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FE430" w14:textId="44AE2C4F" w:rsidR="00AC21EA" w:rsidRDefault="00711C6E" w:rsidP="00AC21EA">
      <w:pPr>
        <w:spacing w:after="0" w:line="240" w:lineRule="auto"/>
        <w:jc w:val="right"/>
        <w:rPr>
          <w:rFonts w:ascii="Arial" w:eastAsia="Times New Roman" w:hAnsi="Arial" w:cs="Arial"/>
          <w:b/>
          <w:bCs/>
          <w:iCs/>
          <w:kern w:val="28"/>
          <w:sz w:val="36"/>
          <w:szCs w:val="20"/>
          <w14:ligatures w14:val="none"/>
        </w:rPr>
      </w:pPr>
      <w:r>
        <w:rPr>
          <w:rFonts w:ascii="Arial" w:eastAsia="Times New Roman" w:hAnsi="Arial" w:cs="Arial"/>
          <w:b/>
          <w:bCs/>
          <w:iCs/>
          <w:kern w:val="28"/>
          <w:sz w:val="36"/>
          <w:szCs w:val="20"/>
          <w14:ligatures w14:val="none"/>
        </w:rPr>
        <w:t xml:space="preserve"> </w:t>
      </w:r>
      <w:r w:rsidR="00AC21EA" w:rsidRPr="00AC21EA">
        <w:rPr>
          <w:rFonts w:ascii="Arial" w:eastAsia="Times New Roman" w:hAnsi="Arial" w:cs="Arial"/>
          <w:b/>
          <w:bCs/>
          <w:iCs/>
          <w:kern w:val="28"/>
          <w:sz w:val="36"/>
          <w:szCs w:val="20"/>
          <w14:ligatures w14:val="none"/>
        </w:rPr>
        <w:t xml:space="preserve">Entrepreneurship and </w:t>
      </w:r>
      <w:proofErr w:type="spellStart"/>
      <w:r w:rsidR="00AC21EA" w:rsidRPr="00AC21EA">
        <w:rPr>
          <w:rFonts w:ascii="Arial" w:eastAsia="Times New Roman" w:hAnsi="Arial" w:cs="Arial"/>
          <w:b/>
          <w:bCs/>
          <w:iCs/>
          <w:kern w:val="28"/>
          <w:sz w:val="36"/>
          <w:szCs w:val="20"/>
          <w14:ligatures w14:val="none"/>
        </w:rPr>
        <w:t>it’s</w:t>
      </w:r>
      <w:proofErr w:type="spellEnd"/>
      <w:r w:rsidR="00AC21EA" w:rsidRPr="00AC21EA">
        <w:rPr>
          <w:rFonts w:ascii="Arial" w:eastAsia="Times New Roman" w:hAnsi="Arial" w:cs="Arial"/>
          <w:b/>
          <w:bCs/>
          <w:iCs/>
          <w:kern w:val="28"/>
          <w:sz w:val="36"/>
          <w:szCs w:val="20"/>
          <w14:ligatures w14:val="none"/>
        </w:rPr>
        <w:t xml:space="preserve"> associated factors influencing the entrepreneurial behaviour of Assam lemon (</w:t>
      </w:r>
      <w:r w:rsidR="00AC21EA" w:rsidRPr="00AC21EA">
        <w:rPr>
          <w:rFonts w:ascii="Arial" w:eastAsia="Times New Roman" w:hAnsi="Arial" w:cs="Arial"/>
          <w:b/>
          <w:bCs/>
          <w:i/>
          <w:iCs/>
          <w:kern w:val="28"/>
          <w:sz w:val="36"/>
          <w:szCs w:val="20"/>
          <w14:ligatures w14:val="none"/>
        </w:rPr>
        <w:t>Citrus limon</w:t>
      </w:r>
      <w:r w:rsidR="00AC21EA" w:rsidRPr="00AC21EA">
        <w:rPr>
          <w:rFonts w:ascii="Arial" w:eastAsia="Times New Roman" w:hAnsi="Arial" w:cs="Arial"/>
          <w:b/>
          <w:bCs/>
          <w:iCs/>
          <w:kern w:val="28"/>
          <w:sz w:val="36"/>
          <w:szCs w:val="20"/>
          <w14:ligatures w14:val="none"/>
        </w:rPr>
        <w:t xml:space="preserve"> L. Burm) Growers</w:t>
      </w:r>
    </w:p>
    <w:p w14:paraId="44D43E25" w14:textId="77777777" w:rsidR="00AC21EA" w:rsidRDefault="00AC21EA" w:rsidP="00AC21EA">
      <w:pPr>
        <w:spacing w:after="0" w:line="240" w:lineRule="auto"/>
        <w:jc w:val="right"/>
        <w:rPr>
          <w:rFonts w:ascii="Arial" w:eastAsia="Times New Roman" w:hAnsi="Arial" w:cs="Arial"/>
          <w:b/>
          <w:bCs/>
          <w:iCs/>
          <w:kern w:val="28"/>
          <w:sz w:val="36"/>
          <w:szCs w:val="20"/>
          <w14:ligatures w14:val="none"/>
        </w:rPr>
      </w:pPr>
    </w:p>
    <w:p w14:paraId="2CD55C4F" w14:textId="77777777" w:rsidR="00AC21EA" w:rsidRDefault="00AC21EA" w:rsidP="00AC21EA">
      <w:pPr>
        <w:spacing w:after="0" w:line="240" w:lineRule="auto"/>
        <w:jc w:val="right"/>
        <w:rPr>
          <w:rFonts w:ascii="Arial" w:eastAsia="Times New Roman" w:hAnsi="Arial" w:cs="Arial"/>
          <w:b/>
          <w:bCs/>
          <w:iCs/>
          <w:kern w:val="28"/>
          <w:sz w:val="36"/>
          <w:szCs w:val="20"/>
          <w14:ligatures w14:val="none"/>
        </w:rPr>
      </w:pPr>
    </w:p>
    <w:bookmarkStart w:id="0" w:name="_GoBack"/>
    <w:bookmarkEnd w:id="0"/>
    <w:p w14:paraId="354BF285" w14:textId="4D105CFE" w:rsidR="00AC21EA" w:rsidRPr="00AC21EA" w:rsidRDefault="00AC21EA" w:rsidP="00846679">
      <w:pPr>
        <w:spacing w:after="0" w:line="240" w:lineRule="auto"/>
        <w:rPr>
          <w:rFonts w:ascii="Arial" w:eastAsia="Times New Roman" w:hAnsi="Arial" w:cs="Arial"/>
          <w:b/>
          <w:bCs/>
          <w:iCs/>
          <w:kern w:val="28"/>
          <w:sz w:val="36"/>
          <w:szCs w:val="20"/>
          <w14:ligatures w14:val="none"/>
        </w:rPr>
      </w:pPr>
      <w:r w:rsidRPr="00AC21EA">
        <w:rPr>
          <w:rFonts w:ascii="Arial" w:eastAsia="Times New Roman" w:hAnsi="Arial" w:cs="Arial"/>
          <w:noProof/>
          <w:kern w:val="0"/>
          <w:sz w:val="20"/>
          <w:szCs w:val="20"/>
          <w:lang w:val="en-US"/>
          <w14:ligatures w14:val="none"/>
        </w:rPr>
        <mc:AlternateContent>
          <mc:Choice Requires="wps">
            <w:drawing>
              <wp:inline distT="0" distB="0" distL="0" distR="0" wp14:anchorId="500BB4AF" wp14:editId="204573E3">
                <wp:extent cx="5846445" cy="45719"/>
                <wp:effectExtent l="0" t="0" r="20955" b="31115"/>
                <wp:docPr id="136071255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8E259B" id="_x0000_t32" coordsize="21600,21600" o:spt="32" o:oned="t" path="m,l21600,21600e" filled="f">
                <v:path arrowok="t" fillok="f" o:connecttype="none"/>
                <o:lock v:ext="edit" shapetype="t"/>
              </v:shapetype>
              <v:shape id="Straight Arrow Connector 1" o:spid="_x0000_s1026" type="#_x0000_t32" style="width:460.3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" strokeweight="1.5pt">
                <w10:anchorlock/>
              </v:shape>
            </w:pict>
          </mc:Fallback>
        </mc:AlternateContent>
      </w:r>
    </w:p>
    <w:p w14:paraId="4660BE65" w14:textId="77777777" w:rsidR="00A505B7" w:rsidRDefault="00A505B7"/>
    <w:p w14:paraId="57949960" w14:textId="300D3DCB" w:rsidR="00AC21EA" w:rsidRPr="00E53717" w:rsidRDefault="00AC21EA">
      <w:pPr>
        <w:rPr>
          <w:rFonts w:ascii="Arial" w:eastAsia="Times New Roman" w:hAnsi="Arial" w:cs="Arial"/>
          <w:b/>
          <w:bCs/>
          <w:kern w:val="0"/>
          <w:sz w:val="20"/>
          <w:szCs w:val="20"/>
          <w:lang w:val="en-US"/>
          <w14:ligatures w14:val="none"/>
        </w:rPr>
      </w:pPr>
      <w:r w:rsidRPr="00E53717">
        <w:rPr>
          <w:rFonts w:ascii="Arial" w:eastAsia="Times New Roman" w:hAnsi="Arial" w:cs="Arial"/>
          <w:b/>
          <w:bCs/>
          <w:kern w:val="0"/>
          <w:sz w:val="20"/>
          <w:szCs w:val="20"/>
          <w:lang w:val="en-US"/>
          <w14:ligatures w14:val="none"/>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02"/>
      </w:tblGrid>
      <w:tr w:rsidR="00AC21EA" w:rsidRPr="00BA1B01" w14:paraId="0C0D65DC" w14:textId="77777777" w:rsidTr="008877F5">
        <w:trPr>
          <w:trHeight w:val="2542"/>
        </w:trPr>
        <w:tc>
          <w:tcPr>
            <w:tcW w:w="9576" w:type="dxa"/>
            <w:shd w:val="clear" w:color="auto" w:fill="F2F2F2"/>
          </w:tcPr>
          <w:p w14:paraId="1249B1BC" w14:textId="77777777" w:rsidR="00AC21EA" w:rsidRDefault="00AC21EA" w:rsidP="008877F5">
            <w:pPr>
              <w:pStyle w:val="Body"/>
              <w:spacing w:after="0"/>
              <w:rPr>
                <w:rFonts w:ascii="Arial" w:eastAsia="Calibri" w:hAnsi="Arial" w:cs="Arial"/>
                <w:szCs w:val="22"/>
              </w:rPr>
            </w:pPr>
          </w:p>
          <w:p w14:paraId="30343B76" w14:textId="77777777" w:rsidR="00AC21EA" w:rsidRPr="00145604" w:rsidRDefault="00AC21EA" w:rsidP="008877F5">
            <w:pPr>
              <w:pStyle w:val="Body"/>
              <w:spacing w:after="0"/>
              <w:jc w:val="left"/>
              <w:rPr>
                <w:rFonts w:ascii="Arial" w:eastAsia="Calibri" w:hAnsi="Arial" w:cs="Arial"/>
                <w:sz w:val="22"/>
                <w:szCs w:val="22"/>
                <w:lang w:val="en-IN"/>
              </w:rPr>
            </w:pPr>
            <w:r w:rsidRPr="00145604">
              <w:rPr>
                <w:rFonts w:ascii="Arial" w:eastAsia="Calibri" w:hAnsi="Arial" w:cs="Arial"/>
                <w:b/>
                <w:bCs/>
                <w:sz w:val="22"/>
                <w:szCs w:val="22"/>
                <w:lang w:val="en-IN"/>
              </w:rPr>
              <w:t>Aims:</w:t>
            </w:r>
            <w:r w:rsidRPr="00145604">
              <w:rPr>
                <w:rFonts w:ascii="Arial" w:eastAsia="Calibri" w:hAnsi="Arial" w:cs="Arial"/>
                <w:sz w:val="22"/>
                <w:szCs w:val="22"/>
                <w:lang w:val="en-IN"/>
              </w:rPr>
              <w:t xml:space="preserve"> The present study aimed to investigate the socio-economic, personal, and farm-related factors that influence the entrepreneurial behaviour of Assam lemon (</w:t>
            </w:r>
            <w:r w:rsidRPr="00E53717">
              <w:rPr>
                <w:rFonts w:ascii="Arial" w:eastAsia="Calibri" w:hAnsi="Arial" w:cs="Arial"/>
                <w:i/>
                <w:iCs/>
                <w:sz w:val="22"/>
                <w:szCs w:val="22"/>
                <w:lang w:val="en-IN"/>
              </w:rPr>
              <w:t>Citrus limon</w:t>
            </w:r>
            <w:r w:rsidRPr="00145604">
              <w:rPr>
                <w:rFonts w:ascii="Arial" w:eastAsia="Calibri" w:hAnsi="Arial" w:cs="Arial"/>
                <w:sz w:val="22"/>
                <w:szCs w:val="22"/>
                <w:lang w:val="en-IN"/>
              </w:rPr>
              <w:t xml:space="preserve"> L. Burm) growers in Tinsukia district of Assam. The objective was to identify the key determinants contributing to variations in entrepreneurial traits among growers and to examine the extent of their influence.</w:t>
            </w:r>
          </w:p>
          <w:p w14:paraId="5ED9E041" w14:textId="77777777" w:rsidR="00AC21EA" w:rsidRPr="00145604" w:rsidRDefault="00AC21EA" w:rsidP="008877F5">
            <w:pPr>
              <w:pStyle w:val="Body"/>
              <w:spacing w:after="0"/>
              <w:jc w:val="left"/>
              <w:rPr>
                <w:rFonts w:ascii="Arial" w:eastAsia="Calibri" w:hAnsi="Arial" w:cs="Arial"/>
                <w:sz w:val="22"/>
                <w:szCs w:val="22"/>
                <w:lang w:val="en-IN"/>
              </w:rPr>
            </w:pPr>
            <w:r w:rsidRPr="00145604">
              <w:rPr>
                <w:rFonts w:ascii="Arial" w:eastAsia="Calibri" w:hAnsi="Arial" w:cs="Arial"/>
                <w:b/>
                <w:bCs/>
                <w:sz w:val="22"/>
                <w:szCs w:val="22"/>
                <w:lang w:val="en-IN"/>
              </w:rPr>
              <w:t>Study design:</w:t>
            </w:r>
            <w:r w:rsidRPr="00145604">
              <w:rPr>
                <w:rFonts w:ascii="Arial" w:eastAsia="Calibri" w:hAnsi="Arial" w:cs="Arial"/>
                <w:sz w:val="22"/>
                <w:szCs w:val="22"/>
                <w:lang w:val="en-IN"/>
              </w:rPr>
              <w:t xml:space="preserve"> The study followed an exploratory-cum-descriptive research design.</w:t>
            </w:r>
          </w:p>
          <w:p w14:paraId="677CF4E7" w14:textId="77777777" w:rsidR="00AC21EA" w:rsidRPr="00145604" w:rsidRDefault="00AC21EA" w:rsidP="008877F5">
            <w:pPr>
              <w:pStyle w:val="Body"/>
              <w:spacing w:after="0"/>
              <w:jc w:val="left"/>
              <w:rPr>
                <w:rFonts w:ascii="Arial" w:eastAsia="Calibri" w:hAnsi="Arial" w:cs="Arial"/>
                <w:sz w:val="22"/>
                <w:szCs w:val="22"/>
                <w:lang w:val="en-IN"/>
              </w:rPr>
            </w:pPr>
            <w:r w:rsidRPr="00145604">
              <w:rPr>
                <w:rFonts w:ascii="Arial" w:eastAsia="Calibri" w:hAnsi="Arial" w:cs="Arial"/>
                <w:b/>
                <w:bCs/>
                <w:sz w:val="22"/>
                <w:szCs w:val="22"/>
                <w:lang w:val="en-IN"/>
              </w:rPr>
              <w:t>Place and Duration of Study:</w:t>
            </w:r>
            <w:r w:rsidRPr="00145604">
              <w:rPr>
                <w:rFonts w:ascii="Arial" w:eastAsia="Calibri" w:hAnsi="Arial" w:cs="Arial"/>
                <w:sz w:val="22"/>
                <w:szCs w:val="22"/>
                <w:lang w:val="en-IN"/>
              </w:rPr>
              <w:t xml:space="preserve"> The investigation was conducted in Tinsukia district of Assam, covering selected villages under major Assam lemon-growing areas. Primary data were collected from 120 growers during the </w:t>
            </w:r>
            <w:r w:rsidRPr="0031046A">
              <w:rPr>
                <w:rFonts w:ascii="Arial" w:eastAsia="Calibri" w:hAnsi="Arial" w:cs="Arial"/>
                <w:sz w:val="22"/>
                <w:szCs w:val="22"/>
                <w:lang w:val="en-IN"/>
              </w:rPr>
              <w:t>two years of the study</w:t>
            </w:r>
            <w:r w:rsidRPr="00145604">
              <w:rPr>
                <w:rFonts w:ascii="Arial" w:eastAsia="Calibri" w:hAnsi="Arial" w:cs="Arial"/>
                <w:sz w:val="22"/>
                <w:szCs w:val="22"/>
                <w:lang w:val="en-IN"/>
              </w:rPr>
              <w:t>.</w:t>
            </w:r>
          </w:p>
          <w:p w14:paraId="3FCC3336" w14:textId="589AC869" w:rsidR="00AC21EA" w:rsidRPr="00145604" w:rsidRDefault="00AC21EA" w:rsidP="008877F5">
            <w:pPr>
              <w:pStyle w:val="Body"/>
              <w:spacing w:after="0"/>
              <w:jc w:val="left"/>
              <w:rPr>
                <w:rFonts w:ascii="Arial" w:eastAsia="Calibri" w:hAnsi="Arial" w:cs="Arial"/>
                <w:sz w:val="22"/>
                <w:szCs w:val="22"/>
                <w:lang w:val="en-IN"/>
              </w:rPr>
            </w:pPr>
            <w:r w:rsidRPr="00145604">
              <w:rPr>
                <w:rFonts w:ascii="Arial" w:eastAsia="Calibri" w:hAnsi="Arial" w:cs="Arial"/>
                <w:b/>
                <w:bCs/>
                <w:sz w:val="22"/>
                <w:szCs w:val="22"/>
                <w:lang w:val="en-IN"/>
              </w:rPr>
              <w:t>Methodology:</w:t>
            </w:r>
            <w:r w:rsidRPr="00145604">
              <w:rPr>
                <w:rFonts w:ascii="Arial" w:eastAsia="Calibri" w:hAnsi="Arial" w:cs="Arial"/>
                <w:sz w:val="22"/>
                <w:szCs w:val="22"/>
                <w:lang w:val="en-IN"/>
              </w:rPr>
              <w:t xml:space="preserve"> A purposive-cum-random sampling technique was applied to select 120 respondents. Data were gathered using a structured interview schedule. Statistical tools such as correlation and multiple regression analysis were employed to study the relationship between the dependent variable</w:t>
            </w:r>
            <w:r w:rsidR="00846679">
              <w:rPr>
                <w:rFonts w:ascii="Arial" w:eastAsia="Calibri" w:hAnsi="Arial" w:cs="Arial"/>
                <w:sz w:val="22"/>
                <w:szCs w:val="22"/>
                <w:lang w:val="en-IN"/>
              </w:rPr>
              <w:t xml:space="preserve"> </w:t>
            </w:r>
            <w:r w:rsidRPr="00145604">
              <w:rPr>
                <w:rFonts w:ascii="Arial" w:eastAsia="Calibri" w:hAnsi="Arial" w:cs="Arial"/>
                <w:sz w:val="22"/>
                <w:szCs w:val="22"/>
                <w:lang w:val="en-IN"/>
              </w:rPr>
              <w:t>and independent variables</w:t>
            </w:r>
            <w:r w:rsidR="00846679">
              <w:rPr>
                <w:rFonts w:ascii="Arial" w:eastAsia="Calibri" w:hAnsi="Arial" w:cs="Arial"/>
                <w:sz w:val="22"/>
                <w:szCs w:val="22"/>
                <w:lang w:val="en-IN"/>
              </w:rPr>
              <w:t>.</w:t>
            </w:r>
          </w:p>
          <w:p w14:paraId="716A09F8" w14:textId="4507404E" w:rsidR="00AC21EA" w:rsidRPr="00846679" w:rsidRDefault="00AC21EA" w:rsidP="00846679">
            <w:pPr>
              <w:pStyle w:val="Body"/>
              <w:spacing w:after="0"/>
              <w:jc w:val="left"/>
              <w:rPr>
                <w:rFonts w:ascii="Arial" w:eastAsia="Calibri" w:hAnsi="Arial" w:cs="Arial"/>
                <w:szCs w:val="22"/>
                <w:lang w:val="en-IN"/>
              </w:rPr>
            </w:pPr>
            <w:r w:rsidRPr="00145604">
              <w:rPr>
                <w:rFonts w:ascii="Arial" w:eastAsia="Calibri" w:hAnsi="Arial" w:cs="Arial"/>
                <w:b/>
                <w:bCs/>
                <w:sz w:val="22"/>
                <w:szCs w:val="22"/>
                <w:lang w:val="en-IN"/>
              </w:rPr>
              <w:t>Results:</w:t>
            </w:r>
            <w:r w:rsidRPr="00145604">
              <w:rPr>
                <w:rFonts w:ascii="Arial" w:eastAsia="Calibri" w:hAnsi="Arial" w:cs="Arial"/>
                <w:sz w:val="22"/>
                <w:szCs w:val="22"/>
                <w:lang w:val="en-IN"/>
              </w:rPr>
              <w:t xml:space="preserve"> The findings revealed that operational landholding, area under Assam lemon, production, annual family income, income derived from Assam lemon, years of cultivation experience, training exposure, and marketing experience exhibited significant positive correlation with entrepreneurial behaviour. Education and family type also showed significant association. Multiple regression analysis identified education level, total family income, and training exposure as the most influential predictors, explaining 77.10% of the variance in entrepreneurial behaviour. The results highlight the importance of capacity building, market linkage strengthening, and value addition interventions to enhance entrepreneurial orientation among Assam lemon growers</w:t>
            </w:r>
            <w:r w:rsidRPr="00145604">
              <w:rPr>
                <w:rFonts w:ascii="Arial" w:eastAsia="Calibri" w:hAnsi="Arial" w:cs="Arial"/>
                <w:szCs w:val="22"/>
                <w:lang w:val="en-IN"/>
              </w:rPr>
              <w:t>.</w:t>
            </w:r>
          </w:p>
        </w:tc>
      </w:tr>
    </w:tbl>
    <w:p w14:paraId="3668C423" w14:textId="77777777" w:rsidR="00AC21EA" w:rsidRPr="00846679" w:rsidRDefault="00AC21EA">
      <w:pPr>
        <w:rPr>
          <w:b/>
          <w:bCs/>
        </w:rPr>
      </w:pPr>
    </w:p>
    <w:p w14:paraId="2E344AEE" w14:textId="423ADA36" w:rsidR="00AC21EA" w:rsidRDefault="00AC21EA" w:rsidP="00846679">
      <w:pPr>
        <w:jc w:val="both"/>
        <w:rPr>
          <w:i/>
        </w:rPr>
      </w:pPr>
      <w:r w:rsidRPr="00AC21EA">
        <w:rPr>
          <w:b/>
          <w:bCs/>
          <w:i/>
          <w:lang w:val="en-US"/>
        </w:rPr>
        <w:t>Keywords</w:t>
      </w:r>
      <w:r w:rsidRPr="00AC21EA">
        <w:rPr>
          <w:i/>
          <w:lang w:val="en-US"/>
        </w:rPr>
        <w:t xml:space="preserve">: </w:t>
      </w:r>
      <w:r w:rsidRPr="00AC21EA">
        <w:rPr>
          <w:i/>
        </w:rPr>
        <w:t>Assam lemon, Assam lemon growers, entrepreneurial behaviour, entrepreneurship, factors, influence</w:t>
      </w:r>
    </w:p>
    <w:p w14:paraId="2C62A0B2" w14:textId="77777777" w:rsidR="00846679" w:rsidRPr="00AC21EA" w:rsidRDefault="00846679" w:rsidP="00846679">
      <w:pPr>
        <w:jc w:val="both"/>
        <w:rPr>
          <w:i/>
          <w:lang w:val="en-US"/>
        </w:rPr>
      </w:pPr>
    </w:p>
    <w:p w14:paraId="17843392" w14:textId="77777777" w:rsidR="00AC21EA" w:rsidRPr="00AC21EA" w:rsidRDefault="00AC21EA" w:rsidP="00AC21EA">
      <w:pPr>
        <w:keepNext/>
        <w:spacing w:after="0" w:line="240" w:lineRule="auto"/>
        <w:jc w:val="both"/>
        <w:rPr>
          <w:rFonts w:ascii="Arial" w:eastAsia="Times New Roman" w:hAnsi="Arial" w:cs="Arial"/>
          <w:b/>
          <w:caps/>
          <w:kern w:val="0"/>
          <w:szCs w:val="20"/>
          <w:lang w:val="en-US"/>
          <w14:ligatures w14:val="none"/>
        </w:rPr>
      </w:pPr>
      <w:r w:rsidRPr="00AC21EA">
        <w:rPr>
          <w:rFonts w:ascii="Arial" w:eastAsia="Times New Roman" w:hAnsi="Arial" w:cs="Arial"/>
          <w:b/>
          <w:caps/>
          <w:kern w:val="0"/>
          <w:szCs w:val="20"/>
          <w:lang w:val="en-US"/>
          <w14:ligatures w14:val="none"/>
        </w:rPr>
        <w:t>1. INTRODUCTION</w:t>
      </w:r>
    </w:p>
    <w:p w14:paraId="45BB209C" w14:textId="77777777" w:rsidR="00AC21EA" w:rsidRPr="00AC21EA" w:rsidRDefault="00AC21EA" w:rsidP="00AC21EA">
      <w:pPr>
        <w:keepNext/>
        <w:spacing w:after="0" w:line="240" w:lineRule="auto"/>
        <w:jc w:val="both"/>
        <w:rPr>
          <w:rFonts w:ascii="Arial" w:eastAsia="Times New Roman" w:hAnsi="Arial" w:cs="Arial"/>
          <w:b/>
          <w:caps/>
          <w:kern w:val="0"/>
          <w:szCs w:val="20"/>
          <w:lang w:val="en-US"/>
          <w14:ligatures w14:val="none"/>
        </w:rPr>
      </w:pPr>
    </w:p>
    <w:p w14:paraId="36DEDFD5" w14:textId="77777777" w:rsidR="00AC21EA" w:rsidRPr="00AC21EA" w:rsidRDefault="00AC21EA" w:rsidP="00AC21EA">
      <w:pPr>
        <w:spacing w:after="240" w:line="240" w:lineRule="auto"/>
        <w:jc w:val="both"/>
        <w:rPr>
          <w:rFonts w:ascii="Arial" w:eastAsia="Calibri" w:hAnsi="Arial" w:cs="Arial"/>
          <w:kern w:val="0"/>
          <w:sz w:val="20"/>
          <w14:ligatures w14:val="none"/>
        </w:rPr>
      </w:pPr>
      <w:r w:rsidRPr="00AC21EA">
        <w:rPr>
          <w:rFonts w:ascii="Arial" w:eastAsia="Calibri" w:hAnsi="Arial" w:cs="Arial"/>
          <w:kern w:val="0"/>
          <w:sz w:val="20"/>
          <w14:ligatures w14:val="none"/>
        </w:rPr>
        <w:t xml:space="preserve">Citrus crops are widely cultivated all over the world. Citrus fruits belong to the </w:t>
      </w:r>
      <w:proofErr w:type="spellStart"/>
      <w:r w:rsidRPr="00AC21EA">
        <w:rPr>
          <w:rFonts w:ascii="Arial" w:eastAsia="Calibri" w:hAnsi="Arial" w:cs="Arial"/>
          <w:kern w:val="0"/>
          <w:sz w:val="20"/>
          <w14:ligatures w14:val="none"/>
        </w:rPr>
        <w:t>Rutaceae</w:t>
      </w:r>
      <w:proofErr w:type="spellEnd"/>
      <w:r w:rsidRPr="00AC21EA">
        <w:rPr>
          <w:rFonts w:ascii="Arial" w:eastAsia="Calibri" w:hAnsi="Arial" w:cs="Arial"/>
          <w:kern w:val="0"/>
          <w:sz w:val="20"/>
          <w14:ligatures w14:val="none"/>
        </w:rPr>
        <w:t xml:space="preserve"> family, comprises a diverse range of species such as sweet orange, mandarin, acid lime, pomelo, Assam lemon, grapefruit, tangelo etc. The average global productivity for citrus is about 16.2 tonne per hectares. However, productivity varies from country to country depending on climate, farm practices, and input usage (FAO,2023). Major producing countries include Brazil, Mexico, China, India and United states. India secures third position in terms of citrus production, occupying area approximately 1.2 M Ha and production of 13MT annually (NHB, 2023). Citrus crops are an integral part of horticultural sector of Assam as it contributes notably to the state’s </w:t>
      </w:r>
      <w:r w:rsidRPr="00AC21EA">
        <w:rPr>
          <w:rFonts w:ascii="Arial" w:eastAsia="Calibri" w:hAnsi="Arial" w:cs="Arial"/>
          <w:kern w:val="0"/>
          <w:sz w:val="20"/>
          <w14:ligatures w14:val="none"/>
        </w:rPr>
        <w:lastRenderedPageBreak/>
        <w:t xml:space="preserve">overall fruit production. Important citrus crops cultivated in Assam includes orange, sweet orange, acid lime, lemon, pomelo, grape fruit etc. </w:t>
      </w:r>
    </w:p>
    <w:p w14:paraId="1F3DBC15" w14:textId="77777777" w:rsidR="00AC21EA" w:rsidRPr="00AC21EA" w:rsidRDefault="00AC21EA" w:rsidP="00AC21EA">
      <w:pPr>
        <w:spacing w:after="0" w:line="240" w:lineRule="auto"/>
        <w:jc w:val="both"/>
        <w:rPr>
          <w:rFonts w:ascii="Arial" w:eastAsia="Calibri" w:hAnsi="Arial" w:cs="Arial"/>
          <w:kern w:val="0"/>
          <w:sz w:val="20"/>
          <w14:ligatures w14:val="none"/>
        </w:rPr>
      </w:pPr>
      <w:r w:rsidRPr="00AC21EA">
        <w:rPr>
          <w:rFonts w:ascii="Arial" w:eastAsia="Calibri" w:hAnsi="Arial" w:cs="Arial"/>
          <w:kern w:val="0"/>
          <w:sz w:val="20"/>
          <w14:ligatures w14:val="none"/>
        </w:rPr>
        <w:t>Among all the citrus varieties, Assam lemon holds a special position in the state. Assam lemon (</w:t>
      </w:r>
      <w:r w:rsidRPr="00AC21EA">
        <w:rPr>
          <w:rFonts w:ascii="Arial" w:eastAsia="Calibri" w:hAnsi="Arial" w:cs="Arial"/>
          <w:i/>
          <w:iCs/>
          <w:kern w:val="0"/>
          <w:sz w:val="20"/>
          <w14:ligatures w14:val="none"/>
        </w:rPr>
        <w:t>Citrus limon</w:t>
      </w:r>
      <w:r w:rsidRPr="00AC21EA">
        <w:rPr>
          <w:rFonts w:ascii="Arial" w:eastAsia="Calibri" w:hAnsi="Arial" w:cs="Arial"/>
          <w:kern w:val="0"/>
          <w:sz w:val="20"/>
          <w14:ligatures w14:val="none"/>
        </w:rPr>
        <w:t xml:space="preserve"> L. Burm) which is locally known as Kaji Nemu, is an indigenous lemon cultivar of Assam. The fruit is characterized by its elongated shape, thin rind, distinctive aroma, high juice content, and mostly seedless nature, which differentiates it from other lemon cultivars in India (Akhtar </w:t>
      </w:r>
      <w:r w:rsidRPr="00AC21EA">
        <w:rPr>
          <w:rFonts w:ascii="Arial" w:eastAsia="Calibri" w:hAnsi="Arial" w:cs="Arial"/>
          <w:i/>
          <w:iCs/>
          <w:kern w:val="0"/>
          <w:sz w:val="20"/>
          <w14:ligatures w14:val="none"/>
        </w:rPr>
        <w:t>et al.</w:t>
      </w:r>
      <w:r w:rsidRPr="00AC21EA">
        <w:rPr>
          <w:rFonts w:ascii="Arial" w:eastAsia="Calibri" w:hAnsi="Arial" w:cs="Arial"/>
          <w:kern w:val="0"/>
          <w:sz w:val="20"/>
          <w14:ligatures w14:val="none"/>
        </w:rPr>
        <w:t xml:space="preserve">, 2024). The Government of Assam officially declared Assam lemon as the State Fruit, </w:t>
      </w:r>
      <w:r w:rsidRPr="00AC21EA">
        <w:rPr>
          <w:rFonts w:ascii="Arial" w:eastAsia="Calibri" w:hAnsi="Arial" w:cs="Arial"/>
          <w:i/>
          <w:iCs/>
          <w:kern w:val="0"/>
          <w:sz w:val="20"/>
          <w14:ligatures w14:val="none"/>
        </w:rPr>
        <w:t>Jatiya Phal</w:t>
      </w:r>
      <w:r w:rsidRPr="00AC21EA">
        <w:rPr>
          <w:rFonts w:ascii="Arial" w:eastAsia="Calibri" w:hAnsi="Arial" w:cs="Arial"/>
          <w:kern w:val="0"/>
          <w:sz w:val="20"/>
          <w14:ligatures w14:val="none"/>
        </w:rPr>
        <w:t xml:space="preserve"> on 13 February 2024 (ASoCA,2024). Earlier, in 2019, the fruit obtained the Geographical Indication (GI) tag under the Geographical Indications of Goods (Registration and Protection) Act, 1999. This recognition has strengthened its distinct market identity and enhanced its commercial potential, thereby contributing to the improvement of the regional economy.</w:t>
      </w:r>
    </w:p>
    <w:p w14:paraId="1E6532F8" w14:textId="77777777" w:rsidR="00AC21EA" w:rsidRPr="00AC21EA" w:rsidRDefault="00AC21EA" w:rsidP="00AC21EA">
      <w:pPr>
        <w:spacing w:after="0" w:line="240" w:lineRule="auto"/>
        <w:jc w:val="both"/>
        <w:rPr>
          <w:rFonts w:ascii="Arial" w:eastAsia="Times New Roman" w:hAnsi="Arial" w:cs="Arial"/>
          <w:kern w:val="0"/>
          <w:sz w:val="20"/>
          <w:szCs w:val="20"/>
          <w:lang w:val="en-US"/>
          <w14:ligatures w14:val="none"/>
        </w:rPr>
      </w:pPr>
      <w:r w:rsidRPr="00AC21EA">
        <w:rPr>
          <w:rFonts w:ascii="Arial" w:eastAsia="Times New Roman" w:hAnsi="Arial" w:cs="Arial"/>
          <w:kern w:val="0"/>
          <w:sz w:val="20"/>
          <w:szCs w:val="20"/>
          <w:lang w:val="en-US"/>
          <w14:ligatures w14:val="none"/>
        </w:rPr>
        <w:t xml:space="preserve"> </w:t>
      </w:r>
    </w:p>
    <w:p w14:paraId="2B61168F" w14:textId="77777777" w:rsidR="00AC21EA" w:rsidRPr="00AC21EA" w:rsidRDefault="00AC21EA" w:rsidP="00AC21EA">
      <w:pPr>
        <w:spacing w:after="0" w:line="240" w:lineRule="auto"/>
        <w:jc w:val="both"/>
        <w:rPr>
          <w:rFonts w:ascii="Arial" w:eastAsia="Times New Roman" w:hAnsi="Arial" w:cs="Arial"/>
          <w:b/>
          <w:bCs/>
          <w:kern w:val="0"/>
          <w:sz w:val="20"/>
          <w:szCs w:val="20"/>
          <w:lang w:val="en-US"/>
          <w14:ligatures w14:val="none"/>
        </w:rPr>
      </w:pPr>
      <w:r w:rsidRPr="00AC21EA">
        <w:rPr>
          <w:rFonts w:ascii="Arial" w:eastAsia="Times New Roman" w:hAnsi="Arial" w:cs="Arial"/>
          <w:b/>
          <w:bCs/>
          <w:kern w:val="0"/>
          <w:sz w:val="20"/>
          <w:szCs w:val="20"/>
          <w:lang w:val="en-US"/>
          <w14:ligatures w14:val="none"/>
        </w:rPr>
        <w:t>Rationale</w:t>
      </w:r>
    </w:p>
    <w:p w14:paraId="46AB23D8" w14:textId="77777777" w:rsidR="00AC21EA" w:rsidRPr="00AC21EA" w:rsidRDefault="00AC21EA" w:rsidP="00AC21EA">
      <w:pPr>
        <w:spacing w:after="0" w:line="240" w:lineRule="auto"/>
        <w:jc w:val="both"/>
        <w:rPr>
          <w:rFonts w:ascii="Arial" w:eastAsia="Times New Roman" w:hAnsi="Arial" w:cs="Arial"/>
          <w:kern w:val="0"/>
          <w:sz w:val="20"/>
          <w:szCs w:val="20"/>
          <w:lang w:val="en-US"/>
          <w14:ligatures w14:val="none"/>
        </w:rPr>
      </w:pPr>
    </w:p>
    <w:p w14:paraId="2E8B02A4" w14:textId="77777777" w:rsidR="00AC21EA" w:rsidRPr="00AC21EA" w:rsidRDefault="00AC21EA" w:rsidP="00AC21EA">
      <w:pPr>
        <w:spacing w:after="0" w:line="240" w:lineRule="auto"/>
        <w:jc w:val="both"/>
        <w:rPr>
          <w:rFonts w:ascii="Arial" w:eastAsia="Times New Roman" w:hAnsi="Arial" w:cs="Arial"/>
          <w:kern w:val="0"/>
          <w:sz w:val="20"/>
          <w:szCs w:val="20"/>
          <w:lang w:val="en-US"/>
          <w14:ligatures w14:val="none"/>
        </w:rPr>
      </w:pPr>
      <w:r w:rsidRPr="00AC21EA">
        <w:rPr>
          <w:rFonts w:ascii="Arial" w:eastAsia="Times New Roman" w:hAnsi="Arial" w:cs="Arial"/>
          <w:kern w:val="0"/>
          <w:sz w:val="20"/>
          <w:szCs w:val="20"/>
          <w:lang w:val="en-US"/>
          <w14:ligatures w14:val="none"/>
        </w:rPr>
        <w:t xml:space="preserve">The district of Tinsukia is one of the leading districts of Assam with respect to Assam lemon cultivation. The district solely covers 1241 ha area under Assam lemon cultivation. During 2022-23, the production and productivity of the crop was reported to be 6144 MT and 6235kg/hectare respectively which significantly increased to 11510 MT and 9275 kg/hectare during 2023-24. Despite being one of the leading districts with high area under Assam lemon cultivation, the productivity as per reports from Directorate of Horticulture, </w:t>
      </w:r>
      <w:proofErr w:type="spellStart"/>
      <w:r w:rsidRPr="00AC21EA">
        <w:rPr>
          <w:rFonts w:ascii="Arial" w:eastAsia="Times New Roman" w:hAnsi="Arial" w:cs="Arial"/>
          <w:kern w:val="0"/>
          <w:sz w:val="20"/>
          <w:szCs w:val="20"/>
          <w:lang w:val="en-US"/>
          <w14:ligatures w14:val="none"/>
        </w:rPr>
        <w:t>Khanapara</w:t>
      </w:r>
      <w:proofErr w:type="spellEnd"/>
      <w:r w:rsidRPr="00AC21EA">
        <w:rPr>
          <w:rFonts w:ascii="Arial" w:eastAsia="Times New Roman" w:hAnsi="Arial" w:cs="Arial"/>
          <w:kern w:val="0"/>
          <w:sz w:val="20"/>
          <w:szCs w:val="20"/>
          <w:lang w:val="en-US"/>
          <w14:ligatures w14:val="none"/>
        </w:rPr>
        <w:t xml:space="preserve"> was seen to be comparatively lower than that of other Assam lemon-growing districts in the state. This may be attributed due to various reasons. Entrepreneurial </w:t>
      </w:r>
      <w:proofErr w:type="spellStart"/>
      <w:r w:rsidRPr="00AC21EA">
        <w:rPr>
          <w:rFonts w:ascii="Arial" w:eastAsia="Times New Roman" w:hAnsi="Arial" w:cs="Arial"/>
          <w:kern w:val="0"/>
          <w:sz w:val="20"/>
          <w:szCs w:val="20"/>
          <w:lang w:val="en-US"/>
          <w14:ligatures w14:val="none"/>
        </w:rPr>
        <w:t>behaviour</w:t>
      </w:r>
      <w:proofErr w:type="spellEnd"/>
      <w:r w:rsidRPr="00AC21EA">
        <w:rPr>
          <w:rFonts w:ascii="Arial" w:eastAsia="Times New Roman" w:hAnsi="Arial" w:cs="Arial"/>
          <w:kern w:val="0"/>
          <w:sz w:val="20"/>
          <w:szCs w:val="20"/>
          <w:lang w:val="en-US"/>
          <w14:ligatures w14:val="none"/>
        </w:rPr>
        <w:t xml:space="preserve"> serves as one of the promising factors to boost the region’s productivity, hence it is important to undertake a systematic study of the entrepreneurial </w:t>
      </w:r>
      <w:proofErr w:type="spellStart"/>
      <w:r w:rsidRPr="00AC21EA">
        <w:rPr>
          <w:rFonts w:ascii="Arial" w:eastAsia="Times New Roman" w:hAnsi="Arial" w:cs="Arial"/>
          <w:kern w:val="0"/>
          <w:sz w:val="20"/>
          <w:szCs w:val="20"/>
          <w:lang w:val="en-US"/>
          <w14:ligatures w14:val="none"/>
        </w:rPr>
        <w:t>behaviour</w:t>
      </w:r>
      <w:proofErr w:type="spellEnd"/>
      <w:r w:rsidRPr="00AC21EA">
        <w:rPr>
          <w:rFonts w:ascii="Arial" w:eastAsia="Times New Roman" w:hAnsi="Arial" w:cs="Arial"/>
          <w:kern w:val="0"/>
          <w:sz w:val="20"/>
          <w:szCs w:val="20"/>
          <w:lang w:val="en-US"/>
          <w14:ligatures w14:val="none"/>
        </w:rPr>
        <w:t xml:space="preserve"> of Assam lemon growers in the district for better understanding various </w:t>
      </w:r>
      <w:proofErr w:type="spellStart"/>
      <w:r w:rsidRPr="00AC21EA">
        <w:rPr>
          <w:rFonts w:ascii="Arial" w:eastAsia="Times New Roman" w:hAnsi="Arial" w:cs="Arial"/>
          <w:kern w:val="0"/>
          <w:sz w:val="20"/>
          <w:szCs w:val="20"/>
          <w:lang w:val="en-US"/>
          <w14:ligatures w14:val="none"/>
        </w:rPr>
        <w:t>behavioural</w:t>
      </w:r>
      <w:proofErr w:type="spellEnd"/>
      <w:r w:rsidRPr="00AC21EA">
        <w:rPr>
          <w:rFonts w:ascii="Arial" w:eastAsia="Times New Roman" w:hAnsi="Arial" w:cs="Arial"/>
          <w:kern w:val="0"/>
          <w:sz w:val="20"/>
          <w:szCs w:val="20"/>
          <w:lang w:val="en-US"/>
          <w14:ligatures w14:val="none"/>
        </w:rPr>
        <w:t xml:space="preserve"> dimensions that offer deeper insight into the reasons behind comparative low productivity in the region and help framing strategies for capacity building and commercialization of lemon cultivation in the region. The increasing export of Assam lemon over the years signifies its growing demand in the international market.</w:t>
      </w:r>
    </w:p>
    <w:p w14:paraId="25F11A02" w14:textId="77777777" w:rsidR="00AC21EA" w:rsidRPr="00AC21EA" w:rsidRDefault="00AC21EA" w:rsidP="00AC21EA">
      <w:pPr>
        <w:spacing w:after="0" w:line="240" w:lineRule="auto"/>
        <w:jc w:val="both"/>
        <w:rPr>
          <w:rFonts w:ascii="Arial" w:eastAsia="Times New Roman" w:hAnsi="Arial" w:cs="Arial"/>
          <w:kern w:val="0"/>
          <w:sz w:val="20"/>
          <w:szCs w:val="20"/>
          <w:lang w:val="en-US"/>
          <w14:ligatures w14:val="none"/>
        </w:rPr>
      </w:pPr>
    </w:p>
    <w:p w14:paraId="2D7F7CB2" w14:textId="77777777" w:rsidR="00AC21EA" w:rsidRPr="00AC21EA" w:rsidRDefault="00AC21EA" w:rsidP="00AC21EA">
      <w:pPr>
        <w:spacing w:after="0" w:line="240" w:lineRule="auto"/>
        <w:jc w:val="both"/>
        <w:rPr>
          <w:rFonts w:ascii="Arial" w:eastAsia="Times New Roman" w:hAnsi="Arial" w:cs="Arial"/>
          <w:b/>
          <w:bCs/>
          <w:kern w:val="0"/>
          <w:sz w:val="20"/>
          <w:szCs w:val="20"/>
          <w:lang w:val="en-US"/>
          <w14:ligatures w14:val="none"/>
        </w:rPr>
      </w:pPr>
      <w:r w:rsidRPr="00AC21EA">
        <w:rPr>
          <w:rFonts w:ascii="Arial" w:eastAsia="Times New Roman" w:hAnsi="Arial" w:cs="Arial"/>
          <w:b/>
          <w:bCs/>
          <w:kern w:val="0"/>
          <w:sz w:val="20"/>
          <w:szCs w:val="20"/>
          <w:lang w:val="en-US"/>
          <w14:ligatures w14:val="none"/>
        </w:rPr>
        <w:t>Scope</w:t>
      </w:r>
    </w:p>
    <w:p w14:paraId="0EDF7476" w14:textId="77777777" w:rsidR="00AC21EA" w:rsidRPr="00AC21EA" w:rsidRDefault="00AC21EA" w:rsidP="00AC21EA">
      <w:pPr>
        <w:spacing w:after="0" w:line="240" w:lineRule="auto"/>
        <w:jc w:val="both"/>
        <w:rPr>
          <w:rFonts w:ascii="Arial" w:eastAsia="Times New Roman" w:hAnsi="Arial" w:cs="Arial"/>
          <w:b/>
          <w:bCs/>
          <w:kern w:val="0"/>
          <w:sz w:val="20"/>
          <w:szCs w:val="20"/>
          <w:lang w:val="en-US"/>
          <w14:ligatures w14:val="none"/>
        </w:rPr>
      </w:pPr>
    </w:p>
    <w:p w14:paraId="2D838465" w14:textId="77777777" w:rsidR="00AC21EA" w:rsidRPr="00AC21EA" w:rsidRDefault="00AC21EA" w:rsidP="00AC21EA">
      <w:pPr>
        <w:spacing w:after="0" w:line="240" w:lineRule="auto"/>
        <w:jc w:val="both"/>
        <w:rPr>
          <w:rFonts w:ascii="Arial" w:eastAsia="Times New Roman" w:hAnsi="Arial" w:cs="Arial"/>
          <w:b/>
          <w:bCs/>
          <w:kern w:val="0"/>
          <w:sz w:val="20"/>
          <w:szCs w:val="20"/>
          <w14:ligatures w14:val="none"/>
        </w:rPr>
      </w:pPr>
      <w:r w:rsidRPr="00AC21EA">
        <w:rPr>
          <w:rFonts w:ascii="Arial" w:eastAsia="Times New Roman" w:hAnsi="Arial" w:cs="Arial"/>
          <w:kern w:val="0"/>
          <w:sz w:val="20"/>
          <w:szCs w:val="20"/>
          <w14:ligatures w14:val="none"/>
        </w:rPr>
        <w:t>A systematic assessment of entrepreneurial behaviour provide will provide key insights into how farmers adopt scientific production techniques, implement management strategies, and engage with the markets. The study also intends to support the shift from subsistence to commercial farming of Assam lemon. Many farmers still grow Assam lemon for home use or local markets without thinking of it as a business. However, with the right mindset and training, these growers could turn their orchards into profitable ventures. Understanding their entrepreneurial behaviour will help identify who is ready to scale up and who may need support through training, extension services, or better access to credit and markets. This shift can improve not only individual income but also strengthen the overall Assam lemon scenario in the state. In addition, this can support the design of future government schemes, training modules, and agri-business models by providing detailed insights into what drives or limits a farmer’s entrepreneurial actions. It will also help in identifying active growers who can become role models, form Farmer Producer Organizations (FPOs), or take up processing and export activities. These steps are essential for rural development and job creation, especially among youth and women. When farmers become more entrepreneurial, they not only improve their own livelihoods but also help build stronger, more sustainable agricultural communities</w:t>
      </w:r>
      <w:r w:rsidRPr="00AC21EA">
        <w:rPr>
          <w:rFonts w:ascii="Arial" w:eastAsia="Times New Roman" w:hAnsi="Arial" w:cs="Arial"/>
          <w:b/>
          <w:bCs/>
          <w:kern w:val="0"/>
          <w:sz w:val="20"/>
          <w:szCs w:val="20"/>
          <w14:ligatures w14:val="none"/>
        </w:rPr>
        <w:t>.</w:t>
      </w:r>
    </w:p>
    <w:p w14:paraId="297AF301" w14:textId="77777777" w:rsidR="00AC21EA" w:rsidRPr="00AC21EA" w:rsidRDefault="00AC21EA" w:rsidP="00AC21EA">
      <w:pPr>
        <w:spacing w:after="0" w:line="240" w:lineRule="auto"/>
        <w:jc w:val="both"/>
        <w:rPr>
          <w:rFonts w:ascii="Arial" w:eastAsia="Times New Roman" w:hAnsi="Arial" w:cs="Arial"/>
          <w:kern w:val="0"/>
          <w:sz w:val="20"/>
          <w:szCs w:val="20"/>
          <w:lang w:val="en-US"/>
          <w14:ligatures w14:val="none"/>
        </w:rPr>
      </w:pPr>
    </w:p>
    <w:p w14:paraId="59080E0D" w14:textId="77777777" w:rsidR="00AC21EA" w:rsidRDefault="00AC21EA"/>
    <w:p w14:paraId="6251B7E7" w14:textId="1540CC17" w:rsidR="00AC21EA" w:rsidRDefault="00AC21EA" w:rsidP="00AC21EA">
      <w:pPr>
        <w:keepNext/>
        <w:spacing w:after="0" w:line="240" w:lineRule="auto"/>
        <w:jc w:val="both"/>
        <w:rPr>
          <w:rFonts w:ascii="Arial" w:eastAsia="Times New Roman" w:hAnsi="Arial" w:cs="Arial"/>
          <w:b/>
          <w:caps/>
          <w:kern w:val="0"/>
          <w:szCs w:val="20"/>
          <w:lang w:val="en-US"/>
          <w14:ligatures w14:val="none"/>
        </w:rPr>
      </w:pPr>
      <w:r w:rsidRPr="00AC21EA">
        <w:rPr>
          <w:rFonts w:ascii="Arial" w:eastAsia="Times New Roman" w:hAnsi="Arial" w:cs="Arial"/>
          <w:b/>
          <w:caps/>
          <w:kern w:val="0"/>
          <w:szCs w:val="20"/>
          <w:lang w:val="en-US"/>
          <w14:ligatures w14:val="none"/>
        </w:rPr>
        <w:t>2. methodology</w:t>
      </w:r>
    </w:p>
    <w:p w14:paraId="0191D37F" w14:textId="77777777" w:rsidR="00AC21EA" w:rsidRDefault="00AC21EA" w:rsidP="00AC21EA">
      <w:pPr>
        <w:keepNext/>
        <w:spacing w:after="0" w:line="240" w:lineRule="auto"/>
        <w:jc w:val="both"/>
        <w:rPr>
          <w:rFonts w:ascii="Arial" w:eastAsia="Times New Roman" w:hAnsi="Arial" w:cs="Arial"/>
          <w:b/>
          <w:caps/>
          <w:kern w:val="0"/>
          <w:szCs w:val="20"/>
          <w:lang w:val="en-US"/>
          <w14:ligatures w14:val="none"/>
        </w:rPr>
      </w:pPr>
    </w:p>
    <w:p w14:paraId="2B393F4D" w14:textId="29CE8DF8" w:rsidR="00AC21EA" w:rsidRPr="00AC21EA" w:rsidRDefault="00AC21EA" w:rsidP="00AC21EA">
      <w:pPr>
        <w:pStyle w:val="Body"/>
        <w:spacing w:after="0"/>
        <w:rPr>
          <w:rFonts w:ascii="Arial" w:hAnsi="Arial" w:cs="Arial"/>
          <w:lang w:val="en-IN"/>
        </w:rPr>
      </w:pPr>
      <w:r>
        <w:rPr>
          <w:rFonts w:ascii="Arial" w:hAnsi="Arial" w:cs="Arial"/>
        </w:rPr>
        <w:t>I</w:t>
      </w:r>
      <w:proofErr w:type="spellStart"/>
      <w:r w:rsidR="0064723E">
        <w:rPr>
          <w:rFonts w:ascii="Arial" w:hAnsi="Arial" w:cs="Arial"/>
          <w:lang w:val="en-IN"/>
        </w:rPr>
        <w:t>n</w:t>
      </w:r>
      <w:proofErr w:type="spellEnd"/>
      <w:r w:rsidR="0064723E">
        <w:rPr>
          <w:rFonts w:ascii="Arial" w:hAnsi="Arial" w:cs="Arial"/>
          <w:lang w:val="en-IN"/>
        </w:rPr>
        <w:t xml:space="preserve"> </w:t>
      </w:r>
      <w:r w:rsidRPr="00AC21EA">
        <w:rPr>
          <w:rFonts w:ascii="Arial" w:hAnsi="Arial" w:cs="Arial"/>
          <w:lang w:val="en-IN"/>
        </w:rPr>
        <w:t>order to conduct the study,</w:t>
      </w:r>
      <w:r w:rsidR="0064723E">
        <w:rPr>
          <w:rFonts w:ascii="Arial" w:hAnsi="Arial" w:cs="Arial"/>
          <w:lang w:val="en-IN"/>
        </w:rPr>
        <w:t xml:space="preserve"> T</w:t>
      </w:r>
      <w:r w:rsidRPr="00AC21EA">
        <w:rPr>
          <w:rFonts w:ascii="Arial" w:hAnsi="Arial" w:cs="Arial"/>
          <w:lang w:val="en-IN"/>
        </w:rPr>
        <w:t xml:space="preserve">insukia district of Assam was selected purposively. The district is divided into three sub-division namely Tinsukia, </w:t>
      </w:r>
      <w:proofErr w:type="spellStart"/>
      <w:r w:rsidRPr="00AC21EA">
        <w:rPr>
          <w:rFonts w:ascii="Arial" w:hAnsi="Arial" w:cs="Arial"/>
          <w:lang w:val="en-IN"/>
        </w:rPr>
        <w:t>Doomdooma</w:t>
      </w:r>
      <w:proofErr w:type="spellEnd"/>
      <w:r w:rsidRPr="00AC21EA">
        <w:rPr>
          <w:rFonts w:ascii="Arial" w:hAnsi="Arial" w:cs="Arial"/>
          <w:lang w:val="en-IN"/>
        </w:rPr>
        <w:t xml:space="preserve"> and Margherita.  Out of the three sub-division, the Tinsukia subdivision was selected purposively. Two ADO circles from Tinsukia sub-division were taken and from each ADO circle, eight villages were selected purposively. From each village, a total of fifteen respondents were selected randomly. Thus, a </w:t>
      </w:r>
      <w:r w:rsidRPr="00AC21EA">
        <w:rPr>
          <w:rFonts w:ascii="Arial" w:hAnsi="Arial" w:cs="Arial"/>
          <w:lang w:val="en-IN"/>
        </w:rPr>
        <w:lastRenderedPageBreak/>
        <w:t xml:space="preserve">total of 120 Assam lemon growers were selected with the help of purposive cum random multi staged sampling procedure. </w:t>
      </w:r>
    </w:p>
    <w:p w14:paraId="61C38B50" w14:textId="77777777" w:rsidR="00DD76E4" w:rsidRDefault="00DD76E4" w:rsidP="00AC21EA">
      <w:pPr>
        <w:pStyle w:val="Body"/>
        <w:spacing w:after="0"/>
        <w:rPr>
          <w:rFonts w:ascii="Arial" w:hAnsi="Arial" w:cs="Arial"/>
          <w:lang w:val="en-IN"/>
        </w:rPr>
      </w:pPr>
    </w:p>
    <w:p w14:paraId="4E3E4011" w14:textId="2F015917" w:rsidR="00AC21EA" w:rsidRPr="00AC21EA" w:rsidRDefault="00AC21EA" w:rsidP="00AC21EA">
      <w:pPr>
        <w:pStyle w:val="Body"/>
        <w:spacing w:after="0"/>
        <w:rPr>
          <w:rFonts w:ascii="Arial" w:hAnsi="Arial" w:cs="Arial"/>
          <w:lang w:val="en-IN"/>
        </w:rPr>
      </w:pPr>
      <w:r w:rsidRPr="00AC21EA">
        <w:rPr>
          <w:rFonts w:ascii="Arial" w:hAnsi="Arial" w:cs="Arial"/>
          <w:lang w:val="en-IN"/>
        </w:rPr>
        <w:t>Data collection was done with the help of a research schedule prepared by the researcher to measure the independent variables. To measure the entrepreneurial behaviour, a scale developed by R.R Chaudhari (2007); modified by E. Yogesh Sudam (2016) was used which was again retested by the researcher. To check the consistency and reliability, Cronbach alpha reliability test was conducted and the resultant value (0.811) suggested that the scale is highly reliable.</w:t>
      </w:r>
      <w:bookmarkStart w:id="1" w:name="_Hlk207569584"/>
      <w:r w:rsidRPr="00AC21EA">
        <w:rPr>
          <w:rFonts w:ascii="Arial" w:hAnsi="Arial" w:cs="Arial"/>
          <w:lang w:val="en-IN"/>
        </w:rPr>
        <w:t xml:space="preserve"> Correlation coefficient and chi-square test of independence was used to find the relationship and association between categorical and dependent variable.</w:t>
      </w:r>
      <w:bookmarkEnd w:id="1"/>
    </w:p>
    <w:p w14:paraId="6869D2FE" w14:textId="77777777" w:rsidR="00AC21EA" w:rsidRDefault="00AC21EA" w:rsidP="00AC21EA">
      <w:pPr>
        <w:keepNext/>
        <w:spacing w:after="0" w:line="240" w:lineRule="auto"/>
        <w:jc w:val="both"/>
        <w:rPr>
          <w:rFonts w:ascii="Arial" w:eastAsia="Times New Roman" w:hAnsi="Arial" w:cs="Arial"/>
          <w:b/>
          <w:caps/>
          <w:kern w:val="0"/>
          <w:szCs w:val="20"/>
          <w:lang w:val="en-US"/>
          <w14:ligatures w14:val="none"/>
        </w:rPr>
      </w:pPr>
    </w:p>
    <w:p w14:paraId="73A7051D" w14:textId="77777777" w:rsidR="00711C6E" w:rsidRPr="00AC21EA" w:rsidRDefault="00711C6E" w:rsidP="00AC21EA">
      <w:pPr>
        <w:keepNext/>
        <w:spacing w:after="0" w:line="240" w:lineRule="auto"/>
        <w:jc w:val="both"/>
        <w:rPr>
          <w:rFonts w:ascii="Arial" w:eastAsia="Times New Roman" w:hAnsi="Arial" w:cs="Arial"/>
          <w:b/>
          <w:caps/>
          <w:kern w:val="0"/>
          <w:szCs w:val="20"/>
          <w:lang w:val="en-US"/>
          <w14:ligatures w14:val="none"/>
        </w:rPr>
      </w:pPr>
    </w:p>
    <w:p w14:paraId="0BE2309E" w14:textId="77777777" w:rsidR="004E013F" w:rsidRDefault="004E013F" w:rsidP="004E013F">
      <w:pPr>
        <w:pStyle w:val="Head1"/>
        <w:spacing w:after="0"/>
        <w:jc w:val="both"/>
        <w:rPr>
          <w:rFonts w:ascii="Arial" w:hAnsi="Arial" w:cs="Arial"/>
        </w:rPr>
      </w:pPr>
      <w:r>
        <w:rPr>
          <w:rFonts w:ascii="Arial" w:hAnsi="Arial" w:cs="Arial"/>
        </w:rPr>
        <w:t>3. results and discussion</w:t>
      </w:r>
    </w:p>
    <w:p w14:paraId="4C385436" w14:textId="77777777" w:rsidR="00AC21EA" w:rsidRDefault="00AC21EA"/>
    <w:p w14:paraId="0E097E55" w14:textId="60D7659B" w:rsidR="004756B5" w:rsidRPr="004756B5" w:rsidRDefault="004756B5" w:rsidP="004756B5">
      <w:pPr>
        <w:pStyle w:val="Body"/>
        <w:spacing w:after="0"/>
        <w:rPr>
          <w:rFonts w:ascii="Arial" w:hAnsi="Arial" w:cs="Arial"/>
          <w:lang w:val="en-IN"/>
        </w:rPr>
      </w:pPr>
      <w:r w:rsidRPr="004756B5">
        <w:rPr>
          <w:rFonts w:ascii="Arial" w:hAnsi="Arial" w:cs="Arial"/>
          <w:lang w:val="en-IN"/>
        </w:rPr>
        <w:t>In order to the analyse the relationship between entrepreneurial behaviour and the social and personal characteristics of Assam lemon growers, statistical tools viz. correlation coefficient was used to measure the relationship between quantitative variable and the dependent variable and chi-square test of independence was used to find the association between categorical and dependent variable.</w:t>
      </w:r>
    </w:p>
    <w:p w14:paraId="1D4047E4" w14:textId="77777777" w:rsidR="004756B5" w:rsidRPr="004756B5" w:rsidRDefault="004756B5" w:rsidP="004756B5">
      <w:pPr>
        <w:pStyle w:val="Body"/>
        <w:spacing w:after="0"/>
        <w:rPr>
          <w:rFonts w:ascii="Arial" w:hAnsi="Arial" w:cs="Arial"/>
          <w:b/>
          <w:bCs/>
          <w:lang w:val="en-IN"/>
        </w:rPr>
      </w:pPr>
    </w:p>
    <w:p w14:paraId="4612B478" w14:textId="77777777" w:rsidR="004756B5" w:rsidRDefault="004756B5" w:rsidP="004756B5">
      <w:pPr>
        <w:pStyle w:val="Body"/>
        <w:spacing w:after="0"/>
        <w:rPr>
          <w:rFonts w:ascii="Arial" w:hAnsi="Arial" w:cs="Arial"/>
          <w:b/>
          <w:bCs/>
          <w:lang w:val="en-IN"/>
        </w:rPr>
      </w:pPr>
      <w:r w:rsidRPr="004756B5">
        <w:rPr>
          <w:rFonts w:ascii="Arial" w:hAnsi="Arial" w:cs="Arial"/>
          <w:b/>
          <w:bCs/>
          <w:lang w:val="en-IN"/>
        </w:rPr>
        <w:t>Table 1. Relationship between independent variables and entrepreneurial behaviour of Assam lemon growers.</w:t>
      </w:r>
    </w:p>
    <w:p w14:paraId="51CFE7C9" w14:textId="77777777" w:rsidR="0040511B" w:rsidRPr="004756B5" w:rsidRDefault="0040511B" w:rsidP="004756B5">
      <w:pPr>
        <w:pStyle w:val="Body"/>
        <w:spacing w:after="0"/>
        <w:rPr>
          <w:rFonts w:ascii="Arial" w:hAnsi="Arial" w:cs="Arial"/>
          <w:b/>
          <w:bCs/>
          <w:lang w:val="en-IN"/>
        </w:rPr>
      </w:pPr>
    </w:p>
    <w:tbl>
      <w:tblPr>
        <w:tblStyle w:val="TableGrid"/>
        <w:tblW w:w="8819" w:type="dxa"/>
        <w:tblInd w:w="-5" w:type="dxa"/>
        <w:tblLook w:val="04A0" w:firstRow="1" w:lastRow="0" w:firstColumn="1" w:lastColumn="0" w:noHBand="0" w:noVBand="1"/>
      </w:tblPr>
      <w:tblGrid>
        <w:gridCol w:w="851"/>
        <w:gridCol w:w="4722"/>
        <w:gridCol w:w="1714"/>
        <w:gridCol w:w="1532"/>
      </w:tblGrid>
      <w:tr w:rsidR="004756B5" w:rsidRPr="004756B5" w14:paraId="7580EB46" w14:textId="77777777" w:rsidTr="00DD76E4">
        <w:trPr>
          <w:trHeight w:val="333"/>
        </w:trPr>
        <w:tc>
          <w:tcPr>
            <w:tcW w:w="851" w:type="dxa"/>
          </w:tcPr>
          <w:p w14:paraId="56A233BD" w14:textId="77777777" w:rsidR="004756B5" w:rsidRPr="004756B5" w:rsidRDefault="004756B5" w:rsidP="004756B5">
            <w:pPr>
              <w:pStyle w:val="Body"/>
              <w:spacing w:after="0"/>
              <w:rPr>
                <w:rFonts w:ascii="Arial" w:hAnsi="Arial" w:cs="Arial"/>
                <w:b/>
                <w:bCs/>
                <w:lang w:val="en-IN"/>
              </w:rPr>
            </w:pPr>
            <w:bookmarkStart w:id="2" w:name="_Hlk201528746"/>
            <w:proofErr w:type="spellStart"/>
            <w:r w:rsidRPr="004756B5">
              <w:rPr>
                <w:rFonts w:ascii="Arial" w:hAnsi="Arial" w:cs="Arial"/>
                <w:b/>
                <w:bCs/>
                <w:lang w:val="en-IN"/>
              </w:rPr>
              <w:t>Sl</w:t>
            </w:r>
            <w:proofErr w:type="spellEnd"/>
            <w:r w:rsidRPr="004756B5">
              <w:rPr>
                <w:rFonts w:ascii="Arial" w:hAnsi="Arial" w:cs="Arial"/>
                <w:b/>
                <w:bCs/>
                <w:lang w:val="en-IN"/>
              </w:rPr>
              <w:t xml:space="preserve"> No.</w:t>
            </w:r>
          </w:p>
        </w:tc>
        <w:tc>
          <w:tcPr>
            <w:tcW w:w="4722" w:type="dxa"/>
          </w:tcPr>
          <w:p w14:paraId="27A7B2D4" w14:textId="77777777" w:rsidR="004756B5" w:rsidRPr="004756B5" w:rsidRDefault="004756B5" w:rsidP="004756B5">
            <w:pPr>
              <w:pStyle w:val="Body"/>
              <w:rPr>
                <w:rFonts w:ascii="Arial" w:hAnsi="Arial" w:cs="Arial"/>
                <w:b/>
                <w:bCs/>
                <w:lang w:val="en-IN"/>
              </w:rPr>
            </w:pPr>
            <w:r w:rsidRPr="004756B5">
              <w:rPr>
                <w:rFonts w:ascii="Arial" w:hAnsi="Arial" w:cs="Arial"/>
                <w:b/>
                <w:bCs/>
                <w:lang w:val="en-IN"/>
              </w:rPr>
              <w:t>Variables</w:t>
            </w:r>
          </w:p>
        </w:tc>
        <w:tc>
          <w:tcPr>
            <w:tcW w:w="1714" w:type="dxa"/>
          </w:tcPr>
          <w:p w14:paraId="67842855" w14:textId="77777777" w:rsidR="004756B5" w:rsidRPr="004756B5" w:rsidRDefault="004756B5" w:rsidP="004756B5">
            <w:pPr>
              <w:pStyle w:val="Body"/>
              <w:spacing w:after="0"/>
              <w:rPr>
                <w:rFonts w:ascii="Arial" w:hAnsi="Arial" w:cs="Arial"/>
                <w:b/>
                <w:bCs/>
                <w:lang w:val="en-IN"/>
              </w:rPr>
            </w:pPr>
            <w:r w:rsidRPr="004756B5">
              <w:rPr>
                <w:rFonts w:ascii="Arial" w:hAnsi="Arial" w:cs="Arial"/>
                <w:b/>
                <w:bCs/>
                <w:lang w:val="en-IN"/>
              </w:rPr>
              <w:t>‘r’ value</w:t>
            </w:r>
          </w:p>
        </w:tc>
        <w:tc>
          <w:tcPr>
            <w:tcW w:w="1532" w:type="dxa"/>
          </w:tcPr>
          <w:p w14:paraId="540C435B" w14:textId="77777777" w:rsidR="004756B5" w:rsidRPr="004756B5" w:rsidRDefault="004756B5" w:rsidP="004756B5">
            <w:pPr>
              <w:pStyle w:val="Body"/>
              <w:spacing w:after="0"/>
              <w:rPr>
                <w:rFonts w:ascii="Arial" w:hAnsi="Arial" w:cs="Arial"/>
                <w:b/>
                <w:bCs/>
                <w:lang w:val="en-IN"/>
              </w:rPr>
            </w:pPr>
            <w:r w:rsidRPr="004756B5">
              <w:rPr>
                <w:rFonts w:ascii="Arial" w:hAnsi="Arial" w:cs="Arial"/>
                <w:b/>
                <w:bCs/>
                <w:lang w:val="en-IN"/>
              </w:rPr>
              <w:t>Sig.(2-tailed)</w:t>
            </w:r>
          </w:p>
        </w:tc>
      </w:tr>
      <w:tr w:rsidR="004756B5" w:rsidRPr="004756B5" w14:paraId="5F119E0A" w14:textId="77777777" w:rsidTr="00DD76E4">
        <w:trPr>
          <w:trHeight w:val="382"/>
        </w:trPr>
        <w:tc>
          <w:tcPr>
            <w:tcW w:w="851" w:type="dxa"/>
          </w:tcPr>
          <w:p w14:paraId="6DCEC7E0" w14:textId="77777777" w:rsidR="004756B5" w:rsidRPr="004756B5" w:rsidRDefault="004756B5" w:rsidP="004756B5">
            <w:pPr>
              <w:pStyle w:val="Body"/>
              <w:spacing w:after="0"/>
              <w:rPr>
                <w:rFonts w:ascii="Arial" w:hAnsi="Arial" w:cs="Arial"/>
                <w:lang w:val="en-IN"/>
              </w:rPr>
            </w:pPr>
            <w:bookmarkStart w:id="3" w:name="_Hlk201532878"/>
            <w:r w:rsidRPr="004756B5">
              <w:rPr>
                <w:rFonts w:ascii="Arial" w:hAnsi="Arial" w:cs="Arial"/>
                <w:lang w:val="en-IN"/>
              </w:rPr>
              <w:t>1</w:t>
            </w:r>
          </w:p>
        </w:tc>
        <w:tc>
          <w:tcPr>
            <w:tcW w:w="4722" w:type="dxa"/>
          </w:tcPr>
          <w:p w14:paraId="30D6C87F" w14:textId="77777777" w:rsidR="004756B5" w:rsidRPr="004756B5" w:rsidRDefault="004756B5" w:rsidP="004756B5">
            <w:pPr>
              <w:pStyle w:val="Body"/>
              <w:rPr>
                <w:rFonts w:ascii="Arial" w:hAnsi="Arial" w:cs="Arial"/>
                <w:lang w:val="en-IN"/>
              </w:rPr>
            </w:pPr>
            <w:r w:rsidRPr="004756B5">
              <w:rPr>
                <w:rFonts w:ascii="Arial" w:hAnsi="Arial" w:cs="Arial"/>
                <w:lang w:val="en-IN"/>
              </w:rPr>
              <w:t xml:space="preserve">Age </w:t>
            </w:r>
          </w:p>
        </w:tc>
        <w:tc>
          <w:tcPr>
            <w:tcW w:w="1714" w:type="dxa"/>
          </w:tcPr>
          <w:p w14:paraId="3AD68E2C"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0.077</w:t>
            </w:r>
          </w:p>
        </w:tc>
        <w:tc>
          <w:tcPr>
            <w:tcW w:w="1532" w:type="dxa"/>
          </w:tcPr>
          <w:p w14:paraId="54190640"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0.407</w:t>
            </w:r>
          </w:p>
        </w:tc>
      </w:tr>
      <w:tr w:rsidR="004756B5" w:rsidRPr="004756B5" w14:paraId="548B78AE" w14:textId="77777777" w:rsidTr="00DD76E4">
        <w:trPr>
          <w:trHeight w:val="391"/>
        </w:trPr>
        <w:tc>
          <w:tcPr>
            <w:tcW w:w="851" w:type="dxa"/>
          </w:tcPr>
          <w:p w14:paraId="41E8C8D7"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2</w:t>
            </w:r>
          </w:p>
        </w:tc>
        <w:tc>
          <w:tcPr>
            <w:tcW w:w="4722" w:type="dxa"/>
          </w:tcPr>
          <w:p w14:paraId="1A6DA677" w14:textId="77777777" w:rsidR="004756B5" w:rsidRPr="004756B5" w:rsidRDefault="004756B5" w:rsidP="004756B5">
            <w:pPr>
              <w:pStyle w:val="Body"/>
              <w:rPr>
                <w:rFonts w:ascii="Arial" w:hAnsi="Arial" w:cs="Arial"/>
                <w:lang w:val="en-IN"/>
              </w:rPr>
            </w:pPr>
            <w:r w:rsidRPr="004756B5">
              <w:rPr>
                <w:rFonts w:ascii="Arial" w:hAnsi="Arial" w:cs="Arial"/>
                <w:lang w:val="en-IN"/>
              </w:rPr>
              <w:t xml:space="preserve">Family size </w:t>
            </w:r>
          </w:p>
        </w:tc>
        <w:tc>
          <w:tcPr>
            <w:tcW w:w="1714" w:type="dxa"/>
          </w:tcPr>
          <w:p w14:paraId="7B97EC35"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0.105</w:t>
            </w:r>
          </w:p>
        </w:tc>
        <w:tc>
          <w:tcPr>
            <w:tcW w:w="1532" w:type="dxa"/>
          </w:tcPr>
          <w:p w14:paraId="0E4DAA50"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0.255</w:t>
            </w:r>
          </w:p>
        </w:tc>
      </w:tr>
      <w:bookmarkEnd w:id="3"/>
      <w:tr w:rsidR="004756B5" w:rsidRPr="004756B5" w14:paraId="1F1FC518" w14:textId="77777777" w:rsidTr="00DD76E4">
        <w:trPr>
          <w:trHeight w:val="469"/>
        </w:trPr>
        <w:tc>
          <w:tcPr>
            <w:tcW w:w="851" w:type="dxa"/>
          </w:tcPr>
          <w:p w14:paraId="05A19F34"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3</w:t>
            </w:r>
          </w:p>
        </w:tc>
        <w:tc>
          <w:tcPr>
            <w:tcW w:w="4722" w:type="dxa"/>
          </w:tcPr>
          <w:p w14:paraId="24654843" w14:textId="77777777" w:rsidR="004756B5" w:rsidRPr="004756B5" w:rsidRDefault="004756B5" w:rsidP="004756B5">
            <w:pPr>
              <w:pStyle w:val="Body"/>
              <w:rPr>
                <w:rFonts w:ascii="Arial" w:hAnsi="Arial" w:cs="Arial"/>
                <w:lang w:val="en-IN"/>
              </w:rPr>
            </w:pPr>
            <w:r w:rsidRPr="004756B5">
              <w:rPr>
                <w:rFonts w:ascii="Arial" w:hAnsi="Arial" w:cs="Arial"/>
                <w:lang w:val="en-IN"/>
              </w:rPr>
              <w:t xml:space="preserve">Operational land holding </w:t>
            </w:r>
          </w:p>
        </w:tc>
        <w:tc>
          <w:tcPr>
            <w:tcW w:w="1714" w:type="dxa"/>
          </w:tcPr>
          <w:p w14:paraId="5C91F8EC"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0.806**</w:t>
            </w:r>
          </w:p>
        </w:tc>
        <w:tc>
          <w:tcPr>
            <w:tcW w:w="1532" w:type="dxa"/>
          </w:tcPr>
          <w:p w14:paraId="6707539E"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0.000</w:t>
            </w:r>
          </w:p>
        </w:tc>
      </w:tr>
      <w:tr w:rsidR="004756B5" w:rsidRPr="004756B5" w14:paraId="1DF0C5F2" w14:textId="77777777" w:rsidTr="00DD76E4">
        <w:trPr>
          <w:trHeight w:val="419"/>
        </w:trPr>
        <w:tc>
          <w:tcPr>
            <w:tcW w:w="851" w:type="dxa"/>
          </w:tcPr>
          <w:p w14:paraId="20D8E464"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4</w:t>
            </w:r>
          </w:p>
        </w:tc>
        <w:tc>
          <w:tcPr>
            <w:tcW w:w="4722" w:type="dxa"/>
          </w:tcPr>
          <w:p w14:paraId="3BBE8C6C" w14:textId="77777777" w:rsidR="004756B5" w:rsidRPr="004756B5" w:rsidRDefault="004756B5" w:rsidP="004756B5">
            <w:pPr>
              <w:pStyle w:val="Body"/>
              <w:rPr>
                <w:rFonts w:ascii="Arial" w:hAnsi="Arial" w:cs="Arial"/>
                <w:lang w:val="en-IN"/>
              </w:rPr>
            </w:pPr>
            <w:r w:rsidRPr="004756B5">
              <w:rPr>
                <w:rFonts w:ascii="Arial" w:hAnsi="Arial" w:cs="Arial"/>
                <w:lang w:val="en-IN"/>
              </w:rPr>
              <w:t>Area under Assam Lemon</w:t>
            </w:r>
          </w:p>
        </w:tc>
        <w:tc>
          <w:tcPr>
            <w:tcW w:w="1714" w:type="dxa"/>
          </w:tcPr>
          <w:p w14:paraId="181DD8A3"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0.776**</w:t>
            </w:r>
          </w:p>
        </w:tc>
        <w:tc>
          <w:tcPr>
            <w:tcW w:w="1532" w:type="dxa"/>
          </w:tcPr>
          <w:p w14:paraId="4C0CB10B"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0.000</w:t>
            </w:r>
          </w:p>
        </w:tc>
      </w:tr>
      <w:tr w:rsidR="004756B5" w:rsidRPr="004756B5" w14:paraId="766AB3BA" w14:textId="77777777" w:rsidTr="00DD76E4">
        <w:trPr>
          <w:trHeight w:val="511"/>
        </w:trPr>
        <w:tc>
          <w:tcPr>
            <w:tcW w:w="851" w:type="dxa"/>
          </w:tcPr>
          <w:p w14:paraId="38E68B50"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5</w:t>
            </w:r>
          </w:p>
        </w:tc>
        <w:tc>
          <w:tcPr>
            <w:tcW w:w="4722" w:type="dxa"/>
          </w:tcPr>
          <w:p w14:paraId="7F7B50F4" w14:textId="77777777" w:rsidR="004756B5" w:rsidRPr="004756B5" w:rsidRDefault="004756B5" w:rsidP="004756B5">
            <w:pPr>
              <w:pStyle w:val="Body"/>
              <w:rPr>
                <w:rFonts w:ascii="Arial" w:hAnsi="Arial" w:cs="Arial"/>
                <w:lang w:val="en-IN"/>
              </w:rPr>
            </w:pPr>
            <w:r w:rsidRPr="004756B5">
              <w:rPr>
                <w:rFonts w:ascii="Arial" w:hAnsi="Arial" w:cs="Arial"/>
                <w:lang w:val="en-IN"/>
              </w:rPr>
              <w:t>Production of Assam lemon</w:t>
            </w:r>
          </w:p>
        </w:tc>
        <w:tc>
          <w:tcPr>
            <w:tcW w:w="1714" w:type="dxa"/>
          </w:tcPr>
          <w:p w14:paraId="38DD9920"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0.816**</w:t>
            </w:r>
          </w:p>
        </w:tc>
        <w:tc>
          <w:tcPr>
            <w:tcW w:w="1532" w:type="dxa"/>
          </w:tcPr>
          <w:p w14:paraId="28483D77"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0.000</w:t>
            </w:r>
          </w:p>
        </w:tc>
      </w:tr>
      <w:tr w:rsidR="004756B5" w:rsidRPr="004756B5" w14:paraId="2B052E24" w14:textId="77777777" w:rsidTr="00DD76E4">
        <w:trPr>
          <w:trHeight w:val="404"/>
        </w:trPr>
        <w:tc>
          <w:tcPr>
            <w:tcW w:w="851" w:type="dxa"/>
          </w:tcPr>
          <w:p w14:paraId="767DDAEE"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6</w:t>
            </w:r>
          </w:p>
        </w:tc>
        <w:tc>
          <w:tcPr>
            <w:tcW w:w="4722" w:type="dxa"/>
          </w:tcPr>
          <w:p w14:paraId="5544E01C" w14:textId="77777777" w:rsidR="004756B5" w:rsidRPr="004756B5" w:rsidRDefault="004756B5" w:rsidP="004756B5">
            <w:pPr>
              <w:pStyle w:val="Body"/>
              <w:rPr>
                <w:rFonts w:ascii="Arial" w:hAnsi="Arial" w:cs="Arial"/>
                <w:lang w:val="en-IN"/>
              </w:rPr>
            </w:pPr>
            <w:r w:rsidRPr="004756B5">
              <w:rPr>
                <w:rFonts w:ascii="Arial" w:hAnsi="Arial" w:cs="Arial"/>
                <w:lang w:val="en-IN"/>
              </w:rPr>
              <w:t>Productivity of Assam lemon</w:t>
            </w:r>
          </w:p>
        </w:tc>
        <w:tc>
          <w:tcPr>
            <w:tcW w:w="1714" w:type="dxa"/>
          </w:tcPr>
          <w:p w14:paraId="4E56718E"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0.163</w:t>
            </w:r>
          </w:p>
        </w:tc>
        <w:tc>
          <w:tcPr>
            <w:tcW w:w="1532" w:type="dxa"/>
          </w:tcPr>
          <w:p w14:paraId="654F3731"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0.283</w:t>
            </w:r>
          </w:p>
        </w:tc>
      </w:tr>
      <w:tr w:rsidR="004756B5" w:rsidRPr="004756B5" w14:paraId="231D2F39" w14:textId="77777777" w:rsidTr="00DD76E4">
        <w:trPr>
          <w:trHeight w:val="669"/>
        </w:trPr>
        <w:tc>
          <w:tcPr>
            <w:tcW w:w="851" w:type="dxa"/>
          </w:tcPr>
          <w:p w14:paraId="00C7DEAB" w14:textId="77777777" w:rsidR="004756B5" w:rsidRPr="004756B5" w:rsidRDefault="004756B5" w:rsidP="004756B5">
            <w:pPr>
              <w:pStyle w:val="Body"/>
              <w:spacing w:after="0"/>
              <w:rPr>
                <w:rFonts w:ascii="Arial" w:hAnsi="Arial" w:cs="Arial"/>
                <w:lang w:val="en-IN"/>
              </w:rPr>
            </w:pPr>
            <w:bookmarkStart w:id="4" w:name="_Hlk201532386"/>
            <w:r w:rsidRPr="004756B5">
              <w:rPr>
                <w:rFonts w:ascii="Arial" w:hAnsi="Arial" w:cs="Arial"/>
                <w:lang w:val="en-IN"/>
              </w:rPr>
              <w:t>7</w:t>
            </w:r>
          </w:p>
        </w:tc>
        <w:tc>
          <w:tcPr>
            <w:tcW w:w="4722" w:type="dxa"/>
          </w:tcPr>
          <w:p w14:paraId="0EB5F375" w14:textId="77777777" w:rsidR="004756B5" w:rsidRPr="004756B5" w:rsidRDefault="004756B5" w:rsidP="004756B5">
            <w:pPr>
              <w:pStyle w:val="Body"/>
              <w:rPr>
                <w:rFonts w:ascii="Arial" w:hAnsi="Arial" w:cs="Arial"/>
                <w:lang w:val="en-IN"/>
              </w:rPr>
            </w:pPr>
            <w:r w:rsidRPr="004756B5">
              <w:rPr>
                <w:rFonts w:ascii="Arial" w:hAnsi="Arial" w:cs="Arial"/>
                <w:lang w:val="en-IN"/>
              </w:rPr>
              <w:t>Annual income of the family</w:t>
            </w:r>
          </w:p>
        </w:tc>
        <w:tc>
          <w:tcPr>
            <w:tcW w:w="1714" w:type="dxa"/>
          </w:tcPr>
          <w:p w14:paraId="75497EDB"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0.800**</w:t>
            </w:r>
          </w:p>
        </w:tc>
        <w:tc>
          <w:tcPr>
            <w:tcW w:w="1532" w:type="dxa"/>
          </w:tcPr>
          <w:p w14:paraId="1F949B79"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0.000</w:t>
            </w:r>
          </w:p>
        </w:tc>
      </w:tr>
      <w:tr w:rsidR="004756B5" w:rsidRPr="004756B5" w14:paraId="720FD64B" w14:textId="77777777" w:rsidTr="00DD76E4">
        <w:trPr>
          <w:trHeight w:val="416"/>
        </w:trPr>
        <w:tc>
          <w:tcPr>
            <w:tcW w:w="851" w:type="dxa"/>
          </w:tcPr>
          <w:p w14:paraId="31A97560"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8</w:t>
            </w:r>
          </w:p>
        </w:tc>
        <w:tc>
          <w:tcPr>
            <w:tcW w:w="4722" w:type="dxa"/>
          </w:tcPr>
          <w:p w14:paraId="4D08AB48" w14:textId="77777777" w:rsidR="004756B5" w:rsidRPr="004756B5" w:rsidRDefault="004756B5" w:rsidP="004756B5">
            <w:pPr>
              <w:pStyle w:val="Body"/>
              <w:rPr>
                <w:rFonts w:ascii="Arial" w:hAnsi="Arial" w:cs="Arial"/>
                <w:lang w:val="en-IN"/>
              </w:rPr>
            </w:pPr>
            <w:r w:rsidRPr="004756B5">
              <w:rPr>
                <w:rFonts w:ascii="Arial" w:hAnsi="Arial" w:cs="Arial"/>
                <w:lang w:val="en-IN"/>
              </w:rPr>
              <w:t>Income from Assam lemon</w:t>
            </w:r>
          </w:p>
        </w:tc>
        <w:tc>
          <w:tcPr>
            <w:tcW w:w="1714" w:type="dxa"/>
          </w:tcPr>
          <w:p w14:paraId="609FC6F7"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0.764**</w:t>
            </w:r>
          </w:p>
        </w:tc>
        <w:tc>
          <w:tcPr>
            <w:tcW w:w="1532" w:type="dxa"/>
          </w:tcPr>
          <w:p w14:paraId="6CA0DB74"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0.000</w:t>
            </w:r>
          </w:p>
        </w:tc>
      </w:tr>
      <w:tr w:rsidR="004756B5" w:rsidRPr="004756B5" w14:paraId="058A68EF" w14:textId="77777777" w:rsidTr="00DD76E4">
        <w:trPr>
          <w:trHeight w:val="416"/>
        </w:trPr>
        <w:tc>
          <w:tcPr>
            <w:tcW w:w="851" w:type="dxa"/>
          </w:tcPr>
          <w:p w14:paraId="649CDD7A"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9</w:t>
            </w:r>
          </w:p>
        </w:tc>
        <w:tc>
          <w:tcPr>
            <w:tcW w:w="4722" w:type="dxa"/>
          </w:tcPr>
          <w:p w14:paraId="70E97040" w14:textId="77777777" w:rsidR="004756B5" w:rsidRPr="004756B5" w:rsidRDefault="004756B5" w:rsidP="004756B5">
            <w:pPr>
              <w:pStyle w:val="Body"/>
              <w:rPr>
                <w:rFonts w:ascii="Arial" w:hAnsi="Arial" w:cs="Arial"/>
                <w:lang w:val="en-IN"/>
              </w:rPr>
            </w:pPr>
            <w:r w:rsidRPr="004756B5">
              <w:rPr>
                <w:rFonts w:ascii="Arial" w:hAnsi="Arial" w:cs="Arial"/>
                <w:lang w:val="en-IN"/>
              </w:rPr>
              <w:t>Years engaged in Assam lemon cultivation</w:t>
            </w:r>
          </w:p>
        </w:tc>
        <w:tc>
          <w:tcPr>
            <w:tcW w:w="1714" w:type="dxa"/>
          </w:tcPr>
          <w:p w14:paraId="46844CC6"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0.439**</w:t>
            </w:r>
          </w:p>
        </w:tc>
        <w:tc>
          <w:tcPr>
            <w:tcW w:w="1532" w:type="dxa"/>
          </w:tcPr>
          <w:p w14:paraId="5C8215C7"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0.000</w:t>
            </w:r>
          </w:p>
        </w:tc>
      </w:tr>
      <w:tr w:rsidR="004756B5" w:rsidRPr="004756B5" w14:paraId="0A594BED" w14:textId="77777777" w:rsidTr="00DD76E4">
        <w:trPr>
          <w:trHeight w:val="508"/>
        </w:trPr>
        <w:tc>
          <w:tcPr>
            <w:tcW w:w="851" w:type="dxa"/>
          </w:tcPr>
          <w:p w14:paraId="29E8530C"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10</w:t>
            </w:r>
          </w:p>
        </w:tc>
        <w:tc>
          <w:tcPr>
            <w:tcW w:w="4722" w:type="dxa"/>
          </w:tcPr>
          <w:p w14:paraId="50C6AC01" w14:textId="77777777" w:rsidR="004756B5" w:rsidRPr="004756B5" w:rsidRDefault="004756B5" w:rsidP="004756B5">
            <w:pPr>
              <w:pStyle w:val="Body"/>
              <w:rPr>
                <w:rFonts w:ascii="Arial" w:hAnsi="Arial" w:cs="Arial"/>
                <w:lang w:val="en-IN"/>
              </w:rPr>
            </w:pPr>
            <w:r w:rsidRPr="004756B5">
              <w:rPr>
                <w:rFonts w:ascii="Arial" w:hAnsi="Arial" w:cs="Arial"/>
                <w:lang w:val="en-IN"/>
              </w:rPr>
              <w:t>Training exposure on Assam Lemon</w:t>
            </w:r>
          </w:p>
        </w:tc>
        <w:tc>
          <w:tcPr>
            <w:tcW w:w="1714" w:type="dxa"/>
          </w:tcPr>
          <w:p w14:paraId="70C1887D"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0.676**</w:t>
            </w:r>
          </w:p>
        </w:tc>
        <w:tc>
          <w:tcPr>
            <w:tcW w:w="1532" w:type="dxa"/>
          </w:tcPr>
          <w:p w14:paraId="4B9E135A"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0.000</w:t>
            </w:r>
          </w:p>
        </w:tc>
      </w:tr>
      <w:tr w:rsidR="004756B5" w:rsidRPr="004756B5" w14:paraId="63FAB6DF" w14:textId="77777777" w:rsidTr="00DD76E4">
        <w:trPr>
          <w:trHeight w:val="416"/>
        </w:trPr>
        <w:tc>
          <w:tcPr>
            <w:tcW w:w="851" w:type="dxa"/>
          </w:tcPr>
          <w:p w14:paraId="1EC2699D"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11</w:t>
            </w:r>
          </w:p>
        </w:tc>
        <w:tc>
          <w:tcPr>
            <w:tcW w:w="4722" w:type="dxa"/>
          </w:tcPr>
          <w:p w14:paraId="235A6D73" w14:textId="77777777" w:rsidR="004756B5" w:rsidRPr="004756B5" w:rsidRDefault="004756B5" w:rsidP="004756B5">
            <w:pPr>
              <w:pStyle w:val="Body"/>
              <w:rPr>
                <w:rFonts w:ascii="Arial" w:hAnsi="Arial" w:cs="Arial"/>
                <w:lang w:val="en-IN"/>
              </w:rPr>
            </w:pPr>
            <w:r w:rsidRPr="004756B5">
              <w:rPr>
                <w:rFonts w:ascii="Arial" w:hAnsi="Arial" w:cs="Arial"/>
                <w:lang w:val="en-IN"/>
              </w:rPr>
              <w:t xml:space="preserve">Marketing Experience </w:t>
            </w:r>
          </w:p>
        </w:tc>
        <w:tc>
          <w:tcPr>
            <w:tcW w:w="1714" w:type="dxa"/>
          </w:tcPr>
          <w:p w14:paraId="5F259E35"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0.468**</w:t>
            </w:r>
          </w:p>
        </w:tc>
        <w:tc>
          <w:tcPr>
            <w:tcW w:w="1532" w:type="dxa"/>
          </w:tcPr>
          <w:p w14:paraId="41333165"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0.000</w:t>
            </w:r>
          </w:p>
        </w:tc>
      </w:tr>
      <w:bookmarkEnd w:id="4"/>
      <w:tr w:rsidR="004756B5" w:rsidRPr="004756B5" w14:paraId="2F81545C" w14:textId="77777777" w:rsidTr="00DD76E4">
        <w:trPr>
          <w:trHeight w:val="558"/>
        </w:trPr>
        <w:tc>
          <w:tcPr>
            <w:tcW w:w="851" w:type="dxa"/>
          </w:tcPr>
          <w:p w14:paraId="24467848"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12</w:t>
            </w:r>
          </w:p>
        </w:tc>
        <w:tc>
          <w:tcPr>
            <w:tcW w:w="4722" w:type="dxa"/>
          </w:tcPr>
          <w:p w14:paraId="3E8131E1" w14:textId="77777777" w:rsidR="004756B5" w:rsidRPr="004756B5" w:rsidRDefault="004756B5" w:rsidP="004756B5">
            <w:pPr>
              <w:pStyle w:val="Body"/>
              <w:rPr>
                <w:rFonts w:ascii="Arial" w:hAnsi="Arial" w:cs="Arial"/>
                <w:lang w:val="en-IN"/>
              </w:rPr>
            </w:pPr>
            <w:r w:rsidRPr="004756B5">
              <w:rPr>
                <w:rFonts w:ascii="Arial" w:hAnsi="Arial" w:cs="Arial"/>
                <w:lang w:val="en-IN"/>
              </w:rPr>
              <w:t xml:space="preserve">Knowledge on recommended package of practices of Assam lemon </w:t>
            </w:r>
          </w:p>
        </w:tc>
        <w:tc>
          <w:tcPr>
            <w:tcW w:w="1714" w:type="dxa"/>
          </w:tcPr>
          <w:p w14:paraId="7D6368C4"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0.065</w:t>
            </w:r>
          </w:p>
        </w:tc>
        <w:tc>
          <w:tcPr>
            <w:tcW w:w="1532" w:type="dxa"/>
          </w:tcPr>
          <w:p w14:paraId="69B713D9"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0.484</w:t>
            </w:r>
          </w:p>
        </w:tc>
      </w:tr>
    </w:tbl>
    <w:bookmarkEnd w:id="2"/>
    <w:p w14:paraId="10D6653D" w14:textId="77777777" w:rsidR="004756B5" w:rsidRDefault="004756B5" w:rsidP="004756B5">
      <w:pPr>
        <w:pStyle w:val="Body"/>
        <w:spacing w:after="0"/>
        <w:rPr>
          <w:rFonts w:ascii="Arial" w:hAnsi="Arial" w:cs="Arial"/>
          <w:lang w:val="en-IN"/>
        </w:rPr>
      </w:pPr>
      <w:r w:rsidRPr="004756B5">
        <w:rPr>
          <w:rFonts w:ascii="Arial" w:hAnsi="Arial" w:cs="Arial"/>
          <w:lang w:val="en-IN"/>
        </w:rPr>
        <w:t>**Significant at 0.05 level of Probability</w:t>
      </w:r>
      <w:r>
        <w:rPr>
          <w:rFonts w:ascii="Arial" w:hAnsi="Arial" w:cs="Arial"/>
          <w:lang w:val="en-IN"/>
        </w:rPr>
        <w:t xml:space="preserve"> </w:t>
      </w:r>
    </w:p>
    <w:p w14:paraId="0BB3C917" w14:textId="77777777" w:rsidR="004756B5" w:rsidRDefault="004756B5" w:rsidP="004756B5">
      <w:pPr>
        <w:pStyle w:val="Body"/>
        <w:spacing w:after="0"/>
        <w:rPr>
          <w:rFonts w:ascii="Arial" w:hAnsi="Arial" w:cs="Arial"/>
          <w:lang w:val="en-IN"/>
        </w:rPr>
      </w:pPr>
    </w:p>
    <w:p w14:paraId="3704EB56" w14:textId="77777777" w:rsidR="004756B5" w:rsidRDefault="004756B5" w:rsidP="004756B5">
      <w:pPr>
        <w:pStyle w:val="Body"/>
        <w:spacing w:after="0"/>
        <w:rPr>
          <w:rFonts w:ascii="Arial" w:hAnsi="Arial" w:cs="Arial"/>
          <w:lang w:val="en-IN"/>
        </w:rPr>
      </w:pPr>
    </w:p>
    <w:p w14:paraId="70620929" w14:textId="0B3623B7" w:rsidR="004756B5" w:rsidRDefault="004756B5" w:rsidP="004756B5">
      <w:pPr>
        <w:pStyle w:val="Body"/>
        <w:spacing w:after="0"/>
        <w:rPr>
          <w:rFonts w:ascii="Arial" w:hAnsi="Arial" w:cs="Arial"/>
        </w:rPr>
      </w:pPr>
      <w:r w:rsidRPr="004756B5">
        <w:rPr>
          <w:rFonts w:ascii="Arial" w:hAnsi="Arial" w:cs="Arial"/>
        </w:rPr>
        <w:t xml:space="preserve">Table 1. indicates that Operational land holding, Area, Production and Productivity under Assam lemon, Annual income of the family, Income from Assam lemon, Years engaged in Assam lemon, Training exposure, and Marketing experience exhibited a significant and positive relationship with entrepreneurial </w:t>
      </w:r>
      <w:proofErr w:type="spellStart"/>
      <w:r w:rsidRPr="004756B5">
        <w:rPr>
          <w:rFonts w:ascii="Arial" w:hAnsi="Arial" w:cs="Arial"/>
        </w:rPr>
        <w:t>behaviour</w:t>
      </w:r>
      <w:proofErr w:type="spellEnd"/>
      <w:r w:rsidRPr="004756B5">
        <w:rPr>
          <w:rFonts w:ascii="Arial" w:hAnsi="Arial" w:cs="Arial"/>
        </w:rPr>
        <w:t xml:space="preserve">. In contrast, variables such as Age, Family size, and </w:t>
      </w:r>
      <w:r w:rsidRPr="004756B5">
        <w:rPr>
          <w:rFonts w:ascii="Arial" w:hAnsi="Arial" w:cs="Arial"/>
        </w:rPr>
        <w:lastRenderedPageBreak/>
        <w:t xml:space="preserve">Knowledge on recommended package of practices of Assam lemon showed no significant correlation with entrepreneurial </w:t>
      </w:r>
      <w:proofErr w:type="spellStart"/>
      <w:r w:rsidRPr="004756B5">
        <w:rPr>
          <w:rFonts w:ascii="Arial" w:hAnsi="Arial" w:cs="Arial"/>
        </w:rPr>
        <w:t>behaviour</w:t>
      </w:r>
      <w:proofErr w:type="spellEnd"/>
      <w:r w:rsidRPr="004756B5">
        <w:rPr>
          <w:rFonts w:ascii="Arial" w:hAnsi="Arial" w:cs="Arial"/>
        </w:rPr>
        <w:t>.</w:t>
      </w:r>
    </w:p>
    <w:p w14:paraId="139553CC" w14:textId="77777777" w:rsidR="004756B5" w:rsidRPr="004756B5" w:rsidRDefault="004756B5" w:rsidP="004756B5">
      <w:pPr>
        <w:pStyle w:val="Body"/>
        <w:spacing w:after="0"/>
        <w:rPr>
          <w:rFonts w:ascii="Arial" w:hAnsi="Arial" w:cs="Arial"/>
        </w:rPr>
      </w:pPr>
    </w:p>
    <w:p w14:paraId="7C066393" w14:textId="77777777" w:rsidR="004756B5" w:rsidRPr="004756B5" w:rsidRDefault="004756B5" w:rsidP="004756B5">
      <w:pPr>
        <w:pStyle w:val="Body"/>
        <w:spacing w:after="0"/>
        <w:rPr>
          <w:rFonts w:ascii="Arial" w:hAnsi="Arial" w:cs="Arial"/>
          <w:b/>
          <w:bCs/>
        </w:rPr>
      </w:pPr>
    </w:p>
    <w:p w14:paraId="1C26FE02" w14:textId="77777777" w:rsidR="004756B5" w:rsidRDefault="004756B5" w:rsidP="004756B5">
      <w:pPr>
        <w:pStyle w:val="Body"/>
        <w:spacing w:after="0"/>
        <w:rPr>
          <w:rFonts w:ascii="Arial" w:hAnsi="Arial" w:cs="Arial"/>
          <w:b/>
          <w:bCs/>
        </w:rPr>
      </w:pPr>
      <w:r w:rsidRPr="004756B5">
        <w:rPr>
          <w:rFonts w:ascii="Arial" w:hAnsi="Arial" w:cs="Arial"/>
          <w:b/>
          <w:bCs/>
        </w:rPr>
        <w:t xml:space="preserve">Operational land holding and entrepreneurial </w:t>
      </w:r>
      <w:proofErr w:type="spellStart"/>
      <w:r w:rsidRPr="004756B5">
        <w:rPr>
          <w:rFonts w:ascii="Arial" w:hAnsi="Arial" w:cs="Arial"/>
          <w:b/>
          <w:bCs/>
        </w:rPr>
        <w:t>behaviour</w:t>
      </w:r>
      <w:proofErr w:type="spellEnd"/>
    </w:p>
    <w:p w14:paraId="3B058C38" w14:textId="77777777" w:rsidR="004756B5" w:rsidRPr="004756B5" w:rsidRDefault="004756B5" w:rsidP="004756B5">
      <w:pPr>
        <w:pStyle w:val="Body"/>
        <w:spacing w:after="0"/>
        <w:rPr>
          <w:rFonts w:ascii="Arial" w:hAnsi="Arial" w:cs="Arial"/>
          <w:b/>
          <w:bCs/>
        </w:rPr>
      </w:pPr>
    </w:p>
    <w:p w14:paraId="1EEB5318" w14:textId="5EBBA215" w:rsidR="004756B5" w:rsidRDefault="004756B5" w:rsidP="004756B5">
      <w:pPr>
        <w:pStyle w:val="Body"/>
        <w:spacing w:after="0"/>
        <w:rPr>
          <w:rFonts w:ascii="Arial" w:hAnsi="Arial" w:cs="Arial"/>
        </w:rPr>
      </w:pPr>
      <w:r w:rsidRPr="004756B5">
        <w:rPr>
          <w:rFonts w:ascii="Arial" w:hAnsi="Arial" w:cs="Arial"/>
        </w:rPr>
        <w:t xml:space="preserve">The correlation coefficient between operational land holding and entrepreneurial </w:t>
      </w:r>
      <w:proofErr w:type="spellStart"/>
      <w:r w:rsidRPr="004756B5">
        <w:rPr>
          <w:rFonts w:ascii="Arial" w:hAnsi="Arial" w:cs="Arial"/>
        </w:rPr>
        <w:t>behaviour</w:t>
      </w:r>
      <w:proofErr w:type="spellEnd"/>
      <w:r w:rsidRPr="004756B5">
        <w:rPr>
          <w:rFonts w:ascii="Arial" w:hAnsi="Arial" w:cs="Arial"/>
        </w:rPr>
        <w:t xml:space="preserve"> was found to be 0.806**, which is statistically significant at the 1% level. This result highlights a strong and positive correlation between the two variables. In other words, farmers with larger operational land holdings are more likely to exhibit traits that reflect higher entrepreneurial </w:t>
      </w:r>
      <w:proofErr w:type="spellStart"/>
      <w:r w:rsidRPr="004756B5">
        <w:rPr>
          <w:rFonts w:ascii="Arial" w:hAnsi="Arial" w:cs="Arial"/>
        </w:rPr>
        <w:t>behaviour</w:t>
      </w:r>
      <w:proofErr w:type="spellEnd"/>
      <w:r w:rsidRPr="004756B5">
        <w:rPr>
          <w:rFonts w:ascii="Arial" w:hAnsi="Arial" w:cs="Arial"/>
        </w:rPr>
        <w:t>. A possible explanation for this finding is that greater land availability offers farmers more resources, better scope for adopting innovative practices, and enhanced risk-bearing capacity, all of which contribute to the development of entrepreneurial characteristics. Hence, based on the results, the alternate hypothesis (H</w:t>
      </w:r>
      <w:r w:rsidRPr="004756B5">
        <w:rPr>
          <w:rFonts w:ascii="Cambria Math" w:hAnsi="Cambria Math" w:cs="Cambria Math"/>
        </w:rPr>
        <w:t>₁</w:t>
      </w:r>
      <w:r w:rsidRPr="004756B5">
        <w:rPr>
          <w:rFonts w:ascii="Arial" w:hAnsi="Arial" w:cs="Arial"/>
        </w:rPr>
        <w:t>) is accepted, indicating a significant relationship or effect, while the null hypothesis (H</w:t>
      </w:r>
      <w:r w:rsidRPr="004756B5">
        <w:rPr>
          <w:rFonts w:ascii="Cambria Math" w:hAnsi="Cambria Math" w:cs="Cambria Math"/>
        </w:rPr>
        <w:t>₀</w:t>
      </w:r>
      <w:r w:rsidRPr="004756B5">
        <w:rPr>
          <w:rFonts w:ascii="Arial" w:hAnsi="Arial" w:cs="Arial"/>
        </w:rPr>
        <w:t>) is rejected.</w:t>
      </w:r>
      <w:r w:rsidRPr="004756B5">
        <w:rPr>
          <w:rFonts w:ascii="Arial" w:hAnsi="Arial" w:cs="Arial"/>
          <w:b/>
          <w:bCs/>
        </w:rPr>
        <w:t xml:space="preserve"> </w:t>
      </w:r>
      <w:r w:rsidRPr="004756B5">
        <w:rPr>
          <w:rFonts w:ascii="Arial" w:hAnsi="Arial" w:cs="Arial"/>
        </w:rPr>
        <w:t>This aligns with findings of Bharadwaj (2023) and Yadav</w:t>
      </w:r>
      <w:r w:rsidR="00846679">
        <w:rPr>
          <w:rFonts w:ascii="Arial" w:hAnsi="Arial" w:cs="Arial"/>
        </w:rPr>
        <w:t xml:space="preserve"> </w:t>
      </w:r>
      <w:r w:rsidRPr="004756B5">
        <w:rPr>
          <w:rFonts w:ascii="Arial" w:hAnsi="Arial" w:cs="Arial"/>
        </w:rPr>
        <w:t>(2023).</w:t>
      </w:r>
    </w:p>
    <w:p w14:paraId="75337EE8" w14:textId="77777777" w:rsidR="004756B5" w:rsidRPr="004756B5" w:rsidRDefault="004756B5" w:rsidP="004756B5">
      <w:pPr>
        <w:pStyle w:val="Body"/>
        <w:spacing w:after="0"/>
        <w:rPr>
          <w:rFonts w:ascii="Arial" w:hAnsi="Arial" w:cs="Arial"/>
        </w:rPr>
      </w:pPr>
    </w:p>
    <w:p w14:paraId="44DF7452" w14:textId="77777777" w:rsidR="004756B5" w:rsidRPr="004756B5" w:rsidRDefault="004756B5" w:rsidP="004756B5">
      <w:pPr>
        <w:pStyle w:val="Body"/>
        <w:spacing w:after="0"/>
        <w:rPr>
          <w:rFonts w:ascii="Arial" w:hAnsi="Arial" w:cs="Arial"/>
        </w:rPr>
      </w:pPr>
    </w:p>
    <w:p w14:paraId="4B7E34E5" w14:textId="77777777" w:rsidR="004756B5" w:rsidRDefault="004756B5" w:rsidP="004756B5">
      <w:pPr>
        <w:pStyle w:val="Body"/>
        <w:spacing w:after="0"/>
        <w:rPr>
          <w:rFonts w:ascii="Arial" w:hAnsi="Arial" w:cs="Arial"/>
          <w:b/>
          <w:bCs/>
        </w:rPr>
      </w:pPr>
      <w:r w:rsidRPr="004756B5">
        <w:rPr>
          <w:rFonts w:ascii="Arial" w:hAnsi="Arial" w:cs="Arial"/>
          <w:b/>
          <w:bCs/>
        </w:rPr>
        <w:t xml:space="preserve">Area under Assam Lemon and entrepreneurial </w:t>
      </w:r>
      <w:proofErr w:type="spellStart"/>
      <w:r w:rsidRPr="004756B5">
        <w:rPr>
          <w:rFonts w:ascii="Arial" w:hAnsi="Arial" w:cs="Arial"/>
          <w:b/>
          <w:bCs/>
        </w:rPr>
        <w:t>behaviour</w:t>
      </w:r>
      <w:proofErr w:type="spellEnd"/>
    </w:p>
    <w:p w14:paraId="7AE1C3D3" w14:textId="77777777" w:rsidR="004756B5" w:rsidRPr="004756B5" w:rsidRDefault="004756B5" w:rsidP="004756B5">
      <w:pPr>
        <w:pStyle w:val="Body"/>
        <w:spacing w:after="0"/>
        <w:rPr>
          <w:rFonts w:ascii="Arial" w:hAnsi="Arial" w:cs="Arial"/>
          <w:b/>
          <w:bCs/>
        </w:rPr>
      </w:pPr>
    </w:p>
    <w:p w14:paraId="3C05ADDE" w14:textId="17CCB9EA" w:rsidR="004756B5" w:rsidRDefault="004756B5" w:rsidP="004756B5">
      <w:pPr>
        <w:pStyle w:val="Body"/>
        <w:spacing w:after="0"/>
        <w:rPr>
          <w:rFonts w:ascii="Arial" w:hAnsi="Arial" w:cs="Arial"/>
        </w:rPr>
      </w:pPr>
      <w:r w:rsidRPr="004756B5">
        <w:rPr>
          <w:rFonts w:ascii="Arial" w:hAnsi="Arial" w:cs="Arial"/>
          <w:b/>
          <w:bCs/>
        </w:rPr>
        <w:t xml:space="preserve"> </w:t>
      </w:r>
      <w:r w:rsidRPr="004756B5">
        <w:rPr>
          <w:rFonts w:ascii="Arial" w:hAnsi="Arial" w:cs="Arial"/>
        </w:rPr>
        <w:t xml:space="preserve">A significant positive correlation was observed between the area under Assam lemon cultivation and the entrepreneurial </w:t>
      </w:r>
      <w:proofErr w:type="spellStart"/>
      <w:r w:rsidRPr="004756B5">
        <w:rPr>
          <w:rFonts w:ascii="Arial" w:hAnsi="Arial" w:cs="Arial"/>
        </w:rPr>
        <w:t>behaviour</w:t>
      </w:r>
      <w:proofErr w:type="spellEnd"/>
      <w:r w:rsidRPr="004756B5">
        <w:rPr>
          <w:rFonts w:ascii="Arial" w:hAnsi="Arial" w:cs="Arial"/>
        </w:rPr>
        <w:t xml:space="preserve"> of respondents, with the correlation coefficient (r) recorded at 0.776**, which is significant at the 1% level. This indicates a strong positive association between these variables. The finding implies that farmers with larger Assam lemon cultivation areas tend to exhibit higher levels of entrepreneurial </w:t>
      </w:r>
      <w:proofErr w:type="spellStart"/>
      <w:r w:rsidRPr="004756B5">
        <w:rPr>
          <w:rFonts w:ascii="Arial" w:hAnsi="Arial" w:cs="Arial"/>
        </w:rPr>
        <w:t>behaviour</w:t>
      </w:r>
      <w:proofErr w:type="spellEnd"/>
      <w:r w:rsidRPr="004756B5">
        <w:rPr>
          <w:rFonts w:ascii="Arial" w:hAnsi="Arial" w:cs="Arial"/>
        </w:rPr>
        <w:t>. This may be attributed to their greater participation in strategic planning, wider market exposure, and increased involvement in agribusiness-related activities. Consequently, the alternate hypothesis (H</w:t>
      </w:r>
      <w:r w:rsidRPr="004756B5">
        <w:rPr>
          <w:rFonts w:ascii="Cambria Math" w:hAnsi="Cambria Math" w:cs="Cambria Math"/>
        </w:rPr>
        <w:t>₁</w:t>
      </w:r>
      <w:r w:rsidRPr="004756B5">
        <w:rPr>
          <w:rFonts w:ascii="Arial" w:hAnsi="Arial" w:cs="Arial"/>
        </w:rPr>
        <w:t>) is accepted, and the null hypothesis (H</w:t>
      </w:r>
      <w:r w:rsidRPr="004756B5">
        <w:rPr>
          <w:rFonts w:ascii="Cambria Math" w:hAnsi="Cambria Math" w:cs="Cambria Math"/>
        </w:rPr>
        <w:t>₀</w:t>
      </w:r>
      <w:r w:rsidRPr="004756B5">
        <w:rPr>
          <w:rFonts w:ascii="Arial" w:hAnsi="Arial" w:cs="Arial"/>
        </w:rPr>
        <w:t xml:space="preserve">) is rejected. </w:t>
      </w:r>
    </w:p>
    <w:p w14:paraId="393CF42B" w14:textId="77777777" w:rsidR="004756B5" w:rsidRDefault="004756B5" w:rsidP="004756B5">
      <w:pPr>
        <w:pStyle w:val="Body"/>
        <w:spacing w:after="0"/>
        <w:rPr>
          <w:rFonts w:ascii="Arial" w:hAnsi="Arial" w:cs="Arial"/>
        </w:rPr>
      </w:pPr>
    </w:p>
    <w:p w14:paraId="4811F844" w14:textId="77777777" w:rsidR="004756B5" w:rsidRDefault="004756B5" w:rsidP="004756B5">
      <w:pPr>
        <w:pStyle w:val="Body"/>
        <w:spacing w:after="0"/>
        <w:rPr>
          <w:rFonts w:ascii="Arial" w:hAnsi="Arial" w:cs="Arial"/>
        </w:rPr>
      </w:pPr>
    </w:p>
    <w:p w14:paraId="3C383E9E" w14:textId="726FDA2D" w:rsidR="004756B5" w:rsidRDefault="004756B5" w:rsidP="004756B5">
      <w:pPr>
        <w:pStyle w:val="Body"/>
        <w:spacing w:after="0"/>
        <w:rPr>
          <w:rFonts w:ascii="Arial" w:hAnsi="Arial" w:cs="Arial"/>
          <w:b/>
          <w:bCs/>
        </w:rPr>
      </w:pPr>
      <w:r w:rsidRPr="004756B5">
        <w:rPr>
          <w:rFonts w:ascii="Arial" w:hAnsi="Arial" w:cs="Arial"/>
          <w:b/>
          <w:bCs/>
        </w:rPr>
        <w:t xml:space="preserve">Production of Assam Lemon and entrepreneurial </w:t>
      </w:r>
      <w:proofErr w:type="spellStart"/>
      <w:r w:rsidRPr="004756B5">
        <w:rPr>
          <w:rFonts w:ascii="Arial" w:hAnsi="Arial" w:cs="Arial"/>
          <w:b/>
          <w:bCs/>
        </w:rPr>
        <w:t>behaviour</w:t>
      </w:r>
      <w:proofErr w:type="spellEnd"/>
    </w:p>
    <w:p w14:paraId="3C2D659E" w14:textId="77777777" w:rsidR="004756B5" w:rsidRPr="004756B5" w:rsidRDefault="004756B5" w:rsidP="004756B5">
      <w:pPr>
        <w:pStyle w:val="Body"/>
        <w:spacing w:after="0"/>
        <w:rPr>
          <w:rFonts w:ascii="Arial" w:hAnsi="Arial" w:cs="Arial"/>
          <w:b/>
          <w:bCs/>
        </w:rPr>
      </w:pPr>
    </w:p>
    <w:p w14:paraId="54C7170D" w14:textId="073E2E12" w:rsidR="004756B5" w:rsidRDefault="004756B5" w:rsidP="004756B5">
      <w:pPr>
        <w:pStyle w:val="Body"/>
        <w:spacing w:after="0"/>
        <w:rPr>
          <w:rFonts w:ascii="Arial" w:hAnsi="Arial" w:cs="Arial"/>
        </w:rPr>
      </w:pPr>
      <w:r w:rsidRPr="004756B5">
        <w:rPr>
          <w:rFonts w:ascii="Arial" w:hAnsi="Arial" w:cs="Arial"/>
        </w:rPr>
        <w:t xml:space="preserve">Production of Assam Lemon had a positive significant correlation (0.816**) with entrepreneurial </w:t>
      </w:r>
      <w:proofErr w:type="spellStart"/>
      <w:r w:rsidRPr="004756B5">
        <w:rPr>
          <w:rFonts w:ascii="Arial" w:hAnsi="Arial" w:cs="Arial"/>
        </w:rPr>
        <w:t>behaviour</w:t>
      </w:r>
      <w:proofErr w:type="spellEnd"/>
      <w:r w:rsidRPr="004756B5">
        <w:rPr>
          <w:rFonts w:ascii="Arial" w:hAnsi="Arial" w:cs="Arial"/>
        </w:rPr>
        <w:t xml:space="preserve"> at 1% significance level. This indicates that is there is increase in production of Assam lemon, the grower will tend to exhibit high entrepreneurial </w:t>
      </w:r>
      <w:proofErr w:type="spellStart"/>
      <w:r w:rsidRPr="004756B5">
        <w:rPr>
          <w:rFonts w:ascii="Arial" w:hAnsi="Arial" w:cs="Arial"/>
        </w:rPr>
        <w:t>behaviour</w:t>
      </w:r>
      <w:proofErr w:type="spellEnd"/>
      <w:r w:rsidRPr="004756B5">
        <w:rPr>
          <w:rFonts w:ascii="Arial" w:hAnsi="Arial" w:cs="Arial"/>
        </w:rPr>
        <w:t xml:space="preserve">. A probable reason is that higher production levels often require invest in innovative farming techniques, expand market reach, and manage larger-scale operations, which lead to higher entrepreneurial capabilities. Moreover, high production results in higher income, which indirectly contributes to a high entrepreneurial </w:t>
      </w:r>
      <w:proofErr w:type="spellStart"/>
      <w:r w:rsidRPr="004756B5">
        <w:rPr>
          <w:rFonts w:ascii="Arial" w:hAnsi="Arial" w:cs="Arial"/>
        </w:rPr>
        <w:t>behaviour</w:t>
      </w:r>
      <w:proofErr w:type="spellEnd"/>
      <w:r w:rsidRPr="004756B5">
        <w:rPr>
          <w:rFonts w:ascii="Arial" w:hAnsi="Arial" w:cs="Arial"/>
        </w:rPr>
        <w:t>. Accordingly, the null hypothesis (H</w:t>
      </w:r>
      <w:r w:rsidRPr="004756B5">
        <w:rPr>
          <w:rFonts w:ascii="Cambria Math" w:hAnsi="Cambria Math" w:cs="Cambria Math"/>
        </w:rPr>
        <w:t>₀</w:t>
      </w:r>
      <w:r w:rsidRPr="004756B5">
        <w:rPr>
          <w:rFonts w:ascii="Arial" w:hAnsi="Arial" w:cs="Arial"/>
        </w:rPr>
        <w:t>) is rejected, and the alternate hypothesis (H</w:t>
      </w:r>
      <w:r w:rsidRPr="004756B5">
        <w:rPr>
          <w:rFonts w:ascii="Cambria Math" w:hAnsi="Cambria Math" w:cs="Cambria Math"/>
        </w:rPr>
        <w:t>₁</w:t>
      </w:r>
      <w:r w:rsidRPr="004756B5">
        <w:rPr>
          <w:rFonts w:ascii="Arial" w:hAnsi="Arial" w:cs="Arial"/>
        </w:rPr>
        <w:t xml:space="preserve">) is accepted, confirming the presence of a significant association between the examined variables. </w:t>
      </w:r>
    </w:p>
    <w:p w14:paraId="430FDF10" w14:textId="77777777" w:rsidR="004756B5" w:rsidRDefault="004756B5" w:rsidP="004756B5">
      <w:pPr>
        <w:pStyle w:val="Body"/>
        <w:spacing w:after="0"/>
        <w:rPr>
          <w:rFonts w:ascii="Arial" w:hAnsi="Arial" w:cs="Arial"/>
        </w:rPr>
      </w:pPr>
    </w:p>
    <w:p w14:paraId="703773F6" w14:textId="77777777" w:rsidR="004756B5" w:rsidRPr="004756B5" w:rsidRDefault="004756B5" w:rsidP="004756B5">
      <w:pPr>
        <w:pStyle w:val="Body"/>
        <w:spacing w:after="0"/>
        <w:rPr>
          <w:rFonts w:ascii="Arial" w:hAnsi="Arial" w:cs="Arial"/>
          <w:b/>
          <w:bCs/>
        </w:rPr>
      </w:pPr>
    </w:p>
    <w:p w14:paraId="74CC3DE3" w14:textId="5F45DC2A" w:rsidR="004756B5" w:rsidRDefault="004756B5" w:rsidP="004756B5">
      <w:pPr>
        <w:pStyle w:val="Body"/>
        <w:spacing w:after="0"/>
        <w:rPr>
          <w:rFonts w:ascii="Arial" w:hAnsi="Arial" w:cs="Arial"/>
          <w:b/>
          <w:bCs/>
        </w:rPr>
      </w:pPr>
      <w:r w:rsidRPr="004756B5">
        <w:rPr>
          <w:rFonts w:ascii="Arial" w:hAnsi="Arial" w:cs="Arial"/>
          <w:b/>
          <w:bCs/>
        </w:rPr>
        <w:t xml:space="preserve">Annual income of family and entrepreneurial </w:t>
      </w:r>
      <w:proofErr w:type="spellStart"/>
      <w:r w:rsidRPr="004756B5">
        <w:rPr>
          <w:rFonts w:ascii="Arial" w:hAnsi="Arial" w:cs="Arial"/>
          <w:b/>
          <w:bCs/>
        </w:rPr>
        <w:t>behaviour</w:t>
      </w:r>
      <w:proofErr w:type="spellEnd"/>
    </w:p>
    <w:p w14:paraId="015DF08D" w14:textId="77777777" w:rsidR="004756B5" w:rsidRPr="004756B5" w:rsidRDefault="004756B5" w:rsidP="004756B5">
      <w:pPr>
        <w:pStyle w:val="Body"/>
        <w:spacing w:after="0"/>
        <w:rPr>
          <w:rFonts w:ascii="Arial" w:hAnsi="Arial" w:cs="Arial"/>
          <w:b/>
          <w:bCs/>
        </w:rPr>
      </w:pPr>
    </w:p>
    <w:p w14:paraId="5A6F2A72" w14:textId="05F71F4D" w:rsidR="004756B5" w:rsidRDefault="004756B5" w:rsidP="004756B5">
      <w:pPr>
        <w:pStyle w:val="Body"/>
        <w:spacing w:after="0"/>
        <w:rPr>
          <w:rFonts w:ascii="Arial" w:hAnsi="Arial" w:cs="Arial"/>
        </w:rPr>
      </w:pPr>
      <w:r w:rsidRPr="004756B5">
        <w:rPr>
          <w:rFonts w:ascii="Arial" w:hAnsi="Arial" w:cs="Arial"/>
        </w:rPr>
        <w:t xml:space="preserve">The correlation coefficient of 0.800**, observed between total annual income and entrepreneurial </w:t>
      </w:r>
      <w:proofErr w:type="spellStart"/>
      <w:r w:rsidRPr="004756B5">
        <w:rPr>
          <w:rFonts w:ascii="Arial" w:hAnsi="Arial" w:cs="Arial"/>
        </w:rPr>
        <w:t>behaviour</w:t>
      </w:r>
      <w:proofErr w:type="spellEnd"/>
      <w:r w:rsidRPr="004756B5">
        <w:rPr>
          <w:rFonts w:ascii="Arial" w:hAnsi="Arial" w:cs="Arial"/>
        </w:rPr>
        <w:t xml:space="preserve">, was found to be positive and significant at the 1% level. This indicates a strong and direct relationship, suggesting that as the total annual income of respondents increases, their entrepreneurial </w:t>
      </w:r>
      <w:proofErr w:type="spellStart"/>
      <w:r w:rsidRPr="004756B5">
        <w:rPr>
          <w:rFonts w:ascii="Arial" w:hAnsi="Arial" w:cs="Arial"/>
        </w:rPr>
        <w:t>behaviour</w:t>
      </w:r>
      <w:proofErr w:type="spellEnd"/>
      <w:r w:rsidRPr="004756B5">
        <w:rPr>
          <w:rFonts w:ascii="Arial" w:hAnsi="Arial" w:cs="Arial"/>
        </w:rPr>
        <w:t xml:space="preserve"> also tends to be more prominent. This suggests that people with high family annual income tend to display strong entrepreneurial </w:t>
      </w:r>
      <w:proofErr w:type="spellStart"/>
      <w:r w:rsidRPr="004756B5">
        <w:rPr>
          <w:rFonts w:ascii="Arial" w:hAnsi="Arial" w:cs="Arial"/>
        </w:rPr>
        <w:t>behaviour</w:t>
      </w:r>
      <w:proofErr w:type="spellEnd"/>
      <w:r w:rsidRPr="004756B5">
        <w:rPr>
          <w:rFonts w:ascii="Arial" w:hAnsi="Arial" w:cs="Arial"/>
        </w:rPr>
        <w:t xml:space="preserve"> attributes. The reason for this could be, higher income levels reduce financial constraints, enabling individuals to take calculated risks, access better technologies, and explore new business opportunities with greater confidence and strategic planning. Therefore, the alternate hypothesis (H</w:t>
      </w:r>
      <w:r w:rsidRPr="004756B5">
        <w:rPr>
          <w:rFonts w:ascii="Cambria Math" w:hAnsi="Cambria Math" w:cs="Cambria Math"/>
        </w:rPr>
        <w:t>₁</w:t>
      </w:r>
      <w:r w:rsidRPr="004756B5">
        <w:rPr>
          <w:rFonts w:ascii="Arial" w:hAnsi="Arial" w:cs="Arial"/>
        </w:rPr>
        <w:t>) is accepted, and the null hypothesis (H</w:t>
      </w:r>
      <w:r w:rsidRPr="004756B5">
        <w:rPr>
          <w:rFonts w:ascii="Cambria Math" w:hAnsi="Cambria Math" w:cs="Cambria Math"/>
        </w:rPr>
        <w:t>₀</w:t>
      </w:r>
      <w:r w:rsidRPr="004756B5">
        <w:rPr>
          <w:rFonts w:ascii="Arial" w:hAnsi="Arial" w:cs="Arial"/>
        </w:rPr>
        <w:t xml:space="preserve">) is rejected, indicating a statistically significant and positive association between total annual income and entrepreneurial </w:t>
      </w:r>
      <w:proofErr w:type="spellStart"/>
      <w:r w:rsidRPr="004756B5">
        <w:rPr>
          <w:rFonts w:ascii="Arial" w:hAnsi="Arial" w:cs="Arial"/>
        </w:rPr>
        <w:t>behaviour</w:t>
      </w:r>
      <w:proofErr w:type="spellEnd"/>
      <w:r w:rsidRPr="004756B5">
        <w:rPr>
          <w:rFonts w:ascii="Arial" w:hAnsi="Arial" w:cs="Arial"/>
        </w:rPr>
        <w:t>. This finding shows similarity with findings of Bhutia (2023) and Bharadwaj (2023).</w:t>
      </w:r>
    </w:p>
    <w:p w14:paraId="7A426888" w14:textId="77777777" w:rsidR="004756B5" w:rsidRDefault="004756B5" w:rsidP="004756B5">
      <w:pPr>
        <w:pStyle w:val="Body"/>
        <w:spacing w:after="0"/>
        <w:rPr>
          <w:rFonts w:ascii="Arial" w:hAnsi="Arial" w:cs="Arial"/>
        </w:rPr>
      </w:pPr>
    </w:p>
    <w:p w14:paraId="06C890A2" w14:textId="77777777" w:rsidR="004756B5" w:rsidRPr="004756B5" w:rsidRDefault="004756B5" w:rsidP="004756B5">
      <w:pPr>
        <w:pStyle w:val="Body"/>
        <w:spacing w:after="0"/>
        <w:rPr>
          <w:rFonts w:ascii="Arial" w:hAnsi="Arial" w:cs="Arial"/>
        </w:rPr>
      </w:pPr>
    </w:p>
    <w:p w14:paraId="75BC305A" w14:textId="77777777" w:rsidR="004756B5" w:rsidRDefault="004756B5" w:rsidP="004756B5">
      <w:pPr>
        <w:pStyle w:val="Body"/>
        <w:spacing w:after="0"/>
        <w:rPr>
          <w:rFonts w:ascii="Arial" w:hAnsi="Arial" w:cs="Arial"/>
          <w:b/>
          <w:bCs/>
        </w:rPr>
      </w:pPr>
      <w:r w:rsidRPr="004756B5">
        <w:rPr>
          <w:rFonts w:ascii="Arial" w:hAnsi="Arial" w:cs="Arial"/>
          <w:b/>
          <w:bCs/>
        </w:rPr>
        <w:t xml:space="preserve">Income from Assam lemon and entrepreneurial </w:t>
      </w:r>
      <w:proofErr w:type="spellStart"/>
      <w:r w:rsidRPr="004756B5">
        <w:rPr>
          <w:rFonts w:ascii="Arial" w:hAnsi="Arial" w:cs="Arial"/>
          <w:b/>
          <w:bCs/>
        </w:rPr>
        <w:t>behaviour</w:t>
      </w:r>
      <w:proofErr w:type="spellEnd"/>
    </w:p>
    <w:p w14:paraId="1D9941C0" w14:textId="77777777" w:rsidR="004756B5" w:rsidRDefault="004756B5" w:rsidP="004756B5">
      <w:pPr>
        <w:pStyle w:val="Body"/>
        <w:spacing w:after="0"/>
        <w:rPr>
          <w:rFonts w:ascii="Arial" w:hAnsi="Arial" w:cs="Arial"/>
          <w:b/>
          <w:bCs/>
        </w:rPr>
      </w:pPr>
    </w:p>
    <w:p w14:paraId="4F97DDD6" w14:textId="65F25AFB" w:rsidR="004756B5" w:rsidRDefault="004756B5" w:rsidP="004756B5">
      <w:pPr>
        <w:pStyle w:val="Body"/>
        <w:spacing w:after="0"/>
        <w:rPr>
          <w:rFonts w:ascii="Arial" w:hAnsi="Arial" w:cs="Arial"/>
        </w:rPr>
      </w:pPr>
      <w:r w:rsidRPr="004756B5">
        <w:rPr>
          <w:rFonts w:ascii="Arial" w:hAnsi="Arial" w:cs="Arial"/>
        </w:rPr>
        <w:t xml:space="preserve">The correlation coefficient of 0.764** between total annual income and entrepreneurial </w:t>
      </w:r>
      <w:proofErr w:type="spellStart"/>
      <w:r w:rsidRPr="004756B5">
        <w:rPr>
          <w:rFonts w:ascii="Arial" w:hAnsi="Arial" w:cs="Arial"/>
        </w:rPr>
        <w:t>behaviour</w:t>
      </w:r>
      <w:proofErr w:type="spellEnd"/>
      <w:r w:rsidRPr="004756B5">
        <w:rPr>
          <w:rFonts w:ascii="Arial" w:hAnsi="Arial" w:cs="Arial"/>
        </w:rPr>
        <w:t xml:space="preserve"> was found to be positive and statistically significant at the 1% level. This shows there is strong positive association between income from assam lemon and entrepreneurial </w:t>
      </w:r>
      <w:proofErr w:type="spellStart"/>
      <w:r w:rsidRPr="004756B5">
        <w:rPr>
          <w:rFonts w:ascii="Arial" w:hAnsi="Arial" w:cs="Arial"/>
        </w:rPr>
        <w:t>behaviour</w:t>
      </w:r>
      <w:proofErr w:type="spellEnd"/>
      <w:r w:rsidRPr="004756B5">
        <w:rPr>
          <w:rFonts w:ascii="Arial" w:hAnsi="Arial" w:cs="Arial"/>
        </w:rPr>
        <w:t xml:space="preserve">. This means that farmers who earn more from Assam lemon cultivation, have high desire and tendency to grow their business, indicating high characteristics of entrepreneurial </w:t>
      </w:r>
      <w:proofErr w:type="spellStart"/>
      <w:r w:rsidRPr="004756B5">
        <w:rPr>
          <w:rFonts w:ascii="Arial" w:hAnsi="Arial" w:cs="Arial"/>
        </w:rPr>
        <w:t>behaviour</w:t>
      </w:r>
      <w:proofErr w:type="spellEnd"/>
      <w:r w:rsidRPr="004756B5">
        <w:rPr>
          <w:rFonts w:ascii="Arial" w:hAnsi="Arial" w:cs="Arial"/>
        </w:rPr>
        <w:t xml:space="preserve">. This could be attributed to the fact that higher income from Assam lemon cultivation provides farmers with greater financial security, access to resources, and motivation to invest in innovative practices and enterprise expansion, thereby enhancing their entrepreneurial </w:t>
      </w:r>
      <w:proofErr w:type="spellStart"/>
      <w:r w:rsidRPr="004756B5">
        <w:rPr>
          <w:rFonts w:ascii="Arial" w:hAnsi="Arial" w:cs="Arial"/>
        </w:rPr>
        <w:t>behaviour</w:t>
      </w:r>
      <w:proofErr w:type="spellEnd"/>
      <w:r w:rsidRPr="004756B5">
        <w:rPr>
          <w:rFonts w:ascii="Arial" w:hAnsi="Arial" w:cs="Arial"/>
        </w:rPr>
        <w:t>. Therefore, the null hypothesis (Ho) is rejected, and the alternate hypothesis (H</w:t>
      </w:r>
      <w:r w:rsidRPr="004756B5">
        <w:rPr>
          <w:rFonts w:ascii="Arial" w:hAnsi="Arial" w:cs="Arial"/>
          <w:vertAlign w:val="subscript"/>
        </w:rPr>
        <w:t>1</w:t>
      </w:r>
      <w:r w:rsidRPr="004756B5">
        <w:rPr>
          <w:rFonts w:ascii="Arial" w:hAnsi="Arial" w:cs="Arial"/>
        </w:rPr>
        <w:t>) is accepted. Similar finding was reported by Bharadwaj (2023) and Bhutia (2023).</w:t>
      </w:r>
    </w:p>
    <w:p w14:paraId="069DB082" w14:textId="77777777" w:rsidR="004756B5" w:rsidRDefault="004756B5" w:rsidP="004756B5">
      <w:pPr>
        <w:pStyle w:val="Body"/>
        <w:spacing w:after="0"/>
        <w:rPr>
          <w:rFonts w:ascii="Arial" w:hAnsi="Arial" w:cs="Arial"/>
        </w:rPr>
      </w:pPr>
    </w:p>
    <w:p w14:paraId="28F5D65E" w14:textId="77777777" w:rsidR="004756B5" w:rsidRPr="004756B5" w:rsidRDefault="004756B5" w:rsidP="004756B5">
      <w:pPr>
        <w:pStyle w:val="Body"/>
        <w:spacing w:after="0"/>
        <w:rPr>
          <w:rFonts w:ascii="Arial" w:hAnsi="Arial" w:cs="Arial"/>
        </w:rPr>
      </w:pPr>
    </w:p>
    <w:p w14:paraId="10263F60" w14:textId="77777777" w:rsidR="004756B5" w:rsidRDefault="004756B5" w:rsidP="004756B5">
      <w:pPr>
        <w:pStyle w:val="Body"/>
        <w:spacing w:after="0"/>
        <w:rPr>
          <w:rFonts w:ascii="Arial" w:hAnsi="Arial" w:cs="Arial"/>
          <w:b/>
          <w:bCs/>
        </w:rPr>
      </w:pPr>
      <w:r w:rsidRPr="004756B5">
        <w:rPr>
          <w:rFonts w:ascii="Arial" w:hAnsi="Arial" w:cs="Arial"/>
          <w:b/>
          <w:bCs/>
        </w:rPr>
        <w:t xml:space="preserve">Years engaged in Assam lemon cultivation and entrepreneurial </w:t>
      </w:r>
      <w:proofErr w:type="spellStart"/>
      <w:r w:rsidRPr="004756B5">
        <w:rPr>
          <w:rFonts w:ascii="Arial" w:hAnsi="Arial" w:cs="Arial"/>
          <w:b/>
          <w:bCs/>
        </w:rPr>
        <w:t>behaviour</w:t>
      </w:r>
      <w:proofErr w:type="spellEnd"/>
    </w:p>
    <w:p w14:paraId="6488C3C7" w14:textId="77777777" w:rsidR="004756B5" w:rsidRDefault="004756B5" w:rsidP="004756B5">
      <w:pPr>
        <w:pStyle w:val="Body"/>
        <w:spacing w:after="0"/>
        <w:rPr>
          <w:rFonts w:ascii="Arial" w:hAnsi="Arial" w:cs="Arial"/>
          <w:b/>
          <w:bCs/>
        </w:rPr>
      </w:pPr>
    </w:p>
    <w:p w14:paraId="36805DD9" w14:textId="77777777" w:rsidR="004756B5" w:rsidRPr="004756B5" w:rsidRDefault="004756B5" w:rsidP="004756B5">
      <w:pPr>
        <w:pStyle w:val="Body"/>
        <w:spacing w:after="0"/>
        <w:rPr>
          <w:rFonts w:ascii="Arial" w:hAnsi="Arial" w:cs="Arial"/>
          <w:b/>
          <w:bCs/>
        </w:rPr>
      </w:pPr>
    </w:p>
    <w:p w14:paraId="2659F72E" w14:textId="684DDB65" w:rsidR="004756B5" w:rsidRDefault="004756B5" w:rsidP="004756B5">
      <w:pPr>
        <w:pStyle w:val="Body"/>
        <w:spacing w:after="0"/>
        <w:rPr>
          <w:rFonts w:ascii="Arial" w:hAnsi="Arial" w:cs="Arial"/>
        </w:rPr>
      </w:pPr>
      <w:r w:rsidRPr="004756B5">
        <w:rPr>
          <w:rFonts w:ascii="Arial" w:hAnsi="Arial" w:cs="Arial"/>
        </w:rPr>
        <w:t xml:space="preserve">The correlation coefficient between operational land holding and entrepreneurial </w:t>
      </w:r>
      <w:proofErr w:type="spellStart"/>
      <w:r w:rsidRPr="004756B5">
        <w:rPr>
          <w:rFonts w:ascii="Arial" w:hAnsi="Arial" w:cs="Arial"/>
        </w:rPr>
        <w:t>behaviour</w:t>
      </w:r>
      <w:proofErr w:type="spellEnd"/>
      <w:r w:rsidRPr="004756B5">
        <w:rPr>
          <w:rFonts w:ascii="Arial" w:hAnsi="Arial" w:cs="Arial"/>
        </w:rPr>
        <w:t xml:space="preserve"> was found to be 0.439** which is significant at 1%. This indicate that there exists strong relationship between years engaged in Assam lemon and entrepreneurial </w:t>
      </w:r>
      <w:proofErr w:type="spellStart"/>
      <w:r w:rsidRPr="004756B5">
        <w:rPr>
          <w:rFonts w:ascii="Arial" w:hAnsi="Arial" w:cs="Arial"/>
        </w:rPr>
        <w:t>behaviour</w:t>
      </w:r>
      <w:proofErr w:type="spellEnd"/>
      <w:r w:rsidRPr="004756B5">
        <w:rPr>
          <w:rFonts w:ascii="Arial" w:hAnsi="Arial" w:cs="Arial"/>
        </w:rPr>
        <w:t xml:space="preserve">. This infers that more experienced farmer will exhibit high entrepreneurial </w:t>
      </w:r>
      <w:proofErr w:type="spellStart"/>
      <w:r w:rsidRPr="004756B5">
        <w:rPr>
          <w:rFonts w:ascii="Arial" w:hAnsi="Arial" w:cs="Arial"/>
        </w:rPr>
        <w:t>behaviour</w:t>
      </w:r>
      <w:proofErr w:type="spellEnd"/>
      <w:r w:rsidRPr="004756B5">
        <w:rPr>
          <w:rFonts w:ascii="Arial" w:hAnsi="Arial" w:cs="Arial"/>
        </w:rPr>
        <w:t>. Therefore, the null hypothesis (Ho) gets rejected, and the alternate hypothesis (H</w:t>
      </w:r>
      <w:r w:rsidRPr="004756B5">
        <w:rPr>
          <w:rFonts w:ascii="Arial" w:hAnsi="Arial" w:cs="Arial"/>
          <w:vertAlign w:val="subscript"/>
        </w:rPr>
        <w:t>1</w:t>
      </w:r>
      <w:r w:rsidRPr="004756B5">
        <w:rPr>
          <w:rFonts w:ascii="Arial" w:hAnsi="Arial" w:cs="Arial"/>
        </w:rPr>
        <w:t xml:space="preserve">) gets accepted. This aligns with findings of </w:t>
      </w:r>
      <w:proofErr w:type="spellStart"/>
      <w:r w:rsidRPr="004756B5">
        <w:rPr>
          <w:rFonts w:ascii="Arial" w:hAnsi="Arial" w:cs="Arial"/>
        </w:rPr>
        <w:t>Wanole</w:t>
      </w:r>
      <w:proofErr w:type="spellEnd"/>
      <w:r w:rsidRPr="004756B5">
        <w:rPr>
          <w:rFonts w:ascii="Arial" w:hAnsi="Arial" w:cs="Arial"/>
        </w:rPr>
        <w:t xml:space="preserve"> </w:t>
      </w:r>
      <w:r w:rsidRPr="004756B5">
        <w:rPr>
          <w:rFonts w:ascii="Arial" w:hAnsi="Arial" w:cs="Arial"/>
          <w:i/>
          <w:iCs/>
        </w:rPr>
        <w:t>et al</w:t>
      </w:r>
      <w:r w:rsidRPr="004756B5">
        <w:rPr>
          <w:rFonts w:ascii="Arial" w:hAnsi="Arial" w:cs="Arial"/>
        </w:rPr>
        <w:t>. (2018).</w:t>
      </w:r>
    </w:p>
    <w:p w14:paraId="27BA5229" w14:textId="77777777" w:rsidR="004756B5" w:rsidRDefault="004756B5" w:rsidP="004756B5">
      <w:pPr>
        <w:pStyle w:val="Body"/>
        <w:spacing w:after="0"/>
        <w:rPr>
          <w:rFonts w:ascii="Arial" w:hAnsi="Arial" w:cs="Arial"/>
        </w:rPr>
      </w:pPr>
    </w:p>
    <w:p w14:paraId="2D72CA2E" w14:textId="77777777" w:rsidR="004756B5" w:rsidRPr="004756B5" w:rsidRDefault="004756B5" w:rsidP="004756B5">
      <w:pPr>
        <w:pStyle w:val="Body"/>
        <w:spacing w:after="0"/>
        <w:rPr>
          <w:rFonts w:ascii="Arial" w:hAnsi="Arial" w:cs="Arial"/>
        </w:rPr>
      </w:pPr>
    </w:p>
    <w:p w14:paraId="646C671E" w14:textId="77777777" w:rsidR="004756B5" w:rsidRDefault="004756B5" w:rsidP="004756B5">
      <w:pPr>
        <w:pStyle w:val="Body"/>
        <w:spacing w:after="0"/>
        <w:rPr>
          <w:rFonts w:ascii="Arial" w:hAnsi="Arial" w:cs="Arial"/>
          <w:b/>
          <w:bCs/>
        </w:rPr>
      </w:pPr>
      <w:r w:rsidRPr="004756B5">
        <w:rPr>
          <w:rFonts w:ascii="Arial" w:hAnsi="Arial" w:cs="Arial"/>
          <w:b/>
          <w:bCs/>
        </w:rPr>
        <w:t xml:space="preserve">Training exposure on Assam Lemon and entrepreneurial </w:t>
      </w:r>
      <w:proofErr w:type="spellStart"/>
      <w:r w:rsidRPr="004756B5">
        <w:rPr>
          <w:rFonts w:ascii="Arial" w:hAnsi="Arial" w:cs="Arial"/>
          <w:b/>
          <w:bCs/>
        </w:rPr>
        <w:t>behaviour</w:t>
      </w:r>
      <w:proofErr w:type="spellEnd"/>
    </w:p>
    <w:p w14:paraId="04264E80" w14:textId="77777777" w:rsidR="004756B5" w:rsidRPr="004756B5" w:rsidRDefault="004756B5" w:rsidP="004756B5">
      <w:pPr>
        <w:pStyle w:val="Body"/>
        <w:spacing w:after="0"/>
        <w:rPr>
          <w:rFonts w:ascii="Arial" w:hAnsi="Arial" w:cs="Arial"/>
          <w:b/>
          <w:bCs/>
        </w:rPr>
      </w:pPr>
    </w:p>
    <w:p w14:paraId="71CD2BC7" w14:textId="0A5DDF1D" w:rsidR="004756B5" w:rsidRDefault="004756B5" w:rsidP="004756B5">
      <w:pPr>
        <w:pStyle w:val="Body"/>
        <w:spacing w:after="0"/>
        <w:rPr>
          <w:rFonts w:ascii="Arial" w:hAnsi="Arial" w:cs="Arial"/>
        </w:rPr>
      </w:pPr>
      <w:bookmarkStart w:id="5" w:name="_Hlk202303338"/>
      <w:r w:rsidRPr="004756B5">
        <w:rPr>
          <w:rFonts w:ascii="Arial" w:hAnsi="Arial" w:cs="Arial"/>
        </w:rPr>
        <w:t xml:space="preserve">The correlation coefficient (0.676**) for training and entrepreneurial </w:t>
      </w:r>
      <w:proofErr w:type="spellStart"/>
      <w:r w:rsidRPr="004756B5">
        <w:rPr>
          <w:rFonts w:ascii="Arial" w:hAnsi="Arial" w:cs="Arial"/>
        </w:rPr>
        <w:t>behaviour</w:t>
      </w:r>
      <w:proofErr w:type="spellEnd"/>
      <w:r w:rsidRPr="004756B5">
        <w:rPr>
          <w:rFonts w:ascii="Arial" w:hAnsi="Arial" w:cs="Arial"/>
        </w:rPr>
        <w:t xml:space="preserve"> was positive and significant at the 1% level. </w:t>
      </w:r>
      <w:bookmarkEnd w:id="5"/>
      <w:r w:rsidRPr="004756B5">
        <w:rPr>
          <w:rFonts w:ascii="Arial" w:hAnsi="Arial" w:cs="Arial"/>
        </w:rPr>
        <w:t xml:space="preserve">This indicates that farmers with high training exposure, tend to have a more positive entrepreneurial </w:t>
      </w:r>
      <w:proofErr w:type="spellStart"/>
      <w:r w:rsidRPr="004756B5">
        <w:rPr>
          <w:rFonts w:ascii="Arial" w:hAnsi="Arial" w:cs="Arial"/>
        </w:rPr>
        <w:t>behaviour</w:t>
      </w:r>
      <w:proofErr w:type="spellEnd"/>
      <w:r w:rsidRPr="004756B5">
        <w:rPr>
          <w:rFonts w:ascii="Arial" w:hAnsi="Arial" w:cs="Arial"/>
        </w:rPr>
        <w:t xml:space="preserve">. This signifies that farmers who has received training are more likely to have high entrepreneurial </w:t>
      </w:r>
      <w:proofErr w:type="spellStart"/>
      <w:r w:rsidRPr="004756B5">
        <w:rPr>
          <w:rFonts w:ascii="Arial" w:hAnsi="Arial" w:cs="Arial"/>
        </w:rPr>
        <w:t>behaviour</w:t>
      </w:r>
      <w:proofErr w:type="spellEnd"/>
      <w:r w:rsidRPr="004756B5">
        <w:rPr>
          <w:rFonts w:ascii="Arial" w:hAnsi="Arial" w:cs="Arial"/>
        </w:rPr>
        <w:t>. Consequently, the alternate hypothesis (H</w:t>
      </w:r>
      <w:r w:rsidRPr="004756B5">
        <w:rPr>
          <w:rFonts w:ascii="Cambria Math" w:hAnsi="Cambria Math" w:cs="Cambria Math"/>
        </w:rPr>
        <w:t>₁</w:t>
      </w:r>
      <w:r w:rsidRPr="004756B5">
        <w:rPr>
          <w:rFonts w:ascii="Arial" w:hAnsi="Arial" w:cs="Arial"/>
        </w:rPr>
        <w:t>) is accepted, and the null hypothesis (Ho) is rejected. The finding shows similarity with Bhutia (2023), Bharadwaj (2023) and Ekhande (2016)</w:t>
      </w:r>
      <w:r>
        <w:rPr>
          <w:rFonts w:ascii="Arial" w:hAnsi="Arial" w:cs="Arial"/>
        </w:rPr>
        <w:t>.</w:t>
      </w:r>
    </w:p>
    <w:p w14:paraId="4BFBA523" w14:textId="77777777" w:rsidR="004756B5" w:rsidRDefault="004756B5" w:rsidP="004756B5">
      <w:pPr>
        <w:pStyle w:val="Body"/>
        <w:spacing w:after="0"/>
        <w:rPr>
          <w:rFonts w:ascii="Arial" w:hAnsi="Arial" w:cs="Arial"/>
        </w:rPr>
      </w:pPr>
    </w:p>
    <w:p w14:paraId="2FA6FBDC" w14:textId="77777777" w:rsidR="004756B5" w:rsidRPr="004756B5" w:rsidRDefault="004756B5" w:rsidP="004756B5">
      <w:pPr>
        <w:pStyle w:val="Body"/>
        <w:spacing w:after="0"/>
        <w:rPr>
          <w:rFonts w:ascii="Arial" w:hAnsi="Arial" w:cs="Arial"/>
        </w:rPr>
      </w:pPr>
    </w:p>
    <w:p w14:paraId="3E46547A" w14:textId="77777777" w:rsidR="004756B5" w:rsidRDefault="004756B5" w:rsidP="004756B5">
      <w:pPr>
        <w:pStyle w:val="Body"/>
        <w:spacing w:after="0"/>
        <w:rPr>
          <w:rFonts w:ascii="Arial" w:hAnsi="Arial" w:cs="Arial"/>
          <w:b/>
          <w:bCs/>
        </w:rPr>
      </w:pPr>
      <w:r w:rsidRPr="004756B5">
        <w:rPr>
          <w:rFonts w:ascii="Arial" w:hAnsi="Arial" w:cs="Arial"/>
          <w:b/>
          <w:bCs/>
        </w:rPr>
        <w:t xml:space="preserve">Marketing experience and entrepreneurial </w:t>
      </w:r>
      <w:proofErr w:type="spellStart"/>
      <w:r w:rsidRPr="004756B5">
        <w:rPr>
          <w:rFonts w:ascii="Arial" w:hAnsi="Arial" w:cs="Arial"/>
          <w:b/>
          <w:bCs/>
        </w:rPr>
        <w:t>behaviour</w:t>
      </w:r>
      <w:proofErr w:type="spellEnd"/>
    </w:p>
    <w:p w14:paraId="4A8D9A94" w14:textId="77777777" w:rsidR="004756B5" w:rsidRPr="004756B5" w:rsidRDefault="004756B5" w:rsidP="004756B5">
      <w:pPr>
        <w:pStyle w:val="Body"/>
        <w:spacing w:after="0"/>
        <w:rPr>
          <w:rFonts w:ascii="Arial" w:hAnsi="Arial" w:cs="Arial"/>
          <w:b/>
          <w:bCs/>
        </w:rPr>
      </w:pPr>
    </w:p>
    <w:p w14:paraId="2B23B17A" w14:textId="6D9D0CF2" w:rsidR="004756B5" w:rsidRPr="004756B5" w:rsidRDefault="004756B5" w:rsidP="004756B5">
      <w:pPr>
        <w:pStyle w:val="Body"/>
        <w:spacing w:after="0"/>
        <w:rPr>
          <w:rFonts w:ascii="Arial" w:hAnsi="Arial" w:cs="Arial"/>
        </w:rPr>
      </w:pPr>
      <w:r w:rsidRPr="004756B5">
        <w:rPr>
          <w:rFonts w:ascii="Arial" w:hAnsi="Arial" w:cs="Arial"/>
        </w:rPr>
        <w:t xml:space="preserve">Marketing Experience of the respondents had a positive significant correlation (0.468**) with entrepreneurial </w:t>
      </w:r>
      <w:proofErr w:type="spellStart"/>
      <w:r w:rsidRPr="004756B5">
        <w:rPr>
          <w:rFonts w:ascii="Arial" w:hAnsi="Arial" w:cs="Arial"/>
        </w:rPr>
        <w:t>behaviour</w:t>
      </w:r>
      <w:proofErr w:type="spellEnd"/>
      <w:r w:rsidRPr="004756B5">
        <w:rPr>
          <w:rFonts w:ascii="Arial" w:hAnsi="Arial" w:cs="Arial"/>
        </w:rPr>
        <w:t xml:space="preserve"> at 1% significance level. Hence that there exists linear relationship between marketing experience and entrepreneurial </w:t>
      </w:r>
      <w:proofErr w:type="spellStart"/>
      <w:r w:rsidRPr="004756B5">
        <w:rPr>
          <w:rFonts w:ascii="Arial" w:hAnsi="Arial" w:cs="Arial"/>
        </w:rPr>
        <w:t>behaviour</w:t>
      </w:r>
      <w:proofErr w:type="spellEnd"/>
      <w:r w:rsidRPr="004756B5">
        <w:rPr>
          <w:rFonts w:ascii="Arial" w:hAnsi="Arial" w:cs="Arial"/>
        </w:rPr>
        <w:t xml:space="preserve">. This signifies that if a grower has high marketing experience, then the individual will tend to show high entrepreneurial </w:t>
      </w:r>
      <w:proofErr w:type="spellStart"/>
      <w:r w:rsidRPr="004756B5">
        <w:rPr>
          <w:rFonts w:ascii="Arial" w:hAnsi="Arial" w:cs="Arial"/>
        </w:rPr>
        <w:t>behaviour</w:t>
      </w:r>
      <w:proofErr w:type="spellEnd"/>
      <w:r w:rsidRPr="004756B5">
        <w:rPr>
          <w:rFonts w:ascii="Arial" w:hAnsi="Arial" w:cs="Arial"/>
        </w:rPr>
        <w:t xml:space="preserve">. This may be attributed to the reason that individuals with more marketing experience are better equipped to navigate market challenges, identify opportunities, and make informed business decisions, which naturally cultivates stronger entrepreneurial </w:t>
      </w:r>
      <w:proofErr w:type="spellStart"/>
      <w:r w:rsidRPr="004756B5">
        <w:rPr>
          <w:rFonts w:ascii="Arial" w:hAnsi="Arial" w:cs="Arial"/>
        </w:rPr>
        <w:t>behaviour</w:t>
      </w:r>
      <w:proofErr w:type="spellEnd"/>
      <w:r w:rsidRPr="004756B5">
        <w:rPr>
          <w:rFonts w:ascii="Arial" w:hAnsi="Arial" w:cs="Arial"/>
        </w:rPr>
        <w:t xml:space="preserve"> and a proactive approach to enterprise development. Thus, the alternate hypothesis (H</w:t>
      </w:r>
      <w:r w:rsidRPr="004756B5">
        <w:rPr>
          <w:rFonts w:ascii="Cambria Math" w:hAnsi="Cambria Math" w:cs="Cambria Math"/>
        </w:rPr>
        <w:t>₁</w:t>
      </w:r>
      <w:r w:rsidRPr="004756B5">
        <w:rPr>
          <w:rFonts w:ascii="Arial" w:hAnsi="Arial" w:cs="Arial"/>
        </w:rPr>
        <w:t>) is accepted, and the null hypothesis (Ho) is rejected.</w:t>
      </w:r>
    </w:p>
    <w:p w14:paraId="135C510B" w14:textId="77777777" w:rsidR="004756B5" w:rsidRPr="004756B5" w:rsidRDefault="004756B5" w:rsidP="004756B5">
      <w:pPr>
        <w:pStyle w:val="Body"/>
        <w:spacing w:after="0"/>
        <w:rPr>
          <w:rFonts w:ascii="Arial" w:hAnsi="Arial" w:cs="Arial"/>
        </w:rPr>
      </w:pPr>
    </w:p>
    <w:p w14:paraId="579DBD8E" w14:textId="77777777" w:rsidR="004756B5" w:rsidRDefault="004756B5" w:rsidP="004756B5">
      <w:pPr>
        <w:pStyle w:val="Body"/>
        <w:spacing w:after="0"/>
        <w:rPr>
          <w:rFonts w:ascii="Arial" w:hAnsi="Arial" w:cs="Arial"/>
          <w:b/>
          <w:bCs/>
        </w:rPr>
      </w:pPr>
      <w:r w:rsidRPr="004756B5">
        <w:rPr>
          <w:rFonts w:ascii="Arial" w:hAnsi="Arial" w:cs="Arial"/>
          <w:b/>
          <w:bCs/>
        </w:rPr>
        <w:t xml:space="preserve">Table 2. Association between selected categorical independent variables and entrepreneurial </w:t>
      </w:r>
      <w:proofErr w:type="spellStart"/>
      <w:r w:rsidRPr="004756B5">
        <w:rPr>
          <w:rFonts w:ascii="Arial" w:hAnsi="Arial" w:cs="Arial"/>
          <w:b/>
          <w:bCs/>
        </w:rPr>
        <w:t>behaviour</w:t>
      </w:r>
      <w:proofErr w:type="spellEnd"/>
      <w:r w:rsidRPr="004756B5">
        <w:rPr>
          <w:rFonts w:ascii="Arial" w:hAnsi="Arial" w:cs="Arial"/>
          <w:b/>
          <w:bCs/>
        </w:rPr>
        <w:t xml:space="preserve"> of Assam lemon growers.</w:t>
      </w:r>
    </w:p>
    <w:p w14:paraId="6C02905E" w14:textId="77777777" w:rsidR="0040511B" w:rsidRPr="004756B5" w:rsidRDefault="0040511B" w:rsidP="004756B5">
      <w:pPr>
        <w:pStyle w:val="Body"/>
        <w:spacing w:after="0"/>
        <w:rPr>
          <w:rFonts w:ascii="Arial" w:hAnsi="Arial" w:cs="Arial"/>
          <w:b/>
          <w:bCs/>
        </w:rPr>
      </w:pPr>
    </w:p>
    <w:tbl>
      <w:tblPr>
        <w:tblStyle w:val="TableGrid"/>
        <w:tblW w:w="9022" w:type="dxa"/>
        <w:tblInd w:w="-5" w:type="dxa"/>
        <w:tblLook w:val="04A0" w:firstRow="1" w:lastRow="0" w:firstColumn="1" w:lastColumn="0" w:noHBand="0" w:noVBand="1"/>
      </w:tblPr>
      <w:tblGrid>
        <w:gridCol w:w="3244"/>
        <w:gridCol w:w="3074"/>
        <w:gridCol w:w="2704"/>
      </w:tblGrid>
      <w:tr w:rsidR="004756B5" w:rsidRPr="004756B5" w14:paraId="71D9E992" w14:textId="77777777" w:rsidTr="0040511B">
        <w:trPr>
          <w:trHeight w:val="357"/>
        </w:trPr>
        <w:tc>
          <w:tcPr>
            <w:tcW w:w="3244" w:type="dxa"/>
          </w:tcPr>
          <w:p w14:paraId="597DD104" w14:textId="77777777" w:rsidR="004756B5" w:rsidRPr="004756B5" w:rsidRDefault="004756B5" w:rsidP="004756B5">
            <w:pPr>
              <w:pStyle w:val="Body"/>
              <w:rPr>
                <w:rFonts w:ascii="Arial" w:hAnsi="Arial" w:cs="Arial"/>
                <w:b/>
                <w:bCs/>
              </w:rPr>
            </w:pPr>
            <w:r w:rsidRPr="004756B5">
              <w:rPr>
                <w:rFonts w:ascii="Arial" w:hAnsi="Arial" w:cs="Arial"/>
                <w:b/>
                <w:bCs/>
              </w:rPr>
              <w:t>Variables</w:t>
            </w:r>
          </w:p>
        </w:tc>
        <w:tc>
          <w:tcPr>
            <w:tcW w:w="3074" w:type="dxa"/>
          </w:tcPr>
          <w:p w14:paraId="4AC87DE3" w14:textId="77777777" w:rsidR="004756B5" w:rsidRPr="004756B5" w:rsidRDefault="004756B5" w:rsidP="004756B5">
            <w:pPr>
              <w:pStyle w:val="Body"/>
              <w:rPr>
                <w:rFonts w:ascii="Arial" w:hAnsi="Arial" w:cs="Arial"/>
                <w:b/>
                <w:bCs/>
              </w:rPr>
            </w:pPr>
            <w:r w:rsidRPr="004756B5">
              <w:rPr>
                <w:rFonts w:ascii="Arial" w:hAnsi="Arial" w:cs="Arial"/>
                <w:b/>
                <w:bCs/>
              </w:rPr>
              <w:t>χ2 value</w:t>
            </w:r>
          </w:p>
        </w:tc>
        <w:tc>
          <w:tcPr>
            <w:tcW w:w="2704" w:type="dxa"/>
          </w:tcPr>
          <w:p w14:paraId="08925BD7" w14:textId="77777777" w:rsidR="004756B5" w:rsidRPr="004756B5" w:rsidRDefault="004756B5" w:rsidP="004756B5">
            <w:pPr>
              <w:pStyle w:val="Body"/>
              <w:rPr>
                <w:rFonts w:ascii="Arial" w:hAnsi="Arial" w:cs="Arial"/>
                <w:b/>
                <w:bCs/>
              </w:rPr>
            </w:pPr>
            <w:r w:rsidRPr="004756B5">
              <w:rPr>
                <w:rFonts w:ascii="Arial" w:hAnsi="Arial" w:cs="Arial"/>
                <w:b/>
                <w:bCs/>
              </w:rPr>
              <w:t xml:space="preserve">         Sig. (2-tailed)</w:t>
            </w:r>
          </w:p>
        </w:tc>
      </w:tr>
      <w:tr w:rsidR="004756B5" w:rsidRPr="004756B5" w14:paraId="69E34678" w14:textId="77777777" w:rsidTr="0040511B">
        <w:trPr>
          <w:trHeight w:val="357"/>
        </w:trPr>
        <w:tc>
          <w:tcPr>
            <w:tcW w:w="3244" w:type="dxa"/>
          </w:tcPr>
          <w:p w14:paraId="4FE27528" w14:textId="77777777" w:rsidR="004756B5" w:rsidRPr="004756B5" w:rsidRDefault="004756B5" w:rsidP="004756B5">
            <w:pPr>
              <w:pStyle w:val="Body"/>
              <w:rPr>
                <w:rFonts w:ascii="Arial" w:hAnsi="Arial" w:cs="Arial"/>
              </w:rPr>
            </w:pPr>
            <w:r w:rsidRPr="004756B5">
              <w:rPr>
                <w:rFonts w:ascii="Arial" w:hAnsi="Arial" w:cs="Arial"/>
              </w:rPr>
              <w:t xml:space="preserve">Gender </w:t>
            </w:r>
          </w:p>
        </w:tc>
        <w:tc>
          <w:tcPr>
            <w:tcW w:w="3074" w:type="dxa"/>
          </w:tcPr>
          <w:p w14:paraId="3DB567C2" w14:textId="77777777" w:rsidR="004756B5" w:rsidRPr="004756B5" w:rsidRDefault="004756B5" w:rsidP="004756B5">
            <w:pPr>
              <w:pStyle w:val="Body"/>
              <w:rPr>
                <w:rFonts w:ascii="Arial" w:hAnsi="Arial" w:cs="Arial"/>
              </w:rPr>
            </w:pPr>
            <w:r w:rsidRPr="004756B5">
              <w:rPr>
                <w:rFonts w:ascii="Arial" w:hAnsi="Arial" w:cs="Arial"/>
              </w:rPr>
              <w:t>4.114</w:t>
            </w:r>
          </w:p>
        </w:tc>
        <w:tc>
          <w:tcPr>
            <w:tcW w:w="2704" w:type="dxa"/>
          </w:tcPr>
          <w:p w14:paraId="735A4A5A" w14:textId="77777777" w:rsidR="004756B5" w:rsidRPr="004756B5" w:rsidRDefault="004756B5" w:rsidP="004756B5">
            <w:pPr>
              <w:pStyle w:val="Body"/>
              <w:rPr>
                <w:rFonts w:ascii="Arial" w:hAnsi="Arial" w:cs="Arial"/>
              </w:rPr>
            </w:pPr>
            <w:r w:rsidRPr="004756B5">
              <w:rPr>
                <w:rFonts w:ascii="Arial" w:hAnsi="Arial" w:cs="Arial"/>
              </w:rPr>
              <w:t>0.128</w:t>
            </w:r>
          </w:p>
        </w:tc>
      </w:tr>
      <w:tr w:rsidR="004756B5" w:rsidRPr="004756B5" w14:paraId="005D6063" w14:textId="77777777" w:rsidTr="0040511B">
        <w:trPr>
          <w:trHeight w:val="357"/>
        </w:trPr>
        <w:tc>
          <w:tcPr>
            <w:tcW w:w="3244" w:type="dxa"/>
          </w:tcPr>
          <w:p w14:paraId="4F135976" w14:textId="77777777" w:rsidR="004756B5" w:rsidRPr="004756B5" w:rsidRDefault="004756B5" w:rsidP="004756B5">
            <w:pPr>
              <w:pStyle w:val="Body"/>
              <w:rPr>
                <w:rFonts w:ascii="Arial" w:hAnsi="Arial" w:cs="Arial"/>
              </w:rPr>
            </w:pPr>
            <w:bookmarkStart w:id="6" w:name="_Hlk201533606"/>
            <w:r w:rsidRPr="004756B5">
              <w:rPr>
                <w:rFonts w:ascii="Arial" w:hAnsi="Arial" w:cs="Arial"/>
              </w:rPr>
              <w:t>Family type</w:t>
            </w:r>
          </w:p>
        </w:tc>
        <w:tc>
          <w:tcPr>
            <w:tcW w:w="3074" w:type="dxa"/>
          </w:tcPr>
          <w:p w14:paraId="345BE4FA" w14:textId="77777777" w:rsidR="004756B5" w:rsidRPr="004756B5" w:rsidRDefault="004756B5" w:rsidP="004756B5">
            <w:pPr>
              <w:pStyle w:val="Body"/>
              <w:rPr>
                <w:rFonts w:ascii="Arial" w:hAnsi="Arial" w:cs="Arial"/>
              </w:rPr>
            </w:pPr>
            <w:r w:rsidRPr="004756B5">
              <w:rPr>
                <w:rFonts w:ascii="Arial" w:hAnsi="Arial" w:cs="Arial"/>
              </w:rPr>
              <w:t>14.457**</w:t>
            </w:r>
          </w:p>
        </w:tc>
        <w:tc>
          <w:tcPr>
            <w:tcW w:w="2704" w:type="dxa"/>
          </w:tcPr>
          <w:p w14:paraId="446C0DE2" w14:textId="77777777" w:rsidR="004756B5" w:rsidRPr="004756B5" w:rsidRDefault="004756B5" w:rsidP="004756B5">
            <w:pPr>
              <w:pStyle w:val="Body"/>
              <w:rPr>
                <w:rFonts w:ascii="Arial" w:hAnsi="Arial" w:cs="Arial"/>
              </w:rPr>
            </w:pPr>
            <w:r w:rsidRPr="004756B5">
              <w:rPr>
                <w:rFonts w:ascii="Arial" w:hAnsi="Arial" w:cs="Arial"/>
              </w:rPr>
              <w:t>0.006</w:t>
            </w:r>
          </w:p>
        </w:tc>
      </w:tr>
      <w:tr w:rsidR="004756B5" w:rsidRPr="004756B5" w14:paraId="7CFBBD1F" w14:textId="77777777" w:rsidTr="0040511B">
        <w:trPr>
          <w:trHeight w:val="346"/>
        </w:trPr>
        <w:tc>
          <w:tcPr>
            <w:tcW w:w="3244" w:type="dxa"/>
          </w:tcPr>
          <w:p w14:paraId="19475BCE" w14:textId="77777777" w:rsidR="004756B5" w:rsidRPr="004756B5" w:rsidRDefault="004756B5" w:rsidP="004756B5">
            <w:pPr>
              <w:pStyle w:val="Body"/>
              <w:rPr>
                <w:rFonts w:ascii="Arial" w:hAnsi="Arial" w:cs="Arial"/>
              </w:rPr>
            </w:pPr>
            <w:r w:rsidRPr="004756B5">
              <w:rPr>
                <w:rFonts w:ascii="Arial" w:hAnsi="Arial" w:cs="Arial"/>
              </w:rPr>
              <w:t xml:space="preserve">Education </w:t>
            </w:r>
          </w:p>
        </w:tc>
        <w:tc>
          <w:tcPr>
            <w:tcW w:w="3074" w:type="dxa"/>
          </w:tcPr>
          <w:p w14:paraId="6199BD42" w14:textId="77777777" w:rsidR="004756B5" w:rsidRPr="004756B5" w:rsidRDefault="004756B5" w:rsidP="004756B5">
            <w:pPr>
              <w:pStyle w:val="Body"/>
              <w:rPr>
                <w:rFonts w:ascii="Arial" w:hAnsi="Arial" w:cs="Arial"/>
              </w:rPr>
            </w:pPr>
            <w:r w:rsidRPr="004756B5">
              <w:rPr>
                <w:rFonts w:ascii="Arial" w:hAnsi="Arial" w:cs="Arial"/>
              </w:rPr>
              <w:t>73.587**</w:t>
            </w:r>
          </w:p>
        </w:tc>
        <w:tc>
          <w:tcPr>
            <w:tcW w:w="2704" w:type="dxa"/>
          </w:tcPr>
          <w:p w14:paraId="61FE89DD" w14:textId="77777777" w:rsidR="004756B5" w:rsidRPr="004756B5" w:rsidRDefault="004756B5" w:rsidP="004756B5">
            <w:pPr>
              <w:pStyle w:val="Body"/>
              <w:rPr>
                <w:rFonts w:ascii="Arial" w:hAnsi="Arial" w:cs="Arial"/>
              </w:rPr>
            </w:pPr>
            <w:r w:rsidRPr="004756B5">
              <w:rPr>
                <w:rFonts w:ascii="Arial" w:hAnsi="Arial" w:cs="Arial"/>
              </w:rPr>
              <w:t>0.000</w:t>
            </w:r>
          </w:p>
        </w:tc>
      </w:tr>
      <w:tr w:rsidR="004756B5" w:rsidRPr="004756B5" w14:paraId="037E699C" w14:textId="77777777" w:rsidTr="0040511B">
        <w:trPr>
          <w:trHeight w:val="346"/>
        </w:trPr>
        <w:tc>
          <w:tcPr>
            <w:tcW w:w="3244" w:type="dxa"/>
          </w:tcPr>
          <w:p w14:paraId="6093464C" w14:textId="77777777" w:rsidR="004756B5" w:rsidRPr="004756B5" w:rsidRDefault="004756B5" w:rsidP="004756B5">
            <w:pPr>
              <w:pStyle w:val="Body"/>
              <w:rPr>
                <w:rFonts w:ascii="Arial" w:hAnsi="Arial" w:cs="Arial"/>
              </w:rPr>
            </w:pPr>
            <w:r w:rsidRPr="004756B5">
              <w:rPr>
                <w:rFonts w:ascii="Arial" w:hAnsi="Arial" w:cs="Arial"/>
              </w:rPr>
              <w:t xml:space="preserve">Occupation </w:t>
            </w:r>
          </w:p>
        </w:tc>
        <w:tc>
          <w:tcPr>
            <w:tcW w:w="3074" w:type="dxa"/>
          </w:tcPr>
          <w:p w14:paraId="0CFCAB27" w14:textId="77777777" w:rsidR="004756B5" w:rsidRPr="004756B5" w:rsidRDefault="004756B5" w:rsidP="004756B5">
            <w:pPr>
              <w:pStyle w:val="Body"/>
              <w:rPr>
                <w:rFonts w:ascii="Arial" w:hAnsi="Arial" w:cs="Arial"/>
              </w:rPr>
            </w:pPr>
            <w:r w:rsidRPr="004756B5">
              <w:rPr>
                <w:rFonts w:ascii="Arial" w:hAnsi="Arial" w:cs="Arial"/>
              </w:rPr>
              <w:t>6.000</w:t>
            </w:r>
          </w:p>
        </w:tc>
        <w:tc>
          <w:tcPr>
            <w:tcW w:w="2704" w:type="dxa"/>
          </w:tcPr>
          <w:p w14:paraId="543EACF7" w14:textId="77777777" w:rsidR="004756B5" w:rsidRPr="004756B5" w:rsidRDefault="004756B5" w:rsidP="004756B5">
            <w:pPr>
              <w:pStyle w:val="Body"/>
              <w:rPr>
                <w:rFonts w:ascii="Arial" w:hAnsi="Arial" w:cs="Arial"/>
              </w:rPr>
            </w:pPr>
            <w:r w:rsidRPr="004756B5">
              <w:rPr>
                <w:rFonts w:ascii="Arial" w:hAnsi="Arial" w:cs="Arial"/>
              </w:rPr>
              <w:t>0.423</w:t>
            </w:r>
          </w:p>
        </w:tc>
      </w:tr>
      <w:bookmarkEnd w:id="6"/>
      <w:tr w:rsidR="004756B5" w:rsidRPr="004756B5" w14:paraId="063935DD" w14:textId="77777777" w:rsidTr="0040511B">
        <w:trPr>
          <w:trHeight w:val="716"/>
        </w:trPr>
        <w:tc>
          <w:tcPr>
            <w:tcW w:w="3244" w:type="dxa"/>
          </w:tcPr>
          <w:p w14:paraId="23A62C0A" w14:textId="77777777" w:rsidR="004756B5" w:rsidRPr="004756B5" w:rsidRDefault="004756B5" w:rsidP="004756B5">
            <w:pPr>
              <w:pStyle w:val="Body"/>
              <w:rPr>
                <w:rFonts w:ascii="Arial" w:hAnsi="Arial" w:cs="Arial"/>
              </w:rPr>
            </w:pPr>
            <w:proofErr w:type="spellStart"/>
            <w:r w:rsidRPr="004756B5">
              <w:rPr>
                <w:rFonts w:ascii="Arial" w:hAnsi="Arial" w:cs="Arial"/>
              </w:rPr>
              <w:lastRenderedPageBreak/>
              <w:t>Labour</w:t>
            </w:r>
            <w:proofErr w:type="spellEnd"/>
            <w:r w:rsidRPr="004756B5">
              <w:rPr>
                <w:rFonts w:ascii="Arial" w:hAnsi="Arial" w:cs="Arial"/>
              </w:rPr>
              <w:t xml:space="preserve"> source</w:t>
            </w:r>
          </w:p>
        </w:tc>
        <w:tc>
          <w:tcPr>
            <w:tcW w:w="3074" w:type="dxa"/>
          </w:tcPr>
          <w:p w14:paraId="38F42F1C" w14:textId="77777777" w:rsidR="004756B5" w:rsidRPr="004756B5" w:rsidRDefault="004756B5" w:rsidP="004756B5">
            <w:pPr>
              <w:pStyle w:val="Body"/>
              <w:rPr>
                <w:rFonts w:ascii="Arial" w:hAnsi="Arial" w:cs="Arial"/>
              </w:rPr>
            </w:pPr>
            <w:r w:rsidRPr="004756B5">
              <w:rPr>
                <w:rFonts w:ascii="Arial" w:hAnsi="Arial" w:cs="Arial"/>
              </w:rPr>
              <w:t>7.732</w:t>
            </w:r>
          </w:p>
        </w:tc>
        <w:tc>
          <w:tcPr>
            <w:tcW w:w="2704" w:type="dxa"/>
          </w:tcPr>
          <w:p w14:paraId="0AC016D9" w14:textId="77777777" w:rsidR="004756B5" w:rsidRPr="004756B5" w:rsidRDefault="004756B5" w:rsidP="004756B5">
            <w:pPr>
              <w:pStyle w:val="Body"/>
              <w:rPr>
                <w:rFonts w:ascii="Arial" w:hAnsi="Arial" w:cs="Arial"/>
              </w:rPr>
            </w:pPr>
            <w:r w:rsidRPr="004756B5">
              <w:rPr>
                <w:rFonts w:ascii="Arial" w:hAnsi="Arial" w:cs="Arial"/>
              </w:rPr>
              <w:t>0.119</w:t>
            </w:r>
          </w:p>
        </w:tc>
      </w:tr>
      <w:tr w:rsidR="004756B5" w:rsidRPr="004756B5" w14:paraId="6B7E6221" w14:textId="77777777" w:rsidTr="0040511B">
        <w:trPr>
          <w:trHeight w:val="716"/>
        </w:trPr>
        <w:tc>
          <w:tcPr>
            <w:tcW w:w="3244" w:type="dxa"/>
          </w:tcPr>
          <w:p w14:paraId="5BD40725" w14:textId="77777777" w:rsidR="004756B5" w:rsidRPr="004756B5" w:rsidRDefault="004756B5" w:rsidP="004756B5">
            <w:pPr>
              <w:pStyle w:val="Body"/>
              <w:rPr>
                <w:rFonts w:ascii="Arial" w:hAnsi="Arial" w:cs="Arial"/>
              </w:rPr>
            </w:pPr>
            <w:r w:rsidRPr="004756B5">
              <w:rPr>
                <w:rFonts w:ascii="Arial" w:hAnsi="Arial" w:cs="Arial"/>
              </w:rPr>
              <w:t>Marketing Channel</w:t>
            </w:r>
          </w:p>
        </w:tc>
        <w:tc>
          <w:tcPr>
            <w:tcW w:w="3074" w:type="dxa"/>
          </w:tcPr>
          <w:p w14:paraId="7023088E" w14:textId="77777777" w:rsidR="004756B5" w:rsidRPr="004756B5" w:rsidRDefault="004756B5" w:rsidP="004756B5">
            <w:pPr>
              <w:pStyle w:val="Body"/>
              <w:rPr>
                <w:rFonts w:ascii="Arial" w:hAnsi="Arial" w:cs="Arial"/>
              </w:rPr>
            </w:pPr>
            <w:r w:rsidRPr="004756B5">
              <w:rPr>
                <w:rFonts w:ascii="Arial" w:hAnsi="Arial" w:cs="Arial"/>
              </w:rPr>
              <w:t>4.978</w:t>
            </w:r>
          </w:p>
        </w:tc>
        <w:tc>
          <w:tcPr>
            <w:tcW w:w="2704" w:type="dxa"/>
          </w:tcPr>
          <w:p w14:paraId="0B0C21EE" w14:textId="77777777" w:rsidR="004756B5" w:rsidRPr="004756B5" w:rsidRDefault="004756B5" w:rsidP="004756B5">
            <w:pPr>
              <w:pStyle w:val="Body"/>
              <w:rPr>
                <w:rFonts w:ascii="Arial" w:hAnsi="Arial" w:cs="Arial"/>
              </w:rPr>
            </w:pPr>
            <w:r w:rsidRPr="004756B5">
              <w:rPr>
                <w:rFonts w:ascii="Arial" w:hAnsi="Arial" w:cs="Arial"/>
              </w:rPr>
              <w:t>0.210</w:t>
            </w:r>
          </w:p>
        </w:tc>
      </w:tr>
      <w:tr w:rsidR="004756B5" w:rsidRPr="004756B5" w14:paraId="67F0B3D7" w14:textId="77777777" w:rsidTr="0040511B">
        <w:trPr>
          <w:trHeight w:val="716"/>
        </w:trPr>
        <w:tc>
          <w:tcPr>
            <w:tcW w:w="3244" w:type="dxa"/>
          </w:tcPr>
          <w:p w14:paraId="6A876E71" w14:textId="77777777" w:rsidR="004756B5" w:rsidRPr="004756B5" w:rsidRDefault="004756B5" w:rsidP="004756B5">
            <w:pPr>
              <w:pStyle w:val="Body"/>
              <w:rPr>
                <w:rFonts w:ascii="Arial" w:hAnsi="Arial" w:cs="Arial"/>
              </w:rPr>
            </w:pPr>
            <w:r w:rsidRPr="004756B5">
              <w:rPr>
                <w:rFonts w:ascii="Arial" w:hAnsi="Arial" w:cs="Arial"/>
              </w:rPr>
              <w:t>Form of product sale</w:t>
            </w:r>
          </w:p>
        </w:tc>
        <w:tc>
          <w:tcPr>
            <w:tcW w:w="3074" w:type="dxa"/>
          </w:tcPr>
          <w:p w14:paraId="68A4D8F6" w14:textId="77777777" w:rsidR="004756B5" w:rsidRPr="004756B5" w:rsidRDefault="004756B5" w:rsidP="004756B5">
            <w:pPr>
              <w:pStyle w:val="Body"/>
              <w:rPr>
                <w:rFonts w:ascii="Arial" w:hAnsi="Arial" w:cs="Arial"/>
              </w:rPr>
            </w:pPr>
            <w:r w:rsidRPr="004756B5">
              <w:rPr>
                <w:rFonts w:ascii="Arial" w:hAnsi="Arial" w:cs="Arial"/>
              </w:rPr>
              <w:t>9.121</w:t>
            </w:r>
          </w:p>
        </w:tc>
        <w:tc>
          <w:tcPr>
            <w:tcW w:w="2704" w:type="dxa"/>
          </w:tcPr>
          <w:p w14:paraId="1724557F" w14:textId="77777777" w:rsidR="004756B5" w:rsidRPr="004756B5" w:rsidRDefault="004756B5" w:rsidP="004756B5">
            <w:pPr>
              <w:pStyle w:val="Body"/>
              <w:rPr>
                <w:rFonts w:ascii="Arial" w:hAnsi="Arial" w:cs="Arial"/>
              </w:rPr>
            </w:pPr>
            <w:r w:rsidRPr="004756B5">
              <w:rPr>
                <w:rFonts w:ascii="Arial" w:hAnsi="Arial" w:cs="Arial"/>
              </w:rPr>
              <w:t>0.642</w:t>
            </w:r>
          </w:p>
        </w:tc>
      </w:tr>
    </w:tbl>
    <w:p w14:paraId="18301C9E" w14:textId="77777777" w:rsidR="004756B5" w:rsidRPr="004756B5" w:rsidRDefault="004756B5" w:rsidP="004756B5">
      <w:pPr>
        <w:pStyle w:val="Body"/>
        <w:spacing w:after="0"/>
        <w:rPr>
          <w:rFonts w:ascii="Arial" w:hAnsi="Arial" w:cs="Arial"/>
        </w:rPr>
      </w:pPr>
      <w:r w:rsidRPr="004756B5">
        <w:rPr>
          <w:rFonts w:ascii="Arial" w:hAnsi="Arial" w:cs="Arial"/>
        </w:rPr>
        <w:t>**Significant at 0.01 level (2 - tailed)</w:t>
      </w:r>
    </w:p>
    <w:p w14:paraId="08C6A741" w14:textId="77777777" w:rsidR="004756B5" w:rsidRPr="004756B5" w:rsidRDefault="004756B5" w:rsidP="004756B5">
      <w:pPr>
        <w:pStyle w:val="Body"/>
        <w:spacing w:after="0"/>
        <w:rPr>
          <w:rFonts w:ascii="Arial" w:hAnsi="Arial" w:cs="Arial"/>
        </w:rPr>
      </w:pPr>
    </w:p>
    <w:p w14:paraId="480B1186" w14:textId="2B27F875" w:rsidR="004756B5" w:rsidRDefault="004756B5" w:rsidP="004756B5">
      <w:pPr>
        <w:pStyle w:val="Body"/>
        <w:spacing w:after="0"/>
        <w:rPr>
          <w:rFonts w:ascii="Arial" w:hAnsi="Arial" w:cs="Arial"/>
        </w:rPr>
      </w:pPr>
      <w:r w:rsidRPr="004756B5">
        <w:rPr>
          <w:rFonts w:ascii="Arial" w:hAnsi="Arial" w:cs="Arial"/>
        </w:rPr>
        <w:t xml:space="preserve">Table 4 shows that Family type and Education have significant association with Entrepreneurial </w:t>
      </w:r>
      <w:proofErr w:type="spellStart"/>
      <w:r w:rsidRPr="004756B5">
        <w:rPr>
          <w:rFonts w:ascii="Arial" w:hAnsi="Arial" w:cs="Arial"/>
        </w:rPr>
        <w:t>behaviour</w:t>
      </w:r>
      <w:proofErr w:type="spellEnd"/>
      <w:r w:rsidR="0040511B">
        <w:rPr>
          <w:rFonts w:ascii="Arial" w:hAnsi="Arial" w:cs="Arial"/>
        </w:rPr>
        <w:t>.</w:t>
      </w:r>
    </w:p>
    <w:p w14:paraId="10895B71" w14:textId="77777777" w:rsidR="0040511B" w:rsidRPr="004756B5" w:rsidRDefault="0040511B" w:rsidP="004756B5">
      <w:pPr>
        <w:pStyle w:val="Body"/>
        <w:spacing w:after="0"/>
        <w:rPr>
          <w:rFonts w:ascii="Arial" w:hAnsi="Arial" w:cs="Arial"/>
        </w:rPr>
      </w:pPr>
    </w:p>
    <w:p w14:paraId="63ECF65B" w14:textId="77777777" w:rsidR="0040511B" w:rsidRDefault="0040511B" w:rsidP="004756B5">
      <w:pPr>
        <w:pStyle w:val="Body"/>
        <w:spacing w:after="0"/>
        <w:rPr>
          <w:rFonts w:ascii="Arial" w:hAnsi="Arial" w:cs="Arial"/>
          <w:b/>
          <w:bCs/>
        </w:rPr>
      </w:pPr>
    </w:p>
    <w:p w14:paraId="6BAC2243" w14:textId="377378C5" w:rsidR="004756B5" w:rsidRDefault="004756B5" w:rsidP="004756B5">
      <w:pPr>
        <w:pStyle w:val="Body"/>
        <w:spacing w:after="0"/>
        <w:rPr>
          <w:rFonts w:ascii="Arial" w:hAnsi="Arial" w:cs="Arial"/>
          <w:b/>
          <w:bCs/>
        </w:rPr>
      </w:pPr>
      <w:r w:rsidRPr="004756B5">
        <w:rPr>
          <w:rFonts w:ascii="Arial" w:hAnsi="Arial" w:cs="Arial"/>
          <w:b/>
          <w:bCs/>
        </w:rPr>
        <w:t xml:space="preserve">Family type and Entrepreneurial </w:t>
      </w:r>
      <w:proofErr w:type="spellStart"/>
      <w:r w:rsidRPr="004756B5">
        <w:rPr>
          <w:rFonts w:ascii="Arial" w:hAnsi="Arial" w:cs="Arial"/>
          <w:b/>
          <w:bCs/>
        </w:rPr>
        <w:t>behaviour</w:t>
      </w:r>
      <w:proofErr w:type="spellEnd"/>
    </w:p>
    <w:p w14:paraId="4A7B3BEB" w14:textId="77777777" w:rsidR="0040511B" w:rsidRDefault="0040511B" w:rsidP="004756B5">
      <w:pPr>
        <w:pStyle w:val="Body"/>
        <w:spacing w:after="0"/>
        <w:rPr>
          <w:rFonts w:ascii="Arial" w:hAnsi="Arial" w:cs="Arial"/>
          <w:b/>
          <w:bCs/>
        </w:rPr>
      </w:pPr>
    </w:p>
    <w:p w14:paraId="45AB4359" w14:textId="73F2F3AD" w:rsidR="004756B5" w:rsidRDefault="004756B5" w:rsidP="004756B5">
      <w:pPr>
        <w:pStyle w:val="Body"/>
        <w:spacing w:after="0"/>
        <w:rPr>
          <w:rFonts w:ascii="Arial" w:hAnsi="Arial" w:cs="Arial"/>
        </w:rPr>
      </w:pPr>
      <w:r w:rsidRPr="004756B5">
        <w:rPr>
          <w:rFonts w:ascii="Arial" w:hAnsi="Arial" w:cs="Arial"/>
        </w:rPr>
        <w:t xml:space="preserve">The Chi-Square value (14.457*) for family type and entrepreneurial </w:t>
      </w:r>
      <w:proofErr w:type="spellStart"/>
      <w:r w:rsidRPr="004756B5">
        <w:rPr>
          <w:rFonts w:ascii="Arial" w:hAnsi="Arial" w:cs="Arial"/>
        </w:rPr>
        <w:t>behaviour</w:t>
      </w:r>
      <w:proofErr w:type="spellEnd"/>
      <w:r w:rsidRPr="004756B5">
        <w:rPr>
          <w:rFonts w:ascii="Arial" w:hAnsi="Arial" w:cs="Arial"/>
        </w:rPr>
        <w:t xml:space="preserve"> was positive and significant at 5% level. Hence, there exist significant association between family type and entrepreneurial </w:t>
      </w:r>
      <w:proofErr w:type="spellStart"/>
      <w:r w:rsidRPr="004756B5">
        <w:rPr>
          <w:rFonts w:ascii="Arial" w:hAnsi="Arial" w:cs="Arial"/>
        </w:rPr>
        <w:t>behaviour</w:t>
      </w:r>
      <w:proofErr w:type="spellEnd"/>
      <w:r w:rsidRPr="004756B5">
        <w:rPr>
          <w:rFonts w:ascii="Arial" w:hAnsi="Arial" w:cs="Arial"/>
        </w:rPr>
        <w:t xml:space="preserve">. This indicates that socio demographic factor such as family type play an important role in shaping entrepreneurial </w:t>
      </w:r>
      <w:proofErr w:type="spellStart"/>
      <w:r w:rsidRPr="004756B5">
        <w:rPr>
          <w:rFonts w:ascii="Arial" w:hAnsi="Arial" w:cs="Arial"/>
        </w:rPr>
        <w:t>behaviour</w:t>
      </w:r>
      <w:proofErr w:type="spellEnd"/>
      <w:r w:rsidRPr="004756B5">
        <w:rPr>
          <w:rFonts w:ascii="Arial" w:hAnsi="Arial" w:cs="Arial"/>
        </w:rPr>
        <w:t>. Therefore, interventions that aims to promote entrepreneurship among lemon growers should consider family structure, with a focus on providing tailored support mechanisms that foster self-reliance and initiative among farmers. Hence, the alternate hypothesis (H</w:t>
      </w:r>
      <w:r w:rsidRPr="004756B5">
        <w:rPr>
          <w:rFonts w:ascii="Cambria Math" w:hAnsi="Cambria Math" w:cs="Cambria Math"/>
        </w:rPr>
        <w:t>₁</w:t>
      </w:r>
      <w:r w:rsidRPr="004756B5">
        <w:rPr>
          <w:rFonts w:ascii="Arial" w:hAnsi="Arial" w:cs="Arial"/>
        </w:rPr>
        <w:t>) is accepted, and the null hypothesis (Ho) is rejected.</w:t>
      </w:r>
    </w:p>
    <w:p w14:paraId="1792729A" w14:textId="77777777" w:rsidR="0040511B" w:rsidRPr="004756B5" w:rsidRDefault="0040511B" w:rsidP="004756B5">
      <w:pPr>
        <w:pStyle w:val="Body"/>
        <w:spacing w:after="0"/>
        <w:rPr>
          <w:rFonts w:ascii="Arial" w:hAnsi="Arial" w:cs="Arial"/>
        </w:rPr>
      </w:pPr>
    </w:p>
    <w:p w14:paraId="56439375" w14:textId="77777777" w:rsidR="004756B5" w:rsidRPr="004756B5" w:rsidRDefault="004756B5" w:rsidP="004756B5">
      <w:pPr>
        <w:pStyle w:val="Body"/>
        <w:spacing w:after="0"/>
        <w:rPr>
          <w:rFonts w:ascii="Arial" w:hAnsi="Arial" w:cs="Arial"/>
          <w:b/>
          <w:bCs/>
        </w:rPr>
      </w:pPr>
    </w:p>
    <w:p w14:paraId="797CDF72" w14:textId="77777777" w:rsidR="004756B5" w:rsidRPr="004756B5" w:rsidRDefault="004756B5" w:rsidP="004756B5">
      <w:pPr>
        <w:pStyle w:val="Body"/>
        <w:spacing w:after="0"/>
        <w:rPr>
          <w:rFonts w:ascii="Arial" w:hAnsi="Arial" w:cs="Arial"/>
          <w:b/>
          <w:bCs/>
        </w:rPr>
      </w:pPr>
      <w:r w:rsidRPr="004756B5">
        <w:rPr>
          <w:rFonts w:ascii="Arial" w:hAnsi="Arial" w:cs="Arial"/>
          <w:b/>
          <w:bCs/>
        </w:rPr>
        <w:t xml:space="preserve">Education and </w:t>
      </w:r>
      <w:bookmarkStart w:id="7" w:name="_Hlk201533918"/>
      <w:r w:rsidRPr="004756B5">
        <w:rPr>
          <w:rFonts w:ascii="Arial" w:hAnsi="Arial" w:cs="Arial"/>
          <w:b/>
          <w:bCs/>
        </w:rPr>
        <w:t xml:space="preserve">Entrepreneurial </w:t>
      </w:r>
      <w:proofErr w:type="spellStart"/>
      <w:r w:rsidRPr="004756B5">
        <w:rPr>
          <w:rFonts w:ascii="Arial" w:hAnsi="Arial" w:cs="Arial"/>
          <w:b/>
          <w:bCs/>
        </w:rPr>
        <w:t>behaviour</w:t>
      </w:r>
      <w:bookmarkEnd w:id="7"/>
      <w:proofErr w:type="spellEnd"/>
    </w:p>
    <w:p w14:paraId="7999B3EC" w14:textId="77777777" w:rsidR="0040511B" w:rsidRDefault="0040511B" w:rsidP="004756B5">
      <w:pPr>
        <w:pStyle w:val="Body"/>
        <w:spacing w:after="0"/>
        <w:rPr>
          <w:rFonts w:ascii="Arial" w:hAnsi="Arial" w:cs="Arial"/>
        </w:rPr>
      </w:pPr>
    </w:p>
    <w:p w14:paraId="27E9AE02" w14:textId="77777777" w:rsidR="0040511B" w:rsidRDefault="004756B5" w:rsidP="004756B5">
      <w:pPr>
        <w:pStyle w:val="Body"/>
        <w:spacing w:after="0"/>
        <w:rPr>
          <w:rFonts w:ascii="Arial" w:hAnsi="Arial" w:cs="Arial"/>
        </w:rPr>
      </w:pPr>
      <w:r w:rsidRPr="004756B5">
        <w:rPr>
          <w:rFonts w:ascii="Arial" w:hAnsi="Arial" w:cs="Arial"/>
        </w:rPr>
        <w:t xml:space="preserve">The chi-square value of 73.587** for education and entrepreneurial </w:t>
      </w:r>
      <w:proofErr w:type="spellStart"/>
      <w:r w:rsidRPr="004756B5">
        <w:rPr>
          <w:rFonts w:ascii="Arial" w:hAnsi="Arial" w:cs="Arial"/>
        </w:rPr>
        <w:t>behaviour</w:t>
      </w:r>
      <w:proofErr w:type="spellEnd"/>
      <w:r w:rsidRPr="004756B5">
        <w:rPr>
          <w:rFonts w:ascii="Arial" w:hAnsi="Arial" w:cs="Arial"/>
        </w:rPr>
        <w:t xml:space="preserve"> was found to be significant at the 1% level, indicating a strong association between the two variables. This suggests that farmers with higher educational qualifications tend to exhibit more positive entrepreneurial </w:t>
      </w:r>
      <w:proofErr w:type="spellStart"/>
      <w:r w:rsidRPr="004756B5">
        <w:rPr>
          <w:rFonts w:ascii="Arial" w:hAnsi="Arial" w:cs="Arial"/>
        </w:rPr>
        <w:t>behaviour</w:t>
      </w:r>
      <w:proofErr w:type="spellEnd"/>
      <w:r w:rsidRPr="004756B5">
        <w:rPr>
          <w:rFonts w:ascii="Arial" w:hAnsi="Arial" w:cs="Arial"/>
        </w:rPr>
        <w:t xml:space="preserve">. Educated growers are generally more capable of accessing agricultural information, adopting innovative practices, and creating a more </w:t>
      </w:r>
      <w:proofErr w:type="spellStart"/>
      <w:r w:rsidRPr="004756B5">
        <w:rPr>
          <w:rFonts w:ascii="Arial" w:hAnsi="Arial" w:cs="Arial"/>
        </w:rPr>
        <w:t>favourable</w:t>
      </w:r>
      <w:proofErr w:type="spellEnd"/>
      <w:r w:rsidRPr="004756B5">
        <w:rPr>
          <w:rFonts w:ascii="Arial" w:hAnsi="Arial" w:cs="Arial"/>
        </w:rPr>
        <w:t xml:space="preserve"> farming environment to expand their Assam lemon enterprises. Therefore, the alternate hypothesis (H</w:t>
      </w:r>
      <w:r w:rsidRPr="004756B5">
        <w:rPr>
          <w:rFonts w:ascii="Cambria Math" w:hAnsi="Cambria Math" w:cs="Cambria Math"/>
        </w:rPr>
        <w:t>₁</w:t>
      </w:r>
      <w:r w:rsidRPr="004756B5">
        <w:rPr>
          <w:rFonts w:ascii="Arial" w:hAnsi="Arial" w:cs="Arial"/>
        </w:rPr>
        <w:t>) is accepted, and the null hypothesis (H</w:t>
      </w:r>
      <w:r w:rsidRPr="004756B5">
        <w:rPr>
          <w:rFonts w:ascii="Cambria Math" w:hAnsi="Cambria Math" w:cs="Cambria Math"/>
        </w:rPr>
        <w:t>₀</w:t>
      </w:r>
      <w:r w:rsidRPr="004756B5">
        <w:rPr>
          <w:rFonts w:ascii="Arial" w:hAnsi="Arial" w:cs="Arial"/>
        </w:rPr>
        <w:t>) is rejected. This aligns with findings of Patil (2022) and Gogoi (2023).</w:t>
      </w:r>
    </w:p>
    <w:p w14:paraId="0CBFC36B" w14:textId="77777777" w:rsidR="0040511B" w:rsidRDefault="0040511B" w:rsidP="004756B5">
      <w:pPr>
        <w:pStyle w:val="Body"/>
        <w:spacing w:after="0"/>
        <w:rPr>
          <w:rFonts w:ascii="Arial" w:hAnsi="Arial" w:cs="Arial"/>
        </w:rPr>
      </w:pPr>
    </w:p>
    <w:p w14:paraId="4695007D" w14:textId="4AC5439D" w:rsidR="004756B5" w:rsidRPr="004756B5" w:rsidRDefault="004756B5" w:rsidP="004756B5">
      <w:pPr>
        <w:pStyle w:val="Body"/>
        <w:spacing w:after="0"/>
        <w:rPr>
          <w:rFonts w:ascii="Arial" w:hAnsi="Arial" w:cs="Arial"/>
          <w:b/>
          <w:bCs/>
        </w:rPr>
      </w:pPr>
      <w:r w:rsidRPr="004756B5">
        <w:rPr>
          <w:rFonts w:ascii="Arial" w:hAnsi="Arial" w:cs="Arial"/>
          <w:b/>
          <w:bCs/>
        </w:rPr>
        <w:t xml:space="preserve">             </w:t>
      </w:r>
    </w:p>
    <w:p w14:paraId="5D40A0C9" w14:textId="77777777" w:rsidR="004756B5" w:rsidRDefault="004756B5" w:rsidP="004756B5">
      <w:pPr>
        <w:pStyle w:val="Body"/>
        <w:spacing w:after="0"/>
        <w:rPr>
          <w:rFonts w:ascii="Arial" w:hAnsi="Arial" w:cs="Arial"/>
          <w:b/>
          <w:bCs/>
        </w:rPr>
      </w:pPr>
      <w:r w:rsidRPr="004756B5">
        <w:rPr>
          <w:rFonts w:ascii="Arial" w:hAnsi="Arial" w:cs="Arial"/>
          <w:b/>
          <w:bCs/>
        </w:rPr>
        <w:t xml:space="preserve">Table 3. Relative contribution of selected independent variables towards the entrepreneurial </w:t>
      </w:r>
      <w:proofErr w:type="spellStart"/>
      <w:r w:rsidRPr="004756B5">
        <w:rPr>
          <w:rFonts w:ascii="Arial" w:hAnsi="Arial" w:cs="Arial"/>
          <w:b/>
          <w:bCs/>
        </w:rPr>
        <w:t>behaviour</w:t>
      </w:r>
      <w:proofErr w:type="spellEnd"/>
      <w:r w:rsidRPr="004756B5">
        <w:rPr>
          <w:rFonts w:ascii="Arial" w:hAnsi="Arial" w:cs="Arial"/>
          <w:b/>
          <w:bCs/>
        </w:rPr>
        <w:t xml:space="preserve"> of Assam lemon growers.</w:t>
      </w:r>
    </w:p>
    <w:p w14:paraId="22BEFE5C" w14:textId="77777777" w:rsidR="0040511B" w:rsidRPr="004756B5" w:rsidRDefault="0040511B" w:rsidP="004756B5">
      <w:pPr>
        <w:pStyle w:val="Body"/>
        <w:spacing w:after="0"/>
        <w:rPr>
          <w:rFonts w:ascii="Arial" w:hAnsi="Arial" w:cs="Arial"/>
          <w:b/>
          <w:bCs/>
        </w:rPr>
      </w:pPr>
    </w:p>
    <w:tbl>
      <w:tblPr>
        <w:tblW w:w="53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1472"/>
        <w:gridCol w:w="1290"/>
        <w:gridCol w:w="1169"/>
        <w:gridCol w:w="904"/>
        <w:gridCol w:w="1079"/>
      </w:tblGrid>
      <w:tr w:rsidR="00DD76E4" w:rsidRPr="004756B5" w14:paraId="602B56D6" w14:textId="77777777" w:rsidTr="00DD76E4">
        <w:trPr>
          <w:trHeight w:val="634"/>
        </w:trPr>
        <w:tc>
          <w:tcPr>
            <w:tcW w:w="1675" w:type="pct"/>
            <w:vAlign w:val="center"/>
          </w:tcPr>
          <w:p w14:paraId="13653602" w14:textId="77777777" w:rsidR="004756B5" w:rsidRPr="004756B5" w:rsidRDefault="004756B5" w:rsidP="004756B5">
            <w:pPr>
              <w:pStyle w:val="Body"/>
              <w:rPr>
                <w:rFonts w:ascii="Arial" w:hAnsi="Arial" w:cs="Arial"/>
                <w:b/>
                <w:bCs/>
              </w:rPr>
            </w:pPr>
            <w:r w:rsidRPr="004756B5">
              <w:rPr>
                <w:rFonts w:ascii="Arial" w:hAnsi="Arial" w:cs="Arial"/>
                <w:b/>
                <w:bCs/>
              </w:rPr>
              <w:t>Independent variable</w:t>
            </w:r>
          </w:p>
        </w:tc>
        <w:tc>
          <w:tcPr>
            <w:tcW w:w="793" w:type="pct"/>
            <w:vAlign w:val="center"/>
          </w:tcPr>
          <w:p w14:paraId="2CD5AF4A" w14:textId="77777777" w:rsidR="004756B5" w:rsidRPr="004756B5" w:rsidRDefault="004756B5" w:rsidP="004756B5">
            <w:pPr>
              <w:pStyle w:val="Body"/>
              <w:rPr>
                <w:rFonts w:ascii="Arial" w:hAnsi="Arial" w:cs="Arial"/>
                <w:b/>
                <w:bCs/>
              </w:rPr>
            </w:pPr>
            <w:r w:rsidRPr="004756B5">
              <w:rPr>
                <w:rFonts w:ascii="Arial" w:hAnsi="Arial" w:cs="Arial"/>
                <w:b/>
                <w:bCs/>
              </w:rPr>
              <w:t>Standardized beta</w:t>
            </w:r>
          </w:p>
        </w:tc>
        <w:tc>
          <w:tcPr>
            <w:tcW w:w="734" w:type="pct"/>
            <w:vAlign w:val="center"/>
          </w:tcPr>
          <w:p w14:paraId="1CB26514" w14:textId="77777777" w:rsidR="004756B5" w:rsidRPr="004756B5" w:rsidRDefault="004756B5" w:rsidP="004756B5">
            <w:pPr>
              <w:pStyle w:val="Body"/>
              <w:rPr>
                <w:rFonts w:ascii="Arial" w:hAnsi="Arial" w:cs="Arial"/>
                <w:b/>
                <w:bCs/>
              </w:rPr>
            </w:pPr>
            <w:r w:rsidRPr="004756B5">
              <w:rPr>
                <w:rFonts w:ascii="Arial" w:hAnsi="Arial" w:cs="Arial"/>
                <w:b/>
                <w:bCs/>
              </w:rPr>
              <w:t>t value</w:t>
            </w:r>
          </w:p>
        </w:tc>
        <w:tc>
          <w:tcPr>
            <w:tcW w:w="666" w:type="pct"/>
            <w:vAlign w:val="center"/>
          </w:tcPr>
          <w:p w14:paraId="02DC76C7" w14:textId="77777777" w:rsidR="004756B5" w:rsidRPr="004756B5" w:rsidRDefault="004756B5" w:rsidP="004756B5">
            <w:pPr>
              <w:pStyle w:val="Body"/>
              <w:rPr>
                <w:rFonts w:ascii="Arial" w:hAnsi="Arial" w:cs="Arial"/>
                <w:b/>
                <w:bCs/>
              </w:rPr>
            </w:pPr>
            <w:r w:rsidRPr="004756B5">
              <w:rPr>
                <w:rFonts w:ascii="Arial" w:hAnsi="Arial" w:cs="Arial"/>
                <w:b/>
                <w:bCs/>
              </w:rPr>
              <w:t>Sig.</w:t>
            </w:r>
          </w:p>
        </w:tc>
        <w:tc>
          <w:tcPr>
            <w:tcW w:w="517" w:type="pct"/>
            <w:vAlign w:val="center"/>
          </w:tcPr>
          <w:p w14:paraId="5EC560D8" w14:textId="77777777" w:rsidR="004756B5" w:rsidRPr="004756B5" w:rsidRDefault="004756B5" w:rsidP="004756B5">
            <w:pPr>
              <w:pStyle w:val="Body"/>
              <w:rPr>
                <w:rFonts w:ascii="Arial" w:hAnsi="Arial" w:cs="Arial"/>
                <w:b/>
                <w:bCs/>
              </w:rPr>
            </w:pPr>
            <w:r w:rsidRPr="004756B5">
              <w:rPr>
                <w:rFonts w:ascii="Arial" w:hAnsi="Arial" w:cs="Arial"/>
                <w:b/>
                <w:bCs/>
              </w:rPr>
              <w:t>R</w:t>
            </w:r>
            <w:r w:rsidRPr="004756B5">
              <w:rPr>
                <w:rFonts w:ascii="Arial" w:hAnsi="Arial" w:cs="Arial"/>
                <w:b/>
                <w:bCs/>
                <w:vertAlign w:val="superscript"/>
              </w:rPr>
              <w:t>2</w:t>
            </w:r>
          </w:p>
        </w:tc>
        <w:tc>
          <w:tcPr>
            <w:tcW w:w="615" w:type="pct"/>
          </w:tcPr>
          <w:p w14:paraId="55213349" w14:textId="77777777" w:rsidR="004756B5" w:rsidRPr="004756B5" w:rsidRDefault="004756B5" w:rsidP="004756B5">
            <w:pPr>
              <w:pStyle w:val="Body"/>
              <w:rPr>
                <w:rFonts w:ascii="Arial" w:hAnsi="Arial" w:cs="Arial"/>
                <w:b/>
                <w:bCs/>
              </w:rPr>
            </w:pPr>
            <w:r w:rsidRPr="004756B5">
              <w:rPr>
                <w:rFonts w:ascii="Arial" w:hAnsi="Arial" w:cs="Arial"/>
                <w:b/>
                <w:bCs/>
              </w:rPr>
              <w:t xml:space="preserve">Adjusted </w:t>
            </w:r>
          </w:p>
          <w:p w14:paraId="75B948D0" w14:textId="77777777" w:rsidR="004756B5" w:rsidRPr="004756B5" w:rsidRDefault="004756B5" w:rsidP="004756B5">
            <w:pPr>
              <w:pStyle w:val="Body"/>
              <w:rPr>
                <w:rFonts w:ascii="Arial" w:hAnsi="Arial" w:cs="Arial"/>
                <w:b/>
                <w:bCs/>
              </w:rPr>
            </w:pPr>
            <w:r w:rsidRPr="004756B5">
              <w:rPr>
                <w:rFonts w:ascii="Arial" w:hAnsi="Arial" w:cs="Arial"/>
                <w:b/>
                <w:bCs/>
              </w:rPr>
              <w:t>R</w:t>
            </w:r>
            <w:r w:rsidRPr="004756B5">
              <w:rPr>
                <w:rFonts w:ascii="Arial" w:hAnsi="Arial" w:cs="Arial"/>
                <w:b/>
                <w:bCs/>
                <w:vertAlign w:val="superscript"/>
              </w:rPr>
              <w:t>2</w:t>
            </w:r>
          </w:p>
        </w:tc>
      </w:tr>
      <w:tr w:rsidR="00DD76E4" w:rsidRPr="004756B5" w14:paraId="16F0A595" w14:textId="77777777" w:rsidTr="00DD76E4">
        <w:trPr>
          <w:trHeight w:val="195"/>
        </w:trPr>
        <w:tc>
          <w:tcPr>
            <w:tcW w:w="1675" w:type="pct"/>
            <w:vAlign w:val="center"/>
          </w:tcPr>
          <w:p w14:paraId="79AF3292" w14:textId="77777777" w:rsidR="004756B5" w:rsidRPr="004756B5" w:rsidRDefault="004756B5" w:rsidP="004756B5">
            <w:pPr>
              <w:pStyle w:val="Body"/>
              <w:rPr>
                <w:rFonts w:ascii="Arial" w:hAnsi="Arial" w:cs="Arial"/>
              </w:rPr>
            </w:pPr>
            <w:r w:rsidRPr="004756B5">
              <w:rPr>
                <w:rFonts w:ascii="Arial" w:hAnsi="Arial" w:cs="Arial"/>
              </w:rPr>
              <w:t>Age</w:t>
            </w:r>
          </w:p>
        </w:tc>
        <w:tc>
          <w:tcPr>
            <w:tcW w:w="793" w:type="pct"/>
            <w:vAlign w:val="center"/>
          </w:tcPr>
          <w:p w14:paraId="5133FB48" w14:textId="77777777" w:rsidR="004756B5" w:rsidRPr="004756B5" w:rsidRDefault="004756B5" w:rsidP="004756B5">
            <w:pPr>
              <w:pStyle w:val="Body"/>
              <w:rPr>
                <w:rFonts w:ascii="Arial" w:hAnsi="Arial" w:cs="Arial"/>
              </w:rPr>
            </w:pPr>
            <w:r w:rsidRPr="004756B5">
              <w:rPr>
                <w:rFonts w:ascii="Arial" w:hAnsi="Arial" w:cs="Arial"/>
              </w:rPr>
              <w:t>-0.021</w:t>
            </w:r>
          </w:p>
        </w:tc>
        <w:tc>
          <w:tcPr>
            <w:tcW w:w="734" w:type="pct"/>
            <w:vAlign w:val="center"/>
          </w:tcPr>
          <w:p w14:paraId="523BD6E4" w14:textId="77777777" w:rsidR="004756B5" w:rsidRPr="004756B5" w:rsidRDefault="004756B5" w:rsidP="004756B5">
            <w:pPr>
              <w:pStyle w:val="Body"/>
              <w:rPr>
                <w:rFonts w:ascii="Arial" w:hAnsi="Arial" w:cs="Arial"/>
              </w:rPr>
            </w:pPr>
            <w:r w:rsidRPr="004756B5">
              <w:rPr>
                <w:rFonts w:ascii="Arial" w:hAnsi="Arial" w:cs="Arial"/>
              </w:rPr>
              <w:t>-0.505</w:t>
            </w:r>
          </w:p>
        </w:tc>
        <w:tc>
          <w:tcPr>
            <w:tcW w:w="666" w:type="pct"/>
            <w:vAlign w:val="center"/>
          </w:tcPr>
          <w:p w14:paraId="5CAFCB95" w14:textId="77777777" w:rsidR="004756B5" w:rsidRPr="004756B5" w:rsidRDefault="004756B5" w:rsidP="004756B5">
            <w:pPr>
              <w:pStyle w:val="Body"/>
              <w:rPr>
                <w:rFonts w:ascii="Arial" w:hAnsi="Arial" w:cs="Arial"/>
              </w:rPr>
            </w:pPr>
            <w:r w:rsidRPr="004756B5">
              <w:rPr>
                <w:rFonts w:ascii="Arial" w:hAnsi="Arial" w:cs="Arial"/>
              </w:rPr>
              <w:t>0.727</w:t>
            </w:r>
          </w:p>
        </w:tc>
        <w:tc>
          <w:tcPr>
            <w:tcW w:w="517" w:type="pct"/>
            <w:vMerge w:val="restart"/>
            <w:vAlign w:val="center"/>
          </w:tcPr>
          <w:p w14:paraId="5F21FC67" w14:textId="77777777" w:rsidR="004756B5" w:rsidRPr="004756B5" w:rsidRDefault="004756B5" w:rsidP="004756B5">
            <w:pPr>
              <w:pStyle w:val="Body"/>
              <w:rPr>
                <w:rFonts w:ascii="Arial" w:hAnsi="Arial" w:cs="Arial"/>
              </w:rPr>
            </w:pPr>
            <w:r w:rsidRPr="004756B5">
              <w:rPr>
                <w:rFonts w:ascii="Arial" w:hAnsi="Arial" w:cs="Arial"/>
              </w:rPr>
              <w:t>0.801</w:t>
            </w:r>
          </w:p>
        </w:tc>
        <w:tc>
          <w:tcPr>
            <w:tcW w:w="615" w:type="pct"/>
            <w:vMerge w:val="restart"/>
          </w:tcPr>
          <w:p w14:paraId="35DCDD20" w14:textId="77777777" w:rsidR="004756B5" w:rsidRPr="004756B5" w:rsidRDefault="004756B5" w:rsidP="004756B5">
            <w:pPr>
              <w:pStyle w:val="Body"/>
              <w:rPr>
                <w:rFonts w:ascii="Arial" w:hAnsi="Arial" w:cs="Arial"/>
              </w:rPr>
            </w:pPr>
          </w:p>
          <w:p w14:paraId="751BE911" w14:textId="77777777" w:rsidR="004756B5" w:rsidRPr="004756B5" w:rsidRDefault="004756B5" w:rsidP="004756B5">
            <w:pPr>
              <w:pStyle w:val="Body"/>
              <w:rPr>
                <w:rFonts w:ascii="Arial" w:hAnsi="Arial" w:cs="Arial"/>
              </w:rPr>
            </w:pPr>
          </w:p>
          <w:p w14:paraId="4AC92637" w14:textId="77777777" w:rsidR="004756B5" w:rsidRPr="004756B5" w:rsidRDefault="004756B5" w:rsidP="004756B5">
            <w:pPr>
              <w:pStyle w:val="Body"/>
              <w:rPr>
                <w:rFonts w:ascii="Arial" w:hAnsi="Arial" w:cs="Arial"/>
              </w:rPr>
            </w:pPr>
          </w:p>
          <w:p w14:paraId="21CBDB55" w14:textId="77777777" w:rsidR="004756B5" w:rsidRPr="004756B5" w:rsidRDefault="004756B5" w:rsidP="004756B5">
            <w:pPr>
              <w:pStyle w:val="Body"/>
              <w:rPr>
                <w:rFonts w:ascii="Arial" w:hAnsi="Arial" w:cs="Arial"/>
              </w:rPr>
            </w:pPr>
          </w:p>
          <w:p w14:paraId="24AA0D12" w14:textId="77777777" w:rsidR="004756B5" w:rsidRPr="004756B5" w:rsidRDefault="004756B5" w:rsidP="004756B5">
            <w:pPr>
              <w:pStyle w:val="Body"/>
              <w:rPr>
                <w:rFonts w:ascii="Arial" w:hAnsi="Arial" w:cs="Arial"/>
              </w:rPr>
            </w:pPr>
          </w:p>
          <w:p w14:paraId="2AC42011" w14:textId="77777777" w:rsidR="004756B5" w:rsidRPr="004756B5" w:rsidRDefault="004756B5" w:rsidP="004756B5">
            <w:pPr>
              <w:pStyle w:val="Body"/>
              <w:rPr>
                <w:rFonts w:ascii="Arial" w:hAnsi="Arial" w:cs="Arial"/>
              </w:rPr>
            </w:pPr>
          </w:p>
          <w:p w14:paraId="410EEC51" w14:textId="77777777" w:rsidR="004756B5" w:rsidRPr="004756B5" w:rsidRDefault="004756B5" w:rsidP="004756B5">
            <w:pPr>
              <w:pStyle w:val="Body"/>
              <w:rPr>
                <w:rFonts w:ascii="Arial" w:hAnsi="Arial" w:cs="Arial"/>
              </w:rPr>
            </w:pPr>
          </w:p>
          <w:p w14:paraId="748CA57B" w14:textId="77777777" w:rsidR="004756B5" w:rsidRPr="004756B5" w:rsidRDefault="004756B5" w:rsidP="004756B5">
            <w:pPr>
              <w:pStyle w:val="Body"/>
              <w:rPr>
                <w:rFonts w:ascii="Arial" w:hAnsi="Arial" w:cs="Arial"/>
              </w:rPr>
            </w:pPr>
          </w:p>
          <w:p w14:paraId="52B55984" w14:textId="77777777" w:rsidR="004756B5" w:rsidRPr="004756B5" w:rsidRDefault="004756B5" w:rsidP="004756B5">
            <w:pPr>
              <w:pStyle w:val="Body"/>
              <w:rPr>
                <w:rFonts w:ascii="Arial" w:hAnsi="Arial" w:cs="Arial"/>
              </w:rPr>
            </w:pPr>
          </w:p>
          <w:p w14:paraId="12380448" w14:textId="77777777" w:rsidR="004756B5" w:rsidRPr="004756B5" w:rsidRDefault="004756B5" w:rsidP="004756B5">
            <w:pPr>
              <w:pStyle w:val="Body"/>
              <w:rPr>
                <w:rFonts w:ascii="Arial" w:hAnsi="Arial" w:cs="Arial"/>
              </w:rPr>
            </w:pPr>
          </w:p>
          <w:p w14:paraId="0A090425" w14:textId="77777777" w:rsidR="004756B5" w:rsidRPr="004756B5" w:rsidRDefault="004756B5" w:rsidP="004756B5">
            <w:pPr>
              <w:pStyle w:val="Body"/>
              <w:rPr>
                <w:rFonts w:ascii="Arial" w:hAnsi="Arial" w:cs="Arial"/>
              </w:rPr>
            </w:pPr>
            <w:r w:rsidRPr="004756B5">
              <w:rPr>
                <w:rFonts w:ascii="Arial" w:hAnsi="Arial" w:cs="Arial"/>
              </w:rPr>
              <w:t>0.771</w:t>
            </w:r>
          </w:p>
        </w:tc>
      </w:tr>
      <w:tr w:rsidR="00DD76E4" w:rsidRPr="004756B5" w14:paraId="711D8384" w14:textId="77777777" w:rsidTr="00DD76E4">
        <w:trPr>
          <w:trHeight w:val="79"/>
        </w:trPr>
        <w:tc>
          <w:tcPr>
            <w:tcW w:w="1675" w:type="pct"/>
            <w:vAlign w:val="center"/>
          </w:tcPr>
          <w:p w14:paraId="290D0A11" w14:textId="77777777" w:rsidR="004756B5" w:rsidRPr="004756B5" w:rsidRDefault="004756B5" w:rsidP="004756B5">
            <w:pPr>
              <w:pStyle w:val="Body"/>
              <w:rPr>
                <w:rFonts w:ascii="Arial" w:hAnsi="Arial" w:cs="Arial"/>
              </w:rPr>
            </w:pPr>
            <w:r w:rsidRPr="004756B5">
              <w:rPr>
                <w:rFonts w:ascii="Arial" w:hAnsi="Arial" w:cs="Arial"/>
              </w:rPr>
              <w:t>Gender</w:t>
            </w:r>
          </w:p>
        </w:tc>
        <w:tc>
          <w:tcPr>
            <w:tcW w:w="793" w:type="pct"/>
            <w:vAlign w:val="center"/>
          </w:tcPr>
          <w:p w14:paraId="7447E5D8" w14:textId="77777777" w:rsidR="004756B5" w:rsidRPr="004756B5" w:rsidRDefault="004756B5" w:rsidP="004756B5">
            <w:pPr>
              <w:pStyle w:val="Body"/>
              <w:rPr>
                <w:rFonts w:ascii="Arial" w:hAnsi="Arial" w:cs="Arial"/>
              </w:rPr>
            </w:pPr>
            <w:r w:rsidRPr="004756B5">
              <w:rPr>
                <w:rFonts w:ascii="Arial" w:hAnsi="Arial" w:cs="Arial"/>
              </w:rPr>
              <w:t>0.015</w:t>
            </w:r>
          </w:p>
        </w:tc>
        <w:tc>
          <w:tcPr>
            <w:tcW w:w="734" w:type="pct"/>
            <w:vAlign w:val="center"/>
          </w:tcPr>
          <w:p w14:paraId="05498E1A" w14:textId="77777777" w:rsidR="004756B5" w:rsidRPr="004756B5" w:rsidRDefault="004756B5" w:rsidP="004756B5">
            <w:pPr>
              <w:pStyle w:val="Body"/>
              <w:rPr>
                <w:rFonts w:ascii="Arial" w:hAnsi="Arial" w:cs="Arial"/>
              </w:rPr>
            </w:pPr>
            <w:r w:rsidRPr="004756B5">
              <w:rPr>
                <w:rFonts w:ascii="Arial" w:hAnsi="Arial" w:cs="Arial"/>
              </w:rPr>
              <w:t>0.369</w:t>
            </w:r>
          </w:p>
        </w:tc>
        <w:tc>
          <w:tcPr>
            <w:tcW w:w="666" w:type="pct"/>
            <w:vAlign w:val="center"/>
          </w:tcPr>
          <w:p w14:paraId="71DD2E05" w14:textId="77777777" w:rsidR="004756B5" w:rsidRPr="004756B5" w:rsidRDefault="004756B5" w:rsidP="004756B5">
            <w:pPr>
              <w:pStyle w:val="Body"/>
              <w:rPr>
                <w:rFonts w:ascii="Arial" w:hAnsi="Arial" w:cs="Arial"/>
              </w:rPr>
            </w:pPr>
            <w:r w:rsidRPr="004756B5">
              <w:rPr>
                <w:rFonts w:ascii="Arial" w:hAnsi="Arial" w:cs="Arial"/>
              </w:rPr>
              <w:t>0.945</w:t>
            </w:r>
          </w:p>
        </w:tc>
        <w:tc>
          <w:tcPr>
            <w:tcW w:w="517" w:type="pct"/>
            <w:vMerge/>
            <w:vAlign w:val="center"/>
          </w:tcPr>
          <w:p w14:paraId="4D3B66F5" w14:textId="77777777" w:rsidR="004756B5" w:rsidRPr="004756B5" w:rsidRDefault="004756B5" w:rsidP="004756B5">
            <w:pPr>
              <w:pStyle w:val="Body"/>
              <w:rPr>
                <w:rFonts w:ascii="Arial" w:hAnsi="Arial" w:cs="Arial"/>
              </w:rPr>
            </w:pPr>
          </w:p>
        </w:tc>
        <w:tc>
          <w:tcPr>
            <w:tcW w:w="615" w:type="pct"/>
            <w:vMerge/>
          </w:tcPr>
          <w:p w14:paraId="7AE9A9A1" w14:textId="77777777" w:rsidR="004756B5" w:rsidRPr="004756B5" w:rsidRDefault="004756B5" w:rsidP="004756B5">
            <w:pPr>
              <w:pStyle w:val="Body"/>
              <w:rPr>
                <w:rFonts w:ascii="Arial" w:hAnsi="Arial" w:cs="Arial"/>
              </w:rPr>
            </w:pPr>
          </w:p>
        </w:tc>
      </w:tr>
      <w:tr w:rsidR="00DD76E4" w:rsidRPr="004756B5" w14:paraId="2CE6F072" w14:textId="77777777" w:rsidTr="00DD76E4">
        <w:trPr>
          <w:trHeight w:val="63"/>
        </w:trPr>
        <w:tc>
          <w:tcPr>
            <w:tcW w:w="1675" w:type="pct"/>
            <w:vAlign w:val="center"/>
          </w:tcPr>
          <w:p w14:paraId="144B4CE0" w14:textId="77777777" w:rsidR="004756B5" w:rsidRPr="004756B5" w:rsidRDefault="004756B5" w:rsidP="004756B5">
            <w:pPr>
              <w:pStyle w:val="Body"/>
              <w:rPr>
                <w:rFonts w:ascii="Arial" w:hAnsi="Arial" w:cs="Arial"/>
              </w:rPr>
            </w:pPr>
            <w:r w:rsidRPr="004756B5">
              <w:rPr>
                <w:rFonts w:ascii="Arial" w:hAnsi="Arial" w:cs="Arial"/>
              </w:rPr>
              <w:t>Education level</w:t>
            </w:r>
          </w:p>
        </w:tc>
        <w:tc>
          <w:tcPr>
            <w:tcW w:w="793" w:type="pct"/>
            <w:vAlign w:val="center"/>
          </w:tcPr>
          <w:p w14:paraId="27D0F2D6" w14:textId="77777777" w:rsidR="004756B5" w:rsidRPr="004756B5" w:rsidRDefault="004756B5" w:rsidP="004756B5">
            <w:pPr>
              <w:pStyle w:val="Body"/>
              <w:rPr>
                <w:rFonts w:ascii="Arial" w:hAnsi="Arial" w:cs="Arial"/>
              </w:rPr>
            </w:pPr>
            <w:r w:rsidRPr="004756B5">
              <w:rPr>
                <w:rFonts w:ascii="Arial" w:hAnsi="Arial" w:cs="Arial"/>
              </w:rPr>
              <w:t>0.171</w:t>
            </w:r>
          </w:p>
        </w:tc>
        <w:tc>
          <w:tcPr>
            <w:tcW w:w="734" w:type="pct"/>
            <w:vAlign w:val="center"/>
          </w:tcPr>
          <w:p w14:paraId="1600BDD5" w14:textId="77777777" w:rsidR="004756B5" w:rsidRPr="004756B5" w:rsidRDefault="004756B5" w:rsidP="004756B5">
            <w:pPr>
              <w:pStyle w:val="Body"/>
              <w:rPr>
                <w:rFonts w:ascii="Arial" w:hAnsi="Arial" w:cs="Arial"/>
              </w:rPr>
            </w:pPr>
            <w:r w:rsidRPr="004756B5">
              <w:rPr>
                <w:rFonts w:ascii="Arial" w:hAnsi="Arial" w:cs="Arial"/>
              </w:rPr>
              <w:t>3.402**</w:t>
            </w:r>
          </w:p>
        </w:tc>
        <w:tc>
          <w:tcPr>
            <w:tcW w:w="666" w:type="pct"/>
            <w:vAlign w:val="center"/>
          </w:tcPr>
          <w:p w14:paraId="357F4FCC" w14:textId="77777777" w:rsidR="004756B5" w:rsidRPr="004756B5" w:rsidRDefault="004756B5" w:rsidP="004756B5">
            <w:pPr>
              <w:pStyle w:val="Body"/>
              <w:rPr>
                <w:rFonts w:ascii="Arial" w:hAnsi="Arial" w:cs="Arial"/>
              </w:rPr>
            </w:pPr>
            <w:r w:rsidRPr="004756B5">
              <w:rPr>
                <w:rFonts w:ascii="Arial" w:hAnsi="Arial" w:cs="Arial"/>
              </w:rPr>
              <w:t>0.001</w:t>
            </w:r>
          </w:p>
        </w:tc>
        <w:tc>
          <w:tcPr>
            <w:tcW w:w="517" w:type="pct"/>
            <w:vMerge/>
            <w:vAlign w:val="center"/>
          </w:tcPr>
          <w:p w14:paraId="70252085" w14:textId="77777777" w:rsidR="004756B5" w:rsidRPr="004756B5" w:rsidRDefault="004756B5" w:rsidP="004756B5">
            <w:pPr>
              <w:pStyle w:val="Body"/>
              <w:rPr>
                <w:rFonts w:ascii="Arial" w:hAnsi="Arial" w:cs="Arial"/>
              </w:rPr>
            </w:pPr>
          </w:p>
        </w:tc>
        <w:tc>
          <w:tcPr>
            <w:tcW w:w="615" w:type="pct"/>
            <w:vMerge/>
          </w:tcPr>
          <w:p w14:paraId="5B5D7F3B" w14:textId="77777777" w:rsidR="004756B5" w:rsidRPr="004756B5" w:rsidRDefault="004756B5" w:rsidP="004756B5">
            <w:pPr>
              <w:pStyle w:val="Body"/>
              <w:rPr>
                <w:rFonts w:ascii="Arial" w:hAnsi="Arial" w:cs="Arial"/>
              </w:rPr>
            </w:pPr>
          </w:p>
        </w:tc>
      </w:tr>
      <w:tr w:rsidR="00DD76E4" w:rsidRPr="004756B5" w14:paraId="5C672C3C" w14:textId="77777777" w:rsidTr="00DD76E4">
        <w:trPr>
          <w:trHeight w:val="63"/>
        </w:trPr>
        <w:tc>
          <w:tcPr>
            <w:tcW w:w="1675" w:type="pct"/>
            <w:vAlign w:val="center"/>
          </w:tcPr>
          <w:p w14:paraId="32A3227A" w14:textId="77777777" w:rsidR="004756B5" w:rsidRPr="004756B5" w:rsidRDefault="004756B5" w:rsidP="004756B5">
            <w:pPr>
              <w:pStyle w:val="Body"/>
              <w:rPr>
                <w:rFonts w:ascii="Arial" w:hAnsi="Arial" w:cs="Arial"/>
              </w:rPr>
            </w:pPr>
            <w:r w:rsidRPr="004756B5">
              <w:rPr>
                <w:rFonts w:ascii="Arial" w:hAnsi="Arial" w:cs="Arial"/>
              </w:rPr>
              <w:t>Family type</w:t>
            </w:r>
          </w:p>
        </w:tc>
        <w:tc>
          <w:tcPr>
            <w:tcW w:w="793" w:type="pct"/>
            <w:vAlign w:val="center"/>
          </w:tcPr>
          <w:p w14:paraId="376E6CBA" w14:textId="77777777" w:rsidR="004756B5" w:rsidRPr="004756B5" w:rsidRDefault="004756B5" w:rsidP="004756B5">
            <w:pPr>
              <w:pStyle w:val="Body"/>
              <w:rPr>
                <w:rFonts w:ascii="Arial" w:hAnsi="Arial" w:cs="Arial"/>
              </w:rPr>
            </w:pPr>
            <w:r w:rsidRPr="004756B5">
              <w:rPr>
                <w:rFonts w:ascii="Arial" w:hAnsi="Arial" w:cs="Arial"/>
              </w:rPr>
              <w:t>-0.213</w:t>
            </w:r>
          </w:p>
        </w:tc>
        <w:tc>
          <w:tcPr>
            <w:tcW w:w="734" w:type="pct"/>
            <w:vAlign w:val="center"/>
          </w:tcPr>
          <w:p w14:paraId="224DDD36" w14:textId="77777777" w:rsidR="004756B5" w:rsidRPr="004756B5" w:rsidRDefault="004756B5" w:rsidP="004756B5">
            <w:pPr>
              <w:pStyle w:val="Body"/>
              <w:rPr>
                <w:rFonts w:ascii="Arial" w:hAnsi="Arial" w:cs="Arial"/>
              </w:rPr>
            </w:pPr>
            <w:r w:rsidRPr="004756B5">
              <w:rPr>
                <w:rFonts w:ascii="Arial" w:hAnsi="Arial" w:cs="Arial"/>
              </w:rPr>
              <w:t>-2.210</w:t>
            </w:r>
          </w:p>
        </w:tc>
        <w:tc>
          <w:tcPr>
            <w:tcW w:w="666" w:type="pct"/>
            <w:vAlign w:val="center"/>
          </w:tcPr>
          <w:p w14:paraId="202C1897" w14:textId="77777777" w:rsidR="004756B5" w:rsidRPr="004756B5" w:rsidRDefault="004756B5" w:rsidP="004756B5">
            <w:pPr>
              <w:pStyle w:val="Body"/>
              <w:rPr>
                <w:rFonts w:ascii="Arial" w:hAnsi="Arial" w:cs="Arial"/>
              </w:rPr>
            </w:pPr>
            <w:r w:rsidRPr="004756B5">
              <w:rPr>
                <w:rFonts w:ascii="Arial" w:hAnsi="Arial" w:cs="Arial"/>
              </w:rPr>
              <w:t>0.129</w:t>
            </w:r>
          </w:p>
        </w:tc>
        <w:tc>
          <w:tcPr>
            <w:tcW w:w="517" w:type="pct"/>
            <w:vMerge/>
            <w:vAlign w:val="center"/>
          </w:tcPr>
          <w:p w14:paraId="56B826A1" w14:textId="77777777" w:rsidR="004756B5" w:rsidRPr="004756B5" w:rsidRDefault="004756B5" w:rsidP="004756B5">
            <w:pPr>
              <w:pStyle w:val="Body"/>
              <w:rPr>
                <w:rFonts w:ascii="Arial" w:hAnsi="Arial" w:cs="Arial"/>
              </w:rPr>
            </w:pPr>
          </w:p>
        </w:tc>
        <w:tc>
          <w:tcPr>
            <w:tcW w:w="615" w:type="pct"/>
            <w:vMerge/>
          </w:tcPr>
          <w:p w14:paraId="71AEDD28" w14:textId="77777777" w:rsidR="004756B5" w:rsidRPr="004756B5" w:rsidRDefault="004756B5" w:rsidP="004756B5">
            <w:pPr>
              <w:pStyle w:val="Body"/>
              <w:rPr>
                <w:rFonts w:ascii="Arial" w:hAnsi="Arial" w:cs="Arial"/>
              </w:rPr>
            </w:pPr>
          </w:p>
        </w:tc>
      </w:tr>
      <w:tr w:rsidR="00DD76E4" w:rsidRPr="004756B5" w14:paraId="3954DBCA" w14:textId="77777777" w:rsidTr="00DD76E4">
        <w:trPr>
          <w:trHeight w:val="93"/>
        </w:trPr>
        <w:tc>
          <w:tcPr>
            <w:tcW w:w="1675" w:type="pct"/>
            <w:vAlign w:val="center"/>
          </w:tcPr>
          <w:p w14:paraId="7D18D86E" w14:textId="77777777" w:rsidR="004756B5" w:rsidRPr="004756B5" w:rsidRDefault="004756B5" w:rsidP="004756B5">
            <w:pPr>
              <w:pStyle w:val="Body"/>
              <w:rPr>
                <w:rFonts w:ascii="Arial" w:hAnsi="Arial" w:cs="Arial"/>
              </w:rPr>
            </w:pPr>
            <w:r w:rsidRPr="004756B5">
              <w:rPr>
                <w:rFonts w:ascii="Arial" w:hAnsi="Arial" w:cs="Arial"/>
              </w:rPr>
              <w:t>Family size</w:t>
            </w:r>
          </w:p>
        </w:tc>
        <w:tc>
          <w:tcPr>
            <w:tcW w:w="793" w:type="pct"/>
            <w:vAlign w:val="center"/>
          </w:tcPr>
          <w:p w14:paraId="3D33DD9C" w14:textId="77777777" w:rsidR="004756B5" w:rsidRPr="004756B5" w:rsidRDefault="004756B5" w:rsidP="004756B5">
            <w:pPr>
              <w:pStyle w:val="Body"/>
              <w:rPr>
                <w:rFonts w:ascii="Arial" w:hAnsi="Arial" w:cs="Arial"/>
              </w:rPr>
            </w:pPr>
            <w:r w:rsidRPr="004756B5">
              <w:rPr>
                <w:rFonts w:ascii="Arial" w:hAnsi="Arial" w:cs="Arial"/>
              </w:rPr>
              <w:t>0.185</w:t>
            </w:r>
          </w:p>
        </w:tc>
        <w:tc>
          <w:tcPr>
            <w:tcW w:w="734" w:type="pct"/>
            <w:vAlign w:val="center"/>
          </w:tcPr>
          <w:p w14:paraId="09C98803" w14:textId="77777777" w:rsidR="004756B5" w:rsidRPr="004756B5" w:rsidRDefault="004756B5" w:rsidP="004756B5">
            <w:pPr>
              <w:pStyle w:val="Body"/>
              <w:rPr>
                <w:rFonts w:ascii="Arial" w:hAnsi="Arial" w:cs="Arial"/>
              </w:rPr>
            </w:pPr>
            <w:r w:rsidRPr="004756B5">
              <w:rPr>
                <w:rFonts w:ascii="Arial" w:hAnsi="Arial" w:cs="Arial"/>
              </w:rPr>
              <w:t>1.954</w:t>
            </w:r>
          </w:p>
        </w:tc>
        <w:tc>
          <w:tcPr>
            <w:tcW w:w="666" w:type="pct"/>
            <w:vAlign w:val="center"/>
          </w:tcPr>
          <w:p w14:paraId="13738281" w14:textId="77777777" w:rsidR="004756B5" w:rsidRPr="004756B5" w:rsidRDefault="004756B5" w:rsidP="004756B5">
            <w:pPr>
              <w:pStyle w:val="Body"/>
              <w:rPr>
                <w:rFonts w:ascii="Arial" w:hAnsi="Arial" w:cs="Arial"/>
              </w:rPr>
            </w:pPr>
            <w:r w:rsidRPr="004756B5">
              <w:rPr>
                <w:rFonts w:ascii="Arial" w:hAnsi="Arial" w:cs="Arial"/>
              </w:rPr>
              <w:t>0.054</w:t>
            </w:r>
          </w:p>
        </w:tc>
        <w:tc>
          <w:tcPr>
            <w:tcW w:w="517" w:type="pct"/>
            <w:vMerge/>
            <w:vAlign w:val="center"/>
          </w:tcPr>
          <w:p w14:paraId="5162572B" w14:textId="77777777" w:rsidR="004756B5" w:rsidRPr="004756B5" w:rsidRDefault="004756B5" w:rsidP="004756B5">
            <w:pPr>
              <w:pStyle w:val="Body"/>
              <w:rPr>
                <w:rFonts w:ascii="Arial" w:hAnsi="Arial" w:cs="Arial"/>
              </w:rPr>
            </w:pPr>
          </w:p>
        </w:tc>
        <w:tc>
          <w:tcPr>
            <w:tcW w:w="615" w:type="pct"/>
            <w:vMerge/>
          </w:tcPr>
          <w:p w14:paraId="44B6F153" w14:textId="77777777" w:rsidR="004756B5" w:rsidRPr="004756B5" w:rsidRDefault="004756B5" w:rsidP="004756B5">
            <w:pPr>
              <w:pStyle w:val="Body"/>
              <w:rPr>
                <w:rFonts w:ascii="Arial" w:hAnsi="Arial" w:cs="Arial"/>
              </w:rPr>
            </w:pPr>
          </w:p>
        </w:tc>
      </w:tr>
      <w:tr w:rsidR="00DD76E4" w:rsidRPr="004756B5" w14:paraId="2D296D66" w14:textId="77777777" w:rsidTr="00DD76E4">
        <w:trPr>
          <w:trHeight w:val="63"/>
        </w:trPr>
        <w:tc>
          <w:tcPr>
            <w:tcW w:w="1675" w:type="pct"/>
            <w:vAlign w:val="center"/>
          </w:tcPr>
          <w:p w14:paraId="078097AC" w14:textId="77777777" w:rsidR="004756B5" w:rsidRPr="004756B5" w:rsidRDefault="004756B5" w:rsidP="004756B5">
            <w:pPr>
              <w:pStyle w:val="Body"/>
              <w:rPr>
                <w:rFonts w:ascii="Arial" w:hAnsi="Arial" w:cs="Arial"/>
              </w:rPr>
            </w:pPr>
            <w:r w:rsidRPr="004756B5">
              <w:rPr>
                <w:rFonts w:ascii="Arial" w:hAnsi="Arial" w:cs="Arial"/>
              </w:rPr>
              <w:t>Occupation of family</w:t>
            </w:r>
          </w:p>
        </w:tc>
        <w:tc>
          <w:tcPr>
            <w:tcW w:w="793" w:type="pct"/>
            <w:vAlign w:val="center"/>
          </w:tcPr>
          <w:p w14:paraId="6B47594E" w14:textId="77777777" w:rsidR="004756B5" w:rsidRPr="004756B5" w:rsidRDefault="004756B5" w:rsidP="004756B5">
            <w:pPr>
              <w:pStyle w:val="Body"/>
              <w:rPr>
                <w:rFonts w:ascii="Arial" w:hAnsi="Arial" w:cs="Arial"/>
              </w:rPr>
            </w:pPr>
            <w:r w:rsidRPr="004756B5">
              <w:rPr>
                <w:rFonts w:ascii="Arial" w:hAnsi="Arial" w:cs="Arial"/>
              </w:rPr>
              <w:t>0.028</w:t>
            </w:r>
          </w:p>
        </w:tc>
        <w:tc>
          <w:tcPr>
            <w:tcW w:w="734" w:type="pct"/>
            <w:vAlign w:val="center"/>
          </w:tcPr>
          <w:p w14:paraId="2B39EB8A" w14:textId="77777777" w:rsidR="004756B5" w:rsidRPr="004756B5" w:rsidRDefault="004756B5" w:rsidP="004756B5">
            <w:pPr>
              <w:pStyle w:val="Body"/>
              <w:rPr>
                <w:rFonts w:ascii="Arial" w:hAnsi="Arial" w:cs="Arial"/>
              </w:rPr>
            </w:pPr>
            <w:r w:rsidRPr="004756B5">
              <w:rPr>
                <w:rFonts w:ascii="Arial" w:hAnsi="Arial" w:cs="Arial"/>
              </w:rPr>
              <w:t>0.690</w:t>
            </w:r>
          </w:p>
        </w:tc>
        <w:tc>
          <w:tcPr>
            <w:tcW w:w="666" w:type="pct"/>
            <w:vAlign w:val="center"/>
          </w:tcPr>
          <w:p w14:paraId="680DDDAE" w14:textId="77777777" w:rsidR="004756B5" w:rsidRPr="004756B5" w:rsidRDefault="004756B5" w:rsidP="004756B5">
            <w:pPr>
              <w:pStyle w:val="Body"/>
              <w:rPr>
                <w:rFonts w:ascii="Arial" w:hAnsi="Arial" w:cs="Arial"/>
              </w:rPr>
            </w:pPr>
            <w:r w:rsidRPr="004756B5">
              <w:rPr>
                <w:rFonts w:ascii="Arial" w:hAnsi="Arial" w:cs="Arial"/>
              </w:rPr>
              <w:t>0.492</w:t>
            </w:r>
          </w:p>
        </w:tc>
        <w:tc>
          <w:tcPr>
            <w:tcW w:w="517" w:type="pct"/>
            <w:vMerge/>
            <w:vAlign w:val="center"/>
          </w:tcPr>
          <w:p w14:paraId="76FE402A" w14:textId="77777777" w:rsidR="004756B5" w:rsidRPr="004756B5" w:rsidRDefault="004756B5" w:rsidP="004756B5">
            <w:pPr>
              <w:pStyle w:val="Body"/>
              <w:rPr>
                <w:rFonts w:ascii="Arial" w:hAnsi="Arial" w:cs="Arial"/>
              </w:rPr>
            </w:pPr>
          </w:p>
        </w:tc>
        <w:tc>
          <w:tcPr>
            <w:tcW w:w="615" w:type="pct"/>
            <w:vMerge/>
          </w:tcPr>
          <w:p w14:paraId="12F070F0" w14:textId="77777777" w:rsidR="004756B5" w:rsidRPr="004756B5" w:rsidRDefault="004756B5" w:rsidP="004756B5">
            <w:pPr>
              <w:pStyle w:val="Body"/>
              <w:rPr>
                <w:rFonts w:ascii="Arial" w:hAnsi="Arial" w:cs="Arial"/>
              </w:rPr>
            </w:pPr>
          </w:p>
        </w:tc>
      </w:tr>
      <w:tr w:rsidR="00DD76E4" w:rsidRPr="004756B5" w14:paraId="227CFC6D" w14:textId="77777777" w:rsidTr="00DD76E4">
        <w:trPr>
          <w:trHeight w:val="63"/>
        </w:trPr>
        <w:tc>
          <w:tcPr>
            <w:tcW w:w="1675" w:type="pct"/>
            <w:vAlign w:val="center"/>
          </w:tcPr>
          <w:p w14:paraId="29569D1A" w14:textId="77777777" w:rsidR="004756B5" w:rsidRPr="004756B5" w:rsidRDefault="004756B5" w:rsidP="004756B5">
            <w:pPr>
              <w:pStyle w:val="Body"/>
              <w:rPr>
                <w:rFonts w:ascii="Arial" w:hAnsi="Arial" w:cs="Arial"/>
              </w:rPr>
            </w:pPr>
            <w:r w:rsidRPr="004756B5">
              <w:rPr>
                <w:rFonts w:ascii="Arial" w:hAnsi="Arial" w:cs="Arial"/>
              </w:rPr>
              <w:lastRenderedPageBreak/>
              <w:t>Operational land holding</w:t>
            </w:r>
          </w:p>
        </w:tc>
        <w:tc>
          <w:tcPr>
            <w:tcW w:w="793" w:type="pct"/>
            <w:vAlign w:val="center"/>
          </w:tcPr>
          <w:p w14:paraId="7AD5A703" w14:textId="77777777" w:rsidR="004756B5" w:rsidRPr="004756B5" w:rsidRDefault="004756B5" w:rsidP="004756B5">
            <w:pPr>
              <w:pStyle w:val="Body"/>
              <w:rPr>
                <w:rFonts w:ascii="Arial" w:hAnsi="Arial" w:cs="Arial"/>
              </w:rPr>
            </w:pPr>
            <w:r w:rsidRPr="004756B5">
              <w:rPr>
                <w:rFonts w:ascii="Arial" w:hAnsi="Arial" w:cs="Arial"/>
              </w:rPr>
              <w:t>0.086</w:t>
            </w:r>
          </w:p>
        </w:tc>
        <w:tc>
          <w:tcPr>
            <w:tcW w:w="734" w:type="pct"/>
            <w:vAlign w:val="center"/>
          </w:tcPr>
          <w:p w14:paraId="7175239C" w14:textId="77777777" w:rsidR="004756B5" w:rsidRPr="004756B5" w:rsidRDefault="004756B5" w:rsidP="004756B5">
            <w:pPr>
              <w:pStyle w:val="Body"/>
              <w:rPr>
                <w:rFonts w:ascii="Arial" w:hAnsi="Arial" w:cs="Arial"/>
              </w:rPr>
            </w:pPr>
            <w:r w:rsidRPr="004756B5">
              <w:rPr>
                <w:rFonts w:ascii="Arial" w:hAnsi="Arial" w:cs="Arial"/>
              </w:rPr>
              <w:t>0.838</w:t>
            </w:r>
          </w:p>
        </w:tc>
        <w:tc>
          <w:tcPr>
            <w:tcW w:w="666" w:type="pct"/>
            <w:vAlign w:val="center"/>
          </w:tcPr>
          <w:p w14:paraId="35E40BE3" w14:textId="77777777" w:rsidR="004756B5" w:rsidRPr="004756B5" w:rsidRDefault="004756B5" w:rsidP="004756B5">
            <w:pPr>
              <w:pStyle w:val="Body"/>
              <w:rPr>
                <w:rFonts w:ascii="Arial" w:hAnsi="Arial" w:cs="Arial"/>
              </w:rPr>
            </w:pPr>
            <w:r w:rsidRPr="004756B5">
              <w:rPr>
                <w:rFonts w:ascii="Arial" w:hAnsi="Arial" w:cs="Arial"/>
              </w:rPr>
              <w:t>0.404</w:t>
            </w:r>
          </w:p>
        </w:tc>
        <w:tc>
          <w:tcPr>
            <w:tcW w:w="517" w:type="pct"/>
            <w:vMerge/>
            <w:vAlign w:val="center"/>
          </w:tcPr>
          <w:p w14:paraId="08A8D2D1" w14:textId="77777777" w:rsidR="004756B5" w:rsidRPr="004756B5" w:rsidRDefault="004756B5" w:rsidP="004756B5">
            <w:pPr>
              <w:pStyle w:val="Body"/>
              <w:rPr>
                <w:rFonts w:ascii="Arial" w:hAnsi="Arial" w:cs="Arial"/>
              </w:rPr>
            </w:pPr>
          </w:p>
        </w:tc>
        <w:tc>
          <w:tcPr>
            <w:tcW w:w="615" w:type="pct"/>
            <w:vMerge/>
          </w:tcPr>
          <w:p w14:paraId="4FAC5D1D" w14:textId="77777777" w:rsidR="004756B5" w:rsidRPr="004756B5" w:rsidRDefault="004756B5" w:rsidP="004756B5">
            <w:pPr>
              <w:pStyle w:val="Body"/>
              <w:rPr>
                <w:rFonts w:ascii="Arial" w:hAnsi="Arial" w:cs="Arial"/>
              </w:rPr>
            </w:pPr>
          </w:p>
        </w:tc>
      </w:tr>
      <w:tr w:rsidR="00DD76E4" w:rsidRPr="004756B5" w14:paraId="6A9EE134" w14:textId="77777777" w:rsidTr="00DD76E4">
        <w:trPr>
          <w:trHeight w:val="63"/>
        </w:trPr>
        <w:tc>
          <w:tcPr>
            <w:tcW w:w="1675" w:type="pct"/>
            <w:vAlign w:val="center"/>
          </w:tcPr>
          <w:p w14:paraId="2FECA1BD" w14:textId="77777777" w:rsidR="004756B5" w:rsidRPr="004756B5" w:rsidRDefault="004756B5" w:rsidP="004756B5">
            <w:pPr>
              <w:pStyle w:val="Body"/>
              <w:rPr>
                <w:rFonts w:ascii="Arial" w:hAnsi="Arial" w:cs="Arial"/>
              </w:rPr>
            </w:pPr>
            <w:r w:rsidRPr="004756B5">
              <w:rPr>
                <w:rFonts w:ascii="Arial" w:hAnsi="Arial" w:cs="Arial"/>
              </w:rPr>
              <w:t>Area under Assam lemon</w:t>
            </w:r>
          </w:p>
        </w:tc>
        <w:tc>
          <w:tcPr>
            <w:tcW w:w="793" w:type="pct"/>
            <w:vAlign w:val="center"/>
          </w:tcPr>
          <w:p w14:paraId="240595B8" w14:textId="77777777" w:rsidR="004756B5" w:rsidRPr="004756B5" w:rsidRDefault="004756B5" w:rsidP="004756B5">
            <w:pPr>
              <w:pStyle w:val="Body"/>
              <w:rPr>
                <w:rFonts w:ascii="Arial" w:hAnsi="Arial" w:cs="Arial"/>
              </w:rPr>
            </w:pPr>
            <w:r w:rsidRPr="004756B5">
              <w:rPr>
                <w:rFonts w:ascii="Arial" w:hAnsi="Arial" w:cs="Arial"/>
              </w:rPr>
              <w:t>-0.127</w:t>
            </w:r>
          </w:p>
        </w:tc>
        <w:tc>
          <w:tcPr>
            <w:tcW w:w="734" w:type="pct"/>
            <w:vAlign w:val="center"/>
          </w:tcPr>
          <w:p w14:paraId="054D8751" w14:textId="77777777" w:rsidR="004756B5" w:rsidRPr="004756B5" w:rsidRDefault="004756B5" w:rsidP="004756B5">
            <w:pPr>
              <w:pStyle w:val="Body"/>
              <w:rPr>
                <w:rFonts w:ascii="Arial" w:hAnsi="Arial" w:cs="Arial"/>
              </w:rPr>
            </w:pPr>
            <w:r w:rsidRPr="004756B5">
              <w:rPr>
                <w:rFonts w:ascii="Arial" w:hAnsi="Arial" w:cs="Arial"/>
              </w:rPr>
              <w:t>-0.834</w:t>
            </w:r>
          </w:p>
        </w:tc>
        <w:tc>
          <w:tcPr>
            <w:tcW w:w="666" w:type="pct"/>
            <w:vAlign w:val="center"/>
          </w:tcPr>
          <w:p w14:paraId="0A4CEF3E" w14:textId="77777777" w:rsidR="004756B5" w:rsidRPr="004756B5" w:rsidRDefault="004756B5" w:rsidP="004756B5">
            <w:pPr>
              <w:pStyle w:val="Body"/>
              <w:rPr>
                <w:rFonts w:ascii="Arial" w:hAnsi="Arial" w:cs="Arial"/>
              </w:rPr>
            </w:pPr>
            <w:r w:rsidRPr="004756B5">
              <w:rPr>
                <w:rFonts w:ascii="Arial" w:hAnsi="Arial" w:cs="Arial"/>
              </w:rPr>
              <w:t>0.406</w:t>
            </w:r>
          </w:p>
        </w:tc>
        <w:tc>
          <w:tcPr>
            <w:tcW w:w="517" w:type="pct"/>
            <w:vMerge/>
            <w:vAlign w:val="center"/>
          </w:tcPr>
          <w:p w14:paraId="4482D592" w14:textId="77777777" w:rsidR="004756B5" w:rsidRPr="004756B5" w:rsidRDefault="004756B5" w:rsidP="004756B5">
            <w:pPr>
              <w:pStyle w:val="Body"/>
              <w:rPr>
                <w:rFonts w:ascii="Arial" w:hAnsi="Arial" w:cs="Arial"/>
              </w:rPr>
            </w:pPr>
          </w:p>
        </w:tc>
        <w:tc>
          <w:tcPr>
            <w:tcW w:w="615" w:type="pct"/>
            <w:vMerge/>
          </w:tcPr>
          <w:p w14:paraId="6A4816C8" w14:textId="77777777" w:rsidR="004756B5" w:rsidRPr="004756B5" w:rsidRDefault="004756B5" w:rsidP="004756B5">
            <w:pPr>
              <w:pStyle w:val="Body"/>
              <w:rPr>
                <w:rFonts w:ascii="Arial" w:hAnsi="Arial" w:cs="Arial"/>
              </w:rPr>
            </w:pPr>
          </w:p>
        </w:tc>
      </w:tr>
      <w:tr w:rsidR="00DD76E4" w:rsidRPr="004756B5" w14:paraId="14761AAE" w14:textId="77777777" w:rsidTr="00DD76E4">
        <w:trPr>
          <w:trHeight w:val="63"/>
        </w:trPr>
        <w:tc>
          <w:tcPr>
            <w:tcW w:w="1675" w:type="pct"/>
            <w:vAlign w:val="center"/>
          </w:tcPr>
          <w:p w14:paraId="6C326CF7" w14:textId="77777777" w:rsidR="004756B5" w:rsidRPr="004756B5" w:rsidRDefault="004756B5" w:rsidP="004756B5">
            <w:pPr>
              <w:pStyle w:val="Body"/>
              <w:rPr>
                <w:rFonts w:ascii="Arial" w:hAnsi="Arial" w:cs="Arial"/>
              </w:rPr>
            </w:pPr>
            <w:r w:rsidRPr="004756B5">
              <w:rPr>
                <w:rFonts w:ascii="Arial" w:hAnsi="Arial" w:cs="Arial"/>
              </w:rPr>
              <w:t>Production of Assam lemon</w:t>
            </w:r>
          </w:p>
        </w:tc>
        <w:tc>
          <w:tcPr>
            <w:tcW w:w="793" w:type="pct"/>
            <w:vAlign w:val="center"/>
          </w:tcPr>
          <w:p w14:paraId="658B4134" w14:textId="77777777" w:rsidR="004756B5" w:rsidRPr="004756B5" w:rsidRDefault="004756B5" w:rsidP="004756B5">
            <w:pPr>
              <w:pStyle w:val="Body"/>
              <w:rPr>
                <w:rFonts w:ascii="Arial" w:hAnsi="Arial" w:cs="Arial"/>
              </w:rPr>
            </w:pPr>
            <w:r w:rsidRPr="004756B5">
              <w:rPr>
                <w:rFonts w:ascii="Arial" w:hAnsi="Arial" w:cs="Arial"/>
              </w:rPr>
              <w:t>0.149</w:t>
            </w:r>
          </w:p>
        </w:tc>
        <w:tc>
          <w:tcPr>
            <w:tcW w:w="734" w:type="pct"/>
            <w:vAlign w:val="center"/>
          </w:tcPr>
          <w:p w14:paraId="2A51634D" w14:textId="77777777" w:rsidR="004756B5" w:rsidRPr="004756B5" w:rsidRDefault="004756B5" w:rsidP="004756B5">
            <w:pPr>
              <w:pStyle w:val="Body"/>
              <w:rPr>
                <w:rFonts w:ascii="Arial" w:hAnsi="Arial" w:cs="Arial"/>
              </w:rPr>
            </w:pPr>
            <w:r w:rsidRPr="004756B5">
              <w:rPr>
                <w:rFonts w:ascii="Arial" w:hAnsi="Arial" w:cs="Arial"/>
              </w:rPr>
              <w:t>0.888</w:t>
            </w:r>
          </w:p>
        </w:tc>
        <w:tc>
          <w:tcPr>
            <w:tcW w:w="666" w:type="pct"/>
            <w:vAlign w:val="center"/>
          </w:tcPr>
          <w:p w14:paraId="0F5B3AAC" w14:textId="77777777" w:rsidR="004756B5" w:rsidRPr="004756B5" w:rsidRDefault="004756B5" w:rsidP="004756B5">
            <w:pPr>
              <w:pStyle w:val="Body"/>
              <w:rPr>
                <w:rFonts w:ascii="Arial" w:hAnsi="Arial" w:cs="Arial"/>
              </w:rPr>
            </w:pPr>
            <w:r w:rsidRPr="004756B5">
              <w:rPr>
                <w:rFonts w:ascii="Arial" w:hAnsi="Arial" w:cs="Arial"/>
              </w:rPr>
              <w:t>0.377</w:t>
            </w:r>
          </w:p>
        </w:tc>
        <w:tc>
          <w:tcPr>
            <w:tcW w:w="517" w:type="pct"/>
            <w:vMerge/>
            <w:vAlign w:val="center"/>
          </w:tcPr>
          <w:p w14:paraId="39E686B7" w14:textId="77777777" w:rsidR="004756B5" w:rsidRPr="004756B5" w:rsidRDefault="004756B5" w:rsidP="004756B5">
            <w:pPr>
              <w:pStyle w:val="Body"/>
              <w:rPr>
                <w:rFonts w:ascii="Arial" w:hAnsi="Arial" w:cs="Arial"/>
              </w:rPr>
            </w:pPr>
          </w:p>
        </w:tc>
        <w:tc>
          <w:tcPr>
            <w:tcW w:w="615" w:type="pct"/>
            <w:vMerge/>
          </w:tcPr>
          <w:p w14:paraId="5BCAF717" w14:textId="77777777" w:rsidR="004756B5" w:rsidRPr="004756B5" w:rsidRDefault="004756B5" w:rsidP="004756B5">
            <w:pPr>
              <w:pStyle w:val="Body"/>
              <w:rPr>
                <w:rFonts w:ascii="Arial" w:hAnsi="Arial" w:cs="Arial"/>
              </w:rPr>
            </w:pPr>
          </w:p>
        </w:tc>
      </w:tr>
      <w:tr w:rsidR="00DD76E4" w:rsidRPr="004756B5" w14:paraId="4AC2D284" w14:textId="77777777" w:rsidTr="00DD76E4">
        <w:trPr>
          <w:trHeight w:val="63"/>
        </w:trPr>
        <w:tc>
          <w:tcPr>
            <w:tcW w:w="1675" w:type="pct"/>
            <w:vAlign w:val="center"/>
          </w:tcPr>
          <w:p w14:paraId="11EA3937" w14:textId="77777777" w:rsidR="004756B5" w:rsidRPr="004756B5" w:rsidRDefault="004756B5" w:rsidP="004756B5">
            <w:pPr>
              <w:pStyle w:val="Body"/>
              <w:rPr>
                <w:rFonts w:ascii="Arial" w:hAnsi="Arial" w:cs="Arial"/>
              </w:rPr>
            </w:pPr>
            <w:r w:rsidRPr="004756B5">
              <w:rPr>
                <w:rFonts w:ascii="Arial" w:hAnsi="Arial" w:cs="Arial"/>
              </w:rPr>
              <w:t xml:space="preserve">Productivity </w:t>
            </w:r>
          </w:p>
        </w:tc>
        <w:tc>
          <w:tcPr>
            <w:tcW w:w="793" w:type="pct"/>
            <w:vAlign w:val="center"/>
          </w:tcPr>
          <w:p w14:paraId="61A1A8B4" w14:textId="77777777" w:rsidR="004756B5" w:rsidRPr="004756B5" w:rsidRDefault="004756B5" w:rsidP="004756B5">
            <w:pPr>
              <w:pStyle w:val="Body"/>
              <w:rPr>
                <w:rFonts w:ascii="Arial" w:hAnsi="Arial" w:cs="Arial"/>
              </w:rPr>
            </w:pPr>
            <w:r w:rsidRPr="004756B5">
              <w:rPr>
                <w:rFonts w:ascii="Arial" w:hAnsi="Arial" w:cs="Arial"/>
              </w:rPr>
              <w:t>-0.007</w:t>
            </w:r>
          </w:p>
        </w:tc>
        <w:tc>
          <w:tcPr>
            <w:tcW w:w="734" w:type="pct"/>
            <w:vAlign w:val="center"/>
          </w:tcPr>
          <w:p w14:paraId="11D1E44D" w14:textId="77777777" w:rsidR="004756B5" w:rsidRPr="004756B5" w:rsidRDefault="004756B5" w:rsidP="004756B5">
            <w:pPr>
              <w:pStyle w:val="Body"/>
              <w:rPr>
                <w:rFonts w:ascii="Arial" w:hAnsi="Arial" w:cs="Arial"/>
              </w:rPr>
            </w:pPr>
            <w:r w:rsidRPr="004756B5">
              <w:rPr>
                <w:rFonts w:ascii="Arial" w:hAnsi="Arial" w:cs="Arial"/>
              </w:rPr>
              <w:t>-0.120</w:t>
            </w:r>
          </w:p>
        </w:tc>
        <w:tc>
          <w:tcPr>
            <w:tcW w:w="666" w:type="pct"/>
            <w:vAlign w:val="center"/>
          </w:tcPr>
          <w:p w14:paraId="3C300875" w14:textId="77777777" w:rsidR="004756B5" w:rsidRPr="004756B5" w:rsidRDefault="004756B5" w:rsidP="004756B5">
            <w:pPr>
              <w:pStyle w:val="Body"/>
              <w:rPr>
                <w:rFonts w:ascii="Arial" w:hAnsi="Arial" w:cs="Arial"/>
              </w:rPr>
            </w:pPr>
            <w:r w:rsidRPr="004756B5">
              <w:rPr>
                <w:rFonts w:ascii="Arial" w:hAnsi="Arial" w:cs="Arial"/>
              </w:rPr>
              <w:t>0.905</w:t>
            </w:r>
          </w:p>
        </w:tc>
        <w:tc>
          <w:tcPr>
            <w:tcW w:w="517" w:type="pct"/>
            <w:vMerge/>
            <w:vAlign w:val="center"/>
          </w:tcPr>
          <w:p w14:paraId="19C149F9" w14:textId="77777777" w:rsidR="004756B5" w:rsidRPr="004756B5" w:rsidRDefault="004756B5" w:rsidP="004756B5">
            <w:pPr>
              <w:pStyle w:val="Body"/>
              <w:rPr>
                <w:rFonts w:ascii="Arial" w:hAnsi="Arial" w:cs="Arial"/>
              </w:rPr>
            </w:pPr>
          </w:p>
        </w:tc>
        <w:tc>
          <w:tcPr>
            <w:tcW w:w="615" w:type="pct"/>
            <w:vMerge/>
          </w:tcPr>
          <w:p w14:paraId="273F844A" w14:textId="77777777" w:rsidR="004756B5" w:rsidRPr="004756B5" w:rsidRDefault="004756B5" w:rsidP="004756B5">
            <w:pPr>
              <w:pStyle w:val="Body"/>
              <w:rPr>
                <w:rFonts w:ascii="Arial" w:hAnsi="Arial" w:cs="Arial"/>
              </w:rPr>
            </w:pPr>
          </w:p>
        </w:tc>
      </w:tr>
      <w:tr w:rsidR="00DD76E4" w:rsidRPr="004756B5" w14:paraId="1C91DFB4" w14:textId="77777777" w:rsidTr="00DD76E4">
        <w:trPr>
          <w:trHeight w:val="63"/>
        </w:trPr>
        <w:tc>
          <w:tcPr>
            <w:tcW w:w="1675" w:type="pct"/>
            <w:vAlign w:val="center"/>
          </w:tcPr>
          <w:p w14:paraId="2F12DE4E" w14:textId="77777777" w:rsidR="004756B5" w:rsidRPr="004756B5" w:rsidRDefault="004756B5" w:rsidP="004756B5">
            <w:pPr>
              <w:pStyle w:val="Body"/>
              <w:rPr>
                <w:rFonts w:ascii="Arial" w:hAnsi="Arial" w:cs="Arial"/>
              </w:rPr>
            </w:pPr>
            <w:r w:rsidRPr="004756B5">
              <w:rPr>
                <w:rFonts w:ascii="Arial" w:hAnsi="Arial" w:cs="Arial"/>
              </w:rPr>
              <w:t xml:space="preserve">Total family income </w:t>
            </w:r>
          </w:p>
        </w:tc>
        <w:tc>
          <w:tcPr>
            <w:tcW w:w="793" w:type="pct"/>
            <w:vAlign w:val="center"/>
          </w:tcPr>
          <w:p w14:paraId="01E733B3" w14:textId="77777777" w:rsidR="004756B5" w:rsidRPr="004756B5" w:rsidRDefault="004756B5" w:rsidP="004756B5">
            <w:pPr>
              <w:pStyle w:val="Body"/>
              <w:rPr>
                <w:rFonts w:ascii="Arial" w:hAnsi="Arial" w:cs="Arial"/>
              </w:rPr>
            </w:pPr>
            <w:r w:rsidRPr="004756B5">
              <w:rPr>
                <w:rFonts w:ascii="Arial" w:hAnsi="Arial" w:cs="Arial"/>
              </w:rPr>
              <w:t>0.486</w:t>
            </w:r>
          </w:p>
        </w:tc>
        <w:tc>
          <w:tcPr>
            <w:tcW w:w="734" w:type="pct"/>
            <w:vAlign w:val="center"/>
          </w:tcPr>
          <w:p w14:paraId="1DB719F2" w14:textId="77777777" w:rsidR="004756B5" w:rsidRPr="004756B5" w:rsidRDefault="004756B5" w:rsidP="004756B5">
            <w:pPr>
              <w:pStyle w:val="Body"/>
              <w:rPr>
                <w:rFonts w:ascii="Arial" w:hAnsi="Arial" w:cs="Arial"/>
              </w:rPr>
            </w:pPr>
            <w:r w:rsidRPr="004756B5">
              <w:rPr>
                <w:rFonts w:ascii="Arial" w:hAnsi="Arial" w:cs="Arial"/>
              </w:rPr>
              <w:t>4.157**</w:t>
            </w:r>
          </w:p>
        </w:tc>
        <w:tc>
          <w:tcPr>
            <w:tcW w:w="666" w:type="pct"/>
            <w:vAlign w:val="center"/>
          </w:tcPr>
          <w:p w14:paraId="146B0A13" w14:textId="77777777" w:rsidR="004756B5" w:rsidRPr="004756B5" w:rsidRDefault="004756B5" w:rsidP="004756B5">
            <w:pPr>
              <w:pStyle w:val="Body"/>
              <w:rPr>
                <w:rFonts w:ascii="Arial" w:hAnsi="Arial" w:cs="Arial"/>
              </w:rPr>
            </w:pPr>
            <w:r w:rsidRPr="004756B5">
              <w:rPr>
                <w:rFonts w:ascii="Arial" w:hAnsi="Arial" w:cs="Arial"/>
              </w:rPr>
              <w:t>0.000</w:t>
            </w:r>
          </w:p>
        </w:tc>
        <w:tc>
          <w:tcPr>
            <w:tcW w:w="517" w:type="pct"/>
            <w:vMerge/>
            <w:vAlign w:val="center"/>
          </w:tcPr>
          <w:p w14:paraId="696E2503" w14:textId="77777777" w:rsidR="004756B5" w:rsidRPr="004756B5" w:rsidRDefault="004756B5" w:rsidP="004756B5">
            <w:pPr>
              <w:pStyle w:val="Body"/>
              <w:rPr>
                <w:rFonts w:ascii="Arial" w:hAnsi="Arial" w:cs="Arial"/>
              </w:rPr>
            </w:pPr>
          </w:p>
        </w:tc>
        <w:tc>
          <w:tcPr>
            <w:tcW w:w="615" w:type="pct"/>
            <w:vMerge/>
          </w:tcPr>
          <w:p w14:paraId="418EC113" w14:textId="77777777" w:rsidR="004756B5" w:rsidRPr="004756B5" w:rsidRDefault="004756B5" w:rsidP="004756B5">
            <w:pPr>
              <w:pStyle w:val="Body"/>
              <w:rPr>
                <w:rFonts w:ascii="Arial" w:hAnsi="Arial" w:cs="Arial"/>
              </w:rPr>
            </w:pPr>
          </w:p>
        </w:tc>
      </w:tr>
      <w:tr w:rsidR="00DD76E4" w:rsidRPr="004756B5" w14:paraId="720CBA9C" w14:textId="77777777" w:rsidTr="00DD76E4">
        <w:trPr>
          <w:trHeight w:val="63"/>
        </w:trPr>
        <w:tc>
          <w:tcPr>
            <w:tcW w:w="1675" w:type="pct"/>
            <w:vAlign w:val="center"/>
          </w:tcPr>
          <w:p w14:paraId="233FC227" w14:textId="77777777" w:rsidR="004756B5" w:rsidRPr="004756B5" w:rsidRDefault="004756B5" w:rsidP="004756B5">
            <w:pPr>
              <w:pStyle w:val="Body"/>
              <w:rPr>
                <w:rFonts w:ascii="Arial" w:hAnsi="Arial" w:cs="Arial"/>
              </w:rPr>
            </w:pPr>
            <w:r w:rsidRPr="004756B5">
              <w:rPr>
                <w:rFonts w:ascii="Arial" w:hAnsi="Arial" w:cs="Arial"/>
              </w:rPr>
              <w:t>Income from Assam lemon</w:t>
            </w:r>
          </w:p>
        </w:tc>
        <w:tc>
          <w:tcPr>
            <w:tcW w:w="793" w:type="pct"/>
            <w:vAlign w:val="center"/>
          </w:tcPr>
          <w:p w14:paraId="600809C3" w14:textId="77777777" w:rsidR="004756B5" w:rsidRPr="004756B5" w:rsidRDefault="004756B5" w:rsidP="004756B5">
            <w:pPr>
              <w:pStyle w:val="Body"/>
              <w:rPr>
                <w:rFonts w:ascii="Arial" w:hAnsi="Arial" w:cs="Arial"/>
              </w:rPr>
            </w:pPr>
            <w:r w:rsidRPr="004756B5">
              <w:rPr>
                <w:rFonts w:ascii="Arial" w:hAnsi="Arial" w:cs="Arial"/>
              </w:rPr>
              <w:t>0.119</w:t>
            </w:r>
          </w:p>
        </w:tc>
        <w:tc>
          <w:tcPr>
            <w:tcW w:w="734" w:type="pct"/>
            <w:vAlign w:val="center"/>
          </w:tcPr>
          <w:p w14:paraId="2F6B7580" w14:textId="77777777" w:rsidR="004756B5" w:rsidRPr="004756B5" w:rsidRDefault="004756B5" w:rsidP="004756B5">
            <w:pPr>
              <w:pStyle w:val="Body"/>
              <w:rPr>
                <w:rFonts w:ascii="Arial" w:hAnsi="Arial" w:cs="Arial"/>
              </w:rPr>
            </w:pPr>
            <w:r w:rsidRPr="004756B5">
              <w:rPr>
                <w:rFonts w:ascii="Arial" w:hAnsi="Arial" w:cs="Arial"/>
              </w:rPr>
              <w:t>1.080</w:t>
            </w:r>
          </w:p>
        </w:tc>
        <w:tc>
          <w:tcPr>
            <w:tcW w:w="666" w:type="pct"/>
            <w:vAlign w:val="center"/>
          </w:tcPr>
          <w:p w14:paraId="48878C69" w14:textId="77777777" w:rsidR="004756B5" w:rsidRPr="004756B5" w:rsidRDefault="004756B5" w:rsidP="004756B5">
            <w:pPr>
              <w:pStyle w:val="Body"/>
              <w:rPr>
                <w:rFonts w:ascii="Arial" w:hAnsi="Arial" w:cs="Arial"/>
              </w:rPr>
            </w:pPr>
            <w:r w:rsidRPr="004756B5">
              <w:rPr>
                <w:rFonts w:ascii="Arial" w:hAnsi="Arial" w:cs="Arial"/>
              </w:rPr>
              <w:t>0.283</w:t>
            </w:r>
          </w:p>
        </w:tc>
        <w:tc>
          <w:tcPr>
            <w:tcW w:w="517" w:type="pct"/>
            <w:vMerge/>
            <w:vAlign w:val="center"/>
          </w:tcPr>
          <w:p w14:paraId="13227AFA" w14:textId="77777777" w:rsidR="004756B5" w:rsidRPr="004756B5" w:rsidRDefault="004756B5" w:rsidP="004756B5">
            <w:pPr>
              <w:pStyle w:val="Body"/>
              <w:rPr>
                <w:rFonts w:ascii="Arial" w:hAnsi="Arial" w:cs="Arial"/>
              </w:rPr>
            </w:pPr>
          </w:p>
        </w:tc>
        <w:tc>
          <w:tcPr>
            <w:tcW w:w="615" w:type="pct"/>
            <w:vMerge/>
          </w:tcPr>
          <w:p w14:paraId="2CD492B3" w14:textId="77777777" w:rsidR="004756B5" w:rsidRPr="004756B5" w:rsidRDefault="004756B5" w:rsidP="004756B5">
            <w:pPr>
              <w:pStyle w:val="Body"/>
              <w:rPr>
                <w:rFonts w:ascii="Arial" w:hAnsi="Arial" w:cs="Arial"/>
              </w:rPr>
            </w:pPr>
          </w:p>
        </w:tc>
      </w:tr>
      <w:tr w:rsidR="00DD76E4" w:rsidRPr="004756B5" w14:paraId="4E1A4D24" w14:textId="77777777" w:rsidTr="00DD76E4">
        <w:trPr>
          <w:trHeight w:val="863"/>
        </w:trPr>
        <w:tc>
          <w:tcPr>
            <w:tcW w:w="1675" w:type="pct"/>
            <w:vAlign w:val="center"/>
          </w:tcPr>
          <w:p w14:paraId="6D5FEDDA" w14:textId="77777777" w:rsidR="004756B5" w:rsidRPr="004756B5" w:rsidRDefault="004756B5" w:rsidP="004756B5">
            <w:pPr>
              <w:pStyle w:val="Body"/>
              <w:rPr>
                <w:rFonts w:ascii="Arial" w:hAnsi="Arial" w:cs="Arial"/>
              </w:rPr>
            </w:pPr>
            <w:r w:rsidRPr="004756B5">
              <w:rPr>
                <w:rFonts w:ascii="Arial" w:hAnsi="Arial" w:cs="Arial"/>
              </w:rPr>
              <w:t>Years engaged in Assam lemon Cultivation</w:t>
            </w:r>
          </w:p>
        </w:tc>
        <w:tc>
          <w:tcPr>
            <w:tcW w:w="793" w:type="pct"/>
            <w:vAlign w:val="center"/>
          </w:tcPr>
          <w:p w14:paraId="1434B5B7" w14:textId="77777777" w:rsidR="004756B5" w:rsidRPr="004756B5" w:rsidRDefault="004756B5" w:rsidP="004756B5">
            <w:pPr>
              <w:pStyle w:val="Body"/>
              <w:rPr>
                <w:rFonts w:ascii="Arial" w:hAnsi="Arial" w:cs="Arial"/>
              </w:rPr>
            </w:pPr>
            <w:r w:rsidRPr="004756B5">
              <w:rPr>
                <w:rFonts w:ascii="Arial" w:hAnsi="Arial" w:cs="Arial"/>
              </w:rPr>
              <w:t>-0.165</w:t>
            </w:r>
          </w:p>
        </w:tc>
        <w:tc>
          <w:tcPr>
            <w:tcW w:w="734" w:type="pct"/>
            <w:vAlign w:val="center"/>
          </w:tcPr>
          <w:p w14:paraId="452BE826" w14:textId="77777777" w:rsidR="004756B5" w:rsidRPr="004756B5" w:rsidRDefault="004756B5" w:rsidP="004756B5">
            <w:pPr>
              <w:pStyle w:val="Body"/>
              <w:rPr>
                <w:rFonts w:ascii="Arial" w:hAnsi="Arial" w:cs="Arial"/>
              </w:rPr>
            </w:pPr>
            <w:r w:rsidRPr="004756B5">
              <w:rPr>
                <w:rFonts w:ascii="Arial" w:hAnsi="Arial" w:cs="Arial"/>
              </w:rPr>
              <w:t>-0.549</w:t>
            </w:r>
          </w:p>
        </w:tc>
        <w:tc>
          <w:tcPr>
            <w:tcW w:w="666" w:type="pct"/>
            <w:vAlign w:val="center"/>
          </w:tcPr>
          <w:p w14:paraId="4075DC43" w14:textId="77777777" w:rsidR="004756B5" w:rsidRPr="004756B5" w:rsidRDefault="004756B5" w:rsidP="004756B5">
            <w:pPr>
              <w:pStyle w:val="Body"/>
              <w:rPr>
                <w:rFonts w:ascii="Arial" w:hAnsi="Arial" w:cs="Arial"/>
              </w:rPr>
            </w:pPr>
            <w:r w:rsidRPr="004756B5">
              <w:rPr>
                <w:rFonts w:ascii="Arial" w:hAnsi="Arial" w:cs="Arial"/>
              </w:rPr>
              <w:t>0.584</w:t>
            </w:r>
          </w:p>
        </w:tc>
        <w:tc>
          <w:tcPr>
            <w:tcW w:w="517" w:type="pct"/>
            <w:vMerge/>
            <w:vAlign w:val="center"/>
          </w:tcPr>
          <w:p w14:paraId="048FC3BF" w14:textId="77777777" w:rsidR="004756B5" w:rsidRPr="004756B5" w:rsidRDefault="004756B5" w:rsidP="004756B5">
            <w:pPr>
              <w:pStyle w:val="Body"/>
              <w:rPr>
                <w:rFonts w:ascii="Arial" w:hAnsi="Arial" w:cs="Arial"/>
              </w:rPr>
            </w:pPr>
          </w:p>
        </w:tc>
        <w:tc>
          <w:tcPr>
            <w:tcW w:w="615" w:type="pct"/>
            <w:vMerge/>
          </w:tcPr>
          <w:p w14:paraId="1A551BDA" w14:textId="77777777" w:rsidR="004756B5" w:rsidRPr="004756B5" w:rsidRDefault="004756B5" w:rsidP="004756B5">
            <w:pPr>
              <w:pStyle w:val="Body"/>
              <w:rPr>
                <w:rFonts w:ascii="Arial" w:hAnsi="Arial" w:cs="Arial"/>
              </w:rPr>
            </w:pPr>
          </w:p>
        </w:tc>
      </w:tr>
      <w:tr w:rsidR="00DD76E4" w:rsidRPr="004756B5" w14:paraId="4C2EFDFB" w14:textId="77777777" w:rsidTr="00DD76E4">
        <w:trPr>
          <w:trHeight w:val="63"/>
        </w:trPr>
        <w:tc>
          <w:tcPr>
            <w:tcW w:w="1675" w:type="pct"/>
            <w:vAlign w:val="center"/>
          </w:tcPr>
          <w:p w14:paraId="620E3AD6" w14:textId="77777777" w:rsidR="004756B5" w:rsidRPr="004756B5" w:rsidRDefault="004756B5" w:rsidP="004756B5">
            <w:pPr>
              <w:pStyle w:val="Body"/>
              <w:rPr>
                <w:rFonts w:ascii="Arial" w:hAnsi="Arial" w:cs="Arial"/>
              </w:rPr>
            </w:pPr>
            <w:proofErr w:type="spellStart"/>
            <w:r w:rsidRPr="004756B5">
              <w:rPr>
                <w:rFonts w:ascii="Arial" w:hAnsi="Arial" w:cs="Arial"/>
              </w:rPr>
              <w:t>Labour</w:t>
            </w:r>
            <w:proofErr w:type="spellEnd"/>
            <w:r w:rsidRPr="004756B5">
              <w:rPr>
                <w:rFonts w:ascii="Arial" w:hAnsi="Arial" w:cs="Arial"/>
              </w:rPr>
              <w:t xml:space="preserve"> source</w:t>
            </w:r>
          </w:p>
        </w:tc>
        <w:tc>
          <w:tcPr>
            <w:tcW w:w="793" w:type="pct"/>
            <w:vAlign w:val="center"/>
          </w:tcPr>
          <w:p w14:paraId="56F41F00" w14:textId="77777777" w:rsidR="004756B5" w:rsidRPr="004756B5" w:rsidRDefault="004756B5" w:rsidP="004756B5">
            <w:pPr>
              <w:pStyle w:val="Body"/>
              <w:rPr>
                <w:rFonts w:ascii="Arial" w:hAnsi="Arial" w:cs="Arial"/>
              </w:rPr>
            </w:pPr>
            <w:r w:rsidRPr="004756B5">
              <w:rPr>
                <w:rFonts w:ascii="Arial" w:hAnsi="Arial" w:cs="Arial"/>
              </w:rPr>
              <w:t>0.113</w:t>
            </w:r>
          </w:p>
        </w:tc>
        <w:tc>
          <w:tcPr>
            <w:tcW w:w="734" w:type="pct"/>
            <w:vAlign w:val="center"/>
          </w:tcPr>
          <w:p w14:paraId="6E56151E" w14:textId="77777777" w:rsidR="004756B5" w:rsidRPr="004756B5" w:rsidRDefault="004756B5" w:rsidP="004756B5">
            <w:pPr>
              <w:pStyle w:val="Body"/>
              <w:rPr>
                <w:rFonts w:ascii="Arial" w:hAnsi="Arial" w:cs="Arial"/>
              </w:rPr>
            </w:pPr>
            <w:r w:rsidRPr="004756B5">
              <w:rPr>
                <w:rFonts w:ascii="Arial" w:hAnsi="Arial" w:cs="Arial"/>
              </w:rPr>
              <w:t>1.672</w:t>
            </w:r>
          </w:p>
        </w:tc>
        <w:tc>
          <w:tcPr>
            <w:tcW w:w="666" w:type="pct"/>
            <w:vAlign w:val="center"/>
          </w:tcPr>
          <w:p w14:paraId="77752318" w14:textId="77777777" w:rsidR="004756B5" w:rsidRPr="004756B5" w:rsidRDefault="004756B5" w:rsidP="004756B5">
            <w:pPr>
              <w:pStyle w:val="Body"/>
              <w:rPr>
                <w:rFonts w:ascii="Arial" w:hAnsi="Arial" w:cs="Arial"/>
              </w:rPr>
            </w:pPr>
            <w:r w:rsidRPr="004756B5">
              <w:rPr>
                <w:rFonts w:ascii="Arial" w:hAnsi="Arial" w:cs="Arial"/>
              </w:rPr>
              <w:t>0.090</w:t>
            </w:r>
          </w:p>
        </w:tc>
        <w:tc>
          <w:tcPr>
            <w:tcW w:w="517" w:type="pct"/>
            <w:vMerge/>
            <w:vAlign w:val="center"/>
          </w:tcPr>
          <w:p w14:paraId="63D05204" w14:textId="77777777" w:rsidR="004756B5" w:rsidRPr="004756B5" w:rsidRDefault="004756B5" w:rsidP="004756B5">
            <w:pPr>
              <w:pStyle w:val="Body"/>
              <w:rPr>
                <w:rFonts w:ascii="Arial" w:hAnsi="Arial" w:cs="Arial"/>
              </w:rPr>
            </w:pPr>
          </w:p>
        </w:tc>
        <w:tc>
          <w:tcPr>
            <w:tcW w:w="615" w:type="pct"/>
            <w:vMerge/>
          </w:tcPr>
          <w:p w14:paraId="49E75EDC" w14:textId="77777777" w:rsidR="004756B5" w:rsidRPr="004756B5" w:rsidRDefault="004756B5" w:rsidP="004756B5">
            <w:pPr>
              <w:pStyle w:val="Body"/>
              <w:rPr>
                <w:rFonts w:ascii="Arial" w:hAnsi="Arial" w:cs="Arial"/>
              </w:rPr>
            </w:pPr>
          </w:p>
        </w:tc>
      </w:tr>
      <w:tr w:rsidR="00DD76E4" w:rsidRPr="004756B5" w14:paraId="6761A02F" w14:textId="77777777" w:rsidTr="00DD76E4">
        <w:trPr>
          <w:trHeight w:val="63"/>
        </w:trPr>
        <w:tc>
          <w:tcPr>
            <w:tcW w:w="1675" w:type="pct"/>
            <w:vAlign w:val="center"/>
          </w:tcPr>
          <w:p w14:paraId="41D25AC7" w14:textId="77777777" w:rsidR="004756B5" w:rsidRPr="004756B5" w:rsidRDefault="004756B5" w:rsidP="004756B5">
            <w:pPr>
              <w:pStyle w:val="Body"/>
              <w:rPr>
                <w:rFonts w:ascii="Arial" w:hAnsi="Arial" w:cs="Arial"/>
              </w:rPr>
            </w:pPr>
            <w:r w:rsidRPr="004756B5">
              <w:rPr>
                <w:rFonts w:ascii="Arial" w:hAnsi="Arial" w:cs="Arial"/>
              </w:rPr>
              <w:t>Training exposure</w:t>
            </w:r>
          </w:p>
        </w:tc>
        <w:tc>
          <w:tcPr>
            <w:tcW w:w="793" w:type="pct"/>
            <w:vAlign w:val="center"/>
          </w:tcPr>
          <w:p w14:paraId="3DF160E8" w14:textId="77777777" w:rsidR="004756B5" w:rsidRPr="004756B5" w:rsidRDefault="004756B5" w:rsidP="004756B5">
            <w:pPr>
              <w:pStyle w:val="Body"/>
              <w:rPr>
                <w:rFonts w:ascii="Arial" w:hAnsi="Arial" w:cs="Arial"/>
              </w:rPr>
            </w:pPr>
            <w:r w:rsidRPr="004756B5">
              <w:rPr>
                <w:rFonts w:ascii="Arial" w:hAnsi="Arial" w:cs="Arial"/>
              </w:rPr>
              <w:t>0.143</w:t>
            </w:r>
          </w:p>
        </w:tc>
        <w:tc>
          <w:tcPr>
            <w:tcW w:w="734" w:type="pct"/>
            <w:vAlign w:val="center"/>
          </w:tcPr>
          <w:p w14:paraId="701F6B3C" w14:textId="77777777" w:rsidR="004756B5" w:rsidRPr="004756B5" w:rsidRDefault="004756B5" w:rsidP="004756B5">
            <w:pPr>
              <w:pStyle w:val="Body"/>
              <w:rPr>
                <w:rFonts w:ascii="Arial" w:hAnsi="Arial" w:cs="Arial"/>
              </w:rPr>
            </w:pPr>
            <w:r w:rsidRPr="004756B5">
              <w:rPr>
                <w:rFonts w:ascii="Arial" w:hAnsi="Arial" w:cs="Arial"/>
              </w:rPr>
              <w:t>2.367*</w:t>
            </w:r>
          </w:p>
        </w:tc>
        <w:tc>
          <w:tcPr>
            <w:tcW w:w="666" w:type="pct"/>
            <w:vAlign w:val="center"/>
          </w:tcPr>
          <w:p w14:paraId="0061DD87" w14:textId="77777777" w:rsidR="004756B5" w:rsidRPr="004756B5" w:rsidRDefault="004756B5" w:rsidP="004756B5">
            <w:pPr>
              <w:pStyle w:val="Body"/>
              <w:rPr>
                <w:rFonts w:ascii="Arial" w:hAnsi="Arial" w:cs="Arial"/>
              </w:rPr>
            </w:pPr>
            <w:r w:rsidRPr="004756B5">
              <w:rPr>
                <w:rFonts w:ascii="Arial" w:hAnsi="Arial" w:cs="Arial"/>
              </w:rPr>
              <w:t>0.020</w:t>
            </w:r>
          </w:p>
        </w:tc>
        <w:tc>
          <w:tcPr>
            <w:tcW w:w="517" w:type="pct"/>
            <w:vMerge/>
            <w:vAlign w:val="center"/>
          </w:tcPr>
          <w:p w14:paraId="457C39EB" w14:textId="77777777" w:rsidR="004756B5" w:rsidRPr="004756B5" w:rsidRDefault="004756B5" w:rsidP="004756B5">
            <w:pPr>
              <w:pStyle w:val="Body"/>
              <w:rPr>
                <w:rFonts w:ascii="Arial" w:hAnsi="Arial" w:cs="Arial"/>
              </w:rPr>
            </w:pPr>
          </w:p>
        </w:tc>
        <w:tc>
          <w:tcPr>
            <w:tcW w:w="615" w:type="pct"/>
            <w:vMerge/>
          </w:tcPr>
          <w:p w14:paraId="49C6B6DA" w14:textId="77777777" w:rsidR="004756B5" w:rsidRPr="004756B5" w:rsidRDefault="004756B5" w:rsidP="004756B5">
            <w:pPr>
              <w:pStyle w:val="Body"/>
              <w:rPr>
                <w:rFonts w:ascii="Arial" w:hAnsi="Arial" w:cs="Arial"/>
              </w:rPr>
            </w:pPr>
          </w:p>
        </w:tc>
      </w:tr>
      <w:tr w:rsidR="00DD76E4" w:rsidRPr="004756B5" w14:paraId="35B512F5" w14:textId="77777777" w:rsidTr="00DD76E4">
        <w:trPr>
          <w:trHeight w:val="63"/>
        </w:trPr>
        <w:tc>
          <w:tcPr>
            <w:tcW w:w="1675" w:type="pct"/>
            <w:vAlign w:val="center"/>
          </w:tcPr>
          <w:p w14:paraId="274B26DC" w14:textId="77777777" w:rsidR="004756B5" w:rsidRPr="004756B5" w:rsidRDefault="004756B5" w:rsidP="004756B5">
            <w:pPr>
              <w:pStyle w:val="Body"/>
              <w:rPr>
                <w:rFonts w:ascii="Arial" w:hAnsi="Arial" w:cs="Arial"/>
              </w:rPr>
            </w:pPr>
            <w:r w:rsidRPr="004756B5">
              <w:rPr>
                <w:rFonts w:ascii="Arial" w:hAnsi="Arial" w:cs="Arial"/>
              </w:rPr>
              <w:t>Marketing experience</w:t>
            </w:r>
          </w:p>
        </w:tc>
        <w:tc>
          <w:tcPr>
            <w:tcW w:w="793" w:type="pct"/>
            <w:vAlign w:val="center"/>
          </w:tcPr>
          <w:p w14:paraId="091E7C19" w14:textId="77777777" w:rsidR="004756B5" w:rsidRPr="004756B5" w:rsidRDefault="004756B5" w:rsidP="004756B5">
            <w:pPr>
              <w:pStyle w:val="Body"/>
              <w:rPr>
                <w:rFonts w:ascii="Arial" w:hAnsi="Arial" w:cs="Arial"/>
              </w:rPr>
            </w:pPr>
            <w:r w:rsidRPr="004756B5">
              <w:rPr>
                <w:rFonts w:ascii="Arial" w:hAnsi="Arial" w:cs="Arial"/>
              </w:rPr>
              <w:t>0.165</w:t>
            </w:r>
          </w:p>
        </w:tc>
        <w:tc>
          <w:tcPr>
            <w:tcW w:w="734" w:type="pct"/>
            <w:vAlign w:val="center"/>
          </w:tcPr>
          <w:p w14:paraId="718B8B11" w14:textId="77777777" w:rsidR="004756B5" w:rsidRPr="004756B5" w:rsidRDefault="004756B5" w:rsidP="004756B5">
            <w:pPr>
              <w:pStyle w:val="Body"/>
              <w:rPr>
                <w:rFonts w:ascii="Arial" w:hAnsi="Arial" w:cs="Arial"/>
              </w:rPr>
            </w:pPr>
            <w:r w:rsidRPr="004756B5">
              <w:rPr>
                <w:rFonts w:ascii="Arial" w:hAnsi="Arial" w:cs="Arial"/>
              </w:rPr>
              <w:t>0.557</w:t>
            </w:r>
          </w:p>
        </w:tc>
        <w:tc>
          <w:tcPr>
            <w:tcW w:w="666" w:type="pct"/>
            <w:vAlign w:val="center"/>
          </w:tcPr>
          <w:p w14:paraId="11631007" w14:textId="77777777" w:rsidR="004756B5" w:rsidRPr="004756B5" w:rsidRDefault="004756B5" w:rsidP="004756B5">
            <w:pPr>
              <w:pStyle w:val="Body"/>
              <w:rPr>
                <w:rFonts w:ascii="Arial" w:hAnsi="Arial" w:cs="Arial"/>
              </w:rPr>
            </w:pPr>
            <w:r w:rsidRPr="004756B5">
              <w:rPr>
                <w:rFonts w:ascii="Arial" w:hAnsi="Arial" w:cs="Arial"/>
              </w:rPr>
              <w:t>0.579</w:t>
            </w:r>
          </w:p>
        </w:tc>
        <w:tc>
          <w:tcPr>
            <w:tcW w:w="517" w:type="pct"/>
            <w:vMerge/>
            <w:vAlign w:val="center"/>
          </w:tcPr>
          <w:p w14:paraId="206A91F8" w14:textId="77777777" w:rsidR="004756B5" w:rsidRPr="004756B5" w:rsidRDefault="004756B5" w:rsidP="004756B5">
            <w:pPr>
              <w:pStyle w:val="Body"/>
              <w:rPr>
                <w:rFonts w:ascii="Arial" w:hAnsi="Arial" w:cs="Arial"/>
              </w:rPr>
            </w:pPr>
          </w:p>
        </w:tc>
        <w:tc>
          <w:tcPr>
            <w:tcW w:w="615" w:type="pct"/>
            <w:vMerge/>
          </w:tcPr>
          <w:p w14:paraId="336E9E20" w14:textId="77777777" w:rsidR="004756B5" w:rsidRPr="004756B5" w:rsidRDefault="004756B5" w:rsidP="004756B5">
            <w:pPr>
              <w:pStyle w:val="Body"/>
              <w:rPr>
                <w:rFonts w:ascii="Arial" w:hAnsi="Arial" w:cs="Arial"/>
              </w:rPr>
            </w:pPr>
          </w:p>
        </w:tc>
      </w:tr>
      <w:tr w:rsidR="00DD76E4" w:rsidRPr="004756B5" w14:paraId="43943AD9" w14:textId="77777777" w:rsidTr="00DD76E4">
        <w:trPr>
          <w:trHeight w:val="977"/>
        </w:trPr>
        <w:tc>
          <w:tcPr>
            <w:tcW w:w="1675" w:type="pct"/>
            <w:vAlign w:val="center"/>
          </w:tcPr>
          <w:p w14:paraId="7EA518F7" w14:textId="77777777" w:rsidR="004756B5" w:rsidRPr="004756B5" w:rsidRDefault="004756B5" w:rsidP="004756B5">
            <w:pPr>
              <w:pStyle w:val="Body"/>
              <w:rPr>
                <w:rFonts w:ascii="Arial" w:hAnsi="Arial" w:cs="Arial"/>
              </w:rPr>
            </w:pPr>
            <w:r w:rsidRPr="004756B5">
              <w:rPr>
                <w:rFonts w:ascii="Arial" w:hAnsi="Arial" w:cs="Arial"/>
              </w:rPr>
              <w:t>Marketing Channels</w:t>
            </w:r>
          </w:p>
        </w:tc>
        <w:tc>
          <w:tcPr>
            <w:tcW w:w="793" w:type="pct"/>
            <w:vAlign w:val="center"/>
          </w:tcPr>
          <w:p w14:paraId="1EBBC560" w14:textId="77777777" w:rsidR="004756B5" w:rsidRPr="004756B5" w:rsidRDefault="004756B5" w:rsidP="004756B5">
            <w:pPr>
              <w:pStyle w:val="Body"/>
              <w:rPr>
                <w:rFonts w:ascii="Arial" w:hAnsi="Arial" w:cs="Arial"/>
              </w:rPr>
            </w:pPr>
            <w:r w:rsidRPr="004756B5">
              <w:rPr>
                <w:rFonts w:ascii="Arial" w:hAnsi="Arial" w:cs="Arial"/>
              </w:rPr>
              <w:t>0.037</w:t>
            </w:r>
          </w:p>
        </w:tc>
        <w:tc>
          <w:tcPr>
            <w:tcW w:w="734" w:type="pct"/>
            <w:vAlign w:val="center"/>
          </w:tcPr>
          <w:p w14:paraId="248FC147" w14:textId="77777777" w:rsidR="004756B5" w:rsidRPr="004756B5" w:rsidRDefault="004756B5" w:rsidP="004756B5">
            <w:pPr>
              <w:pStyle w:val="Body"/>
              <w:rPr>
                <w:rFonts w:ascii="Arial" w:hAnsi="Arial" w:cs="Arial"/>
              </w:rPr>
            </w:pPr>
            <w:r w:rsidRPr="004756B5">
              <w:rPr>
                <w:rFonts w:ascii="Arial" w:hAnsi="Arial" w:cs="Arial"/>
              </w:rPr>
              <w:t>0.830</w:t>
            </w:r>
          </w:p>
        </w:tc>
        <w:tc>
          <w:tcPr>
            <w:tcW w:w="666" w:type="pct"/>
            <w:vAlign w:val="center"/>
          </w:tcPr>
          <w:p w14:paraId="39F68C9F" w14:textId="77777777" w:rsidR="004756B5" w:rsidRPr="004756B5" w:rsidRDefault="004756B5" w:rsidP="004756B5">
            <w:pPr>
              <w:pStyle w:val="Body"/>
              <w:rPr>
                <w:rFonts w:ascii="Arial" w:hAnsi="Arial" w:cs="Arial"/>
              </w:rPr>
            </w:pPr>
            <w:r w:rsidRPr="004756B5">
              <w:rPr>
                <w:rFonts w:ascii="Arial" w:hAnsi="Arial" w:cs="Arial"/>
              </w:rPr>
              <w:t>0.408</w:t>
            </w:r>
          </w:p>
        </w:tc>
        <w:tc>
          <w:tcPr>
            <w:tcW w:w="517" w:type="pct"/>
            <w:vMerge/>
            <w:vAlign w:val="center"/>
          </w:tcPr>
          <w:p w14:paraId="427D82B5" w14:textId="77777777" w:rsidR="004756B5" w:rsidRPr="004756B5" w:rsidRDefault="004756B5" w:rsidP="004756B5">
            <w:pPr>
              <w:pStyle w:val="Body"/>
              <w:rPr>
                <w:rFonts w:ascii="Arial" w:hAnsi="Arial" w:cs="Arial"/>
              </w:rPr>
            </w:pPr>
          </w:p>
        </w:tc>
        <w:tc>
          <w:tcPr>
            <w:tcW w:w="615" w:type="pct"/>
            <w:vMerge/>
          </w:tcPr>
          <w:p w14:paraId="640C3683" w14:textId="77777777" w:rsidR="004756B5" w:rsidRPr="004756B5" w:rsidRDefault="004756B5" w:rsidP="004756B5">
            <w:pPr>
              <w:pStyle w:val="Body"/>
              <w:rPr>
                <w:rFonts w:ascii="Arial" w:hAnsi="Arial" w:cs="Arial"/>
              </w:rPr>
            </w:pPr>
          </w:p>
        </w:tc>
      </w:tr>
      <w:tr w:rsidR="00DD76E4" w:rsidRPr="004756B5" w14:paraId="39D7198A" w14:textId="77777777" w:rsidTr="00DD76E4">
        <w:trPr>
          <w:trHeight w:val="274"/>
        </w:trPr>
        <w:tc>
          <w:tcPr>
            <w:tcW w:w="1675" w:type="pct"/>
            <w:vAlign w:val="center"/>
          </w:tcPr>
          <w:p w14:paraId="28A268F5" w14:textId="77777777" w:rsidR="004756B5" w:rsidRPr="004756B5" w:rsidRDefault="004756B5" w:rsidP="004756B5">
            <w:pPr>
              <w:pStyle w:val="Body"/>
              <w:rPr>
                <w:rFonts w:ascii="Arial" w:hAnsi="Arial" w:cs="Arial"/>
              </w:rPr>
            </w:pPr>
            <w:r w:rsidRPr="004756B5">
              <w:rPr>
                <w:rFonts w:ascii="Arial" w:hAnsi="Arial" w:cs="Arial"/>
              </w:rPr>
              <w:t>Form of product sale</w:t>
            </w:r>
          </w:p>
        </w:tc>
        <w:tc>
          <w:tcPr>
            <w:tcW w:w="793" w:type="pct"/>
            <w:vAlign w:val="center"/>
          </w:tcPr>
          <w:p w14:paraId="79A13579" w14:textId="77777777" w:rsidR="004756B5" w:rsidRPr="004756B5" w:rsidRDefault="004756B5" w:rsidP="004756B5">
            <w:pPr>
              <w:pStyle w:val="Body"/>
              <w:rPr>
                <w:rFonts w:ascii="Arial" w:hAnsi="Arial" w:cs="Arial"/>
              </w:rPr>
            </w:pPr>
            <w:r w:rsidRPr="004756B5">
              <w:rPr>
                <w:rFonts w:ascii="Arial" w:hAnsi="Arial" w:cs="Arial"/>
              </w:rPr>
              <w:t>0.046</w:t>
            </w:r>
          </w:p>
        </w:tc>
        <w:tc>
          <w:tcPr>
            <w:tcW w:w="734" w:type="pct"/>
            <w:vAlign w:val="center"/>
          </w:tcPr>
          <w:p w14:paraId="388D652F" w14:textId="77777777" w:rsidR="004756B5" w:rsidRPr="004756B5" w:rsidRDefault="004756B5" w:rsidP="004756B5">
            <w:pPr>
              <w:pStyle w:val="Body"/>
              <w:rPr>
                <w:rFonts w:ascii="Arial" w:hAnsi="Arial" w:cs="Arial"/>
              </w:rPr>
            </w:pPr>
            <w:r w:rsidRPr="004756B5">
              <w:rPr>
                <w:rFonts w:ascii="Arial" w:hAnsi="Arial" w:cs="Arial"/>
              </w:rPr>
              <w:t>0.054</w:t>
            </w:r>
          </w:p>
        </w:tc>
        <w:tc>
          <w:tcPr>
            <w:tcW w:w="666" w:type="pct"/>
            <w:vAlign w:val="center"/>
          </w:tcPr>
          <w:p w14:paraId="236F8A3A" w14:textId="77777777" w:rsidR="004756B5" w:rsidRPr="004756B5" w:rsidRDefault="004756B5" w:rsidP="004756B5">
            <w:pPr>
              <w:pStyle w:val="Body"/>
              <w:rPr>
                <w:rFonts w:ascii="Arial" w:hAnsi="Arial" w:cs="Arial"/>
              </w:rPr>
            </w:pPr>
            <w:r w:rsidRPr="004756B5">
              <w:rPr>
                <w:rFonts w:ascii="Arial" w:hAnsi="Arial" w:cs="Arial"/>
              </w:rPr>
              <w:t>0.849</w:t>
            </w:r>
          </w:p>
        </w:tc>
        <w:tc>
          <w:tcPr>
            <w:tcW w:w="517" w:type="pct"/>
            <w:vMerge/>
            <w:vAlign w:val="center"/>
          </w:tcPr>
          <w:p w14:paraId="091697DC" w14:textId="77777777" w:rsidR="004756B5" w:rsidRPr="004756B5" w:rsidRDefault="004756B5" w:rsidP="004756B5">
            <w:pPr>
              <w:pStyle w:val="Body"/>
              <w:rPr>
                <w:rFonts w:ascii="Arial" w:hAnsi="Arial" w:cs="Arial"/>
              </w:rPr>
            </w:pPr>
          </w:p>
        </w:tc>
        <w:tc>
          <w:tcPr>
            <w:tcW w:w="615" w:type="pct"/>
            <w:vMerge/>
          </w:tcPr>
          <w:p w14:paraId="42CC7CA8" w14:textId="77777777" w:rsidR="004756B5" w:rsidRPr="004756B5" w:rsidRDefault="004756B5" w:rsidP="004756B5">
            <w:pPr>
              <w:pStyle w:val="Body"/>
              <w:rPr>
                <w:rFonts w:ascii="Arial" w:hAnsi="Arial" w:cs="Arial"/>
              </w:rPr>
            </w:pPr>
          </w:p>
        </w:tc>
      </w:tr>
      <w:tr w:rsidR="00DD76E4" w:rsidRPr="004756B5" w14:paraId="365AA901" w14:textId="77777777" w:rsidTr="00DD76E4">
        <w:trPr>
          <w:trHeight w:val="266"/>
        </w:trPr>
        <w:tc>
          <w:tcPr>
            <w:tcW w:w="1675" w:type="pct"/>
            <w:vAlign w:val="center"/>
          </w:tcPr>
          <w:p w14:paraId="0BFB9B2D" w14:textId="77777777" w:rsidR="004756B5" w:rsidRPr="004756B5" w:rsidRDefault="004756B5" w:rsidP="004756B5">
            <w:pPr>
              <w:pStyle w:val="Body"/>
              <w:rPr>
                <w:rFonts w:ascii="Arial" w:hAnsi="Arial" w:cs="Arial"/>
              </w:rPr>
            </w:pPr>
            <w:r w:rsidRPr="004756B5">
              <w:rPr>
                <w:rFonts w:ascii="Arial" w:hAnsi="Arial" w:cs="Arial"/>
              </w:rPr>
              <w:t>Knowledge on level on recommended POP of Assam lemon</w:t>
            </w:r>
          </w:p>
        </w:tc>
        <w:tc>
          <w:tcPr>
            <w:tcW w:w="793" w:type="pct"/>
            <w:vAlign w:val="center"/>
          </w:tcPr>
          <w:p w14:paraId="4E7CD13B" w14:textId="77777777" w:rsidR="004756B5" w:rsidRPr="004756B5" w:rsidRDefault="004756B5" w:rsidP="004756B5">
            <w:pPr>
              <w:pStyle w:val="Body"/>
              <w:rPr>
                <w:rFonts w:ascii="Arial" w:hAnsi="Arial" w:cs="Arial"/>
              </w:rPr>
            </w:pPr>
            <w:r w:rsidRPr="004756B5">
              <w:rPr>
                <w:rFonts w:ascii="Arial" w:hAnsi="Arial" w:cs="Arial"/>
              </w:rPr>
              <w:t>-0.013</w:t>
            </w:r>
          </w:p>
        </w:tc>
        <w:tc>
          <w:tcPr>
            <w:tcW w:w="734" w:type="pct"/>
            <w:vAlign w:val="center"/>
          </w:tcPr>
          <w:p w14:paraId="2573B401" w14:textId="77777777" w:rsidR="004756B5" w:rsidRPr="004756B5" w:rsidRDefault="004756B5" w:rsidP="004756B5">
            <w:pPr>
              <w:pStyle w:val="Body"/>
              <w:rPr>
                <w:rFonts w:ascii="Arial" w:hAnsi="Arial" w:cs="Arial"/>
              </w:rPr>
            </w:pPr>
            <w:r w:rsidRPr="004756B5">
              <w:rPr>
                <w:rFonts w:ascii="Arial" w:hAnsi="Arial" w:cs="Arial"/>
              </w:rPr>
              <w:t>-0.274</w:t>
            </w:r>
          </w:p>
        </w:tc>
        <w:tc>
          <w:tcPr>
            <w:tcW w:w="666" w:type="pct"/>
            <w:vAlign w:val="center"/>
          </w:tcPr>
          <w:p w14:paraId="62CD4F98" w14:textId="77777777" w:rsidR="004756B5" w:rsidRPr="004756B5" w:rsidRDefault="004756B5" w:rsidP="004756B5">
            <w:pPr>
              <w:pStyle w:val="Body"/>
              <w:rPr>
                <w:rFonts w:ascii="Arial" w:hAnsi="Arial" w:cs="Arial"/>
              </w:rPr>
            </w:pPr>
            <w:r w:rsidRPr="004756B5">
              <w:rPr>
                <w:rFonts w:ascii="Arial" w:hAnsi="Arial" w:cs="Arial"/>
              </w:rPr>
              <w:t>0.784</w:t>
            </w:r>
          </w:p>
        </w:tc>
        <w:tc>
          <w:tcPr>
            <w:tcW w:w="517" w:type="pct"/>
            <w:vMerge/>
            <w:vAlign w:val="center"/>
          </w:tcPr>
          <w:p w14:paraId="79737420" w14:textId="77777777" w:rsidR="004756B5" w:rsidRPr="004756B5" w:rsidRDefault="004756B5" w:rsidP="004756B5">
            <w:pPr>
              <w:pStyle w:val="Body"/>
              <w:rPr>
                <w:rFonts w:ascii="Arial" w:hAnsi="Arial" w:cs="Arial"/>
              </w:rPr>
            </w:pPr>
          </w:p>
        </w:tc>
        <w:tc>
          <w:tcPr>
            <w:tcW w:w="615" w:type="pct"/>
            <w:vMerge/>
          </w:tcPr>
          <w:p w14:paraId="5D3ADDC5" w14:textId="77777777" w:rsidR="004756B5" w:rsidRPr="004756B5" w:rsidRDefault="004756B5" w:rsidP="004756B5">
            <w:pPr>
              <w:pStyle w:val="Body"/>
              <w:rPr>
                <w:rFonts w:ascii="Arial" w:hAnsi="Arial" w:cs="Arial"/>
              </w:rPr>
            </w:pPr>
          </w:p>
        </w:tc>
      </w:tr>
    </w:tbl>
    <w:p w14:paraId="4F126E6B" w14:textId="77777777" w:rsidR="004756B5" w:rsidRPr="004756B5" w:rsidRDefault="004756B5" w:rsidP="004756B5">
      <w:pPr>
        <w:pStyle w:val="Body"/>
        <w:spacing w:after="0"/>
        <w:rPr>
          <w:rFonts w:ascii="Arial" w:hAnsi="Arial" w:cs="Arial"/>
          <w:b/>
          <w:bCs/>
        </w:rPr>
      </w:pPr>
      <w:r w:rsidRPr="004756B5">
        <w:rPr>
          <w:rFonts w:ascii="Arial" w:hAnsi="Arial" w:cs="Arial"/>
          <w:b/>
          <w:bCs/>
        </w:rPr>
        <w:t xml:space="preserve"> </w:t>
      </w:r>
    </w:p>
    <w:p w14:paraId="1122DDA9" w14:textId="7D430081" w:rsidR="004756B5" w:rsidRPr="004756B5" w:rsidRDefault="004756B5" w:rsidP="004756B5">
      <w:pPr>
        <w:pStyle w:val="Body"/>
        <w:spacing w:after="0"/>
        <w:rPr>
          <w:rFonts w:ascii="Arial" w:hAnsi="Arial" w:cs="Arial"/>
        </w:rPr>
      </w:pPr>
      <w:r w:rsidRPr="004756B5">
        <w:rPr>
          <w:rFonts w:ascii="Arial" w:hAnsi="Arial" w:cs="Arial"/>
        </w:rPr>
        <w:t xml:space="preserve">The relationship was further examined through standardized beta coefficients. While eight variables showed a significant positive correlation and two had a significant association with entrepreneurial </w:t>
      </w:r>
      <w:proofErr w:type="spellStart"/>
      <w:r w:rsidRPr="004756B5">
        <w:rPr>
          <w:rFonts w:ascii="Arial" w:hAnsi="Arial" w:cs="Arial"/>
        </w:rPr>
        <w:t>behaviour</w:t>
      </w:r>
      <w:proofErr w:type="spellEnd"/>
      <w:r w:rsidRPr="004756B5">
        <w:rPr>
          <w:rFonts w:ascii="Arial" w:hAnsi="Arial" w:cs="Arial"/>
        </w:rPr>
        <w:t xml:space="preserve">, only three—education level, total family income, and training exposure—had statistically significant standardized beta values. This suggests that these variables make the most meaningful and direct contribution to entrepreneurial </w:t>
      </w:r>
      <w:proofErr w:type="spellStart"/>
      <w:r w:rsidRPr="004756B5">
        <w:rPr>
          <w:rFonts w:ascii="Arial" w:hAnsi="Arial" w:cs="Arial"/>
        </w:rPr>
        <w:t>behaviour</w:t>
      </w:r>
      <w:proofErr w:type="spellEnd"/>
      <w:r w:rsidRPr="004756B5">
        <w:rPr>
          <w:rFonts w:ascii="Arial" w:hAnsi="Arial" w:cs="Arial"/>
        </w:rPr>
        <w:t xml:space="preserve">. </w:t>
      </w:r>
      <w:bookmarkStart w:id="8" w:name="_Hlk204479497"/>
      <w:r w:rsidRPr="004756B5">
        <w:rPr>
          <w:rFonts w:ascii="Arial" w:hAnsi="Arial" w:cs="Arial"/>
        </w:rPr>
        <w:t>The value of R</w:t>
      </w:r>
      <w:r w:rsidRPr="004756B5">
        <w:rPr>
          <w:rFonts w:ascii="Arial" w:hAnsi="Arial" w:cs="Arial"/>
          <w:vertAlign w:val="superscript"/>
        </w:rPr>
        <w:t>2</w:t>
      </w:r>
      <w:r w:rsidRPr="004756B5">
        <w:rPr>
          <w:rFonts w:ascii="Arial" w:hAnsi="Arial" w:cs="Arial"/>
        </w:rPr>
        <w:t xml:space="preserve"> was found to be 0.801. Further the adjusted R² value (0.771) indicates that the set of independent variables collectively accounts for 77.10% of the variance in entrepreneurial </w:t>
      </w:r>
      <w:proofErr w:type="spellStart"/>
      <w:r w:rsidRPr="004756B5">
        <w:rPr>
          <w:rFonts w:ascii="Arial" w:hAnsi="Arial" w:cs="Arial"/>
        </w:rPr>
        <w:t>behaviour</w:t>
      </w:r>
      <w:proofErr w:type="spellEnd"/>
      <w:r w:rsidRPr="004756B5">
        <w:rPr>
          <w:rFonts w:ascii="Arial" w:hAnsi="Arial" w:cs="Arial"/>
        </w:rPr>
        <w:t>, highlighting a strong explanatory power of the model</w:t>
      </w:r>
      <w:bookmarkEnd w:id="8"/>
      <w:r w:rsidRPr="004756B5">
        <w:rPr>
          <w:rFonts w:ascii="Arial" w:hAnsi="Arial" w:cs="Arial"/>
        </w:rPr>
        <w:t>.</w:t>
      </w:r>
    </w:p>
    <w:p w14:paraId="019E4742" w14:textId="77777777" w:rsidR="004756B5" w:rsidRDefault="004756B5" w:rsidP="004756B5">
      <w:pPr>
        <w:pStyle w:val="Body"/>
        <w:spacing w:after="0"/>
        <w:rPr>
          <w:rFonts w:ascii="Arial" w:hAnsi="Arial" w:cs="Arial"/>
        </w:rPr>
      </w:pPr>
    </w:p>
    <w:p w14:paraId="314F5996" w14:textId="77777777" w:rsidR="0040511B" w:rsidRPr="004756B5" w:rsidRDefault="0040511B" w:rsidP="004756B5">
      <w:pPr>
        <w:pStyle w:val="Body"/>
        <w:spacing w:after="0"/>
        <w:rPr>
          <w:rFonts w:ascii="Arial" w:hAnsi="Arial" w:cs="Arial"/>
        </w:rPr>
      </w:pPr>
    </w:p>
    <w:p w14:paraId="30205E8F" w14:textId="77777777" w:rsidR="004756B5" w:rsidRDefault="004756B5" w:rsidP="004756B5">
      <w:pPr>
        <w:pStyle w:val="Body"/>
        <w:spacing w:after="0"/>
        <w:rPr>
          <w:rFonts w:ascii="Arial" w:hAnsi="Arial" w:cs="Arial"/>
          <w:b/>
          <w:bCs/>
        </w:rPr>
      </w:pPr>
      <w:r w:rsidRPr="004756B5">
        <w:rPr>
          <w:rFonts w:ascii="Arial" w:hAnsi="Arial" w:cs="Arial"/>
          <w:b/>
          <w:bCs/>
        </w:rPr>
        <w:t>Conclusion</w:t>
      </w:r>
    </w:p>
    <w:p w14:paraId="64F39B62" w14:textId="77777777" w:rsidR="0040511B" w:rsidRPr="004756B5" w:rsidRDefault="0040511B" w:rsidP="004756B5">
      <w:pPr>
        <w:pStyle w:val="Body"/>
        <w:spacing w:after="0"/>
        <w:rPr>
          <w:rFonts w:ascii="Arial" w:hAnsi="Arial" w:cs="Arial"/>
          <w:b/>
          <w:bCs/>
        </w:rPr>
      </w:pPr>
    </w:p>
    <w:p w14:paraId="64D85489" w14:textId="77777777" w:rsidR="004756B5" w:rsidRPr="004756B5" w:rsidRDefault="004756B5" w:rsidP="004756B5">
      <w:pPr>
        <w:pStyle w:val="Body"/>
        <w:spacing w:after="0"/>
        <w:rPr>
          <w:rFonts w:ascii="Arial" w:hAnsi="Arial" w:cs="Arial"/>
        </w:rPr>
      </w:pPr>
      <w:r w:rsidRPr="004756B5">
        <w:rPr>
          <w:rFonts w:ascii="Arial" w:hAnsi="Arial" w:cs="Arial"/>
        </w:rPr>
        <w:t xml:space="preserve">The findings of the study revealed that multiple socio-economic and personal determinants—namely operational landholding, area and production of Assam lemon, overall family income, earnings from lemon cultivation, years of farming experience, training exposure, and marketing experience—exerted a significant positive influence on the entrepreneurial </w:t>
      </w:r>
      <w:proofErr w:type="spellStart"/>
      <w:r w:rsidRPr="004756B5">
        <w:rPr>
          <w:rFonts w:ascii="Arial" w:hAnsi="Arial" w:cs="Arial"/>
        </w:rPr>
        <w:t>behaviour</w:t>
      </w:r>
      <w:proofErr w:type="spellEnd"/>
      <w:r w:rsidRPr="004756B5">
        <w:rPr>
          <w:rFonts w:ascii="Arial" w:hAnsi="Arial" w:cs="Arial"/>
        </w:rPr>
        <w:t xml:space="preserve"> of growers. Among these factors, education level, total family income, and training exposure emerged as the most critical predictors, together accounting for 77.10% of the variation in entrepreneurial </w:t>
      </w:r>
      <w:proofErr w:type="spellStart"/>
      <w:r w:rsidRPr="004756B5">
        <w:rPr>
          <w:rFonts w:ascii="Arial" w:hAnsi="Arial" w:cs="Arial"/>
        </w:rPr>
        <w:t>behaviour</w:t>
      </w:r>
      <w:proofErr w:type="spellEnd"/>
      <w:r w:rsidRPr="004756B5">
        <w:rPr>
          <w:rFonts w:ascii="Arial" w:hAnsi="Arial" w:cs="Arial"/>
        </w:rPr>
        <w:t xml:space="preserve">. This highlights that entrepreneurship among Assam lemon growers is shaped not only by land resources and production levels but also by knowledge, capacity development, and exposure to skill-oriented </w:t>
      </w:r>
      <w:proofErr w:type="spellStart"/>
      <w:r w:rsidRPr="004756B5">
        <w:rPr>
          <w:rFonts w:ascii="Arial" w:hAnsi="Arial" w:cs="Arial"/>
        </w:rPr>
        <w:t>programmes</w:t>
      </w:r>
      <w:proofErr w:type="spellEnd"/>
      <w:r w:rsidRPr="004756B5">
        <w:rPr>
          <w:rFonts w:ascii="Arial" w:hAnsi="Arial" w:cs="Arial"/>
        </w:rPr>
        <w:t>.</w:t>
      </w:r>
    </w:p>
    <w:p w14:paraId="1060DD72" w14:textId="77777777" w:rsidR="0019132C" w:rsidRDefault="0019132C" w:rsidP="004756B5">
      <w:pPr>
        <w:pStyle w:val="Body"/>
        <w:spacing w:after="0"/>
        <w:rPr>
          <w:rFonts w:ascii="Arial" w:hAnsi="Arial" w:cs="Arial"/>
        </w:rPr>
      </w:pPr>
    </w:p>
    <w:p w14:paraId="5A300723" w14:textId="0E774363" w:rsidR="004756B5" w:rsidRPr="004756B5" w:rsidRDefault="004756B5" w:rsidP="004756B5">
      <w:pPr>
        <w:pStyle w:val="Body"/>
        <w:spacing w:after="0"/>
        <w:rPr>
          <w:rFonts w:ascii="Arial" w:hAnsi="Arial" w:cs="Arial"/>
        </w:rPr>
      </w:pPr>
      <w:r w:rsidRPr="004756B5">
        <w:rPr>
          <w:rFonts w:ascii="Arial" w:hAnsi="Arial" w:cs="Arial"/>
        </w:rPr>
        <w:t xml:space="preserve">These results carry practical implications for policy and extension efforts. Strengthening farmer-oriented training modules, improving access to finance and inputs, creating robust market linkages, and promoting value addition can enable growers to transition from subsistence-level production to profitable agribusiness models. Such initiatives have the potential to improve farm </w:t>
      </w:r>
      <w:r w:rsidRPr="004756B5">
        <w:rPr>
          <w:rFonts w:ascii="Arial" w:hAnsi="Arial" w:cs="Arial"/>
        </w:rPr>
        <w:lastRenderedPageBreak/>
        <w:t>incomes, create rural employment opportunities, and strengthen Assam’s horticultural economy.</w:t>
      </w:r>
    </w:p>
    <w:p w14:paraId="25E6A6F9" w14:textId="77777777" w:rsidR="0019132C" w:rsidRDefault="0019132C" w:rsidP="004756B5">
      <w:pPr>
        <w:pStyle w:val="Body"/>
        <w:spacing w:after="0"/>
        <w:rPr>
          <w:rFonts w:ascii="Arial" w:hAnsi="Arial" w:cs="Arial"/>
        </w:rPr>
      </w:pPr>
    </w:p>
    <w:p w14:paraId="7F8EB981" w14:textId="6F1C25E5" w:rsidR="004756B5" w:rsidRPr="004756B5" w:rsidRDefault="004756B5" w:rsidP="004756B5">
      <w:pPr>
        <w:pStyle w:val="Body"/>
        <w:spacing w:after="0"/>
        <w:rPr>
          <w:rFonts w:ascii="Arial" w:hAnsi="Arial" w:cs="Arial"/>
        </w:rPr>
      </w:pPr>
      <w:r w:rsidRPr="004756B5">
        <w:rPr>
          <w:rFonts w:ascii="Arial" w:hAnsi="Arial" w:cs="Arial"/>
        </w:rPr>
        <w:t xml:space="preserve">For future research, emphasis may be placed on exploring innovative marketing approaches such as digital platforms and e-commerce channels, the development of high-value processed lemon products, and studies on supply chain efficiency. Long-term investigations could also evaluate how continuous institutional support and training interventions affect entrepreneurial </w:t>
      </w:r>
      <w:proofErr w:type="spellStart"/>
      <w:r w:rsidRPr="004756B5">
        <w:rPr>
          <w:rFonts w:ascii="Arial" w:hAnsi="Arial" w:cs="Arial"/>
        </w:rPr>
        <w:t>behaviour</w:t>
      </w:r>
      <w:proofErr w:type="spellEnd"/>
      <w:r w:rsidRPr="004756B5">
        <w:rPr>
          <w:rFonts w:ascii="Arial" w:hAnsi="Arial" w:cs="Arial"/>
        </w:rPr>
        <w:t xml:space="preserve"> and farm profitability over time.</w:t>
      </w:r>
    </w:p>
    <w:p w14:paraId="216F8A5E" w14:textId="77777777" w:rsidR="004756B5" w:rsidRPr="004756B5" w:rsidRDefault="004756B5" w:rsidP="004756B5">
      <w:pPr>
        <w:pStyle w:val="Body"/>
        <w:spacing w:after="0"/>
        <w:rPr>
          <w:rFonts w:ascii="Arial" w:hAnsi="Arial" w:cs="Arial"/>
        </w:rPr>
      </w:pPr>
    </w:p>
    <w:p w14:paraId="4F1BFF68" w14:textId="77777777" w:rsidR="004756B5" w:rsidRDefault="004756B5" w:rsidP="004756B5">
      <w:pPr>
        <w:pStyle w:val="Body"/>
        <w:spacing w:after="0"/>
        <w:rPr>
          <w:rFonts w:ascii="Arial" w:hAnsi="Arial" w:cs="Arial"/>
          <w:b/>
          <w:bCs/>
        </w:rPr>
      </w:pPr>
      <w:r w:rsidRPr="004756B5">
        <w:rPr>
          <w:rFonts w:ascii="Arial" w:hAnsi="Arial" w:cs="Arial"/>
          <w:b/>
          <w:bCs/>
        </w:rPr>
        <w:t xml:space="preserve">Conflict of interest </w:t>
      </w:r>
    </w:p>
    <w:p w14:paraId="35CBCF7D" w14:textId="77777777" w:rsidR="00497DFB" w:rsidRPr="004756B5" w:rsidRDefault="00497DFB" w:rsidP="004756B5">
      <w:pPr>
        <w:pStyle w:val="Body"/>
        <w:spacing w:after="0"/>
        <w:rPr>
          <w:rFonts w:ascii="Arial" w:hAnsi="Arial" w:cs="Arial"/>
          <w:b/>
          <w:bCs/>
        </w:rPr>
      </w:pPr>
    </w:p>
    <w:p w14:paraId="002208A9" w14:textId="77777777" w:rsidR="004756B5" w:rsidRDefault="004756B5" w:rsidP="004756B5">
      <w:pPr>
        <w:pStyle w:val="Body"/>
        <w:spacing w:after="0"/>
        <w:rPr>
          <w:rFonts w:ascii="Arial" w:hAnsi="Arial" w:cs="Arial"/>
        </w:rPr>
      </w:pPr>
      <w:r w:rsidRPr="004756B5">
        <w:rPr>
          <w:rFonts w:ascii="Arial" w:hAnsi="Arial" w:cs="Arial"/>
        </w:rPr>
        <w:t>The authors confirm that they have no competing interests related to this study.</w:t>
      </w:r>
    </w:p>
    <w:p w14:paraId="4C2CC96C" w14:textId="77777777" w:rsidR="00497DFB" w:rsidRPr="004756B5" w:rsidRDefault="00497DFB" w:rsidP="004756B5">
      <w:pPr>
        <w:pStyle w:val="Body"/>
        <w:spacing w:after="0"/>
        <w:rPr>
          <w:rFonts w:ascii="Arial" w:hAnsi="Arial" w:cs="Arial"/>
        </w:rPr>
      </w:pPr>
    </w:p>
    <w:p w14:paraId="34B2E0A3" w14:textId="77777777" w:rsidR="004756B5" w:rsidRPr="004756B5" w:rsidRDefault="004756B5" w:rsidP="004756B5">
      <w:pPr>
        <w:pStyle w:val="Body"/>
        <w:spacing w:after="0"/>
        <w:rPr>
          <w:rFonts w:ascii="Arial" w:hAnsi="Arial" w:cs="Arial"/>
        </w:rPr>
      </w:pPr>
    </w:p>
    <w:p w14:paraId="4D608B42" w14:textId="77777777" w:rsidR="004756B5" w:rsidRDefault="004756B5" w:rsidP="004756B5">
      <w:pPr>
        <w:pStyle w:val="Body"/>
        <w:spacing w:after="0"/>
        <w:rPr>
          <w:rFonts w:ascii="Arial" w:hAnsi="Arial" w:cs="Arial"/>
          <w:b/>
          <w:bCs/>
        </w:rPr>
      </w:pPr>
      <w:r w:rsidRPr="004756B5">
        <w:rPr>
          <w:rFonts w:ascii="Arial" w:hAnsi="Arial" w:cs="Arial"/>
          <w:b/>
          <w:bCs/>
        </w:rPr>
        <w:t>References</w:t>
      </w:r>
    </w:p>
    <w:p w14:paraId="191C509D" w14:textId="77777777" w:rsidR="00497DFB" w:rsidRDefault="00497DFB" w:rsidP="004756B5">
      <w:pPr>
        <w:pStyle w:val="Body"/>
        <w:spacing w:after="0"/>
        <w:rPr>
          <w:rFonts w:ascii="Arial" w:hAnsi="Arial" w:cs="Arial"/>
          <w:b/>
          <w:bCs/>
        </w:rPr>
      </w:pPr>
    </w:p>
    <w:p w14:paraId="27FC4092" w14:textId="77777777" w:rsidR="00497DFB" w:rsidRPr="004756B5" w:rsidRDefault="00497DFB" w:rsidP="004756B5">
      <w:pPr>
        <w:pStyle w:val="Body"/>
        <w:spacing w:after="0"/>
        <w:rPr>
          <w:rFonts w:ascii="Arial" w:hAnsi="Arial" w:cs="Arial"/>
          <w:b/>
          <w:bCs/>
        </w:rPr>
      </w:pPr>
    </w:p>
    <w:p w14:paraId="0BCB3421" w14:textId="77777777" w:rsidR="004756B5" w:rsidRPr="004756B5" w:rsidRDefault="004756B5" w:rsidP="004756B5">
      <w:pPr>
        <w:pStyle w:val="Body"/>
        <w:numPr>
          <w:ilvl w:val="0"/>
          <w:numId w:val="1"/>
        </w:numPr>
        <w:spacing w:after="0"/>
        <w:rPr>
          <w:rFonts w:ascii="Arial" w:hAnsi="Arial" w:cs="Arial"/>
        </w:rPr>
      </w:pPr>
      <w:r w:rsidRPr="004756B5">
        <w:rPr>
          <w:rFonts w:ascii="Arial" w:hAnsi="Arial" w:cs="Arial"/>
        </w:rPr>
        <w:t xml:space="preserve">Akhtar, S., Ahmed, R., Begum, K., Das, A., Saikia, S., Laskar, R. A., &amp; Banu, S. (2024). Evaluation of morphological traits, biochemical parameters and seeding availability pattern among </w:t>
      </w:r>
      <w:r w:rsidRPr="004756B5">
        <w:rPr>
          <w:rFonts w:ascii="Arial" w:hAnsi="Arial" w:cs="Arial"/>
          <w:i/>
          <w:iCs/>
        </w:rPr>
        <w:t>Citrus limon</w:t>
      </w:r>
      <w:r w:rsidRPr="004756B5">
        <w:rPr>
          <w:rFonts w:ascii="Arial" w:hAnsi="Arial" w:cs="Arial"/>
        </w:rPr>
        <w:t xml:space="preserve"> ‘Assam lemon’ accessions across Assam. </w:t>
      </w:r>
      <w:r w:rsidRPr="004756B5">
        <w:rPr>
          <w:rFonts w:ascii="Arial" w:hAnsi="Arial" w:cs="Arial"/>
          <w:i/>
          <w:iCs/>
        </w:rPr>
        <w:t xml:space="preserve">Scientific Reports, </w:t>
      </w:r>
      <w:r w:rsidRPr="004756B5">
        <w:rPr>
          <w:rFonts w:ascii="Arial" w:hAnsi="Arial" w:cs="Arial"/>
          <w:b/>
          <w:bCs/>
        </w:rPr>
        <w:t>14</w:t>
      </w:r>
      <w:r w:rsidRPr="004756B5">
        <w:rPr>
          <w:rFonts w:ascii="Arial" w:hAnsi="Arial" w:cs="Arial"/>
          <w:b/>
          <w:bCs/>
          <w:i/>
          <w:iCs/>
        </w:rPr>
        <w:t>:</w:t>
      </w:r>
      <w:r w:rsidRPr="004756B5">
        <w:rPr>
          <w:rFonts w:ascii="Arial" w:hAnsi="Arial" w:cs="Arial"/>
          <w:b/>
          <w:bCs/>
        </w:rPr>
        <w:t xml:space="preserve"> </w:t>
      </w:r>
      <w:r w:rsidRPr="004756B5">
        <w:rPr>
          <w:rFonts w:ascii="Arial" w:hAnsi="Arial" w:cs="Arial"/>
        </w:rPr>
        <w:t xml:space="preserve">3886. </w:t>
      </w:r>
      <w:hyperlink r:id="rId7" w:history="1">
        <w:r w:rsidRPr="004756B5">
          <w:rPr>
            <w:rStyle w:val="Hyperlink"/>
            <w:rFonts w:ascii="Arial" w:hAnsi="Arial" w:cs="Arial"/>
          </w:rPr>
          <w:t>https://doi.org/10.1038/s41598-024-54392-3</w:t>
        </w:r>
      </w:hyperlink>
      <w:r w:rsidRPr="004756B5">
        <w:rPr>
          <w:rFonts w:ascii="Arial" w:hAnsi="Arial" w:cs="Arial"/>
        </w:rPr>
        <w:t xml:space="preserve"> </w:t>
      </w:r>
    </w:p>
    <w:p w14:paraId="0D9B7E9A" w14:textId="77777777" w:rsidR="004756B5" w:rsidRPr="004756B5" w:rsidRDefault="004756B5" w:rsidP="004756B5">
      <w:pPr>
        <w:pStyle w:val="Body"/>
        <w:numPr>
          <w:ilvl w:val="0"/>
          <w:numId w:val="1"/>
        </w:numPr>
        <w:spacing w:after="0"/>
        <w:rPr>
          <w:rFonts w:ascii="Arial" w:hAnsi="Arial" w:cs="Arial"/>
        </w:rPr>
      </w:pPr>
      <w:r w:rsidRPr="004756B5">
        <w:rPr>
          <w:rFonts w:ascii="Arial" w:hAnsi="Arial" w:cs="Arial"/>
        </w:rPr>
        <w:t>Assam Society for Comprehensive Agriculture (</w:t>
      </w:r>
      <w:proofErr w:type="spellStart"/>
      <w:r w:rsidRPr="004756B5">
        <w:rPr>
          <w:rFonts w:ascii="Arial" w:hAnsi="Arial" w:cs="Arial"/>
        </w:rPr>
        <w:t>ASoCA</w:t>
      </w:r>
      <w:proofErr w:type="spellEnd"/>
      <w:r w:rsidRPr="004756B5">
        <w:rPr>
          <w:rFonts w:ascii="Arial" w:hAnsi="Arial" w:cs="Arial"/>
        </w:rPr>
        <w:t xml:space="preserve">). (2024, February). </w:t>
      </w:r>
      <w:r w:rsidRPr="004756B5">
        <w:rPr>
          <w:rFonts w:ascii="Arial" w:hAnsi="Arial" w:cs="Arial"/>
          <w:i/>
          <w:iCs/>
        </w:rPr>
        <w:t>Notification—Declaration of Kaji Nemu (Assam Lemon) as Jatiya Phal (State Fruit) of Assam</w:t>
      </w:r>
      <w:r w:rsidRPr="004756B5">
        <w:rPr>
          <w:rFonts w:ascii="Arial" w:hAnsi="Arial" w:cs="Arial"/>
        </w:rPr>
        <w:t>. Dispur: Government of Assam.</w:t>
      </w:r>
    </w:p>
    <w:p w14:paraId="21549EA8" w14:textId="77777777" w:rsidR="004756B5" w:rsidRPr="004756B5" w:rsidRDefault="004756B5" w:rsidP="004756B5">
      <w:pPr>
        <w:pStyle w:val="Body"/>
        <w:numPr>
          <w:ilvl w:val="0"/>
          <w:numId w:val="1"/>
        </w:numPr>
        <w:spacing w:after="0"/>
        <w:rPr>
          <w:rFonts w:ascii="Arial" w:hAnsi="Arial" w:cs="Arial"/>
        </w:rPr>
      </w:pPr>
      <w:r w:rsidRPr="004756B5">
        <w:rPr>
          <w:rFonts w:ascii="Arial" w:hAnsi="Arial" w:cs="Arial"/>
        </w:rPr>
        <w:t>Anonymous (2022). National Horticulture Board (NHB). Indian Horticulture Database. Ministry of Agriculture and Farmers’ Welfare, Government of India.</w:t>
      </w:r>
    </w:p>
    <w:p w14:paraId="46575C29" w14:textId="77777777" w:rsidR="004756B5" w:rsidRPr="004756B5" w:rsidRDefault="004756B5" w:rsidP="004756B5">
      <w:pPr>
        <w:pStyle w:val="Body"/>
        <w:numPr>
          <w:ilvl w:val="0"/>
          <w:numId w:val="1"/>
        </w:numPr>
        <w:spacing w:after="0"/>
        <w:rPr>
          <w:rFonts w:ascii="Arial" w:hAnsi="Arial" w:cs="Arial"/>
        </w:rPr>
      </w:pPr>
      <w:bookmarkStart w:id="9" w:name="_Hlk207222174"/>
      <w:r w:rsidRPr="004756B5">
        <w:rPr>
          <w:rFonts w:ascii="Arial" w:hAnsi="Arial" w:cs="Arial"/>
        </w:rPr>
        <w:t xml:space="preserve">Anonymous (2023). Food and Agriculture Organization of the United Nations. </w:t>
      </w:r>
      <w:r w:rsidRPr="004756B5">
        <w:rPr>
          <w:rFonts w:ascii="Arial" w:hAnsi="Arial" w:cs="Arial"/>
          <w:i/>
          <w:iCs/>
        </w:rPr>
        <w:t>FAOSTAT statistical database</w:t>
      </w:r>
      <w:r w:rsidRPr="004756B5">
        <w:rPr>
          <w:rFonts w:ascii="Arial" w:hAnsi="Arial" w:cs="Arial"/>
        </w:rPr>
        <w:t>.</w:t>
      </w:r>
    </w:p>
    <w:p w14:paraId="20777587" w14:textId="77777777" w:rsidR="004756B5" w:rsidRPr="004756B5" w:rsidRDefault="004756B5" w:rsidP="004756B5">
      <w:pPr>
        <w:pStyle w:val="Body"/>
        <w:numPr>
          <w:ilvl w:val="0"/>
          <w:numId w:val="1"/>
        </w:numPr>
        <w:spacing w:after="0"/>
        <w:rPr>
          <w:rFonts w:ascii="Arial" w:hAnsi="Arial" w:cs="Arial"/>
        </w:rPr>
      </w:pPr>
      <w:bookmarkStart w:id="10" w:name="_Hlk207222247"/>
      <w:bookmarkEnd w:id="9"/>
      <w:r w:rsidRPr="004756B5">
        <w:rPr>
          <w:rFonts w:ascii="Arial" w:hAnsi="Arial" w:cs="Arial"/>
        </w:rPr>
        <w:t xml:space="preserve">Anonymous (2023). Directorate of horticulture and food processing, </w:t>
      </w:r>
      <w:proofErr w:type="spellStart"/>
      <w:r w:rsidRPr="004756B5">
        <w:rPr>
          <w:rFonts w:ascii="Arial" w:hAnsi="Arial" w:cs="Arial"/>
        </w:rPr>
        <w:t>Khanapara</w:t>
      </w:r>
      <w:proofErr w:type="spellEnd"/>
      <w:r w:rsidRPr="004756B5">
        <w:rPr>
          <w:rFonts w:ascii="Arial" w:hAnsi="Arial" w:cs="Arial"/>
        </w:rPr>
        <w:t xml:space="preserve"> </w:t>
      </w:r>
    </w:p>
    <w:bookmarkEnd w:id="10"/>
    <w:p w14:paraId="21E46D59" w14:textId="77777777" w:rsidR="004756B5" w:rsidRPr="004756B5" w:rsidRDefault="004756B5" w:rsidP="004756B5">
      <w:pPr>
        <w:pStyle w:val="Body"/>
        <w:numPr>
          <w:ilvl w:val="0"/>
          <w:numId w:val="1"/>
        </w:numPr>
        <w:spacing w:after="0"/>
        <w:rPr>
          <w:rFonts w:ascii="Arial" w:hAnsi="Arial" w:cs="Arial"/>
        </w:rPr>
      </w:pPr>
      <w:r w:rsidRPr="004756B5">
        <w:rPr>
          <w:rFonts w:ascii="Arial" w:hAnsi="Arial" w:cs="Arial"/>
        </w:rPr>
        <w:t>Anonymous (2024). Statistical Hand Book of Assam.</w:t>
      </w:r>
    </w:p>
    <w:p w14:paraId="5343B6BD" w14:textId="77777777" w:rsidR="004756B5" w:rsidRPr="004756B5" w:rsidRDefault="004756B5" w:rsidP="004756B5">
      <w:pPr>
        <w:pStyle w:val="Body"/>
        <w:numPr>
          <w:ilvl w:val="0"/>
          <w:numId w:val="1"/>
        </w:numPr>
        <w:spacing w:after="0"/>
        <w:rPr>
          <w:rFonts w:ascii="Arial" w:hAnsi="Arial" w:cs="Arial"/>
        </w:rPr>
      </w:pPr>
      <w:r w:rsidRPr="004756B5">
        <w:rPr>
          <w:rFonts w:ascii="Arial" w:hAnsi="Arial" w:cs="Arial"/>
        </w:rPr>
        <w:t>Bharadwaj, K. (2023). A Study on Entrepreneurial Behavior of Watermelon Growers of Central Brahmaputra Valley Zone (CBVZ), Assam M.Sc. (Ag) Thesis, Assam Agricultural University, Jorhat.</w:t>
      </w:r>
    </w:p>
    <w:p w14:paraId="67C64E78" w14:textId="77777777" w:rsidR="004756B5" w:rsidRPr="004756B5" w:rsidRDefault="004756B5" w:rsidP="004756B5">
      <w:pPr>
        <w:pStyle w:val="Body"/>
        <w:numPr>
          <w:ilvl w:val="0"/>
          <w:numId w:val="1"/>
        </w:numPr>
        <w:spacing w:after="0"/>
        <w:rPr>
          <w:rFonts w:ascii="Arial" w:hAnsi="Arial" w:cs="Arial"/>
        </w:rPr>
      </w:pPr>
      <w:r w:rsidRPr="004756B5">
        <w:rPr>
          <w:rFonts w:ascii="Arial" w:hAnsi="Arial" w:cs="Arial"/>
        </w:rPr>
        <w:t xml:space="preserve">Bhutia, P. T. (2023). A study on entrepreneurial </w:t>
      </w:r>
      <w:proofErr w:type="spellStart"/>
      <w:r w:rsidRPr="004756B5">
        <w:rPr>
          <w:rFonts w:ascii="Arial" w:hAnsi="Arial" w:cs="Arial"/>
        </w:rPr>
        <w:t>behaviour</w:t>
      </w:r>
      <w:proofErr w:type="spellEnd"/>
      <w:r w:rsidRPr="004756B5">
        <w:rPr>
          <w:rFonts w:ascii="Arial" w:hAnsi="Arial" w:cs="Arial"/>
        </w:rPr>
        <w:t xml:space="preserve"> of nursery owners in Assam. M.Sc.  Thesis, Assam Agriculture University, Jorhat.</w:t>
      </w:r>
    </w:p>
    <w:p w14:paraId="3DBD3B51" w14:textId="77777777" w:rsidR="004756B5" w:rsidRPr="004756B5" w:rsidRDefault="004756B5" w:rsidP="004756B5">
      <w:pPr>
        <w:pStyle w:val="Body"/>
        <w:numPr>
          <w:ilvl w:val="0"/>
          <w:numId w:val="1"/>
        </w:numPr>
        <w:spacing w:after="0"/>
        <w:rPr>
          <w:rFonts w:ascii="Arial" w:hAnsi="Arial" w:cs="Arial"/>
        </w:rPr>
      </w:pPr>
      <w:r w:rsidRPr="004756B5">
        <w:rPr>
          <w:rFonts w:ascii="Arial" w:hAnsi="Arial" w:cs="Arial"/>
        </w:rPr>
        <w:t xml:space="preserve">Ekhande, Y. S., (2016). Entrepreneurial   </w:t>
      </w:r>
      <w:proofErr w:type="spellStart"/>
      <w:r w:rsidRPr="004756B5">
        <w:rPr>
          <w:rFonts w:ascii="Arial" w:hAnsi="Arial" w:cs="Arial"/>
        </w:rPr>
        <w:t>behaviour</w:t>
      </w:r>
      <w:proofErr w:type="spellEnd"/>
      <w:r w:rsidRPr="004756B5">
        <w:rPr>
          <w:rFonts w:ascii="Arial" w:hAnsi="Arial" w:cs="Arial"/>
        </w:rPr>
        <w:t xml:space="preserve">   of   sweet   orange   growers   in   Marathwada region. M.Sc. (Agri.) Thesis. </w:t>
      </w:r>
      <w:proofErr w:type="spellStart"/>
      <w:r w:rsidRPr="004756B5">
        <w:rPr>
          <w:rFonts w:ascii="Arial" w:hAnsi="Arial" w:cs="Arial"/>
        </w:rPr>
        <w:t>Vasantrao</w:t>
      </w:r>
      <w:proofErr w:type="spellEnd"/>
      <w:r w:rsidRPr="004756B5">
        <w:rPr>
          <w:rFonts w:ascii="Arial" w:hAnsi="Arial" w:cs="Arial"/>
        </w:rPr>
        <w:t xml:space="preserve"> Naik Marathwada Krishi Vidyapeeth, </w:t>
      </w:r>
      <w:proofErr w:type="spellStart"/>
      <w:r w:rsidRPr="004756B5">
        <w:rPr>
          <w:rFonts w:ascii="Arial" w:hAnsi="Arial" w:cs="Arial"/>
        </w:rPr>
        <w:t>Parbhan</w:t>
      </w:r>
      <w:proofErr w:type="spellEnd"/>
      <w:r w:rsidRPr="004756B5">
        <w:rPr>
          <w:rFonts w:ascii="Arial" w:hAnsi="Arial" w:cs="Arial"/>
        </w:rPr>
        <w:t>.</w:t>
      </w:r>
    </w:p>
    <w:p w14:paraId="1F997795" w14:textId="77777777" w:rsidR="004756B5" w:rsidRPr="004756B5" w:rsidRDefault="004756B5" w:rsidP="004756B5">
      <w:pPr>
        <w:pStyle w:val="Body"/>
        <w:numPr>
          <w:ilvl w:val="0"/>
          <w:numId w:val="1"/>
        </w:numPr>
        <w:spacing w:after="0"/>
        <w:rPr>
          <w:rFonts w:ascii="Arial" w:hAnsi="Arial" w:cs="Arial"/>
        </w:rPr>
      </w:pPr>
      <w:bookmarkStart w:id="11" w:name="_Hlk207222603"/>
      <w:r w:rsidRPr="004756B5">
        <w:rPr>
          <w:rFonts w:ascii="Arial" w:hAnsi="Arial" w:cs="Arial"/>
        </w:rPr>
        <w:t>Gogoi, A. (2023). A study on the extent of adoption of recommended package of practices by the farmers involved in commercial cultivation of assam lemon in Tinsukia district of Assam. M.Sc. (Ag) thesis. Assam Agriculture University, Jorhat.</w:t>
      </w:r>
    </w:p>
    <w:p w14:paraId="5D8D4AD8" w14:textId="77777777" w:rsidR="004756B5" w:rsidRPr="004756B5" w:rsidRDefault="004756B5" w:rsidP="004756B5">
      <w:pPr>
        <w:pStyle w:val="Body"/>
        <w:numPr>
          <w:ilvl w:val="0"/>
          <w:numId w:val="1"/>
        </w:numPr>
        <w:spacing w:after="0"/>
        <w:rPr>
          <w:rFonts w:ascii="Arial" w:hAnsi="Arial" w:cs="Arial"/>
        </w:rPr>
      </w:pPr>
      <w:r w:rsidRPr="004756B5">
        <w:rPr>
          <w:rFonts w:ascii="Arial" w:hAnsi="Arial" w:cs="Arial"/>
        </w:rPr>
        <w:t xml:space="preserve">Patil, K. M. (2021). Entrepreneurial </w:t>
      </w:r>
      <w:proofErr w:type="spellStart"/>
      <w:r w:rsidRPr="004756B5">
        <w:rPr>
          <w:rFonts w:ascii="Arial" w:hAnsi="Arial" w:cs="Arial"/>
        </w:rPr>
        <w:t>behaviour</w:t>
      </w:r>
      <w:proofErr w:type="spellEnd"/>
      <w:r w:rsidRPr="004756B5">
        <w:rPr>
          <w:rFonts w:ascii="Arial" w:hAnsi="Arial" w:cs="Arial"/>
        </w:rPr>
        <w:t xml:space="preserve"> of rural youth about </w:t>
      </w:r>
      <w:proofErr w:type="spellStart"/>
      <w:r w:rsidRPr="004756B5">
        <w:rPr>
          <w:rFonts w:ascii="Arial" w:hAnsi="Arial" w:cs="Arial"/>
        </w:rPr>
        <w:t>agri</w:t>
      </w:r>
      <w:proofErr w:type="spellEnd"/>
      <w:r w:rsidRPr="004756B5">
        <w:rPr>
          <w:rFonts w:ascii="Arial" w:hAnsi="Arial" w:cs="Arial"/>
        </w:rPr>
        <w:t xml:space="preserve"> entrepreneurship. Doctoral dissertation, </w:t>
      </w:r>
      <w:proofErr w:type="spellStart"/>
      <w:r w:rsidRPr="004756B5">
        <w:rPr>
          <w:rFonts w:ascii="Arial" w:hAnsi="Arial" w:cs="Arial"/>
        </w:rPr>
        <w:t>Vasantrao</w:t>
      </w:r>
      <w:proofErr w:type="spellEnd"/>
      <w:r w:rsidRPr="004756B5">
        <w:rPr>
          <w:rFonts w:ascii="Arial" w:hAnsi="Arial" w:cs="Arial"/>
        </w:rPr>
        <w:t xml:space="preserve"> Naik Marathwada Krishi Vidyapeeth, </w:t>
      </w:r>
      <w:proofErr w:type="spellStart"/>
      <w:r w:rsidRPr="004756B5">
        <w:rPr>
          <w:rFonts w:ascii="Arial" w:hAnsi="Arial" w:cs="Arial"/>
        </w:rPr>
        <w:t>Parbhani</w:t>
      </w:r>
      <w:proofErr w:type="spellEnd"/>
      <w:r w:rsidRPr="004756B5">
        <w:rPr>
          <w:rFonts w:ascii="Arial" w:hAnsi="Arial" w:cs="Arial"/>
        </w:rPr>
        <w:t>.</w:t>
      </w:r>
    </w:p>
    <w:p w14:paraId="107D37C2" w14:textId="77777777" w:rsidR="004756B5" w:rsidRPr="004756B5" w:rsidRDefault="004756B5" w:rsidP="004756B5">
      <w:pPr>
        <w:pStyle w:val="Body"/>
        <w:numPr>
          <w:ilvl w:val="0"/>
          <w:numId w:val="1"/>
        </w:numPr>
        <w:spacing w:after="0"/>
        <w:rPr>
          <w:rFonts w:ascii="Arial" w:hAnsi="Arial" w:cs="Arial"/>
          <w:b/>
          <w:bCs/>
        </w:rPr>
      </w:pPr>
      <w:proofErr w:type="spellStart"/>
      <w:r w:rsidRPr="004756B5">
        <w:rPr>
          <w:rFonts w:ascii="Arial" w:hAnsi="Arial" w:cs="Arial"/>
        </w:rPr>
        <w:t>Wanole</w:t>
      </w:r>
      <w:proofErr w:type="spellEnd"/>
      <w:r w:rsidRPr="004756B5">
        <w:rPr>
          <w:rFonts w:ascii="Arial" w:hAnsi="Arial" w:cs="Arial"/>
        </w:rPr>
        <w:t xml:space="preserve">, S., </w:t>
      </w:r>
      <w:proofErr w:type="spellStart"/>
      <w:r w:rsidRPr="004756B5">
        <w:rPr>
          <w:rFonts w:ascii="Arial" w:hAnsi="Arial" w:cs="Arial"/>
        </w:rPr>
        <w:t>Khalge</w:t>
      </w:r>
      <w:proofErr w:type="spellEnd"/>
      <w:r w:rsidRPr="004756B5">
        <w:rPr>
          <w:rFonts w:ascii="Arial" w:hAnsi="Arial" w:cs="Arial"/>
        </w:rPr>
        <w:t xml:space="preserve">, M., &amp; </w:t>
      </w:r>
      <w:proofErr w:type="spellStart"/>
      <w:r w:rsidRPr="004756B5">
        <w:rPr>
          <w:rFonts w:ascii="Arial" w:hAnsi="Arial" w:cs="Arial"/>
        </w:rPr>
        <w:t>Dhulgand</w:t>
      </w:r>
      <w:proofErr w:type="spellEnd"/>
      <w:r w:rsidRPr="004756B5">
        <w:rPr>
          <w:rFonts w:ascii="Arial" w:hAnsi="Arial" w:cs="Arial"/>
        </w:rPr>
        <w:t xml:space="preserve">, V. G. (2018). Entrepreneurial </w:t>
      </w:r>
      <w:proofErr w:type="spellStart"/>
      <w:r w:rsidRPr="004756B5">
        <w:rPr>
          <w:rFonts w:ascii="Arial" w:hAnsi="Arial" w:cs="Arial"/>
        </w:rPr>
        <w:t>behaviour</w:t>
      </w:r>
      <w:proofErr w:type="spellEnd"/>
      <w:r w:rsidRPr="004756B5">
        <w:rPr>
          <w:rFonts w:ascii="Arial" w:hAnsi="Arial" w:cs="Arial"/>
        </w:rPr>
        <w:t xml:space="preserve"> of banana growers. MSc. Thesis, Jawaharlal Nehru Krishi Vishwa Vidyalaya, Jabalpur, Chhattisgarh.</w:t>
      </w:r>
    </w:p>
    <w:p w14:paraId="2ED0C78C" w14:textId="77777777" w:rsidR="004756B5" w:rsidRPr="004756B5" w:rsidRDefault="004756B5" w:rsidP="004756B5">
      <w:pPr>
        <w:pStyle w:val="Body"/>
        <w:numPr>
          <w:ilvl w:val="0"/>
          <w:numId w:val="1"/>
        </w:numPr>
        <w:spacing w:after="0"/>
        <w:rPr>
          <w:rFonts w:ascii="Arial" w:hAnsi="Arial" w:cs="Arial"/>
        </w:rPr>
      </w:pPr>
      <w:r w:rsidRPr="004756B5">
        <w:rPr>
          <w:rFonts w:ascii="Arial" w:hAnsi="Arial" w:cs="Arial"/>
        </w:rPr>
        <w:t xml:space="preserve">Yadav, A. (2024). Impact of </w:t>
      </w:r>
      <w:proofErr w:type="spellStart"/>
      <w:r w:rsidRPr="004756B5">
        <w:rPr>
          <w:rFonts w:ascii="Arial" w:hAnsi="Arial" w:cs="Arial"/>
        </w:rPr>
        <w:t>kinnow</w:t>
      </w:r>
      <w:proofErr w:type="spellEnd"/>
      <w:r w:rsidRPr="004756B5">
        <w:rPr>
          <w:rFonts w:ascii="Arial" w:hAnsi="Arial" w:cs="Arial"/>
        </w:rPr>
        <w:t xml:space="preserve"> production on the socio-economic conditions of farmers in the Agra region. </w:t>
      </w:r>
      <w:proofErr w:type="spellStart"/>
      <w:r w:rsidRPr="004756B5">
        <w:rPr>
          <w:rFonts w:ascii="Arial" w:hAnsi="Arial" w:cs="Arial"/>
        </w:rPr>
        <w:t>M.Sc</w:t>
      </w:r>
      <w:proofErr w:type="spellEnd"/>
      <w:r w:rsidRPr="004756B5">
        <w:rPr>
          <w:rFonts w:ascii="Arial" w:hAnsi="Arial" w:cs="Arial"/>
        </w:rPr>
        <w:t xml:space="preserve"> Thesis, Jawaharlal Nehru Krishi Vishwa Vidyalaya, Jabalpur, Chhattisgarh.</w:t>
      </w:r>
    </w:p>
    <w:p w14:paraId="1A8416EF" w14:textId="77777777" w:rsidR="004756B5" w:rsidRPr="004756B5" w:rsidRDefault="004756B5" w:rsidP="004756B5">
      <w:pPr>
        <w:pStyle w:val="Body"/>
        <w:spacing w:after="0"/>
        <w:rPr>
          <w:rFonts w:ascii="Arial" w:hAnsi="Arial" w:cs="Arial"/>
        </w:rPr>
      </w:pPr>
    </w:p>
    <w:p w14:paraId="587096D4" w14:textId="77777777" w:rsidR="004756B5" w:rsidRPr="004756B5" w:rsidRDefault="004756B5" w:rsidP="004756B5">
      <w:pPr>
        <w:pStyle w:val="Body"/>
        <w:spacing w:after="0"/>
        <w:rPr>
          <w:rFonts w:ascii="Arial" w:hAnsi="Arial" w:cs="Arial"/>
        </w:rPr>
      </w:pPr>
    </w:p>
    <w:bookmarkEnd w:id="11"/>
    <w:p w14:paraId="72573235" w14:textId="77777777" w:rsidR="004756B5" w:rsidRPr="004756B5" w:rsidRDefault="004756B5" w:rsidP="004756B5">
      <w:pPr>
        <w:pStyle w:val="Body"/>
        <w:spacing w:after="0"/>
        <w:rPr>
          <w:rFonts w:ascii="Arial" w:hAnsi="Arial" w:cs="Arial"/>
        </w:rPr>
      </w:pPr>
    </w:p>
    <w:p w14:paraId="162E0A60" w14:textId="77777777" w:rsidR="004756B5" w:rsidRPr="004756B5" w:rsidRDefault="004756B5" w:rsidP="004756B5">
      <w:pPr>
        <w:pStyle w:val="Body"/>
        <w:spacing w:after="0"/>
        <w:rPr>
          <w:rFonts w:ascii="Arial" w:hAnsi="Arial" w:cs="Arial"/>
        </w:rPr>
      </w:pPr>
    </w:p>
    <w:p w14:paraId="7F50C6BC" w14:textId="77777777" w:rsidR="004756B5" w:rsidRPr="004756B5" w:rsidRDefault="004756B5" w:rsidP="004756B5">
      <w:pPr>
        <w:pStyle w:val="Body"/>
        <w:spacing w:after="0"/>
        <w:rPr>
          <w:rFonts w:ascii="Arial" w:hAnsi="Arial" w:cs="Arial"/>
          <w:b/>
          <w:bCs/>
        </w:rPr>
      </w:pPr>
    </w:p>
    <w:p w14:paraId="58E50D89" w14:textId="77777777" w:rsidR="004756B5" w:rsidRPr="004756B5" w:rsidRDefault="004756B5" w:rsidP="004756B5">
      <w:pPr>
        <w:pStyle w:val="Body"/>
        <w:spacing w:after="0"/>
        <w:rPr>
          <w:rFonts w:ascii="Arial" w:hAnsi="Arial" w:cs="Arial"/>
        </w:rPr>
      </w:pPr>
    </w:p>
    <w:p w14:paraId="0F8E0FD0" w14:textId="664528B1" w:rsidR="004756B5" w:rsidRPr="004756B5" w:rsidRDefault="004756B5" w:rsidP="004756B5">
      <w:pPr>
        <w:pStyle w:val="Body"/>
        <w:spacing w:after="0"/>
        <w:rPr>
          <w:rFonts w:ascii="Arial" w:hAnsi="Arial" w:cs="Arial"/>
          <w:lang w:val="en-IN"/>
        </w:rPr>
      </w:pPr>
    </w:p>
    <w:p w14:paraId="3DB44EE8" w14:textId="58014F7D" w:rsidR="004E013F" w:rsidRDefault="004E013F" w:rsidP="004E013F">
      <w:pPr>
        <w:pStyle w:val="Body"/>
        <w:spacing w:after="0"/>
        <w:rPr>
          <w:rFonts w:ascii="Arial" w:hAnsi="Arial" w:cs="Arial"/>
        </w:rPr>
      </w:pPr>
    </w:p>
    <w:p w14:paraId="0EFF35F4" w14:textId="77777777" w:rsidR="0082292D" w:rsidRDefault="0082292D" w:rsidP="004E013F">
      <w:pPr>
        <w:pStyle w:val="Body"/>
        <w:spacing w:after="0"/>
        <w:rPr>
          <w:rFonts w:ascii="Arial" w:hAnsi="Arial" w:cs="Arial"/>
        </w:rPr>
      </w:pPr>
    </w:p>
    <w:p w14:paraId="4ADE717C" w14:textId="77777777" w:rsidR="004E013F" w:rsidRDefault="004E013F"/>
    <w:sectPr w:rsidR="004E013F" w:rsidSect="0040511B">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CCD88" w14:textId="77777777" w:rsidR="00937AD1" w:rsidRDefault="00937AD1" w:rsidP="004E013F">
      <w:pPr>
        <w:spacing w:after="0" w:line="240" w:lineRule="auto"/>
      </w:pPr>
      <w:r>
        <w:separator/>
      </w:r>
    </w:p>
  </w:endnote>
  <w:endnote w:type="continuationSeparator" w:id="0">
    <w:p w14:paraId="52B676DA" w14:textId="77777777" w:rsidR="00937AD1" w:rsidRDefault="00937AD1" w:rsidP="004E0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9EB3A" w14:textId="77777777" w:rsidR="005727C7" w:rsidRDefault="00572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3AE0B" w14:textId="77777777" w:rsidR="005727C7" w:rsidRDefault="00572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8628E" w14:textId="77777777" w:rsidR="005727C7" w:rsidRDefault="00572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772B3" w14:textId="77777777" w:rsidR="00937AD1" w:rsidRDefault="00937AD1" w:rsidP="004E013F">
      <w:pPr>
        <w:spacing w:after="0" w:line="240" w:lineRule="auto"/>
      </w:pPr>
      <w:r>
        <w:separator/>
      </w:r>
    </w:p>
  </w:footnote>
  <w:footnote w:type="continuationSeparator" w:id="0">
    <w:p w14:paraId="525875CC" w14:textId="77777777" w:rsidR="00937AD1" w:rsidRDefault="00937AD1" w:rsidP="004E0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7D6CF" w14:textId="60545CAF" w:rsidR="005727C7" w:rsidRDefault="005727C7">
    <w:pPr>
      <w:pStyle w:val="Header"/>
    </w:pPr>
    <w:r>
      <w:rPr>
        <w:noProof/>
      </w:rPr>
      <w:pict w14:anchorId="1D9E6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898501" o:spid="_x0000_s2050" type="#_x0000_t136" style="position:absolute;margin-left:0;margin-top:0;width:493.4pt;height: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08CF2" w14:textId="5319D22F" w:rsidR="005727C7" w:rsidRDefault="005727C7">
    <w:pPr>
      <w:pStyle w:val="Header"/>
    </w:pPr>
    <w:r>
      <w:rPr>
        <w:noProof/>
      </w:rPr>
      <w:pict w14:anchorId="5569B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898502" o:spid="_x0000_s2051" type="#_x0000_t136" style="position:absolute;margin-left:0;margin-top:0;width:493.4pt;height: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A8384" w14:textId="1DB982CE" w:rsidR="005727C7" w:rsidRDefault="005727C7">
    <w:pPr>
      <w:pStyle w:val="Header"/>
    </w:pPr>
    <w:r>
      <w:rPr>
        <w:noProof/>
      </w:rPr>
      <w:pict w14:anchorId="26D03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898500" o:spid="_x0000_s2049" type="#_x0000_t136" style="position:absolute;margin-left:0;margin-top:0;width:493.4pt;height:9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12981"/>
    <w:multiLevelType w:val="hybridMultilevel"/>
    <w:tmpl w:val="E6C6C1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EA"/>
    <w:rsid w:val="0019132C"/>
    <w:rsid w:val="001A54A7"/>
    <w:rsid w:val="002761FB"/>
    <w:rsid w:val="00380184"/>
    <w:rsid w:val="0040511B"/>
    <w:rsid w:val="004756B5"/>
    <w:rsid w:val="00497DFB"/>
    <w:rsid w:val="004E013F"/>
    <w:rsid w:val="00544226"/>
    <w:rsid w:val="005727C7"/>
    <w:rsid w:val="0064723E"/>
    <w:rsid w:val="0071146C"/>
    <w:rsid w:val="00711C6E"/>
    <w:rsid w:val="00742DA8"/>
    <w:rsid w:val="0082292D"/>
    <w:rsid w:val="00846679"/>
    <w:rsid w:val="00891C28"/>
    <w:rsid w:val="00921372"/>
    <w:rsid w:val="00937AD1"/>
    <w:rsid w:val="009448B9"/>
    <w:rsid w:val="00997216"/>
    <w:rsid w:val="00A05B5D"/>
    <w:rsid w:val="00A505B7"/>
    <w:rsid w:val="00AC21EA"/>
    <w:rsid w:val="00B1569A"/>
    <w:rsid w:val="00C1116D"/>
    <w:rsid w:val="00CF61E9"/>
    <w:rsid w:val="00D04ABC"/>
    <w:rsid w:val="00D659BE"/>
    <w:rsid w:val="00DA69D8"/>
    <w:rsid w:val="00DC0869"/>
    <w:rsid w:val="00DD76E4"/>
    <w:rsid w:val="00E53717"/>
    <w:rsid w:val="00F41B82"/>
    <w:rsid w:val="00FE6B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7C12C9"/>
  <w15:chartTrackingRefBased/>
  <w15:docId w15:val="{0DC35626-F99C-4FC6-8550-50072308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1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21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21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21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21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2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1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21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21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21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21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2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1EA"/>
    <w:rPr>
      <w:rFonts w:eastAsiaTheme="majorEastAsia" w:cstheme="majorBidi"/>
      <w:color w:val="272727" w:themeColor="text1" w:themeTint="D8"/>
    </w:rPr>
  </w:style>
  <w:style w:type="paragraph" w:styleId="Title">
    <w:name w:val="Title"/>
    <w:basedOn w:val="Normal"/>
    <w:next w:val="Normal"/>
    <w:link w:val="TitleChar"/>
    <w:uiPriority w:val="10"/>
    <w:qFormat/>
    <w:rsid w:val="00AC2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1EA"/>
    <w:pPr>
      <w:spacing w:before="160"/>
      <w:jc w:val="center"/>
    </w:pPr>
    <w:rPr>
      <w:i/>
      <w:iCs/>
      <w:color w:val="404040" w:themeColor="text1" w:themeTint="BF"/>
    </w:rPr>
  </w:style>
  <w:style w:type="character" w:customStyle="1" w:styleId="QuoteChar">
    <w:name w:val="Quote Char"/>
    <w:basedOn w:val="DefaultParagraphFont"/>
    <w:link w:val="Quote"/>
    <w:uiPriority w:val="29"/>
    <w:rsid w:val="00AC21EA"/>
    <w:rPr>
      <w:i/>
      <w:iCs/>
      <w:color w:val="404040" w:themeColor="text1" w:themeTint="BF"/>
    </w:rPr>
  </w:style>
  <w:style w:type="paragraph" w:styleId="ListParagraph">
    <w:name w:val="List Paragraph"/>
    <w:basedOn w:val="Normal"/>
    <w:uiPriority w:val="34"/>
    <w:qFormat/>
    <w:rsid w:val="00AC21EA"/>
    <w:pPr>
      <w:ind w:left="720"/>
      <w:contextualSpacing/>
    </w:pPr>
  </w:style>
  <w:style w:type="character" w:styleId="IntenseEmphasis">
    <w:name w:val="Intense Emphasis"/>
    <w:basedOn w:val="DefaultParagraphFont"/>
    <w:uiPriority w:val="21"/>
    <w:qFormat/>
    <w:rsid w:val="00AC21EA"/>
    <w:rPr>
      <w:i/>
      <w:iCs/>
      <w:color w:val="2F5496" w:themeColor="accent1" w:themeShade="BF"/>
    </w:rPr>
  </w:style>
  <w:style w:type="paragraph" w:styleId="IntenseQuote">
    <w:name w:val="Intense Quote"/>
    <w:basedOn w:val="Normal"/>
    <w:next w:val="Normal"/>
    <w:link w:val="IntenseQuoteChar"/>
    <w:uiPriority w:val="30"/>
    <w:qFormat/>
    <w:rsid w:val="00AC21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21EA"/>
    <w:rPr>
      <w:i/>
      <w:iCs/>
      <w:color w:val="2F5496" w:themeColor="accent1" w:themeShade="BF"/>
    </w:rPr>
  </w:style>
  <w:style w:type="character" w:styleId="IntenseReference">
    <w:name w:val="Intense Reference"/>
    <w:basedOn w:val="DefaultParagraphFont"/>
    <w:uiPriority w:val="32"/>
    <w:qFormat/>
    <w:rsid w:val="00AC21EA"/>
    <w:rPr>
      <w:b/>
      <w:bCs/>
      <w:smallCaps/>
      <w:color w:val="2F5496" w:themeColor="accent1" w:themeShade="BF"/>
      <w:spacing w:val="5"/>
    </w:rPr>
  </w:style>
  <w:style w:type="paragraph" w:customStyle="1" w:styleId="Body">
    <w:name w:val="Body"/>
    <w:basedOn w:val="Normal"/>
    <w:rsid w:val="00AC21EA"/>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Head1">
    <w:name w:val="Head1"/>
    <w:basedOn w:val="Normal"/>
    <w:rsid w:val="004E013F"/>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4E0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13F"/>
  </w:style>
  <w:style w:type="paragraph" w:styleId="Footer">
    <w:name w:val="footer"/>
    <w:basedOn w:val="Normal"/>
    <w:link w:val="FooterChar"/>
    <w:uiPriority w:val="99"/>
    <w:unhideWhenUsed/>
    <w:rsid w:val="004E0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13F"/>
  </w:style>
  <w:style w:type="table" w:styleId="TableGrid">
    <w:name w:val="Table Grid"/>
    <w:basedOn w:val="TableNormal"/>
    <w:uiPriority w:val="59"/>
    <w:qFormat/>
    <w:rsid w:val="00475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6B5"/>
    <w:rPr>
      <w:color w:val="0563C1" w:themeColor="hyperlink"/>
      <w:u w:val="single"/>
    </w:rPr>
  </w:style>
  <w:style w:type="character" w:styleId="UnresolvedMention">
    <w:name w:val="Unresolved Mention"/>
    <w:basedOn w:val="DefaultParagraphFont"/>
    <w:uiPriority w:val="99"/>
    <w:semiHidden/>
    <w:unhideWhenUsed/>
    <w:rsid w:val="00475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38/s41598-024-54392-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8</Pages>
  <Words>3548</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Kamalika Swargiary</dc:creator>
  <cp:keywords/>
  <dc:description/>
  <cp:lastModifiedBy>SDI 1084</cp:lastModifiedBy>
  <cp:revision>8</cp:revision>
  <dcterms:created xsi:type="dcterms:W3CDTF">2025-09-21T13:21:00Z</dcterms:created>
  <dcterms:modified xsi:type="dcterms:W3CDTF">2025-09-24T12:13:00Z</dcterms:modified>
</cp:coreProperties>
</file>