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BC485" w14:textId="46E39C7D" w:rsidR="00754C9A" w:rsidRDefault="00603528" w:rsidP="00603528">
      <w:pPr>
        <w:pStyle w:val="Title"/>
        <w:spacing w:after="0"/>
        <w:jc w:val="left"/>
        <w:rPr>
          <w:rFonts w:ascii="Arial" w:hAnsi="Arial" w:cs="Arial"/>
          <w:u w:val="single"/>
        </w:rPr>
      </w:pPr>
      <w:r w:rsidRPr="00603528">
        <w:rPr>
          <w:rFonts w:ascii="Arial" w:hAnsi="Arial" w:cs="Arial"/>
          <w:u w:val="single"/>
        </w:rPr>
        <w:t>Short Research Article</w:t>
      </w:r>
    </w:p>
    <w:p w14:paraId="5C68FFF6" w14:textId="77777777" w:rsidR="00603528" w:rsidRPr="00603528" w:rsidRDefault="00603528" w:rsidP="00603528">
      <w:pPr>
        <w:pStyle w:val="Title"/>
        <w:spacing w:after="0"/>
        <w:jc w:val="left"/>
        <w:rPr>
          <w:rFonts w:ascii="Arial" w:hAnsi="Arial" w:cs="Arial"/>
          <w:u w:val="single"/>
        </w:rPr>
      </w:pPr>
    </w:p>
    <w:p w14:paraId="680F2284" w14:textId="0997F609" w:rsidR="00A258C3" w:rsidRDefault="00E13AA7" w:rsidP="00F37F61">
      <w:pPr>
        <w:pStyle w:val="Author"/>
        <w:spacing w:line="240" w:lineRule="auto"/>
        <w:rPr>
          <w:rFonts w:ascii="Arial" w:hAnsi="Arial" w:cs="Arial"/>
          <w:bCs/>
          <w:i/>
          <w:kern w:val="28"/>
          <w:sz w:val="36"/>
        </w:rPr>
      </w:pPr>
      <w:r w:rsidRPr="00E13AA7">
        <w:rPr>
          <w:rFonts w:ascii="Arial" w:hAnsi="Arial" w:cs="Arial"/>
          <w:bCs/>
          <w:iCs/>
          <w:kern w:val="28"/>
          <w:sz w:val="36"/>
        </w:rPr>
        <w:t xml:space="preserve">Antibacterial Activity of Methanolic Extracts of </w:t>
      </w:r>
      <w:proofErr w:type="spellStart"/>
      <w:r w:rsidRPr="00E13AA7">
        <w:rPr>
          <w:rFonts w:ascii="Arial" w:hAnsi="Arial" w:cs="Arial"/>
          <w:bCs/>
          <w:i/>
          <w:kern w:val="28"/>
          <w:sz w:val="36"/>
        </w:rPr>
        <w:t>Amphibalanus</w:t>
      </w:r>
      <w:proofErr w:type="spellEnd"/>
      <w:r w:rsidRPr="00E13AA7">
        <w:rPr>
          <w:rFonts w:ascii="Arial" w:hAnsi="Arial" w:cs="Arial"/>
          <w:bCs/>
          <w:i/>
          <w:kern w:val="28"/>
          <w:sz w:val="36"/>
        </w:rPr>
        <w:t xml:space="preserve"> </w:t>
      </w:r>
      <w:r w:rsidR="00782108">
        <w:rPr>
          <w:rFonts w:ascii="Arial" w:hAnsi="Arial" w:cs="Arial"/>
          <w:bCs/>
          <w:i/>
          <w:kern w:val="28"/>
          <w:sz w:val="36"/>
        </w:rPr>
        <w:t>Amphitrite</w:t>
      </w:r>
    </w:p>
    <w:p w14:paraId="158FFC60" w14:textId="77777777" w:rsidR="00782108" w:rsidRPr="00790ADA" w:rsidRDefault="00782108" w:rsidP="00F37F61">
      <w:pPr>
        <w:pStyle w:val="Author"/>
        <w:spacing w:line="240" w:lineRule="auto"/>
        <w:rPr>
          <w:rFonts w:ascii="Arial" w:hAnsi="Arial" w:cs="Arial"/>
          <w:sz w:val="36"/>
        </w:rPr>
      </w:pPr>
    </w:p>
    <w:p w14:paraId="32599955" w14:textId="50405631" w:rsidR="00A22A20" w:rsidRPr="00603528" w:rsidRDefault="00A22A20" w:rsidP="005D111D">
      <w:pPr>
        <w:pStyle w:val="Affiliation"/>
        <w:spacing w:after="0" w:line="240" w:lineRule="auto"/>
        <w:ind w:left="720"/>
        <w:jc w:val="center"/>
        <w:rPr>
          <w:rFonts w:ascii="Arial" w:hAnsi="Arial" w:cs="Arial"/>
          <w:i/>
          <w:lang w:val="pt-BR"/>
        </w:rPr>
      </w:pPr>
    </w:p>
    <w:p w14:paraId="520F76FC" w14:textId="77777777" w:rsidR="00603528" w:rsidRPr="00E13AA7" w:rsidRDefault="00603528" w:rsidP="00F37F61">
      <w:pPr>
        <w:pStyle w:val="Affiliation"/>
        <w:spacing w:after="0" w:line="240" w:lineRule="auto"/>
        <w:rPr>
          <w:rFonts w:ascii="Arial" w:hAnsi="Arial" w:cs="Arial"/>
          <w:i/>
          <w:lang w:val="en-IN"/>
        </w:rPr>
      </w:pPr>
    </w:p>
    <w:p w14:paraId="54D8BA24" w14:textId="77777777" w:rsidR="00790ADA" w:rsidRPr="00E13AA7" w:rsidRDefault="00790ADA" w:rsidP="00441B6F">
      <w:pPr>
        <w:pStyle w:val="Affiliation"/>
        <w:spacing w:after="0" w:line="240" w:lineRule="auto"/>
        <w:jc w:val="both"/>
        <w:rPr>
          <w:rFonts w:ascii="Arial" w:hAnsi="Arial" w:cs="Arial"/>
          <w:lang w:val="en-IN"/>
        </w:rPr>
      </w:pPr>
    </w:p>
    <w:p w14:paraId="1969CD79" w14:textId="77777777" w:rsidR="002C57D2" w:rsidRPr="00E13AA7" w:rsidRDefault="002C57D2" w:rsidP="00441B6F">
      <w:pPr>
        <w:pStyle w:val="Affiliation"/>
        <w:spacing w:after="0" w:line="240" w:lineRule="auto"/>
        <w:jc w:val="both"/>
        <w:rPr>
          <w:rFonts w:ascii="Arial" w:hAnsi="Arial" w:cs="Arial"/>
          <w:lang w:val="en-IN"/>
        </w:rPr>
      </w:pPr>
    </w:p>
    <w:p w14:paraId="0AFC5EFF" w14:textId="77777777" w:rsidR="00B01FCD" w:rsidRPr="00FB3A86" w:rsidRDefault="003C3F38" w:rsidP="00441B6F">
      <w:pPr>
        <w:pStyle w:val="Copyright"/>
        <w:spacing w:after="0" w:line="240" w:lineRule="auto"/>
        <w:jc w:val="both"/>
        <w:rPr>
          <w:rFonts w:ascii="Arial" w:hAnsi="Arial" w:cs="Arial"/>
        </w:rPr>
        <w:sectPr w:rsidR="00B01FCD" w:rsidRPr="00FB3A86" w:rsidSect="00537A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28772F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ED50D6B"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88"/>
      </w:tblGrid>
      <w:tr w:rsidR="00296529" w:rsidRPr="001E44FE" w14:paraId="4218ECDE" w14:textId="77777777" w:rsidTr="001E44FE">
        <w:tc>
          <w:tcPr>
            <w:tcW w:w="9576" w:type="dxa"/>
            <w:shd w:val="clear" w:color="auto" w:fill="F2F2F2"/>
          </w:tcPr>
          <w:p w14:paraId="1E707EDD" w14:textId="77777777" w:rsidR="006942D7" w:rsidRPr="006942D7" w:rsidRDefault="006942D7" w:rsidP="006942D7">
            <w:pPr>
              <w:spacing w:line="360" w:lineRule="auto"/>
              <w:jc w:val="both"/>
              <w:rPr>
                <w:rFonts w:ascii="Arial" w:hAnsi="Arial" w:cs="Arial"/>
                <w:strike/>
              </w:rPr>
            </w:pPr>
            <w:r w:rsidRPr="006942D7">
              <w:rPr>
                <w:rFonts w:ascii="Arial" w:hAnsi="Arial" w:cs="Arial"/>
              </w:rPr>
              <w:t>The emergence of antibiotic resistance has intensified the need for novel antimicrobial agents from marine sources. Barnacles (</w:t>
            </w:r>
            <w:r w:rsidRPr="006942D7">
              <w:rPr>
                <w:rFonts w:ascii="Arial" w:hAnsi="Arial" w:cs="Arial"/>
                <w:i/>
                <w:iCs/>
              </w:rPr>
              <w:t>Balanus</w:t>
            </w:r>
            <w:r w:rsidRPr="006942D7">
              <w:rPr>
                <w:rFonts w:ascii="Arial" w:hAnsi="Arial" w:cs="Arial"/>
              </w:rPr>
              <w:t xml:space="preserve"> spp.), being sessile organisms, develop potent chemical </w:t>
            </w:r>
            <w:proofErr w:type="spellStart"/>
            <w:r w:rsidRPr="006942D7">
              <w:rPr>
                <w:rFonts w:ascii="Arial" w:hAnsi="Arial" w:cs="Arial"/>
              </w:rPr>
              <w:t>defences</w:t>
            </w:r>
            <w:proofErr w:type="spellEnd"/>
            <w:r w:rsidRPr="006942D7">
              <w:rPr>
                <w:rFonts w:ascii="Arial" w:hAnsi="Arial" w:cs="Arial"/>
              </w:rPr>
              <w:t xml:space="preserve"> against microbial colonization, making them promising candidates for marine bioprospecting. In this study, crude methanolic extracts of </w:t>
            </w:r>
            <w:r w:rsidRPr="006942D7">
              <w:rPr>
                <w:rFonts w:ascii="Arial" w:hAnsi="Arial" w:cs="Arial"/>
                <w:i/>
                <w:iCs/>
              </w:rPr>
              <w:t>Amphibalanus amphitrite</w:t>
            </w:r>
            <w:r w:rsidRPr="006942D7">
              <w:rPr>
                <w:rFonts w:ascii="Arial" w:hAnsi="Arial" w:cs="Arial"/>
              </w:rPr>
              <w:t xml:space="preserve"> (BME), collected from the intertidal zone of Mumbai, were screened for zoochemical composition and antibacterial potential. Zoochemical analysis revealed the presence of alkaloids, phenolic compounds, terpenoids, saponins, carbohydrates, and proteins. Antibacterial activity, evaluated through the disc diffusion method, demonstrated significant inhibition against </w:t>
            </w:r>
            <w:r w:rsidRPr="006942D7">
              <w:rPr>
                <w:rFonts w:ascii="Arial" w:hAnsi="Arial" w:cs="Arial"/>
                <w:i/>
                <w:iCs/>
              </w:rPr>
              <w:t>Streptococcus</w:t>
            </w:r>
            <w:r w:rsidRPr="006942D7">
              <w:rPr>
                <w:rFonts w:ascii="Arial" w:hAnsi="Arial" w:cs="Arial"/>
              </w:rPr>
              <w:t xml:space="preserve"> spp. (24 mm at 160 mg/mL) and </w:t>
            </w:r>
            <w:r w:rsidRPr="006942D7">
              <w:rPr>
                <w:rFonts w:ascii="Arial" w:hAnsi="Arial" w:cs="Arial"/>
                <w:i/>
                <w:iCs/>
              </w:rPr>
              <w:t>Salmonella typhi</w:t>
            </w:r>
            <w:r w:rsidRPr="006942D7">
              <w:rPr>
                <w:rFonts w:ascii="Arial" w:hAnsi="Arial" w:cs="Arial"/>
              </w:rPr>
              <w:t xml:space="preserve"> (13 mm at 160 mg/mL), along with moderate effects against </w:t>
            </w:r>
            <w:r w:rsidRPr="006942D7">
              <w:rPr>
                <w:rFonts w:ascii="Arial" w:hAnsi="Arial" w:cs="Arial"/>
                <w:i/>
                <w:iCs/>
              </w:rPr>
              <w:t>Corynebacterium diphtheriae</w:t>
            </w:r>
            <w:r w:rsidRPr="006942D7">
              <w:rPr>
                <w:rFonts w:ascii="Arial" w:hAnsi="Arial" w:cs="Arial"/>
              </w:rPr>
              <w:t xml:space="preserve"> and </w:t>
            </w:r>
            <w:r w:rsidRPr="006942D7">
              <w:rPr>
                <w:rFonts w:ascii="Arial" w:hAnsi="Arial" w:cs="Arial"/>
                <w:i/>
                <w:iCs/>
              </w:rPr>
              <w:t>Staphylococcus epidermidis</w:t>
            </w:r>
            <w:r w:rsidRPr="006942D7">
              <w:rPr>
                <w:rFonts w:ascii="Arial" w:hAnsi="Arial" w:cs="Arial"/>
              </w:rPr>
              <w:t xml:space="preserve">. These bioactivities are likely mediated by the synergistic actions of alkaloids, phenolics, terpenoids, and saponins, which disrupt microbial integrity and metabolism. The findings suggest that BME holds potential as a source of novel antimicrobial agents. </w:t>
            </w:r>
          </w:p>
          <w:p w14:paraId="5CBFB894" w14:textId="77777777" w:rsidR="00505F06" w:rsidRPr="00BA1B01" w:rsidRDefault="00505F06" w:rsidP="00441B6F">
            <w:pPr>
              <w:pStyle w:val="Body"/>
              <w:spacing w:after="0"/>
              <w:rPr>
                <w:rFonts w:ascii="Arial" w:eastAsia="Calibri" w:hAnsi="Arial" w:cs="Arial"/>
                <w:szCs w:val="22"/>
              </w:rPr>
            </w:pPr>
          </w:p>
        </w:tc>
      </w:tr>
    </w:tbl>
    <w:p w14:paraId="5143D817" w14:textId="77777777" w:rsidR="00636EB2" w:rsidRDefault="00636EB2" w:rsidP="00441B6F">
      <w:pPr>
        <w:pStyle w:val="Body"/>
        <w:spacing w:after="0"/>
        <w:rPr>
          <w:rFonts w:ascii="Arial" w:hAnsi="Arial" w:cs="Arial"/>
          <w:i/>
        </w:rPr>
      </w:pPr>
    </w:p>
    <w:p w14:paraId="32C5C339" w14:textId="77777777" w:rsidR="00790ADA" w:rsidRDefault="00A24E7E" w:rsidP="00441B6F">
      <w:pPr>
        <w:pStyle w:val="Body"/>
        <w:spacing w:after="0"/>
        <w:rPr>
          <w:rFonts w:ascii="Arial" w:hAnsi="Arial" w:cs="Arial"/>
          <w:i/>
        </w:rPr>
      </w:pPr>
      <w:r>
        <w:rPr>
          <w:rFonts w:ascii="Arial" w:hAnsi="Arial" w:cs="Arial"/>
          <w:i/>
        </w:rPr>
        <w:t>Keywords: [</w:t>
      </w:r>
      <w:r w:rsidR="006942D7" w:rsidRPr="006942D7">
        <w:rPr>
          <w:rFonts w:ascii="Arial" w:hAnsi="Arial" w:cs="Arial"/>
          <w:i/>
        </w:rPr>
        <w:t>Marine bioprospecting, Amphibalanus amphitrite, antibacterial activity, alkaloids, terpenoids, antimicrobial resistance</w:t>
      </w:r>
      <w:r w:rsidR="0066510A">
        <w:rPr>
          <w:rFonts w:ascii="Arial" w:hAnsi="Arial" w:cs="Arial"/>
          <w:i/>
        </w:rPr>
        <w:t>)</w:t>
      </w:r>
    </w:p>
    <w:p w14:paraId="67DF2584" w14:textId="77777777" w:rsidR="006942D7" w:rsidRDefault="006942D7" w:rsidP="00441B6F">
      <w:pPr>
        <w:pStyle w:val="Body"/>
        <w:spacing w:after="0"/>
        <w:rPr>
          <w:rFonts w:ascii="Arial" w:hAnsi="Arial" w:cs="Arial"/>
          <w:i/>
        </w:rPr>
      </w:pPr>
    </w:p>
    <w:p w14:paraId="76AF218D" w14:textId="77777777" w:rsidR="00505F06" w:rsidRPr="00A24E7E" w:rsidRDefault="00505F06" w:rsidP="00441B6F">
      <w:pPr>
        <w:pStyle w:val="Body"/>
        <w:spacing w:after="0"/>
        <w:rPr>
          <w:rFonts w:ascii="Arial" w:hAnsi="Arial" w:cs="Arial"/>
          <w:i/>
        </w:rPr>
      </w:pPr>
    </w:p>
    <w:p w14:paraId="37A70DF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CEA9CC" w14:textId="77777777" w:rsidR="00790ADA" w:rsidRPr="00FB3A86" w:rsidRDefault="00790ADA" w:rsidP="00441B6F">
      <w:pPr>
        <w:pStyle w:val="AbstHead"/>
        <w:spacing w:after="0"/>
        <w:jc w:val="both"/>
        <w:rPr>
          <w:rFonts w:ascii="Arial" w:hAnsi="Arial" w:cs="Arial"/>
        </w:rPr>
      </w:pPr>
    </w:p>
    <w:p w14:paraId="7954C961" w14:textId="77777777" w:rsidR="004C6F6C" w:rsidRPr="004C6F6C" w:rsidRDefault="004C6F6C" w:rsidP="004C6F6C">
      <w:pPr>
        <w:pStyle w:val="Body"/>
        <w:rPr>
          <w:rFonts w:ascii="Arial" w:hAnsi="Arial" w:cs="Arial"/>
        </w:rPr>
      </w:pPr>
      <w:r w:rsidRPr="004C6F6C">
        <w:rPr>
          <w:rFonts w:ascii="Arial" w:hAnsi="Arial" w:cs="Arial"/>
        </w:rPr>
        <w:t>The need to discover novel molecules to fight diseases has resulted from the rise of antibiotic-resistant bacteria and the declining efficacy of many current medications.  Finding unique bioactive compounds through bioprospecting may lead to new molecules discovery (</w:t>
      </w:r>
      <w:proofErr w:type="spellStart"/>
      <w:r w:rsidRPr="004C6F6C">
        <w:rPr>
          <w:rFonts w:ascii="Arial" w:hAnsi="Arial" w:cs="Arial"/>
        </w:rPr>
        <w:t>Sulav</w:t>
      </w:r>
      <w:proofErr w:type="spellEnd"/>
      <w:r w:rsidRPr="004C6F6C">
        <w:rPr>
          <w:rFonts w:ascii="Arial" w:hAnsi="Arial" w:cs="Arial"/>
        </w:rPr>
        <w:t xml:space="preserve"> Paul et al., 2021). The term "marine bioprospecting" describes the process of searching for and identifying novel natural substances or creatures from ocean habitats. Marine invertebrates have developed special chemical defense mechanisms to prevent microbial colonization and biofouling because they thrive in competitive and frequently harsh environments. Secondary metabolites with strong antibacterial qualities are often the result of these changes. Among these, sessile creatures like barnacles (Balanus spp.) are particularly remarkable. In barnacle being immobile nature have evolved powerful chemical defenses like antifouling peptides which attract microbes that produce settlement-inhibiting compounds (Xuan Liu et al., 2023, Mohd Adnan et al., 2018).</w:t>
      </w:r>
    </w:p>
    <w:p w14:paraId="44BE7903" w14:textId="77777777" w:rsidR="004C6F6C" w:rsidRPr="004C6F6C" w:rsidRDefault="004C6F6C" w:rsidP="004C6F6C">
      <w:pPr>
        <w:pStyle w:val="Body"/>
        <w:rPr>
          <w:rFonts w:ascii="Arial" w:hAnsi="Arial" w:cs="Arial"/>
        </w:rPr>
      </w:pPr>
      <w:r w:rsidRPr="004C6F6C">
        <w:rPr>
          <w:rFonts w:ascii="Arial" w:hAnsi="Arial" w:cs="Arial"/>
        </w:rPr>
        <w:lastRenderedPageBreak/>
        <w:t>Balanus species, which are frequently found in intertidal zones, have calcareous plates that are subject to severe microbial penetration. Balanus amphitrite-associated bacterial strains from the Tuticorin coast have demonstrated significant antagonistic activity, despite the paucity of direct studies on the antimicrobial activity of extracts obtained from Balanus (</w:t>
      </w:r>
      <w:proofErr w:type="spellStart"/>
      <w:r w:rsidRPr="004C6F6C">
        <w:rPr>
          <w:rFonts w:ascii="Arial" w:hAnsi="Arial" w:cs="Arial"/>
        </w:rPr>
        <w:t>Emanuael</w:t>
      </w:r>
      <w:proofErr w:type="spellEnd"/>
      <w:r w:rsidRPr="004C6F6C">
        <w:rPr>
          <w:rFonts w:ascii="Arial" w:hAnsi="Arial" w:cs="Arial"/>
        </w:rPr>
        <w:t xml:space="preserve"> 2011). Additionally, crude extracts from marine bacteria produced from sponges showed antibiotic qualities as well as the ability to prevent barnacle larval settlement, sometimes reaching an inhibition of up to 87% (Swagatika Dash et al., 2009). </w:t>
      </w:r>
    </w:p>
    <w:p w14:paraId="5A353BC9" w14:textId="77777777" w:rsidR="00790ADA" w:rsidRDefault="004C6F6C" w:rsidP="004C6F6C">
      <w:pPr>
        <w:pStyle w:val="Body"/>
        <w:spacing w:after="0"/>
        <w:rPr>
          <w:rFonts w:ascii="Arial" w:hAnsi="Arial" w:cs="Arial"/>
        </w:rPr>
      </w:pPr>
      <w:r w:rsidRPr="004C6F6C">
        <w:rPr>
          <w:rFonts w:ascii="Arial" w:hAnsi="Arial" w:cs="Arial"/>
        </w:rPr>
        <w:t>Despite these promising insights, there remains a clear research gap: direct evaluations of antibacterial activity from crude or refined extracts of Balanus themselves are notably limited. Our study aims to bridge this gap by investigating the antibacterial potential of marine extracts derived from Balanus. Contributing to the search for novel natural antibacterial agents that can help counter the growing challenge of antibiotic resistance.</w:t>
      </w:r>
    </w:p>
    <w:p w14:paraId="474363BD" w14:textId="77777777" w:rsidR="004C6F6C" w:rsidRPr="00FB3A86" w:rsidRDefault="004C6F6C" w:rsidP="004C6F6C">
      <w:pPr>
        <w:pStyle w:val="Body"/>
        <w:spacing w:after="0"/>
        <w:rPr>
          <w:rFonts w:ascii="Arial" w:hAnsi="Arial" w:cs="Arial"/>
        </w:rPr>
      </w:pPr>
    </w:p>
    <w:p w14:paraId="7F561BB4"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571C4A0" w14:textId="77777777" w:rsidR="00790ADA" w:rsidRPr="00FB3A86" w:rsidRDefault="00790ADA" w:rsidP="00441B6F">
      <w:pPr>
        <w:pStyle w:val="AbstHead"/>
        <w:spacing w:after="0"/>
        <w:jc w:val="both"/>
        <w:rPr>
          <w:rFonts w:ascii="Arial" w:hAnsi="Arial" w:cs="Arial"/>
        </w:rPr>
      </w:pPr>
    </w:p>
    <w:p w14:paraId="1890E7E6" w14:textId="77777777" w:rsidR="004C6F6C" w:rsidRPr="004C6F6C" w:rsidRDefault="004C6F6C" w:rsidP="004C6F6C">
      <w:pPr>
        <w:pStyle w:val="Body"/>
        <w:rPr>
          <w:rFonts w:ascii="Arial" w:hAnsi="Arial" w:cs="Arial"/>
          <w:b/>
          <w:bCs/>
          <w:sz w:val="22"/>
          <w:szCs w:val="22"/>
        </w:rPr>
      </w:pPr>
      <w:r w:rsidRPr="004C6F6C">
        <w:rPr>
          <w:rFonts w:ascii="Arial" w:hAnsi="Arial" w:cs="Arial"/>
          <w:b/>
          <w:bCs/>
          <w:sz w:val="22"/>
          <w:szCs w:val="22"/>
        </w:rPr>
        <w:t xml:space="preserve">2.1 Sample Collection </w:t>
      </w:r>
    </w:p>
    <w:p w14:paraId="0A1D17C2" w14:textId="77777777" w:rsidR="004C6F6C" w:rsidRPr="004C6F6C" w:rsidRDefault="004C6F6C" w:rsidP="004C6F6C">
      <w:pPr>
        <w:pStyle w:val="Body"/>
        <w:rPr>
          <w:rFonts w:ascii="Arial" w:hAnsi="Arial" w:cs="Arial"/>
        </w:rPr>
      </w:pPr>
      <w:r w:rsidRPr="004C6F6C">
        <w:rPr>
          <w:rFonts w:ascii="Arial" w:hAnsi="Arial" w:cs="Arial"/>
        </w:rPr>
        <w:t xml:space="preserve">Amphibalanus amphitrite were collected from rocky shore of Carter Road Bandra, Mumbai. </w:t>
      </w:r>
    </w:p>
    <w:p w14:paraId="19251F9B" w14:textId="77777777" w:rsidR="004C6F6C" w:rsidRPr="004C6F6C" w:rsidRDefault="004C6F6C" w:rsidP="004C6F6C">
      <w:pPr>
        <w:pStyle w:val="Body"/>
        <w:rPr>
          <w:rFonts w:ascii="Arial" w:hAnsi="Arial" w:cs="Arial"/>
          <w:b/>
          <w:bCs/>
          <w:sz w:val="22"/>
          <w:szCs w:val="22"/>
        </w:rPr>
      </w:pPr>
      <w:r w:rsidRPr="004C6F6C">
        <w:rPr>
          <w:rFonts w:ascii="Arial" w:hAnsi="Arial" w:cs="Arial"/>
          <w:b/>
          <w:bCs/>
          <w:sz w:val="22"/>
          <w:szCs w:val="22"/>
        </w:rPr>
        <w:t>2.2 Extraction</w:t>
      </w:r>
    </w:p>
    <w:p w14:paraId="403A44A4" w14:textId="77777777" w:rsidR="004C6F6C" w:rsidRPr="004C6F6C" w:rsidRDefault="004C6F6C" w:rsidP="004C6F6C">
      <w:pPr>
        <w:pStyle w:val="Body"/>
        <w:rPr>
          <w:rFonts w:ascii="Arial" w:hAnsi="Arial" w:cs="Arial"/>
        </w:rPr>
      </w:pPr>
      <w:r w:rsidRPr="004C6F6C">
        <w:rPr>
          <w:rFonts w:ascii="Arial" w:hAnsi="Arial" w:cs="Arial"/>
        </w:rPr>
        <w:t xml:space="preserve">Organisms were de-shelled, and the soft body mass was minced, weighed and put into the methanol.  The body mass (gm) of Balanus was cold percolated in methanol with ratio of 1: 5 v/v. one part of organism extracted with five parts of solvent. The extraction was repeated several times till </w:t>
      </w:r>
      <w:r w:rsidR="004C1ADF" w:rsidRPr="004C6F6C">
        <w:rPr>
          <w:rFonts w:ascii="Arial" w:hAnsi="Arial" w:cs="Arial"/>
        </w:rPr>
        <w:t>colorless</w:t>
      </w:r>
      <w:r w:rsidRPr="004C6F6C">
        <w:rPr>
          <w:rFonts w:ascii="Arial" w:hAnsi="Arial" w:cs="Arial"/>
        </w:rPr>
        <w:t xml:space="preserve"> methanol filtrate is obtained and then stored in glass jar for further distillation. Recovery of methanol from the extract was carried out by vacuum distillation under reduced pressure. Methanol extract has gummy texture. The Balanus extract was termed as “BME”. The extracts yield was 1.51% from the total body weight of the organism. The extract was then stored at -20 °C for further experimental work.</w:t>
      </w:r>
    </w:p>
    <w:p w14:paraId="16681E6C" w14:textId="77777777" w:rsidR="004C6F6C" w:rsidRPr="004C6F6C" w:rsidRDefault="004C6F6C" w:rsidP="004C6F6C">
      <w:pPr>
        <w:pStyle w:val="Body"/>
        <w:rPr>
          <w:rFonts w:ascii="Arial" w:hAnsi="Arial" w:cs="Arial"/>
          <w:b/>
          <w:bCs/>
          <w:sz w:val="22"/>
          <w:szCs w:val="22"/>
        </w:rPr>
      </w:pPr>
      <w:r w:rsidRPr="004C6F6C">
        <w:rPr>
          <w:rFonts w:ascii="Arial" w:hAnsi="Arial" w:cs="Arial"/>
          <w:b/>
          <w:bCs/>
          <w:sz w:val="22"/>
          <w:szCs w:val="22"/>
        </w:rPr>
        <w:t>2.3 Preliminary zoochemical analysis</w:t>
      </w:r>
    </w:p>
    <w:p w14:paraId="3363DCB8" w14:textId="77777777" w:rsidR="004C6F6C" w:rsidRPr="004C6F6C" w:rsidRDefault="004C6F6C" w:rsidP="004C6F6C">
      <w:pPr>
        <w:pStyle w:val="Body"/>
        <w:rPr>
          <w:rFonts w:ascii="Arial" w:hAnsi="Arial" w:cs="Arial"/>
        </w:rPr>
      </w:pPr>
      <w:r w:rsidRPr="004C6F6C">
        <w:rPr>
          <w:rFonts w:ascii="Arial" w:hAnsi="Arial" w:cs="Arial"/>
        </w:rPr>
        <w:t>BME were tested for preliminary chemical evaluation using standard qualitative tests by Junaid and Patil 2020, with slight modification for detecting the presence of constituents such as alkaloids, flavonoids, phenols, saponins, terpenoids, carbohydrates and proteins. The presence of active secondary metabolites was tested for following components.</w:t>
      </w:r>
    </w:p>
    <w:p w14:paraId="19173D43" w14:textId="77777777" w:rsidR="004C6F6C" w:rsidRPr="004C6F6C" w:rsidRDefault="004C6F6C" w:rsidP="004C6F6C">
      <w:pPr>
        <w:pStyle w:val="Body"/>
        <w:rPr>
          <w:rFonts w:ascii="Arial" w:hAnsi="Arial" w:cs="Arial"/>
        </w:rPr>
      </w:pPr>
      <w:r w:rsidRPr="004C6F6C">
        <w:rPr>
          <w:rFonts w:ascii="Arial" w:hAnsi="Arial" w:cs="Arial"/>
        </w:rPr>
        <w:t>Zoochemical analysis of the extract was carried out using standard qualitative tests. For alkaloids, the extract was treated separately with Mayer’s reagent and Wagner’s reagent, where cream and reddish-brown precipitates respectively indicated positive results (Mayer, 1888; Wagner, 1862). Flavonoids were detected by adding lead acetate solution to the extract, producing a yellow coloration (Harborne, 1973). Phenolic compounds were tested by mixing the extract with a few drops of ferric chloride solution, resulting in a blue-green or black coloration (Harborne, 1973). For saponins, the extract was vigorously shaken with water, and persistent froth indicated their presence (</w:t>
      </w:r>
      <w:proofErr w:type="spellStart"/>
      <w:r w:rsidRPr="004C6F6C">
        <w:rPr>
          <w:rFonts w:ascii="Arial" w:hAnsi="Arial" w:cs="Arial"/>
        </w:rPr>
        <w:t>Kokate</w:t>
      </w:r>
      <w:proofErr w:type="spellEnd"/>
      <w:r w:rsidRPr="004C6F6C">
        <w:rPr>
          <w:rFonts w:ascii="Arial" w:hAnsi="Arial" w:cs="Arial"/>
        </w:rPr>
        <w:t>, 1999). Terpenoids were identified by adding chloroform and concentrated sulfuric acid to the extract, forming a reddish-brown interface (Salkowski, 1885). Carbohydrates were confirmed by heating the extract with Benedict’s reagent, where a brick-red precipitate was observed (Benedict, 1909). Proteins and amino acids were detected by treating the extract with ninhydrin reagent followed by heating, which developed a purple coloration (</w:t>
      </w:r>
      <w:proofErr w:type="spellStart"/>
      <w:r w:rsidRPr="004C6F6C">
        <w:rPr>
          <w:rFonts w:ascii="Arial" w:hAnsi="Arial" w:cs="Arial"/>
        </w:rPr>
        <w:t>Ruhemann</w:t>
      </w:r>
      <w:proofErr w:type="spellEnd"/>
      <w:r w:rsidRPr="004C6F6C">
        <w:rPr>
          <w:rFonts w:ascii="Arial" w:hAnsi="Arial" w:cs="Arial"/>
        </w:rPr>
        <w:t>, 1910).</w:t>
      </w:r>
    </w:p>
    <w:p w14:paraId="2B95F295" w14:textId="77777777" w:rsidR="004C6F6C" w:rsidRPr="004C6F6C" w:rsidRDefault="004C6F6C" w:rsidP="004C6F6C">
      <w:pPr>
        <w:pStyle w:val="Body"/>
        <w:rPr>
          <w:rFonts w:ascii="Arial" w:hAnsi="Arial" w:cs="Arial"/>
          <w:b/>
          <w:bCs/>
          <w:sz w:val="22"/>
          <w:szCs w:val="22"/>
        </w:rPr>
      </w:pPr>
      <w:r w:rsidRPr="004C6F6C">
        <w:rPr>
          <w:rFonts w:ascii="Arial" w:hAnsi="Arial" w:cs="Arial"/>
          <w:b/>
          <w:bCs/>
          <w:sz w:val="22"/>
          <w:szCs w:val="22"/>
        </w:rPr>
        <w:t>2.4 Antibacterial activity</w:t>
      </w:r>
    </w:p>
    <w:p w14:paraId="3287FD4B" w14:textId="77777777" w:rsidR="004C6F6C" w:rsidRPr="004C6F6C" w:rsidRDefault="004C6F6C" w:rsidP="004C6F6C">
      <w:pPr>
        <w:pStyle w:val="Body"/>
        <w:rPr>
          <w:rFonts w:ascii="Arial" w:hAnsi="Arial" w:cs="Arial"/>
        </w:rPr>
      </w:pPr>
      <w:r w:rsidRPr="004C6F6C">
        <w:rPr>
          <w:rFonts w:ascii="Arial" w:hAnsi="Arial" w:cs="Arial"/>
        </w:rPr>
        <w:t xml:space="preserve">Antibacterial activity refers to the ability of a substance to inhibit the growth, development, or survival of bacteria. This activity is often assessed for checking the effectiveness of a substance in preventing or reducing bacterial growth (François Chassagne et al., 2021). The bacterial strains were obtained from the Department of Microbiology, Somaiya Medical College, Sion, Mumbai. </w:t>
      </w:r>
      <w:r w:rsidRPr="001E257F">
        <w:rPr>
          <w:rFonts w:ascii="Arial" w:hAnsi="Arial" w:cs="Arial"/>
          <w:i/>
          <w:iCs/>
        </w:rPr>
        <w:t xml:space="preserve">Escherichia coli, Staphylococcus aureus, Staphylococcus epidermidis, Corynebacterium diphtheria, Bacillus subtilis, Salmonella typhi, </w:t>
      </w:r>
      <w:r w:rsidRPr="001E257F">
        <w:rPr>
          <w:rFonts w:ascii="Arial" w:hAnsi="Arial" w:cs="Arial"/>
        </w:rPr>
        <w:t>and</w:t>
      </w:r>
      <w:r w:rsidRPr="001E257F">
        <w:rPr>
          <w:rFonts w:ascii="Arial" w:hAnsi="Arial" w:cs="Arial"/>
          <w:i/>
          <w:iCs/>
        </w:rPr>
        <w:t xml:space="preserve"> Streptococcus </w:t>
      </w:r>
      <w:proofErr w:type="spellStart"/>
      <w:r w:rsidRPr="001E257F">
        <w:rPr>
          <w:rFonts w:ascii="Arial" w:hAnsi="Arial" w:cs="Arial"/>
          <w:i/>
          <w:iCs/>
        </w:rPr>
        <w:t>spp</w:t>
      </w:r>
      <w:proofErr w:type="spellEnd"/>
      <w:r w:rsidRPr="004C6F6C">
        <w:rPr>
          <w:rFonts w:ascii="Arial" w:hAnsi="Arial" w:cs="Arial"/>
        </w:rPr>
        <w:t xml:space="preserve"> were used for the activity.</w:t>
      </w:r>
    </w:p>
    <w:p w14:paraId="260D04CF" w14:textId="77777777" w:rsidR="00A03B96" w:rsidRDefault="004C6F6C" w:rsidP="004C6F6C">
      <w:pPr>
        <w:pStyle w:val="Body"/>
        <w:spacing w:after="0"/>
        <w:rPr>
          <w:rFonts w:ascii="Arial" w:hAnsi="Arial" w:cs="Arial"/>
        </w:rPr>
      </w:pPr>
      <w:r w:rsidRPr="004C6F6C">
        <w:rPr>
          <w:rFonts w:ascii="Arial" w:hAnsi="Arial" w:cs="Arial"/>
        </w:rPr>
        <w:lastRenderedPageBreak/>
        <w:tab/>
        <w:t>The antibacterial activity extracts were performed by paper disc diffusion method.  24 hours old bacterial culture suspensions were mixed with agar at desired temperature and pour onto the plates. Plate was kept aside till the agar get solidified. Sterile paper disc was impregnated with the varying concentrations of extract on solidified agar. Paper discs were kept on the agar. Negative control (PBS) and (Ampicillin and Streptomycin concentration) were also run simultaneously. Plates were incubated at 37.5oC for 24 hours. The activity was measured in terms of zone of inhibition appearing around the disc.</w:t>
      </w:r>
    </w:p>
    <w:p w14:paraId="5C7E3584" w14:textId="77777777" w:rsidR="00790ADA" w:rsidRPr="00FB3A86" w:rsidRDefault="00790ADA" w:rsidP="00441B6F">
      <w:pPr>
        <w:pStyle w:val="Body"/>
        <w:spacing w:after="0"/>
        <w:rPr>
          <w:rFonts w:ascii="Arial" w:hAnsi="Arial" w:cs="Arial"/>
        </w:rPr>
      </w:pPr>
    </w:p>
    <w:p w14:paraId="70D7EB4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66928CE" w14:textId="77777777" w:rsidR="00790ADA" w:rsidRPr="00FB3A86" w:rsidRDefault="00790ADA" w:rsidP="00441B6F">
      <w:pPr>
        <w:pStyle w:val="Head1"/>
        <w:spacing w:after="0"/>
        <w:jc w:val="both"/>
        <w:rPr>
          <w:rFonts w:ascii="Arial" w:hAnsi="Arial" w:cs="Arial"/>
        </w:rPr>
      </w:pPr>
    </w:p>
    <w:p w14:paraId="2B4F3AFB" w14:textId="77777777" w:rsidR="005F2B31" w:rsidRDefault="005F2B31" w:rsidP="00441B6F">
      <w:pPr>
        <w:pStyle w:val="Body"/>
        <w:spacing w:after="0"/>
        <w:rPr>
          <w:rFonts w:ascii="Arial" w:hAnsi="Arial" w:cs="Arial"/>
        </w:rPr>
      </w:pPr>
      <w:r w:rsidRPr="005F2B31">
        <w:rPr>
          <w:rFonts w:ascii="Arial" w:hAnsi="Arial" w:cs="Arial"/>
        </w:rPr>
        <w:t>The Zoochemical analysis of Barnacle extract revealed the presence of multiple bioactive compounds. Alkaloids showed strong positive reactions with both Mayer’s and Wagner’s tests (++). Phenolic compounds, saponins, terpenoids, carbohydrates, and proteins were also detected, with proteins showing a stronger reaction (++) (Table 1).</w:t>
      </w:r>
    </w:p>
    <w:p w14:paraId="1996885A" w14:textId="77777777" w:rsidR="005F2B31" w:rsidRDefault="005F2B31" w:rsidP="00441B6F">
      <w:pPr>
        <w:pStyle w:val="Body"/>
        <w:spacing w:after="0"/>
        <w:rPr>
          <w:rFonts w:ascii="Arial" w:hAnsi="Arial" w:cs="Arial"/>
        </w:rPr>
      </w:pPr>
    </w:p>
    <w:p w14:paraId="3EF99E04" w14:textId="77777777" w:rsidR="005F2B31" w:rsidRPr="00370485" w:rsidRDefault="005F2B31" w:rsidP="005F2B31">
      <w:pPr>
        <w:pStyle w:val="ListParagraph"/>
        <w:spacing w:line="360" w:lineRule="auto"/>
        <w:ind w:left="0"/>
        <w:rPr>
          <w:rFonts w:ascii="Times New Roman" w:hAnsi="Times New Roman" w:cs="Times New Roman"/>
          <w:b/>
          <w:bCs/>
          <w:sz w:val="24"/>
          <w:szCs w:val="24"/>
        </w:rPr>
      </w:pPr>
      <w:r w:rsidRPr="00370485">
        <w:rPr>
          <w:rFonts w:ascii="Times New Roman" w:hAnsi="Times New Roman" w:cs="Times New Roman"/>
          <w:b/>
          <w:bCs/>
          <w:sz w:val="24"/>
          <w:szCs w:val="24"/>
        </w:rPr>
        <w:t xml:space="preserve">Table 1: Preliminary Zoochemical analysis of </w:t>
      </w:r>
      <w:r w:rsidRPr="00370485">
        <w:rPr>
          <w:rFonts w:ascii="Times New Roman" w:hAnsi="Times New Roman" w:cs="Times New Roman"/>
          <w:b/>
          <w:bCs/>
          <w:i/>
          <w:iCs/>
          <w:sz w:val="24"/>
          <w:szCs w:val="24"/>
        </w:rPr>
        <w:t>Barnacle</w:t>
      </w:r>
      <w:r w:rsidRPr="00370485">
        <w:rPr>
          <w:rFonts w:ascii="Times New Roman" w:hAnsi="Times New Roman" w:cs="Times New Roman"/>
          <w:b/>
          <w:bCs/>
          <w:sz w:val="24"/>
          <w:szCs w:val="24"/>
        </w:rPr>
        <w:t xml:space="preserve"> extracts.</w:t>
      </w:r>
    </w:p>
    <w:tbl>
      <w:tblPr>
        <w:tblStyle w:val="TableGrid"/>
        <w:tblW w:w="0" w:type="auto"/>
        <w:jc w:val="center"/>
        <w:tblLook w:val="04A0" w:firstRow="1" w:lastRow="0" w:firstColumn="1" w:lastColumn="0" w:noHBand="0" w:noVBand="1"/>
      </w:tblPr>
      <w:tblGrid>
        <w:gridCol w:w="2651"/>
        <w:gridCol w:w="2396"/>
      </w:tblGrid>
      <w:tr w:rsidR="005F2B31" w:rsidRPr="004C2FE6" w14:paraId="0D740447" w14:textId="77777777" w:rsidTr="000A1648">
        <w:trPr>
          <w:jc w:val="center"/>
        </w:trPr>
        <w:tc>
          <w:tcPr>
            <w:tcW w:w="2651" w:type="dxa"/>
          </w:tcPr>
          <w:p w14:paraId="092FD793" w14:textId="77777777"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Biochemical Test</w:t>
            </w:r>
          </w:p>
        </w:tc>
        <w:tc>
          <w:tcPr>
            <w:tcW w:w="2396" w:type="dxa"/>
          </w:tcPr>
          <w:p w14:paraId="0B6DC6E5" w14:textId="77777777"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BME</w:t>
            </w:r>
          </w:p>
        </w:tc>
      </w:tr>
      <w:tr w:rsidR="005F2B31" w:rsidRPr="004C2FE6" w14:paraId="49029C54" w14:textId="77777777" w:rsidTr="000A1648">
        <w:trPr>
          <w:trHeight w:val="769"/>
          <w:jc w:val="center"/>
        </w:trPr>
        <w:tc>
          <w:tcPr>
            <w:tcW w:w="2651" w:type="dxa"/>
            <w:vMerge w:val="restart"/>
          </w:tcPr>
          <w:p w14:paraId="36D4DD67" w14:textId="77777777" w:rsidR="005F2B31" w:rsidRPr="004C2FE6" w:rsidRDefault="005F2B31" w:rsidP="004C2FE6">
            <w:pPr>
              <w:pStyle w:val="ListParagraph"/>
              <w:spacing w:line="240" w:lineRule="auto"/>
              <w:ind w:left="0"/>
              <w:jc w:val="center"/>
              <w:rPr>
                <w:rFonts w:ascii="Arial" w:hAnsi="Arial" w:cs="Arial"/>
                <w:sz w:val="20"/>
                <w:szCs w:val="20"/>
              </w:rPr>
            </w:pPr>
            <w:r w:rsidRPr="004C2FE6">
              <w:rPr>
                <w:rFonts w:ascii="Arial" w:hAnsi="Arial" w:cs="Arial"/>
                <w:sz w:val="20"/>
                <w:szCs w:val="20"/>
              </w:rPr>
              <w:t>Test for Alkaloid</w:t>
            </w:r>
          </w:p>
          <w:p w14:paraId="1F3E8872" w14:textId="77777777" w:rsidR="005F2B31" w:rsidRPr="004C2FE6" w:rsidRDefault="005F2B31" w:rsidP="004C2FE6">
            <w:pPr>
              <w:jc w:val="center"/>
              <w:rPr>
                <w:rFonts w:ascii="Arial" w:hAnsi="Arial" w:cs="Arial"/>
                <w:sz w:val="20"/>
                <w:szCs w:val="20"/>
              </w:rPr>
            </w:pPr>
            <w:r w:rsidRPr="004C2FE6">
              <w:rPr>
                <w:rFonts w:ascii="Arial" w:hAnsi="Arial" w:cs="Arial"/>
                <w:sz w:val="20"/>
                <w:szCs w:val="20"/>
              </w:rPr>
              <w:t>-Mayers test</w:t>
            </w:r>
          </w:p>
          <w:p w14:paraId="3D053097" w14:textId="77777777" w:rsidR="005F2B31" w:rsidRPr="004C2FE6" w:rsidRDefault="005F2B31" w:rsidP="004C2FE6">
            <w:pPr>
              <w:pStyle w:val="ListParagraph"/>
              <w:spacing w:line="240" w:lineRule="auto"/>
              <w:ind w:left="0"/>
              <w:jc w:val="center"/>
              <w:rPr>
                <w:rFonts w:ascii="Arial" w:hAnsi="Arial" w:cs="Arial"/>
                <w:sz w:val="20"/>
                <w:szCs w:val="20"/>
              </w:rPr>
            </w:pPr>
            <w:r w:rsidRPr="004C2FE6">
              <w:rPr>
                <w:rFonts w:ascii="Arial" w:hAnsi="Arial" w:cs="Arial"/>
                <w:sz w:val="20"/>
                <w:szCs w:val="20"/>
              </w:rPr>
              <w:t>-Wagner’s test</w:t>
            </w:r>
          </w:p>
        </w:tc>
        <w:tc>
          <w:tcPr>
            <w:tcW w:w="2396" w:type="dxa"/>
            <w:vAlign w:val="center"/>
          </w:tcPr>
          <w:p w14:paraId="0B25ED05" w14:textId="77777777"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w:t>
            </w:r>
          </w:p>
        </w:tc>
      </w:tr>
      <w:tr w:rsidR="005F2B31" w:rsidRPr="004C2FE6" w14:paraId="28709C75" w14:textId="77777777" w:rsidTr="000A1648">
        <w:trPr>
          <w:jc w:val="center"/>
        </w:trPr>
        <w:tc>
          <w:tcPr>
            <w:tcW w:w="2651" w:type="dxa"/>
            <w:vMerge/>
          </w:tcPr>
          <w:p w14:paraId="04340F3F" w14:textId="77777777" w:rsidR="005F2B31" w:rsidRPr="004C2FE6" w:rsidRDefault="005F2B31" w:rsidP="004C2FE6">
            <w:pPr>
              <w:pStyle w:val="ListParagraph"/>
              <w:spacing w:line="240" w:lineRule="auto"/>
              <w:ind w:left="0"/>
              <w:jc w:val="center"/>
              <w:rPr>
                <w:rFonts w:ascii="Arial" w:hAnsi="Arial" w:cs="Arial"/>
                <w:b/>
                <w:bCs/>
                <w:sz w:val="20"/>
                <w:szCs w:val="20"/>
              </w:rPr>
            </w:pPr>
          </w:p>
        </w:tc>
        <w:tc>
          <w:tcPr>
            <w:tcW w:w="2396" w:type="dxa"/>
          </w:tcPr>
          <w:p w14:paraId="5C39975C" w14:textId="77777777"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w:t>
            </w:r>
          </w:p>
        </w:tc>
      </w:tr>
      <w:tr w:rsidR="005F2B31" w:rsidRPr="004C2FE6" w14:paraId="695F4CA0" w14:textId="77777777" w:rsidTr="000A1648">
        <w:trPr>
          <w:jc w:val="center"/>
        </w:trPr>
        <w:tc>
          <w:tcPr>
            <w:tcW w:w="2651" w:type="dxa"/>
          </w:tcPr>
          <w:p w14:paraId="032F0DE6" w14:textId="77777777"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sz w:val="20"/>
                <w:szCs w:val="20"/>
              </w:rPr>
              <w:t>Test for Flavonoid</w:t>
            </w:r>
          </w:p>
        </w:tc>
        <w:tc>
          <w:tcPr>
            <w:tcW w:w="2396" w:type="dxa"/>
          </w:tcPr>
          <w:p w14:paraId="3F34D86B" w14:textId="77777777"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w:t>
            </w:r>
          </w:p>
        </w:tc>
      </w:tr>
      <w:tr w:rsidR="005F2B31" w:rsidRPr="004C2FE6" w14:paraId="02504779" w14:textId="77777777" w:rsidTr="000A1648">
        <w:trPr>
          <w:jc w:val="center"/>
        </w:trPr>
        <w:tc>
          <w:tcPr>
            <w:tcW w:w="2651" w:type="dxa"/>
          </w:tcPr>
          <w:p w14:paraId="080B791C" w14:textId="77777777" w:rsidR="005F2B31" w:rsidRPr="004C2FE6" w:rsidRDefault="005F2B31" w:rsidP="004C2FE6">
            <w:pPr>
              <w:pStyle w:val="ListParagraph"/>
              <w:spacing w:line="240" w:lineRule="auto"/>
              <w:ind w:left="0"/>
              <w:jc w:val="center"/>
              <w:rPr>
                <w:rFonts w:ascii="Arial" w:hAnsi="Arial" w:cs="Arial"/>
                <w:sz w:val="20"/>
                <w:szCs w:val="20"/>
              </w:rPr>
            </w:pPr>
            <w:r w:rsidRPr="004C2FE6">
              <w:rPr>
                <w:rFonts w:ascii="Arial" w:hAnsi="Arial" w:cs="Arial"/>
                <w:sz w:val="20"/>
                <w:szCs w:val="20"/>
              </w:rPr>
              <w:t>Test for Phenolic compound</w:t>
            </w:r>
          </w:p>
        </w:tc>
        <w:tc>
          <w:tcPr>
            <w:tcW w:w="2396" w:type="dxa"/>
          </w:tcPr>
          <w:p w14:paraId="3B31D8A0" w14:textId="77777777"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w:t>
            </w:r>
          </w:p>
        </w:tc>
      </w:tr>
      <w:tr w:rsidR="005F2B31" w:rsidRPr="004C2FE6" w14:paraId="07C9FA44" w14:textId="77777777" w:rsidTr="000A1648">
        <w:trPr>
          <w:jc w:val="center"/>
        </w:trPr>
        <w:tc>
          <w:tcPr>
            <w:tcW w:w="2651" w:type="dxa"/>
          </w:tcPr>
          <w:p w14:paraId="5CD29C29" w14:textId="77777777"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sz w:val="20"/>
                <w:szCs w:val="20"/>
              </w:rPr>
              <w:t>Test for Saponins</w:t>
            </w:r>
          </w:p>
        </w:tc>
        <w:tc>
          <w:tcPr>
            <w:tcW w:w="2396" w:type="dxa"/>
          </w:tcPr>
          <w:p w14:paraId="16BDBB5F" w14:textId="77777777"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w:t>
            </w:r>
          </w:p>
        </w:tc>
      </w:tr>
      <w:tr w:rsidR="005F2B31" w:rsidRPr="004C2FE6" w14:paraId="0A5D485A" w14:textId="77777777" w:rsidTr="000A1648">
        <w:trPr>
          <w:jc w:val="center"/>
        </w:trPr>
        <w:tc>
          <w:tcPr>
            <w:tcW w:w="2651" w:type="dxa"/>
          </w:tcPr>
          <w:p w14:paraId="6A92B281" w14:textId="77777777" w:rsidR="005F2B31" w:rsidRPr="004C2FE6" w:rsidRDefault="005F2B31" w:rsidP="004C2FE6">
            <w:pPr>
              <w:pStyle w:val="ListParagraph"/>
              <w:spacing w:line="240" w:lineRule="auto"/>
              <w:ind w:left="0"/>
              <w:jc w:val="center"/>
              <w:rPr>
                <w:rFonts w:ascii="Arial" w:hAnsi="Arial" w:cs="Arial"/>
                <w:sz w:val="20"/>
                <w:szCs w:val="20"/>
              </w:rPr>
            </w:pPr>
            <w:r w:rsidRPr="004C2FE6">
              <w:rPr>
                <w:rFonts w:ascii="Arial" w:hAnsi="Arial" w:cs="Arial"/>
                <w:sz w:val="20"/>
                <w:szCs w:val="20"/>
              </w:rPr>
              <w:t>Test for Terpenoids</w:t>
            </w:r>
          </w:p>
        </w:tc>
        <w:tc>
          <w:tcPr>
            <w:tcW w:w="2396" w:type="dxa"/>
          </w:tcPr>
          <w:p w14:paraId="18D6FAB9" w14:textId="77777777"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w:t>
            </w:r>
          </w:p>
        </w:tc>
      </w:tr>
      <w:tr w:rsidR="005F2B31" w:rsidRPr="004C2FE6" w14:paraId="6AA9972C" w14:textId="77777777" w:rsidTr="000A1648">
        <w:trPr>
          <w:jc w:val="center"/>
        </w:trPr>
        <w:tc>
          <w:tcPr>
            <w:tcW w:w="2651" w:type="dxa"/>
          </w:tcPr>
          <w:p w14:paraId="37AD6090" w14:textId="77777777"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sz w:val="20"/>
                <w:szCs w:val="20"/>
              </w:rPr>
              <w:t>Test for Carbohydrates</w:t>
            </w:r>
          </w:p>
        </w:tc>
        <w:tc>
          <w:tcPr>
            <w:tcW w:w="2396" w:type="dxa"/>
          </w:tcPr>
          <w:p w14:paraId="115E532D" w14:textId="77777777"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w:t>
            </w:r>
          </w:p>
        </w:tc>
      </w:tr>
      <w:tr w:rsidR="005F2B31" w:rsidRPr="004C2FE6" w14:paraId="7C3C2B42" w14:textId="77777777" w:rsidTr="000A1648">
        <w:trPr>
          <w:jc w:val="center"/>
        </w:trPr>
        <w:tc>
          <w:tcPr>
            <w:tcW w:w="2651" w:type="dxa"/>
          </w:tcPr>
          <w:p w14:paraId="07196B2C" w14:textId="77777777"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sz w:val="20"/>
                <w:szCs w:val="20"/>
              </w:rPr>
              <w:t>Test for Protein</w:t>
            </w:r>
          </w:p>
        </w:tc>
        <w:tc>
          <w:tcPr>
            <w:tcW w:w="2396" w:type="dxa"/>
          </w:tcPr>
          <w:p w14:paraId="753137F2" w14:textId="77777777" w:rsidR="005F2B31" w:rsidRPr="004C2FE6" w:rsidRDefault="005F2B31" w:rsidP="004C2FE6">
            <w:pPr>
              <w:pStyle w:val="ListParagraph"/>
              <w:spacing w:line="240" w:lineRule="auto"/>
              <w:ind w:left="0"/>
              <w:jc w:val="center"/>
              <w:rPr>
                <w:rFonts w:ascii="Arial" w:hAnsi="Arial" w:cs="Arial"/>
                <w:b/>
                <w:bCs/>
                <w:sz w:val="20"/>
                <w:szCs w:val="20"/>
              </w:rPr>
            </w:pPr>
            <w:r w:rsidRPr="004C2FE6">
              <w:rPr>
                <w:rFonts w:ascii="Arial" w:hAnsi="Arial" w:cs="Arial"/>
                <w:b/>
                <w:bCs/>
                <w:sz w:val="20"/>
                <w:szCs w:val="20"/>
              </w:rPr>
              <w:t>++</w:t>
            </w:r>
          </w:p>
        </w:tc>
      </w:tr>
    </w:tbl>
    <w:p w14:paraId="2B5475FE" w14:textId="77777777" w:rsidR="005F2B31" w:rsidRDefault="005F2B31" w:rsidP="00441B6F">
      <w:pPr>
        <w:pStyle w:val="Body"/>
        <w:spacing w:after="0"/>
        <w:rPr>
          <w:rFonts w:ascii="Arial" w:hAnsi="Arial" w:cs="Arial"/>
        </w:rPr>
      </w:pPr>
    </w:p>
    <w:p w14:paraId="623F6438" w14:textId="77777777" w:rsidR="005F2B31" w:rsidRDefault="005F2B31" w:rsidP="00441B6F">
      <w:pPr>
        <w:pStyle w:val="Body"/>
        <w:spacing w:after="0"/>
        <w:rPr>
          <w:rFonts w:ascii="Arial" w:hAnsi="Arial" w:cs="Arial"/>
        </w:rPr>
      </w:pPr>
      <w:r w:rsidRPr="005F2B31">
        <w:rPr>
          <w:rFonts w:ascii="Arial" w:hAnsi="Arial" w:cs="Arial"/>
        </w:rPr>
        <w:t xml:space="preserve">Antibacterial activity of BME was tested against seven strains of gram negative and gram-positive bacteria using disc diffusion assay (Table 2). Maximum activity was recorded for </w:t>
      </w:r>
      <w:r w:rsidRPr="00552270">
        <w:rPr>
          <w:rFonts w:ascii="Arial" w:hAnsi="Arial" w:cs="Arial"/>
          <w:i/>
          <w:iCs/>
        </w:rPr>
        <w:t xml:space="preserve">Streptococcus </w:t>
      </w:r>
      <w:proofErr w:type="spellStart"/>
      <w:r w:rsidRPr="00552270">
        <w:rPr>
          <w:rFonts w:ascii="Arial" w:hAnsi="Arial" w:cs="Arial"/>
          <w:i/>
          <w:iCs/>
        </w:rPr>
        <w:t>spp</w:t>
      </w:r>
      <w:proofErr w:type="spellEnd"/>
      <w:r w:rsidRPr="005F2B31">
        <w:rPr>
          <w:rFonts w:ascii="Arial" w:hAnsi="Arial" w:cs="Arial"/>
        </w:rPr>
        <w:t xml:space="preserve"> with inhibition zone of 24 mm, 20 mm and 9 mm for concentration of 160,80, and 40 mg/mL respectively. Also </w:t>
      </w:r>
      <w:r w:rsidRPr="00552270">
        <w:rPr>
          <w:rFonts w:ascii="Arial" w:hAnsi="Arial" w:cs="Arial"/>
          <w:i/>
          <w:iCs/>
        </w:rPr>
        <w:t>S. typhi</w:t>
      </w:r>
      <w:r w:rsidRPr="005F2B31">
        <w:rPr>
          <w:rFonts w:ascii="Arial" w:hAnsi="Arial" w:cs="Arial"/>
        </w:rPr>
        <w:t xml:space="preserve"> with maximum inhibition zone of 13 mm were recorded at a concentration of 160mg/mL, followed by 12mm and 9 mm at concentration of 80 mg/mL and 40 mg/mL respectively (Figure 1).  </w:t>
      </w:r>
    </w:p>
    <w:p w14:paraId="34F4951B" w14:textId="77777777" w:rsidR="005F2B31" w:rsidRDefault="005F2B31" w:rsidP="00441B6F">
      <w:pPr>
        <w:pStyle w:val="Body"/>
        <w:spacing w:after="0"/>
        <w:rPr>
          <w:rFonts w:ascii="Arial" w:hAnsi="Arial" w:cs="Arial"/>
        </w:rPr>
      </w:pPr>
    </w:p>
    <w:p w14:paraId="260901B4" w14:textId="77777777" w:rsidR="005F2B31" w:rsidRPr="00F26A35" w:rsidRDefault="005F2B31" w:rsidP="00441B6F">
      <w:pPr>
        <w:pStyle w:val="Body"/>
        <w:spacing w:after="0"/>
        <w:rPr>
          <w:rFonts w:ascii="Arial" w:hAnsi="Arial" w:cs="Arial"/>
          <w:i/>
          <w:iCs/>
        </w:rPr>
      </w:pPr>
      <w:r w:rsidRPr="005F2B31">
        <w:rPr>
          <w:rFonts w:ascii="Arial" w:hAnsi="Arial" w:cs="Arial"/>
        </w:rPr>
        <w:t xml:space="preserve">The antibacterial assay of BME showed significant activity against </w:t>
      </w:r>
      <w:r w:rsidRPr="0082672B">
        <w:rPr>
          <w:rFonts w:ascii="Arial" w:hAnsi="Arial" w:cs="Arial"/>
          <w:i/>
          <w:iCs/>
        </w:rPr>
        <w:t>Salmonella typhi</w:t>
      </w:r>
      <w:r w:rsidRPr="005F2B31">
        <w:rPr>
          <w:rFonts w:ascii="Arial" w:hAnsi="Arial" w:cs="Arial"/>
        </w:rPr>
        <w:t xml:space="preserve"> and </w:t>
      </w:r>
      <w:r w:rsidRPr="0082672B">
        <w:rPr>
          <w:rFonts w:ascii="Arial" w:hAnsi="Arial" w:cs="Arial"/>
          <w:i/>
          <w:iCs/>
        </w:rPr>
        <w:t>Streptococcus spp</w:t>
      </w:r>
      <w:r w:rsidRPr="005F2B31">
        <w:rPr>
          <w:rFonts w:ascii="Arial" w:hAnsi="Arial" w:cs="Arial"/>
        </w:rPr>
        <w:t xml:space="preserve">. when compared with the negative control. </w:t>
      </w:r>
      <w:r w:rsidRPr="0082672B">
        <w:rPr>
          <w:rFonts w:ascii="Arial" w:hAnsi="Arial" w:cs="Arial"/>
          <w:i/>
          <w:iCs/>
        </w:rPr>
        <w:t>Salmonella typhi</w:t>
      </w:r>
      <w:r w:rsidRPr="005F2B31">
        <w:rPr>
          <w:rFonts w:ascii="Arial" w:hAnsi="Arial" w:cs="Arial"/>
        </w:rPr>
        <w:t xml:space="preserve"> exhibited inhibition zones of 9–13 mm with significance ranging from </w:t>
      </w:r>
      <w:r w:rsidR="0082672B" w:rsidRPr="00DA7228">
        <w:rPr>
          <w:rFonts w:ascii="Arial" w:hAnsi="Arial" w:cs="Arial"/>
          <w:i/>
          <w:iCs/>
          <w:sz w:val="18"/>
          <w:szCs w:val="18"/>
        </w:rPr>
        <w:t>P</w:t>
      </w:r>
      <w:r w:rsidR="0082672B">
        <w:rPr>
          <w:rFonts w:ascii="Arial" w:hAnsi="Arial" w:cs="Arial"/>
          <w:i/>
          <w:iCs/>
          <w:sz w:val="18"/>
          <w:szCs w:val="18"/>
        </w:rPr>
        <w:t xml:space="preserve"> </w:t>
      </w:r>
      <w:r w:rsidR="0082672B">
        <w:rPr>
          <w:rFonts w:ascii="Arial" w:hAnsi="Arial" w:cs="Arial"/>
          <w:sz w:val="18"/>
          <w:szCs w:val="18"/>
        </w:rPr>
        <w:t xml:space="preserve">= </w:t>
      </w:r>
      <w:r w:rsidRPr="005F2B31">
        <w:rPr>
          <w:rFonts w:ascii="Arial" w:hAnsi="Arial" w:cs="Arial"/>
        </w:rPr>
        <w:t xml:space="preserve">0.01 to </w:t>
      </w:r>
      <w:r w:rsidR="0082672B" w:rsidRPr="00DA7228">
        <w:rPr>
          <w:rFonts w:ascii="Arial" w:hAnsi="Arial" w:cs="Arial"/>
          <w:i/>
          <w:iCs/>
          <w:sz w:val="18"/>
          <w:szCs w:val="18"/>
        </w:rPr>
        <w:t>P</w:t>
      </w:r>
      <w:r w:rsidR="0082672B">
        <w:rPr>
          <w:rFonts w:ascii="Arial" w:hAnsi="Arial" w:cs="Arial"/>
          <w:i/>
          <w:iCs/>
          <w:sz w:val="18"/>
          <w:szCs w:val="18"/>
        </w:rPr>
        <w:t xml:space="preserve"> </w:t>
      </w:r>
      <w:r w:rsidR="0082672B">
        <w:rPr>
          <w:rFonts w:ascii="Arial" w:hAnsi="Arial" w:cs="Arial"/>
          <w:sz w:val="18"/>
          <w:szCs w:val="18"/>
        </w:rPr>
        <w:t xml:space="preserve">= </w:t>
      </w:r>
      <w:r w:rsidRPr="005F2B31">
        <w:rPr>
          <w:rFonts w:ascii="Arial" w:hAnsi="Arial" w:cs="Arial"/>
        </w:rPr>
        <w:t xml:space="preserve">0.001, while </w:t>
      </w:r>
      <w:r w:rsidRPr="00CE0F4E">
        <w:rPr>
          <w:rFonts w:ascii="Arial" w:hAnsi="Arial" w:cs="Arial"/>
          <w:i/>
          <w:iCs/>
        </w:rPr>
        <w:t>Streptococcus spp</w:t>
      </w:r>
      <w:r w:rsidRPr="005F2B31">
        <w:rPr>
          <w:rFonts w:ascii="Arial" w:hAnsi="Arial" w:cs="Arial"/>
        </w:rPr>
        <w:t>. showed the highest activity with zones of 9–24 mm, highly significant at higher concentrations (</w:t>
      </w:r>
      <w:r w:rsidR="00CE0F4E" w:rsidRPr="00DA7228">
        <w:rPr>
          <w:rFonts w:ascii="Arial" w:hAnsi="Arial" w:cs="Arial"/>
          <w:i/>
          <w:iCs/>
          <w:sz w:val="18"/>
          <w:szCs w:val="18"/>
        </w:rPr>
        <w:t>P</w:t>
      </w:r>
      <w:r w:rsidR="00CE0F4E">
        <w:rPr>
          <w:rFonts w:ascii="Arial" w:hAnsi="Arial" w:cs="Arial"/>
          <w:i/>
          <w:iCs/>
          <w:sz w:val="18"/>
          <w:szCs w:val="18"/>
        </w:rPr>
        <w:t xml:space="preserve"> </w:t>
      </w:r>
      <w:r w:rsidR="00CE0F4E">
        <w:rPr>
          <w:rFonts w:ascii="Arial" w:hAnsi="Arial" w:cs="Arial"/>
          <w:sz w:val="18"/>
          <w:szCs w:val="18"/>
        </w:rPr>
        <w:t xml:space="preserve">= </w:t>
      </w:r>
      <w:r w:rsidRPr="005F2B31">
        <w:rPr>
          <w:rFonts w:ascii="Arial" w:hAnsi="Arial" w:cs="Arial"/>
        </w:rPr>
        <w:t xml:space="preserve">0.001). These findings indicate that BME possesses strong antibacterial potential, particularly against </w:t>
      </w:r>
      <w:r w:rsidRPr="00F26A35">
        <w:rPr>
          <w:rFonts w:ascii="Arial" w:hAnsi="Arial" w:cs="Arial"/>
          <w:i/>
          <w:iCs/>
        </w:rPr>
        <w:t>Streptococcus spp.</w:t>
      </w:r>
    </w:p>
    <w:p w14:paraId="42932883" w14:textId="77777777" w:rsidR="005F2B31" w:rsidRDefault="005F2B31" w:rsidP="00441B6F">
      <w:pPr>
        <w:pStyle w:val="Body"/>
        <w:spacing w:after="0"/>
        <w:rPr>
          <w:rFonts w:ascii="Arial" w:hAnsi="Arial" w:cs="Arial"/>
        </w:rPr>
      </w:pPr>
    </w:p>
    <w:p w14:paraId="2286066E" w14:textId="77777777" w:rsidR="005F2B31" w:rsidRPr="007E0210" w:rsidRDefault="005F2B31" w:rsidP="005F2B31">
      <w:pPr>
        <w:spacing w:line="360" w:lineRule="auto"/>
        <w:rPr>
          <w:rFonts w:ascii="Arial" w:hAnsi="Arial" w:cs="Arial"/>
          <w:b/>
          <w:bCs/>
          <w:sz w:val="22"/>
          <w:szCs w:val="22"/>
        </w:rPr>
      </w:pPr>
      <w:r w:rsidRPr="007E0210">
        <w:rPr>
          <w:rFonts w:ascii="Arial" w:hAnsi="Arial" w:cs="Arial"/>
          <w:b/>
          <w:bCs/>
          <w:sz w:val="22"/>
          <w:szCs w:val="22"/>
        </w:rPr>
        <w:t xml:space="preserve">Table 2: Antibacterial activity of BME </w:t>
      </w:r>
    </w:p>
    <w:tbl>
      <w:tblPr>
        <w:tblStyle w:val="PlainTable2"/>
        <w:tblW w:w="9351" w:type="dxa"/>
        <w:tblLook w:val="04A0" w:firstRow="1" w:lastRow="0" w:firstColumn="1" w:lastColumn="0" w:noHBand="0" w:noVBand="1"/>
      </w:tblPr>
      <w:tblGrid>
        <w:gridCol w:w="3114"/>
        <w:gridCol w:w="1664"/>
        <w:gridCol w:w="1738"/>
        <w:gridCol w:w="1417"/>
        <w:gridCol w:w="1418"/>
      </w:tblGrid>
      <w:tr w:rsidR="005F2B31" w:rsidRPr="007E0210" w14:paraId="350FC4DC" w14:textId="77777777" w:rsidTr="000A1648">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AB15F77" w14:textId="77777777" w:rsidR="005F2B31" w:rsidRPr="007E0210" w:rsidRDefault="005F2B31" w:rsidP="000A1648">
            <w:pPr>
              <w:spacing w:line="360" w:lineRule="auto"/>
              <w:jc w:val="both"/>
              <w:rPr>
                <w:rFonts w:ascii="Arial" w:eastAsia="Times New Roman" w:hAnsi="Arial" w:cs="Arial"/>
                <w:kern w:val="0"/>
                <w:lang w:eastAsia="en-IN"/>
              </w:rPr>
            </w:pPr>
            <w:r w:rsidRPr="007E0210">
              <w:rPr>
                <w:rFonts w:ascii="Arial" w:eastAsia="Times New Roman" w:hAnsi="Arial" w:cs="Arial"/>
                <w:kern w:val="0"/>
                <w:lang w:eastAsia="en-IN"/>
              </w:rPr>
              <w:t> </w:t>
            </w:r>
          </w:p>
        </w:tc>
        <w:tc>
          <w:tcPr>
            <w:tcW w:w="6237" w:type="dxa"/>
            <w:gridSpan w:val="4"/>
            <w:noWrap/>
            <w:hideMark/>
          </w:tcPr>
          <w:p w14:paraId="51A7FFDE" w14:textId="77777777" w:rsidR="005F2B31" w:rsidRPr="007E0210" w:rsidRDefault="005F2B31" w:rsidP="000A164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Concentration (mg/mL)</w:t>
            </w:r>
          </w:p>
        </w:tc>
      </w:tr>
      <w:tr w:rsidR="005F2B31" w:rsidRPr="007E0210" w14:paraId="6C294467" w14:textId="77777777" w:rsidTr="000A1648">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9000443" w14:textId="77777777" w:rsidR="005F2B31" w:rsidRPr="007E0210" w:rsidRDefault="005F2B31" w:rsidP="000A1648">
            <w:pPr>
              <w:spacing w:line="360" w:lineRule="auto"/>
              <w:jc w:val="both"/>
              <w:rPr>
                <w:rFonts w:ascii="Arial" w:eastAsia="Times New Roman" w:hAnsi="Arial" w:cs="Arial"/>
                <w:kern w:val="0"/>
                <w:lang w:eastAsia="en-IN"/>
              </w:rPr>
            </w:pPr>
            <w:r w:rsidRPr="007E0210">
              <w:rPr>
                <w:rFonts w:ascii="Arial" w:eastAsia="Times New Roman" w:hAnsi="Arial" w:cs="Arial"/>
                <w:kern w:val="0"/>
                <w:lang w:eastAsia="en-IN"/>
              </w:rPr>
              <w:t xml:space="preserve">Bacterial strains </w:t>
            </w:r>
          </w:p>
        </w:tc>
        <w:tc>
          <w:tcPr>
            <w:tcW w:w="1664" w:type="dxa"/>
            <w:noWrap/>
            <w:hideMark/>
          </w:tcPr>
          <w:p w14:paraId="50B05E19" w14:textId="77777777"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en-IN"/>
              </w:rPr>
            </w:pPr>
            <w:r w:rsidRPr="007E0210">
              <w:rPr>
                <w:rFonts w:ascii="Arial" w:eastAsia="Times New Roman" w:hAnsi="Arial" w:cs="Arial"/>
                <w:b/>
                <w:bCs/>
                <w:kern w:val="0"/>
                <w:lang w:eastAsia="en-IN"/>
              </w:rPr>
              <w:t>160</w:t>
            </w:r>
          </w:p>
        </w:tc>
        <w:tc>
          <w:tcPr>
            <w:tcW w:w="1738" w:type="dxa"/>
            <w:noWrap/>
            <w:hideMark/>
          </w:tcPr>
          <w:p w14:paraId="1916C42B" w14:textId="77777777"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en-IN"/>
              </w:rPr>
            </w:pPr>
            <w:r w:rsidRPr="007E0210">
              <w:rPr>
                <w:rFonts w:ascii="Arial" w:eastAsia="Times New Roman" w:hAnsi="Arial" w:cs="Arial"/>
                <w:b/>
                <w:bCs/>
                <w:kern w:val="0"/>
                <w:lang w:eastAsia="en-IN"/>
              </w:rPr>
              <w:t>80</w:t>
            </w:r>
          </w:p>
        </w:tc>
        <w:tc>
          <w:tcPr>
            <w:tcW w:w="1417" w:type="dxa"/>
            <w:noWrap/>
            <w:hideMark/>
          </w:tcPr>
          <w:p w14:paraId="19706C5B" w14:textId="77777777"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en-IN"/>
              </w:rPr>
            </w:pPr>
            <w:r w:rsidRPr="007E0210">
              <w:rPr>
                <w:rFonts w:ascii="Arial" w:eastAsia="Times New Roman" w:hAnsi="Arial" w:cs="Arial"/>
                <w:b/>
                <w:bCs/>
                <w:kern w:val="0"/>
                <w:lang w:eastAsia="en-IN"/>
              </w:rPr>
              <w:t>40</w:t>
            </w:r>
          </w:p>
        </w:tc>
        <w:tc>
          <w:tcPr>
            <w:tcW w:w="1418" w:type="dxa"/>
            <w:noWrap/>
            <w:hideMark/>
          </w:tcPr>
          <w:p w14:paraId="08F9A485" w14:textId="77777777"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kern w:val="0"/>
                <w:lang w:eastAsia="en-IN"/>
              </w:rPr>
            </w:pPr>
            <w:r w:rsidRPr="007E0210">
              <w:rPr>
                <w:rFonts w:ascii="Arial" w:eastAsia="Times New Roman" w:hAnsi="Arial" w:cs="Arial"/>
                <w:b/>
                <w:bCs/>
                <w:kern w:val="0"/>
                <w:lang w:eastAsia="en-IN"/>
              </w:rPr>
              <w:t>20</w:t>
            </w:r>
          </w:p>
        </w:tc>
      </w:tr>
      <w:tr w:rsidR="005F2B31" w:rsidRPr="007E0210" w14:paraId="35748590" w14:textId="77777777" w:rsidTr="000A1648">
        <w:trPr>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6320534" w14:textId="77777777" w:rsidR="005F2B31" w:rsidRPr="007E0210" w:rsidRDefault="005F2B31" w:rsidP="000A1648">
            <w:pPr>
              <w:spacing w:line="360" w:lineRule="auto"/>
              <w:jc w:val="both"/>
              <w:rPr>
                <w:rFonts w:ascii="Arial" w:eastAsia="Times New Roman" w:hAnsi="Arial" w:cs="Arial"/>
                <w:b w:val="0"/>
                <w:bCs w:val="0"/>
                <w:i/>
                <w:iCs/>
                <w:kern w:val="0"/>
                <w:lang w:eastAsia="en-IN"/>
              </w:rPr>
            </w:pPr>
            <w:r w:rsidRPr="007E0210">
              <w:rPr>
                <w:rFonts w:ascii="Arial" w:eastAsia="Times New Roman" w:hAnsi="Arial" w:cs="Arial"/>
                <w:b w:val="0"/>
                <w:bCs w:val="0"/>
                <w:i/>
                <w:iCs/>
                <w:kern w:val="0"/>
                <w:lang w:eastAsia="en-IN"/>
              </w:rPr>
              <w:t xml:space="preserve">Escherichia coli </w:t>
            </w:r>
          </w:p>
        </w:tc>
        <w:tc>
          <w:tcPr>
            <w:tcW w:w="1664" w:type="dxa"/>
            <w:noWrap/>
            <w:hideMark/>
          </w:tcPr>
          <w:p w14:paraId="47FE5104" w14:textId="77777777"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w:t>
            </w:r>
          </w:p>
        </w:tc>
        <w:tc>
          <w:tcPr>
            <w:tcW w:w="1738" w:type="dxa"/>
            <w:noWrap/>
            <w:hideMark/>
          </w:tcPr>
          <w:p w14:paraId="0276D7FB" w14:textId="77777777"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w:t>
            </w:r>
          </w:p>
        </w:tc>
        <w:tc>
          <w:tcPr>
            <w:tcW w:w="1417" w:type="dxa"/>
            <w:noWrap/>
            <w:hideMark/>
          </w:tcPr>
          <w:p w14:paraId="24485D46" w14:textId="77777777"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w:t>
            </w:r>
          </w:p>
        </w:tc>
        <w:tc>
          <w:tcPr>
            <w:tcW w:w="1418" w:type="dxa"/>
            <w:noWrap/>
            <w:hideMark/>
          </w:tcPr>
          <w:p w14:paraId="072F1CE7" w14:textId="77777777"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w:t>
            </w:r>
          </w:p>
        </w:tc>
      </w:tr>
      <w:tr w:rsidR="005F2B31" w:rsidRPr="007E0210" w14:paraId="136427F3" w14:textId="77777777" w:rsidTr="000A1648">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5234AF44" w14:textId="77777777" w:rsidR="005F2B31" w:rsidRPr="007E0210" w:rsidRDefault="005F2B31" w:rsidP="000A1648">
            <w:pPr>
              <w:spacing w:line="360" w:lineRule="auto"/>
              <w:jc w:val="both"/>
              <w:rPr>
                <w:rFonts w:ascii="Arial" w:eastAsia="Times New Roman" w:hAnsi="Arial" w:cs="Arial"/>
                <w:b w:val="0"/>
                <w:bCs w:val="0"/>
                <w:i/>
                <w:iCs/>
                <w:kern w:val="0"/>
                <w:lang w:eastAsia="en-IN"/>
              </w:rPr>
            </w:pPr>
            <w:r w:rsidRPr="007E0210">
              <w:rPr>
                <w:rFonts w:ascii="Arial" w:eastAsia="Times New Roman" w:hAnsi="Arial" w:cs="Arial"/>
                <w:b w:val="0"/>
                <w:bCs w:val="0"/>
                <w:i/>
                <w:iCs/>
                <w:kern w:val="0"/>
                <w:lang w:eastAsia="en-IN"/>
              </w:rPr>
              <w:t>Corynebacterium diphtheriae</w:t>
            </w:r>
          </w:p>
        </w:tc>
        <w:tc>
          <w:tcPr>
            <w:tcW w:w="1664" w:type="dxa"/>
            <w:noWrap/>
            <w:hideMark/>
          </w:tcPr>
          <w:p w14:paraId="4A34A842" w14:textId="77777777"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9 (±0.25)</w:t>
            </w:r>
          </w:p>
        </w:tc>
        <w:tc>
          <w:tcPr>
            <w:tcW w:w="1738" w:type="dxa"/>
            <w:noWrap/>
            <w:hideMark/>
          </w:tcPr>
          <w:p w14:paraId="6127BCAC" w14:textId="77777777"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8 (±0.25)</w:t>
            </w:r>
          </w:p>
        </w:tc>
        <w:tc>
          <w:tcPr>
            <w:tcW w:w="1417" w:type="dxa"/>
            <w:noWrap/>
            <w:hideMark/>
          </w:tcPr>
          <w:p w14:paraId="4C7E0460" w14:textId="77777777" w:rsidR="005F2B31" w:rsidRPr="007E0210" w:rsidRDefault="005F2B31" w:rsidP="000A164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8 (±0.25)</w:t>
            </w:r>
          </w:p>
        </w:tc>
        <w:tc>
          <w:tcPr>
            <w:tcW w:w="1418" w:type="dxa"/>
            <w:noWrap/>
            <w:hideMark/>
          </w:tcPr>
          <w:p w14:paraId="197AB450" w14:textId="77777777"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w:t>
            </w:r>
          </w:p>
        </w:tc>
      </w:tr>
      <w:tr w:rsidR="005F2B31" w:rsidRPr="007E0210" w14:paraId="0AF991BB" w14:textId="77777777" w:rsidTr="000A1648">
        <w:trPr>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45D4250" w14:textId="77777777" w:rsidR="005F2B31" w:rsidRPr="007E0210" w:rsidRDefault="005F2B31" w:rsidP="000A1648">
            <w:pPr>
              <w:spacing w:line="360" w:lineRule="auto"/>
              <w:jc w:val="both"/>
              <w:rPr>
                <w:rFonts w:ascii="Arial" w:eastAsia="Times New Roman" w:hAnsi="Arial" w:cs="Arial"/>
                <w:b w:val="0"/>
                <w:bCs w:val="0"/>
                <w:i/>
                <w:iCs/>
                <w:kern w:val="0"/>
                <w:lang w:eastAsia="en-IN"/>
              </w:rPr>
            </w:pPr>
            <w:r w:rsidRPr="007E0210">
              <w:rPr>
                <w:rFonts w:ascii="Arial" w:eastAsia="Times New Roman" w:hAnsi="Arial" w:cs="Arial"/>
                <w:b w:val="0"/>
                <w:bCs w:val="0"/>
                <w:i/>
                <w:iCs/>
                <w:kern w:val="0"/>
                <w:lang w:eastAsia="en-IN"/>
              </w:rPr>
              <w:t>Staphylococcus aureus</w:t>
            </w:r>
          </w:p>
        </w:tc>
        <w:tc>
          <w:tcPr>
            <w:tcW w:w="1664" w:type="dxa"/>
            <w:noWrap/>
            <w:hideMark/>
          </w:tcPr>
          <w:p w14:paraId="08C5B0E9" w14:textId="77777777"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w:t>
            </w:r>
          </w:p>
        </w:tc>
        <w:tc>
          <w:tcPr>
            <w:tcW w:w="1738" w:type="dxa"/>
            <w:noWrap/>
            <w:hideMark/>
          </w:tcPr>
          <w:p w14:paraId="232096D0" w14:textId="77777777"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w:t>
            </w:r>
          </w:p>
        </w:tc>
        <w:tc>
          <w:tcPr>
            <w:tcW w:w="1417" w:type="dxa"/>
            <w:noWrap/>
            <w:hideMark/>
          </w:tcPr>
          <w:p w14:paraId="34467DEF" w14:textId="77777777"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w:t>
            </w:r>
          </w:p>
        </w:tc>
        <w:tc>
          <w:tcPr>
            <w:tcW w:w="1418" w:type="dxa"/>
            <w:noWrap/>
            <w:hideMark/>
          </w:tcPr>
          <w:p w14:paraId="0F5A0189" w14:textId="77777777"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w:t>
            </w:r>
          </w:p>
        </w:tc>
      </w:tr>
      <w:tr w:rsidR="005F2B31" w:rsidRPr="007E0210" w14:paraId="0293C8F7" w14:textId="77777777" w:rsidTr="000A1648">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235865D0" w14:textId="77777777" w:rsidR="005F2B31" w:rsidRPr="007E0210" w:rsidRDefault="005F2B31" w:rsidP="000A1648">
            <w:pPr>
              <w:spacing w:line="360" w:lineRule="auto"/>
              <w:jc w:val="both"/>
              <w:rPr>
                <w:rFonts w:ascii="Arial" w:eastAsia="Times New Roman" w:hAnsi="Arial" w:cs="Arial"/>
                <w:b w:val="0"/>
                <w:bCs w:val="0"/>
                <w:i/>
                <w:iCs/>
                <w:kern w:val="0"/>
                <w:lang w:eastAsia="en-IN"/>
              </w:rPr>
            </w:pPr>
            <w:r w:rsidRPr="007E0210">
              <w:rPr>
                <w:rFonts w:ascii="Arial" w:eastAsia="Times New Roman" w:hAnsi="Arial" w:cs="Arial"/>
                <w:b w:val="0"/>
                <w:bCs w:val="0"/>
                <w:i/>
                <w:iCs/>
                <w:kern w:val="0"/>
                <w:lang w:eastAsia="en-IN"/>
              </w:rPr>
              <w:t>Bacillus subtilis</w:t>
            </w:r>
          </w:p>
        </w:tc>
        <w:tc>
          <w:tcPr>
            <w:tcW w:w="1664" w:type="dxa"/>
            <w:noWrap/>
            <w:hideMark/>
          </w:tcPr>
          <w:p w14:paraId="11469CDB" w14:textId="77777777"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w:t>
            </w:r>
          </w:p>
        </w:tc>
        <w:tc>
          <w:tcPr>
            <w:tcW w:w="1738" w:type="dxa"/>
            <w:noWrap/>
            <w:hideMark/>
          </w:tcPr>
          <w:p w14:paraId="5CFC2B30" w14:textId="77777777"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w:t>
            </w:r>
          </w:p>
        </w:tc>
        <w:tc>
          <w:tcPr>
            <w:tcW w:w="1417" w:type="dxa"/>
            <w:noWrap/>
            <w:hideMark/>
          </w:tcPr>
          <w:p w14:paraId="5111C207" w14:textId="77777777"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w:t>
            </w:r>
          </w:p>
        </w:tc>
        <w:tc>
          <w:tcPr>
            <w:tcW w:w="1418" w:type="dxa"/>
            <w:noWrap/>
            <w:hideMark/>
          </w:tcPr>
          <w:p w14:paraId="314D6E78" w14:textId="77777777"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w:t>
            </w:r>
          </w:p>
        </w:tc>
      </w:tr>
      <w:tr w:rsidR="005F2B31" w:rsidRPr="007E0210" w14:paraId="405ACF71" w14:textId="77777777" w:rsidTr="000A1648">
        <w:trPr>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A915743" w14:textId="77777777" w:rsidR="005F2B31" w:rsidRPr="007E0210" w:rsidRDefault="005F2B31" w:rsidP="000A1648">
            <w:pPr>
              <w:spacing w:line="360" w:lineRule="auto"/>
              <w:jc w:val="both"/>
              <w:rPr>
                <w:rFonts w:ascii="Arial" w:eastAsia="Times New Roman" w:hAnsi="Arial" w:cs="Arial"/>
                <w:b w:val="0"/>
                <w:bCs w:val="0"/>
                <w:i/>
                <w:iCs/>
                <w:kern w:val="0"/>
                <w:lang w:eastAsia="en-IN"/>
              </w:rPr>
            </w:pPr>
            <w:r w:rsidRPr="007E0210">
              <w:rPr>
                <w:rFonts w:ascii="Arial" w:eastAsia="Times New Roman" w:hAnsi="Arial" w:cs="Arial"/>
                <w:b w:val="0"/>
                <w:bCs w:val="0"/>
                <w:i/>
                <w:iCs/>
                <w:kern w:val="0"/>
                <w:lang w:eastAsia="en-IN"/>
              </w:rPr>
              <w:lastRenderedPageBreak/>
              <w:t>Staphylococcus epidermidis</w:t>
            </w:r>
          </w:p>
        </w:tc>
        <w:tc>
          <w:tcPr>
            <w:tcW w:w="1664" w:type="dxa"/>
            <w:noWrap/>
            <w:hideMark/>
          </w:tcPr>
          <w:p w14:paraId="34CD93A3" w14:textId="77777777"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9 (±0.25)</w:t>
            </w:r>
          </w:p>
        </w:tc>
        <w:tc>
          <w:tcPr>
            <w:tcW w:w="1738" w:type="dxa"/>
            <w:noWrap/>
            <w:hideMark/>
          </w:tcPr>
          <w:p w14:paraId="4DA5AD27" w14:textId="77777777"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9 (±0.25)</w:t>
            </w:r>
          </w:p>
        </w:tc>
        <w:tc>
          <w:tcPr>
            <w:tcW w:w="1417" w:type="dxa"/>
            <w:noWrap/>
            <w:hideMark/>
          </w:tcPr>
          <w:p w14:paraId="67F0A24F" w14:textId="77777777"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8 (±0.25)</w:t>
            </w:r>
          </w:p>
        </w:tc>
        <w:tc>
          <w:tcPr>
            <w:tcW w:w="1418" w:type="dxa"/>
            <w:noWrap/>
            <w:hideMark/>
          </w:tcPr>
          <w:p w14:paraId="158F952E" w14:textId="77777777"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w:t>
            </w:r>
          </w:p>
        </w:tc>
      </w:tr>
      <w:tr w:rsidR="005F2B31" w:rsidRPr="007E0210" w14:paraId="72C1AC36" w14:textId="77777777" w:rsidTr="000A1648">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6D4F1B2" w14:textId="77777777" w:rsidR="005F2B31" w:rsidRPr="007E0210" w:rsidRDefault="005F2B31" w:rsidP="000A1648">
            <w:pPr>
              <w:spacing w:line="360" w:lineRule="auto"/>
              <w:jc w:val="both"/>
              <w:rPr>
                <w:rFonts w:ascii="Arial" w:eastAsia="Times New Roman" w:hAnsi="Arial" w:cs="Arial"/>
                <w:b w:val="0"/>
                <w:bCs w:val="0"/>
                <w:i/>
                <w:iCs/>
                <w:kern w:val="0"/>
                <w:lang w:eastAsia="en-IN"/>
              </w:rPr>
            </w:pPr>
            <w:r w:rsidRPr="007E0210">
              <w:rPr>
                <w:rFonts w:ascii="Arial" w:eastAsia="Times New Roman" w:hAnsi="Arial" w:cs="Arial"/>
                <w:b w:val="0"/>
                <w:bCs w:val="0"/>
                <w:i/>
                <w:iCs/>
                <w:kern w:val="0"/>
                <w:lang w:eastAsia="en-IN"/>
              </w:rPr>
              <w:t>Salmonella typhi *</w:t>
            </w:r>
          </w:p>
        </w:tc>
        <w:tc>
          <w:tcPr>
            <w:tcW w:w="1664" w:type="dxa"/>
            <w:noWrap/>
            <w:hideMark/>
          </w:tcPr>
          <w:p w14:paraId="62493D16" w14:textId="77777777" w:rsidR="005F2B31" w:rsidRPr="007E0210" w:rsidRDefault="005F2B31" w:rsidP="000A164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13 (±0.</w:t>
            </w:r>
            <w:proofErr w:type="gramStart"/>
            <w:r w:rsidRPr="007E0210">
              <w:rPr>
                <w:rFonts w:ascii="Arial" w:eastAsia="Times New Roman" w:hAnsi="Arial" w:cs="Arial"/>
                <w:kern w:val="0"/>
                <w:lang w:eastAsia="en-IN"/>
              </w:rPr>
              <w:t>25)*</w:t>
            </w:r>
            <w:proofErr w:type="gramEnd"/>
            <w:r w:rsidRPr="007E0210">
              <w:rPr>
                <w:rFonts w:ascii="Arial" w:eastAsia="Times New Roman" w:hAnsi="Arial" w:cs="Arial"/>
                <w:kern w:val="0"/>
                <w:lang w:eastAsia="en-IN"/>
              </w:rPr>
              <w:t>**</w:t>
            </w:r>
          </w:p>
        </w:tc>
        <w:tc>
          <w:tcPr>
            <w:tcW w:w="1738" w:type="dxa"/>
            <w:noWrap/>
            <w:hideMark/>
          </w:tcPr>
          <w:p w14:paraId="2EB965E9" w14:textId="77777777" w:rsidR="005F2B31" w:rsidRPr="007E0210" w:rsidRDefault="005F2B31" w:rsidP="000A164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12 (±0.</w:t>
            </w:r>
            <w:proofErr w:type="gramStart"/>
            <w:r w:rsidRPr="007E0210">
              <w:rPr>
                <w:rFonts w:ascii="Arial" w:eastAsia="Times New Roman" w:hAnsi="Arial" w:cs="Arial"/>
                <w:kern w:val="0"/>
                <w:lang w:eastAsia="en-IN"/>
              </w:rPr>
              <w:t>25)*</w:t>
            </w:r>
            <w:proofErr w:type="gramEnd"/>
            <w:r w:rsidRPr="007E0210">
              <w:rPr>
                <w:rFonts w:ascii="Arial" w:eastAsia="Times New Roman" w:hAnsi="Arial" w:cs="Arial"/>
                <w:kern w:val="0"/>
                <w:lang w:eastAsia="en-IN"/>
              </w:rPr>
              <w:t>**</w:t>
            </w:r>
          </w:p>
        </w:tc>
        <w:tc>
          <w:tcPr>
            <w:tcW w:w="1417" w:type="dxa"/>
            <w:noWrap/>
            <w:hideMark/>
          </w:tcPr>
          <w:p w14:paraId="19876B39" w14:textId="77777777" w:rsidR="005F2B31" w:rsidRPr="007E0210" w:rsidRDefault="005F2B31" w:rsidP="000A1648">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9 (±0.</w:t>
            </w:r>
            <w:proofErr w:type="gramStart"/>
            <w:r w:rsidRPr="007E0210">
              <w:rPr>
                <w:rFonts w:ascii="Arial" w:eastAsia="Times New Roman" w:hAnsi="Arial" w:cs="Arial"/>
                <w:kern w:val="0"/>
                <w:lang w:eastAsia="en-IN"/>
              </w:rPr>
              <w:t>25)*</w:t>
            </w:r>
            <w:proofErr w:type="gramEnd"/>
            <w:r w:rsidRPr="007E0210">
              <w:rPr>
                <w:rFonts w:ascii="Arial" w:eastAsia="Times New Roman" w:hAnsi="Arial" w:cs="Arial"/>
                <w:kern w:val="0"/>
                <w:lang w:eastAsia="en-IN"/>
              </w:rPr>
              <w:t>*</w:t>
            </w:r>
          </w:p>
        </w:tc>
        <w:tc>
          <w:tcPr>
            <w:tcW w:w="1418" w:type="dxa"/>
            <w:noWrap/>
            <w:hideMark/>
          </w:tcPr>
          <w:p w14:paraId="7B29196F" w14:textId="77777777" w:rsidR="005F2B31" w:rsidRPr="007E0210" w:rsidRDefault="005F2B31" w:rsidP="000A164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9 (±0.</w:t>
            </w:r>
            <w:proofErr w:type="gramStart"/>
            <w:r w:rsidRPr="007E0210">
              <w:rPr>
                <w:rFonts w:ascii="Arial" w:eastAsia="Times New Roman" w:hAnsi="Arial" w:cs="Arial"/>
                <w:kern w:val="0"/>
                <w:lang w:eastAsia="en-IN"/>
              </w:rPr>
              <w:t>25)*</w:t>
            </w:r>
            <w:proofErr w:type="gramEnd"/>
            <w:r w:rsidRPr="007E0210">
              <w:rPr>
                <w:rFonts w:ascii="Arial" w:eastAsia="Times New Roman" w:hAnsi="Arial" w:cs="Arial"/>
                <w:kern w:val="0"/>
                <w:lang w:eastAsia="en-IN"/>
              </w:rPr>
              <w:t>*</w:t>
            </w:r>
          </w:p>
        </w:tc>
      </w:tr>
      <w:tr w:rsidR="005F2B31" w:rsidRPr="007E0210" w14:paraId="76B6C867" w14:textId="77777777" w:rsidTr="000A1648">
        <w:trPr>
          <w:trHeight w:val="305"/>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AF87B3F" w14:textId="77777777" w:rsidR="005F2B31" w:rsidRPr="007E0210" w:rsidRDefault="005F2B31" w:rsidP="000A1648">
            <w:pPr>
              <w:spacing w:line="360" w:lineRule="auto"/>
              <w:jc w:val="both"/>
              <w:rPr>
                <w:rFonts w:ascii="Arial" w:eastAsia="Times New Roman" w:hAnsi="Arial" w:cs="Arial"/>
                <w:b w:val="0"/>
                <w:bCs w:val="0"/>
                <w:i/>
                <w:iCs/>
                <w:kern w:val="0"/>
                <w:lang w:eastAsia="en-IN"/>
              </w:rPr>
            </w:pPr>
            <w:r w:rsidRPr="007E0210">
              <w:rPr>
                <w:rFonts w:ascii="Arial" w:eastAsia="Times New Roman" w:hAnsi="Arial" w:cs="Arial"/>
                <w:b w:val="0"/>
                <w:bCs w:val="0"/>
                <w:i/>
                <w:iCs/>
                <w:kern w:val="0"/>
                <w:lang w:eastAsia="en-IN"/>
              </w:rPr>
              <w:t xml:space="preserve">Streptococcus </w:t>
            </w:r>
            <w:proofErr w:type="spellStart"/>
            <w:r w:rsidRPr="007E0210">
              <w:rPr>
                <w:rFonts w:ascii="Arial" w:eastAsia="Times New Roman" w:hAnsi="Arial" w:cs="Arial"/>
                <w:b w:val="0"/>
                <w:bCs w:val="0"/>
                <w:i/>
                <w:iCs/>
                <w:kern w:val="0"/>
                <w:lang w:eastAsia="en-IN"/>
              </w:rPr>
              <w:t>spp</w:t>
            </w:r>
            <w:proofErr w:type="spellEnd"/>
            <w:r w:rsidRPr="007E0210">
              <w:rPr>
                <w:rFonts w:ascii="Arial" w:eastAsia="Times New Roman" w:hAnsi="Arial" w:cs="Arial"/>
                <w:b w:val="0"/>
                <w:bCs w:val="0"/>
                <w:i/>
                <w:iCs/>
                <w:kern w:val="0"/>
                <w:lang w:eastAsia="en-IN"/>
              </w:rPr>
              <w:t xml:space="preserve"> *</w:t>
            </w:r>
          </w:p>
        </w:tc>
        <w:tc>
          <w:tcPr>
            <w:tcW w:w="1664" w:type="dxa"/>
            <w:noWrap/>
            <w:hideMark/>
          </w:tcPr>
          <w:p w14:paraId="799CDB74" w14:textId="77777777" w:rsidR="005F2B31" w:rsidRPr="007E0210" w:rsidRDefault="005F2B31" w:rsidP="000A164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24 (±0.</w:t>
            </w:r>
            <w:proofErr w:type="gramStart"/>
            <w:r w:rsidRPr="007E0210">
              <w:rPr>
                <w:rFonts w:ascii="Arial" w:eastAsia="Times New Roman" w:hAnsi="Arial" w:cs="Arial"/>
                <w:kern w:val="0"/>
                <w:lang w:eastAsia="en-IN"/>
              </w:rPr>
              <w:t>25)*</w:t>
            </w:r>
            <w:proofErr w:type="gramEnd"/>
            <w:r w:rsidRPr="007E0210">
              <w:rPr>
                <w:rFonts w:ascii="Arial" w:eastAsia="Times New Roman" w:hAnsi="Arial" w:cs="Arial"/>
                <w:kern w:val="0"/>
                <w:lang w:eastAsia="en-IN"/>
              </w:rPr>
              <w:t>**</w:t>
            </w:r>
          </w:p>
        </w:tc>
        <w:tc>
          <w:tcPr>
            <w:tcW w:w="1738" w:type="dxa"/>
            <w:noWrap/>
            <w:hideMark/>
          </w:tcPr>
          <w:p w14:paraId="119BDA7E" w14:textId="77777777" w:rsidR="005F2B31" w:rsidRPr="007E0210" w:rsidRDefault="005F2B31" w:rsidP="000A164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20 (±0.</w:t>
            </w:r>
            <w:proofErr w:type="gramStart"/>
            <w:r w:rsidRPr="007E0210">
              <w:rPr>
                <w:rFonts w:ascii="Arial" w:eastAsia="Times New Roman" w:hAnsi="Arial" w:cs="Arial"/>
                <w:kern w:val="0"/>
                <w:lang w:eastAsia="en-IN"/>
              </w:rPr>
              <w:t>25)*</w:t>
            </w:r>
            <w:proofErr w:type="gramEnd"/>
            <w:r w:rsidRPr="007E0210">
              <w:rPr>
                <w:rFonts w:ascii="Arial" w:eastAsia="Times New Roman" w:hAnsi="Arial" w:cs="Arial"/>
                <w:kern w:val="0"/>
                <w:lang w:eastAsia="en-IN"/>
              </w:rPr>
              <w:t>**</w:t>
            </w:r>
          </w:p>
        </w:tc>
        <w:tc>
          <w:tcPr>
            <w:tcW w:w="1417" w:type="dxa"/>
            <w:noWrap/>
            <w:hideMark/>
          </w:tcPr>
          <w:p w14:paraId="2319D63D" w14:textId="77777777" w:rsidR="005F2B31" w:rsidRPr="007E0210" w:rsidRDefault="005F2B31" w:rsidP="000A1648">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9 (±0.</w:t>
            </w:r>
            <w:proofErr w:type="gramStart"/>
            <w:r w:rsidRPr="007E0210">
              <w:rPr>
                <w:rFonts w:ascii="Arial" w:eastAsia="Times New Roman" w:hAnsi="Arial" w:cs="Arial"/>
                <w:kern w:val="0"/>
                <w:lang w:eastAsia="en-IN"/>
              </w:rPr>
              <w:t>25)*</w:t>
            </w:r>
            <w:proofErr w:type="gramEnd"/>
            <w:r w:rsidRPr="007E0210">
              <w:rPr>
                <w:rFonts w:ascii="Arial" w:eastAsia="Times New Roman" w:hAnsi="Arial" w:cs="Arial"/>
                <w:kern w:val="0"/>
                <w:lang w:eastAsia="en-IN"/>
              </w:rPr>
              <w:t>*</w:t>
            </w:r>
          </w:p>
        </w:tc>
        <w:tc>
          <w:tcPr>
            <w:tcW w:w="1418" w:type="dxa"/>
            <w:noWrap/>
            <w:hideMark/>
          </w:tcPr>
          <w:p w14:paraId="313C9A0F" w14:textId="77777777"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r w:rsidRPr="007E0210">
              <w:rPr>
                <w:rFonts w:ascii="Arial" w:eastAsia="Times New Roman" w:hAnsi="Arial" w:cs="Arial"/>
                <w:kern w:val="0"/>
                <w:lang w:eastAsia="en-IN"/>
              </w:rPr>
              <w:t>-</w:t>
            </w:r>
          </w:p>
          <w:p w14:paraId="7CEEF841" w14:textId="77777777" w:rsidR="005F2B31" w:rsidRPr="007E0210" w:rsidRDefault="005F2B31" w:rsidP="000A16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lang w:eastAsia="en-IN"/>
              </w:rPr>
            </w:pPr>
          </w:p>
        </w:tc>
      </w:tr>
    </w:tbl>
    <w:p w14:paraId="5D32FBBF" w14:textId="77777777" w:rsidR="005F2B31" w:rsidRPr="002C4193" w:rsidRDefault="005F2B31" w:rsidP="00FA1FAF">
      <w:pPr>
        <w:spacing w:line="360" w:lineRule="auto"/>
        <w:ind w:hanging="720"/>
        <w:jc w:val="center"/>
        <w:rPr>
          <w:rFonts w:ascii="Arial" w:hAnsi="Arial" w:cs="Arial"/>
          <w:sz w:val="18"/>
          <w:szCs w:val="18"/>
        </w:rPr>
      </w:pPr>
      <w:r w:rsidRPr="002C4193">
        <w:rPr>
          <w:rFonts w:ascii="Arial" w:hAnsi="Arial" w:cs="Arial"/>
          <w:sz w:val="18"/>
          <w:szCs w:val="18"/>
        </w:rPr>
        <w:t>(Activity inhibition zone in mm)</w:t>
      </w:r>
    </w:p>
    <w:p w14:paraId="07F0B09F" w14:textId="77777777" w:rsidR="005F2B31" w:rsidRPr="00370485" w:rsidRDefault="005F2B31" w:rsidP="005F2B31">
      <w:pPr>
        <w:spacing w:line="360" w:lineRule="auto"/>
        <w:jc w:val="center"/>
        <w:rPr>
          <w:rFonts w:ascii="Times New Roman" w:hAnsi="Times New Roman"/>
          <w:sz w:val="24"/>
          <w:szCs w:val="24"/>
        </w:rPr>
      </w:pPr>
      <w:r w:rsidRPr="00370485">
        <w:rPr>
          <w:rFonts w:ascii="Times New Roman" w:hAnsi="Times New Roman"/>
          <w:sz w:val="24"/>
          <w:szCs w:val="24"/>
        </w:rPr>
        <w:t>A.</w:t>
      </w:r>
      <w:r w:rsidRPr="00370485">
        <w:rPr>
          <w:rFonts w:ascii="Times New Roman" w:hAnsi="Times New Roman"/>
          <w:noProof/>
          <w:sz w:val="24"/>
          <w:szCs w:val="24"/>
          <w:lang w:eastAsia="en-IN" w:bidi="mr-IN"/>
        </w:rPr>
        <w:drawing>
          <wp:inline distT="0" distB="0" distL="0" distR="0" wp14:anchorId="51520EA0" wp14:editId="4303A386">
            <wp:extent cx="1332507" cy="1420091"/>
            <wp:effectExtent l="0" t="0" r="1270" b="8890"/>
            <wp:docPr id="238008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595" t="16916" r="63964" b="29198"/>
                    <a:stretch/>
                  </pic:blipFill>
                  <pic:spPr bwMode="auto">
                    <a:xfrm>
                      <a:off x="0" y="0"/>
                      <a:ext cx="1369467" cy="1459480"/>
                    </a:xfrm>
                    <a:prstGeom prst="rect">
                      <a:avLst/>
                    </a:prstGeom>
                    <a:noFill/>
                    <a:ln>
                      <a:noFill/>
                    </a:ln>
                    <a:extLst>
                      <a:ext uri="{53640926-AAD7-44D8-BBD7-CCE9431645EC}">
                        <a14:shadowObscured xmlns:a14="http://schemas.microsoft.com/office/drawing/2010/main"/>
                      </a:ext>
                    </a:extLst>
                  </pic:spPr>
                </pic:pic>
              </a:graphicData>
            </a:graphic>
          </wp:inline>
        </w:drawing>
      </w:r>
      <w:r w:rsidRPr="00370485">
        <w:rPr>
          <w:rFonts w:ascii="Times New Roman" w:hAnsi="Times New Roman"/>
          <w:sz w:val="24"/>
          <w:szCs w:val="24"/>
        </w:rPr>
        <w:t xml:space="preserve"> B.</w:t>
      </w:r>
      <w:r w:rsidRPr="00370485">
        <w:rPr>
          <w:rFonts w:ascii="Times New Roman" w:hAnsi="Times New Roman"/>
          <w:noProof/>
          <w:sz w:val="24"/>
          <w:szCs w:val="24"/>
          <w:lang w:eastAsia="en-IN" w:bidi="mr-IN"/>
        </w:rPr>
        <w:t xml:space="preserve"> </w:t>
      </w:r>
      <w:r w:rsidRPr="00370485">
        <w:rPr>
          <w:rFonts w:ascii="Times New Roman" w:hAnsi="Times New Roman"/>
          <w:noProof/>
          <w:sz w:val="24"/>
          <w:szCs w:val="24"/>
          <w:lang w:eastAsia="en-IN" w:bidi="mr-IN"/>
        </w:rPr>
        <w:drawing>
          <wp:inline distT="0" distB="0" distL="0" distR="0" wp14:anchorId="4D2C0B79" wp14:editId="593435DF">
            <wp:extent cx="2838305" cy="1420091"/>
            <wp:effectExtent l="0" t="0" r="635" b="8890"/>
            <wp:docPr id="4925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5436" t="16916" r="3983" b="29198"/>
                    <a:stretch/>
                  </pic:blipFill>
                  <pic:spPr bwMode="auto">
                    <a:xfrm>
                      <a:off x="0" y="0"/>
                      <a:ext cx="2924906" cy="1463420"/>
                    </a:xfrm>
                    <a:prstGeom prst="rect">
                      <a:avLst/>
                    </a:prstGeom>
                    <a:noFill/>
                    <a:ln>
                      <a:noFill/>
                    </a:ln>
                    <a:extLst>
                      <a:ext uri="{53640926-AAD7-44D8-BBD7-CCE9431645EC}">
                        <a14:shadowObscured xmlns:a14="http://schemas.microsoft.com/office/drawing/2010/main"/>
                      </a:ext>
                    </a:extLst>
                  </pic:spPr>
                </pic:pic>
              </a:graphicData>
            </a:graphic>
          </wp:inline>
        </w:drawing>
      </w:r>
    </w:p>
    <w:p w14:paraId="37B47C42" w14:textId="77777777" w:rsidR="00FC525E" w:rsidRDefault="005F2B31" w:rsidP="005263D5">
      <w:pPr>
        <w:spacing w:line="276" w:lineRule="auto"/>
        <w:ind w:left="709" w:hanging="720"/>
        <w:jc w:val="center"/>
        <w:rPr>
          <w:rFonts w:ascii="Arial" w:hAnsi="Arial" w:cs="Arial"/>
          <w:b/>
          <w:bCs/>
        </w:rPr>
      </w:pPr>
      <w:r w:rsidRPr="005F2B31">
        <w:rPr>
          <w:rFonts w:ascii="Arial" w:hAnsi="Arial" w:cs="Arial"/>
          <w:b/>
          <w:bCs/>
        </w:rPr>
        <w:t>Figure 1: Representative result of Disc diffusion assay for BME against</w:t>
      </w:r>
    </w:p>
    <w:p w14:paraId="220FC82B" w14:textId="77777777" w:rsidR="005F2B31" w:rsidRDefault="005F2B31" w:rsidP="005263D5">
      <w:pPr>
        <w:spacing w:line="276" w:lineRule="auto"/>
        <w:ind w:left="709" w:hanging="720"/>
        <w:jc w:val="center"/>
        <w:rPr>
          <w:rFonts w:ascii="Arial" w:hAnsi="Arial" w:cs="Arial"/>
        </w:rPr>
      </w:pPr>
      <w:r w:rsidRPr="005F2B31">
        <w:rPr>
          <w:rFonts w:ascii="Arial" w:hAnsi="Arial" w:cs="Arial"/>
          <w:b/>
          <w:bCs/>
        </w:rPr>
        <w:t xml:space="preserve"> A. </w:t>
      </w:r>
      <w:r w:rsidRPr="00363FAC">
        <w:rPr>
          <w:rFonts w:ascii="Arial" w:hAnsi="Arial" w:cs="Arial"/>
          <w:b/>
          <w:bCs/>
          <w:i/>
          <w:iCs/>
        </w:rPr>
        <w:t xml:space="preserve">Streptococcus </w:t>
      </w:r>
      <w:proofErr w:type="spellStart"/>
      <w:r w:rsidRPr="00363FAC">
        <w:rPr>
          <w:rFonts w:ascii="Arial" w:hAnsi="Arial" w:cs="Arial"/>
          <w:b/>
          <w:bCs/>
          <w:i/>
          <w:iCs/>
        </w:rPr>
        <w:t>spp</w:t>
      </w:r>
      <w:proofErr w:type="spellEnd"/>
      <w:r w:rsidRPr="00363FAC">
        <w:rPr>
          <w:rFonts w:ascii="Arial" w:hAnsi="Arial" w:cs="Arial"/>
          <w:b/>
          <w:bCs/>
          <w:i/>
          <w:iCs/>
        </w:rPr>
        <w:t xml:space="preserve"> </w:t>
      </w:r>
      <w:r w:rsidRPr="00363FAC">
        <w:rPr>
          <w:rFonts w:ascii="Arial" w:hAnsi="Arial" w:cs="Arial"/>
          <w:b/>
          <w:bCs/>
        </w:rPr>
        <w:t>and</w:t>
      </w:r>
      <w:r w:rsidRPr="00363FAC">
        <w:rPr>
          <w:rFonts w:ascii="Arial" w:hAnsi="Arial" w:cs="Arial"/>
          <w:b/>
          <w:bCs/>
          <w:i/>
          <w:iCs/>
        </w:rPr>
        <w:t xml:space="preserve"> </w:t>
      </w:r>
      <w:r w:rsidRPr="00FC525E">
        <w:rPr>
          <w:rFonts w:ascii="Arial" w:hAnsi="Arial" w:cs="Arial"/>
          <w:b/>
          <w:bCs/>
        </w:rPr>
        <w:t>B</w:t>
      </w:r>
      <w:r w:rsidRPr="00363FAC">
        <w:rPr>
          <w:rFonts w:ascii="Arial" w:hAnsi="Arial" w:cs="Arial"/>
          <w:b/>
          <w:bCs/>
          <w:i/>
          <w:iCs/>
        </w:rPr>
        <w:t>. S. typhi</w:t>
      </w:r>
      <w:r w:rsidRPr="00363FAC">
        <w:rPr>
          <w:rFonts w:ascii="Arial" w:hAnsi="Arial" w:cs="Arial"/>
          <w:i/>
          <w:iCs/>
        </w:rPr>
        <w:t>.</w:t>
      </w:r>
    </w:p>
    <w:p w14:paraId="527EEB71" w14:textId="77777777" w:rsidR="005F2B31" w:rsidRDefault="005F2B31" w:rsidP="006C5FE9">
      <w:pPr>
        <w:spacing w:line="276" w:lineRule="auto"/>
        <w:ind w:left="709" w:hanging="720"/>
        <w:jc w:val="both"/>
        <w:rPr>
          <w:rFonts w:ascii="Arial" w:hAnsi="Arial" w:cs="Arial"/>
          <w:sz w:val="18"/>
          <w:szCs w:val="18"/>
        </w:rPr>
      </w:pPr>
      <w:r>
        <w:rPr>
          <w:rFonts w:ascii="Arial" w:hAnsi="Arial" w:cs="Arial"/>
          <w:b/>
          <w:bCs/>
        </w:rPr>
        <w:tab/>
      </w:r>
      <w:r w:rsidRPr="002C4193">
        <w:rPr>
          <w:rFonts w:ascii="Arial" w:hAnsi="Arial" w:cs="Arial"/>
          <w:sz w:val="18"/>
          <w:szCs w:val="18"/>
        </w:rPr>
        <w:t>Sterile paper discs impregnated with extract were placed on agar plates inoculated with bacterial strains. Plates were incubated at 37°C for 24 hours, and zones of inhibition were measured to assess antibacterial efficacy. Values were expressed as Mean± SEM, (</w:t>
      </w:r>
      <w:r w:rsidR="00DA7228" w:rsidRPr="00DA7228">
        <w:rPr>
          <w:rFonts w:ascii="Arial" w:hAnsi="Arial" w:cs="Arial"/>
          <w:i/>
          <w:iCs/>
          <w:sz w:val="18"/>
          <w:szCs w:val="18"/>
        </w:rPr>
        <w:t>P</w:t>
      </w:r>
      <w:r w:rsidR="00DA7228">
        <w:rPr>
          <w:rFonts w:ascii="Arial" w:hAnsi="Arial" w:cs="Arial"/>
          <w:sz w:val="18"/>
          <w:szCs w:val="18"/>
        </w:rPr>
        <w:t>=</w:t>
      </w:r>
      <w:r w:rsidRPr="002C4193">
        <w:rPr>
          <w:rFonts w:ascii="Arial" w:hAnsi="Arial" w:cs="Arial"/>
          <w:sz w:val="18"/>
          <w:szCs w:val="18"/>
        </w:rPr>
        <w:t>0.05) *, (</w:t>
      </w:r>
      <w:r w:rsidR="00DA7228" w:rsidRPr="00DA7228">
        <w:rPr>
          <w:rFonts w:ascii="Arial" w:hAnsi="Arial" w:cs="Arial"/>
          <w:i/>
          <w:iCs/>
          <w:sz w:val="18"/>
          <w:szCs w:val="18"/>
        </w:rPr>
        <w:t>P</w:t>
      </w:r>
      <w:r w:rsidR="00DA7228">
        <w:rPr>
          <w:rFonts w:ascii="Arial" w:hAnsi="Arial" w:cs="Arial"/>
          <w:sz w:val="18"/>
          <w:szCs w:val="18"/>
        </w:rPr>
        <w:t>=</w:t>
      </w:r>
      <w:r w:rsidRPr="002C4193">
        <w:rPr>
          <w:rFonts w:ascii="Arial" w:hAnsi="Arial" w:cs="Arial"/>
          <w:sz w:val="18"/>
          <w:szCs w:val="18"/>
        </w:rPr>
        <w:t>0.01) **, (</w:t>
      </w:r>
      <w:r w:rsidR="00DA7228" w:rsidRPr="00DA7228">
        <w:rPr>
          <w:rFonts w:ascii="Arial" w:hAnsi="Arial" w:cs="Arial"/>
          <w:i/>
          <w:iCs/>
          <w:sz w:val="18"/>
          <w:szCs w:val="18"/>
        </w:rPr>
        <w:t>P</w:t>
      </w:r>
      <w:r w:rsidR="00DA7228">
        <w:rPr>
          <w:rFonts w:ascii="Arial" w:hAnsi="Arial" w:cs="Arial"/>
          <w:sz w:val="18"/>
          <w:szCs w:val="18"/>
        </w:rPr>
        <w:t>=</w:t>
      </w:r>
      <w:r w:rsidRPr="002C4193">
        <w:rPr>
          <w:rFonts w:ascii="Arial" w:hAnsi="Arial" w:cs="Arial"/>
          <w:sz w:val="18"/>
          <w:szCs w:val="18"/>
        </w:rPr>
        <w:t>0.001) *** when compared with Negative control (PBS).</w:t>
      </w:r>
    </w:p>
    <w:p w14:paraId="6A1B3560" w14:textId="77777777" w:rsidR="002C4193" w:rsidRPr="002C4193" w:rsidRDefault="002C4193" w:rsidP="005F2B31">
      <w:pPr>
        <w:spacing w:line="276" w:lineRule="auto"/>
        <w:ind w:left="709" w:hanging="720"/>
        <w:rPr>
          <w:rFonts w:ascii="Arial" w:hAnsi="Arial" w:cs="Arial"/>
        </w:rPr>
      </w:pPr>
    </w:p>
    <w:p w14:paraId="30DB9039" w14:textId="77777777" w:rsidR="005F2B31" w:rsidRPr="003176C0" w:rsidRDefault="003176C0" w:rsidP="00441B6F">
      <w:pPr>
        <w:pStyle w:val="Body"/>
        <w:spacing w:after="0"/>
        <w:rPr>
          <w:rFonts w:ascii="Arial" w:hAnsi="Arial" w:cs="Arial"/>
          <w:b/>
          <w:bCs/>
          <w:sz w:val="22"/>
          <w:szCs w:val="22"/>
          <w:lang w:val="en-IN"/>
        </w:rPr>
      </w:pPr>
      <w:r w:rsidRPr="003176C0">
        <w:rPr>
          <w:rFonts w:ascii="Arial" w:hAnsi="Arial" w:cs="Arial"/>
          <w:b/>
          <w:bCs/>
          <w:sz w:val="22"/>
          <w:szCs w:val="22"/>
          <w:lang w:val="en-IN"/>
        </w:rPr>
        <w:t>4. DISCCUSION</w:t>
      </w:r>
    </w:p>
    <w:p w14:paraId="7238A735" w14:textId="77777777" w:rsidR="005F2B31" w:rsidRDefault="005F2B31" w:rsidP="00441B6F">
      <w:pPr>
        <w:pStyle w:val="Body"/>
        <w:spacing w:after="0"/>
        <w:rPr>
          <w:rFonts w:ascii="Arial" w:hAnsi="Arial" w:cs="Arial"/>
        </w:rPr>
      </w:pPr>
    </w:p>
    <w:p w14:paraId="0273878E" w14:textId="77777777" w:rsidR="003176C0" w:rsidRPr="003176C0" w:rsidRDefault="003176C0" w:rsidP="003176C0">
      <w:pPr>
        <w:pStyle w:val="Body"/>
        <w:rPr>
          <w:rFonts w:ascii="Arial" w:hAnsi="Arial" w:cs="Arial"/>
        </w:rPr>
      </w:pPr>
      <w:r w:rsidRPr="003176C0">
        <w:rPr>
          <w:rFonts w:ascii="Arial" w:hAnsi="Arial" w:cs="Arial"/>
        </w:rPr>
        <w:t xml:space="preserve">The rise of drug-resistant bacteria and zoonotic diseases like </w:t>
      </w:r>
      <w:proofErr w:type="spellStart"/>
      <w:r w:rsidRPr="003176C0">
        <w:rPr>
          <w:rFonts w:ascii="Arial" w:hAnsi="Arial" w:cs="Arial"/>
        </w:rPr>
        <w:t>Francisella</w:t>
      </w:r>
      <w:proofErr w:type="spellEnd"/>
      <w:r w:rsidRPr="003176C0">
        <w:rPr>
          <w:rFonts w:ascii="Arial" w:hAnsi="Arial" w:cs="Arial"/>
        </w:rPr>
        <w:t xml:space="preserve"> </w:t>
      </w:r>
      <w:proofErr w:type="spellStart"/>
      <w:r w:rsidRPr="003176C0">
        <w:rPr>
          <w:rFonts w:ascii="Arial" w:hAnsi="Arial" w:cs="Arial"/>
        </w:rPr>
        <w:t>tularensis</w:t>
      </w:r>
      <w:proofErr w:type="spellEnd"/>
      <w:r w:rsidRPr="003176C0">
        <w:rPr>
          <w:rFonts w:ascii="Arial" w:hAnsi="Arial" w:cs="Arial"/>
        </w:rPr>
        <w:t xml:space="preserve">, driven by antimicrobial resistance and environmental reservoirs, underscores the urgent need for alternative strategies such as marine-derived natural compounds with potential against resistant pathogens (Carmen </w:t>
      </w:r>
      <w:proofErr w:type="spellStart"/>
      <w:r w:rsidRPr="003176C0">
        <w:rPr>
          <w:rFonts w:ascii="Arial" w:hAnsi="Arial" w:cs="Arial"/>
        </w:rPr>
        <w:t>rizzo</w:t>
      </w:r>
      <w:proofErr w:type="spellEnd"/>
      <w:r w:rsidRPr="003176C0">
        <w:rPr>
          <w:rFonts w:ascii="Arial" w:hAnsi="Arial" w:cs="Arial"/>
        </w:rPr>
        <w:t xml:space="preserve"> 2017 and Melissa Rudy, Fox News, 2025).  </w:t>
      </w:r>
    </w:p>
    <w:p w14:paraId="25240A42" w14:textId="77777777" w:rsidR="003176C0" w:rsidRPr="003176C0" w:rsidRDefault="003176C0" w:rsidP="003176C0">
      <w:pPr>
        <w:pStyle w:val="Body"/>
        <w:rPr>
          <w:rFonts w:ascii="Arial" w:hAnsi="Arial" w:cs="Arial"/>
        </w:rPr>
      </w:pPr>
      <w:r w:rsidRPr="003176C0">
        <w:rPr>
          <w:rFonts w:ascii="Arial" w:hAnsi="Arial" w:cs="Arial"/>
        </w:rPr>
        <w:t>The zoochemical screening of barnacle (Balanus spp.) extracts revealed the presence of alkaloids (++), phenolic compounds (+), saponins (+</w:t>
      </w:r>
      <w:proofErr w:type="gramStart"/>
      <w:r w:rsidRPr="003176C0">
        <w:rPr>
          <w:rFonts w:ascii="Arial" w:hAnsi="Arial" w:cs="Arial"/>
        </w:rPr>
        <w:t>)  and</w:t>
      </w:r>
      <w:proofErr w:type="gramEnd"/>
      <w:r w:rsidRPr="003176C0">
        <w:rPr>
          <w:rFonts w:ascii="Arial" w:hAnsi="Arial" w:cs="Arial"/>
        </w:rPr>
        <w:t xml:space="preserve"> terpenoids (+). The strong positivity for alkaloids along with the presence of phenolics and terpenoids, is particularly noteworthy for potential antibacterial activity and for antioxidant applications (Costas and Cintia et a., 2023).</w:t>
      </w:r>
    </w:p>
    <w:p w14:paraId="72AA5E3E" w14:textId="77777777" w:rsidR="003176C0" w:rsidRPr="003176C0" w:rsidRDefault="003176C0" w:rsidP="003176C0">
      <w:pPr>
        <w:pStyle w:val="Body"/>
        <w:rPr>
          <w:rFonts w:ascii="Arial" w:hAnsi="Arial" w:cs="Arial"/>
        </w:rPr>
      </w:pPr>
      <w:r w:rsidRPr="003176C0">
        <w:rPr>
          <w:rFonts w:ascii="Arial" w:hAnsi="Arial" w:cs="Arial"/>
        </w:rPr>
        <w:t xml:space="preserve">Alkaloid, phenols and flavonoids have also been extensively reported to exhibit potent antibacterial activity. A total synthesis of marine tris-indole alkaloids from marine sponge showed, bactericidal activity against </w:t>
      </w:r>
      <w:r w:rsidRPr="00BB0CEF">
        <w:rPr>
          <w:rFonts w:ascii="Arial" w:hAnsi="Arial" w:cs="Arial"/>
          <w:i/>
          <w:iCs/>
        </w:rPr>
        <w:t>Staphylococcus aureus</w:t>
      </w:r>
      <w:r w:rsidRPr="003176C0">
        <w:rPr>
          <w:rFonts w:ascii="Arial" w:hAnsi="Arial" w:cs="Arial"/>
        </w:rPr>
        <w:t xml:space="preserve">, including methicillin-resistant strains (MRSA) (Shuji Tsuruda et al., 2024). Marine derived Tris-indole Alkaloid such as </w:t>
      </w:r>
      <w:proofErr w:type="spellStart"/>
      <w:r w:rsidRPr="003176C0">
        <w:rPr>
          <w:rFonts w:ascii="Arial" w:hAnsi="Arial" w:cs="Arial"/>
        </w:rPr>
        <w:t>Tulongicin</w:t>
      </w:r>
      <w:proofErr w:type="spellEnd"/>
      <w:r w:rsidRPr="003176C0">
        <w:rPr>
          <w:rFonts w:ascii="Arial" w:hAnsi="Arial" w:cs="Arial"/>
        </w:rPr>
        <w:t xml:space="preserve"> A, </w:t>
      </w:r>
      <w:proofErr w:type="spellStart"/>
      <w:r w:rsidRPr="003176C0">
        <w:rPr>
          <w:rFonts w:ascii="Arial" w:hAnsi="Arial" w:cs="Arial"/>
        </w:rPr>
        <w:t>Clathrodin</w:t>
      </w:r>
      <w:proofErr w:type="spellEnd"/>
      <w:r w:rsidRPr="003176C0">
        <w:rPr>
          <w:rFonts w:ascii="Arial" w:hAnsi="Arial" w:cs="Arial"/>
        </w:rPr>
        <w:t xml:space="preserve"> and Oroidin alkaloids, have demonstrated significant antibacterial activity against </w:t>
      </w:r>
      <w:r w:rsidRPr="00BB0CEF">
        <w:rPr>
          <w:rFonts w:ascii="Arial" w:hAnsi="Arial" w:cs="Arial"/>
          <w:i/>
          <w:iCs/>
        </w:rPr>
        <w:t>Staphylococcus aureus</w:t>
      </w:r>
      <w:r w:rsidRPr="003176C0">
        <w:rPr>
          <w:rFonts w:ascii="Arial" w:hAnsi="Arial" w:cs="Arial"/>
        </w:rPr>
        <w:t xml:space="preserve">, including MRSA strains (Nace Zidar 2014). A review by </w:t>
      </w:r>
      <w:proofErr w:type="spellStart"/>
      <w:r w:rsidRPr="003176C0">
        <w:rPr>
          <w:rFonts w:ascii="Arial" w:hAnsi="Arial" w:cs="Arial"/>
        </w:rPr>
        <w:t>Sherouk</w:t>
      </w:r>
      <w:proofErr w:type="spellEnd"/>
      <w:r w:rsidRPr="003176C0">
        <w:rPr>
          <w:rFonts w:ascii="Arial" w:hAnsi="Arial" w:cs="Arial"/>
        </w:rPr>
        <w:t xml:space="preserve"> et al. (2022) highlighted 72 alkaloid metabolites from marine-derived fungi underlining the therapeutic relevance of these compounds. </w:t>
      </w:r>
    </w:p>
    <w:p w14:paraId="0CEE6052" w14:textId="77777777" w:rsidR="003176C0" w:rsidRPr="003176C0" w:rsidRDefault="003176C0" w:rsidP="003176C0">
      <w:pPr>
        <w:pStyle w:val="Body"/>
        <w:rPr>
          <w:rFonts w:ascii="Arial" w:hAnsi="Arial" w:cs="Arial"/>
        </w:rPr>
      </w:pPr>
      <w:r w:rsidRPr="003176C0">
        <w:rPr>
          <w:rFonts w:ascii="Arial" w:hAnsi="Arial" w:cs="Arial"/>
        </w:rPr>
        <w:tab/>
        <w:t xml:space="preserve">Phenolic compounds extracted from three species of marine macroalgae: </w:t>
      </w:r>
      <w:r w:rsidRPr="00BB0CEF">
        <w:rPr>
          <w:rFonts w:ascii="Arial" w:hAnsi="Arial" w:cs="Arial"/>
          <w:i/>
          <w:iCs/>
        </w:rPr>
        <w:t xml:space="preserve">Ulva </w:t>
      </w:r>
      <w:proofErr w:type="spellStart"/>
      <w:r w:rsidRPr="00BB0CEF">
        <w:rPr>
          <w:rFonts w:ascii="Arial" w:hAnsi="Arial" w:cs="Arial"/>
          <w:i/>
          <w:iCs/>
        </w:rPr>
        <w:t>lactuca</w:t>
      </w:r>
      <w:proofErr w:type="spellEnd"/>
      <w:r w:rsidRPr="00BB0CEF">
        <w:rPr>
          <w:rFonts w:ascii="Arial" w:hAnsi="Arial" w:cs="Arial"/>
          <w:i/>
          <w:iCs/>
        </w:rPr>
        <w:t xml:space="preserve">, Sargassum </w:t>
      </w:r>
      <w:proofErr w:type="spellStart"/>
      <w:r w:rsidRPr="00BB0CEF">
        <w:rPr>
          <w:rFonts w:ascii="Arial" w:hAnsi="Arial" w:cs="Arial"/>
          <w:i/>
          <w:iCs/>
        </w:rPr>
        <w:t>polycystum</w:t>
      </w:r>
      <w:proofErr w:type="spellEnd"/>
      <w:r w:rsidRPr="00BB0CEF">
        <w:rPr>
          <w:rFonts w:ascii="Arial" w:hAnsi="Arial" w:cs="Arial"/>
          <w:i/>
          <w:iCs/>
        </w:rPr>
        <w:t xml:space="preserve">, </w:t>
      </w:r>
      <w:r w:rsidRPr="00BB0CEF">
        <w:rPr>
          <w:rFonts w:ascii="Arial" w:hAnsi="Arial" w:cs="Arial"/>
        </w:rPr>
        <w:t>and</w:t>
      </w:r>
      <w:r w:rsidRPr="00BB0CEF">
        <w:rPr>
          <w:rFonts w:ascii="Arial" w:hAnsi="Arial" w:cs="Arial"/>
          <w:i/>
          <w:iCs/>
        </w:rPr>
        <w:t xml:space="preserve"> </w:t>
      </w:r>
      <w:proofErr w:type="spellStart"/>
      <w:r w:rsidRPr="00BB0CEF">
        <w:rPr>
          <w:rFonts w:ascii="Arial" w:hAnsi="Arial" w:cs="Arial"/>
          <w:i/>
          <w:iCs/>
        </w:rPr>
        <w:t>Palmaria</w:t>
      </w:r>
      <w:proofErr w:type="spellEnd"/>
      <w:r w:rsidRPr="00BB0CEF">
        <w:rPr>
          <w:rFonts w:ascii="Arial" w:hAnsi="Arial" w:cs="Arial"/>
          <w:i/>
          <w:iCs/>
        </w:rPr>
        <w:t xml:space="preserve"> </w:t>
      </w:r>
      <w:proofErr w:type="spellStart"/>
      <w:r w:rsidRPr="00BB0CEF">
        <w:rPr>
          <w:rFonts w:ascii="Arial" w:hAnsi="Arial" w:cs="Arial"/>
          <w:i/>
          <w:iCs/>
        </w:rPr>
        <w:t>palmata</w:t>
      </w:r>
      <w:proofErr w:type="spellEnd"/>
      <w:r w:rsidRPr="003176C0">
        <w:rPr>
          <w:rFonts w:ascii="Arial" w:hAnsi="Arial" w:cs="Arial"/>
        </w:rPr>
        <w:t xml:space="preserve">. were effective against </w:t>
      </w:r>
      <w:r w:rsidRPr="00BB0CEF">
        <w:rPr>
          <w:rFonts w:ascii="Arial" w:hAnsi="Arial" w:cs="Arial"/>
          <w:i/>
          <w:iCs/>
        </w:rPr>
        <w:t xml:space="preserve">Escherichia coli </w:t>
      </w:r>
      <w:r w:rsidRPr="00BB0CEF">
        <w:rPr>
          <w:rFonts w:ascii="Arial" w:hAnsi="Arial" w:cs="Arial"/>
        </w:rPr>
        <w:t>and</w:t>
      </w:r>
      <w:r w:rsidRPr="00BB0CEF">
        <w:rPr>
          <w:rFonts w:ascii="Arial" w:hAnsi="Arial" w:cs="Arial"/>
          <w:i/>
          <w:iCs/>
        </w:rPr>
        <w:t xml:space="preserve"> Salmonella typhi</w:t>
      </w:r>
      <w:r w:rsidRPr="003176C0">
        <w:rPr>
          <w:rFonts w:ascii="Arial" w:hAnsi="Arial" w:cs="Arial"/>
        </w:rPr>
        <w:t>, indicating strong antibacterial activity (</w:t>
      </w:r>
      <w:proofErr w:type="spellStart"/>
      <w:r w:rsidRPr="003176C0">
        <w:rPr>
          <w:rFonts w:ascii="Arial" w:hAnsi="Arial" w:cs="Arial"/>
        </w:rPr>
        <w:t>Alifah</w:t>
      </w:r>
      <w:proofErr w:type="spellEnd"/>
      <w:r w:rsidRPr="003176C0">
        <w:rPr>
          <w:rFonts w:ascii="Arial" w:hAnsi="Arial" w:cs="Arial"/>
        </w:rPr>
        <w:t xml:space="preserve"> </w:t>
      </w:r>
      <w:proofErr w:type="spellStart"/>
      <w:r w:rsidRPr="003176C0">
        <w:rPr>
          <w:rFonts w:ascii="Arial" w:hAnsi="Arial" w:cs="Arial"/>
        </w:rPr>
        <w:t>evi</w:t>
      </w:r>
      <w:proofErr w:type="spellEnd"/>
      <w:r w:rsidRPr="003176C0">
        <w:rPr>
          <w:rFonts w:ascii="Arial" w:hAnsi="Arial" w:cs="Arial"/>
        </w:rPr>
        <w:t xml:space="preserve"> </w:t>
      </w:r>
      <w:proofErr w:type="spellStart"/>
      <w:r w:rsidRPr="003176C0">
        <w:rPr>
          <w:rFonts w:ascii="Arial" w:hAnsi="Arial" w:cs="Arial"/>
        </w:rPr>
        <w:t>scania</w:t>
      </w:r>
      <w:proofErr w:type="spellEnd"/>
      <w:r w:rsidRPr="003176C0">
        <w:rPr>
          <w:rFonts w:ascii="Arial" w:hAnsi="Arial" w:cs="Arial"/>
        </w:rPr>
        <w:t xml:space="preserve"> 2021). Similarly, our barnacle extract showed presence of Phenolic compound by qualitative analysis. The detection of terpenoids and saponins in extracts from Balanus species is noteworthy, because the antibacterial qualities of both groups of secondary metabolites are well established (Antonio and Ignacio 2023). Terpenoids are lipophilic and can insert into bacterial membranes to increase permeability and disrupt vital membrane-bound activities (</w:t>
      </w:r>
      <w:proofErr w:type="spellStart"/>
      <w:r w:rsidRPr="003176C0">
        <w:rPr>
          <w:rFonts w:ascii="Arial" w:hAnsi="Arial" w:cs="Arial"/>
        </w:rPr>
        <w:t>Wenqian</w:t>
      </w:r>
      <w:proofErr w:type="spellEnd"/>
      <w:r w:rsidRPr="003176C0">
        <w:rPr>
          <w:rFonts w:ascii="Arial" w:hAnsi="Arial" w:cs="Arial"/>
        </w:rPr>
        <w:t xml:space="preserve"> </w:t>
      </w:r>
      <w:proofErr w:type="spellStart"/>
      <w:r w:rsidRPr="003176C0">
        <w:rPr>
          <w:rFonts w:ascii="Arial" w:hAnsi="Arial" w:cs="Arial"/>
        </w:rPr>
        <w:t>huang</w:t>
      </w:r>
      <w:proofErr w:type="spellEnd"/>
      <w:r w:rsidRPr="003176C0">
        <w:rPr>
          <w:rFonts w:ascii="Arial" w:hAnsi="Arial" w:cs="Arial"/>
        </w:rPr>
        <w:t xml:space="preserve"> et al., 2022). Some Plant-derived terpenoids and saponins have been shown to be effective against foodborne pathogens such as </w:t>
      </w:r>
      <w:r w:rsidRPr="00BB0CEF">
        <w:rPr>
          <w:rFonts w:ascii="Arial" w:hAnsi="Arial" w:cs="Arial"/>
          <w:i/>
          <w:iCs/>
        </w:rPr>
        <w:t>Salmonella typhi</w:t>
      </w:r>
      <w:r w:rsidRPr="003176C0">
        <w:rPr>
          <w:rFonts w:ascii="Arial" w:hAnsi="Arial" w:cs="Arial"/>
        </w:rPr>
        <w:t>, highlighting their capacity to alter cell structures and work in concert with other antimicrobial agents, which disrupt the microbial cells eventually leads to the leakage of cell contents (Kamila and Klaudia 2025). Saponin-induced membrane instability increases terpenoid penetration, which increases bactericidal activities against bacteria (</w:t>
      </w:r>
      <w:proofErr w:type="spellStart"/>
      <w:r w:rsidRPr="003176C0">
        <w:rPr>
          <w:rFonts w:ascii="Arial" w:hAnsi="Arial" w:cs="Arial"/>
        </w:rPr>
        <w:t>Michał</w:t>
      </w:r>
      <w:proofErr w:type="spellEnd"/>
      <w:r w:rsidRPr="003176C0">
        <w:rPr>
          <w:rFonts w:ascii="Arial" w:hAnsi="Arial" w:cs="Arial"/>
        </w:rPr>
        <w:t xml:space="preserve"> </w:t>
      </w:r>
      <w:proofErr w:type="spellStart"/>
      <w:r w:rsidRPr="003176C0">
        <w:rPr>
          <w:rFonts w:ascii="Arial" w:hAnsi="Arial" w:cs="Arial"/>
        </w:rPr>
        <w:t>Arabski</w:t>
      </w:r>
      <w:proofErr w:type="spellEnd"/>
      <w:r w:rsidRPr="003176C0">
        <w:rPr>
          <w:rFonts w:ascii="Arial" w:hAnsi="Arial" w:cs="Arial"/>
        </w:rPr>
        <w:t xml:space="preserve"> et al., 2012). This suggests that saponins and terpenoids may be working together to achieve antibacterial properties.</w:t>
      </w:r>
    </w:p>
    <w:p w14:paraId="2FF1DD91" w14:textId="77777777" w:rsidR="003176C0" w:rsidRPr="003176C0" w:rsidRDefault="003176C0" w:rsidP="003176C0">
      <w:pPr>
        <w:pStyle w:val="Body"/>
        <w:rPr>
          <w:rFonts w:ascii="Arial" w:hAnsi="Arial" w:cs="Arial"/>
        </w:rPr>
      </w:pPr>
      <w:r w:rsidRPr="003176C0">
        <w:rPr>
          <w:rFonts w:ascii="Arial" w:hAnsi="Arial" w:cs="Arial"/>
        </w:rPr>
        <w:lastRenderedPageBreak/>
        <w:tab/>
        <w:t xml:space="preserve">BME demonstrated notable antibacterial activity against </w:t>
      </w:r>
      <w:r w:rsidRPr="009658CC">
        <w:rPr>
          <w:rFonts w:ascii="Arial" w:hAnsi="Arial" w:cs="Arial"/>
          <w:i/>
          <w:iCs/>
        </w:rPr>
        <w:t>Streptococcus spp</w:t>
      </w:r>
      <w:r w:rsidRPr="003176C0">
        <w:rPr>
          <w:rFonts w:ascii="Arial" w:hAnsi="Arial" w:cs="Arial"/>
        </w:rPr>
        <w:t xml:space="preserve">. and </w:t>
      </w:r>
      <w:r w:rsidRPr="009658CC">
        <w:rPr>
          <w:rFonts w:ascii="Arial" w:hAnsi="Arial" w:cs="Arial"/>
          <w:i/>
          <w:iCs/>
        </w:rPr>
        <w:t>Salmonella typhi</w:t>
      </w:r>
      <w:r w:rsidRPr="003176C0">
        <w:rPr>
          <w:rFonts w:ascii="Arial" w:hAnsi="Arial" w:cs="Arial"/>
        </w:rPr>
        <w:t>.  The presence of alkaloids, phenols, terpenoids and saponins, as confirmed by zoochemical screening, likely to be contributing to the antimicrobial action of BME. These compounds may be acting synergistically to disrupt bacterial membrane integrity, inhibit metabolic enzymes, or interfere with replication processes.</w:t>
      </w:r>
    </w:p>
    <w:p w14:paraId="6CCDCADB" w14:textId="77777777" w:rsidR="005F2B31" w:rsidRDefault="003176C0" w:rsidP="003176C0">
      <w:pPr>
        <w:pStyle w:val="Body"/>
        <w:spacing w:after="0"/>
        <w:rPr>
          <w:rFonts w:ascii="Arial" w:hAnsi="Arial" w:cs="Arial"/>
        </w:rPr>
      </w:pPr>
      <w:r w:rsidRPr="003176C0">
        <w:rPr>
          <w:rFonts w:ascii="Arial" w:hAnsi="Arial" w:cs="Arial"/>
        </w:rPr>
        <w:t>The present zoochemical screening provides preliminary evidence of bioactive constituents in BME. Further work involving separation and purification of individual compounds is essential to obtain pure fractions. Advanced analytical techniques such as Fourier Transform Infrared Spectroscopy (FTIR) and Gas Chromatography–Mass Spectrometry (GC–MS) can be employed for structural characterization and identification of these compounds. Such identified bioactive molecules may then be evaluated for their antibacterial potential, which could contribute to the development of novel antimicrobial agents.</w:t>
      </w:r>
    </w:p>
    <w:p w14:paraId="2DEC22D4" w14:textId="77777777" w:rsidR="00790ADA" w:rsidRPr="00FB3A86" w:rsidRDefault="00790ADA" w:rsidP="00441B6F">
      <w:pPr>
        <w:pStyle w:val="Body"/>
        <w:spacing w:after="0"/>
        <w:rPr>
          <w:rFonts w:ascii="Arial" w:hAnsi="Arial" w:cs="Arial"/>
        </w:rPr>
      </w:pPr>
    </w:p>
    <w:p w14:paraId="0AD4A97D" w14:textId="77777777" w:rsidR="002B685A" w:rsidRDefault="002B685A" w:rsidP="00441B6F">
      <w:pPr>
        <w:pStyle w:val="ReferHead"/>
        <w:spacing w:after="0"/>
        <w:jc w:val="both"/>
        <w:rPr>
          <w:rFonts w:ascii="Arial" w:hAnsi="Arial" w:cs="Arial"/>
          <w:b w:val="0"/>
          <w:caps w:val="0"/>
          <w:sz w:val="20"/>
        </w:rPr>
      </w:pPr>
    </w:p>
    <w:p w14:paraId="1B76DF6D" w14:textId="77777777" w:rsidR="001A29D8" w:rsidRDefault="002B685A" w:rsidP="00E550D8">
      <w:pPr>
        <w:pStyle w:val="ReferHead"/>
        <w:spacing w:after="0"/>
        <w:jc w:val="both"/>
        <w:rPr>
          <w:rFonts w:ascii="Arial" w:hAnsi="Arial" w:cs="Arial"/>
          <w:bCs/>
        </w:rPr>
      </w:pPr>
      <w:r w:rsidRPr="00E550D8">
        <w:rPr>
          <w:rFonts w:ascii="Arial" w:hAnsi="Arial" w:cs="Arial"/>
          <w:bCs/>
        </w:rPr>
        <w:t xml:space="preserve">Consent </w:t>
      </w:r>
    </w:p>
    <w:p w14:paraId="3A662939" w14:textId="77777777" w:rsidR="00E550D8" w:rsidRPr="00E550D8" w:rsidRDefault="00E550D8" w:rsidP="00E550D8">
      <w:pPr>
        <w:pStyle w:val="ReferHead"/>
        <w:spacing w:after="0"/>
        <w:jc w:val="both"/>
        <w:rPr>
          <w:rFonts w:ascii="Arial" w:hAnsi="Arial" w:cs="Arial"/>
          <w:b w:val="0"/>
          <w:caps w:val="0"/>
          <w:sz w:val="20"/>
        </w:rPr>
      </w:pPr>
      <w:r>
        <w:rPr>
          <w:rFonts w:ascii="Arial" w:hAnsi="Arial" w:cs="Arial"/>
          <w:b w:val="0"/>
          <w:caps w:val="0"/>
          <w:sz w:val="20"/>
        </w:rPr>
        <w:t xml:space="preserve">It is not applicable. </w:t>
      </w:r>
    </w:p>
    <w:p w14:paraId="7C483443" w14:textId="77777777" w:rsidR="001A29D8" w:rsidRPr="00F37F61" w:rsidRDefault="001A29D8" w:rsidP="00441B6F">
      <w:pPr>
        <w:pStyle w:val="ReferHead"/>
        <w:spacing w:after="0"/>
        <w:jc w:val="both"/>
        <w:rPr>
          <w:rFonts w:ascii="Arial" w:hAnsi="Arial" w:cs="Arial"/>
          <w:b w:val="0"/>
          <w:caps w:val="0"/>
          <w:strike/>
          <w:sz w:val="20"/>
        </w:rPr>
      </w:pPr>
    </w:p>
    <w:p w14:paraId="7909F642" w14:textId="77777777" w:rsidR="005C784C" w:rsidRDefault="005C784C" w:rsidP="00441B6F">
      <w:pPr>
        <w:pStyle w:val="ReferHead"/>
        <w:spacing w:after="0"/>
        <w:jc w:val="both"/>
        <w:rPr>
          <w:rFonts w:ascii="Arial" w:hAnsi="Arial" w:cs="Arial"/>
          <w:b w:val="0"/>
          <w:caps w:val="0"/>
          <w:sz w:val="20"/>
        </w:rPr>
      </w:pPr>
    </w:p>
    <w:p w14:paraId="0E392F00" w14:textId="77777777" w:rsidR="0041027F" w:rsidRDefault="005C784C" w:rsidP="00245E48">
      <w:pPr>
        <w:pStyle w:val="ReferHead"/>
        <w:spacing w:after="0"/>
        <w:jc w:val="both"/>
        <w:rPr>
          <w:rFonts w:ascii="Arial" w:hAnsi="Arial" w:cs="Arial"/>
          <w:bCs/>
        </w:rPr>
      </w:pPr>
      <w:r>
        <w:rPr>
          <w:rFonts w:ascii="Arial" w:hAnsi="Arial" w:cs="Arial"/>
          <w:bCs/>
        </w:rPr>
        <w:t xml:space="preserve">Ethical approval </w:t>
      </w:r>
    </w:p>
    <w:p w14:paraId="42CCD191" w14:textId="77777777" w:rsidR="00245E48" w:rsidRDefault="00245E48" w:rsidP="00245E48">
      <w:pPr>
        <w:pStyle w:val="ReferHead"/>
        <w:spacing w:after="0"/>
        <w:jc w:val="both"/>
        <w:rPr>
          <w:rFonts w:ascii="Arial" w:hAnsi="Arial" w:cs="Arial"/>
          <w:b w:val="0"/>
          <w:caps w:val="0"/>
          <w:sz w:val="20"/>
        </w:rPr>
      </w:pPr>
      <w:r>
        <w:rPr>
          <w:rFonts w:ascii="Arial" w:hAnsi="Arial" w:cs="Arial"/>
          <w:b w:val="0"/>
          <w:caps w:val="0"/>
          <w:sz w:val="20"/>
        </w:rPr>
        <w:t xml:space="preserve">It is not applicable. </w:t>
      </w:r>
    </w:p>
    <w:p w14:paraId="6EC9C414" w14:textId="77777777" w:rsidR="00A22A20" w:rsidRDefault="00A22A20" w:rsidP="00245E48">
      <w:pPr>
        <w:pStyle w:val="ReferHead"/>
        <w:spacing w:after="0"/>
        <w:jc w:val="both"/>
        <w:rPr>
          <w:rFonts w:ascii="Arial" w:hAnsi="Arial" w:cs="Arial"/>
          <w:b w:val="0"/>
          <w:caps w:val="0"/>
          <w:sz w:val="20"/>
        </w:rPr>
      </w:pPr>
    </w:p>
    <w:p w14:paraId="3B81BE46" w14:textId="77777777" w:rsidR="00A22A20" w:rsidRPr="00A22A20" w:rsidRDefault="00A22A20" w:rsidP="00A22A20">
      <w:pPr>
        <w:pStyle w:val="ReferHead"/>
        <w:jc w:val="both"/>
        <w:rPr>
          <w:rFonts w:ascii="Arial" w:hAnsi="Arial" w:cs="Arial"/>
          <w:b w:val="0"/>
          <w:caps w:val="0"/>
          <w:sz w:val="20"/>
        </w:rPr>
      </w:pPr>
      <w:r w:rsidRPr="00A22A20">
        <w:rPr>
          <w:rFonts w:ascii="Arial" w:hAnsi="Arial" w:cs="Arial"/>
          <w:b w:val="0"/>
          <w:caps w:val="0"/>
          <w:sz w:val="20"/>
        </w:rPr>
        <w:t>COMPETING INTERESTS DISCLAIMER:</w:t>
      </w:r>
    </w:p>
    <w:p w14:paraId="020F7515" w14:textId="7B6D5B18" w:rsidR="00A22A20" w:rsidRPr="00E550D8" w:rsidRDefault="00A22A20" w:rsidP="00A22A20">
      <w:pPr>
        <w:pStyle w:val="ReferHead"/>
        <w:spacing w:after="0"/>
        <w:jc w:val="both"/>
        <w:rPr>
          <w:rFonts w:ascii="Arial" w:hAnsi="Arial" w:cs="Arial"/>
          <w:b w:val="0"/>
          <w:caps w:val="0"/>
          <w:sz w:val="20"/>
        </w:rPr>
      </w:pPr>
      <w:r w:rsidRPr="00A22A2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69074DA" w14:textId="77777777" w:rsidR="00860000" w:rsidRDefault="00860000" w:rsidP="00441B6F">
      <w:pPr>
        <w:pStyle w:val="ReferHead"/>
        <w:spacing w:after="0"/>
        <w:jc w:val="both"/>
        <w:rPr>
          <w:rFonts w:ascii="Arial" w:hAnsi="Arial" w:cs="Arial"/>
        </w:rPr>
      </w:pPr>
    </w:p>
    <w:p w14:paraId="2EDFAC7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5E8C9FE" w14:textId="77777777" w:rsidR="00790ADA" w:rsidRPr="00FB3A86" w:rsidRDefault="00790ADA" w:rsidP="00441B6F">
      <w:pPr>
        <w:pStyle w:val="ReferHead"/>
        <w:spacing w:after="0"/>
        <w:jc w:val="both"/>
        <w:rPr>
          <w:rFonts w:ascii="Arial" w:hAnsi="Arial" w:cs="Arial"/>
        </w:rPr>
      </w:pPr>
    </w:p>
    <w:p w14:paraId="5E99F0E9" w14:textId="77777777"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lang w:val="pt-BR"/>
        </w:rPr>
        <w:t xml:space="preserve">Antonio Rosales Martínez , and Ignacio Rodríguez-García (2023). </w:t>
      </w:r>
      <w:r w:rsidRPr="00204583">
        <w:rPr>
          <w:rFonts w:ascii="Arial" w:hAnsi="Arial" w:cs="Arial"/>
        </w:rPr>
        <w:t xml:space="preserve">Marine </w:t>
      </w:r>
      <w:proofErr w:type="spellStart"/>
      <w:r w:rsidRPr="00204583">
        <w:rPr>
          <w:rFonts w:ascii="Arial" w:hAnsi="Arial" w:cs="Arial"/>
        </w:rPr>
        <w:t>Puupehenone</w:t>
      </w:r>
      <w:proofErr w:type="spellEnd"/>
      <w:r w:rsidRPr="00204583">
        <w:rPr>
          <w:rFonts w:ascii="Arial" w:hAnsi="Arial" w:cs="Arial"/>
        </w:rPr>
        <w:t xml:space="preserve"> and </w:t>
      </w:r>
      <w:proofErr w:type="spellStart"/>
      <w:r w:rsidRPr="00204583">
        <w:rPr>
          <w:rFonts w:ascii="Arial" w:hAnsi="Arial" w:cs="Arial"/>
        </w:rPr>
        <w:t>Puupehedione</w:t>
      </w:r>
      <w:proofErr w:type="spellEnd"/>
      <w:r w:rsidRPr="00204583">
        <w:rPr>
          <w:rFonts w:ascii="Arial" w:hAnsi="Arial" w:cs="Arial"/>
        </w:rPr>
        <w:t>: Synthesis and Future Perspectives. Mar. Drugs 2023, 21, 322. DOI:10.3390/md21060322</w:t>
      </w:r>
    </w:p>
    <w:p w14:paraId="52BBFA1A" w14:textId="77777777"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Benedict, S. R. (1909). A reagent for the detection of reducing sugars. Journal of Biological Chemistry, 5(5), 485–487</w:t>
      </w:r>
    </w:p>
    <w:p w14:paraId="1076A106" w14:textId="77777777"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Costas, J., &amp; Cintia, C. (2023). Phytochemical screening, in silico molecular docking, ADME properties, and in vitro antioxidant, anticancer, and antidiabetic activity of marine halophyte Suaeda maritima (L.) </w:t>
      </w:r>
      <w:proofErr w:type="spellStart"/>
      <w:r w:rsidRPr="00204583">
        <w:rPr>
          <w:rFonts w:ascii="Arial" w:hAnsi="Arial" w:cs="Arial"/>
        </w:rPr>
        <w:t>Dumort</w:t>
      </w:r>
      <w:proofErr w:type="spellEnd"/>
      <w:r w:rsidRPr="00204583">
        <w:rPr>
          <w:rFonts w:ascii="Arial" w:hAnsi="Arial" w:cs="Arial"/>
        </w:rPr>
        <w:t>. ACS Omega, 8(12), 10567–10578. DOI.org/10.1021/acsomega.3c05591.</w:t>
      </w:r>
    </w:p>
    <w:p w14:paraId="320C1409" w14:textId="77777777"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Dash, S., Jin, C., Lee, O. O., Xu, Y., &amp; Qian, P.-Y. (2009). Antibacterial and antilarval-settlement potential and metabolite profiles of novel sponge-associated marine bacteria. </w:t>
      </w:r>
      <w:r w:rsidRPr="00204583">
        <w:rPr>
          <w:rFonts w:ascii="Arial" w:hAnsi="Arial" w:cs="Arial"/>
          <w:i/>
          <w:iCs/>
        </w:rPr>
        <w:t>Journal of Industrial Microbiology &amp; Biotechnology</w:t>
      </w:r>
      <w:r w:rsidRPr="00204583">
        <w:rPr>
          <w:rFonts w:ascii="Arial" w:hAnsi="Arial" w:cs="Arial"/>
        </w:rPr>
        <w:t>, 36(8), 1047-1056. https://doi.org/10.1007/s10295-009-0588-x</w:t>
      </w:r>
    </w:p>
    <w:p w14:paraId="1469613C" w14:textId="77777777"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lang w:val="pt-BR"/>
        </w:rPr>
        <w:t xml:space="preserve">François Chassagne , Tharanga Samarakoon , Gina Porras , James T. Lyles ,Micah Dettweiler , Lewis Marquez , Akram M. Salam , Sarah Shabih ,Darya Raschid Farrokhi  and Cassandra L. Quave (2021). </w:t>
      </w:r>
      <w:r w:rsidRPr="00204583">
        <w:rPr>
          <w:rFonts w:ascii="Arial" w:hAnsi="Arial" w:cs="Arial"/>
        </w:rPr>
        <w:t>A Systematic Review of Plants with Antibacterial Activities: A Taxonomic and Phylogenetic Perspective. Frontiers in Pharmacology DOI: 10.3389/fphar.2020.586548.</w:t>
      </w:r>
    </w:p>
    <w:p w14:paraId="29C3E49C" w14:textId="77777777"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lastRenderedPageBreak/>
        <w:t>Harborne, J. B. (1973). Phytochemical Methods: A Guide to Modern Techniques of Plant Analysis. Chapman and Hall, London.</w:t>
      </w:r>
    </w:p>
    <w:p w14:paraId="5B25F5C9" w14:textId="77777777"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Kamila </w:t>
      </w:r>
      <w:proofErr w:type="spellStart"/>
      <w:r w:rsidRPr="00204583">
        <w:rPr>
          <w:rFonts w:ascii="Arial" w:hAnsi="Arial" w:cs="Arial"/>
        </w:rPr>
        <w:t>Rachwał</w:t>
      </w:r>
      <w:proofErr w:type="spellEnd"/>
      <w:r w:rsidRPr="00204583">
        <w:rPr>
          <w:rFonts w:ascii="Arial" w:hAnsi="Arial" w:cs="Arial"/>
        </w:rPr>
        <w:t xml:space="preserve"> and </w:t>
      </w:r>
      <w:proofErr w:type="spellStart"/>
      <w:r w:rsidRPr="00204583">
        <w:rPr>
          <w:rFonts w:ascii="Arial" w:hAnsi="Arial" w:cs="Arial"/>
        </w:rPr>
        <w:t>Klaudia</w:t>
      </w:r>
      <w:proofErr w:type="spellEnd"/>
      <w:r w:rsidRPr="00204583">
        <w:rPr>
          <w:rFonts w:ascii="Arial" w:hAnsi="Arial" w:cs="Arial"/>
        </w:rPr>
        <w:t xml:space="preserve"> </w:t>
      </w:r>
      <w:proofErr w:type="spellStart"/>
      <w:r w:rsidRPr="00204583">
        <w:rPr>
          <w:rFonts w:ascii="Arial" w:hAnsi="Arial" w:cs="Arial"/>
        </w:rPr>
        <w:t>Gustaw</w:t>
      </w:r>
      <w:proofErr w:type="spellEnd"/>
      <w:r w:rsidRPr="00204583">
        <w:rPr>
          <w:rFonts w:ascii="Arial" w:hAnsi="Arial" w:cs="Arial"/>
        </w:rPr>
        <w:t xml:space="preserve"> (2025). Plant-Derived </w:t>
      </w:r>
      <w:proofErr w:type="spellStart"/>
      <w:r w:rsidRPr="00204583">
        <w:rPr>
          <w:rFonts w:ascii="Arial" w:hAnsi="Arial" w:cs="Arial"/>
        </w:rPr>
        <w:t>Phytobiotics</w:t>
      </w:r>
      <w:proofErr w:type="spellEnd"/>
      <w:r w:rsidRPr="00204583">
        <w:rPr>
          <w:rFonts w:ascii="Arial" w:hAnsi="Arial" w:cs="Arial"/>
        </w:rPr>
        <w:t xml:space="preserve"> as Emerging Alternatives to Antibiotics Against Foodborne Pathogens. Appl. Sci. 2025, 15, 6774.</w:t>
      </w:r>
    </w:p>
    <w:p w14:paraId="5A52F3F0" w14:textId="77777777" w:rsidR="00204583" w:rsidRPr="00204583" w:rsidRDefault="00204583" w:rsidP="00204583">
      <w:pPr>
        <w:pStyle w:val="ListParagraph"/>
        <w:numPr>
          <w:ilvl w:val="0"/>
          <w:numId w:val="31"/>
        </w:numPr>
        <w:spacing w:line="360" w:lineRule="auto"/>
        <w:jc w:val="both"/>
        <w:rPr>
          <w:rFonts w:ascii="Arial" w:hAnsi="Arial" w:cs="Arial"/>
        </w:rPr>
      </w:pPr>
      <w:proofErr w:type="spellStart"/>
      <w:r w:rsidRPr="00204583">
        <w:rPr>
          <w:rFonts w:ascii="Arial" w:hAnsi="Arial" w:cs="Arial"/>
        </w:rPr>
        <w:t>Kokate</w:t>
      </w:r>
      <w:proofErr w:type="spellEnd"/>
      <w:r w:rsidRPr="00204583">
        <w:rPr>
          <w:rFonts w:ascii="Arial" w:hAnsi="Arial" w:cs="Arial"/>
        </w:rPr>
        <w:t>, C. K. (1999). Practical Pharmacognosy. Vallabh Prakashan, New Delhi.</w:t>
      </w:r>
    </w:p>
    <w:p w14:paraId="3B6528D0" w14:textId="77777777"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Melissa Rudy, Fox News, 2025</w:t>
      </w:r>
    </w:p>
    <w:p w14:paraId="32DB793F" w14:textId="77777777" w:rsidR="00204583" w:rsidRPr="00204583" w:rsidRDefault="00204583" w:rsidP="00204583">
      <w:pPr>
        <w:pStyle w:val="ListParagraph"/>
        <w:numPr>
          <w:ilvl w:val="0"/>
          <w:numId w:val="31"/>
        </w:numPr>
        <w:spacing w:line="360" w:lineRule="auto"/>
        <w:jc w:val="both"/>
        <w:rPr>
          <w:rFonts w:ascii="Arial" w:hAnsi="Arial" w:cs="Arial"/>
        </w:rPr>
      </w:pPr>
      <w:proofErr w:type="spellStart"/>
      <w:r w:rsidRPr="00204583">
        <w:rPr>
          <w:rFonts w:ascii="Arial" w:hAnsi="Arial" w:cs="Arial"/>
        </w:rPr>
        <w:t>Michał</w:t>
      </w:r>
      <w:proofErr w:type="spellEnd"/>
      <w:r w:rsidRPr="00204583">
        <w:rPr>
          <w:rFonts w:ascii="Arial" w:hAnsi="Arial" w:cs="Arial"/>
        </w:rPr>
        <w:t xml:space="preserve"> </w:t>
      </w:r>
      <w:proofErr w:type="spellStart"/>
      <w:r w:rsidRPr="00204583">
        <w:rPr>
          <w:rFonts w:ascii="Arial" w:hAnsi="Arial" w:cs="Arial"/>
        </w:rPr>
        <w:t>Arabski</w:t>
      </w:r>
      <w:proofErr w:type="spellEnd"/>
      <w:r w:rsidRPr="00204583">
        <w:rPr>
          <w:rFonts w:ascii="Arial" w:hAnsi="Arial" w:cs="Arial"/>
        </w:rPr>
        <w:t xml:space="preserve">, </w:t>
      </w:r>
      <w:proofErr w:type="spellStart"/>
      <w:r w:rsidRPr="00204583">
        <w:rPr>
          <w:rFonts w:ascii="Arial" w:hAnsi="Arial" w:cs="Arial"/>
        </w:rPr>
        <w:t>AnetaWe¸gierek-Ciuk</w:t>
      </w:r>
      <w:proofErr w:type="spellEnd"/>
      <w:r w:rsidRPr="00204583">
        <w:rPr>
          <w:rFonts w:ascii="Arial" w:hAnsi="Arial" w:cs="Arial"/>
        </w:rPr>
        <w:t xml:space="preserve">, Grzegorz Czerwonka, Anna Lankoff and Wiesław Kaca (2012). Effects of Saponins against Clinical E. coli Strains and Eukaryotic Cell Line. Journal of Biomedicine and </w:t>
      </w:r>
      <w:proofErr w:type="spellStart"/>
      <w:r w:rsidRPr="00204583">
        <w:rPr>
          <w:rFonts w:ascii="Arial" w:hAnsi="Arial" w:cs="Arial"/>
        </w:rPr>
        <w:t>Biotechnology.Volume</w:t>
      </w:r>
      <w:proofErr w:type="spellEnd"/>
      <w:r w:rsidRPr="00204583">
        <w:rPr>
          <w:rFonts w:ascii="Arial" w:hAnsi="Arial" w:cs="Arial"/>
        </w:rPr>
        <w:t xml:space="preserve"> 2012, Article ID 286216. DOI:10.1155/2012/286216.</w:t>
      </w:r>
    </w:p>
    <w:p w14:paraId="28C73CE1" w14:textId="77777777"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Mohd Adnan, Eyad </w:t>
      </w:r>
      <w:proofErr w:type="gramStart"/>
      <w:r w:rsidRPr="00204583">
        <w:rPr>
          <w:rFonts w:ascii="Arial" w:hAnsi="Arial" w:cs="Arial"/>
        </w:rPr>
        <w:t>Alshammari ,</w:t>
      </w:r>
      <w:proofErr w:type="gramEnd"/>
      <w:r w:rsidRPr="00204583">
        <w:rPr>
          <w:rFonts w:ascii="Arial" w:hAnsi="Arial" w:cs="Arial"/>
        </w:rPr>
        <w:t xml:space="preserve"> Mitesh Patel, Syed Amir Ashraf, </w:t>
      </w:r>
      <w:proofErr w:type="spellStart"/>
      <w:r w:rsidRPr="00204583">
        <w:rPr>
          <w:rFonts w:ascii="Arial" w:hAnsi="Arial" w:cs="Arial"/>
        </w:rPr>
        <w:t>Saif</w:t>
      </w:r>
      <w:proofErr w:type="spellEnd"/>
      <w:r w:rsidRPr="00204583">
        <w:rPr>
          <w:rFonts w:ascii="Arial" w:hAnsi="Arial" w:cs="Arial"/>
        </w:rPr>
        <w:t xml:space="preserve"> Khan and </w:t>
      </w:r>
      <w:proofErr w:type="spellStart"/>
      <w:r w:rsidRPr="00204583">
        <w:rPr>
          <w:rFonts w:ascii="Arial" w:hAnsi="Arial" w:cs="Arial"/>
        </w:rPr>
        <w:t>Sibte</w:t>
      </w:r>
      <w:proofErr w:type="spellEnd"/>
      <w:r w:rsidRPr="00204583">
        <w:rPr>
          <w:rFonts w:ascii="Arial" w:hAnsi="Arial" w:cs="Arial"/>
        </w:rPr>
        <w:t xml:space="preserve"> </w:t>
      </w:r>
      <w:proofErr w:type="spellStart"/>
      <w:r w:rsidRPr="00204583">
        <w:rPr>
          <w:rFonts w:ascii="Arial" w:hAnsi="Arial" w:cs="Arial"/>
        </w:rPr>
        <w:t>Hadi</w:t>
      </w:r>
      <w:proofErr w:type="spellEnd"/>
      <w:r w:rsidRPr="00204583">
        <w:rPr>
          <w:rFonts w:ascii="Arial" w:hAnsi="Arial" w:cs="Arial"/>
        </w:rPr>
        <w:t xml:space="preserve"> (2018). Significance and potential of marine microbial natural bioactive </w:t>
      </w:r>
      <w:proofErr w:type="gramStart"/>
      <w:r w:rsidRPr="00204583">
        <w:rPr>
          <w:rFonts w:ascii="Arial" w:hAnsi="Arial" w:cs="Arial"/>
        </w:rPr>
        <w:t>compounds  against</w:t>
      </w:r>
      <w:proofErr w:type="gramEnd"/>
      <w:r w:rsidRPr="00204583">
        <w:rPr>
          <w:rFonts w:ascii="Arial" w:hAnsi="Arial" w:cs="Arial"/>
        </w:rPr>
        <w:t xml:space="preserve"> biofilms/biofouling: necessity for green chemistry. </w:t>
      </w:r>
      <w:proofErr w:type="spellStart"/>
      <w:r w:rsidRPr="00204583">
        <w:rPr>
          <w:rFonts w:ascii="Arial" w:hAnsi="Arial" w:cs="Arial"/>
        </w:rPr>
        <w:t>PeerJ</w:t>
      </w:r>
      <w:proofErr w:type="spellEnd"/>
      <w:r w:rsidRPr="00204583">
        <w:rPr>
          <w:rFonts w:ascii="Arial" w:hAnsi="Arial" w:cs="Arial"/>
        </w:rPr>
        <w:t>, DOI: 0.7717/peerj.5049</w:t>
      </w:r>
    </w:p>
    <w:p w14:paraId="7E775927" w14:textId="77777777"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Paul, S. I., Majumdar, B. C., Ehsan, R., Hasan, M., Baidya, A., &amp; </w:t>
      </w:r>
      <w:proofErr w:type="spellStart"/>
      <w:r w:rsidRPr="00204583">
        <w:rPr>
          <w:rFonts w:ascii="Arial" w:hAnsi="Arial" w:cs="Arial"/>
        </w:rPr>
        <w:t>Bakky</w:t>
      </w:r>
      <w:proofErr w:type="spellEnd"/>
      <w:r w:rsidRPr="00204583">
        <w:rPr>
          <w:rFonts w:ascii="Arial" w:hAnsi="Arial" w:cs="Arial"/>
        </w:rPr>
        <w:t xml:space="preserve">, M. A. H. (2021). Bioprospecting Potential of Marine Microbial Natural Bioactive Compounds. J </w:t>
      </w:r>
      <w:proofErr w:type="spellStart"/>
      <w:r w:rsidRPr="00204583">
        <w:rPr>
          <w:rFonts w:ascii="Arial" w:hAnsi="Arial" w:cs="Arial"/>
        </w:rPr>
        <w:t>Appl</w:t>
      </w:r>
      <w:proofErr w:type="spellEnd"/>
      <w:r w:rsidRPr="00204583">
        <w:rPr>
          <w:rFonts w:ascii="Arial" w:hAnsi="Arial" w:cs="Arial"/>
        </w:rPr>
        <w:t xml:space="preserve"> </w:t>
      </w:r>
      <w:proofErr w:type="spellStart"/>
      <w:r w:rsidRPr="00204583">
        <w:rPr>
          <w:rFonts w:ascii="Arial" w:hAnsi="Arial" w:cs="Arial"/>
        </w:rPr>
        <w:t>Biotechnol</w:t>
      </w:r>
      <w:proofErr w:type="spellEnd"/>
      <w:r w:rsidRPr="00204583">
        <w:rPr>
          <w:rFonts w:ascii="Arial" w:hAnsi="Arial" w:cs="Arial"/>
        </w:rPr>
        <w:t xml:space="preserve"> Rep, 8(2):96-108. DOI: 10.30491/jabr.2020.233148.1232</w:t>
      </w:r>
    </w:p>
    <w:p w14:paraId="43A43011" w14:textId="77777777"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lang w:val="pt-BR"/>
        </w:rPr>
        <w:t xml:space="preserve">Rizzo, Carmen; Genovese, Giuseppa; Morabito, Marina; Faggio, Caterina; Pagano, Maria; Spanò, Antonio; Zammuto, Vincenzo; Minicante, Simona Armeli; Manghisi, Antonio; Cigala, Rosalia Maria; Crea, Francesco; Marino, Fabio; Gugliandolo, Concetta (2017). </w:t>
      </w:r>
      <w:r w:rsidRPr="00204583">
        <w:rPr>
          <w:rFonts w:ascii="Arial" w:hAnsi="Arial" w:cs="Arial"/>
        </w:rPr>
        <w:t>Potential antibacterial activity of marine macroalgae against pathogens relevant for aquaculture and human health. Journal of Pure and Applied Microbiology 11(4). DOI: 10.22207/JPAM.11.4.07</w:t>
      </w:r>
    </w:p>
    <w:p w14:paraId="0CD4E29B" w14:textId="77777777"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Ruhemann, S. (1910). </w:t>
      </w:r>
      <w:proofErr w:type="spellStart"/>
      <w:r w:rsidRPr="00204583">
        <w:rPr>
          <w:rFonts w:ascii="Arial" w:hAnsi="Arial" w:cs="Arial"/>
        </w:rPr>
        <w:t>Triketohydrindene</w:t>
      </w:r>
      <w:proofErr w:type="spellEnd"/>
      <w:r w:rsidRPr="00204583">
        <w:rPr>
          <w:rFonts w:ascii="Arial" w:hAnsi="Arial" w:cs="Arial"/>
        </w:rPr>
        <w:t xml:space="preserve"> hydrate. Journal of the Chemical Society, Transactions, 97, 1438–1449. DOI: 10.1039/CT910970143</w:t>
      </w:r>
    </w:p>
    <w:p w14:paraId="5E061366" w14:textId="77777777"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S. Emmanuel Joshua </w:t>
      </w:r>
      <w:proofErr w:type="spellStart"/>
      <w:r w:rsidRPr="00204583">
        <w:rPr>
          <w:rFonts w:ascii="Arial" w:hAnsi="Arial" w:cs="Arial"/>
        </w:rPr>
        <w:t>Jebasingh</w:t>
      </w:r>
      <w:proofErr w:type="spellEnd"/>
      <w:r w:rsidRPr="00204583">
        <w:rPr>
          <w:rFonts w:ascii="Arial" w:hAnsi="Arial" w:cs="Arial"/>
        </w:rPr>
        <w:t xml:space="preserve"> and A. Murugan (2011). Antagonistic Activity of the Barnacle (Balanus amphitrite) Associated Bacteria Against Human Bacterial Pathogens. World Journal of Medical Sciences 6 (1): 36-41, 2011. ISSN 1817-3055</w:t>
      </w:r>
    </w:p>
    <w:p w14:paraId="2A2307A6" w14:textId="77777777"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Scania, </w:t>
      </w:r>
      <w:proofErr w:type="spellStart"/>
      <w:r w:rsidRPr="00204583">
        <w:rPr>
          <w:rFonts w:ascii="Arial" w:hAnsi="Arial" w:cs="Arial"/>
        </w:rPr>
        <w:t>Alifah</w:t>
      </w:r>
      <w:proofErr w:type="spellEnd"/>
      <w:r w:rsidRPr="00204583">
        <w:rPr>
          <w:rFonts w:ascii="Arial" w:hAnsi="Arial" w:cs="Arial"/>
        </w:rPr>
        <w:t xml:space="preserve"> </w:t>
      </w:r>
      <w:proofErr w:type="spellStart"/>
      <w:r w:rsidRPr="00204583">
        <w:rPr>
          <w:rFonts w:ascii="Arial" w:hAnsi="Arial" w:cs="Arial"/>
        </w:rPr>
        <w:t>Evi</w:t>
      </w:r>
      <w:proofErr w:type="spellEnd"/>
      <w:r w:rsidRPr="00204583">
        <w:rPr>
          <w:rFonts w:ascii="Arial" w:hAnsi="Arial" w:cs="Arial"/>
        </w:rPr>
        <w:t xml:space="preserve"> and </w:t>
      </w:r>
      <w:proofErr w:type="spellStart"/>
      <w:r w:rsidRPr="00204583">
        <w:rPr>
          <w:rFonts w:ascii="Arial" w:hAnsi="Arial" w:cs="Arial"/>
        </w:rPr>
        <w:t>Chasani</w:t>
      </w:r>
      <w:proofErr w:type="spellEnd"/>
      <w:r w:rsidRPr="00204583">
        <w:rPr>
          <w:rFonts w:ascii="Arial" w:hAnsi="Arial" w:cs="Arial"/>
        </w:rPr>
        <w:t xml:space="preserve">, Abdul </w:t>
      </w:r>
      <w:proofErr w:type="spellStart"/>
      <w:r w:rsidRPr="00204583">
        <w:rPr>
          <w:rFonts w:ascii="Arial" w:hAnsi="Arial" w:cs="Arial"/>
        </w:rPr>
        <w:t>Razaq</w:t>
      </w:r>
      <w:proofErr w:type="spellEnd"/>
      <w:r w:rsidRPr="00204583">
        <w:rPr>
          <w:rFonts w:ascii="Arial" w:hAnsi="Arial" w:cs="Arial"/>
        </w:rPr>
        <w:t xml:space="preserve"> (2021). The anti-bacterial effect of phenolic compounds from three species of marine macroalgae. </w:t>
      </w:r>
      <w:proofErr w:type="spellStart"/>
      <w:r w:rsidRPr="00204583">
        <w:rPr>
          <w:rFonts w:ascii="Arial" w:hAnsi="Arial" w:cs="Arial"/>
        </w:rPr>
        <w:t>Biodiversitas</w:t>
      </w:r>
      <w:proofErr w:type="spellEnd"/>
      <w:r w:rsidRPr="00204583">
        <w:rPr>
          <w:rFonts w:ascii="Arial" w:hAnsi="Arial" w:cs="Arial"/>
        </w:rPr>
        <w:t xml:space="preserve"> 22(6). DOI: 10.13057/</w:t>
      </w:r>
      <w:proofErr w:type="spellStart"/>
      <w:r w:rsidRPr="00204583">
        <w:rPr>
          <w:rFonts w:ascii="Arial" w:hAnsi="Arial" w:cs="Arial"/>
        </w:rPr>
        <w:t>biodiv</w:t>
      </w:r>
      <w:proofErr w:type="spellEnd"/>
      <w:r w:rsidRPr="00204583">
        <w:rPr>
          <w:rFonts w:ascii="Arial" w:hAnsi="Arial" w:cs="Arial"/>
        </w:rPr>
        <w:t>/d220649</w:t>
      </w:r>
    </w:p>
    <w:p w14:paraId="1CE92BBF" w14:textId="77777777" w:rsidR="00204583" w:rsidRPr="00204583" w:rsidRDefault="00204583" w:rsidP="00204583">
      <w:pPr>
        <w:pStyle w:val="ListParagraph"/>
        <w:numPr>
          <w:ilvl w:val="0"/>
          <w:numId w:val="31"/>
        </w:numPr>
        <w:spacing w:line="360" w:lineRule="auto"/>
        <w:jc w:val="both"/>
        <w:rPr>
          <w:rFonts w:ascii="Arial" w:hAnsi="Arial" w:cs="Arial"/>
        </w:rPr>
      </w:pPr>
      <w:proofErr w:type="spellStart"/>
      <w:r w:rsidRPr="00204583">
        <w:rPr>
          <w:rFonts w:ascii="Arial" w:hAnsi="Arial" w:cs="Arial"/>
        </w:rPr>
        <w:t>Sweilam</w:t>
      </w:r>
      <w:proofErr w:type="spellEnd"/>
      <w:r w:rsidRPr="00204583">
        <w:rPr>
          <w:rFonts w:ascii="Arial" w:hAnsi="Arial" w:cs="Arial"/>
        </w:rPr>
        <w:t xml:space="preserve">, </w:t>
      </w:r>
      <w:proofErr w:type="spellStart"/>
      <w:r w:rsidRPr="00204583">
        <w:rPr>
          <w:rFonts w:ascii="Arial" w:hAnsi="Arial" w:cs="Arial"/>
        </w:rPr>
        <w:t>Sherouk</w:t>
      </w:r>
      <w:proofErr w:type="spellEnd"/>
      <w:r w:rsidRPr="00204583">
        <w:rPr>
          <w:rFonts w:ascii="Arial" w:hAnsi="Arial" w:cs="Arial"/>
        </w:rPr>
        <w:t xml:space="preserve"> Hussein; </w:t>
      </w:r>
      <w:proofErr w:type="spellStart"/>
      <w:r w:rsidRPr="00204583">
        <w:rPr>
          <w:rFonts w:ascii="Arial" w:hAnsi="Arial" w:cs="Arial"/>
        </w:rPr>
        <w:t>Alqarni</w:t>
      </w:r>
      <w:proofErr w:type="spellEnd"/>
      <w:r w:rsidRPr="00204583">
        <w:rPr>
          <w:rFonts w:ascii="Arial" w:hAnsi="Arial" w:cs="Arial"/>
        </w:rPr>
        <w:t xml:space="preserve">, Mohammed H; Youssef, Fadia S (2022). Antimicrobial Alkaloids from Marine-Derived Fungi as Drug Leads versus COVID-19 Infection: A Computational Approach to Explore their Anti-COVID-19 Activity and ADMET Properties. Evidence-based Complementary and Alternative </w:t>
      </w:r>
      <w:proofErr w:type="gramStart"/>
      <w:r w:rsidRPr="00204583">
        <w:rPr>
          <w:rFonts w:ascii="Arial" w:hAnsi="Arial" w:cs="Arial"/>
        </w:rPr>
        <w:t>Medicine .</w:t>
      </w:r>
      <w:proofErr w:type="gramEnd"/>
      <w:r w:rsidRPr="00204583">
        <w:rPr>
          <w:rFonts w:ascii="Arial" w:hAnsi="Arial" w:cs="Arial"/>
        </w:rPr>
        <w:t xml:space="preserve"> DOI: 10.1155/2022/5403757</w:t>
      </w:r>
    </w:p>
    <w:p w14:paraId="383FF9F5" w14:textId="77777777" w:rsidR="00204583" w:rsidRPr="00204583" w:rsidRDefault="00204583" w:rsidP="00204583">
      <w:pPr>
        <w:pStyle w:val="ListParagraph"/>
        <w:numPr>
          <w:ilvl w:val="0"/>
          <w:numId w:val="31"/>
        </w:numPr>
        <w:spacing w:line="360" w:lineRule="auto"/>
        <w:jc w:val="both"/>
        <w:rPr>
          <w:rFonts w:ascii="Arial" w:hAnsi="Arial" w:cs="Arial"/>
        </w:rPr>
      </w:pPr>
      <w:proofErr w:type="spellStart"/>
      <w:r w:rsidRPr="00204583">
        <w:rPr>
          <w:rFonts w:ascii="Arial" w:hAnsi="Arial" w:cs="Arial"/>
        </w:rPr>
        <w:lastRenderedPageBreak/>
        <w:t>Wenqian</w:t>
      </w:r>
      <w:proofErr w:type="spellEnd"/>
      <w:r w:rsidRPr="00204583">
        <w:rPr>
          <w:rFonts w:ascii="Arial" w:hAnsi="Arial" w:cs="Arial"/>
        </w:rPr>
        <w:t xml:space="preserve"> Huang, </w:t>
      </w:r>
      <w:proofErr w:type="spellStart"/>
      <w:r w:rsidRPr="00204583">
        <w:rPr>
          <w:rFonts w:ascii="Arial" w:hAnsi="Arial" w:cs="Arial"/>
        </w:rPr>
        <w:t>YingxiaWang</w:t>
      </w:r>
      <w:proofErr w:type="spellEnd"/>
      <w:r w:rsidRPr="00204583">
        <w:rPr>
          <w:rFonts w:ascii="Arial" w:hAnsi="Arial" w:cs="Arial"/>
        </w:rPr>
        <w:t xml:space="preserve">, </w:t>
      </w:r>
      <w:proofErr w:type="spellStart"/>
      <w:r w:rsidRPr="00204583">
        <w:rPr>
          <w:rFonts w:ascii="Arial" w:hAnsi="Arial" w:cs="Arial"/>
        </w:rPr>
        <w:t>Weisheng</w:t>
      </w:r>
      <w:proofErr w:type="spellEnd"/>
      <w:r w:rsidRPr="00204583">
        <w:rPr>
          <w:rFonts w:ascii="Arial" w:hAnsi="Arial" w:cs="Arial"/>
        </w:rPr>
        <w:t xml:space="preserve"> Tian, </w:t>
      </w:r>
      <w:proofErr w:type="spellStart"/>
      <w:r w:rsidRPr="00204583">
        <w:rPr>
          <w:rFonts w:ascii="Arial" w:hAnsi="Arial" w:cs="Arial"/>
        </w:rPr>
        <w:t>Xiaoxue</w:t>
      </w:r>
      <w:proofErr w:type="spellEnd"/>
      <w:r w:rsidRPr="00204583">
        <w:rPr>
          <w:rFonts w:ascii="Arial" w:hAnsi="Arial" w:cs="Arial"/>
        </w:rPr>
        <w:t xml:space="preserve"> </w:t>
      </w:r>
      <w:proofErr w:type="gramStart"/>
      <w:r w:rsidRPr="00204583">
        <w:rPr>
          <w:rFonts w:ascii="Arial" w:hAnsi="Arial" w:cs="Arial"/>
        </w:rPr>
        <w:t>Cui ,</w:t>
      </w:r>
      <w:proofErr w:type="gramEnd"/>
      <w:r w:rsidRPr="00204583">
        <w:rPr>
          <w:rFonts w:ascii="Arial" w:hAnsi="Arial" w:cs="Arial"/>
        </w:rPr>
        <w:t xml:space="preserve"> </w:t>
      </w:r>
      <w:proofErr w:type="spellStart"/>
      <w:r w:rsidRPr="00204583">
        <w:rPr>
          <w:rFonts w:ascii="Arial" w:hAnsi="Arial" w:cs="Arial"/>
        </w:rPr>
        <w:t>Pengfei</w:t>
      </w:r>
      <w:proofErr w:type="spellEnd"/>
      <w:r w:rsidRPr="00204583">
        <w:rPr>
          <w:rFonts w:ascii="Arial" w:hAnsi="Arial" w:cs="Arial"/>
        </w:rPr>
        <w:t xml:space="preserve"> Tu, Jun Li , </w:t>
      </w:r>
      <w:proofErr w:type="spellStart"/>
      <w:r w:rsidRPr="00204583">
        <w:rPr>
          <w:rFonts w:ascii="Arial" w:hAnsi="Arial" w:cs="Arial"/>
        </w:rPr>
        <w:t>Shepo</w:t>
      </w:r>
      <w:proofErr w:type="spellEnd"/>
      <w:r w:rsidRPr="00204583">
        <w:rPr>
          <w:rFonts w:ascii="Arial" w:hAnsi="Arial" w:cs="Arial"/>
        </w:rPr>
        <w:t xml:space="preserve"> Shi and Xiao Liu (2022). Biosynthesis Investigations of Terpenoid, Alkaloid, and Flavonoid Antimicrobial Agents Derived from Medicinal Plants. Antibiotics 2022, 11. DOI:10.3390/antibiotics11101380</w:t>
      </w:r>
    </w:p>
    <w:p w14:paraId="0964EEFE" w14:textId="77777777" w:rsidR="00204583" w:rsidRPr="00204583" w:rsidRDefault="00204583" w:rsidP="00204583">
      <w:pPr>
        <w:pStyle w:val="ListParagraph"/>
        <w:numPr>
          <w:ilvl w:val="0"/>
          <w:numId w:val="31"/>
        </w:numPr>
        <w:spacing w:line="360" w:lineRule="auto"/>
        <w:jc w:val="both"/>
        <w:rPr>
          <w:rFonts w:ascii="Arial" w:hAnsi="Arial" w:cs="Arial"/>
        </w:rPr>
      </w:pPr>
      <w:r w:rsidRPr="00204583">
        <w:rPr>
          <w:rFonts w:ascii="Arial" w:hAnsi="Arial" w:cs="Arial"/>
        </w:rPr>
        <w:t xml:space="preserve">Xuan </w:t>
      </w:r>
      <w:proofErr w:type="gramStart"/>
      <w:r w:rsidRPr="00204583">
        <w:rPr>
          <w:rFonts w:ascii="Arial" w:hAnsi="Arial" w:cs="Arial"/>
        </w:rPr>
        <w:t>Liu ,</w:t>
      </w:r>
      <w:proofErr w:type="gramEnd"/>
      <w:r w:rsidRPr="00204583">
        <w:rPr>
          <w:rFonts w:ascii="Arial" w:hAnsi="Arial" w:cs="Arial"/>
        </w:rPr>
        <w:t xml:space="preserve"> Hui </w:t>
      </w:r>
      <w:proofErr w:type="spellStart"/>
      <w:r w:rsidRPr="00204583">
        <w:rPr>
          <w:rFonts w:ascii="Arial" w:hAnsi="Arial" w:cs="Arial"/>
        </w:rPr>
        <w:t>Jin</w:t>
      </w:r>
      <w:proofErr w:type="spellEnd"/>
      <w:r w:rsidRPr="00204583">
        <w:rPr>
          <w:rFonts w:ascii="Arial" w:hAnsi="Arial" w:cs="Arial"/>
        </w:rPr>
        <w:t xml:space="preserve"> , </w:t>
      </w:r>
      <w:proofErr w:type="spellStart"/>
      <w:r w:rsidRPr="00204583">
        <w:rPr>
          <w:rFonts w:ascii="Arial" w:hAnsi="Arial" w:cs="Arial"/>
        </w:rPr>
        <w:t>Gaochi</w:t>
      </w:r>
      <w:proofErr w:type="spellEnd"/>
      <w:r w:rsidRPr="00204583">
        <w:rPr>
          <w:rFonts w:ascii="Arial" w:hAnsi="Arial" w:cs="Arial"/>
        </w:rPr>
        <w:t xml:space="preserve"> Xu , Ren Lai  and Aili Wang (2023). Bioactive Peptides from Barnacles and Their Potential for Antifouling Development. Mar. Drugs 2023, 21, 480. DOI: 10.3390/md21090480 </w:t>
      </w:r>
    </w:p>
    <w:p w14:paraId="00314897" w14:textId="77777777" w:rsidR="00204583" w:rsidRPr="00370485" w:rsidRDefault="00204583" w:rsidP="00204583">
      <w:pPr>
        <w:pStyle w:val="ListParagraph"/>
        <w:numPr>
          <w:ilvl w:val="0"/>
          <w:numId w:val="31"/>
        </w:numPr>
        <w:spacing w:line="360" w:lineRule="auto"/>
        <w:jc w:val="both"/>
        <w:rPr>
          <w:rFonts w:ascii="Times New Roman" w:hAnsi="Times New Roman" w:cs="Times New Roman"/>
          <w:sz w:val="24"/>
          <w:szCs w:val="24"/>
        </w:rPr>
      </w:pPr>
      <w:proofErr w:type="spellStart"/>
      <w:r w:rsidRPr="00204583">
        <w:rPr>
          <w:rFonts w:ascii="Arial" w:hAnsi="Arial" w:cs="Arial"/>
        </w:rPr>
        <w:t>Zidar</w:t>
      </w:r>
      <w:proofErr w:type="spellEnd"/>
      <w:r w:rsidRPr="00204583">
        <w:rPr>
          <w:rFonts w:ascii="Arial" w:hAnsi="Arial" w:cs="Arial"/>
        </w:rPr>
        <w:t xml:space="preserve">, </w:t>
      </w:r>
      <w:proofErr w:type="spellStart"/>
      <w:r w:rsidRPr="00204583">
        <w:rPr>
          <w:rFonts w:ascii="Arial" w:hAnsi="Arial" w:cs="Arial"/>
        </w:rPr>
        <w:t>Nace</w:t>
      </w:r>
      <w:proofErr w:type="spellEnd"/>
      <w:r w:rsidRPr="00204583">
        <w:rPr>
          <w:rFonts w:ascii="Arial" w:hAnsi="Arial" w:cs="Arial"/>
        </w:rPr>
        <w:t xml:space="preserve">; </w:t>
      </w:r>
      <w:proofErr w:type="spellStart"/>
      <w:r w:rsidRPr="00204583">
        <w:rPr>
          <w:rFonts w:ascii="Arial" w:hAnsi="Arial" w:cs="Arial"/>
        </w:rPr>
        <w:t>Montalvão</w:t>
      </w:r>
      <w:proofErr w:type="spellEnd"/>
      <w:r w:rsidRPr="00204583">
        <w:rPr>
          <w:rFonts w:ascii="Arial" w:hAnsi="Arial" w:cs="Arial"/>
        </w:rPr>
        <w:t xml:space="preserve">, Sofia; </w:t>
      </w:r>
      <w:proofErr w:type="spellStart"/>
      <w:r w:rsidRPr="00204583">
        <w:rPr>
          <w:rFonts w:ascii="Arial" w:hAnsi="Arial" w:cs="Arial"/>
        </w:rPr>
        <w:t>Hodnik</w:t>
      </w:r>
      <w:proofErr w:type="spellEnd"/>
      <w:r w:rsidRPr="00204583">
        <w:rPr>
          <w:rFonts w:ascii="Arial" w:hAnsi="Arial" w:cs="Arial"/>
        </w:rPr>
        <w:t xml:space="preserve">, </w:t>
      </w:r>
      <w:proofErr w:type="spellStart"/>
      <w:r w:rsidRPr="00204583">
        <w:rPr>
          <w:rFonts w:ascii="Arial" w:hAnsi="Arial" w:cs="Arial"/>
        </w:rPr>
        <w:t>Žiga</w:t>
      </w:r>
      <w:proofErr w:type="spellEnd"/>
      <w:r w:rsidRPr="00204583">
        <w:rPr>
          <w:rFonts w:ascii="Arial" w:hAnsi="Arial" w:cs="Arial"/>
        </w:rPr>
        <w:t xml:space="preserve">; </w:t>
      </w:r>
      <w:proofErr w:type="spellStart"/>
      <w:r w:rsidRPr="00204583">
        <w:rPr>
          <w:rFonts w:ascii="Arial" w:hAnsi="Arial" w:cs="Arial"/>
        </w:rPr>
        <w:t>Nawrot</w:t>
      </w:r>
      <w:proofErr w:type="spellEnd"/>
      <w:r w:rsidRPr="00204583">
        <w:rPr>
          <w:rFonts w:ascii="Arial" w:hAnsi="Arial" w:cs="Arial"/>
        </w:rPr>
        <w:t xml:space="preserve">, Dorota A; </w:t>
      </w:r>
      <w:proofErr w:type="spellStart"/>
      <w:r w:rsidRPr="00204583">
        <w:rPr>
          <w:rFonts w:ascii="Arial" w:hAnsi="Arial" w:cs="Arial"/>
        </w:rPr>
        <w:t>Žula</w:t>
      </w:r>
      <w:proofErr w:type="spellEnd"/>
      <w:r w:rsidRPr="00204583">
        <w:rPr>
          <w:rFonts w:ascii="Arial" w:hAnsi="Arial" w:cs="Arial"/>
        </w:rPr>
        <w:t xml:space="preserve">, </w:t>
      </w:r>
      <w:proofErr w:type="spellStart"/>
      <w:r w:rsidRPr="00204583">
        <w:rPr>
          <w:rFonts w:ascii="Arial" w:hAnsi="Arial" w:cs="Arial"/>
        </w:rPr>
        <w:t>Aleš</w:t>
      </w:r>
      <w:proofErr w:type="spellEnd"/>
      <w:r w:rsidRPr="00204583">
        <w:rPr>
          <w:rFonts w:ascii="Arial" w:hAnsi="Arial" w:cs="Arial"/>
        </w:rPr>
        <w:t xml:space="preserve">; </w:t>
      </w:r>
      <w:proofErr w:type="spellStart"/>
      <w:r w:rsidRPr="00204583">
        <w:rPr>
          <w:rFonts w:ascii="Arial" w:hAnsi="Arial" w:cs="Arial"/>
        </w:rPr>
        <w:t>Ilaš</w:t>
      </w:r>
      <w:proofErr w:type="spellEnd"/>
      <w:r w:rsidRPr="00204583">
        <w:rPr>
          <w:rFonts w:ascii="Arial" w:hAnsi="Arial" w:cs="Arial"/>
        </w:rPr>
        <w:t xml:space="preserve">, </w:t>
      </w:r>
      <w:proofErr w:type="spellStart"/>
      <w:r w:rsidRPr="00204583">
        <w:rPr>
          <w:rFonts w:ascii="Arial" w:hAnsi="Arial" w:cs="Arial"/>
        </w:rPr>
        <w:t>Janez</w:t>
      </w:r>
      <w:proofErr w:type="spellEnd"/>
      <w:r w:rsidRPr="00204583">
        <w:rPr>
          <w:rFonts w:ascii="Arial" w:hAnsi="Arial" w:cs="Arial"/>
        </w:rPr>
        <w:t xml:space="preserve">; </w:t>
      </w:r>
      <w:proofErr w:type="spellStart"/>
      <w:r w:rsidRPr="00204583">
        <w:rPr>
          <w:rFonts w:ascii="Arial" w:hAnsi="Arial" w:cs="Arial"/>
        </w:rPr>
        <w:t>Kikelj</w:t>
      </w:r>
      <w:proofErr w:type="spellEnd"/>
      <w:r w:rsidRPr="00204583">
        <w:rPr>
          <w:rFonts w:ascii="Arial" w:hAnsi="Arial" w:cs="Arial"/>
        </w:rPr>
        <w:t xml:space="preserve">, </w:t>
      </w:r>
      <w:proofErr w:type="spellStart"/>
      <w:r w:rsidRPr="00204583">
        <w:rPr>
          <w:rFonts w:ascii="Arial" w:hAnsi="Arial" w:cs="Arial"/>
        </w:rPr>
        <w:t>Danijel</w:t>
      </w:r>
      <w:proofErr w:type="spellEnd"/>
      <w:r w:rsidRPr="00204583">
        <w:rPr>
          <w:rFonts w:ascii="Arial" w:hAnsi="Arial" w:cs="Arial"/>
        </w:rPr>
        <w:t xml:space="preserve">; Tammela, </w:t>
      </w:r>
      <w:proofErr w:type="spellStart"/>
      <w:r w:rsidRPr="00204583">
        <w:rPr>
          <w:rFonts w:ascii="Arial" w:hAnsi="Arial" w:cs="Arial"/>
        </w:rPr>
        <w:t>Päivi</w:t>
      </w:r>
      <w:proofErr w:type="spellEnd"/>
      <w:r w:rsidRPr="00204583">
        <w:rPr>
          <w:rFonts w:ascii="Arial" w:hAnsi="Arial" w:cs="Arial"/>
        </w:rPr>
        <w:t xml:space="preserve">; </w:t>
      </w:r>
      <w:proofErr w:type="spellStart"/>
      <w:r w:rsidRPr="00204583">
        <w:rPr>
          <w:rFonts w:ascii="Arial" w:hAnsi="Arial" w:cs="Arial"/>
        </w:rPr>
        <w:t>Mašič</w:t>
      </w:r>
      <w:proofErr w:type="spellEnd"/>
      <w:r w:rsidRPr="00204583">
        <w:rPr>
          <w:rFonts w:ascii="Arial" w:hAnsi="Arial" w:cs="Arial"/>
        </w:rPr>
        <w:t xml:space="preserve">, </w:t>
      </w:r>
      <w:proofErr w:type="spellStart"/>
      <w:r w:rsidRPr="00204583">
        <w:rPr>
          <w:rFonts w:ascii="Arial" w:hAnsi="Arial" w:cs="Arial"/>
        </w:rPr>
        <w:t>Lucija</w:t>
      </w:r>
      <w:proofErr w:type="spellEnd"/>
      <w:r w:rsidRPr="00204583">
        <w:rPr>
          <w:rFonts w:ascii="Arial" w:hAnsi="Arial" w:cs="Arial"/>
        </w:rPr>
        <w:t xml:space="preserve"> </w:t>
      </w:r>
      <w:proofErr w:type="spellStart"/>
      <w:r w:rsidRPr="00204583">
        <w:rPr>
          <w:rFonts w:ascii="Arial" w:hAnsi="Arial" w:cs="Arial"/>
        </w:rPr>
        <w:t>Peterlin</w:t>
      </w:r>
      <w:proofErr w:type="spellEnd"/>
      <w:r w:rsidRPr="00204583">
        <w:rPr>
          <w:rFonts w:ascii="Arial" w:hAnsi="Arial" w:cs="Arial"/>
        </w:rPr>
        <w:t xml:space="preserve"> (2014). Antimicrobial activity of the marine alkaloids, </w:t>
      </w:r>
      <w:proofErr w:type="spellStart"/>
      <w:r w:rsidRPr="00204583">
        <w:rPr>
          <w:rFonts w:ascii="Arial" w:hAnsi="Arial" w:cs="Arial"/>
        </w:rPr>
        <w:t>clathrodin</w:t>
      </w:r>
      <w:proofErr w:type="spellEnd"/>
      <w:r w:rsidRPr="00204583">
        <w:rPr>
          <w:rFonts w:ascii="Arial" w:hAnsi="Arial" w:cs="Arial"/>
        </w:rPr>
        <w:t xml:space="preserve"> and oroidin, and their synthetic analogues. Marine Drugs 12(2). DOI: 10.3390/md12020940</w:t>
      </w:r>
    </w:p>
    <w:p w14:paraId="7DBA72D0" w14:textId="77777777" w:rsidR="00B01FCD" w:rsidRPr="00FB3A86" w:rsidRDefault="00B01FCD" w:rsidP="00441B6F">
      <w:pPr>
        <w:pStyle w:val="Appendix"/>
        <w:spacing w:after="0"/>
        <w:jc w:val="both"/>
        <w:rPr>
          <w:rFonts w:ascii="Arial" w:hAnsi="Arial" w:cs="Arial"/>
          <w:b w:val="0"/>
        </w:rPr>
      </w:pPr>
    </w:p>
    <w:sectPr w:rsidR="00B01FCD" w:rsidRPr="00FB3A86" w:rsidSect="00537A12">
      <w:headerReference w:type="even" r:id="rId15"/>
      <w:headerReference w:type="default" r:id="rId16"/>
      <w:footerReference w:type="default" r:id="rId17"/>
      <w:headerReference w:type="first" r:id="rId18"/>
      <w:type w:val="continuous"/>
      <w:pgSz w:w="12240" w:h="15840"/>
      <w:pgMar w:top="720" w:right="1467" w:bottom="72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787D7" w14:textId="77777777" w:rsidR="003C3F38" w:rsidRDefault="003C3F38" w:rsidP="00C37E61">
      <w:r>
        <w:separator/>
      </w:r>
    </w:p>
  </w:endnote>
  <w:endnote w:type="continuationSeparator" w:id="0">
    <w:p w14:paraId="45CBB0B9" w14:textId="77777777" w:rsidR="003C3F38" w:rsidRDefault="003C3F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B9E2" w14:textId="77777777" w:rsidR="00537A12" w:rsidRDefault="00537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A69EE" w14:textId="77777777" w:rsidR="00537A12" w:rsidRDefault="00537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54CBD" w14:textId="5B835358" w:rsidR="00754C9A" w:rsidRPr="00537A12" w:rsidRDefault="00754C9A" w:rsidP="00537A1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D4D0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DDA72" w14:textId="77777777" w:rsidR="003C3F38" w:rsidRDefault="003C3F38" w:rsidP="00C37E61">
      <w:r>
        <w:separator/>
      </w:r>
    </w:p>
  </w:footnote>
  <w:footnote w:type="continuationSeparator" w:id="0">
    <w:p w14:paraId="7EE97671" w14:textId="77777777" w:rsidR="003C3F38" w:rsidRDefault="003C3F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E266C" w14:textId="38822E5F" w:rsidR="00537A12" w:rsidRDefault="00537A12">
    <w:pPr>
      <w:pStyle w:val="Header"/>
    </w:pPr>
    <w:r>
      <w:rPr>
        <w:noProof/>
      </w:rPr>
      <w:pict w14:anchorId="449F9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62016"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14B27" w14:textId="0ACDBB97" w:rsidR="00537A12" w:rsidRDefault="00537A12">
    <w:pPr>
      <w:pStyle w:val="Header"/>
    </w:pPr>
    <w:r>
      <w:rPr>
        <w:noProof/>
      </w:rPr>
      <w:pict w14:anchorId="3E101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62017"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09C9" w14:textId="2A211B1B" w:rsidR="00296529" w:rsidRPr="00296529" w:rsidRDefault="00537A12" w:rsidP="00296529">
    <w:pPr>
      <w:ind w:left="2160"/>
      <w:jc w:val="center"/>
      <w:rPr>
        <w:rFonts w:ascii="Times New Roman" w:eastAsia="Calibri" w:hAnsi="Times New Roman"/>
        <w:i/>
        <w:sz w:val="18"/>
        <w:szCs w:val="22"/>
      </w:rPr>
    </w:pPr>
    <w:r>
      <w:rPr>
        <w:noProof/>
      </w:rPr>
      <w:pict w14:anchorId="24F01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62015"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BB16F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B6D15B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E6F4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39300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F48F1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22BD6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78AF" w14:textId="6B95E804" w:rsidR="00537A12" w:rsidRDefault="00537A12">
    <w:pPr>
      <w:pStyle w:val="Header"/>
    </w:pPr>
    <w:r>
      <w:rPr>
        <w:noProof/>
      </w:rPr>
      <w:pict w14:anchorId="46314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62019" o:spid="_x0000_s2053" type="#_x0000_t136" style="position:absolute;margin-left:0;margin-top:0;width:575.5pt;height:63.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10348" w14:textId="14D0ECBF" w:rsidR="00537A12" w:rsidRDefault="00537A12">
    <w:pPr>
      <w:pStyle w:val="Header"/>
    </w:pPr>
    <w:r>
      <w:rPr>
        <w:noProof/>
      </w:rPr>
      <w:pict w14:anchorId="71B3A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62020" o:spid="_x0000_s2054" type="#_x0000_t136" style="position:absolute;margin-left:0;margin-top:0;width:575.5pt;height:63.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73775" w14:textId="3850BD00" w:rsidR="00537A12" w:rsidRDefault="00537A12">
    <w:pPr>
      <w:pStyle w:val="Header"/>
    </w:pPr>
    <w:r>
      <w:rPr>
        <w:noProof/>
      </w:rPr>
      <w:pict w14:anchorId="0101A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62018" o:spid="_x0000_s2052" type="#_x0000_t136" style="position:absolute;margin-left:0;margin-top:0;width:575.5pt;height:63.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394FB4"/>
    <w:multiLevelType w:val="hybridMultilevel"/>
    <w:tmpl w:val="DFEC13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0945FC"/>
    <w:multiLevelType w:val="hybridMultilevel"/>
    <w:tmpl w:val="F202F6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3F41"/>
    <w:rsid w:val="000A47FA"/>
    <w:rsid w:val="000A65D3"/>
    <w:rsid w:val="000B1E33"/>
    <w:rsid w:val="000D689F"/>
    <w:rsid w:val="000E7B7B"/>
    <w:rsid w:val="000E7D62"/>
    <w:rsid w:val="00103357"/>
    <w:rsid w:val="00104B26"/>
    <w:rsid w:val="00123C9F"/>
    <w:rsid w:val="00126190"/>
    <w:rsid w:val="00130F17"/>
    <w:rsid w:val="001320BF"/>
    <w:rsid w:val="00163BC4"/>
    <w:rsid w:val="00191062"/>
    <w:rsid w:val="00192B72"/>
    <w:rsid w:val="001A29D8"/>
    <w:rsid w:val="001A5CAA"/>
    <w:rsid w:val="001B0427"/>
    <w:rsid w:val="001D3A51"/>
    <w:rsid w:val="001E10D2"/>
    <w:rsid w:val="001E257F"/>
    <w:rsid w:val="001E25B4"/>
    <w:rsid w:val="001E44FE"/>
    <w:rsid w:val="001E784D"/>
    <w:rsid w:val="00200595"/>
    <w:rsid w:val="00204583"/>
    <w:rsid w:val="00204835"/>
    <w:rsid w:val="00231920"/>
    <w:rsid w:val="0023195C"/>
    <w:rsid w:val="0024282C"/>
    <w:rsid w:val="00245339"/>
    <w:rsid w:val="00245E48"/>
    <w:rsid w:val="002460DC"/>
    <w:rsid w:val="00250985"/>
    <w:rsid w:val="002556F6"/>
    <w:rsid w:val="00283105"/>
    <w:rsid w:val="00284C4C"/>
    <w:rsid w:val="00287E68"/>
    <w:rsid w:val="00296529"/>
    <w:rsid w:val="002B27FB"/>
    <w:rsid w:val="002B685A"/>
    <w:rsid w:val="002C4193"/>
    <w:rsid w:val="002C57D2"/>
    <w:rsid w:val="002E0D56"/>
    <w:rsid w:val="00300757"/>
    <w:rsid w:val="00315186"/>
    <w:rsid w:val="003176C0"/>
    <w:rsid w:val="0033343E"/>
    <w:rsid w:val="003512C2"/>
    <w:rsid w:val="00363FAC"/>
    <w:rsid w:val="00371FB6"/>
    <w:rsid w:val="003763C1"/>
    <w:rsid w:val="00376BBE"/>
    <w:rsid w:val="0039224F"/>
    <w:rsid w:val="003A43A4"/>
    <w:rsid w:val="003A7E18"/>
    <w:rsid w:val="003C3F38"/>
    <w:rsid w:val="003C4C86"/>
    <w:rsid w:val="003C6258"/>
    <w:rsid w:val="003E2904"/>
    <w:rsid w:val="00401927"/>
    <w:rsid w:val="00402477"/>
    <w:rsid w:val="0041027F"/>
    <w:rsid w:val="00412475"/>
    <w:rsid w:val="00423789"/>
    <w:rsid w:val="00440F43"/>
    <w:rsid w:val="00441B6F"/>
    <w:rsid w:val="00446221"/>
    <w:rsid w:val="00450E62"/>
    <w:rsid w:val="004539DB"/>
    <w:rsid w:val="00471A80"/>
    <w:rsid w:val="004C1ADF"/>
    <w:rsid w:val="004C2FE6"/>
    <w:rsid w:val="004C6F6C"/>
    <w:rsid w:val="004D305E"/>
    <w:rsid w:val="004D4277"/>
    <w:rsid w:val="004D6D03"/>
    <w:rsid w:val="00502516"/>
    <w:rsid w:val="00505F06"/>
    <w:rsid w:val="00506828"/>
    <w:rsid w:val="005263D5"/>
    <w:rsid w:val="0053056E"/>
    <w:rsid w:val="00537A12"/>
    <w:rsid w:val="00552270"/>
    <w:rsid w:val="00554FDA"/>
    <w:rsid w:val="005861A3"/>
    <w:rsid w:val="005C784C"/>
    <w:rsid w:val="005D111D"/>
    <w:rsid w:val="005D17F6"/>
    <w:rsid w:val="005E54B6"/>
    <w:rsid w:val="005E5539"/>
    <w:rsid w:val="005F2B31"/>
    <w:rsid w:val="00602BF5"/>
    <w:rsid w:val="00603528"/>
    <w:rsid w:val="00617FDD"/>
    <w:rsid w:val="00633614"/>
    <w:rsid w:val="00633F68"/>
    <w:rsid w:val="00636EB2"/>
    <w:rsid w:val="006375B8"/>
    <w:rsid w:val="0066510A"/>
    <w:rsid w:val="00673F9F"/>
    <w:rsid w:val="00685458"/>
    <w:rsid w:val="00686953"/>
    <w:rsid w:val="00687DEA"/>
    <w:rsid w:val="00687E67"/>
    <w:rsid w:val="006942D7"/>
    <w:rsid w:val="006967F7"/>
    <w:rsid w:val="006A250C"/>
    <w:rsid w:val="006B21D3"/>
    <w:rsid w:val="006B57D0"/>
    <w:rsid w:val="006C5FE9"/>
    <w:rsid w:val="006D30FF"/>
    <w:rsid w:val="006D6940"/>
    <w:rsid w:val="006F11EC"/>
    <w:rsid w:val="0070082C"/>
    <w:rsid w:val="00720BD9"/>
    <w:rsid w:val="00723E55"/>
    <w:rsid w:val="007369E6"/>
    <w:rsid w:val="00746E59"/>
    <w:rsid w:val="00754C9A"/>
    <w:rsid w:val="0075599A"/>
    <w:rsid w:val="00761D52"/>
    <w:rsid w:val="00764102"/>
    <w:rsid w:val="0077749E"/>
    <w:rsid w:val="00782108"/>
    <w:rsid w:val="00782951"/>
    <w:rsid w:val="00790ADA"/>
    <w:rsid w:val="007D2288"/>
    <w:rsid w:val="007E0210"/>
    <w:rsid w:val="007E088F"/>
    <w:rsid w:val="007F7B32"/>
    <w:rsid w:val="00804BC2"/>
    <w:rsid w:val="0081431A"/>
    <w:rsid w:val="0082672B"/>
    <w:rsid w:val="0083216F"/>
    <w:rsid w:val="00860000"/>
    <w:rsid w:val="00863BD3"/>
    <w:rsid w:val="008641ED"/>
    <w:rsid w:val="00866D66"/>
    <w:rsid w:val="008671C6"/>
    <w:rsid w:val="008719EB"/>
    <w:rsid w:val="00875803"/>
    <w:rsid w:val="008B459E"/>
    <w:rsid w:val="008E13AE"/>
    <w:rsid w:val="008E1506"/>
    <w:rsid w:val="008E710C"/>
    <w:rsid w:val="008F69D6"/>
    <w:rsid w:val="00902823"/>
    <w:rsid w:val="00915CA6"/>
    <w:rsid w:val="00927834"/>
    <w:rsid w:val="00933D9E"/>
    <w:rsid w:val="009500A6"/>
    <w:rsid w:val="00957C18"/>
    <w:rsid w:val="009658CC"/>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2A20"/>
    <w:rsid w:val="00A24E7E"/>
    <w:rsid w:val="00A258C3"/>
    <w:rsid w:val="00A347C0"/>
    <w:rsid w:val="00A51431"/>
    <w:rsid w:val="00A539AD"/>
    <w:rsid w:val="00A67BAE"/>
    <w:rsid w:val="00A85705"/>
    <w:rsid w:val="00A94063"/>
    <w:rsid w:val="00AA6219"/>
    <w:rsid w:val="00AA74E0"/>
    <w:rsid w:val="00AB703F"/>
    <w:rsid w:val="00AC6BB8"/>
    <w:rsid w:val="00AE008F"/>
    <w:rsid w:val="00B01FCD"/>
    <w:rsid w:val="00B1776C"/>
    <w:rsid w:val="00B52583"/>
    <w:rsid w:val="00B52896"/>
    <w:rsid w:val="00B7102B"/>
    <w:rsid w:val="00B95236"/>
    <w:rsid w:val="00B96BD9"/>
    <w:rsid w:val="00BA1B01"/>
    <w:rsid w:val="00BA2641"/>
    <w:rsid w:val="00BB0CEF"/>
    <w:rsid w:val="00BB37AA"/>
    <w:rsid w:val="00BC53A0"/>
    <w:rsid w:val="00BE62AD"/>
    <w:rsid w:val="00BF121F"/>
    <w:rsid w:val="00BF1F80"/>
    <w:rsid w:val="00C166EF"/>
    <w:rsid w:val="00C17EB0"/>
    <w:rsid w:val="00C27F5F"/>
    <w:rsid w:val="00C30A0F"/>
    <w:rsid w:val="00C37E61"/>
    <w:rsid w:val="00C70F1B"/>
    <w:rsid w:val="00C71A47"/>
    <w:rsid w:val="00C7464C"/>
    <w:rsid w:val="00C82EE5"/>
    <w:rsid w:val="00C85588"/>
    <w:rsid w:val="00CD6755"/>
    <w:rsid w:val="00CD6856"/>
    <w:rsid w:val="00CE0089"/>
    <w:rsid w:val="00CE0F4E"/>
    <w:rsid w:val="00CE793C"/>
    <w:rsid w:val="00CF193C"/>
    <w:rsid w:val="00D173F1"/>
    <w:rsid w:val="00D74CB0"/>
    <w:rsid w:val="00D8295D"/>
    <w:rsid w:val="00DA7228"/>
    <w:rsid w:val="00DB4664"/>
    <w:rsid w:val="00DC2A65"/>
    <w:rsid w:val="00DC7FCA"/>
    <w:rsid w:val="00DE15F0"/>
    <w:rsid w:val="00DE5663"/>
    <w:rsid w:val="00DE78AA"/>
    <w:rsid w:val="00E053D0"/>
    <w:rsid w:val="00E13AA7"/>
    <w:rsid w:val="00E15994"/>
    <w:rsid w:val="00E3114E"/>
    <w:rsid w:val="00E31A70"/>
    <w:rsid w:val="00E35B02"/>
    <w:rsid w:val="00E550D8"/>
    <w:rsid w:val="00E56B41"/>
    <w:rsid w:val="00E66496"/>
    <w:rsid w:val="00E66B35"/>
    <w:rsid w:val="00E66E10"/>
    <w:rsid w:val="00E769F6"/>
    <w:rsid w:val="00E8407C"/>
    <w:rsid w:val="00E84F3C"/>
    <w:rsid w:val="00EA012C"/>
    <w:rsid w:val="00EC6A55"/>
    <w:rsid w:val="00ED0288"/>
    <w:rsid w:val="00EE52CB"/>
    <w:rsid w:val="00EF581D"/>
    <w:rsid w:val="00EF62C5"/>
    <w:rsid w:val="00EF7FD8"/>
    <w:rsid w:val="00F06F59"/>
    <w:rsid w:val="00F17988"/>
    <w:rsid w:val="00F26A35"/>
    <w:rsid w:val="00F37F61"/>
    <w:rsid w:val="00F469F0"/>
    <w:rsid w:val="00F53273"/>
    <w:rsid w:val="00F73AA3"/>
    <w:rsid w:val="00F755E4"/>
    <w:rsid w:val="00F77D02"/>
    <w:rsid w:val="00F951EC"/>
    <w:rsid w:val="00FA1FAF"/>
    <w:rsid w:val="00FB3A86"/>
    <w:rsid w:val="00FC525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76F75E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F2B31"/>
    <w:pPr>
      <w:spacing w:after="160" w:line="259" w:lineRule="auto"/>
      <w:ind w:left="720"/>
      <w:contextualSpacing/>
    </w:pPr>
    <w:rPr>
      <w:rFonts w:asciiTheme="minorHAnsi" w:eastAsiaTheme="minorHAnsi" w:hAnsiTheme="minorHAnsi" w:cstheme="minorBidi"/>
      <w:kern w:val="2"/>
      <w:sz w:val="22"/>
      <w:szCs w:val="22"/>
      <w:lang w:val="en-IN"/>
    </w:rPr>
  </w:style>
  <w:style w:type="table" w:styleId="PlainTable2">
    <w:name w:val="Plain Table 2"/>
    <w:basedOn w:val="TableNormal"/>
    <w:uiPriority w:val="42"/>
    <w:rsid w:val="005F2B31"/>
    <w:rPr>
      <w:rFonts w:asciiTheme="minorHAnsi" w:eastAsiaTheme="minorHAnsi" w:hAnsiTheme="minorHAnsi" w:cstheme="minorBidi"/>
      <w:kern w:val="2"/>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20740-8A6A-4E78-9A20-C24B84B1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149</TotalTime>
  <Pages>7</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18329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65</cp:revision>
  <cp:lastPrinted>1999-07-06T11:00:00Z</cp:lastPrinted>
  <dcterms:created xsi:type="dcterms:W3CDTF">2014-10-25T14:34:00Z</dcterms:created>
  <dcterms:modified xsi:type="dcterms:W3CDTF">2025-09-25T07:32:00Z</dcterms:modified>
</cp:coreProperties>
</file>