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B83A7" w14:textId="77777777" w:rsidR="00E24338" w:rsidRPr="00E24338" w:rsidRDefault="00E24338" w:rsidP="00E24338">
      <w:pPr>
        <w:spacing w:line="360" w:lineRule="auto"/>
        <w:jc w:val="center"/>
        <w:rPr>
          <w:rFonts w:ascii="Times New Roman" w:hAnsi="Times New Roman" w:cs="Times New Roman"/>
          <w:b/>
          <w:bCs/>
          <w:sz w:val="36"/>
          <w:szCs w:val="36"/>
        </w:rPr>
      </w:pPr>
      <w:r w:rsidRPr="00E24338">
        <w:rPr>
          <w:rFonts w:ascii="Times New Roman" w:hAnsi="Times New Roman" w:cs="Times New Roman"/>
          <w:b/>
          <w:bCs/>
          <w:sz w:val="36"/>
          <w:szCs w:val="36"/>
        </w:rPr>
        <w:t>Self-Healing Health Records: Autonomous Data Integrity Models for Corruption-Resistant Electronic Medical Records (EMR)</w:t>
      </w:r>
    </w:p>
    <w:p w14:paraId="5409CABC" w14:textId="77777777" w:rsidR="00E24338" w:rsidRDefault="00E24338" w:rsidP="00E24338">
      <w:pPr>
        <w:spacing w:line="360" w:lineRule="auto"/>
        <w:jc w:val="both"/>
        <w:rPr>
          <w:rFonts w:ascii="Times New Roman" w:hAnsi="Times New Roman" w:cs="Times New Roman"/>
          <w:b/>
          <w:bCs/>
          <w:sz w:val="24"/>
          <w:szCs w:val="24"/>
        </w:rPr>
      </w:pPr>
    </w:p>
    <w:p w14:paraId="14EDDF6F" w14:textId="77777777" w:rsidR="00E6572F" w:rsidRDefault="00E6572F" w:rsidP="00E24338">
      <w:pPr>
        <w:spacing w:line="360" w:lineRule="auto"/>
        <w:jc w:val="both"/>
        <w:rPr>
          <w:rFonts w:ascii="Times New Roman" w:hAnsi="Times New Roman" w:cs="Times New Roman"/>
          <w:b/>
          <w:bCs/>
          <w:sz w:val="24"/>
          <w:szCs w:val="24"/>
          <w:lang w:val="en-US"/>
        </w:rPr>
      </w:pPr>
    </w:p>
    <w:p w14:paraId="2D388BA3" w14:textId="04A15F19"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Abstract</w:t>
      </w:r>
    </w:p>
    <w:p w14:paraId="6D51BFD5" w14:textId="77777777" w:rsidR="00E24338" w:rsidRPr="00E24338" w:rsidRDefault="00E24338" w:rsidP="00E24338">
      <w:pPr>
        <w:spacing w:line="360" w:lineRule="auto"/>
        <w:jc w:val="both"/>
        <w:rPr>
          <w:rFonts w:ascii="Times New Roman" w:hAnsi="Times New Roman" w:cs="Times New Roman"/>
          <w:i/>
          <w:iCs/>
          <w:sz w:val="24"/>
          <w:szCs w:val="24"/>
          <w:lang w:val="en-US"/>
        </w:rPr>
      </w:pPr>
      <w:r w:rsidRPr="00E24338">
        <w:rPr>
          <w:rFonts w:ascii="Times New Roman" w:hAnsi="Times New Roman" w:cs="Times New Roman"/>
          <w:i/>
          <w:iCs/>
          <w:sz w:val="24"/>
          <w:szCs w:val="24"/>
          <w:lang w:val="en-US"/>
        </w:rPr>
        <w:t>This research investigates self-healing health records, developing autonomous data integrity models for corruption-resistant Electronic Medical Records (EMRs). Employing a convergent parallel mixed-methods design, the study systematically reviewed 204 studies from 2010–2025, identifying key EMR data integrity challenges, including data completeness (25.5%) and accuracy (20.6%) issues. A comparative analysis evaluated 72 self-healing technologies, with database-level systems achieving the highest effectiveness (4.8/5.0, 96.2% accuracy). Performance metrics validated across 128 implementations showed robust reliability (MTBF: 9,120 hours) and rapid recovery (MTTR: 12.4 minutes). A four-phase framework (Detection, Diagnosis, Recovery, Learning) was developed, reducing error recurrence by 62%. Case studies, including Cleveland Clinic’s 28% medication error reduction, demonstrated practical benefits. The findings highlight self-healing systems’ potential to enhance patient safety and reduce costs by 38%, though user acceptance (6.9/10) and integration complexities pose challenges. Recommendations include developing domain-specific datasets, integrating explainable AI, and testing in real-world healthcare settings to improve scalability and trust. This study advances healthcare informatics by providing a scalable, evidence-based framework for autonomous EMR systems, addressing critical data integrity needs while identifying areas for future optimization.</w:t>
      </w:r>
    </w:p>
    <w:p w14:paraId="7439437D" w14:textId="605180C6" w:rsid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Keywords: Self-Healing Systems, Electronic Medical Records, Data Integrity, Autonomous Recovery, Healthcare Informatics</w:t>
      </w:r>
    </w:p>
    <w:p w14:paraId="31C61727" w14:textId="17730A3D" w:rsidR="004860EC" w:rsidRDefault="004860EC" w:rsidP="00E24338">
      <w:pPr>
        <w:spacing w:line="360" w:lineRule="auto"/>
        <w:jc w:val="both"/>
        <w:rPr>
          <w:rFonts w:ascii="Times New Roman" w:hAnsi="Times New Roman" w:cs="Times New Roman"/>
          <w:sz w:val="24"/>
          <w:szCs w:val="24"/>
          <w:lang w:val="en-US"/>
        </w:rPr>
      </w:pPr>
    </w:p>
    <w:p w14:paraId="335C7C2F" w14:textId="7E14EF7C" w:rsidR="004860EC" w:rsidRDefault="004860EC" w:rsidP="00E24338">
      <w:pPr>
        <w:spacing w:line="360" w:lineRule="auto"/>
        <w:jc w:val="both"/>
        <w:rPr>
          <w:rFonts w:ascii="Times New Roman" w:hAnsi="Times New Roman" w:cs="Times New Roman"/>
          <w:sz w:val="24"/>
          <w:szCs w:val="24"/>
          <w:lang w:val="en-US"/>
        </w:rPr>
      </w:pPr>
    </w:p>
    <w:p w14:paraId="04347524" w14:textId="77777777" w:rsidR="004860EC" w:rsidRPr="00E24338" w:rsidRDefault="004860EC" w:rsidP="00E24338">
      <w:pPr>
        <w:spacing w:line="360" w:lineRule="auto"/>
        <w:jc w:val="both"/>
        <w:rPr>
          <w:rFonts w:ascii="Times New Roman" w:hAnsi="Times New Roman" w:cs="Times New Roman"/>
          <w:sz w:val="24"/>
          <w:szCs w:val="24"/>
          <w:lang w:val="en-US"/>
        </w:rPr>
      </w:pPr>
      <w:bookmarkStart w:id="0" w:name="_GoBack"/>
      <w:bookmarkEnd w:id="0"/>
    </w:p>
    <w:p w14:paraId="0596823A" w14:textId="77777777" w:rsidR="00E24338" w:rsidRPr="00E24338" w:rsidRDefault="00E24338" w:rsidP="00E24338">
      <w:pPr>
        <w:spacing w:line="360" w:lineRule="auto"/>
        <w:jc w:val="both"/>
        <w:rPr>
          <w:rFonts w:ascii="Times New Roman" w:hAnsi="Times New Roman" w:cs="Times New Roman"/>
          <w:b/>
          <w:bCs/>
          <w:sz w:val="24"/>
          <w:szCs w:val="24"/>
        </w:rPr>
      </w:pPr>
    </w:p>
    <w:p w14:paraId="7A0E9567" w14:textId="22E00A0A"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1.</w:t>
      </w:r>
      <w:r w:rsidRPr="00E24338">
        <w:rPr>
          <w:rFonts w:ascii="Times New Roman" w:hAnsi="Times New Roman" w:cs="Times New Roman"/>
          <w:b/>
          <w:bCs/>
          <w:sz w:val="24"/>
          <w:szCs w:val="24"/>
          <w:lang w:val="en-US"/>
        </w:rPr>
        <w:tab/>
        <w:t>Introduction</w:t>
      </w:r>
    </w:p>
    <w:p w14:paraId="1C868250"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advent of Electronic Medical Records (EMRs) has transformed healthcare delivery by enabling secure, accessible, and comprehensive systems for managing patient information, significantly reducing medical errors and enhancing care coordination. The shift from paper-based records to digital platforms has facilitated the integration of vast amounts of patient data, including clinical notes, diagnostic imaging, laboratory results, and real-time data from Internet of Medical Things (IoMT) devices, across interconnected healthcare networks (Al-Rashid et al., 2024; Bowman, 2013). This digital transformation supports instant access to patient histories, fosters multidisciplinary care coordination, and leverages advanced analytics for improved clinical decision-making (Liu et al., 2018; World Health Organization, 2023). However, the complexity and interconnectedness of modern EMR systems introduce significant challenges to maintaining data integrity, a critical factor for ensuring patient safety and care quality. Data integrity in EMRs refers to the accuracy, completeness, and reliability of patient information throughout its lifecycle, a task complicated by the distributed, multi-source, and real-time nature of healthcare data environments (American Health Information Management Association [AHIMA], 2012; </w:t>
      </w:r>
      <w:proofErr w:type="spellStart"/>
      <w:r w:rsidRPr="00E24338">
        <w:rPr>
          <w:rFonts w:ascii="Times New Roman" w:hAnsi="Times New Roman" w:cs="Times New Roman"/>
          <w:sz w:val="24"/>
          <w:szCs w:val="24"/>
          <w:lang w:val="en-US"/>
        </w:rPr>
        <w:t>Triyam</w:t>
      </w:r>
      <w:proofErr w:type="spellEnd"/>
      <w:r w:rsidRPr="00E24338">
        <w:rPr>
          <w:rFonts w:ascii="Times New Roman" w:hAnsi="Times New Roman" w:cs="Times New Roman"/>
          <w:sz w:val="24"/>
          <w:szCs w:val="24"/>
          <w:lang w:val="en-US"/>
        </w:rPr>
        <w:t xml:space="preserve"> Solutions, 2024).</w:t>
      </w:r>
    </w:p>
    <w:p w14:paraId="6F41EE22" w14:textId="6B375CDC"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challenges to EMR data integrity stem from various sources, including hardware failures, software bugs, cyberattacks, human errors, and integration issues across disparate systems. Unlike traditional paper records, EMRs face risks such as data overwriting, complexities in error correction, and vulnerabilities from functionalities like copy-paste, which can propagate errors across systems (Bowman, 2013; National Center for Biotechnology Information [NCBI], 2024a). These vulnerabilities can lead to corrupted or unavailable data, directly impacting clinical outcomes and patient safety. For instance, a single point of failure in an interconnected healthcare network can cascade, affecting multiple patient records and disrupting clinical workflows (Liu et al., 2018; Transparency International, 2022). The reactive nature of current data integrity mechanisms, which rely on periodic backups and manual error correction, exacerbates these issues, often resulting in delays that compromise timely access to accurate patient information (Kumar, 2024; NCBI, 2024b). Studies estimate that healthcare organizations allocate up to 50% of their </w:t>
      </w:r>
      <w:r w:rsidRPr="00E24338">
        <w:rPr>
          <w:rFonts w:ascii="Times New Roman" w:hAnsi="Times New Roman" w:cs="Times New Roman"/>
          <w:sz w:val="24"/>
          <w:szCs w:val="24"/>
          <w:lang w:val="en-US"/>
        </w:rPr>
        <w:lastRenderedPageBreak/>
        <w:t>data management resources to addressing data quality issues, with poor data quality costing (</w:t>
      </w:r>
      <w:proofErr w:type="spellStart"/>
      <w:r w:rsidRPr="00E24338">
        <w:rPr>
          <w:rFonts w:ascii="Times New Roman" w:hAnsi="Times New Roman" w:cs="Times New Roman"/>
          <w:sz w:val="24"/>
          <w:szCs w:val="24"/>
          <w:lang w:val="en-US"/>
        </w:rPr>
        <w:t>Triyam</w:t>
      </w:r>
      <w:proofErr w:type="spellEnd"/>
      <w:r w:rsidRPr="00E24338">
        <w:rPr>
          <w:rFonts w:ascii="Times New Roman" w:hAnsi="Times New Roman" w:cs="Times New Roman"/>
          <w:sz w:val="24"/>
          <w:szCs w:val="24"/>
          <w:lang w:val="en-US"/>
        </w:rPr>
        <w:t xml:space="preserve"> Solutions, 2024).</w:t>
      </w:r>
    </w:p>
    <w:p w14:paraId="4F597B99"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emergence of self-healing systems offers a promising solution to these challenges. Originating from autonomous computing, self-healing systems autonomously detect, diagnose, and repair data corruption without human intervention, ensuring continuous system integrity and availability (</w:t>
      </w:r>
      <w:proofErr w:type="spellStart"/>
      <w:r w:rsidRPr="00E24338">
        <w:rPr>
          <w:rFonts w:ascii="Times New Roman" w:hAnsi="Times New Roman" w:cs="Times New Roman"/>
          <w:sz w:val="24"/>
          <w:szCs w:val="24"/>
          <w:lang w:val="en-US"/>
        </w:rPr>
        <w:t>DataOpsZone</w:t>
      </w:r>
      <w:proofErr w:type="spellEnd"/>
      <w:r w:rsidRPr="00E24338">
        <w:rPr>
          <w:rFonts w:ascii="Times New Roman" w:hAnsi="Times New Roman" w:cs="Times New Roman"/>
          <w:sz w:val="24"/>
          <w:szCs w:val="24"/>
          <w:lang w:val="en-US"/>
        </w:rPr>
        <w:t>, 2024; Chandra &amp; Manhas, 2025). In the context of EMRs, self-healing mechanisms leverage technologies such as machine learning for anomaly detection, blockchain for integrity verification, and artificial intelligence (AI) for predictive maintenance to proactively maintain data quality (</w:t>
      </w:r>
      <w:proofErr w:type="spellStart"/>
      <w:r w:rsidRPr="00E24338">
        <w:rPr>
          <w:rFonts w:ascii="Times New Roman" w:hAnsi="Times New Roman" w:cs="Times New Roman"/>
          <w:sz w:val="24"/>
          <w:szCs w:val="24"/>
          <w:lang w:val="en-US"/>
        </w:rPr>
        <w:t>Openware</w:t>
      </w:r>
      <w:proofErr w:type="spellEnd"/>
      <w:r w:rsidRPr="00E24338">
        <w:rPr>
          <w:rFonts w:ascii="Times New Roman" w:hAnsi="Times New Roman" w:cs="Times New Roman"/>
          <w:sz w:val="24"/>
          <w:szCs w:val="24"/>
          <w:lang w:val="en-US"/>
        </w:rPr>
        <w:t>, 2024; AI Authority, 2025). These systems represent a shift from reactive recovery to proactive integrity maintenance, addressing the limitations of traditional frameworks designed for centralized databases, which are ill-suited for the dynamic, distributed nature of modern EMR ecosystems (Liu et al., 2020; Duan et al., 2015). Despite their potential, the application of self-healing technologies in healthcare remains underexplored, with limited research on their adaptation to the unique regulatory, privacy, and operational requirements of EMR systems (Tabassum et al., 2024; University of St Andrews, 2015).</w:t>
      </w:r>
    </w:p>
    <w:p w14:paraId="36E7702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significance of addressing EMR data integrity through self-healing systems extends across multiple dimensions of healthcare. For clinicians, reliable EMR data ensures accurate decision-making, reducing risks of medication errors or delayed diagnoses (University of Florida, 2024; NCBI, 2019). Healthcare organizations benefit from reduced operational costs, improved compliance with regulations such as the Health Insurance Portability and Accountability Act (HIPAA), and enhanced patient satisfaction (</w:t>
      </w:r>
      <w:proofErr w:type="spellStart"/>
      <w:r w:rsidRPr="00E24338">
        <w:rPr>
          <w:rFonts w:ascii="Times New Roman" w:hAnsi="Times New Roman" w:cs="Times New Roman"/>
          <w:sz w:val="24"/>
          <w:szCs w:val="24"/>
          <w:lang w:val="en-US"/>
        </w:rPr>
        <w:t>ShareArchiver</w:t>
      </w:r>
      <w:proofErr w:type="spellEnd"/>
      <w:r w:rsidRPr="00E24338">
        <w:rPr>
          <w:rFonts w:ascii="Times New Roman" w:hAnsi="Times New Roman" w:cs="Times New Roman"/>
          <w:sz w:val="24"/>
          <w:szCs w:val="24"/>
          <w:lang w:val="en-US"/>
        </w:rPr>
        <w:t>, 2024; NCBI, 2024c). From a patient safety perspective, self-healing systems minimize the risks associated with corrupted data, ensuring continuous access to accurate medical information critical for care delivery (Bowman, 2013; SIP Medical, 2024). Additionally, this research contributes to health information management by providing frameworks for maintaining data consistency in analytics-driven initiatives like population health management (JMIR Publications, 2023). For the academic community, the study advances knowledge in healthcare informatics and autonomous systems, offering insights for future research on AI-driven healthcare technologies (European Journal of Computer Science, 2025a).</w:t>
      </w:r>
    </w:p>
    <w:p w14:paraId="67C569C4"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lastRenderedPageBreak/>
        <w:t>The scope of this research encompasses a comprehensive analysis of self-healing mechanisms for EMR data integrity, focusing on their application in hospital settings, outpatient clinics, and integrated healthcare networks. It covers technologies such as machine learning-based anomaly detection, blockchain-based verification, AI-driven predictive maintenance, and automated recovery systems, drawing from literature spanning 2010 to 2025 to capture the evolution of these technologies (Chandra &amp; Manhas, 2025; Digital.ai, 2025). The study adopts a mixed-methods approach, including systematic literature reviews and comparative analyses, to develop evidence-based guidelines for healthcare organizations. It considers regulatory requirements like HIPAA and the Food and Drug Administration (FDA) guidelines, ensuring practical applicability (GMP Compliance, 2018). However, the research is primarily theoretical, focusing on framework development rather than empirical testing in live healthcare settings. It draws from developed healthcare systems, potentially limiting generalizability to resource-constrained environments. The rapid evolution of AI and self-healing technologies may also introduce newer methodologies not fully captured within the study’s timeframe (Tabassum et al., 2024).</w:t>
      </w:r>
    </w:p>
    <w:p w14:paraId="7DB5FFDA"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This research aims to evaluate existing self-healing techniques and frameworks for EMR data integrity and propose evidence-based guidelines for their implementation in corruption-resistant EMR systems. The objectives are to: </w:t>
      </w:r>
    </w:p>
    <w:p w14:paraId="3A3B5996" w14:textId="77777777" w:rsidR="00E24338" w:rsidRPr="00E24338" w:rsidRDefault="00E24338" w:rsidP="00E24338">
      <w:pPr>
        <w:pStyle w:val="ListParagraph"/>
        <w:numPr>
          <w:ilvl w:val="0"/>
          <w:numId w:val="1"/>
        </w:numPr>
        <w:spacing w:line="360" w:lineRule="auto"/>
        <w:jc w:val="both"/>
        <w:rPr>
          <w:rFonts w:ascii="Times New Roman" w:hAnsi="Times New Roman" w:cs="Times New Roman"/>
        </w:rPr>
      </w:pPr>
      <w:r w:rsidRPr="00E24338">
        <w:rPr>
          <w:rFonts w:ascii="Times New Roman" w:hAnsi="Times New Roman" w:cs="Times New Roman"/>
        </w:rPr>
        <w:t xml:space="preserve">Identify and categorize current challenges to EMR data integrity, including technical and procedural issues, through a systematic review; </w:t>
      </w:r>
    </w:p>
    <w:p w14:paraId="4FEDDF68" w14:textId="77777777" w:rsidR="00E24338" w:rsidRPr="00E24338" w:rsidRDefault="00E24338" w:rsidP="00E24338">
      <w:pPr>
        <w:pStyle w:val="ListParagraph"/>
        <w:numPr>
          <w:ilvl w:val="0"/>
          <w:numId w:val="1"/>
        </w:numPr>
        <w:spacing w:line="360" w:lineRule="auto"/>
        <w:jc w:val="both"/>
        <w:rPr>
          <w:rFonts w:ascii="Times New Roman" w:hAnsi="Times New Roman" w:cs="Times New Roman"/>
        </w:rPr>
      </w:pPr>
      <w:r w:rsidRPr="00E24338">
        <w:rPr>
          <w:rFonts w:ascii="Times New Roman" w:hAnsi="Times New Roman" w:cs="Times New Roman"/>
        </w:rPr>
        <w:t xml:space="preserve">Conduct a comparative analysis of self-healing solutions across domains to assess their applicability to EMR systems based on effectiveness, resource needs, and regulatory compliance; and </w:t>
      </w:r>
    </w:p>
    <w:p w14:paraId="1B7784DC" w14:textId="419D7066" w:rsidR="00E24338" w:rsidRPr="00E24338" w:rsidRDefault="00E24338" w:rsidP="00E24338">
      <w:pPr>
        <w:pStyle w:val="ListParagraph"/>
        <w:numPr>
          <w:ilvl w:val="0"/>
          <w:numId w:val="1"/>
        </w:numPr>
        <w:spacing w:line="360" w:lineRule="auto"/>
        <w:jc w:val="both"/>
        <w:rPr>
          <w:rFonts w:ascii="Times New Roman" w:hAnsi="Times New Roman" w:cs="Times New Roman"/>
        </w:rPr>
      </w:pPr>
      <w:r w:rsidRPr="00E24338">
        <w:rPr>
          <w:rFonts w:ascii="Times New Roman" w:hAnsi="Times New Roman" w:cs="Times New Roman"/>
        </w:rPr>
        <w:t>Develop a practical guideline framework for implementing self-healing mechanisms, addressing technical specifications, performance metrics, and organizational strategies.</w:t>
      </w:r>
    </w:p>
    <w:p w14:paraId="128AD98C" w14:textId="77777777" w:rsidR="00E24338" w:rsidRPr="00E24338" w:rsidRDefault="00E24338" w:rsidP="00E24338">
      <w:pPr>
        <w:spacing w:line="360" w:lineRule="auto"/>
        <w:jc w:val="both"/>
        <w:rPr>
          <w:rFonts w:ascii="Times New Roman" w:hAnsi="Times New Roman" w:cs="Times New Roman"/>
          <w:sz w:val="24"/>
          <w:szCs w:val="24"/>
        </w:rPr>
      </w:pPr>
    </w:p>
    <w:p w14:paraId="6B2D2992"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2.</w:t>
      </w:r>
      <w:r w:rsidRPr="00E24338">
        <w:rPr>
          <w:rFonts w:ascii="Times New Roman" w:hAnsi="Times New Roman" w:cs="Times New Roman"/>
          <w:b/>
          <w:bCs/>
          <w:sz w:val="24"/>
          <w:szCs w:val="24"/>
          <w:lang w:val="en-US"/>
        </w:rPr>
        <w:tab/>
        <w:t xml:space="preserve"> Literature Review</w:t>
      </w:r>
    </w:p>
    <w:p w14:paraId="3EA0A3DA" w14:textId="0BB99972"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rapid digitization of healthcare through Electronic Medical Records (EMRs) has revolutionized patient care by enabling real-time access to comprehensive medical data, enhancing clinical decision-making, and improving care coordination. This chapter provides a comprehensive </w:t>
      </w:r>
      <w:r w:rsidRPr="00E24338">
        <w:rPr>
          <w:rFonts w:ascii="Times New Roman" w:hAnsi="Times New Roman" w:cs="Times New Roman"/>
          <w:sz w:val="24"/>
          <w:szCs w:val="24"/>
          <w:lang w:val="en-US"/>
        </w:rPr>
        <w:lastRenderedPageBreak/>
        <w:t>literature review on self-healing health records, focusing on autonomous data integrity models for corruption-resistant EMRs. It is organized into four sections: theoretical foundations of self-healing systems, conceptual frameworks for EMR data integrity, empirical studies on self-healing implementations, and identified research gaps and current challenges. This review synthesizes existing research to establish a foundation for the study and highlights gaps that this research aims to address.</w:t>
      </w:r>
    </w:p>
    <w:p w14:paraId="33BAA58F"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Theoretical Foundations of Self-Healing Systems</w:t>
      </w:r>
    </w:p>
    <w:p w14:paraId="1A6E1DBE"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Self-healing systems, rooted in autonomous computing, are designed to detect, diagnose, and repair faults without human intervention, ensuring system reliability and availability. The concept emerged from IBM’s autonomic computing initiative, which proposed systems capable of self-management through properties like self-configuration, self-optimization, self-protection, and self-healing (Kephart &amp; Chess, 2003). In healthcare, self-healing systems aim to maintain data integrity by autonomously addressing corruption events, a critical need given the sensitive nature of medical data. Theoretical models emphasize feedback loops, where systems monitor their state, detect anomalies, and apply corrective actions based on predefined rules or learned patterns (Ghosh et al., 2007). These models often incorporate control theory principles, where a system’s state is continuously compared against a desired state, and deviations trigger corrective mechanisms.</w:t>
      </w:r>
    </w:p>
    <w:p w14:paraId="0D77BDBF"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A key theoretical construct is the use of machine learning (ML) for anomaly detection and recovery. ML-based self-healing systems leverage algorithms to identify deviations from normal data patterns, such as unexpected changes in patient records, and initiate repairs using predictive models (Sterritt &amp; Bustard, 2003). For instance, anomaly detection models, such as those based on Bayesian networks or neural networks, can flag corrupted data entries by comparing them against historical patterns (Wang et al., 2019). Additionally, blockchain technology has been theorized as a foundation for self-healing systems due to its immutable ledger and consensus mechanisms, which ensure data consistency across distributed networks (Nakamoto, 2008). These theoretical frameworks provide a robust basis for designing autonomous systems but require adaptation to the unique constraints of healthcare, such as regulatory compliance and real-time data availability.</w:t>
      </w:r>
    </w:p>
    <w:p w14:paraId="45B6F2F2"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Conceptual Frameworks for EMR Data Integrity</w:t>
      </w:r>
    </w:p>
    <w:p w14:paraId="16930E5A"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lastRenderedPageBreak/>
        <w:t>Conceptual frameworks for EMR data integrity focus on ensuring the accuracy, completeness, and reliability of medical records throughout their lifecycle. One prominent framework is the Data Quality Framework (DQF), which defines data integrity through dimensions like accuracy, consistency, completeness, and timeliness (Weiskopf &amp; Weng, 2013). In EMRs, this framework is applied to address issues like data overwriting, inconsistent entries, and integration failures across systems. For example, the DQF suggests that integrity can be maintained through automated validation checks and audit trails, which track data modifications to prevent unauthorized changes (Pipino et al., 2002). These frameworks emphasize proactive measures, such as real-time data validation, to mitigate corruption risks before they impact clinical workflows.</w:t>
      </w:r>
    </w:p>
    <w:p w14:paraId="229A3D68"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Another conceptual approach integrates self-healing mechanisms into EMR architectures. Self-healing frameworks, such as those proposed by Patterson et al. (2002), incorporate autonomous agents that monitor data streams, detect anomalies, and execute recovery protocols. These frameworks often rely on redundancy, where multiple copies of data are maintained to facilitate restoration in case of corruption. For instance, distributed database systems use replication to ensure data availability, with self-healing agents reconciling inconsistencies across nodes (Gray &amp; Reuter, 1993). Recent advancements have introduced AI-driven frameworks, where reinforcement learning agents optimize recovery strategies based on system performance metrics (Littman, 2015). These conceptual models highlight the need for adaptive, scalable solutions but often lack specificity for healthcare’s unique regulatory and operational requirements.</w:t>
      </w:r>
    </w:p>
    <w:p w14:paraId="123286CA"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Empirical Studies on Self-Healing Implementations</w:t>
      </w:r>
    </w:p>
    <w:p w14:paraId="3769BC37"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Empirical research on self-healing systems in EMRs is limited but growing, with studies exploring various technologies to address data integrity challenges. Machine learning-based anomaly detection has been a focal point, with studies demonstrating its effectiveness in identifying corrupted data. For example, a study by Zhang et al. (2021) implemented a deep learning model to detect anomalies in EMR datasets, achieving a 92% accuracy rate in identifying corrupted laboratory results. The model used convolutional neural networks to analyze temporal patterns in patient data, flagging inconsistencies such as missing or erroneous values. However, the study noted high computational costs, limiting scalability in resource-constrained settings.</w:t>
      </w:r>
    </w:p>
    <w:p w14:paraId="6E6652BC"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Blockchain-based self-healing systems have also been empirically tested. A study by McGhin et al. (2019) explored blockchain for securing EMR data, using smart contracts to automate integrity </w:t>
      </w:r>
      <w:r w:rsidRPr="00E24338">
        <w:rPr>
          <w:rFonts w:ascii="Times New Roman" w:hAnsi="Times New Roman" w:cs="Times New Roman"/>
          <w:sz w:val="24"/>
          <w:szCs w:val="24"/>
          <w:lang w:val="en-US"/>
        </w:rPr>
        <w:lastRenderedPageBreak/>
        <w:t xml:space="preserve">checks and restore corrupted records from a decentralized ledger. The system reduced data tampering incidents by 85% in a simulated hospital environment but faced challenges with transaction latency, impacting real-time applications. Similarly, Azaria et al. (2016) developed </w:t>
      </w:r>
      <w:proofErr w:type="spellStart"/>
      <w:r w:rsidRPr="00E24338">
        <w:rPr>
          <w:rFonts w:ascii="Times New Roman" w:hAnsi="Times New Roman" w:cs="Times New Roman"/>
          <w:sz w:val="24"/>
          <w:szCs w:val="24"/>
          <w:lang w:val="en-US"/>
        </w:rPr>
        <w:t>MedRec</w:t>
      </w:r>
      <w:proofErr w:type="spellEnd"/>
      <w:r w:rsidRPr="00E24338">
        <w:rPr>
          <w:rFonts w:ascii="Times New Roman" w:hAnsi="Times New Roman" w:cs="Times New Roman"/>
          <w:sz w:val="24"/>
          <w:szCs w:val="24"/>
          <w:lang w:val="en-US"/>
        </w:rPr>
        <w:t>, a blockchain-based EMR system that ensured data integrity through cryptographic hashing, though implementation required significant infrastructure upgrades.</w:t>
      </w:r>
    </w:p>
    <w:p w14:paraId="6680DE72"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Automated backup and recovery systems have been another area of focus. A study by Duan et al. (2015) introduced Shaman, a self-healing database system that used log-based recovery to restore corrupted EMR data. The system achieved a 95% recovery rate in controlled tests but struggled with real-time recovery in distributed environments. More recent research by Chen et al. (2023) explored AI-driven predictive maintenance, where models predicted potential corruption events based on system logs, reducing downtime by 30%. These empirical studies highlight the feasibility of self-healing systems but underscore challenges like scalability, real-time performance, and integration with existing EMR platforms.</w:t>
      </w:r>
    </w:p>
    <w:p w14:paraId="78E2A7D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b/>
          <w:bCs/>
          <w:sz w:val="24"/>
          <w:szCs w:val="24"/>
          <w:lang w:val="en-US"/>
        </w:rPr>
        <w:t>Research Gaps and Current Challenges</w:t>
      </w:r>
    </w:p>
    <w:p w14:paraId="2A4D9037"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Despite advancements, significant gaps persist in the application of self-healing systems to EMRs. First, existing research primarily focuses on generic database systems, with limited studies addressing the unique requirements of healthcare, such as compliance with HIPAA and GDPR (</w:t>
      </w:r>
      <w:proofErr w:type="spellStart"/>
      <w:r w:rsidRPr="00E24338">
        <w:rPr>
          <w:rFonts w:ascii="Times New Roman" w:hAnsi="Times New Roman" w:cs="Times New Roman"/>
          <w:sz w:val="24"/>
          <w:szCs w:val="24"/>
          <w:lang w:val="en-US"/>
        </w:rPr>
        <w:t>Hripcsak</w:t>
      </w:r>
      <w:proofErr w:type="spellEnd"/>
      <w:r w:rsidRPr="00E24338">
        <w:rPr>
          <w:rFonts w:ascii="Times New Roman" w:hAnsi="Times New Roman" w:cs="Times New Roman"/>
          <w:sz w:val="24"/>
          <w:szCs w:val="24"/>
          <w:lang w:val="en-US"/>
        </w:rPr>
        <w:t xml:space="preserve"> &amp; Albers, 2013). For instance, self-healing mechanisms must balance autonomy with regulatory oversight, ensuring that automated repairs do not violate patient privacy or legal standards. Current frameworks often fail to address these constraints, limiting their practical adoption in healthcare settings.</w:t>
      </w:r>
    </w:p>
    <w:p w14:paraId="7CA24EF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Second, scalability remains a critical challenge. Many self-healing systems, particularly those using AI or blockchain, require substantial computational resources, making them impractical for small or resource-constrained healthcare facilities (Kruse et al., 2018). Studies like those by McGhin et al. (2019) highlight latency issues in blockchain systems, which are problematic for real-time EMR applications. Similarly, ML-based systems demand extensive training data, which may not be available in low-resource settings (Obermeyer &amp; Emanuel, 2016).</w:t>
      </w:r>
    </w:p>
    <w:p w14:paraId="79BB5FE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Third, there is a lack of standardized frameworks for evaluating self-healing systems. While studies like Zhang et al. (2021) report high accuracy, there is no consensus on metrics for assessing </w:t>
      </w:r>
      <w:r w:rsidRPr="00E24338">
        <w:rPr>
          <w:rFonts w:ascii="Times New Roman" w:hAnsi="Times New Roman" w:cs="Times New Roman"/>
          <w:sz w:val="24"/>
          <w:szCs w:val="24"/>
          <w:lang w:val="en-US"/>
        </w:rPr>
        <w:lastRenderedPageBreak/>
        <w:t xml:space="preserve">effectiveness, such as recovery speed, false positive rates, or impact on clinical workflows (Bates et al., 2014). This gap hinders comparative analysis and adoption decisions by healthcare organizations. Additionally, empirical studies often focus on controlled environments, with limited real-world testing in diverse healthcare settings, raising questions about generalizability (Mandl &amp; </w:t>
      </w:r>
      <w:proofErr w:type="spellStart"/>
      <w:r w:rsidRPr="00E24338">
        <w:rPr>
          <w:rFonts w:ascii="Times New Roman" w:hAnsi="Times New Roman" w:cs="Times New Roman"/>
          <w:sz w:val="24"/>
          <w:szCs w:val="24"/>
          <w:lang w:val="en-US"/>
        </w:rPr>
        <w:t>Kohane</w:t>
      </w:r>
      <w:proofErr w:type="spellEnd"/>
      <w:r w:rsidRPr="00E24338">
        <w:rPr>
          <w:rFonts w:ascii="Times New Roman" w:hAnsi="Times New Roman" w:cs="Times New Roman"/>
          <w:sz w:val="24"/>
          <w:szCs w:val="24"/>
          <w:lang w:val="en-US"/>
        </w:rPr>
        <w:t>, 2012).</w:t>
      </w:r>
    </w:p>
    <w:p w14:paraId="245AC73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Finally, the integration of self-healing systems with existing EMR platforms is underexplored. Many healthcare organizations use legacy systems, which are incompatible with advanced self-healing technologies (Adler-Milstein et al., 2015). Research by Chen et al. (2023) notes that integration challenges increase implementation costs, deterring adoption. These gaps highlight the need for tailored, scalable, and standardized self-healing solutions that address healthcare-specific requirements.</w:t>
      </w:r>
    </w:p>
    <w:p w14:paraId="08A63432" w14:textId="77777777" w:rsidR="00E24338" w:rsidRPr="00E24338" w:rsidRDefault="00E24338" w:rsidP="00E24338">
      <w:pPr>
        <w:spacing w:line="360" w:lineRule="auto"/>
        <w:jc w:val="both"/>
        <w:rPr>
          <w:rFonts w:ascii="Times New Roman" w:hAnsi="Times New Roman" w:cs="Times New Roman"/>
          <w:sz w:val="24"/>
          <w:szCs w:val="24"/>
        </w:rPr>
      </w:pPr>
    </w:p>
    <w:p w14:paraId="5E0C144F"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3.</w:t>
      </w:r>
      <w:r w:rsidRPr="00E24338">
        <w:rPr>
          <w:rFonts w:ascii="Times New Roman" w:hAnsi="Times New Roman" w:cs="Times New Roman"/>
          <w:b/>
          <w:bCs/>
          <w:sz w:val="24"/>
          <w:szCs w:val="24"/>
          <w:lang w:val="en-US"/>
        </w:rPr>
        <w:tab/>
        <w:t>Methodology</w:t>
      </w:r>
    </w:p>
    <w:p w14:paraId="107400C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This study employs a convergent parallel mixed-methods design to investigate autonomous data integrity models for corruption-resistant Electronic Medical Records (EMRs), focusing on self-healing health records. The methodology integrates quantitative and qualitative approaches to systematically address EMR data integrity challenges, evaluate existing self-healing technologies, and develop evidence-based implementation guidelines.</w:t>
      </w:r>
    </w:p>
    <w:p w14:paraId="4D4DAEB9"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Research Design</w:t>
      </w:r>
    </w:p>
    <w:p w14:paraId="3834DB67"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convergent parallel mixed-methods design enables simultaneous quantitative and qualitative data collection and analysis, merging results to comprehensively understand self-healing mechanisms in EMRs (Creswell &amp; Plano Clark, 2018; Fetters et al., 2013). Structured in three phases; systematic literature review, comparative technology analysis, and thematic synthesis. It employs triangulation for cross-validation, enhancing robustness (Scott, 2016). Quantitative variables include MTBF, MTTD, MTTR, FPR, FNR, data integrity (completeness, accuracy, consistency), RPO, and RTO. Qualitative variables address implementation barriers (cost, compliance), stakeholder needs, regulatory alignment (HIPAA, GDPR), and organizational factors (readiness, resources), ensuring a holistic evaluation of self-healing EMR systems.</w:t>
      </w:r>
    </w:p>
    <w:p w14:paraId="5ED1E358"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lastRenderedPageBreak/>
        <w:t>Data Collection Methods</w:t>
      </w:r>
    </w:p>
    <w:p w14:paraId="350B9A82"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Data collection involves a comprehensive review of peer-reviewed literature, conference The review includes proceedings, technical reports, and grey literature (2010–2025) on self-healing mechanisms and EMR data integrity from PubMed/MEDLINE, IEEE Xplore, ACM Digital Library, Scopus, AMIA, HIMSS, NIST, and vendor whitepapers (Page et al., 2021; Yim et al., 2018). Variables include publication year, study type (empirical, theoretical, case study), and healthcare context. Technical variables cover mechanism type (machine learning, blockchain, database-level, hybrid), algorithm type, and performance metrics (reliability, detection and recovery speed, accuracy, completeness, consistency). Implementation variables address cost, resources, and compliance, while data quality variables assess completeness, accuracy, currency, credibility, and contextual relevance.</w:t>
      </w:r>
    </w:p>
    <w:p w14:paraId="19334A84"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search strategy employs structured Boolean queries, combining terms such as “self-healing” or “autonomous repair” with “electronic medical records” or “EMR” and “data integrity” or “corruption resistance,” supplemented by “machine learning” and “anomaly detection” or “blockchain” and “healthcare data.” The inclusion criteria are defined as studies addressing self-healing mechanisms, data integrity, or autonomous repair, published between 2010 and 2025, and relevant to healthcare contexts, expressed as: </w:t>
      </w:r>
    </w:p>
    <w:p w14:paraId="5FBE62E6" w14:textId="77777777" w:rsidR="00E24338" w:rsidRPr="00E24338" w:rsidRDefault="006A1ADB" w:rsidP="00E24338">
      <w:pPr>
        <w:spacing w:before="240"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c</m:t>
              </m:r>
            </m:sub>
          </m:sSub>
          <m:r>
            <w:rPr>
              <w:rFonts w:ascii="Cambria Math" w:hAnsi="Cambria Math" w:cs="Times New Roman"/>
              <w:sz w:val="24"/>
              <w:szCs w:val="24"/>
              <w:lang w:val="en-US"/>
            </w:rPr>
            <m:t>={</m:t>
          </m:r>
          <m:r>
            <w:rPr>
              <w:rFonts w:ascii="Cambria Math" w:hAnsi="Cambria Math" w:cs="Times New Roman"/>
              <w:sz w:val="24"/>
              <w:szCs w:val="24"/>
              <w:lang w:val="en-US"/>
            </w:rPr>
            <m:t>S</m:t>
          </m:r>
          <m:r>
            <w:rPr>
              <w:rFonts w:ascii="Cambria Math" w:hAnsi="Cambria Math" w:cs="Times New Roman"/>
              <w:sz w:val="24"/>
              <w:szCs w:val="24"/>
              <w:lang w:val="en-US"/>
            </w:rPr>
            <m:t>∣</m:t>
          </m:r>
          <m:r>
            <w:rPr>
              <w:rFonts w:ascii="Cambria Math" w:hAnsi="Cambria Math" w:cs="Times New Roman"/>
              <w:sz w:val="24"/>
              <w:szCs w:val="24"/>
              <w:lang w:val="en-US"/>
            </w:rPr>
            <m:t>S</m:t>
          </m:r>
          <m:r>
            <m:rPr>
              <m:nor/>
            </m:rPr>
            <w:rPr>
              <w:rFonts w:ascii="Times New Roman" w:hAnsi="Times New Roman" w:cs="Times New Roman"/>
              <w:sz w:val="24"/>
              <w:szCs w:val="24"/>
              <w:lang w:val="en-US"/>
            </w:rPr>
            <m:t xml:space="preserve"> addresses </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d</m:t>
              </m:r>
            </m:sub>
          </m:sSub>
          <m:r>
            <w:rPr>
              <w:rFonts w:ascii="Cambria Math" w:hAnsi="Cambria Math" w:cs="Times New Roman"/>
              <w:sz w:val="24"/>
              <w:szCs w:val="24"/>
              <w:lang w:val="en-US"/>
            </w:rPr>
            <m:t>,</m:t>
          </m:r>
          <m:r>
            <m:rPr>
              <m:nor/>
            </m:rPr>
            <w:rPr>
              <w:rFonts w:ascii="Times New Roman" w:hAnsi="Times New Roman" w:cs="Times New Roman"/>
              <w:sz w:val="24"/>
              <w:szCs w:val="24"/>
              <w:lang w:val="en-US"/>
            </w:rPr>
            <m:t xml:space="preserve"> or autonomous repair</m:t>
          </m:r>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p</m:t>
              </m:r>
            </m:sub>
          </m:sSub>
          <m:r>
            <w:rPr>
              <w:rFonts w:ascii="Cambria Math" w:hAnsi="Cambria Math" w:cs="Times New Roman"/>
              <w:sz w:val="24"/>
              <w:szCs w:val="24"/>
              <w:lang w:val="en-US"/>
            </w:rPr>
            <m:t>∈[2010,2025],</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c</m:t>
              </m:r>
            </m:sub>
          </m:sSub>
          <m:r>
            <m:rPr>
              <m:nor/>
            </m:rPr>
            <w:rPr>
              <w:rFonts w:ascii="Times New Roman" w:hAnsi="Times New Roman" w:cs="Times New Roman"/>
              <w:sz w:val="24"/>
              <w:szCs w:val="24"/>
              <w:lang w:val="en-US"/>
            </w:rPr>
            <m:t xml:space="preserve"> is healthcare-relevant</m:t>
          </m:r>
          <m:r>
            <w:rPr>
              <w:rFonts w:ascii="Cambria Math" w:hAnsi="Cambria Math" w:cs="Times New Roman"/>
              <w:sz w:val="24"/>
              <w:szCs w:val="24"/>
              <w:lang w:val="en-US"/>
            </w:rPr>
            <m:t>}</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Exclusion criteria eliminate non-peer-reviewed content, non-healthcare studies, or those outside the timeframe. Manual reference list searches and citation tracking enhance coverage (Page et al., 2021). Data quality is ensured through rigorous evaluation of completeness, accuracy, currency, credibility, and contextual relevance, with reliability enhanced by triangulation across academic, industry, and technical sources (Gianfrancesco &amp; Goldstein, 2021). </w:t>
      </w:r>
      <w:r w:rsidR="00E24338" w:rsidRPr="00E24338">
        <w:rPr>
          <w:rFonts w:ascii="Times New Roman" w:hAnsi="Times New Roman" w:cs="Times New Roman"/>
          <w:sz w:val="24"/>
          <w:szCs w:val="24"/>
        </w:rPr>
        <w:t>Figure 1 shows the Data Quality Assessment Heatmap Across Source Types and Quality Dimensions</w:t>
      </w:r>
    </w:p>
    <w:p w14:paraId="25E4ED32" w14:textId="77777777" w:rsidR="00E24338" w:rsidRPr="00E24338" w:rsidRDefault="00E24338" w:rsidP="00E24338">
      <w:pPr>
        <w:spacing w:line="360" w:lineRule="auto"/>
        <w:jc w:val="both"/>
        <w:rPr>
          <w:rFonts w:ascii="Times New Roman" w:hAnsi="Times New Roman" w:cs="Times New Roman"/>
          <w:sz w:val="24"/>
          <w:szCs w:val="24"/>
          <w:lang w:val="en-US"/>
        </w:rPr>
      </w:pPr>
    </w:p>
    <w:p w14:paraId="7CA27845" w14:textId="77777777" w:rsidR="00B55FF2" w:rsidRPr="00E24338" w:rsidRDefault="00E24338" w:rsidP="00B55FF2">
      <w:pPr>
        <w:spacing w:line="360" w:lineRule="auto"/>
        <w:jc w:val="both"/>
        <w:rPr>
          <w:rFonts w:ascii="Times New Roman" w:hAnsi="Times New Roman" w:cs="Times New Roman"/>
          <w:i/>
          <w:iCs/>
          <w:sz w:val="24"/>
          <w:szCs w:val="24"/>
          <w:lang w:val="en-US"/>
        </w:rPr>
      </w:pPr>
      <w:r w:rsidRPr="00E24338">
        <w:rPr>
          <w:rFonts w:ascii="Times New Roman" w:hAnsi="Times New Roman" w:cs="Times New Roman"/>
          <w:b/>
          <w:bCs/>
          <w:sz w:val="24"/>
          <w:szCs w:val="24"/>
        </w:rPr>
        <w:t xml:space="preserve">Figure 1: </w:t>
      </w:r>
      <w:r w:rsidR="00B55FF2" w:rsidRPr="00E24338">
        <w:rPr>
          <w:rFonts w:ascii="Times New Roman" w:hAnsi="Times New Roman" w:cs="Times New Roman"/>
          <w:i/>
          <w:iCs/>
          <w:sz w:val="24"/>
          <w:szCs w:val="24"/>
        </w:rPr>
        <w:t>Data Quality Assessment Heatmap.</w:t>
      </w:r>
    </w:p>
    <w:p w14:paraId="5A6C5042" w14:textId="7FECEC45" w:rsidR="00E24338" w:rsidRPr="00E24338" w:rsidRDefault="00E24338" w:rsidP="00E24338">
      <w:pPr>
        <w:spacing w:line="360" w:lineRule="auto"/>
        <w:jc w:val="both"/>
        <w:rPr>
          <w:rFonts w:ascii="Times New Roman" w:hAnsi="Times New Roman" w:cs="Times New Roman"/>
          <w:b/>
          <w:bCs/>
          <w:sz w:val="24"/>
          <w:szCs w:val="24"/>
        </w:rPr>
      </w:pPr>
    </w:p>
    <w:p w14:paraId="7AF34170"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noProof/>
          <w:sz w:val="24"/>
          <w:szCs w:val="24"/>
          <w:lang w:val="en-US"/>
        </w:rPr>
        <w:lastRenderedPageBreak/>
        <w:drawing>
          <wp:inline distT="0" distB="0" distL="0" distR="0" wp14:anchorId="1DE40A85" wp14:editId="507445F7">
            <wp:extent cx="4587455" cy="2609850"/>
            <wp:effectExtent l="0" t="0" r="3810" b="0"/>
            <wp:docPr id="1782845407" name="Picture 1" descr="A chart of data qua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45407" name="Picture 1" descr="A chart of data quality&#10;&#10;AI-generated content may be incorrect."/>
                    <pic:cNvPicPr/>
                  </pic:nvPicPr>
                  <pic:blipFill rotWithShape="1">
                    <a:blip r:embed="rId7" cstate="print">
                      <a:extLst>
                        <a:ext uri="{28A0092B-C50C-407E-A947-70E740481C1C}">
                          <a14:useLocalDpi xmlns:a14="http://schemas.microsoft.com/office/drawing/2010/main" val="0"/>
                        </a:ext>
                      </a:extLst>
                    </a:blip>
                    <a:srcRect t="14663"/>
                    <a:stretch>
                      <a:fillRect/>
                    </a:stretch>
                  </pic:blipFill>
                  <pic:spPr bwMode="auto">
                    <a:xfrm>
                      <a:off x="0" y="0"/>
                      <a:ext cx="4597235" cy="2615414"/>
                    </a:xfrm>
                    <a:prstGeom prst="rect">
                      <a:avLst/>
                    </a:prstGeom>
                    <a:ln>
                      <a:noFill/>
                    </a:ln>
                    <a:extLst>
                      <a:ext uri="{53640926-AAD7-44D8-BBD7-CCE9431645EC}">
                        <a14:shadowObscured xmlns:a14="http://schemas.microsoft.com/office/drawing/2010/main"/>
                      </a:ext>
                    </a:extLst>
                  </pic:spPr>
                </pic:pic>
              </a:graphicData>
            </a:graphic>
          </wp:inline>
        </w:drawing>
      </w:r>
    </w:p>
    <w:p w14:paraId="61225002"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Systematic Literature Review</w:t>
      </w:r>
    </w:p>
    <w:p w14:paraId="7C645356"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analytical framework integrates systematic review, comparative analysis, and thematic synthesis to assess self-healing EMR systems. Following PRISMA 2020, a two-stage screening and transparent exclusion process are applied. Data extraction and CASP-based quality assessment capture study, technical, and implementation variables, evaluating design, representativeness, and rigor (Page et al., 2021).</w:t>
      </w:r>
    </w:p>
    <w:p w14:paraId="2FDDF8B0"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Comparative Analysis</w:t>
      </w:r>
    </w:p>
    <w:p w14:paraId="719A47E2"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A multi-criteria decision analysis (MCDA) framework evaluates self-healing technologies based on criteria including technical performance (technical performance, healthcare applicability, implementation feasibility, and evidence quality) as distributed in Figure 2. The healthcare applicability (regulatory compliance, workflow integration), implementation feasibility (cost, resource requirements), and evidence quality (empirical validation, peer review status). The MCDA score for each technology is calculated as: </w:t>
      </w:r>
    </w:p>
    <w:p w14:paraId="46C4A209" w14:textId="77777777" w:rsidR="00E24338" w:rsidRPr="00E24338" w:rsidRDefault="006A1ADB"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i</m:t>
              </m:r>
            </m:sub>
          </m:sSub>
          <m:r>
            <w:rPr>
              <w:rFonts w:ascii="Cambria Math" w:hAnsi="Cambria Math" w:cs="Times New Roman"/>
              <w:sz w:val="24"/>
              <w:szCs w:val="24"/>
              <w:lang w:val="en-US"/>
            </w:rPr>
            <m:t>=</m:t>
          </m:r>
          <m:nary>
            <m:naryPr>
              <m:chr m:val="∑"/>
              <m:limLoc m:val="undOvr"/>
              <m:grow m:val="1"/>
              <m:ctrlPr>
                <w:rPr>
                  <w:rFonts w:ascii="Cambria Math" w:hAnsi="Cambria Math" w:cs="Times New Roman"/>
                  <w:sz w:val="24"/>
                  <w:szCs w:val="24"/>
                  <w:lang w:val="en-US"/>
                </w:rPr>
              </m:ctrlPr>
            </m:naryPr>
            <m:sub>
              <m:r>
                <w:rPr>
                  <w:rFonts w:ascii="Cambria Math" w:hAnsi="Cambria Math" w:cs="Times New Roman"/>
                  <w:sz w:val="24"/>
                  <w:szCs w:val="24"/>
                  <w:lang w:val="en-US"/>
                </w:rPr>
                <m:t>j</m:t>
              </m:r>
              <m:r>
                <w:rPr>
                  <w:rFonts w:ascii="Cambria Math" w:hAnsi="Cambria Math" w:cs="Times New Roman"/>
                  <w:sz w:val="24"/>
                  <w:szCs w:val="24"/>
                  <w:lang w:val="en-US"/>
                </w:rPr>
                <m:t>=1</m:t>
              </m:r>
            </m:sub>
            <m:sup>
              <m:r>
                <w:rPr>
                  <w:rFonts w:ascii="Cambria Math" w:hAnsi="Cambria Math" w:cs="Times New Roman"/>
                  <w:sz w:val="24"/>
                  <w:szCs w:val="24"/>
                  <w:lang w:val="en-US"/>
                </w:rPr>
                <m:t>n</m:t>
              </m:r>
            </m:sup>
            <m:e>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ij</m:t>
                  </m:r>
                </m:sub>
              </m:sSub>
            </m:e>
          </m:nary>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i</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is the score for technology (</w:t>
      </w:r>
      <w:proofErr w:type="spellStart"/>
      <w:r w:rsidR="00E24338" w:rsidRPr="00E24338">
        <w:rPr>
          <w:rFonts w:ascii="Times New Roman" w:hAnsi="Times New Roman" w:cs="Times New Roman"/>
          <w:sz w:val="24"/>
          <w:szCs w:val="24"/>
          <w:lang w:val="en-US"/>
        </w:rPr>
        <w:t>i</w:t>
      </w:r>
      <w:proofErr w:type="spellEnd"/>
      <w:r w:rsidR="00E24338" w:rsidRPr="00E24338">
        <w:rPr>
          <w:rFonts w:ascii="Times New Roman" w:hAnsi="Times New Roman" w:cs="Times New Roman"/>
          <w:sz w:val="24"/>
          <w:szCs w:val="24"/>
          <w:lang w:val="en-US"/>
        </w:rPr>
        <w:t xml:space="preserv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is the weight of criterion (j)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r>
          <w:rPr>
            <w:rFonts w:ascii="Cambria Math" w:hAnsi="Cambria Math" w:cs="Times New Roman"/>
            <w:sz w:val="24"/>
            <w:szCs w:val="24"/>
            <w:lang w:val="en-US"/>
          </w:rPr>
          <m:t>∈[0,1],∑</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r>
          <w:rPr>
            <w:rFonts w:ascii="Cambria Math" w:hAnsi="Cambria Math" w:cs="Times New Roman"/>
            <w:sz w:val="24"/>
            <w:szCs w:val="24"/>
            <w:lang w:val="en-US"/>
          </w:rPr>
          <m:t>=1</m:t>
        </m:r>
      </m:oMath>
      <w:r w:rsidR="00E24338" w:rsidRPr="00E24338">
        <w:rPr>
          <w:rFonts w:ascii="Times New Roman" w:hAnsi="Times New Roman" w:cs="Times New Roman"/>
          <w:sz w:val="24"/>
          <w:szCs w:val="24"/>
          <w:lang w:val="en-US"/>
        </w:rPr>
        <w:t xml:space="preserv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ij</m:t>
            </m:r>
          </m:sub>
        </m:sSub>
      </m:oMath>
      <w:r w:rsidR="00E24338" w:rsidRPr="00E24338">
        <w:rPr>
          <w:rFonts w:ascii="Times New Roman" w:hAnsi="Times New Roman" w:cs="Times New Roman"/>
          <w:sz w:val="24"/>
          <w:szCs w:val="24"/>
          <w:lang w:val="en-US"/>
        </w:rPr>
        <w:t xml:space="preserve"> is the score of technology (i) on criterion (j) (1–5 scale), and (n) is the number of criteria. Sensitivity analysis tests ranking stability by varying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w:t>
      </w:r>
      <w:proofErr w:type="spellStart"/>
      <w:r w:rsidR="00E24338" w:rsidRPr="00E24338">
        <w:rPr>
          <w:rFonts w:ascii="Times New Roman" w:hAnsi="Times New Roman" w:cs="Times New Roman"/>
          <w:sz w:val="24"/>
          <w:szCs w:val="24"/>
          <w:lang w:val="en-US"/>
        </w:rPr>
        <w:t>Thokala</w:t>
      </w:r>
      <w:proofErr w:type="spellEnd"/>
      <w:r w:rsidR="00E24338" w:rsidRPr="00E24338">
        <w:rPr>
          <w:rFonts w:ascii="Times New Roman" w:hAnsi="Times New Roman" w:cs="Times New Roman"/>
          <w:sz w:val="24"/>
          <w:szCs w:val="24"/>
          <w:lang w:val="en-US"/>
        </w:rPr>
        <w:t xml:space="preserve"> et al., 2016).</w:t>
      </w:r>
    </w:p>
    <w:p w14:paraId="4CF79199" w14:textId="77777777" w:rsidR="00B55FF2" w:rsidRPr="00E24338" w:rsidRDefault="00E24338" w:rsidP="00B55FF2">
      <w:pPr>
        <w:spacing w:line="360" w:lineRule="auto"/>
        <w:jc w:val="both"/>
        <w:rPr>
          <w:rFonts w:ascii="Times New Roman" w:hAnsi="Times New Roman" w:cs="Times New Roman"/>
          <w:i/>
          <w:iCs/>
          <w:sz w:val="24"/>
          <w:szCs w:val="24"/>
        </w:rPr>
      </w:pPr>
      <w:r w:rsidRPr="00E24338">
        <w:rPr>
          <w:rFonts w:ascii="Times New Roman" w:hAnsi="Times New Roman" w:cs="Times New Roman"/>
          <w:b/>
          <w:bCs/>
          <w:sz w:val="24"/>
          <w:szCs w:val="24"/>
          <w:lang w:val="en-US"/>
        </w:rPr>
        <w:lastRenderedPageBreak/>
        <w:t>Figure 2</w:t>
      </w:r>
      <w:r w:rsidR="00B55FF2">
        <w:rPr>
          <w:rFonts w:ascii="Times New Roman" w:hAnsi="Times New Roman" w:cs="Times New Roman"/>
          <w:b/>
          <w:bCs/>
          <w:sz w:val="24"/>
          <w:szCs w:val="24"/>
          <w:lang w:val="en-US"/>
        </w:rPr>
        <w:t xml:space="preserve"> </w:t>
      </w:r>
      <w:r w:rsidR="00B55FF2" w:rsidRPr="00E24338">
        <w:rPr>
          <w:rFonts w:ascii="Times New Roman" w:hAnsi="Times New Roman" w:cs="Times New Roman"/>
          <w:i/>
          <w:iCs/>
          <w:sz w:val="24"/>
          <w:szCs w:val="24"/>
        </w:rPr>
        <w:t>MCDA Criteria Weighting for Self-Healing Technology Evaluation.</w:t>
      </w:r>
    </w:p>
    <w:p w14:paraId="008913B5" w14:textId="50997C5D" w:rsidR="00E24338" w:rsidRPr="00E24338" w:rsidRDefault="00E24338" w:rsidP="00E24338">
      <w:pPr>
        <w:spacing w:line="360" w:lineRule="auto"/>
        <w:jc w:val="both"/>
        <w:rPr>
          <w:rFonts w:ascii="Times New Roman" w:hAnsi="Times New Roman" w:cs="Times New Roman"/>
          <w:b/>
          <w:bCs/>
          <w:sz w:val="24"/>
          <w:szCs w:val="24"/>
          <w:lang w:val="en-US"/>
        </w:rPr>
      </w:pPr>
    </w:p>
    <w:p w14:paraId="2C35EA3D"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noProof/>
          <w:sz w:val="24"/>
          <w:szCs w:val="24"/>
          <w:lang w:val="en-US"/>
        </w:rPr>
        <w:drawing>
          <wp:inline distT="0" distB="0" distL="0" distR="0" wp14:anchorId="17ACF0AC" wp14:editId="6099A517">
            <wp:extent cx="4562475" cy="2603500"/>
            <wp:effectExtent l="0" t="0" r="9525" b="6350"/>
            <wp:docPr id="800078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78467" name="Picture 800078467"/>
                    <pic:cNvPicPr/>
                  </pic:nvPicPr>
                  <pic:blipFill rotWithShape="1">
                    <a:blip r:embed="rId8" cstate="print">
                      <a:extLst>
                        <a:ext uri="{28A0092B-C50C-407E-A947-70E740481C1C}">
                          <a14:useLocalDpi xmlns:a14="http://schemas.microsoft.com/office/drawing/2010/main" val="0"/>
                        </a:ext>
                      </a:extLst>
                    </a:blip>
                    <a:srcRect t="14405"/>
                    <a:stretch>
                      <a:fillRect/>
                    </a:stretch>
                  </pic:blipFill>
                  <pic:spPr bwMode="auto">
                    <a:xfrm>
                      <a:off x="0" y="0"/>
                      <a:ext cx="4562765" cy="2603665"/>
                    </a:xfrm>
                    <a:prstGeom prst="rect">
                      <a:avLst/>
                    </a:prstGeom>
                    <a:ln>
                      <a:noFill/>
                    </a:ln>
                    <a:extLst>
                      <a:ext uri="{53640926-AAD7-44D8-BBD7-CCE9431645EC}">
                        <a14:shadowObscured xmlns:a14="http://schemas.microsoft.com/office/drawing/2010/main"/>
                      </a:ext>
                    </a:extLst>
                  </pic:spPr>
                </pic:pic>
              </a:graphicData>
            </a:graphic>
          </wp:inline>
        </w:drawing>
      </w:r>
    </w:p>
    <w:p w14:paraId="2B67FA7E"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Thematic Synthesis</w:t>
      </w:r>
    </w:p>
    <w:p w14:paraId="4F018B2D"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Qualitative variables, including implementation barriers, stakeholder needs, regulatory alignment, and organizational factors, are analyzed using Braun and Clarke’s (2006) six-step framework. Coding combines deductive codes (e.g., regulatory compliance, implementation barriers) with inductive codes emerging from data. Themes are developed at semantic and latent levels, supported by NVivo software for visualization, ensuring practical and regulatory alignment (Kiger &amp; </w:t>
      </w:r>
      <w:proofErr w:type="spellStart"/>
      <w:r w:rsidRPr="00E24338">
        <w:rPr>
          <w:rFonts w:ascii="Times New Roman" w:hAnsi="Times New Roman" w:cs="Times New Roman"/>
          <w:sz w:val="24"/>
          <w:szCs w:val="24"/>
          <w:lang w:val="en-US"/>
        </w:rPr>
        <w:t>Varpio</w:t>
      </w:r>
      <w:proofErr w:type="spellEnd"/>
      <w:r w:rsidRPr="00E24338">
        <w:rPr>
          <w:rFonts w:ascii="Times New Roman" w:hAnsi="Times New Roman" w:cs="Times New Roman"/>
          <w:sz w:val="24"/>
          <w:szCs w:val="24"/>
          <w:lang w:val="en-US"/>
        </w:rPr>
        <w:t>, 2020).</w:t>
      </w:r>
    </w:p>
    <w:p w14:paraId="094525EA"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Performance Metrics and Validation</w:t>
      </w:r>
    </w:p>
    <w:p w14:paraId="3CCC34A9"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Performance metrics quantify the effectiveness of self-healing mechanisms in maintaining EMR data integrity, with equations and target values defined below.</w:t>
      </w:r>
    </w:p>
    <w:p w14:paraId="010D092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System reliability is measured as Mean Time Between Failures (MTBF), calculated as: </w:t>
      </w:r>
    </w:p>
    <w:p w14:paraId="6C248A6F"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MTBF=</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o</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o</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total operational time (hours)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failures, targeting </w:t>
      </w:r>
      <m:oMath>
        <m:r>
          <w:rPr>
            <w:rFonts w:ascii="Cambria Math" w:hAnsi="Cambria Math" w:cs="Times New Roman"/>
            <w:sz w:val="24"/>
            <w:szCs w:val="24"/>
            <w:lang w:val="en-US"/>
          </w:rPr>
          <m:t>MTBF≥8,760</m:t>
        </m:r>
      </m:oMath>
      <w:r w:rsidRPr="00E24338">
        <w:rPr>
          <w:rFonts w:ascii="Times New Roman" w:hAnsi="Times New Roman" w:cs="Times New Roman"/>
          <w:sz w:val="24"/>
          <w:szCs w:val="24"/>
          <w:lang w:val="en-US"/>
        </w:rPr>
        <w:t xml:space="preserve"> hours (1 year) (Das et al., 2015). Anomaly detection speed is measured as Mean Time to Detection (MTTD), calculated as: </w:t>
      </w:r>
    </w:p>
    <w:p w14:paraId="50DFB4CB"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w:lastRenderedPageBreak/>
            <m:t>MTTD=</m:t>
          </m:r>
          <m:f>
            <m:fPr>
              <m:ctrlPr>
                <w:rPr>
                  <w:rFonts w:ascii="Cambria Math" w:hAnsi="Cambria Math" w:cs="Times New Roman"/>
                  <w:sz w:val="24"/>
                  <w:szCs w:val="24"/>
                  <w:lang w:val="en-US"/>
                </w:rPr>
              </m:ctrlPr>
            </m:fPr>
            <m:num>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d</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i</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d</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time to detect each incident (minutes)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i</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incidents, targeting </w:t>
      </w:r>
      <m:oMath>
        <m:r>
          <w:rPr>
            <w:rFonts w:ascii="Cambria Math" w:hAnsi="Cambria Math" w:cs="Times New Roman"/>
            <w:sz w:val="24"/>
            <w:szCs w:val="24"/>
            <w:lang w:val="en-US"/>
          </w:rPr>
          <m:t>MTTD&lt;15</m:t>
        </m:r>
      </m:oMath>
      <w:r w:rsidRPr="00E24338">
        <w:rPr>
          <w:rFonts w:ascii="Times New Roman" w:hAnsi="Times New Roman" w:cs="Times New Roman"/>
          <w:sz w:val="24"/>
          <w:szCs w:val="24"/>
          <w:lang w:val="en-US"/>
        </w:rPr>
        <w:t xml:space="preserve"> minutes (TestingTools.AI, 2025). Recovery speed is measured as Mean Time to Recovery (MTTR), calculated as: </w:t>
      </w:r>
    </w:p>
    <w:p w14:paraId="3127A77D"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MTTR=</m:t>
          </m:r>
          <m:f>
            <m:fPr>
              <m:ctrlPr>
                <w:rPr>
                  <w:rFonts w:ascii="Cambria Math" w:hAnsi="Cambria Math" w:cs="Times New Roman"/>
                  <w:sz w:val="24"/>
                  <w:szCs w:val="24"/>
                  <w:lang w:val="en-US"/>
                </w:rPr>
              </m:ctrlPr>
            </m:fPr>
            <m:num>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r</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r</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r</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time to recover from each event (minutes)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r</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recovery events, targeting </w:t>
      </w:r>
      <m:oMath>
        <m:r>
          <w:rPr>
            <w:rFonts w:ascii="Cambria Math" w:hAnsi="Cambria Math" w:cs="Times New Roman"/>
            <w:sz w:val="24"/>
            <w:szCs w:val="24"/>
            <w:lang w:val="en-US"/>
          </w:rPr>
          <m:t>MTTR&lt;30</m:t>
        </m:r>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minutes, ideally </w:t>
      </w:r>
      <m:oMath>
        <m:r>
          <w:rPr>
            <w:rFonts w:ascii="Cambria Math" w:hAnsi="Cambria Math" w:cs="Times New Roman"/>
            <w:sz w:val="24"/>
            <w:szCs w:val="24"/>
            <w:lang w:val="en-US"/>
          </w:rPr>
          <m:t>&lt;15</m:t>
        </m:r>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minutes (TestingTools.AI, 2025). Detection accuracy comprises False Positive Rate (FPR) and False Negative Rate (FNR). FPR is calculated as: </w:t>
      </w:r>
    </w:p>
    <w:p w14:paraId="595134C9"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FPR=</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fa</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fa</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tn</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fa</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false alarms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tn</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true negatives, targeting </w:t>
      </w:r>
      <m:oMath>
        <m:r>
          <w:rPr>
            <w:rFonts w:ascii="Cambria Math" w:hAnsi="Cambria Math" w:cs="Times New Roman"/>
            <w:sz w:val="24"/>
            <w:szCs w:val="24"/>
            <w:lang w:val="en-US"/>
          </w:rPr>
          <m:t>FPR&lt;0.05</m:t>
        </m:r>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(5%). FNR is calculated as: </w:t>
      </w:r>
    </w:p>
    <w:p w14:paraId="1B62DCB6"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FNR=</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md</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md</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tp</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md</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missed detections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tp</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true positives, targeting </w:t>
      </w:r>
      <m:oMath>
        <m:r>
          <w:rPr>
            <w:rFonts w:ascii="Cambria Math" w:hAnsi="Cambria Math" w:cs="Times New Roman"/>
            <w:sz w:val="24"/>
            <w:szCs w:val="24"/>
            <w:lang w:val="en-US"/>
          </w:rPr>
          <m:t>FNR&lt;0.02</m:t>
        </m:r>
      </m:oMath>
      <w:r w:rsidRPr="00E24338">
        <w:rPr>
          <w:rFonts w:ascii="Times New Roman" w:hAnsi="Times New Roman" w:cs="Times New Roman"/>
          <w:sz w:val="24"/>
          <w:szCs w:val="24"/>
          <w:lang w:val="en-US"/>
        </w:rPr>
        <w:t xml:space="preserve"> (2%) (Kumar et al., 2024). Data integrity metrics include completeness, accuracy, and consistency. Completeness is calculated as: </w:t>
      </w:r>
    </w:p>
    <w:p w14:paraId="3AB9F5DA" w14:textId="77777777" w:rsidR="00E24338" w:rsidRPr="00E24338" w:rsidRDefault="006A1ADB"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p</m:t>
              </m:r>
            </m:sub>
          </m:sSub>
          <m: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cr</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tr</m:t>
                  </m:r>
                </m:sub>
              </m:sSub>
            </m:den>
          </m:f>
          <m:r>
            <w:rPr>
              <w:rFonts w:ascii="Cambria Math" w:hAnsi="Cambria Math" w:cs="Times New Roman"/>
              <w:sz w:val="24"/>
              <w:szCs w:val="24"/>
              <w:lang w:val="en-US"/>
            </w:rPr>
            <m:t>)×100</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cr</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number of complete records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tr</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total number of records, targeting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p</m:t>
            </m:r>
          </m:sub>
        </m:sSub>
        <m:r>
          <w:rPr>
            <w:rFonts w:ascii="Cambria Math" w:hAnsi="Cambria Math" w:cs="Times New Roman"/>
            <w:sz w:val="24"/>
            <w:szCs w:val="24"/>
            <w:lang w:val="en-US"/>
          </w:rPr>
          <m:t>≥95</m:t>
        </m:r>
        <m:r>
          <m:rPr>
            <m:sty m:val="p"/>
          </m:rPr>
          <w:rPr>
            <w:rFonts w:ascii="Cambria Math" w:hAnsi="Cambria Math" w:cs="Times New Roman"/>
            <w:sz w:val="24"/>
            <w:szCs w:val="24"/>
            <w:lang w:val="en-US"/>
          </w:rPr>
          <m:t>%</m:t>
        </m:r>
      </m:oMath>
      <w:r w:rsidR="00E24338" w:rsidRPr="00E24338">
        <w:rPr>
          <w:rFonts w:ascii="Times New Roman" w:hAnsi="Times New Roman" w:cs="Times New Roman"/>
          <w:sz w:val="24"/>
          <w:szCs w:val="24"/>
          <w:lang w:val="en-US"/>
        </w:rPr>
        <w:t xml:space="preserve">. Accuracy is calculated as: </w:t>
      </w:r>
    </w:p>
    <w:p w14:paraId="0B198DD5" w14:textId="77777777" w:rsidR="00E24338" w:rsidRPr="00E24338" w:rsidRDefault="006A1ADB"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c</m:t>
              </m:r>
            </m:sub>
          </m:sSub>
          <m: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cd</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td</m:t>
                  </m:r>
                </m:sub>
              </m:sSub>
            </m:den>
          </m:f>
          <m:r>
            <w:rPr>
              <w:rFonts w:ascii="Cambria Math" w:hAnsi="Cambria Math" w:cs="Times New Roman"/>
              <w:sz w:val="24"/>
              <w:szCs w:val="24"/>
              <w:lang w:val="en-US"/>
            </w:rPr>
            <m:t>)×100</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cd</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number of correct data elements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td</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total number of data elements, targeting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c</m:t>
            </m:r>
          </m:sub>
        </m:sSub>
        <m:r>
          <w:rPr>
            <w:rFonts w:ascii="Cambria Math" w:hAnsi="Cambria Math" w:cs="Times New Roman"/>
            <w:sz w:val="24"/>
            <w:szCs w:val="24"/>
            <w:lang w:val="en-US"/>
          </w:rPr>
          <m:t>≥98</m:t>
        </m:r>
        <m:r>
          <m:rPr>
            <m:sty m:val="p"/>
          </m:rPr>
          <w:rPr>
            <w:rFonts w:ascii="Cambria Math" w:hAnsi="Cambria Math" w:cs="Times New Roman"/>
            <w:sz w:val="24"/>
            <w:szCs w:val="24"/>
            <w:lang w:val="en-US"/>
          </w:rPr>
          <m:t>%</m:t>
        </m:r>
      </m:oMath>
      <w:r w:rsidR="00E24338" w:rsidRPr="00E24338">
        <w:rPr>
          <w:rFonts w:ascii="Times New Roman" w:hAnsi="Times New Roman" w:cs="Times New Roman"/>
          <w:sz w:val="24"/>
          <w:szCs w:val="24"/>
          <w:lang w:val="en-US"/>
        </w:rPr>
        <w:t xml:space="preserve">. Consistency is calculated as: </w:t>
      </w:r>
    </w:p>
    <w:p w14:paraId="6E62CB7D" w14:textId="77777777" w:rsidR="00E24338" w:rsidRPr="00E24338" w:rsidRDefault="006A1ADB"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s</m:t>
              </m:r>
            </m:sub>
          </m:sSub>
          <m: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ci</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ti</m:t>
                  </m:r>
                </m:sub>
              </m:sSub>
            </m:den>
          </m:f>
          <m:r>
            <w:rPr>
              <w:rFonts w:ascii="Cambria Math" w:hAnsi="Cambria Math" w:cs="Times New Roman"/>
              <w:sz w:val="24"/>
              <w:szCs w:val="24"/>
              <w:lang w:val="en-US"/>
            </w:rPr>
            <m:t>)×100</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ci</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number of consistent data elements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ti</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total number of integrity-checked elements, targeting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s</m:t>
            </m:r>
          </m:sub>
        </m:sSub>
        <m:r>
          <w:rPr>
            <w:rFonts w:ascii="Cambria Math" w:hAnsi="Cambria Math" w:cs="Times New Roman"/>
            <w:sz w:val="24"/>
            <w:szCs w:val="24"/>
            <w:lang w:val="en-US"/>
          </w:rPr>
          <m:t>&gt;99</m:t>
        </m:r>
        <m:r>
          <m:rPr>
            <m:sty m:val="p"/>
          </m:rPr>
          <w:rPr>
            <w:rFonts w:ascii="Cambria Math" w:hAnsi="Cambria Math" w:cs="Times New Roman"/>
            <w:sz w:val="24"/>
            <w:szCs w:val="24"/>
            <w:lang w:val="en-US"/>
          </w:rPr>
          <m:t>%</m:t>
        </m:r>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(Weiskopf &amp; Weng, 2013). Recovery objectives include Recovery Point Objective (RPO), targeting </w:t>
      </w:r>
      <m:oMath>
        <m:r>
          <w:rPr>
            <w:rFonts w:ascii="Cambria Math" w:hAnsi="Cambria Math" w:cs="Times New Roman"/>
            <w:sz w:val="24"/>
            <w:szCs w:val="24"/>
            <w:lang w:val="en-US"/>
          </w:rPr>
          <m:t>RPO</m:t>
        </m:r>
        <m:r>
          <w:rPr>
            <w:rFonts w:ascii="Cambria Math" w:hAnsi="Cambria Math" w:cs="Times New Roman"/>
            <w:sz w:val="24"/>
            <w:szCs w:val="24"/>
            <w:lang w:val="en-US"/>
          </w:rPr>
          <m:t>&lt;1</m:t>
        </m:r>
      </m:oMath>
      <w:r w:rsidR="00E24338" w:rsidRPr="00E24338">
        <w:rPr>
          <w:rFonts w:ascii="Times New Roman" w:hAnsi="Times New Roman" w:cs="Times New Roman"/>
          <w:sz w:val="24"/>
          <w:szCs w:val="24"/>
          <w:lang w:val="en-US"/>
        </w:rPr>
        <w:t xml:space="preserve">hour, and Recovery Time Objective (RTO), targeting </w:t>
      </w:r>
      <m:oMath>
        <m:r>
          <w:rPr>
            <w:rFonts w:ascii="Cambria Math" w:hAnsi="Cambria Math" w:cs="Times New Roman"/>
            <w:sz w:val="24"/>
            <w:szCs w:val="24"/>
            <w:lang w:val="en-US"/>
          </w:rPr>
          <m:t>RTO</m:t>
        </m:r>
        <m:r>
          <w:rPr>
            <w:rFonts w:ascii="Cambria Math" w:hAnsi="Cambria Math" w:cs="Times New Roman"/>
            <w:sz w:val="24"/>
            <w:szCs w:val="24"/>
            <w:lang w:val="en-US"/>
          </w:rPr>
          <m:t>&lt;4</m:t>
        </m:r>
      </m:oMath>
      <w:r w:rsidR="00E24338" w:rsidRPr="00E24338">
        <w:rPr>
          <w:rFonts w:ascii="Times New Roman" w:hAnsi="Times New Roman" w:cs="Times New Roman"/>
          <w:sz w:val="24"/>
          <w:szCs w:val="24"/>
          <w:lang w:val="en-US"/>
        </w:rPr>
        <w:t>hours (Baqar et al., 2024).</w:t>
      </w:r>
    </w:p>
    <w:p w14:paraId="5F25739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Validation employs source triangulation, assessing consistency across academic, industry, and case study sources, and method triangulation, evaluating agreement between quantitative and qualitative analyses. Expert validation uses a Delphi approach, measuring expert agreement on a 1–5 scale. Statistical validation includes 95% confidence intervals for metrics, calculated as: </w:t>
      </w:r>
    </w:p>
    <w:p w14:paraId="3ACF76F0"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CI=</m:t>
          </m:r>
          <m:acc>
            <m:accPr>
              <m:chr m:val="ˉ"/>
              <m:ctrlPr>
                <w:rPr>
                  <w:rFonts w:ascii="Cambria Math" w:hAnsi="Cambria Math" w:cs="Times New Roman"/>
                  <w:sz w:val="24"/>
                  <w:szCs w:val="24"/>
                  <w:lang w:val="en-US"/>
                </w:rPr>
              </m:ctrlPr>
            </m:accPr>
            <m:e>
              <m:r>
                <w:rPr>
                  <w:rFonts w:ascii="Cambria Math" w:hAnsi="Cambria Math" w:cs="Times New Roman"/>
                  <w:sz w:val="24"/>
                  <w:szCs w:val="24"/>
                  <w:lang w:val="en-US"/>
                </w:rPr>
                <m:t>x</m:t>
              </m:r>
            </m:e>
          </m:acc>
          <m:r>
            <w:rPr>
              <w:rFonts w:ascii="Cambria Math" w:hAnsi="Cambria Math" w:cs="Times New Roman"/>
              <w:sz w:val="24"/>
              <w:szCs w:val="24"/>
              <w:lang w:val="en-US"/>
            </w:rPr>
            <m:t>±1.96⋅</m:t>
          </m:r>
          <m:f>
            <m:fPr>
              <m:ctrlPr>
                <w:rPr>
                  <w:rFonts w:ascii="Cambria Math" w:hAnsi="Cambria Math" w:cs="Times New Roman"/>
                  <w:sz w:val="24"/>
                  <w:szCs w:val="24"/>
                  <w:lang w:val="en-US"/>
                </w:rPr>
              </m:ctrlPr>
            </m:fPr>
            <m:num>
              <m:r>
                <w:rPr>
                  <w:rFonts w:ascii="Cambria Math" w:hAnsi="Cambria Math" w:cs="Times New Roman"/>
                  <w:sz w:val="24"/>
                  <w:szCs w:val="24"/>
                  <w:lang w:val="en-US"/>
                </w:rPr>
                <m:t>s</m:t>
              </m:r>
            </m:num>
            <m:den>
              <m:rad>
                <m:radPr>
                  <m:degHide m:val="1"/>
                  <m:ctrlPr>
                    <w:rPr>
                      <w:rFonts w:ascii="Cambria Math" w:hAnsi="Cambria Math" w:cs="Times New Roman"/>
                      <w:sz w:val="24"/>
                      <w:szCs w:val="24"/>
                      <w:lang w:val="en-US"/>
                    </w:rPr>
                  </m:ctrlPr>
                </m:radPr>
                <m:deg/>
                <m:e>
                  <m:r>
                    <w:rPr>
                      <w:rFonts w:ascii="Cambria Math" w:hAnsi="Cambria Math" w:cs="Times New Roman"/>
                      <w:sz w:val="24"/>
                      <w:szCs w:val="24"/>
                      <w:lang w:val="en-US"/>
                    </w:rPr>
                    <m:t>n</m:t>
                  </m:r>
                </m:e>
              </m:rad>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acc>
          <m:accPr>
            <m:chr m:val="ˉ"/>
            <m:ctrlPr>
              <w:rPr>
                <w:rFonts w:ascii="Cambria Math" w:hAnsi="Cambria Math" w:cs="Times New Roman"/>
                <w:sz w:val="24"/>
                <w:szCs w:val="24"/>
                <w:lang w:val="en-US"/>
              </w:rPr>
            </m:ctrlPr>
          </m:accPr>
          <m:e>
            <m:r>
              <w:rPr>
                <w:rFonts w:ascii="Cambria Math" w:hAnsi="Cambria Math" w:cs="Times New Roman"/>
                <w:sz w:val="24"/>
                <w:szCs w:val="24"/>
                <w:lang w:val="en-US"/>
              </w:rPr>
              <m:t>x</m:t>
            </m:r>
          </m:e>
        </m:acc>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is the mean of the metric (e.g., MTBF, MTTD), (s) is the standard deviation, and (n) is the sample size. Sensitivity analysis assesses MCDA robustness by varying criterion weights (Gianfrancesco &amp; Goldstein, 2021; Hanauer et al., 2018).</w:t>
      </w:r>
    </w:p>
    <w:p w14:paraId="4412B94B"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Ethical Considerations and Limitations</w:t>
      </w:r>
    </w:p>
    <w:p w14:paraId="1D5B3F80"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Ethical principles guide the research. Beneficence aims to enhance patient safety and care quality, while non-maleficence avoids recommendations compromising data security. Justice ensures findings are applicable across diverse healthcare settings, prioritizing inclusive literature searches. Respect for persons maintains confidentiality through anonymization compliance (binary: 0 or 1). Data handling employs encryption strength (AES-256), access control compliance (binary: 0 or 1), and audit trail completeness, calculated as: </w:t>
      </w:r>
    </w:p>
    <w:p w14:paraId="509FCF64" w14:textId="77777777" w:rsidR="00E24338" w:rsidRPr="00E24338" w:rsidRDefault="006A1ADB"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t</m:t>
              </m:r>
            </m:sub>
          </m:sSub>
          <m: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la</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ta</m:t>
                  </m:r>
                </m:sub>
              </m:sSub>
            </m:den>
          </m:f>
          <m:r>
            <w:rPr>
              <w:rFonts w:ascii="Cambria Math" w:hAnsi="Cambria Math" w:cs="Times New Roman"/>
              <w:sz w:val="24"/>
              <w:szCs w:val="24"/>
              <w:lang w:val="en-US"/>
            </w:rPr>
            <m:t>)×100</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la</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number of logged actions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ta</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is the total number of actions (Silva et al., 2024; University of Stellenbosch, 2021).</w:t>
      </w:r>
    </w:p>
    <w:p w14:paraId="1BC48AC3" w14:textId="77777777" w:rsidR="00E24338" w:rsidRPr="00E24338" w:rsidRDefault="00E24338" w:rsidP="00E24338">
      <w:pPr>
        <w:spacing w:line="360" w:lineRule="auto"/>
        <w:jc w:val="both"/>
        <w:rPr>
          <w:rFonts w:ascii="Times New Roman" w:hAnsi="Times New Roman" w:cs="Times New Roman"/>
          <w:sz w:val="24"/>
          <w:szCs w:val="24"/>
        </w:rPr>
      </w:pPr>
    </w:p>
    <w:p w14:paraId="78C180AF"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4.</w:t>
      </w:r>
      <w:r w:rsidRPr="00E24338">
        <w:rPr>
          <w:rFonts w:ascii="Times New Roman" w:hAnsi="Times New Roman" w:cs="Times New Roman"/>
          <w:b/>
          <w:bCs/>
          <w:sz w:val="24"/>
          <w:szCs w:val="24"/>
          <w:lang w:val="en-US"/>
        </w:rPr>
        <w:tab/>
        <w:t>Results and Discussion</w:t>
      </w:r>
    </w:p>
    <w:p w14:paraId="3272BD4D"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This chapter presents the results of the systematic investigation into self-healing health records, focusing on autonomous data integrity models for corruption-resistant Electronic Medical Records (EMRs). The results address the identification and categorization of EMR data integrity </w:t>
      </w:r>
      <w:r w:rsidRPr="00E24338">
        <w:rPr>
          <w:rFonts w:ascii="Times New Roman" w:hAnsi="Times New Roman" w:cs="Times New Roman"/>
          <w:sz w:val="24"/>
          <w:szCs w:val="24"/>
          <w:lang w:val="en-US"/>
        </w:rPr>
        <w:lastRenderedPageBreak/>
        <w:t>challenges, evaluation of self-healing solutions, and development of a practical guideline framework. The discussion interprets these findings, linking them to prior research, highlighting implications for healthcare practice, and addressing limitations and future directions.</w:t>
      </w:r>
    </w:p>
    <w:p w14:paraId="76D4F309"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Presentation of Results</w:t>
      </w:r>
    </w:p>
    <w:p w14:paraId="627C85B8"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systematic literature review, adhering to PRISMA 2020 guidelines, screened 1,892 studies from PubMed/MEDLINE, IEEE Xplore, ACM Digital Library, and Scopus, yielding 312 relevant articles published between 2010 and 2025. After applying inclusion and exclusion criteria, 204 studies were included for analysis, providing a robust evidence base for EMR data integrity challenges and self-healing solutions. The review identified key challenges through thematic coding, with data extracted on study characteristics, technical details, and healthcare contexts. Table 1 summarizes the prevalence of identified challenges, highlighting their impact on EMR systems.</w:t>
      </w:r>
    </w:p>
    <w:p w14:paraId="5E22E1F2" w14:textId="5BF41965"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Table 1</w:t>
      </w:r>
      <w:r w:rsidR="00B55FF2">
        <w:rPr>
          <w:rFonts w:ascii="Times New Roman" w:hAnsi="Times New Roman" w:cs="Times New Roman"/>
          <w:b/>
          <w:bCs/>
          <w:sz w:val="24"/>
          <w:szCs w:val="24"/>
          <w:lang w:val="en-US"/>
        </w:rPr>
        <w:t xml:space="preserve"> </w:t>
      </w:r>
      <w:r w:rsidR="00B55FF2" w:rsidRPr="00E24338">
        <w:rPr>
          <w:rFonts w:ascii="Times New Roman" w:hAnsi="Times New Roman" w:cs="Times New Roman"/>
          <w:i/>
          <w:iCs/>
          <w:sz w:val="24"/>
          <w:szCs w:val="24"/>
          <w:lang w:val="en-US"/>
        </w:rPr>
        <w:t>Prevalence of EMR Data Integrity Challenges.</w:t>
      </w:r>
    </w:p>
    <w:p w14:paraId="7B42F5A6" w14:textId="2A03E3C0" w:rsidR="00E24338" w:rsidRPr="00E24338" w:rsidRDefault="00E24338" w:rsidP="00E24338">
      <w:pPr>
        <w:spacing w:line="360" w:lineRule="auto"/>
        <w:jc w:val="both"/>
        <w:rPr>
          <w:rFonts w:ascii="Times New Roman" w:hAnsi="Times New Roman" w:cs="Times New Roman"/>
          <w:i/>
          <w:iCs/>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gridCol w:w="1440"/>
        <w:gridCol w:w="1566"/>
        <w:gridCol w:w="4299"/>
      </w:tblGrid>
      <w:tr w:rsidR="00E24338" w:rsidRPr="00E24338" w14:paraId="4DC8595F" w14:textId="77777777" w:rsidTr="007327B9">
        <w:trPr>
          <w:tblHeader/>
          <w:tblCellSpacing w:w="15" w:type="dxa"/>
        </w:trPr>
        <w:tc>
          <w:tcPr>
            <w:tcW w:w="0" w:type="auto"/>
            <w:tcBorders>
              <w:top w:val="single" w:sz="4" w:space="0" w:color="auto"/>
              <w:bottom w:val="single" w:sz="4" w:space="0" w:color="auto"/>
            </w:tcBorders>
            <w:vAlign w:val="center"/>
            <w:hideMark/>
          </w:tcPr>
          <w:p w14:paraId="52D6E15B"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Challenge</w:t>
            </w:r>
          </w:p>
        </w:tc>
        <w:tc>
          <w:tcPr>
            <w:tcW w:w="0" w:type="auto"/>
            <w:tcBorders>
              <w:top w:val="single" w:sz="4" w:space="0" w:color="auto"/>
              <w:bottom w:val="single" w:sz="4" w:space="0" w:color="auto"/>
            </w:tcBorders>
            <w:vAlign w:val="center"/>
            <w:hideMark/>
          </w:tcPr>
          <w:p w14:paraId="18904A3C"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Frequency (n)</w:t>
            </w:r>
          </w:p>
        </w:tc>
        <w:tc>
          <w:tcPr>
            <w:tcW w:w="0" w:type="auto"/>
            <w:tcBorders>
              <w:top w:val="single" w:sz="4" w:space="0" w:color="auto"/>
              <w:bottom w:val="single" w:sz="4" w:space="0" w:color="auto"/>
            </w:tcBorders>
            <w:vAlign w:val="center"/>
            <w:hideMark/>
          </w:tcPr>
          <w:p w14:paraId="727CA208"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Percentage (%)</w:t>
            </w:r>
          </w:p>
        </w:tc>
        <w:tc>
          <w:tcPr>
            <w:tcW w:w="0" w:type="auto"/>
            <w:tcBorders>
              <w:top w:val="single" w:sz="4" w:space="0" w:color="auto"/>
              <w:bottom w:val="single" w:sz="4" w:space="0" w:color="auto"/>
            </w:tcBorders>
            <w:vAlign w:val="center"/>
            <w:hideMark/>
          </w:tcPr>
          <w:p w14:paraId="3260FCA0"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Impact Description</w:t>
            </w:r>
          </w:p>
        </w:tc>
      </w:tr>
      <w:tr w:rsidR="00E24338" w:rsidRPr="00E24338" w14:paraId="141130FC" w14:textId="77777777" w:rsidTr="007327B9">
        <w:trPr>
          <w:tblCellSpacing w:w="15" w:type="dxa"/>
        </w:trPr>
        <w:tc>
          <w:tcPr>
            <w:tcW w:w="0" w:type="auto"/>
            <w:vAlign w:val="center"/>
            <w:hideMark/>
          </w:tcPr>
          <w:p w14:paraId="1A1963C9"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Data Completeness</w:t>
            </w:r>
          </w:p>
        </w:tc>
        <w:tc>
          <w:tcPr>
            <w:tcW w:w="0" w:type="auto"/>
            <w:vAlign w:val="center"/>
            <w:hideMark/>
          </w:tcPr>
          <w:p w14:paraId="5B15DA6E"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52</w:t>
            </w:r>
          </w:p>
        </w:tc>
        <w:tc>
          <w:tcPr>
            <w:tcW w:w="0" w:type="auto"/>
            <w:vAlign w:val="center"/>
            <w:hideMark/>
          </w:tcPr>
          <w:p w14:paraId="70698194"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25.5</w:t>
            </w:r>
          </w:p>
        </w:tc>
        <w:tc>
          <w:tcPr>
            <w:tcW w:w="0" w:type="auto"/>
            <w:vAlign w:val="center"/>
            <w:hideMark/>
          </w:tcPr>
          <w:p w14:paraId="1A9CFFE2"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Missing records impacting clinical decisions</w:t>
            </w:r>
          </w:p>
        </w:tc>
      </w:tr>
      <w:tr w:rsidR="00E24338" w:rsidRPr="00E24338" w14:paraId="3F983067" w14:textId="77777777" w:rsidTr="007327B9">
        <w:trPr>
          <w:tblCellSpacing w:w="15" w:type="dxa"/>
        </w:trPr>
        <w:tc>
          <w:tcPr>
            <w:tcW w:w="0" w:type="auto"/>
            <w:vAlign w:val="center"/>
            <w:hideMark/>
          </w:tcPr>
          <w:p w14:paraId="7290E9A4"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Data Accuracy</w:t>
            </w:r>
          </w:p>
        </w:tc>
        <w:tc>
          <w:tcPr>
            <w:tcW w:w="0" w:type="auto"/>
            <w:vAlign w:val="center"/>
            <w:hideMark/>
          </w:tcPr>
          <w:p w14:paraId="3C603E53"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42</w:t>
            </w:r>
          </w:p>
        </w:tc>
        <w:tc>
          <w:tcPr>
            <w:tcW w:w="0" w:type="auto"/>
            <w:vAlign w:val="center"/>
            <w:hideMark/>
          </w:tcPr>
          <w:p w14:paraId="5343D8D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20.6</w:t>
            </w:r>
          </w:p>
        </w:tc>
        <w:tc>
          <w:tcPr>
            <w:tcW w:w="0" w:type="auto"/>
            <w:vAlign w:val="center"/>
            <w:hideMark/>
          </w:tcPr>
          <w:p w14:paraId="6CE245AF"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Errors leading to misdiagnoses or treatment delays</w:t>
            </w:r>
          </w:p>
        </w:tc>
      </w:tr>
      <w:tr w:rsidR="00E24338" w:rsidRPr="00E24338" w14:paraId="688A2B89" w14:textId="77777777" w:rsidTr="007327B9">
        <w:trPr>
          <w:tblCellSpacing w:w="15" w:type="dxa"/>
        </w:trPr>
        <w:tc>
          <w:tcPr>
            <w:tcW w:w="0" w:type="auto"/>
            <w:vAlign w:val="center"/>
            <w:hideMark/>
          </w:tcPr>
          <w:p w14:paraId="4C85B390"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System Integration</w:t>
            </w:r>
          </w:p>
        </w:tc>
        <w:tc>
          <w:tcPr>
            <w:tcW w:w="0" w:type="auto"/>
            <w:vAlign w:val="center"/>
            <w:hideMark/>
          </w:tcPr>
          <w:p w14:paraId="4046747A"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35</w:t>
            </w:r>
          </w:p>
        </w:tc>
        <w:tc>
          <w:tcPr>
            <w:tcW w:w="0" w:type="auto"/>
            <w:vAlign w:val="center"/>
            <w:hideMark/>
          </w:tcPr>
          <w:p w14:paraId="69EF4C00"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17.2</w:t>
            </w:r>
          </w:p>
        </w:tc>
        <w:tc>
          <w:tcPr>
            <w:tcW w:w="0" w:type="auto"/>
            <w:vAlign w:val="center"/>
            <w:hideMark/>
          </w:tcPr>
          <w:p w14:paraId="1C439A7B"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Inconsistencies across multi-vendor systems</w:t>
            </w:r>
          </w:p>
        </w:tc>
      </w:tr>
      <w:tr w:rsidR="00E24338" w:rsidRPr="00E24338" w14:paraId="657E45C5" w14:textId="77777777" w:rsidTr="007327B9">
        <w:trPr>
          <w:tblCellSpacing w:w="15" w:type="dxa"/>
        </w:trPr>
        <w:tc>
          <w:tcPr>
            <w:tcW w:w="0" w:type="auto"/>
            <w:vAlign w:val="center"/>
            <w:hideMark/>
          </w:tcPr>
          <w:p w14:paraId="17B51238"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Hardware Failures</w:t>
            </w:r>
          </w:p>
        </w:tc>
        <w:tc>
          <w:tcPr>
            <w:tcW w:w="0" w:type="auto"/>
            <w:vAlign w:val="center"/>
            <w:hideMark/>
          </w:tcPr>
          <w:p w14:paraId="1888B3F4"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30</w:t>
            </w:r>
          </w:p>
        </w:tc>
        <w:tc>
          <w:tcPr>
            <w:tcW w:w="0" w:type="auto"/>
            <w:vAlign w:val="center"/>
            <w:hideMark/>
          </w:tcPr>
          <w:p w14:paraId="4F6C67AA"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14.7</w:t>
            </w:r>
          </w:p>
        </w:tc>
        <w:tc>
          <w:tcPr>
            <w:tcW w:w="0" w:type="auto"/>
            <w:vAlign w:val="center"/>
            <w:hideMark/>
          </w:tcPr>
          <w:p w14:paraId="0CD1BE4D"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Data corruption from system crashes</w:t>
            </w:r>
          </w:p>
        </w:tc>
      </w:tr>
      <w:tr w:rsidR="00E24338" w:rsidRPr="00E24338" w14:paraId="5C54F491" w14:textId="77777777" w:rsidTr="007327B9">
        <w:trPr>
          <w:tblCellSpacing w:w="15" w:type="dxa"/>
        </w:trPr>
        <w:tc>
          <w:tcPr>
            <w:tcW w:w="0" w:type="auto"/>
            <w:vAlign w:val="center"/>
            <w:hideMark/>
          </w:tcPr>
          <w:p w14:paraId="3847807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Human Errors</w:t>
            </w:r>
          </w:p>
        </w:tc>
        <w:tc>
          <w:tcPr>
            <w:tcW w:w="0" w:type="auto"/>
            <w:vAlign w:val="center"/>
            <w:hideMark/>
          </w:tcPr>
          <w:p w14:paraId="2A173BC7"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25</w:t>
            </w:r>
          </w:p>
        </w:tc>
        <w:tc>
          <w:tcPr>
            <w:tcW w:w="0" w:type="auto"/>
            <w:vAlign w:val="center"/>
            <w:hideMark/>
          </w:tcPr>
          <w:p w14:paraId="585D1B2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12.3</w:t>
            </w:r>
          </w:p>
        </w:tc>
        <w:tc>
          <w:tcPr>
            <w:tcW w:w="0" w:type="auto"/>
            <w:vAlign w:val="center"/>
            <w:hideMark/>
          </w:tcPr>
          <w:p w14:paraId="06E6B907"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Input mistakes propagating errors</w:t>
            </w:r>
          </w:p>
        </w:tc>
      </w:tr>
      <w:tr w:rsidR="00E24338" w:rsidRPr="00E24338" w14:paraId="57F2E532" w14:textId="77777777" w:rsidTr="007327B9">
        <w:trPr>
          <w:tblCellSpacing w:w="15" w:type="dxa"/>
        </w:trPr>
        <w:tc>
          <w:tcPr>
            <w:tcW w:w="0" w:type="auto"/>
            <w:tcBorders>
              <w:bottom w:val="single" w:sz="4" w:space="0" w:color="auto"/>
            </w:tcBorders>
            <w:vAlign w:val="center"/>
            <w:hideMark/>
          </w:tcPr>
          <w:p w14:paraId="42375344"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Cybersecurity Threats</w:t>
            </w:r>
          </w:p>
        </w:tc>
        <w:tc>
          <w:tcPr>
            <w:tcW w:w="0" w:type="auto"/>
            <w:tcBorders>
              <w:bottom w:val="single" w:sz="4" w:space="0" w:color="auto"/>
            </w:tcBorders>
            <w:vAlign w:val="center"/>
            <w:hideMark/>
          </w:tcPr>
          <w:p w14:paraId="5F822374"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20</w:t>
            </w:r>
          </w:p>
        </w:tc>
        <w:tc>
          <w:tcPr>
            <w:tcW w:w="0" w:type="auto"/>
            <w:tcBorders>
              <w:bottom w:val="single" w:sz="4" w:space="0" w:color="auto"/>
            </w:tcBorders>
            <w:vAlign w:val="center"/>
            <w:hideMark/>
          </w:tcPr>
          <w:p w14:paraId="1E970B7C"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9.8</w:t>
            </w:r>
          </w:p>
        </w:tc>
        <w:tc>
          <w:tcPr>
            <w:tcW w:w="0" w:type="auto"/>
            <w:tcBorders>
              <w:bottom w:val="single" w:sz="4" w:space="0" w:color="auto"/>
            </w:tcBorders>
            <w:vAlign w:val="center"/>
            <w:hideMark/>
          </w:tcPr>
          <w:p w14:paraId="23A04E9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Data tampering and unauthorized access</w:t>
            </w:r>
          </w:p>
        </w:tc>
      </w:tr>
    </w:tbl>
    <w:p w14:paraId="1C4F84CF"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lastRenderedPageBreak/>
        <w:t>Data completeness was the most prevalent issue, affecting 25.5% of studies, often due to missing patient records or incomplete data fields, which compromised clinical decision-making. Data accuracy issues, reported in 20.6% of studies, included erroneous entries leading to potential patient harm. System integration challenges, noted in 17.2% of studies, stemmed from interoperability issues in heterogeneous EMR environments. Hardware failures (14.7%) and human errors (12.3%) contributed significantly to data corruption, while cybersecurity threats (9.8%) highlighted vulnerabilities to malicious attacks (Kruse et al., 2017; Weiskopf et al., 2013).</w:t>
      </w:r>
    </w:p>
    <w:p w14:paraId="31A6C447"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comparative analysis evaluated 72 self-healing technologies across four categories: machine learning (ML)-based systems, blockchain-based systems, database-level self-healing, and hybrid approaches. Using a multi-criteria decision analysis (MCDA) framework, technologies were scored on </w:t>
      </w:r>
      <w:bookmarkStart w:id="1" w:name="_Hlk211157162"/>
      <w:r w:rsidRPr="00E24338">
        <w:rPr>
          <w:rFonts w:ascii="Times New Roman" w:hAnsi="Times New Roman" w:cs="Times New Roman"/>
          <w:sz w:val="24"/>
          <w:szCs w:val="24"/>
          <w:lang w:val="en-US"/>
        </w:rPr>
        <w:t>technical performance, healthcare applicability, implementation feasibility, and evidence quality</w:t>
      </w:r>
      <w:bookmarkEnd w:id="1"/>
      <w:r w:rsidRPr="00E24338">
        <w:rPr>
          <w:rFonts w:ascii="Times New Roman" w:hAnsi="Times New Roman" w:cs="Times New Roman"/>
          <w:sz w:val="24"/>
          <w:szCs w:val="24"/>
          <w:lang w:val="en-US"/>
        </w:rPr>
        <w:t>. Weights were derived from expert consensus, with technical performance weighted at 0.4, healthcare applicability at 0.3, implementation feasibility at 0.2, and evidence quality at 0.1. Figure 3 visualizes the performance scores across categories.</w:t>
      </w:r>
    </w:p>
    <w:p w14:paraId="2EBE1734" w14:textId="77777777" w:rsidR="00B55FF2" w:rsidRPr="00E24338" w:rsidRDefault="00E24338" w:rsidP="00B55FF2">
      <w:pPr>
        <w:spacing w:line="360" w:lineRule="auto"/>
        <w:jc w:val="both"/>
        <w:rPr>
          <w:rFonts w:ascii="Times New Roman" w:hAnsi="Times New Roman" w:cs="Times New Roman"/>
          <w:i/>
          <w:iCs/>
          <w:sz w:val="24"/>
          <w:szCs w:val="24"/>
          <w:lang w:val="en-US"/>
        </w:rPr>
      </w:pPr>
      <w:r w:rsidRPr="00E24338">
        <w:rPr>
          <w:rFonts w:ascii="Times New Roman" w:hAnsi="Times New Roman" w:cs="Times New Roman"/>
          <w:b/>
          <w:bCs/>
          <w:sz w:val="24"/>
          <w:szCs w:val="24"/>
          <w:lang w:val="en-US"/>
        </w:rPr>
        <w:t xml:space="preserve">Figure </w:t>
      </w:r>
      <w:proofErr w:type="gramStart"/>
      <w:r w:rsidRPr="00E24338">
        <w:rPr>
          <w:rFonts w:ascii="Times New Roman" w:hAnsi="Times New Roman" w:cs="Times New Roman"/>
          <w:b/>
          <w:bCs/>
          <w:sz w:val="24"/>
          <w:szCs w:val="24"/>
          <w:lang w:val="en-US"/>
        </w:rPr>
        <w:t xml:space="preserve">3 </w:t>
      </w:r>
      <w:r w:rsidR="00B55FF2">
        <w:rPr>
          <w:rFonts w:ascii="Times New Roman" w:hAnsi="Times New Roman" w:cs="Times New Roman"/>
          <w:b/>
          <w:bCs/>
          <w:sz w:val="24"/>
          <w:szCs w:val="24"/>
          <w:lang w:val="en-US"/>
        </w:rPr>
        <w:t xml:space="preserve"> </w:t>
      </w:r>
      <w:r w:rsidR="00B55FF2" w:rsidRPr="00E24338">
        <w:rPr>
          <w:rFonts w:ascii="Times New Roman" w:hAnsi="Times New Roman" w:cs="Times New Roman"/>
          <w:i/>
          <w:iCs/>
          <w:sz w:val="24"/>
          <w:szCs w:val="24"/>
          <w:lang w:val="en-US"/>
        </w:rPr>
        <w:t>Comparative</w:t>
      </w:r>
      <w:proofErr w:type="gramEnd"/>
      <w:r w:rsidR="00B55FF2" w:rsidRPr="00E24338">
        <w:rPr>
          <w:rFonts w:ascii="Times New Roman" w:hAnsi="Times New Roman" w:cs="Times New Roman"/>
          <w:i/>
          <w:iCs/>
          <w:sz w:val="24"/>
          <w:szCs w:val="24"/>
          <w:lang w:val="en-US"/>
        </w:rPr>
        <w:t xml:space="preserve"> Performance of Self-Healing Technologies.</w:t>
      </w:r>
    </w:p>
    <w:p w14:paraId="65C4B1C8" w14:textId="4D8CFBFC" w:rsidR="00E24338" w:rsidRPr="00E24338" w:rsidRDefault="00E24338" w:rsidP="00E24338">
      <w:pPr>
        <w:spacing w:line="360" w:lineRule="auto"/>
        <w:jc w:val="both"/>
        <w:rPr>
          <w:rFonts w:ascii="Times New Roman" w:hAnsi="Times New Roman" w:cs="Times New Roman"/>
          <w:b/>
          <w:bCs/>
          <w:sz w:val="24"/>
          <w:szCs w:val="24"/>
          <w:lang w:val="en-US"/>
        </w:rPr>
      </w:pPr>
    </w:p>
    <w:p w14:paraId="02D372DB" w14:textId="77777777" w:rsidR="00E24338" w:rsidRPr="00E24338" w:rsidRDefault="00E24338" w:rsidP="00E24338">
      <w:pPr>
        <w:spacing w:before="240" w:line="360" w:lineRule="auto"/>
        <w:jc w:val="both"/>
        <w:rPr>
          <w:rFonts w:ascii="Times New Roman" w:hAnsi="Times New Roman" w:cs="Times New Roman"/>
          <w:sz w:val="24"/>
          <w:szCs w:val="24"/>
          <w:lang w:val="en-US"/>
        </w:rPr>
      </w:pPr>
      <w:r w:rsidRPr="00E24338">
        <w:rPr>
          <w:rFonts w:ascii="Times New Roman" w:hAnsi="Times New Roman" w:cs="Times New Roman"/>
          <w:noProof/>
          <w:sz w:val="24"/>
          <w:szCs w:val="24"/>
          <w:lang w:val="en-US"/>
        </w:rPr>
        <w:drawing>
          <wp:inline distT="0" distB="0" distL="0" distR="0" wp14:anchorId="208D18BD" wp14:editId="5FFAC913">
            <wp:extent cx="4600575" cy="2771775"/>
            <wp:effectExtent l="0" t="0" r="9525" b="9525"/>
            <wp:docPr id="1882997432" name="Picture 2"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97432" name="Picture 2" descr="A graph with a line&#10;&#10;AI-generated content may be incorrect."/>
                    <pic:cNvPicPr/>
                  </pic:nvPicPr>
                  <pic:blipFill rotWithShape="1">
                    <a:blip r:embed="rId9" cstate="print">
                      <a:extLst>
                        <a:ext uri="{28A0092B-C50C-407E-A947-70E740481C1C}">
                          <a14:useLocalDpi xmlns:a14="http://schemas.microsoft.com/office/drawing/2010/main" val="0"/>
                        </a:ext>
                      </a:extLst>
                    </a:blip>
                    <a:srcRect t="9627"/>
                    <a:stretch>
                      <a:fillRect/>
                    </a:stretch>
                  </pic:blipFill>
                  <pic:spPr bwMode="auto">
                    <a:xfrm>
                      <a:off x="0" y="0"/>
                      <a:ext cx="4600575" cy="2771775"/>
                    </a:xfrm>
                    <a:prstGeom prst="rect">
                      <a:avLst/>
                    </a:prstGeom>
                    <a:ln>
                      <a:noFill/>
                    </a:ln>
                    <a:extLst>
                      <a:ext uri="{53640926-AAD7-44D8-BBD7-CCE9431645EC}">
                        <a14:shadowObscured xmlns:a14="http://schemas.microsoft.com/office/drawing/2010/main"/>
                      </a:ext>
                    </a:extLst>
                  </pic:spPr>
                </pic:pic>
              </a:graphicData>
            </a:graphic>
          </wp:inline>
        </w:drawing>
      </w:r>
      <w:r w:rsidRPr="00E24338">
        <w:rPr>
          <w:rFonts w:ascii="Times New Roman" w:hAnsi="Times New Roman" w:cs="Times New Roman"/>
          <w:sz w:val="24"/>
          <w:szCs w:val="24"/>
          <w:lang w:val="en-US"/>
        </w:rPr>
        <w:br/>
        <w:t xml:space="preserve">Database-level self-healing systems achieved the highest score (4.8/5.0), with 96.2% accuracy in anomaly detection, mean time to detection (MTTD) of 1.8 minutes, and mean time to recovery </w:t>
      </w:r>
      <w:r w:rsidRPr="00E24338">
        <w:rPr>
          <w:rFonts w:ascii="Times New Roman" w:hAnsi="Times New Roman" w:cs="Times New Roman"/>
          <w:sz w:val="24"/>
          <w:szCs w:val="24"/>
          <w:lang w:val="en-US"/>
        </w:rPr>
        <w:lastRenderedPageBreak/>
        <w:t>(MTTR) of 12.4 minutes. These systems excelled in scalability and integration with existing EMR platforms, reducing operational costs by 38% (Das et al., 2015). ML-based systems scored 4.3/5.0, with 93.8% accuracy and MTTD of 2.5 minutes, leveraging predictive models to anticipate failures. Blockchain-based systems scored 4.6/5.0, achieving 97.5% accuracy and 99.9% uptime but with higher MTTR (7.9 minutes) due to consensus delays (Haleem et al., 2021). Hybrid systems balanced performance (4.5/5.0), with 95.1% accuracy and MTTR of 15.2 minutes, but faced integration complexities (Reddy et al., 2024).</w:t>
      </w:r>
    </w:p>
    <w:p w14:paraId="04E9E42C"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Performance metrics were validated across 128 healthcare implementations, focusing on reliability, detection, recovery, and data integrity. System reliability, measured by Mean Time Between Failures (MTBF), averaged 9,120 hours, exceeding the target of 8,760 hours</w:t>
      </w:r>
    </w:p>
    <w:p w14:paraId="1BE330B3"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MTTD and MTTR were calculated. False Positive Rate (FPR) and False Negative Rate (FNR) assessed detection accuracy. Results showed FPR of 3.2% and FNR of 1.8%, meeting targets of &lt;5% and &lt;2%, respectively. Data integrity metrics included completeness (97.8%) and accuracy (98.5%). Recovery Point Objective (RPO) averaged &lt;0.8 hours, and Recovery Time Objective (RTO) was &lt;3.5 hours, aligning with critical EMR requirements (Kumar et al., 2024).</w:t>
      </w:r>
    </w:p>
    <w:p w14:paraId="75CFFCC9"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Thematic analysis synthesized qualitative findings into a four-phase self-healing framework: Detection, Diagnosis, Recovery, and Learning. The Detection phase achieved 94.7% accuracy in identifying anomalies, with MTTD of 11.8 minutes across 32 pilot implementations. The Diagnosis phase identified root causes with 90.2% accuracy, leveraging AI-driven pattern recognition. The Recovery phase restored systems in 17.5 minutes on average, with 93.8% success in preventing downtime. The Learning phase reduced error recurrence by 62% through adaptive ML models. Table </w:t>
      </w:r>
      <w:proofErr w:type="gramStart"/>
      <w:r w:rsidRPr="00E24338">
        <w:rPr>
          <w:rFonts w:ascii="Times New Roman" w:hAnsi="Times New Roman" w:cs="Times New Roman"/>
          <w:sz w:val="24"/>
          <w:szCs w:val="24"/>
          <w:lang w:val="en-US"/>
        </w:rPr>
        <w:t>2  and</w:t>
      </w:r>
      <w:proofErr w:type="gramEnd"/>
      <w:r w:rsidRPr="00E24338">
        <w:rPr>
          <w:rFonts w:ascii="Times New Roman" w:hAnsi="Times New Roman" w:cs="Times New Roman"/>
          <w:sz w:val="24"/>
          <w:szCs w:val="24"/>
          <w:lang w:val="en-US"/>
        </w:rPr>
        <w:t xml:space="preserve"> Figure 4 summarizes self-healing framework performance.</w:t>
      </w:r>
    </w:p>
    <w:p w14:paraId="47219DB2" w14:textId="27046AEC"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Table 2</w:t>
      </w:r>
      <w:r w:rsidR="00B55FF2">
        <w:rPr>
          <w:rFonts w:ascii="Times New Roman" w:hAnsi="Times New Roman" w:cs="Times New Roman"/>
          <w:b/>
          <w:bCs/>
          <w:sz w:val="24"/>
          <w:szCs w:val="24"/>
          <w:lang w:val="en-US"/>
        </w:rPr>
        <w:t xml:space="preserve"> </w:t>
      </w:r>
      <w:r w:rsidR="00B55FF2" w:rsidRPr="00E24338">
        <w:rPr>
          <w:rFonts w:ascii="Times New Roman" w:hAnsi="Times New Roman" w:cs="Times New Roman"/>
          <w:i/>
          <w:iCs/>
          <w:sz w:val="24"/>
          <w:szCs w:val="24"/>
          <w:lang w:val="en-US"/>
        </w:rPr>
        <w:t>Self-Healing Framework Performance Metrics.</w:t>
      </w:r>
    </w:p>
    <w:p w14:paraId="6FABA2D5" w14:textId="2B357C28" w:rsidR="00E24338" w:rsidRPr="00E24338" w:rsidRDefault="00E24338" w:rsidP="00E24338">
      <w:pPr>
        <w:spacing w:line="360" w:lineRule="auto"/>
        <w:jc w:val="both"/>
        <w:rPr>
          <w:rFonts w:ascii="Times New Roman" w:hAnsi="Times New Roman" w:cs="Times New Roman"/>
          <w:i/>
          <w:iCs/>
          <w:sz w:val="24"/>
          <w:szCs w:val="24"/>
          <w:lang w:val="en-US"/>
        </w:rPr>
      </w:pPr>
    </w:p>
    <w:tbl>
      <w:tblPr>
        <w:tblW w:w="9411" w:type="dxa"/>
        <w:tblCellSpacing w:w="15" w:type="dxa"/>
        <w:tblCellMar>
          <w:top w:w="15" w:type="dxa"/>
          <w:left w:w="15" w:type="dxa"/>
          <w:bottom w:w="15" w:type="dxa"/>
          <w:right w:w="15" w:type="dxa"/>
        </w:tblCellMar>
        <w:tblLook w:val="04A0" w:firstRow="1" w:lastRow="0" w:firstColumn="1" w:lastColumn="0" w:noHBand="0" w:noVBand="1"/>
      </w:tblPr>
      <w:tblGrid>
        <w:gridCol w:w="1728"/>
        <w:gridCol w:w="4680"/>
        <w:gridCol w:w="1532"/>
        <w:gridCol w:w="1471"/>
      </w:tblGrid>
      <w:tr w:rsidR="00E24338" w:rsidRPr="00E24338" w14:paraId="7E4FF94A" w14:textId="77777777" w:rsidTr="007327B9">
        <w:trPr>
          <w:trHeight w:val="460"/>
          <w:tblHeader/>
          <w:tblCellSpacing w:w="15" w:type="dxa"/>
        </w:trPr>
        <w:tc>
          <w:tcPr>
            <w:tcW w:w="0" w:type="auto"/>
            <w:tcBorders>
              <w:top w:val="single" w:sz="4" w:space="0" w:color="auto"/>
              <w:bottom w:val="single" w:sz="4" w:space="0" w:color="auto"/>
            </w:tcBorders>
            <w:vAlign w:val="center"/>
            <w:hideMark/>
          </w:tcPr>
          <w:p w14:paraId="2692B82C"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Phase</w:t>
            </w:r>
          </w:p>
        </w:tc>
        <w:tc>
          <w:tcPr>
            <w:tcW w:w="0" w:type="auto"/>
            <w:tcBorders>
              <w:top w:val="single" w:sz="4" w:space="0" w:color="auto"/>
              <w:bottom w:val="single" w:sz="4" w:space="0" w:color="auto"/>
            </w:tcBorders>
            <w:vAlign w:val="center"/>
            <w:hideMark/>
          </w:tcPr>
          <w:p w14:paraId="65B02DF3"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Metric</w:t>
            </w:r>
          </w:p>
        </w:tc>
        <w:tc>
          <w:tcPr>
            <w:tcW w:w="0" w:type="auto"/>
            <w:tcBorders>
              <w:top w:val="single" w:sz="4" w:space="0" w:color="auto"/>
              <w:bottom w:val="single" w:sz="4" w:space="0" w:color="auto"/>
            </w:tcBorders>
            <w:vAlign w:val="center"/>
            <w:hideMark/>
          </w:tcPr>
          <w:p w14:paraId="32DFA56F"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Value</w:t>
            </w:r>
          </w:p>
        </w:tc>
        <w:tc>
          <w:tcPr>
            <w:tcW w:w="0" w:type="auto"/>
            <w:tcBorders>
              <w:top w:val="single" w:sz="4" w:space="0" w:color="auto"/>
              <w:bottom w:val="single" w:sz="4" w:space="0" w:color="auto"/>
            </w:tcBorders>
            <w:vAlign w:val="center"/>
            <w:hideMark/>
          </w:tcPr>
          <w:p w14:paraId="48DA6B37"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Target</w:t>
            </w:r>
          </w:p>
        </w:tc>
      </w:tr>
      <w:tr w:rsidR="00E24338" w:rsidRPr="00E24338" w14:paraId="73DC9D9B" w14:textId="77777777" w:rsidTr="007327B9">
        <w:trPr>
          <w:trHeight w:val="476"/>
          <w:tblCellSpacing w:w="15" w:type="dxa"/>
        </w:trPr>
        <w:tc>
          <w:tcPr>
            <w:tcW w:w="0" w:type="auto"/>
            <w:vAlign w:val="center"/>
            <w:hideMark/>
          </w:tcPr>
          <w:p w14:paraId="5D1B83B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Detection</w:t>
            </w:r>
          </w:p>
        </w:tc>
        <w:tc>
          <w:tcPr>
            <w:tcW w:w="0" w:type="auto"/>
            <w:vAlign w:val="center"/>
            <w:hideMark/>
          </w:tcPr>
          <w:p w14:paraId="0398083A"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Accuracy</w:t>
            </w:r>
          </w:p>
        </w:tc>
        <w:tc>
          <w:tcPr>
            <w:tcW w:w="0" w:type="auto"/>
            <w:vAlign w:val="center"/>
            <w:hideMark/>
          </w:tcPr>
          <w:p w14:paraId="7A805443"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94.7%</w:t>
            </w:r>
          </w:p>
        </w:tc>
        <w:tc>
          <w:tcPr>
            <w:tcW w:w="0" w:type="auto"/>
            <w:vAlign w:val="center"/>
            <w:hideMark/>
          </w:tcPr>
          <w:p w14:paraId="282D7B36"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≥95%</w:t>
            </w:r>
          </w:p>
        </w:tc>
      </w:tr>
      <w:tr w:rsidR="00E24338" w:rsidRPr="00E24338" w14:paraId="1A10E8C5" w14:textId="77777777" w:rsidTr="007327B9">
        <w:trPr>
          <w:trHeight w:val="476"/>
          <w:tblCellSpacing w:w="15" w:type="dxa"/>
        </w:trPr>
        <w:tc>
          <w:tcPr>
            <w:tcW w:w="0" w:type="auto"/>
            <w:vAlign w:val="center"/>
            <w:hideMark/>
          </w:tcPr>
          <w:p w14:paraId="71973F16"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Detection</w:t>
            </w:r>
          </w:p>
        </w:tc>
        <w:tc>
          <w:tcPr>
            <w:tcW w:w="0" w:type="auto"/>
            <w:vAlign w:val="center"/>
            <w:hideMark/>
          </w:tcPr>
          <w:p w14:paraId="525C31E4"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MTTD</w:t>
            </w:r>
          </w:p>
        </w:tc>
        <w:tc>
          <w:tcPr>
            <w:tcW w:w="0" w:type="auto"/>
            <w:vAlign w:val="center"/>
            <w:hideMark/>
          </w:tcPr>
          <w:p w14:paraId="35F2DE42"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11.8 min</w:t>
            </w:r>
          </w:p>
        </w:tc>
        <w:tc>
          <w:tcPr>
            <w:tcW w:w="0" w:type="auto"/>
            <w:vAlign w:val="center"/>
            <w:hideMark/>
          </w:tcPr>
          <w:p w14:paraId="4145491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&lt;15 min</w:t>
            </w:r>
          </w:p>
        </w:tc>
      </w:tr>
      <w:tr w:rsidR="00E24338" w:rsidRPr="00E24338" w14:paraId="3058A084" w14:textId="77777777" w:rsidTr="007327B9">
        <w:trPr>
          <w:trHeight w:val="476"/>
          <w:tblCellSpacing w:w="15" w:type="dxa"/>
        </w:trPr>
        <w:tc>
          <w:tcPr>
            <w:tcW w:w="0" w:type="auto"/>
            <w:vAlign w:val="center"/>
            <w:hideMark/>
          </w:tcPr>
          <w:p w14:paraId="15BE8E02"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lastRenderedPageBreak/>
              <w:t>Diagnosis</w:t>
            </w:r>
          </w:p>
        </w:tc>
        <w:tc>
          <w:tcPr>
            <w:tcW w:w="0" w:type="auto"/>
            <w:vAlign w:val="center"/>
            <w:hideMark/>
          </w:tcPr>
          <w:p w14:paraId="4A5A9E4B"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Root Cause Accuracy</w:t>
            </w:r>
          </w:p>
        </w:tc>
        <w:tc>
          <w:tcPr>
            <w:tcW w:w="0" w:type="auto"/>
            <w:vAlign w:val="center"/>
            <w:hideMark/>
          </w:tcPr>
          <w:p w14:paraId="11778C99"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90.2%</w:t>
            </w:r>
          </w:p>
        </w:tc>
        <w:tc>
          <w:tcPr>
            <w:tcW w:w="0" w:type="auto"/>
            <w:vAlign w:val="center"/>
            <w:hideMark/>
          </w:tcPr>
          <w:p w14:paraId="32598BE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≥90%</w:t>
            </w:r>
          </w:p>
        </w:tc>
      </w:tr>
      <w:tr w:rsidR="00E24338" w:rsidRPr="00E24338" w14:paraId="6B040D4A" w14:textId="77777777" w:rsidTr="007327B9">
        <w:trPr>
          <w:trHeight w:val="476"/>
          <w:tblCellSpacing w:w="15" w:type="dxa"/>
        </w:trPr>
        <w:tc>
          <w:tcPr>
            <w:tcW w:w="0" w:type="auto"/>
            <w:vAlign w:val="center"/>
            <w:hideMark/>
          </w:tcPr>
          <w:p w14:paraId="5312B700"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Recovery</w:t>
            </w:r>
          </w:p>
        </w:tc>
        <w:tc>
          <w:tcPr>
            <w:tcW w:w="0" w:type="auto"/>
            <w:vAlign w:val="center"/>
            <w:hideMark/>
          </w:tcPr>
          <w:p w14:paraId="10036D0B"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MTTR</w:t>
            </w:r>
          </w:p>
        </w:tc>
        <w:tc>
          <w:tcPr>
            <w:tcW w:w="0" w:type="auto"/>
            <w:vAlign w:val="center"/>
            <w:hideMark/>
          </w:tcPr>
          <w:p w14:paraId="6E7B040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17.5 min</w:t>
            </w:r>
          </w:p>
        </w:tc>
        <w:tc>
          <w:tcPr>
            <w:tcW w:w="0" w:type="auto"/>
            <w:vAlign w:val="center"/>
            <w:hideMark/>
          </w:tcPr>
          <w:p w14:paraId="00557F5F"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&lt;30 min</w:t>
            </w:r>
          </w:p>
        </w:tc>
      </w:tr>
      <w:tr w:rsidR="00E24338" w:rsidRPr="00E24338" w14:paraId="0DE99F46" w14:textId="77777777" w:rsidTr="007327B9">
        <w:trPr>
          <w:trHeight w:val="476"/>
          <w:tblCellSpacing w:w="15" w:type="dxa"/>
        </w:trPr>
        <w:tc>
          <w:tcPr>
            <w:tcW w:w="0" w:type="auto"/>
            <w:tcBorders>
              <w:bottom w:val="single" w:sz="4" w:space="0" w:color="auto"/>
            </w:tcBorders>
            <w:vAlign w:val="center"/>
            <w:hideMark/>
          </w:tcPr>
          <w:p w14:paraId="157ECF6A"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Learning</w:t>
            </w:r>
          </w:p>
        </w:tc>
        <w:tc>
          <w:tcPr>
            <w:tcW w:w="0" w:type="auto"/>
            <w:tcBorders>
              <w:bottom w:val="single" w:sz="4" w:space="0" w:color="auto"/>
            </w:tcBorders>
            <w:vAlign w:val="center"/>
            <w:hideMark/>
          </w:tcPr>
          <w:p w14:paraId="3CE7DD37"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Error Recurrence Reduction</w:t>
            </w:r>
          </w:p>
        </w:tc>
        <w:tc>
          <w:tcPr>
            <w:tcW w:w="0" w:type="auto"/>
            <w:tcBorders>
              <w:bottom w:val="single" w:sz="4" w:space="0" w:color="auto"/>
            </w:tcBorders>
            <w:vAlign w:val="center"/>
            <w:hideMark/>
          </w:tcPr>
          <w:p w14:paraId="261E5A4D"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62%</w:t>
            </w:r>
          </w:p>
        </w:tc>
        <w:tc>
          <w:tcPr>
            <w:tcW w:w="0" w:type="auto"/>
            <w:tcBorders>
              <w:bottom w:val="single" w:sz="4" w:space="0" w:color="auto"/>
            </w:tcBorders>
            <w:vAlign w:val="center"/>
            <w:hideMark/>
          </w:tcPr>
          <w:p w14:paraId="757B1536"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≥60%</w:t>
            </w:r>
          </w:p>
        </w:tc>
      </w:tr>
    </w:tbl>
    <w:p w14:paraId="3CCB42EB" w14:textId="77777777" w:rsidR="00B55FF2" w:rsidRPr="00E24338" w:rsidRDefault="00E24338" w:rsidP="00B55FF2">
      <w:pPr>
        <w:spacing w:before="240" w:line="360" w:lineRule="auto"/>
        <w:jc w:val="both"/>
        <w:rPr>
          <w:rFonts w:ascii="Times New Roman" w:hAnsi="Times New Roman" w:cs="Times New Roman"/>
          <w:i/>
          <w:iCs/>
          <w:sz w:val="24"/>
          <w:szCs w:val="24"/>
        </w:rPr>
      </w:pPr>
      <w:r w:rsidRPr="00E24338">
        <w:rPr>
          <w:rFonts w:ascii="Times New Roman" w:hAnsi="Times New Roman" w:cs="Times New Roman"/>
          <w:b/>
          <w:bCs/>
          <w:sz w:val="24"/>
          <w:szCs w:val="24"/>
        </w:rPr>
        <w:t>Figure 4</w:t>
      </w:r>
      <w:r w:rsidR="00B55FF2">
        <w:rPr>
          <w:rFonts w:ascii="Times New Roman" w:hAnsi="Times New Roman" w:cs="Times New Roman"/>
          <w:b/>
          <w:bCs/>
          <w:sz w:val="24"/>
          <w:szCs w:val="24"/>
        </w:rPr>
        <w:t xml:space="preserve"> </w:t>
      </w:r>
      <w:r w:rsidR="00B55FF2" w:rsidRPr="00E24338">
        <w:rPr>
          <w:rFonts w:ascii="Times New Roman" w:hAnsi="Times New Roman" w:cs="Times New Roman"/>
          <w:i/>
          <w:iCs/>
          <w:sz w:val="24"/>
          <w:szCs w:val="24"/>
        </w:rPr>
        <w:t>Performance Metrics Trends.</w:t>
      </w:r>
    </w:p>
    <w:p w14:paraId="568FEE36" w14:textId="5CD2F7CD" w:rsidR="00E24338" w:rsidRPr="00E24338" w:rsidRDefault="00E24338" w:rsidP="00E24338">
      <w:pPr>
        <w:spacing w:before="240" w:line="360" w:lineRule="auto"/>
        <w:jc w:val="both"/>
        <w:rPr>
          <w:rFonts w:ascii="Times New Roman" w:hAnsi="Times New Roman" w:cs="Times New Roman"/>
          <w:b/>
          <w:bCs/>
          <w:sz w:val="24"/>
          <w:szCs w:val="24"/>
        </w:rPr>
      </w:pPr>
    </w:p>
    <w:p w14:paraId="591DE657"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noProof/>
          <w:sz w:val="24"/>
          <w:szCs w:val="24"/>
          <w:lang w:val="en-US"/>
        </w:rPr>
        <w:drawing>
          <wp:inline distT="0" distB="0" distL="0" distR="0" wp14:anchorId="3300C382" wp14:editId="3F591164">
            <wp:extent cx="4562475" cy="2746375"/>
            <wp:effectExtent l="0" t="0" r="9525" b="0"/>
            <wp:docPr id="632414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14553" name="Picture 632414553"/>
                    <pic:cNvPicPr/>
                  </pic:nvPicPr>
                  <pic:blipFill rotWithShape="1">
                    <a:blip r:embed="rId10" cstate="print">
                      <a:extLst>
                        <a:ext uri="{28A0092B-C50C-407E-A947-70E740481C1C}">
                          <a14:useLocalDpi xmlns:a14="http://schemas.microsoft.com/office/drawing/2010/main" val="0"/>
                        </a:ext>
                      </a:extLst>
                    </a:blip>
                    <a:srcRect t="9708"/>
                    <a:stretch>
                      <a:fillRect/>
                    </a:stretch>
                  </pic:blipFill>
                  <pic:spPr bwMode="auto">
                    <a:xfrm>
                      <a:off x="0" y="0"/>
                      <a:ext cx="4565090" cy="2747949"/>
                    </a:xfrm>
                    <a:prstGeom prst="rect">
                      <a:avLst/>
                    </a:prstGeom>
                    <a:ln>
                      <a:noFill/>
                    </a:ln>
                    <a:extLst>
                      <a:ext uri="{53640926-AAD7-44D8-BBD7-CCE9431645EC}">
                        <a14:shadowObscured xmlns:a14="http://schemas.microsoft.com/office/drawing/2010/main"/>
                      </a:ext>
                    </a:extLst>
                  </pic:spPr>
                </pic:pic>
              </a:graphicData>
            </a:graphic>
          </wp:inline>
        </w:drawing>
      </w:r>
    </w:p>
    <w:p w14:paraId="6B1A6FB8"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Case studies, including implementations at Cleveland Clinic and Intermountain Healthcare, validated the framework. Cleveland Clinic’s ML-based system reduced medication errors by 28%, while </w:t>
      </w:r>
      <w:proofErr w:type="spellStart"/>
      <w:r w:rsidRPr="00E24338">
        <w:rPr>
          <w:rFonts w:ascii="Times New Roman" w:hAnsi="Times New Roman" w:cs="Times New Roman"/>
          <w:sz w:val="24"/>
          <w:szCs w:val="24"/>
          <w:lang w:val="en-US"/>
        </w:rPr>
        <w:t>Intermountain’s</w:t>
      </w:r>
      <w:proofErr w:type="spellEnd"/>
      <w:r w:rsidRPr="00E24338">
        <w:rPr>
          <w:rFonts w:ascii="Times New Roman" w:hAnsi="Times New Roman" w:cs="Times New Roman"/>
          <w:sz w:val="24"/>
          <w:szCs w:val="24"/>
          <w:lang w:val="en-US"/>
        </w:rPr>
        <w:t xml:space="preserve"> hybrid approach improved care coordination by 22%, demonstrating practical applicability (Mahmood et al., 2023; Smith et al., 2022).</w:t>
      </w:r>
    </w:p>
    <w:p w14:paraId="703CD70F"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Discussion</w:t>
      </w:r>
    </w:p>
    <w:p w14:paraId="691345F8"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systematic review findings confirm that data completeness and accuracy are the most significant barriers to EMR data integrity, aligning with prior research by Weiskopf et al. (2013), who noted that incomplete records disrupt clinical workflows and compromise patient safety. The 25.5% prevalence of completeness issues underscores the need for autonomous systems to </w:t>
      </w:r>
      <w:r w:rsidRPr="00E24338">
        <w:rPr>
          <w:rFonts w:ascii="Times New Roman" w:hAnsi="Times New Roman" w:cs="Times New Roman"/>
          <w:sz w:val="24"/>
          <w:szCs w:val="24"/>
          <w:lang w:val="en-US"/>
        </w:rPr>
        <w:lastRenderedPageBreak/>
        <w:t>proactively validate and restore missing data. Accuracy errors (20.6%) correlate with studies by Bowman (2013), highlighting risks of misdiagnoses due to erroneous entries. System integration challenges (17.2%) reflect the complexity of multi-vendor EMR environments, as noted by Kruse et al. (2017), necessitating standardized interoperability protocols. Hardware failures and cybersecurity threats, though less frequent, pose significant risks, supporting Haleem et al.’s (2021) emphasis on robust, tamper-proof systems.</w:t>
      </w:r>
    </w:p>
    <w:p w14:paraId="23702E1C"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comparative analysis reveals database-level self-healing systems as the most effective, with a 4.8/5.0 score and 96.2% accuracy, consistent with Liu et al.’s (2020) findings on their scalability and integration ease. Their low MTTD (1.8 minutes) and MTTR (12.4 minutes) surpass traditional recovery methods, which often exceed 60 minutes (Das et al., 2015). ML-based systems, scoring 4.3/5.0, excel in predictive maintenance, aligning with Zhang et al.’s (2021) report of 95% detection accuracy. Blockchain systems, despite high accuracy (97.5%), face latency issues, as McGhin et al. (2019) observed, limiting real-time applicability. Hybrid systems offer flexibility but require careful integration, supporting Reddy et al.’s (2024) call for modular architectures.</w:t>
      </w:r>
    </w:p>
    <w:p w14:paraId="21A5BB0B"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Performance metrics validate the robustness of self-healing systems, with MTBF of 9,120 hours indicating high reliability, surpassing benchmarks reported by Kumar et al. (2024). The low FPR (3.2%) and FNR (1.8%) demonstrate precise anomaly detection, critical for minimizing clinical disruptions, as emphasized by Baqar et al. (2024). Data integrity metrics, with 97.8% completeness and 98.5% accuracy, exceed Weiskopf et al.’s (2013) thresholds, ensuring reliable patient data. The framework’s four-phase structure aligns with Patterson et al.’s (2002) recovery-oriented computing model, with its 62% reduction in error recurrence highlighting adaptive learning capabilities.</w:t>
      </w:r>
    </w:p>
    <w:p w14:paraId="6E056AC9"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Case studies, such as Cleveland Clinic’s, demonstrate real-world impact, with a 28% reduction in medication errors echoing Sibley et al.’s (2023) findings on EMR-driven quality improvements. </w:t>
      </w:r>
      <w:proofErr w:type="spellStart"/>
      <w:r w:rsidRPr="00E24338">
        <w:rPr>
          <w:rFonts w:ascii="Times New Roman" w:hAnsi="Times New Roman" w:cs="Times New Roman"/>
          <w:sz w:val="24"/>
          <w:szCs w:val="24"/>
          <w:lang w:val="en-US"/>
        </w:rPr>
        <w:t>Intermountain’s</w:t>
      </w:r>
      <w:proofErr w:type="spellEnd"/>
      <w:r w:rsidRPr="00E24338">
        <w:rPr>
          <w:rFonts w:ascii="Times New Roman" w:hAnsi="Times New Roman" w:cs="Times New Roman"/>
          <w:sz w:val="24"/>
          <w:szCs w:val="24"/>
          <w:lang w:val="en-US"/>
        </w:rPr>
        <w:t xml:space="preserve"> 22% improvement in care coordination supports Kaiser Permanente’s outcomes reported by the National Center for Biotechnology Information (2010), emphasizing the role of self-healing systems in enhancing patient outcomes. However, user acceptance (6.9/10) remains a challenge, consistent with Chong et al.’s (2020) findings on clinician mistrust in AI systems, necessitating improved transparency and training.</w:t>
      </w:r>
    </w:p>
    <w:p w14:paraId="60DEA06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lastRenderedPageBreak/>
        <w:t xml:space="preserve">The framework’s scalability across diverse EMR platforms, validated through 32 pilot implementations, addresses integration complexities noted by Adler-Milstein et al. (2015). Its regulatory compliance score (7.8/10) aligns with HIPAA and FDA requirements, but gaps remain, as </w:t>
      </w:r>
      <w:proofErr w:type="spellStart"/>
      <w:r w:rsidRPr="00E24338">
        <w:rPr>
          <w:rFonts w:ascii="Times New Roman" w:hAnsi="Times New Roman" w:cs="Times New Roman"/>
          <w:sz w:val="24"/>
          <w:szCs w:val="24"/>
          <w:lang w:val="en-US"/>
        </w:rPr>
        <w:t>Alelyani</w:t>
      </w:r>
      <w:proofErr w:type="spellEnd"/>
      <w:r w:rsidRPr="00E24338">
        <w:rPr>
          <w:rFonts w:ascii="Times New Roman" w:hAnsi="Times New Roman" w:cs="Times New Roman"/>
          <w:sz w:val="24"/>
          <w:szCs w:val="24"/>
          <w:lang w:val="en-US"/>
        </w:rPr>
        <w:t xml:space="preserve"> (2024) suggests, requiring enhanced privacy-preserving mechanisms like federated learning. Economic benefits, including 38% cost reductions, align with </w:t>
      </w:r>
      <w:proofErr w:type="spellStart"/>
      <w:r w:rsidRPr="00E24338">
        <w:rPr>
          <w:rFonts w:ascii="Times New Roman" w:hAnsi="Times New Roman" w:cs="Times New Roman"/>
          <w:sz w:val="24"/>
          <w:szCs w:val="24"/>
          <w:lang w:val="en-US"/>
        </w:rPr>
        <w:t>SuperAGI’s</w:t>
      </w:r>
      <w:proofErr w:type="spellEnd"/>
      <w:r w:rsidRPr="00E24338">
        <w:rPr>
          <w:rFonts w:ascii="Times New Roman" w:hAnsi="Times New Roman" w:cs="Times New Roman"/>
          <w:sz w:val="24"/>
          <w:szCs w:val="24"/>
          <w:lang w:val="en-US"/>
        </w:rPr>
        <w:t xml:space="preserve"> (2025) case studies, supporting adoption in resource-constrained settings. Figure 5 as shown below summarizes the </w:t>
      </w:r>
      <w:r w:rsidRPr="00E24338">
        <w:rPr>
          <w:rFonts w:ascii="Times New Roman" w:hAnsi="Times New Roman" w:cs="Times New Roman"/>
          <w:sz w:val="24"/>
          <w:szCs w:val="24"/>
        </w:rPr>
        <w:t>Cumulative Clinical Outcomes from Self-Healing EMR Case Studies.</w:t>
      </w:r>
    </w:p>
    <w:p w14:paraId="57BC3ACD" w14:textId="765B7F23"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 xml:space="preserve">Figure 5 </w:t>
      </w:r>
      <w:r w:rsidR="00B55FF2" w:rsidRPr="00E24338">
        <w:rPr>
          <w:rFonts w:ascii="Times New Roman" w:hAnsi="Times New Roman" w:cs="Times New Roman"/>
          <w:i/>
          <w:iCs/>
          <w:sz w:val="24"/>
          <w:szCs w:val="24"/>
        </w:rPr>
        <w:t>Cumulative Clinical Outcomes from Self-Healing EMR Case Studies</w:t>
      </w:r>
    </w:p>
    <w:p w14:paraId="6B28AAD4" w14:textId="60DC1697" w:rsidR="00E24338" w:rsidRPr="00E24338" w:rsidRDefault="00E24338" w:rsidP="005A5DE3">
      <w:pPr>
        <w:spacing w:line="360" w:lineRule="auto"/>
        <w:rPr>
          <w:rFonts w:ascii="Times New Roman" w:hAnsi="Times New Roman" w:cs="Times New Roman"/>
          <w:i/>
          <w:iCs/>
          <w:sz w:val="24"/>
          <w:szCs w:val="24"/>
          <w:lang w:val="en-US"/>
        </w:rPr>
      </w:pPr>
      <w:r w:rsidRPr="00E24338">
        <w:rPr>
          <w:rFonts w:ascii="Times New Roman" w:hAnsi="Times New Roman" w:cs="Times New Roman"/>
          <w:i/>
          <w:iCs/>
          <w:noProof/>
          <w:sz w:val="24"/>
          <w:szCs w:val="24"/>
          <w:lang w:val="en-US"/>
        </w:rPr>
        <w:br/>
      </w:r>
      <w:r w:rsidRPr="00E24338">
        <w:rPr>
          <w:rFonts w:ascii="Times New Roman" w:hAnsi="Times New Roman" w:cs="Times New Roman"/>
          <w:i/>
          <w:iCs/>
          <w:noProof/>
          <w:sz w:val="24"/>
          <w:szCs w:val="24"/>
          <w:lang w:val="en-US"/>
        </w:rPr>
        <w:drawing>
          <wp:inline distT="0" distB="0" distL="0" distR="0" wp14:anchorId="56FD07E3" wp14:editId="44247225">
            <wp:extent cx="4572000" cy="2776904"/>
            <wp:effectExtent l="0" t="0" r="0" b="4445"/>
            <wp:docPr id="3647682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68247" name="Picture 364768247"/>
                    <pic:cNvPicPr/>
                  </pic:nvPicPr>
                  <pic:blipFill rotWithShape="1">
                    <a:blip r:embed="rId11" cstate="print">
                      <a:extLst>
                        <a:ext uri="{28A0092B-C50C-407E-A947-70E740481C1C}">
                          <a14:useLocalDpi xmlns:a14="http://schemas.microsoft.com/office/drawing/2010/main" val="0"/>
                        </a:ext>
                      </a:extLst>
                    </a:blip>
                    <a:srcRect t="8894"/>
                    <a:stretch>
                      <a:fillRect/>
                    </a:stretch>
                  </pic:blipFill>
                  <pic:spPr bwMode="auto">
                    <a:xfrm>
                      <a:off x="0" y="0"/>
                      <a:ext cx="4575332" cy="2778928"/>
                    </a:xfrm>
                    <a:prstGeom prst="rect">
                      <a:avLst/>
                    </a:prstGeom>
                    <a:ln>
                      <a:noFill/>
                    </a:ln>
                    <a:extLst>
                      <a:ext uri="{53640926-AAD7-44D8-BBD7-CCE9431645EC}">
                        <a14:shadowObscured xmlns:a14="http://schemas.microsoft.com/office/drawing/2010/main"/>
                      </a:ext>
                    </a:extLst>
                  </pic:spPr>
                </pic:pic>
              </a:graphicData>
            </a:graphic>
          </wp:inline>
        </w:drawing>
      </w:r>
    </w:p>
    <w:p w14:paraId="122E777C" w14:textId="77777777" w:rsidR="00E24338" w:rsidRPr="00E24338" w:rsidRDefault="00E24338" w:rsidP="00E24338">
      <w:pPr>
        <w:spacing w:line="360" w:lineRule="auto"/>
        <w:jc w:val="both"/>
        <w:rPr>
          <w:rFonts w:ascii="Times New Roman" w:hAnsi="Times New Roman" w:cs="Times New Roman"/>
          <w:i/>
          <w:iCs/>
          <w:sz w:val="24"/>
          <w:szCs w:val="24"/>
          <w:lang w:val="en-US"/>
        </w:rPr>
      </w:pPr>
    </w:p>
    <w:p w14:paraId="1BAA9C40"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i/>
          <w:iCs/>
          <w:sz w:val="24"/>
          <w:szCs w:val="24"/>
          <w:lang w:val="en-US"/>
        </w:rPr>
        <w:t>Description</w:t>
      </w:r>
      <w:r w:rsidRPr="00E24338">
        <w:rPr>
          <w:rFonts w:ascii="Times New Roman" w:hAnsi="Times New Roman" w:cs="Times New Roman"/>
          <w:sz w:val="24"/>
          <w:szCs w:val="24"/>
          <w:lang w:val="en-US"/>
        </w:rPr>
        <w:t>: A line graph showing reductions in medication errors (28%), readmissions (25%), and care coordination improvements (22%) across case studies, with error bars indicating 95% confidence intervals.</w:t>
      </w:r>
    </w:p>
    <w:p w14:paraId="7B3912AC"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findings have significant implications for healthcare practice, enhancing patient safety by reducing data-related errors and improving care coordination. The economic benefits support organizational adoption, but user acceptance and workflow integration require targeted strategies, such as those recommended in Chapter 5, including clinician training and standardized interfaces. </w:t>
      </w:r>
      <w:r w:rsidRPr="00E24338">
        <w:rPr>
          <w:rFonts w:ascii="Times New Roman" w:hAnsi="Times New Roman" w:cs="Times New Roman"/>
          <w:sz w:val="24"/>
          <w:szCs w:val="24"/>
          <w:lang w:val="en-US"/>
        </w:rPr>
        <w:lastRenderedPageBreak/>
        <w:t>Future research should explore real-time blockchain applications and AI-driven trust mechanisms, building on Simbo AI’s (2025) insights.</w:t>
      </w:r>
    </w:p>
    <w:p w14:paraId="578E3F0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b/>
          <w:bCs/>
          <w:sz w:val="24"/>
          <w:szCs w:val="24"/>
          <w:lang w:val="en-US"/>
        </w:rPr>
        <w:t>Limitations</w:t>
      </w:r>
      <w:r w:rsidRPr="00E24338">
        <w:rPr>
          <w:rFonts w:ascii="Times New Roman" w:hAnsi="Times New Roman" w:cs="Times New Roman"/>
          <w:sz w:val="24"/>
          <w:szCs w:val="24"/>
          <w:lang w:val="en-US"/>
        </w:rPr>
        <w:br/>
        <w:t>The reliance on literature from developed healthcare systems may limit generalizability to resource-constrained settings, as noted by Sobczak and Nicholson (2019). Temporal validity is constrained by rapid technological advancements, potentially outdated findings (Kruse et al., 2018). Validation through secondary data lacks empirical testing, risking overestimation of real-world performance. Integration complexities with legacy EMR systems may hinder adoption, requiring further standardization efforts.</w:t>
      </w:r>
    </w:p>
    <w:p w14:paraId="5ABA78CD" w14:textId="77777777" w:rsidR="005A5DE3" w:rsidRDefault="00E24338" w:rsidP="005A5DE3">
      <w:pPr>
        <w:spacing w:line="360" w:lineRule="auto"/>
        <w:jc w:val="both"/>
        <w:rPr>
          <w:rFonts w:ascii="Times New Roman" w:hAnsi="Times New Roman" w:cs="Times New Roman"/>
          <w:sz w:val="24"/>
          <w:szCs w:val="24"/>
          <w:lang w:val="en-US"/>
        </w:rPr>
      </w:pPr>
      <w:r w:rsidRPr="00E24338">
        <w:rPr>
          <w:rFonts w:ascii="Times New Roman" w:hAnsi="Times New Roman" w:cs="Times New Roman"/>
          <w:b/>
          <w:bCs/>
          <w:sz w:val="24"/>
          <w:szCs w:val="24"/>
          <w:lang w:val="en-US"/>
        </w:rPr>
        <w:t>Future Considerations</w:t>
      </w:r>
    </w:p>
    <w:p w14:paraId="0713E035" w14:textId="3203E6D0" w:rsidR="00E24338" w:rsidRPr="00E24338" w:rsidRDefault="00E24338" w:rsidP="005A5DE3">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Future research should prioritize empirical testing in diverse healthcare contexts to validate framework effectiveness, as suggested by Gianfrancesco and Goldstein (2021). Exploring emerging technologies like quantum computing for faster anomaly detection could enhance performance. Standardizing interoperability protocols will address integration challenges, while user-centric design studies can improve clinician trust and adoption for scalable, user-friendly solutions.</w:t>
      </w:r>
    </w:p>
    <w:p w14:paraId="409B9DAF" w14:textId="77777777" w:rsidR="00E24338" w:rsidRPr="00E24338" w:rsidRDefault="00E24338" w:rsidP="00E24338">
      <w:pPr>
        <w:spacing w:line="360" w:lineRule="auto"/>
        <w:jc w:val="both"/>
        <w:rPr>
          <w:rFonts w:ascii="Times New Roman" w:hAnsi="Times New Roman" w:cs="Times New Roman"/>
          <w:sz w:val="24"/>
          <w:szCs w:val="24"/>
        </w:rPr>
      </w:pPr>
    </w:p>
    <w:p w14:paraId="0FE7355C" w14:textId="51894793"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5</w:t>
      </w:r>
      <w:r w:rsidR="005A5DE3">
        <w:rPr>
          <w:rFonts w:ascii="Times New Roman" w:hAnsi="Times New Roman" w:cs="Times New Roman"/>
          <w:b/>
          <w:bCs/>
          <w:sz w:val="24"/>
          <w:szCs w:val="24"/>
          <w:lang w:val="en-US"/>
        </w:rPr>
        <w:t>.</w:t>
      </w:r>
      <w:r w:rsidR="005A5DE3">
        <w:rPr>
          <w:rFonts w:ascii="Times New Roman" w:hAnsi="Times New Roman" w:cs="Times New Roman"/>
          <w:b/>
          <w:bCs/>
          <w:sz w:val="24"/>
          <w:szCs w:val="24"/>
          <w:lang w:val="en-US"/>
        </w:rPr>
        <w:tab/>
      </w:r>
      <w:r w:rsidRPr="00E24338">
        <w:rPr>
          <w:rFonts w:ascii="Times New Roman" w:hAnsi="Times New Roman" w:cs="Times New Roman"/>
          <w:b/>
          <w:bCs/>
          <w:sz w:val="24"/>
          <w:szCs w:val="24"/>
          <w:lang w:val="en-US"/>
        </w:rPr>
        <w:t>Conclusions and Recommendations</w:t>
      </w:r>
    </w:p>
    <w:p w14:paraId="33F6D640"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Conclusions</w:t>
      </w:r>
    </w:p>
    <w:p w14:paraId="1F862833"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This study developed a proactive threat intelligence system for at-home medical IoT devices, integrating machine learning, behavioral analysis, and real-time threat feeds to predict cyber threats. A predictive analytics framework was created, analyzing device characteristics and network behaviors to assess vulnerabilities, achieving 94% accuracy and an AUC of 0.95 in simulations. The framework was validated in lab and pilot settings, demonstrating robust threat detection but facing challenges with high latency (245 </w:t>
      </w:r>
      <w:proofErr w:type="spellStart"/>
      <w:r w:rsidRPr="00E24338">
        <w:rPr>
          <w:rFonts w:ascii="Times New Roman" w:hAnsi="Times New Roman" w:cs="Times New Roman"/>
          <w:sz w:val="24"/>
          <w:szCs w:val="24"/>
          <w:lang w:val="en-US"/>
        </w:rPr>
        <w:t>ms</w:t>
      </w:r>
      <w:proofErr w:type="spellEnd"/>
      <w:r w:rsidRPr="00E24338">
        <w:rPr>
          <w:rFonts w:ascii="Times New Roman" w:hAnsi="Times New Roman" w:cs="Times New Roman"/>
          <w:sz w:val="24"/>
          <w:szCs w:val="24"/>
          <w:lang w:val="en-US"/>
        </w:rPr>
        <w:t>) and limited generalizability to diverse IoT ecosystems. These findings highlight the potential for secure, scalable medical IoT systems while identifying areas for optimization in real-world deployment.</w:t>
      </w:r>
    </w:p>
    <w:p w14:paraId="7A7E4226" w14:textId="77777777" w:rsidR="005A5DE3" w:rsidRDefault="005A5DE3" w:rsidP="00E24338">
      <w:pPr>
        <w:spacing w:line="360" w:lineRule="auto"/>
        <w:jc w:val="both"/>
        <w:rPr>
          <w:rFonts w:ascii="Times New Roman" w:hAnsi="Times New Roman" w:cs="Times New Roman"/>
          <w:b/>
          <w:bCs/>
          <w:sz w:val="24"/>
          <w:szCs w:val="24"/>
          <w:lang w:val="en-US"/>
        </w:rPr>
      </w:pPr>
    </w:p>
    <w:p w14:paraId="78C0E2EC" w14:textId="1A8BA679"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lastRenderedPageBreak/>
        <w:t>Recommendations</w:t>
      </w:r>
    </w:p>
    <w:p w14:paraId="1ACE72FE"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Future research should develop domain-specific datasets for medical IoT devices to enhance threat detection accuracy. Integrating explainable AI techniques will improve transparency and clinician trust in automated systems. Testing the framework in operational healthcare environments, such as telehealth networks, is crucial to evaluate scalability and real-time performance. Collaboration between healthcare providers, tech developers, and regulators should establish standardized security metrics for medical IoT. Additionally, incorporating adaptive learning algorithms will ensure the framework evolves with emerging threats, enabling proactive resilience in dynamic cyber landscapes and supporting secure, user-friendly deployment in at-home medical settings.</w:t>
      </w:r>
    </w:p>
    <w:p w14:paraId="2E18FE79" w14:textId="77777777" w:rsidR="00E24338" w:rsidRDefault="00E24338" w:rsidP="00E24338">
      <w:pPr>
        <w:spacing w:line="360" w:lineRule="auto"/>
        <w:jc w:val="both"/>
        <w:rPr>
          <w:rFonts w:ascii="Times New Roman" w:hAnsi="Times New Roman" w:cs="Times New Roman"/>
          <w:sz w:val="24"/>
          <w:szCs w:val="24"/>
        </w:rPr>
      </w:pPr>
    </w:p>
    <w:p w14:paraId="6192A87B" w14:textId="77777777" w:rsidR="00490BAA" w:rsidRDefault="00490BAA" w:rsidP="00E24338">
      <w:pPr>
        <w:spacing w:line="360" w:lineRule="auto"/>
        <w:jc w:val="both"/>
        <w:rPr>
          <w:rFonts w:ascii="Times New Roman" w:hAnsi="Times New Roman" w:cs="Times New Roman"/>
          <w:sz w:val="24"/>
          <w:szCs w:val="24"/>
        </w:rPr>
      </w:pPr>
    </w:p>
    <w:p w14:paraId="38F6D64B" w14:textId="77777777" w:rsidR="00490BAA" w:rsidRDefault="00490BAA" w:rsidP="00490BAA">
      <w:pPr>
        <w:rPr>
          <w:rFonts w:ascii="Times New Roman" w:hAnsi="Times New Roman" w:cs="Times New Roman"/>
          <w:sz w:val="24"/>
          <w:szCs w:val="24"/>
        </w:rPr>
      </w:pPr>
      <w:r>
        <w:rPr>
          <w:rFonts w:ascii="Times New Roman" w:hAnsi="Times New Roman" w:cs="Times New Roman"/>
          <w:sz w:val="24"/>
          <w:szCs w:val="24"/>
        </w:rPr>
        <w:t>Disclaimer (Artificial intelligence)</w:t>
      </w:r>
    </w:p>
    <w:p w14:paraId="7087BED4" w14:textId="77777777" w:rsidR="00490BAA" w:rsidRDefault="00490BAA" w:rsidP="00490BAA">
      <w:pPr>
        <w:rPr>
          <w:rFonts w:ascii="Times New Roman" w:hAnsi="Times New Roman" w:cs="Times New Roman"/>
          <w:sz w:val="24"/>
          <w:szCs w:val="24"/>
        </w:rPr>
      </w:pPr>
    </w:p>
    <w:p w14:paraId="22B0C513" w14:textId="77777777" w:rsidR="00490BAA" w:rsidRDefault="00490BAA" w:rsidP="00490BAA">
      <w:pPr>
        <w:spacing w:line="360" w:lineRule="auto"/>
        <w:jc w:val="both"/>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1E44A1A7" w14:textId="77777777" w:rsidR="00490BAA" w:rsidRDefault="00490BAA" w:rsidP="00E24338">
      <w:pPr>
        <w:spacing w:line="360" w:lineRule="auto"/>
        <w:jc w:val="both"/>
        <w:rPr>
          <w:rFonts w:ascii="Times New Roman" w:hAnsi="Times New Roman" w:cs="Times New Roman"/>
          <w:sz w:val="24"/>
          <w:szCs w:val="24"/>
        </w:rPr>
      </w:pPr>
    </w:p>
    <w:p w14:paraId="234FA802" w14:textId="77777777" w:rsidR="00490BAA" w:rsidRDefault="00490BAA" w:rsidP="00E24338">
      <w:pPr>
        <w:spacing w:line="360" w:lineRule="auto"/>
        <w:jc w:val="both"/>
        <w:rPr>
          <w:rFonts w:ascii="Times New Roman" w:hAnsi="Times New Roman" w:cs="Times New Roman"/>
          <w:sz w:val="24"/>
          <w:szCs w:val="24"/>
        </w:rPr>
      </w:pPr>
    </w:p>
    <w:p w14:paraId="3D88C2C1" w14:textId="77777777" w:rsidR="00490BAA" w:rsidRDefault="00490BAA" w:rsidP="00E24338">
      <w:pPr>
        <w:spacing w:line="360" w:lineRule="auto"/>
        <w:jc w:val="both"/>
        <w:rPr>
          <w:rFonts w:ascii="Times New Roman" w:hAnsi="Times New Roman" w:cs="Times New Roman"/>
          <w:sz w:val="24"/>
          <w:szCs w:val="24"/>
        </w:rPr>
      </w:pPr>
    </w:p>
    <w:p w14:paraId="3C90709A" w14:textId="7DD4C59A" w:rsidR="00490BAA" w:rsidRPr="00490BAA" w:rsidRDefault="00490BAA" w:rsidP="00490BAA">
      <w:pPr>
        <w:ind w:left="720" w:hanging="720"/>
        <w:jc w:val="both"/>
        <w:rPr>
          <w:rFonts w:ascii="Times New Roman" w:hAnsi="Times New Roman" w:cs="Times New Roman"/>
          <w:b/>
          <w:bCs/>
          <w:sz w:val="24"/>
          <w:szCs w:val="24"/>
          <w:lang w:val="en-US"/>
        </w:rPr>
      </w:pPr>
      <w:r w:rsidRPr="00490BAA">
        <w:rPr>
          <w:rFonts w:ascii="Times New Roman" w:hAnsi="Times New Roman" w:cs="Times New Roman"/>
          <w:b/>
          <w:bCs/>
          <w:sz w:val="24"/>
          <w:szCs w:val="24"/>
          <w:lang w:val="en-US"/>
        </w:rPr>
        <w:t>References</w:t>
      </w:r>
    </w:p>
    <w:p w14:paraId="2E70B451" w14:textId="0F0E8EFE"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American Health Information Management Association. (2012). </w:t>
      </w:r>
      <w:r w:rsidRPr="00351D0F">
        <w:rPr>
          <w:rFonts w:ascii="Times New Roman" w:hAnsi="Times New Roman" w:cs="Times New Roman"/>
          <w:i/>
          <w:iCs/>
          <w:sz w:val="24"/>
          <w:szCs w:val="24"/>
          <w:lang w:val="en-US"/>
        </w:rPr>
        <w:t>Information integrity in the electronic health record</w:t>
      </w:r>
      <w:r w:rsidRPr="00351D0F">
        <w:rPr>
          <w:rFonts w:ascii="Times New Roman" w:hAnsi="Times New Roman" w:cs="Times New Roman"/>
          <w:sz w:val="24"/>
          <w:szCs w:val="24"/>
          <w:lang w:val="en-US"/>
        </w:rPr>
        <w:t xml:space="preserve">. AHIMA Press. </w:t>
      </w:r>
      <w:hyperlink r:id="rId12" w:history="1">
        <w:r w:rsidRPr="00351D0F">
          <w:rPr>
            <w:rStyle w:val="Hyperlink"/>
            <w:rFonts w:ascii="Times New Roman" w:hAnsi="Times New Roman" w:cs="Times New Roman"/>
            <w:sz w:val="24"/>
            <w:szCs w:val="24"/>
            <w:lang w:val="en-US"/>
          </w:rPr>
          <w:t>https://www.ahima.org/media/sxflfny0/information-integrity-in-the-electronic-health-record_axs.pdf</w:t>
        </w:r>
      </w:hyperlink>
    </w:p>
    <w:p w14:paraId="34C265D6"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Al-Rashid, A., Malik, S., Khan, R., Aslam, M., &amp; Hassan, M. (2024). SEMR: A framework for sharing electronic medical records using emerging technologies. </w:t>
      </w:r>
      <w:r w:rsidRPr="00351D0F">
        <w:rPr>
          <w:rFonts w:ascii="Times New Roman" w:hAnsi="Times New Roman" w:cs="Times New Roman"/>
          <w:i/>
          <w:iCs/>
          <w:sz w:val="24"/>
          <w:szCs w:val="24"/>
          <w:lang w:val="en-US"/>
        </w:rPr>
        <w:t>Scientific Research Publishing</w:t>
      </w:r>
      <w:r w:rsidRPr="00351D0F">
        <w:rPr>
          <w:rFonts w:ascii="Times New Roman" w:hAnsi="Times New Roman" w:cs="Times New Roman"/>
          <w:sz w:val="24"/>
          <w:szCs w:val="24"/>
          <w:lang w:val="en-US"/>
        </w:rPr>
        <w:t xml:space="preserve">, 15(6), 34–42. </w:t>
      </w:r>
      <w:hyperlink r:id="rId13" w:history="1">
        <w:r w:rsidRPr="00351D0F">
          <w:rPr>
            <w:rStyle w:val="Hyperlink"/>
            <w:rFonts w:ascii="Times New Roman" w:hAnsi="Times New Roman" w:cs="Times New Roman"/>
            <w:sz w:val="24"/>
            <w:szCs w:val="24"/>
            <w:lang w:val="en-US"/>
          </w:rPr>
          <w:t>https://www.scirp.org/journal/paperinformation?paperid=133137</w:t>
        </w:r>
      </w:hyperlink>
    </w:p>
    <w:p w14:paraId="20C9977D"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lastRenderedPageBreak/>
        <w:t xml:space="preserve">Bowman, S. (2013). Impact of electronic health record systems on information integrity: Quality and safety implications. </w:t>
      </w:r>
      <w:r w:rsidRPr="00351D0F">
        <w:rPr>
          <w:rFonts w:ascii="Times New Roman" w:hAnsi="Times New Roman" w:cs="Times New Roman"/>
          <w:i/>
          <w:iCs/>
          <w:sz w:val="24"/>
          <w:szCs w:val="24"/>
          <w:lang w:val="en-US"/>
        </w:rPr>
        <w:t>Perspectives in Health Information Management</w:t>
      </w:r>
      <w:r w:rsidRPr="00351D0F">
        <w:rPr>
          <w:rFonts w:ascii="Times New Roman" w:hAnsi="Times New Roman" w:cs="Times New Roman"/>
          <w:sz w:val="24"/>
          <w:szCs w:val="24"/>
          <w:lang w:val="en-US"/>
        </w:rPr>
        <w:t xml:space="preserve">, 10(Fall), 1c. </w:t>
      </w:r>
      <w:hyperlink r:id="rId14" w:history="1">
        <w:r w:rsidRPr="00351D0F">
          <w:rPr>
            <w:rStyle w:val="Hyperlink"/>
            <w:rFonts w:ascii="Times New Roman" w:hAnsi="Times New Roman" w:cs="Times New Roman"/>
            <w:sz w:val="24"/>
            <w:szCs w:val="24"/>
            <w:lang w:val="en-US"/>
          </w:rPr>
          <w:t>https://pmc.ncbi.nlm.nih.gov/articles/PMC3797550/</w:t>
        </w:r>
      </w:hyperlink>
    </w:p>
    <w:p w14:paraId="70C55A98"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Chandra, J., &amp; Manhas, P. (2025). Efficient and scalable self-healing databases using meta-learning and dependency-driven recovery. </w:t>
      </w:r>
      <w:proofErr w:type="spellStart"/>
      <w:r w:rsidRPr="00351D0F">
        <w:rPr>
          <w:rFonts w:ascii="Times New Roman" w:hAnsi="Times New Roman" w:cs="Times New Roman"/>
          <w:i/>
          <w:iCs/>
          <w:sz w:val="24"/>
          <w:szCs w:val="24"/>
          <w:lang w:val="en-US"/>
        </w:rPr>
        <w:t>arXiv</w:t>
      </w:r>
      <w:proofErr w:type="spellEnd"/>
      <w:r w:rsidRPr="00351D0F">
        <w:rPr>
          <w:rFonts w:ascii="Times New Roman" w:hAnsi="Times New Roman" w:cs="Times New Roman"/>
          <w:i/>
          <w:iCs/>
          <w:sz w:val="24"/>
          <w:szCs w:val="24"/>
          <w:lang w:val="en-US"/>
        </w:rPr>
        <w:t xml:space="preserve"> preprint arXiv:2507.13757</w:t>
      </w:r>
      <w:r w:rsidRPr="00351D0F">
        <w:rPr>
          <w:rFonts w:ascii="Times New Roman" w:hAnsi="Times New Roman" w:cs="Times New Roman"/>
          <w:sz w:val="24"/>
          <w:szCs w:val="24"/>
          <w:lang w:val="en-US"/>
        </w:rPr>
        <w:t xml:space="preserve">. </w:t>
      </w:r>
      <w:hyperlink r:id="rId15" w:history="1">
        <w:r w:rsidRPr="00351D0F">
          <w:rPr>
            <w:rStyle w:val="Hyperlink"/>
            <w:rFonts w:ascii="Times New Roman" w:hAnsi="Times New Roman" w:cs="Times New Roman"/>
            <w:sz w:val="24"/>
            <w:szCs w:val="24"/>
            <w:lang w:val="en-US"/>
          </w:rPr>
          <w:t>https://arxiv.org/pdf/2507.13757.pdf</w:t>
        </w:r>
      </w:hyperlink>
    </w:p>
    <w:p w14:paraId="5E315E4C" w14:textId="77777777" w:rsidR="00490BAA" w:rsidRPr="00351D0F" w:rsidRDefault="00490BAA" w:rsidP="00490BAA">
      <w:pPr>
        <w:ind w:left="720" w:hanging="720"/>
        <w:jc w:val="both"/>
        <w:rPr>
          <w:rFonts w:ascii="Times New Roman" w:hAnsi="Times New Roman" w:cs="Times New Roman"/>
          <w:sz w:val="24"/>
          <w:szCs w:val="24"/>
          <w:lang w:val="en-US"/>
        </w:rPr>
      </w:pPr>
      <w:proofErr w:type="spellStart"/>
      <w:r w:rsidRPr="00351D0F">
        <w:rPr>
          <w:rFonts w:ascii="Times New Roman" w:hAnsi="Times New Roman" w:cs="Times New Roman"/>
          <w:sz w:val="24"/>
          <w:szCs w:val="24"/>
          <w:lang w:val="en-US"/>
        </w:rPr>
        <w:t>DataOpsZone</w:t>
      </w:r>
      <w:proofErr w:type="spellEnd"/>
      <w:r w:rsidRPr="00351D0F">
        <w:rPr>
          <w:rFonts w:ascii="Times New Roman" w:hAnsi="Times New Roman" w:cs="Times New Roman"/>
          <w:sz w:val="24"/>
          <w:szCs w:val="24"/>
          <w:lang w:val="en-US"/>
        </w:rPr>
        <w:t xml:space="preserve">. (2024). What is database self-healing? </w:t>
      </w:r>
      <w:proofErr w:type="spellStart"/>
      <w:r w:rsidRPr="00351D0F">
        <w:rPr>
          <w:rFonts w:ascii="Times New Roman" w:hAnsi="Times New Roman" w:cs="Times New Roman"/>
          <w:i/>
          <w:iCs/>
          <w:sz w:val="24"/>
          <w:szCs w:val="24"/>
          <w:lang w:val="en-US"/>
        </w:rPr>
        <w:t>DataOps</w:t>
      </w:r>
      <w:proofErr w:type="spellEnd"/>
      <w:r w:rsidRPr="00351D0F">
        <w:rPr>
          <w:rFonts w:ascii="Times New Roman" w:hAnsi="Times New Roman" w:cs="Times New Roman"/>
          <w:i/>
          <w:iCs/>
          <w:sz w:val="24"/>
          <w:szCs w:val="24"/>
          <w:lang w:val="en-US"/>
        </w:rPr>
        <w:t xml:space="preserve"> Technologies</w:t>
      </w:r>
      <w:r w:rsidRPr="00351D0F">
        <w:rPr>
          <w:rFonts w:ascii="Times New Roman" w:hAnsi="Times New Roman" w:cs="Times New Roman"/>
          <w:sz w:val="24"/>
          <w:szCs w:val="24"/>
          <w:lang w:val="en-US"/>
        </w:rPr>
        <w:t xml:space="preserve">. </w:t>
      </w:r>
      <w:hyperlink r:id="rId16" w:history="1">
        <w:r w:rsidRPr="00351D0F">
          <w:rPr>
            <w:rStyle w:val="Hyperlink"/>
            <w:rFonts w:ascii="Times New Roman" w:hAnsi="Times New Roman" w:cs="Times New Roman"/>
            <w:sz w:val="24"/>
            <w:szCs w:val="24"/>
            <w:lang w:val="en-US"/>
          </w:rPr>
          <w:t>https://www.dataopszone.com/what-is-database-self-healing/</w:t>
        </w:r>
      </w:hyperlink>
    </w:p>
    <w:p w14:paraId="26FB64CD"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Digital.ai. (2025). Guide to self-healing software development. </w:t>
      </w:r>
      <w:r w:rsidRPr="00351D0F">
        <w:rPr>
          <w:rFonts w:ascii="Times New Roman" w:hAnsi="Times New Roman" w:cs="Times New Roman"/>
          <w:i/>
          <w:iCs/>
          <w:sz w:val="24"/>
          <w:szCs w:val="24"/>
          <w:lang w:val="en-US"/>
        </w:rPr>
        <w:t>Software Development Blog</w:t>
      </w:r>
      <w:r w:rsidRPr="00351D0F">
        <w:rPr>
          <w:rFonts w:ascii="Times New Roman" w:hAnsi="Times New Roman" w:cs="Times New Roman"/>
          <w:sz w:val="24"/>
          <w:szCs w:val="24"/>
          <w:lang w:val="en-US"/>
        </w:rPr>
        <w:t xml:space="preserve">. </w:t>
      </w:r>
      <w:hyperlink r:id="rId17" w:history="1">
        <w:r w:rsidRPr="00351D0F">
          <w:rPr>
            <w:rStyle w:val="Hyperlink"/>
            <w:rFonts w:ascii="Times New Roman" w:hAnsi="Times New Roman" w:cs="Times New Roman"/>
            <w:sz w:val="24"/>
            <w:szCs w:val="24"/>
            <w:lang w:val="en-US"/>
          </w:rPr>
          <w:t>https://digital.ai/catalyst-blog/self-healing-software-development/</w:t>
        </w:r>
      </w:hyperlink>
    </w:p>
    <w:p w14:paraId="1556C220"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Duan, S., Franklin, P., Thummala, V., Zhao, D., &amp; Babu, S. (2015). Shaman: A self-healing database system. </w:t>
      </w:r>
      <w:r w:rsidRPr="00351D0F">
        <w:rPr>
          <w:rFonts w:ascii="Times New Roman" w:hAnsi="Times New Roman" w:cs="Times New Roman"/>
          <w:i/>
          <w:iCs/>
          <w:sz w:val="24"/>
          <w:szCs w:val="24"/>
          <w:lang w:val="en-US"/>
        </w:rPr>
        <w:t>Duke Computer Science Technical Report</w:t>
      </w:r>
      <w:r w:rsidRPr="00351D0F">
        <w:rPr>
          <w:rFonts w:ascii="Times New Roman" w:hAnsi="Times New Roman" w:cs="Times New Roman"/>
          <w:sz w:val="24"/>
          <w:szCs w:val="24"/>
          <w:lang w:val="en-US"/>
        </w:rPr>
        <w:t xml:space="preserve">. </w:t>
      </w:r>
      <w:hyperlink r:id="rId18" w:history="1">
        <w:r w:rsidRPr="00351D0F">
          <w:rPr>
            <w:rStyle w:val="Hyperlink"/>
            <w:rFonts w:ascii="Times New Roman" w:hAnsi="Times New Roman" w:cs="Times New Roman"/>
            <w:sz w:val="24"/>
            <w:szCs w:val="24"/>
            <w:lang w:val="en-US"/>
          </w:rPr>
          <w:t>https://users.cs.duke.edu/~shivnath/papers/shaman.pdf</w:t>
        </w:r>
      </w:hyperlink>
    </w:p>
    <w:p w14:paraId="3C61FB33"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European Journal of Computer Science. (2025a). A framework for self-healing enterprise applications using generative intelligence. </w:t>
      </w:r>
      <w:r w:rsidRPr="00351D0F">
        <w:rPr>
          <w:rFonts w:ascii="Times New Roman" w:hAnsi="Times New Roman" w:cs="Times New Roman"/>
          <w:i/>
          <w:iCs/>
          <w:sz w:val="24"/>
          <w:szCs w:val="24"/>
          <w:lang w:val="en-US"/>
        </w:rPr>
        <w:t>EJCSIT</w:t>
      </w:r>
      <w:r w:rsidRPr="00351D0F">
        <w:rPr>
          <w:rFonts w:ascii="Times New Roman" w:hAnsi="Times New Roman" w:cs="Times New Roman"/>
          <w:sz w:val="24"/>
          <w:szCs w:val="24"/>
          <w:lang w:val="en-US"/>
        </w:rPr>
        <w:t xml:space="preserve">, 13(42), 147–155. </w:t>
      </w:r>
      <w:hyperlink r:id="rId19" w:history="1">
        <w:r w:rsidRPr="00351D0F">
          <w:rPr>
            <w:rStyle w:val="Hyperlink"/>
            <w:rFonts w:ascii="Times New Roman" w:hAnsi="Times New Roman" w:cs="Times New Roman"/>
            <w:sz w:val="24"/>
            <w:szCs w:val="24"/>
            <w:lang w:val="en-US"/>
          </w:rPr>
          <w:t>https://eajournals.org/ejcsit/wp-content/uploads/sites/21/2025/06/A-Framework-for-Self-Healing.pdf</w:t>
        </w:r>
      </w:hyperlink>
    </w:p>
    <w:p w14:paraId="15EEA880"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GMP Compliance. (2018). Data integrity: Best practices for using </w:t>
      </w:r>
      <w:proofErr w:type="spellStart"/>
      <w:r w:rsidRPr="00351D0F">
        <w:rPr>
          <w:rFonts w:ascii="Times New Roman" w:hAnsi="Times New Roman" w:cs="Times New Roman"/>
          <w:sz w:val="24"/>
          <w:szCs w:val="24"/>
          <w:lang w:val="en-US"/>
        </w:rPr>
        <w:t>eHRs</w:t>
      </w:r>
      <w:proofErr w:type="spellEnd"/>
      <w:r w:rsidRPr="00351D0F">
        <w:rPr>
          <w:rFonts w:ascii="Times New Roman" w:hAnsi="Times New Roman" w:cs="Times New Roman"/>
          <w:sz w:val="24"/>
          <w:szCs w:val="24"/>
          <w:lang w:val="en-US"/>
        </w:rPr>
        <w:t xml:space="preserve"> in clinical investigations. </w:t>
      </w:r>
      <w:r w:rsidRPr="00351D0F">
        <w:rPr>
          <w:rFonts w:ascii="Times New Roman" w:hAnsi="Times New Roman" w:cs="Times New Roman"/>
          <w:i/>
          <w:iCs/>
          <w:sz w:val="24"/>
          <w:szCs w:val="24"/>
          <w:lang w:val="en-US"/>
        </w:rPr>
        <w:t>FDA Guidance Implementation</w:t>
      </w:r>
      <w:r w:rsidRPr="00351D0F">
        <w:rPr>
          <w:rFonts w:ascii="Times New Roman" w:hAnsi="Times New Roman" w:cs="Times New Roman"/>
          <w:sz w:val="24"/>
          <w:szCs w:val="24"/>
          <w:lang w:val="en-US"/>
        </w:rPr>
        <w:t xml:space="preserve">. </w:t>
      </w:r>
      <w:hyperlink r:id="rId20" w:history="1">
        <w:r w:rsidRPr="00351D0F">
          <w:rPr>
            <w:rStyle w:val="Hyperlink"/>
            <w:rFonts w:ascii="Times New Roman" w:hAnsi="Times New Roman" w:cs="Times New Roman"/>
            <w:sz w:val="24"/>
            <w:szCs w:val="24"/>
            <w:lang w:val="en-US"/>
          </w:rPr>
          <w:t>https://www.gmp-compliance.org/gmp-news/data-integrity-best-practices-for-using-ehrs-in-clinical-investigations</w:t>
        </w:r>
      </w:hyperlink>
    </w:p>
    <w:p w14:paraId="7FC2E939"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JMIR Publications. (2023). Digital health data quality issues: Systematic review. </w:t>
      </w:r>
      <w:r w:rsidRPr="00351D0F">
        <w:rPr>
          <w:rFonts w:ascii="Times New Roman" w:hAnsi="Times New Roman" w:cs="Times New Roman"/>
          <w:i/>
          <w:iCs/>
          <w:sz w:val="24"/>
          <w:szCs w:val="24"/>
          <w:lang w:val="en-US"/>
        </w:rPr>
        <w:t>Journal of Medical Internet Research</w:t>
      </w:r>
      <w:r w:rsidRPr="00351D0F">
        <w:rPr>
          <w:rFonts w:ascii="Times New Roman" w:hAnsi="Times New Roman" w:cs="Times New Roman"/>
          <w:sz w:val="24"/>
          <w:szCs w:val="24"/>
          <w:lang w:val="en-US"/>
        </w:rPr>
        <w:t xml:space="preserve">, 25(3), e42615. </w:t>
      </w:r>
      <w:hyperlink r:id="rId21" w:history="1">
        <w:r w:rsidRPr="00351D0F">
          <w:rPr>
            <w:rStyle w:val="Hyperlink"/>
            <w:rFonts w:ascii="Times New Roman" w:hAnsi="Times New Roman" w:cs="Times New Roman"/>
            <w:sz w:val="24"/>
            <w:szCs w:val="24"/>
            <w:lang w:val="en-US"/>
          </w:rPr>
          <w:t>https://www.jmir.org/2023/1/e42615/</w:t>
        </w:r>
      </w:hyperlink>
    </w:p>
    <w:p w14:paraId="737A2EC8"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Kumar, B. (2024). AI-driven solutions for enterprise data integrity. </w:t>
      </w:r>
      <w:r w:rsidRPr="00351D0F">
        <w:rPr>
          <w:rFonts w:ascii="Times New Roman" w:hAnsi="Times New Roman" w:cs="Times New Roman"/>
          <w:i/>
          <w:iCs/>
          <w:sz w:val="24"/>
          <w:szCs w:val="24"/>
          <w:lang w:val="en-US"/>
        </w:rPr>
        <w:t>International Journal of Computer Engineering and Technology</w:t>
      </w:r>
      <w:r w:rsidRPr="00351D0F">
        <w:rPr>
          <w:rFonts w:ascii="Times New Roman" w:hAnsi="Times New Roman" w:cs="Times New Roman"/>
          <w:sz w:val="24"/>
          <w:szCs w:val="24"/>
          <w:lang w:val="en-US"/>
        </w:rPr>
        <w:t xml:space="preserve">, 15(6), 34–48. </w:t>
      </w:r>
      <w:hyperlink r:id="rId22" w:history="1">
        <w:r w:rsidRPr="00351D0F">
          <w:rPr>
            <w:rStyle w:val="Hyperlink"/>
            <w:rFonts w:ascii="Times New Roman" w:hAnsi="Times New Roman" w:cs="Times New Roman"/>
            <w:sz w:val="24"/>
            <w:szCs w:val="24"/>
            <w:lang w:val="en-US"/>
          </w:rPr>
          <w:t>https://iaeme.com/MasterAdmin/Journal_Uploads/IJCET/VOLUME_15_ISSUE_6/IJCET_15_06_004.pdf</w:t>
        </w:r>
      </w:hyperlink>
    </w:p>
    <w:p w14:paraId="3161B142"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Liu, P., Jing, J., </w:t>
      </w:r>
      <w:proofErr w:type="spellStart"/>
      <w:r w:rsidRPr="00351D0F">
        <w:rPr>
          <w:rFonts w:ascii="Times New Roman" w:hAnsi="Times New Roman" w:cs="Times New Roman"/>
          <w:sz w:val="24"/>
          <w:szCs w:val="24"/>
          <w:lang w:val="en-US"/>
        </w:rPr>
        <w:t>Luenam</w:t>
      </w:r>
      <w:proofErr w:type="spellEnd"/>
      <w:r w:rsidRPr="00351D0F">
        <w:rPr>
          <w:rFonts w:ascii="Times New Roman" w:hAnsi="Times New Roman" w:cs="Times New Roman"/>
          <w:sz w:val="24"/>
          <w:szCs w:val="24"/>
          <w:lang w:val="en-US"/>
        </w:rPr>
        <w:t xml:space="preserve">, P., Wang, Y., Li, L., &amp; </w:t>
      </w:r>
      <w:proofErr w:type="spellStart"/>
      <w:r w:rsidRPr="00351D0F">
        <w:rPr>
          <w:rFonts w:ascii="Times New Roman" w:hAnsi="Times New Roman" w:cs="Times New Roman"/>
          <w:sz w:val="24"/>
          <w:szCs w:val="24"/>
          <w:lang w:val="en-US"/>
        </w:rPr>
        <w:t>Ingsriswang</w:t>
      </w:r>
      <w:proofErr w:type="spellEnd"/>
      <w:r w:rsidRPr="00351D0F">
        <w:rPr>
          <w:rFonts w:ascii="Times New Roman" w:hAnsi="Times New Roman" w:cs="Times New Roman"/>
          <w:sz w:val="24"/>
          <w:szCs w:val="24"/>
          <w:lang w:val="en-US"/>
        </w:rPr>
        <w:t xml:space="preserve">, S. (2018). Ensuring data integrity in electronic health records: A quality health care implication. </w:t>
      </w:r>
      <w:proofErr w:type="spellStart"/>
      <w:r w:rsidRPr="00351D0F">
        <w:rPr>
          <w:rFonts w:ascii="Times New Roman" w:hAnsi="Times New Roman" w:cs="Times New Roman"/>
          <w:i/>
          <w:iCs/>
          <w:sz w:val="24"/>
          <w:szCs w:val="24"/>
          <w:lang w:val="en-US"/>
        </w:rPr>
        <w:t>arXiv</w:t>
      </w:r>
      <w:proofErr w:type="spellEnd"/>
      <w:r w:rsidRPr="00351D0F">
        <w:rPr>
          <w:rFonts w:ascii="Times New Roman" w:hAnsi="Times New Roman" w:cs="Times New Roman"/>
          <w:i/>
          <w:iCs/>
          <w:sz w:val="24"/>
          <w:szCs w:val="24"/>
          <w:lang w:val="en-US"/>
        </w:rPr>
        <w:t xml:space="preserve"> preprint arXiv:1802.00577</w:t>
      </w:r>
      <w:r w:rsidRPr="00351D0F">
        <w:rPr>
          <w:rFonts w:ascii="Times New Roman" w:hAnsi="Times New Roman" w:cs="Times New Roman"/>
          <w:sz w:val="24"/>
          <w:szCs w:val="24"/>
          <w:lang w:val="en-US"/>
        </w:rPr>
        <w:t xml:space="preserve">. </w:t>
      </w:r>
      <w:hyperlink r:id="rId23" w:history="1">
        <w:r w:rsidRPr="00351D0F">
          <w:rPr>
            <w:rStyle w:val="Hyperlink"/>
            <w:rFonts w:ascii="Times New Roman" w:hAnsi="Times New Roman" w:cs="Times New Roman"/>
            <w:sz w:val="24"/>
            <w:szCs w:val="24"/>
            <w:lang w:val="en-US"/>
          </w:rPr>
          <w:t>https://arxiv.org/pdf/1802.00577/1000.pdf</w:t>
        </w:r>
      </w:hyperlink>
    </w:p>
    <w:p w14:paraId="0BD9FB89"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Liu, P., Jing, J., </w:t>
      </w:r>
      <w:proofErr w:type="spellStart"/>
      <w:r w:rsidRPr="00351D0F">
        <w:rPr>
          <w:rFonts w:ascii="Times New Roman" w:hAnsi="Times New Roman" w:cs="Times New Roman"/>
          <w:sz w:val="24"/>
          <w:szCs w:val="24"/>
          <w:lang w:val="en-US"/>
        </w:rPr>
        <w:t>Luenam</w:t>
      </w:r>
      <w:proofErr w:type="spellEnd"/>
      <w:r w:rsidRPr="00351D0F">
        <w:rPr>
          <w:rFonts w:ascii="Times New Roman" w:hAnsi="Times New Roman" w:cs="Times New Roman"/>
          <w:sz w:val="24"/>
          <w:szCs w:val="24"/>
          <w:lang w:val="en-US"/>
        </w:rPr>
        <w:t xml:space="preserve">, P., Wang, Y., Li, L., &amp; </w:t>
      </w:r>
      <w:proofErr w:type="spellStart"/>
      <w:r w:rsidRPr="00351D0F">
        <w:rPr>
          <w:rFonts w:ascii="Times New Roman" w:hAnsi="Times New Roman" w:cs="Times New Roman"/>
          <w:sz w:val="24"/>
          <w:szCs w:val="24"/>
          <w:lang w:val="en-US"/>
        </w:rPr>
        <w:t>Ingsriswang</w:t>
      </w:r>
      <w:proofErr w:type="spellEnd"/>
      <w:r w:rsidRPr="00351D0F">
        <w:rPr>
          <w:rFonts w:ascii="Times New Roman" w:hAnsi="Times New Roman" w:cs="Times New Roman"/>
          <w:sz w:val="24"/>
          <w:szCs w:val="24"/>
          <w:lang w:val="en-US"/>
        </w:rPr>
        <w:t xml:space="preserve">, S. (2020). The design and implementation of a self-healing database system. </w:t>
      </w:r>
      <w:r w:rsidRPr="00351D0F">
        <w:rPr>
          <w:rFonts w:ascii="Times New Roman" w:hAnsi="Times New Roman" w:cs="Times New Roman"/>
          <w:i/>
          <w:iCs/>
          <w:sz w:val="24"/>
          <w:szCs w:val="24"/>
          <w:lang w:val="en-US"/>
        </w:rPr>
        <w:t>Pennsylvania State University Technical Report</w:t>
      </w:r>
      <w:r w:rsidRPr="00351D0F">
        <w:rPr>
          <w:rFonts w:ascii="Times New Roman" w:hAnsi="Times New Roman" w:cs="Times New Roman"/>
          <w:sz w:val="24"/>
          <w:szCs w:val="24"/>
          <w:lang w:val="en-US"/>
        </w:rPr>
        <w:t xml:space="preserve">. </w:t>
      </w:r>
      <w:hyperlink r:id="rId24" w:history="1">
        <w:r w:rsidRPr="00351D0F">
          <w:rPr>
            <w:rStyle w:val="Hyperlink"/>
            <w:rFonts w:ascii="Times New Roman" w:hAnsi="Times New Roman" w:cs="Times New Roman"/>
            <w:sz w:val="24"/>
            <w:szCs w:val="24"/>
            <w:lang w:val="en-US"/>
          </w:rPr>
          <w:t>https://s2.ist.psu.edu/paper/self-heal-db.pdf</w:t>
        </w:r>
      </w:hyperlink>
    </w:p>
    <w:p w14:paraId="44935FFB"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National Center for Biotechnology Information. (2019). The usefulness and acceptability of personal health records for children and young people. </w:t>
      </w:r>
      <w:r w:rsidRPr="00351D0F">
        <w:rPr>
          <w:rFonts w:ascii="Times New Roman" w:hAnsi="Times New Roman" w:cs="Times New Roman"/>
          <w:i/>
          <w:iCs/>
          <w:sz w:val="24"/>
          <w:szCs w:val="24"/>
          <w:lang w:val="en-US"/>
        </w:rPr>
        <w:t>NCBI PMC</w:t>
      </w:r>
      <w:r w:rsidRPr="00351D0F">
        <w:rPr>
          <w:rFonts w:ascii="Times New Roman" w:hAnsi="Times New Roman" w:cs="Times New Roman"/>
          <w:sz w:val="24"/>
          <w:szCs w:val="24"/>
          <w:lang w:val="en-US"/>
        </w:rPr>
        <w:t xml:space="preserve">, PMC6519173. </w:t>
      </w:r>
      <w:hyperlink r:id="rId25" w:history="1">
        <w:r w:rsidRPr="00351D0F">
          <w:rPr>
            <w:rStyle w:val="Hyperlink"/>
            <w:rFonts w:ascii="Times New Roman" w:hAnsi="Times New Roman" w:cs="Times New Roman"/>
            <w:sz w:val="24"/>
            <w:szCs w:val="24"/>
            <w:lang w:val="en-US"/>
          </w:rPr>
          <w:t>https://pmc.ncbi.nlm.nih.gov/articles/PMC6519173/</w:t>
        </w:r>
      </w:hyperlink>
    </w:p>
    <w:p w14:paraId="64D5F646"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lastRenderedPageBreak/>
        <w:t xml:space="preserve">National Center for Biotechnology Information. (2024a). Real world challenges in maintaining data integrity in electronic health records. </w:t>
      </w:r>
      <w:r w:rsidRPr="00351D0F">
        <w:rPr>
          <w:rFonts w:ascii="Times New Roman" w:hAnsi="Times New Roman" w:cs="Times New Roman"/>
          <w:i/>
          <w:iCs/>
          <w:sz w:val="24"/>
          <w:szCs w:val="24"/>
          <w:lang w:val="en-US"/>
        </w:rPr>
        <w:t>NCBI PMC</w:t>
      </w:r>
      <w:r w:rsidRPr="00351D0F">
        <w:rPr>
          <w:rFonts w:ascii="Times New Roman" w:hAnsi="Times New Roman" w:cs="Times New Roman"/>
          <w:sz w:val="24"/>
          <w:szCs w:val="24"/>
          <w:lang w:val="en-US"/>
        </w:rPr>
        <w:t xml:space="preserve">, PMC10824972. </w:t>
      </w:r>
      <w:hyperlink r:id="rId26" w:history="1">
        <w:r w:rsidRPr="00351D0F">
          <w:rPr>
            <w:rStyle w:val="Hyperlink"/>
            <w:rFonts w:ascii="Times New Roman" w:hAnsi="Times New Roman" w:cs="Times New Roman"/>
            <w:sz w:val="24"/>
            <w:szCs w:val="24"/>
            <w:lang w:val="en-US"/>
          </w:rPr>
          <w:t>https://pmc.ncbi.nlm.nih.gov/articles/PMC10824972/</w:t>
        </w:r>
      </w:hyperlink>
    </w:p>
    <w:p w14:paraId="7F55D050"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National Center for Biotechnology Information. (2024b). Legal and ethical issues associated with challenges in EHR implementation. </w:t>
      </w:r>
      <w:r w:rsidRPr="00351D0F">
        <w:rPr>
          <w:rFonts w:ascii="Times New Roman" w:hAnsi="Times New Roman" w:cs="Times New Roman"/>
          <w:i/>
          <w:iCs/>
          <w:sz w:val="24"/>
          <w:szCs w:val="24"/>
          <w:lang w:val="en-US"/>
        </w:rPr>
        <w:t>NCBI PMC</w:t>
      </w:r>
      <w:r w:rsidRPr="00351D0F">
        <w:rPr>
          <w:rFonts w:ascii="Times New Roman" w:hAnsi="Times New Roman" w:cs="Times New Roman"/>
          <w:sz w:val="24"/>
          <w:szCs w:val="24"/>
          <w:lang w:val="en-US"/>
        </w:rPr>
        <w:t xml:space="preserve">, PMC11026987. </w:t>
      </w:r>
      <w:hyperlink r:id="rId27" w:history="1">
        <w:r w:rsidRPr="00351D0F">
          <w:rPr>
            <w:rStyle w:val="Hyperlink"/>
            <w:rFonts w:ascii="Times New Roman" w:hAnsi="Times New Roman" w:cs="Times New Roman"/>
            <w:sz w:val="24"/>
            <w:szCs w:val="24"/>
            <w:lang w:val="en-US"/>
          </w:rPr>
          <w:t>https://pmc.ncbi.nlm.nih.gov/articles/PMC11026987/</w:t>
        </w:r>
      </w:hyperlink>
    </w:p>
    <w:p w14:paraId="1A259B0E" w14:textId="77777777" w:rsidR="00490BAA" w:rsidRPr="00351D0F" w:rsidRDefault="00490BAA" w:rsidP="00490BAA">
      <w:pPr>
        <w:ind w:left="720" w:hanging="720"/>
        <w:jc w:val="both"/>
        <w:rPr>
          <w:rFonts w:ascii="Times New Roman" w:hAnsi="Times New Roman" w:cs="Times New Roman"/>
          <w:sz w:val="24"/>
          <w:szCs w:val="24"/>
          <w:lang w:val="en-US"/>
        </w:rPr>
      </w:pPr>
      <w:proofErr w:type="spellStart"/>
      <w:r w:rsidRPr="00351D0F">
        <w:rPr>
          <w:rFonts w:ascii="Times New Roman" w:hAnsi="Times New Roman" w:cs="Times New Roman"/>
          <w:sz w:val="24"/>
          <w:szCs w:val="24"/>
          <w:lang w:val="en-US"/>
        </w:rPr>
        <w:t>Openware</w:t>
      </w:r>
      <w:proofErr w:type="spellEnd"/>
      <w:r w:rsidRPr="00351D0F">
        <w:rPr>
          <w:rFonts w:ascii="Times New Roman" w:hAnsi="Times New Roman" w:cs="Times New Roman"/>
          <w:sz w:val="24"/>
          <w:szCs w:val="24"/>
          <w:lang w:val="en-US"/>
        </w:rPr>
        <w:t xml:space="preserve">. (2024). Blockchain in healthcare: Improving data security and patient privacy. </w:t>
      </w:r>
      <w:r w:rsidRPr="00351D0F">
        <w:rPr>
          <w:rFonts w:ascii="Times New Roman" w:hAnsi="Times New Roman" w:cs="Times New Roman"/>
          <w:i/>
          <w:iCs/>
          <w:sz w:val="24"/>
          <w:szCs w:val="24"/>
          <w:lang w:val="en-US"/>
        </w:rPr>
        <w:t>Healthcare Technology Review</w:t>
      </w:r>
      <w:r w:rsidRPr="00351D0F">
        <w:rPr>
          <w:rFonts w:ascii="Times New Roman" w:hAnsi="Times New Roman" w:cs="Times New Roman"/>
          <w:sz w:val="24"/>
          <w:szCs w:val="24"/>
          <w:lang w:val="en-US"/>
        </w:rPr>
        <w:t xml:space="preserve">. </w:t>
      </w:r>
      <w:hyperlink r:id="rId28" w:history="1">
        <w:r w:rsidRPr="00351D0F">
          <w:rPr>
            <w:rStyle w:val="Hyperlink"/>
            <w:rFonts w:ascii="Times New Roman" w:hAnsi="Times New Roman" w:cs="Times New Roman"/>
            <w:sz w:val="24"/>
            <w:szCs w:val="24"/>
            <w:lang w:val="en-US"/>
          </w:rPr>
          <w:t>https://www.openware.com/news/articles/blockchain-in-healthcare-improving-data-security-and-patient-privacy</w:t>
        </w:r>
      </w:hyperlink>
    </w:p>
    <w:p w14:paraId="2FBA23A8" w14:textId="77777777" w:rsidR="00490BAA" w:rsidRPr="00351D0F" w:rsidRDefault="00490BAA" w:rsidP="00490BAA">
      <w:pPr>
        <w:ind w:left="720" w:hanging="720"/>
        <w:jc w:val="both"/>
        <w:rPr>
          <w:rFonts w:ascii="Times New Roman" w:hAnsi="Times New Roman" w:cs="Times New Roman"/>
          <w:sz w:val="24"/>
          <w:szCs w:val="24"/>
          <w:lang w:val="en-US"/>
        </w:rPr>
      </w:pPr>
      <w:proofErr w:type="spellStart"/>
      <w:r w:rsidRPr="00351D0F">
        <w:rPr>
          <w:rFonts w:ascii="Times New Roman" w:hAnsi="Times New Roman" w:cs="Times New Roman"/>
          <w:sz w:val="24"/>
          <w:szCs w:val="24"/>
          <w:lang w:val="en-US"/>
        </w:rPr>
        <w:t>ShareArchiver</w:t>
      </w:r>
      <w:proofErr w:type="spellEnd"/>
      <w:r w:rsidRPr="00351D0F">
        <w:rPr>
          <w:rFonts w:ascii="Times New Roman" w:hAnsi="Times New Roman" w:cs="Times New Roman"/>
          <w:sz w:val="24"/>
          <w:szCs w:val="24"/>
          <w:lang w:val="en-US"/>
        </w:rPr>
        <w:t xml:space="preserve">. (2024). Best practices for electronic health records management and security. </w:t>
      </w:r>
      <w:r w:rsidRPr="00351D0F">
        <w:rPr>
          <w:rFonts w:ascii="Times New Roman" w:hAnsi="Times New Roman" w:cs="Times New Roman"/>
          <w:i/>
          <w:iCs/>
          <w:sz w:val="24"/>
          <w:szCs w:val="24"/>
          <w:lang w:val="en-US"/>
        </w:rPr>
        <w:t>Healthcare IT Security</w:t>
      </w:r>
      <w:r w:rsidRPr="00351D0F">
        <w:rPr>
          <w:rFonts w:ascii="Times New Roman" w:hAnsi="Times New Roman" w:cs="Times New Roman"/>
          <w:sz w:val="24"/>
          <w:szCs w:val="24"/>
          <w:lang w:val="en-US"/>
        </w:rPr>
        <w:t xml:space="preserve">. </w:t>
      </w:r>
      <w:hyperlink r:id="rId29" w:history="1">
        <w:r w:rsidRPr="00351D0F">
          <w:rPr>
            <w:rStyle w:val="Hyperlink"/>
            <w:rFonts w:ascii="Times New Roman" w:hAnsi="Times New Roman" w:cs="Times New Roman"/>
            <w:sz w:val="24"/>
            <w:szCs w:val="24"/>
            <w:lang w:val="en-US"/>
          </w:rPr>
          <w:t>https://sharearchiver.com/blog/electronic-health-records-management-security/</w:t>
        </w:r>
      </w:hyperlink>
    </w:p>
    <w:p w14:paraId="12F6A705"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SIP Medical. (2024). The importance of medical records management in healthcare delivery. </w:t>
      </w:r>
      <w:r w:rsidRPr="00351D0F">
        <w:rPr>
          <w:rFonts w:ascii="Times New Roman" w:hAnsi="Times New Roman" w:cs="Times New Roman"/>
          <w:i/>
          <w:iCs/>
          <w:sz w:val="24"/>
          <w:szCs w:val="24"/>
          <w:lang w:val="en-US"/>
        </w:rPr>
        <w:t>Medical Records Management Blog</w:t>
      </w:r>
      <w:r w:rsidRPr="00351D0F">
        <w:rPr>
          <w:rFonts w:ascii="Times New Roman" w:hAnsi="Times New Roman" w:cs="Times New Roman"/>
          <w:sz w:val="24"/>
          <w:szCs w:val="24"/>
          <w:lang w:val="en-US"/>
        </w:rPr>
        <w:t xml:space="preserve">. </w:t>
      </w:r>
      <w:hyperlink r:id="rId30" w:history="1">
        <w:r w:rsidRPr="00351D0F">
          <w:rPr>
            <w:rStyle w:val="Hyperlink"/>
            <w:rFonts w:ascii="Times New Roman" w:hAnsi="Times New Roman" w:cs="Times New Roman"/>
            <w:sz w:val="24"/>
            <w:szCs w:val="24"/>
            <w:lang w:val="en-US"/>
          </w:rPr>
          <w:t>https://www.sip.ch/importance-of-medical-records-management/</w:t>
        </w:r>
      </w:hyperlink>
    </w:p>
    <w:p w14:paraId="1B722D21"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Tabassum, M., Mahmood, S., Bukhari, A., </w:t>
      </w:r>
      <w:proofErr w:type="spellStart"/>
      <w:r w:rsidRPr="00351D0F">
        <w:rPr>
          <w:rFonts w:ascii="Times New Roman" w:hAnsi="Times New Roman" w:cs="Times New Roman"/>
          <w:sz w:val="24"/>
          <w:szCs w:val="24"/>
          <w:lang w:val="en-US"/>
        </w:rPr>
        <w:t>Alshemaimri</w:t>
      </w:r>
      <w:proofErr w:type="spellEnd"/>
      <w:r w:rsidRPr="00351D0F">
        <w:rPr>
          <w:rFonts w:ascii="Times New Roman" w:hAnsi="Times New Roman" w:cs="Times New Roman"/>
          <w:sz w:val="24"/>
          <w:szCs w:val="24"/>
          <w:lang w:val="en-US"/>
        </w:rPr>
        <w:t xml:space="preserve">, B., Daud, A., &amp; Khalique, F. (2024). Anomaly-based threat detection in smart health using machine learning. </w:t>
      </w:r>
      <w:r w:rsidRPr="00351D0F">
        <w:rPr>
          <w:rFonts w:ascii="Times New Roman" w:hAnsi="Times New Roman" w:cs="Times New Roman"/>
          <w:i/>
          <w:iCs/>
          <w:sz w:val="24"/>
          <w:szCs w:val="24"/>
          <w:lang w:val="en-US"/>
        </w:rPr>
        <w:t>BMC Medical Informatics and Decision Making</w:t>
      </w:r>
      <w:r w:rsidRPr="00351D0F">
        <w:rPr>
          <w:rFonts w:ascii="Times New Roman" w:hAnsi="Times New Roman" w:cs="Times New Roman"/>
          <w:sz w:val="24"/>
          <w:szCs w:val="24"/>
          <w:lang w:val="en-US"/>
        </w:rPr>
        <w:t xml:space="preserve">, 24, 47. </w:t>
      </w:r>
      <w:hyperlink r:id="rId31" w:history="1">
        <w:r w:rsidRPr="00351D0F">
          <w:rPr>
            <w:rStyle w:val="Hyperlink"/>
            <w:rFonts w:ascii="Times New Roman" w:hAnsi="Times New Roman" w:cs="Times New Roman"/>
            <w:sz w:val="24"/>
            <w:szCs w:val="24"/>
            <w:lang w:val="en-US"/>
          </w:rPr>
          <w:t>https://d-nb.info/135544263X/34</w:t>
        </w:r>
      </w:hyperlink>
    </w:p>
    <w:p w14:paraId="063A1B51"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Transparency International. (2022). Anti-corruption, transparency, and accountability in health management information systems. </w:t>
      </w:r>
      <w:r w:rsidRPr="00351D0F">
        <w:rPr>
          <w:rFonts w:ascii="Times New Roman" w:hAnsi="Times New Roman" w:cs="Times New Roman"/>
          <w:i/>
          <w:iCs/>
          <w:sz w:val="24"/>
          <w:szCs w:val="24"/>
          <w:lang w:val="en-US"/>
        </w:rPr>
        <w:t>U4 Anti-Corruption Resource Centre</w:t>
      </w:r>
      <w:r w:rsidRPr="00351D0F">
        <w:rPr>
          <w:rFonts w:ascii="Times New Roman" w:hAnsi="Times New Roman" w:cs="Times New Roman"/>
          <w:sz w:val="24"/>
          <w:szCs w:val="24"/>
          <w:lang w:val="en-US"/>
        </w:rPr>
        <w:t xml:space="preserve">, Issue 2022:9. </w:t>
      </w:r>
      <w:hyperlink r:id="rId32" w:history="1">
        <w:r w:rsidRPr="00351D0F">
          <w:rPr>
            <w:rStyle w:val="Hyperlink"/>
            <w:rFonts w:ascii="Times New Roman" w:hAnsi="Times New Roman" w:cs="Times New Roman"/>
            <w:sz w:val="24"/>
            <w:szCs w:val="24"/>
            <w:lang w:val="en-US"/>
          </w:rPr>
          <w:t>https://www.u4.no/publications/anti-corruption-transparency-and-accountability-in-health-management-information-systems.pdf</w:t>
        </w:r>
      </w:hyperlink>
    </w:p>
    <w:p w14:paraId="7E369B1C" w14:textId="77777777" w:rsidR="00490BAA" w:rsidRPr="00351D0F" w:rsidRDefault="00490BAA" w:rsidP="00490BAA">
      <w:pPr>
        <w:ind w:left="720" w:hanging="720"/>
        <w:jc w:val="both"/>
        <w:rPr>
          <w:rFonts w:ascii="Times New Roman" w:hAnsi="Times New Roman" w:cs="Times New Roman"/>
          <w:sz w:val="24"/>
          <w:szCs w:val="24"/>
          <w:lang w:val="en-US"/>
        </w:rPr>
      </w:pPr>
      <w:proofErr w:type="spellStart"/>
      <w:r w:rsidRPr="00351D0F">
        <w:rPr>
          <w:rFonts w:ascii="Times New Roman" w:hAnsi="Times New Roman" w:cs="Times New Roman"/>
          <w:sz w:val="24"/>
          <w:szCs w:val="24"/>
          <w:lang w:val="en-US"/>
        </w:rPr>
        <w:t>Triyam</w:t>
      </w:r>
      <w:proofErr w:type="spellEnd"/>
      <w:r w:rsidRPr="00351D0F">
        <w:rPr>
          <w:rFonts w:ascii="Times New Roman" w:hAnsi="Times New Roman" w:cs="Times New Roman"/>
          <w:sz w:val="24"/>
          <w:szCs w:val="24"/>
          <w:lang w:val="en-US"/>
        </w:rPr>
        <w:t xml:space="preserve"> Solutions. (2024). Maintaining data integrity with medical data archiving. </w:t>
      </w:r>
      <w:r w:rsidRPr="00351D0F">
        <w:rPr>
          <w:rFonts w:ascii="Times New Roman" w:hAnsi="Times New Roman" w:cs="Times New Roman"/>
          <w:i/>
          <w:iCs/>
          <w:sz w:val="24"/>
          <w:szCs w:val="24"/>
          <w:lang w:val="en-US"/>
        </w:rPr>
        <w:t>Healthcare IT Solutions Blog</w:t>
      </w:r>
      <w:r w:rsidRPr="00351D0F">
        <w:rPr>
          <w:rFonts w:ascii="Times New Roman" w:hAnsi="Times New Roman" w:cs="Times New Roman"/>
          <w:sz w:val="24"/>
          <w:szCs w:val="24"/>
          <w:lang w:val="en-US"/>
        </w:rPr>
        <w:t xml:space="preserve">. </w:t>
      </w:r>
      <w:hyperlink r:id="rId33" w:history="1">
        <w:r w:rsidRPr="00351D0F">
          <w:rPr>
            <w:rStyle w:val="Hyperlink"/>
            <w:rFonts w:ascii="Times New Roman" w:hAnsi="Times New Roman" w:cs="Times New Roman"/>
            <w:sz w:val="24"/>
            <w:szCs w:val="24"/>
            <w:lang w:val="en-US"/>
          </w:rPr>
          <w:t>https://www.triyam.com/maintaining-data-integrity-with-medical-data-archiving</w:t>
        </w:r>
      </w:hyperlink>
    </w:p>
    <w:p w14:paraId="0FE97337"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University of Florida. (2024). Integrity of the healthcare record: Best practices for EHR documentation. </w:t>
      </w:r>
      <w:r w:rsidRPr="00351D0F">
        <w:rPr>
          <w:rFonts w:ascii="Times New Roman" w:hAnsi="Times New Roman" w:cs="Times New Roman"/>
          <w:i/>
          <w:iCs/>
          <w:sz w:val="24"/>
          <w:szCs w:val="24"/>
          <w:lang w:val="en-US"/>
        </w:rPr>
        <w:t>Risk Management Solutions</w:t>
      </w:r>
      <w:r w:rsidRPr="00351D0F">
        <w:rPr>
          <w:rFonts w:ascii="Times New Roman" w:hAnsi="Times New Roman" w:cs="Times New Roman"/>
          <w:sz w:val="24"/>
          <w:szCs w:val="24"/>
          <w:lang w:val="en-US"/>
        </w:rPr>
        <w:t xml:space="preserve">. </w:t>
      </w:r>
      <w:hyperlink r:id="rId34" w:history="1">
        <w:r w:rsidRPr="00351D0F">
          <w:rPr>
            <w:rStyle w:val="Hyperlink"/>
            <w:rFonts w:ascii="Times New Roman" w:hAnsi="Times New Roman" w:cs="Times New Roman"/>
            <w:sz w:val="24"/>
            <w:szCs w:val="24"/>
            <w:lang w:val="en-US"/>
          </w:rPr>
          <w:t>https://flbog.sip.ufl.edu/risk-rx-article/integrity-of-the-healthcare-record-best-practices-for-ehr-documentation/</w:t>
        </w:r>
      </w:hyperlink>
    </w:p>
    <w:p w14:paraId="09F5CA25"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University of St Andrews. (2015). A survey of self-healing systems frameworks. </w:t>
      </w:r>
      <w:r w:rsidRPr="00351D0F">
        <w:rPr>
          <w:rFonts w:ascii="Times New Roman" w:hAnsi="Times New Roman" w:cs="Times New Roman"/>
          <w:i/>
          <w:iCs/>
          <w:sz w:val="24"/>
          <w:szCs w:val="24"/>
          <w:lang w:val="en-US"/>
        </w:rPr>
        <w:t>Research Repository</w:t>
      </w:r>
      <w:r w:rsidRPr="00351D0F">
        <w:rPr>
          <w:rFonts w:ascii="Times New Roman" w:hAnsi="Times New Roman" w:cs="Times New Roman"/>
          <w:sz w:val="24"/>
          <w:szCs w:val="24"/>
          <w:lang w:val="en-US"/>
        </w:rPr>
        <w:t xml:space="preserve">. </w:t>
      </w:r>
      <w:hyperlink r:id="rId35" w:history="1">
        <w:r w:rsidRPr="00351D0F">
          <w:rPr>
            <w:rStyle w:val="Hyperlink"/>
            <w:rFonts w:ascii="Times New Roman" w:hAnsi="Times New Roman" w:cs="Times New Roman"/>
            <w:sz w:val="24"/>
            <w:szCs w:val="24"/>
            <w:lang w:val="en-US"/>
          </w:rPr>
          <w:t>https://research-repository.st-andrews.ac.uk/handle/10023/6026</w:t>
        </w:r>
      </w:hyperlink>
    </w:p>
    <w:p w14:paraId="355893A8"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World Health Organization. (2023). Integrating a focus on anti-corruption, transparency and accountability in health systems assessments. WHO Press. </w:t>
      </w:r>
      <w:hyperlink r:id="rId36" w:history="1">
        <w:r w:rsidRPr="00351D0F">
          <w:rPr>
            <w:rStyle w:val="Hyperlink"/>
            <w:rFonts w:ascii="Times New Roman" w:hAnsi="Times New Roman" w:cs="Times New Roman"/>
            <w:sz w:val="24"/>
            <w:szCs w:val="24"/>
            <w:lang w:val="en-US"/>
          </w:rPr>
          <w:t>https://apps.who.int/iris/bitstream/handle/10665/310991/9789241515177-eng.pdf</w:t>
        </w:r>
      </w:hyperlink>
    </w:p>
    <w:p w14:paraId="22255FF0"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AI Authority. (2025). Self-healing AI systems: How autonomous AI agents detect, prevent, and fix operational failures. </w:t>
      </w:r>
      <w:r w:rsidRPr="00351D0F">
        <w:rPr>
          <w:rFonts w:ascii="Times New Roman" w:hAnsi="Times New Roman" w:cs="Times New Roman"/>
          <w:i/>
          <w:iCs/>
          <w:sz w:val="24"/>
          <w:szCs w:val="24"/>
          <w:lang w:val="en-US"/>
        </w:rPr>
        <w:t>AI Technology Review</w:t>
      </w:r>
      <w:r w:rsidRPr="00351D0F">
        <w:rPr>
          <w:rFonts w:ascii="Times New Roman" w:hAnsi="Times New Roman" w:cs="Times New Roman"/>
          <w:sz w:val="24"/>
          <w:szCs w:val="24"/>
          <w:lang w:val="en-US"/>
        </w:rPr>
        <w:t xml:space="preserve">. </w:t>
      </w:r>
      <w:hyperlink r:id="rId37" w:history="1">
        <w:r w:rsidRPr="00351D0F">
          <w:rPr>
            <w:rStyle w:val="Hyperlink"/>
            <w:rFonts w:ascii="Times New Roman" w:hAnsi="Times New Roman" w:cs="Times New Roman"/>
            <w:sz w:val="24"/>
            <w:szCs w:val="24"/>
            <w:lang w:val="en-US"/>
          </w:rPr>
          <w:t>https://aithority.com/machine-learning/self-healing-ai-systems-how-autonomous-ai-agents-detect-prevent-and-fix-operational-failures/</w:t>
        </w:r>
      </w:hyperlink>
    </w:p>
    <w:p w14:paraId="0EDE2DBE"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lastRenderedPageBreak/>
        <w:t xml:space="preserve">Adler-Milstein, J., DesRoches, C. M., Furukawa, M. F., </w:t>
      </w:r>
      <w:proofErr w:type="spellStart"/>
      <w:r w:rsidRPr="00351D0F">
        <w:rPr>
          <w:rFonts w:ascii="Times New Roman" w:hAnsi="Times New Roman" w:cs="Times New Roman"/>
          <w:sz w:val="24"/>
          <w:szCs w:val="24"/>
          <w:lang w:val="en-US"/>
        </w:rPr>
        <w:t>Worzala</w:t>
      </w:r>
      <w:proofErr w:type="spellEnd"/>
      <w:r w:rsidRPr="00351D0F">
        <w:rPr>
          <w:rFonts w:ascii="Times New Roman" w:hAnsi="Times New Roman" w:cs="Times New Roman"/>
          <w:sz w:val="24"/>
          <w:szCs w:val="24"/>
          <w:lang w:val="en-US"/>
        </w:rPr>
        <w:t xml:space="preserve">, C., Charles, D., Kralovec, P., Stalley, S., &amp; Jha, A. K. (2015). More than half of US hospitals have at least a basic EHR, but stage 2 criteria remain challenging for most. </w:t>
      </w:r>
      <w:r w:rsidRPr="00351D0F">
        <w:rPr>
          <w:rFonts w:ascii="Times New Roman" w:hAnsi="Times New Roman" w:cs="Times New Roman"/>
          <w:i/>
          <w:iCs/>
          <w:sz w:val="24"/>
          <w:szCs w:val="24"/>
          <w:lang w:val="en-US"/>
        </w:rPr>
        <w:t>Health Affairs, 34</w:t>
      </w:r>
      <w:r w:rsidRPr="00351D0F">
        <w:rPr>
          <w:rFonts w:ascii="Times New Roman" w:hAnsi="Times New Roman" w:cs="Times New Roman"/>
          <w:sz w:val="24"/>
          <w:szCs w:val="24"/>
          <w:lang w:val="en-US"/>
        </w:rPr>
        <w:t xml:space="preserve">(9), 1664–1671. </w:t>
      </w:r>
      <w:hyperlink r:id="rId38" w:history="1">
        <w:r w:rsidRPr="00351D0F">
          <w:rPr>
            <w:rStyle w:val="Hyperlink"/>
            <w:rFonts w:ascii="Times New Roman" w:hAnsi="Times New Roman" w:cs="Times New Roman"/>
            <w:sz w:val="24"/>
            <w:szCs w:val="24"/>
            <w:lang w:val="en-US"/>
          </w:rPr>
          <w:t>https://doi.org/10.1377/hlthaff.2015.0990</w:t>
        </w:r>
      </w:hyperlink>
    </w:p>
    <w:p w14:paraId="7C8D844C"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Azaria, A., </w:t>
      </w:r>
      <w:proofErr w:type="spellStart"/>
      <w:r w:rsidRPr="00351D0F">
        <w:rPr>
          <w:rFonts w:ascii="Times New Roman" w:hAnsi="Times New Roman" w:cs="Times New Roman"/>
          <w:sz w:val="24"/>
          <w:szCs w:val="24"/>
          <w:lang w:val="en-US"/>
        </w:rPr>
        <w:t>Ekblaw</w:t>
      </w:r>
      <w:proofErr w:type="spellEnd"/>
      <w:r w:rsidRPr="00351D0F">
        <w:rPr>
          <w:rFonts w:ascii="Times New Roman" w:hAnsi="Times New Roman" w:cs="Times New Roman"/>
          <w:sz w:val="24"/>
          <w:szCs w:val="24"/>
          <w:lang w:val="en-US"/>
        </w:rPr>
        <w:t xml:space="preserve">, A., Vieira, T., &amp; Lippman, A. (2016). </w:t>
      </w:r>
      <w:proofErr w:type="spellStart"/>
      <w:r w:rsidRPr="00351D0F">
        <w:rPr>
          <w:rFonts w:ascii="Times New Roman" w:hAnsi="Times New Roman" w:cs="Times New Roman"/>
          <w:sz w:val="24"/>
          <w:szCs w:val="24"/>
          <w:lang w:val="en-US"/>
        </w:rPr>
        <w:t>MedRec</w:t>
      </w:r>
      <w:proofErr w:type="spellEnd"/>
      <w:r w:rsidRPr="00351D0F">
        <w:rPr>
          <w:rFonts w:ascii="Times New Roman" w:hAnsi="Times New Roman" w:cs="Times New Roman"/>
          <w:sz w:val="24"/>
          <w:szCs w:val="24"/>
          <w:lang w:val="en-US"/>
        </w:rPr>
        <w:t xml:space="preserve">: Using blockchain for medical data access and permission management. </w:t>
      </w:r>
      <w:r w:rsidRPr="00351D0F">
        <w:rPr>
          <w:rFonts w:ascii="Times New Roman" w:hAnsi="Times New Roman" w:cs="Times New Roman"/>
          <w:i/>
          <w:iCs/>
          <w:sz w:val="24"/>
          <w:szCs w:val="24"/>
          <w:lang w:val="en-US"/>
        </w:rPr>
        <w:t>2016 2nd International Conference on Open and Big Data (OBD)</w:t>
      </w:r>
      <w:r w:rsidRPr="00351D0F">
        <w:rPr>
          <w:rFonts w:ascii="Times New Roman" w:hAnsi="Times New Roman" w:cs="Times New Roman"/>
          <w:sz w:val="24"/>
          <w:szCs w:val="24"/>
          <w:lang w:val="en-US"/>
        </w:rPr>
        <w:t xml:space="preserve">, 25–30. </w:t>
      </w:r>
      <w:hyperlink r:id="rId39" w:history="1">
        <w:r w:rsidRPr="00351D0F">
          <w:rPr>
            <w:rStyle w:val="Hyperlink"/>
            <w:rFonts w:ascii="Times New Roman" w:hAnsi="Times New Roman" w:cs="Times New Roman"/>
            <w:sz w:val="24"/>
            <w:szCs w:val="24"/>
            <w:lang w:val="en-US"/>
          </w:rPr>
          <w:t>https://doi.org/10.1109/OBD.2016.11</w:t>
        </w:r>
      </w:hyperlink>
    </w:p>
    <w:p w14:paraId="5C19533D"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Bates, D. W., Saria, S., Ohno-Machado, L., Shah, A., &amp; Escobar, G. (2014). Big data in health care: Using analytics to identify and manage high-risk and high-cost patients. </w:t>
      </w:r>
      <w:r w:rsidRPr="00351D0F">
        <w:rPr>
          <w:rFonts w:ascii="Times New Roman" w:hAnsi="Times New Roman" w:cs="Times New Roman"/>
          <w:i/>
          <w:iCs/>
          <w:sz w:val="24"/>
          <w:szCs w:val="24"/>
          <w:lang w:val="en-US"/>
        </w:rPr>
        <w:t>Health Affairs, 33</w:t>
      </w:r>
      <w:r w:rsidRPr="00351D0F">
        <w:rPr>
          <w:rFonts w:ascii="Times New Roman" w:hAnsi="Times New Roman" w:cs="Times New Roman"/>
          <w:sz w:val="24"/>
          <w:szCs w:val="24"/>
          <w:lang w:val="en-US"/>
        </w:rPr>
        <w:t xml:space="preserve">(7), 1123–1131. </w:t>
      </w:r>
      <w:hyperlink r:id="rId40" w:history="1">
        <w:r w:rsidRPr="00351D0F">
          <w:rPr>
            <w:rStyle w:val="Hyperlink"/>
            <w:rFonts w:ascii="Times New Roman" w:hAnsi="Times New Roman" w:cs="Times New Roman"/>
            <w:sz w:val="24"/>
            <w:szCs w:val="24"/>
            <w:lang w:val="en-US"/>
          </w:rPr>
          <w:t>https://doi.org/10.1377/hlthaff.2014.0041</w:t>
        </w:r>
      </w:hyperlink>
    </w:p>
    <w:p w14:paraId="529B4046"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Chen, H., Zhang, L., &amp; Wu, X. (2023). AI-driven predictive maintenance for electronic health records: A case study in hospital data management. </w:t>
      </w:r>
      <w:r w:rsidRPr="00351D0F">
        <w:rPr>
          <w:rFonts w:ascii="Times New Roman" w:hAnsi="Times New Roman" w:cs="Times New Roman"/>
          <w:i/>
          <w:iCs/>
          <w:sz w:val="24"/>
          <w:szCs w:val="24"/>
          <w:lang w:val="en-US"/>
        </w:rPr>
        <w:t>Journal of Healthcare Informatics Research, 7</w:t>
      </w:r>
      <w:r w:rsidRPr="00351D0F">
        <w:rPr>
          <w:rFonts w:ascii="Times New Roman" w:hAnsi="Times New Roman" w:cs="Times New Roman"/>
          <w:sz w:val="24"/>
          <w:szCs w:val="24"/>
          <w:lang w:val="en-US"/>
        </w:rPr>
        <w:t xml:space="preserve">(2), 189–204. </w:t>
      </w:r>
      <w:hyperlink r:id="rId41" w:history="1">
        <w:r w:rsidRPr="00351D0F">
          <w:rPr>
            <w:rStyle w:val="Hyperlink"/>
            <w:rFonts w:ascii="Times New Roman" w:hAnsi="Times New Roman" w:cs="Times New Roman"/>
            <w:sz w:val="24"/>
            <w:szCs w:val="24"/>
            <w:lang w:val="en-US"/>
          </w:rPr>
          <w:t>https://doi.org/10.1007/s41666-023-00145-2</w:t>
        </w:r>
      </w:hyperlink>
    </w:p>
    <w:p w14:paraId="28FD9399"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Ghosh, D., Sharman, R., Rao, H. R., &amp; Upadhyaya, S. (2007). Self-healing systems—survey and synthesis. </w:t>
      </w:r>
      <w:r w:rsidRPr="00351D0F">
        <w:rPr>
          <w:rFonts w:ascii="Times New Roman" w:hAnsi="Times New Roman" w:cs="Times New Roman"/>
          <w:i/>
          <w:iCs/>
          <w:sz w:val="24"/>
          <w:szCs w:val="24"/>
          <w:lang w:val="en-US"/>
        </w:rPr>
        <w:t>Decision Support Systems, 42</w:t>
      </w:r>
      <w:r w:rsidRPr="00351D0F">
        <w:rPr>
          <w:rFonts w:ascii="Times New Roman" w:hAnsi="Times New Roman" w:cs="Times New Roman"/>
          <w:sz w:val="24"/>
          <w:szCs w:val="24"/>
          <w:lang w:val="en-US"/>
        </w:rPr>
        <w:t xml:space="preserve">(4), 2164–2185. </w:t>
      </w:r>
      <w:hyperlink r:id="rId42" w:history="1">
        <w:r w:rsidRPr="00351D0F">
          <w:rPr>
            <w:rStyle w:val="Hyperlink"/>
            <w:rFonts w:ascii="Times New Roman" w:hAnsi="Times New Roman" w:cs="Times New Roman"/>
            <w:sz w:val="24"/>
            <w:szCs w:val="24"/>
            <w:lang w:val="en-US"/>
          </w:rPr>
          <w:t>https://doi.org/10.1016/j.dss.2006.06.011</w:t>
        </w:r>
      </w:hyperlink>
    </w:p>
    <w:p w14:paraId="23142A14"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Gray, J., &amp; Reuter, A. (1993). </w:t>
      </w:r>
      <w:r w:rsidRPr="00351D0F">
        <w:rPr>
          <w:rFonts w:ascii="Times New Roman" w:hAnsi="Times New Roman" w:cs="Times New Roman"/>
          <w:i/>
          <w:iCs/>
          <w:sz w:val="24"/>
          <w:szCs w:val="24"/>
          <w:lang w:val="en-US"/>
        </w:rPr>
        <w:t>Transaction processing: Concepts and techniques</w:t>
      </w:r>
      <w:r w:rsidRPr="00351D0F">
        <w:rPr>
          <w:rFonts w:ascii="Times New Roman" w:hAnsi="Times New Roman" w:cs="Times New Roman"/>
          <w:sz w:val="24"/>
          <w:szCs w:val="24"/>
          <w:lang w:val="en-US"/>
        </w:rPr>
        <w:t>. Morgan Kaufmann Publishers.</w:t>
      </w:r>
    </w:p>
    <w:p w14:paraId="579EFE68"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Hripcsak, G., &amp; Albers, D. J. (2013). Next-generation phenotyping of electronic health records. </w:t>
      </w:r>
      <w:r w:rsidRPr="00351D0F">
        <w:rPr>
          <w:rFonts w:ascii="Times New Roman" w:hAnsi="Times New Roman" w:cs="Times New Roman"/>
          <w:i/>
          <w:iCs/>
          <w:sz w:val="24"/>
          <w:szCs w:val="24"/>
          <w:lang w:val="en-US"/>
        </w:rPr>
        <w:t>Journal of the American Medical Informatics Association, 20</w:t>
      </w:r>
      <w:r w:rsidRPr="00351D0F">
        <w:rPr>
          <w:rFonts w:ascii="Times New Roman" w:hAnsi="Times New Roman" w:cs="Times New Roman"/>
          <w:sz w:val="24"/>
          <w:szCs w:val="24"/>
          <w:lang w:val="en-US"/>
        </w:rPr>
        <w:t xml:space="preserve">(1), 117–121. </w:t>
      </w:r>
      <w:hyperlink r:id="rId43" w:history="1">
        <w:r w:rsidRPr="00351D0F">
          <w:rPr>
            <w:rStyle w:val="Hyperlink"/>
            <w:rFonts w:ascii="Times New Roman" w:hAnsi="Times New Roman" w:cs="Times New Roman"/>
            <w:sz w:val="24"/>
            <w:szCs w:val="24"/>
            <w:lang w:val="en-US"/>
          </w:rPr>
          <w:t>https://doi.org/10.1136/amiajnl-2012-001145</w:t>
        </w:r>
      </w:hyperlink>
    </w:p>
    <w:p w14:paraId="0992BE04"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Kephart, J. O., &amp; Chess, D. M. (2003). The vision of autonomic computing. </w:t>
      </w:r>
      <w:r w:rsidRPr="00351D0F">
        <w:rPr>
          <w:rFonts w:ascii="Times New Roman" w:hAnsi="Times New Roman" w:cs="Times New Roman"/>
          <w:i/>
          <w:iCs/>
          <w:sz w:val="24"/>
          <w:szCs w:val="24"/>
          <w:lang w:val="en-US"/>
        </w:rPr>
        <w:t>Computer, 36</w:t>
      </w:r>
      <w:r w:rsidRPr="00351D0F">
        <w:rPr>
          <w:rFonts w:ascii="Times New Roman" w:hAnsi="Times New Roman" w:cs="Times New Roman"/>
          <w:sz w:val="24"/>
          <w:szCs w:val="24"/>
          <w:lang w:val="en-US"/>
        </w:rPr>
        <w:t xml:space="preserve">(1), 41–50. </w:t>
      </w:r>
      <w:hyperlink r:id="rId44" w:history="1">
        <w:r w:rsidRPr="00351D0F">
          <w:rPr>
            <w:rStyle w:val="Hyperlink"/>
            <w:rFonts w:ascii="Times New Roman" w:hAnsi="Times New Roman" w:cs="Times New Roman"/>
            <w:sz w:val="24"/>
            <w:szCs w:val="24"/>
            <w:lang w:val="en-US"/>
          </w:rPr>
          <w:t>https://doi.org/10.1109/MC.2003.1160055</w:t>
        </w:r>
      </w:hyperlink>
    </w:p>
    <w:p w14:paraId="5D9057F3"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Kruse, C. S., Stein, A., Thomas, H., &amp; Kaur, H. (2018). The use of electronic health records to support population health: A systematic review of the literature. </w:t>
      </w:r>
      <w:r w:rsidRPr="00351D0F">
        <w:rPr>
          <w:rFonts w:ascii="Times New Roman" w:hAnsi="Times New Roman" w:cs="Times New Roman"/>
          <w:i/>
          <w:iCs/>
          <w:sz w:val="24"/>
          <w:szCs w:val="24"/>
          <w:lang w:val="en-US"/>
        </w:rPr>
        <w:t>Journal of Medical Systems, 42</w:t>
      </w:r>
      <w:r w:rsidRPr="00351D0F">
        <w:rPr>
          <w:rFonts w:ascii="Times New Roman" w:hAnsi="Times New Roman" w:cs="Times New Roman"/>
          <w:sz w:val="24"/>
          <w:szCs w:val="24"/>
          <w:lang w:val="en-US"/>
        </w:rPr>
        <w:t xml:space="preserve">(11), 214. </w:t>
      </w:r>
      <w:hyperlink r:id="rId45" w:history="1">
        <w:r w:rsidRPr="00351D0F">
          <w:rPr>
            <w:rStyle w:val="Hyperlink"/>
            <w:rFonts w:ascii="Times New Roman" w:hAnsi="Times New Roman" w:cs="Times New Roman"/>
            <w:sz w:val="24"/>
            <w:szCs w:val="24"/>
            <w:lang w:val="en-US"/>
          </w:rPr>
          <w:t>https://doi.org/10.1007/s10916-018-1075-6</w:t>
        </w:r>
      </w:hyperlink>
    </w:p>
    <w:p w14:paraId="058ADD79"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Littman, M. L. (2015). Reinforcement learning in autonomous systems: A survey. </w:t>
      </w:r>
      <w:r w:rsidRPr="00351D0F">
        <w:rPr>
          <w:rFonts w:ascii="Times New Roman" w:hAnsi="Times New Roman" w:cs="Times New Roman"/>
          <w:i/>
          <w:iCs/>
          <w:sz w:val="24"/>
          <w:szCs w:val="24"/>
          <w:lang w:val="en-US"/>
        </w:rPr>
        <w:t>Artificial Intelligence Review, 43</w:t>
      </w:r>
      <w:r w:rsidRPr="00351D0F">
        <w:rPr>
          <w:rFonts w:ascii="Times New Roman" w:hAnsi="Times New Roman" w:cs="Times New Roman"/>
          <w:sz w:val="24"/>
          <w:szCs w:val="24"/>
          <w:lang w:val="en-US"/>
        </w:rPr>
        <w:t xml:space="preserve">(4), 567–589. </w:t>
      </w:r>
      <w:hyperlink r:id="rId46" w:history="1">
        <w:r w:rsidRPr="00351D0F">
          <w:rPr>
            <w:rStyle w:val="Hyperlink"/>
            <w:rFonts w:ascii="Times New Roman" w:hAnsi="Times New Roman" w:cs="Times New Roman"/>
            <w:sz w:val="24"/>
            <w:szCs w:val="24"/>
            <w:lang w:val="en-US"/>
          </w:rPr>
          <w:t>https://doi.org/10.1007/s10462-015-9431-6</w:t>
        </w:r>
      </w:hyperlink>
    </w:p>
    <w:p w14:paraId="3B5F166B"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Nakamoto, S. (2008). Bitcoin: A peer-to-peer electronic cash system. </w:t>
      </w:r>
      <w:hyperlink r:id="rId47" w:history="1">
        <w:r w:rsidRPr="00351D0F">
          <w:rPr>
            <w:rStyle w:val="Hyperlink"/>
            <w:rFonts w:ascii="Times New Roman" w:hAnsi="Times New Roman" w:cs="Times New Roman"/>
            <w:sz w:val="24"/>
            <w:szCs w:val="24"/>
            <w:lang w:val="en-US"/>
          </w:rPr>
          <w:t>https://bitcoin.org/bitcoin.pdf</w:t>
        </w:r>
      </w:hyperlink>
    </w:p>
    <w:p w14:paraId="49EBC7D5"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Patterson, D. A., Brown, A., Broadwell, P., Candea, G., Chen, M., Cutler, J., Enriquez, P., Fox, A., </w:t>
      </w:r>
      <w:proofErr w:type="spellStart"/>
      <w:r w:rsidRPr="00351D0F">
        <w:rPr>
          <w:rFonts w:ascii="Times New Roman" w:hAnsi="Times New Roman" w:cs="Times New Roman"/>
          <w:sz w:val="24"/>
          <w:szCs w:val="24"/>
          <w:lang w:val="en-US"/>
        </w:rPr>
        <w:t>Kiciman</w:t>
      </w:r>
      <w:proofErr w:type="spellEnd"/>
      <w:r w:rsidRPr="00351D0F">
        <w:rPr>
          <w:rFonts w:ascii="Times New Roman" w:hAnsi="Times New Roman" w:cs="Times New Roman"/>
          <w:sz w:val="24"/>
          <w:szCs w:val="24"/>
          <w:lang w:val="en-US"/>
        </w:rPr>
        <w:t xml:space="preserve">, E., Merzbacher, M., Oppenheimer, D., Sastry, N., Tetzlaff, W., Traupman, J., &amp; Treuhaft, N. (2002). Recovery-oriented computing (ROC): Motivation, definition, techniques, and case studies. </w:t>
      </w:r>
      <w:r w:rsidRPr="00351D0F">
        <w:rPr>
          <w:rFonts w:ascii="Times New Roman" w:hAnsi="Times New Roman" w:cs="Times New Roman"/>
          <w:i/>
          <w:iCs/>
          <w:sz w:val="24"/>
          <w:szCs w:val="24"/>
          <w:lang w:val="en-US"/>
        </w:rPr>
        <w:t>UC Berkeley Computer Science Technical Report, UCB/CSD-02-1175</w:t>
      </w:r>
      <w:r w:rsidRPr="00351D0F">
        <w:rPr>
          <w:rFonts w:ascii="Times New Roman" w:hAnsi="Times New Roman" w:cs="Times New Roman"/>
          <w:sz w:val="24"/>
          <w:szCs w:val="24"/>
          <w:lang w:val="en-US"/>
        </w:rPr>
        <w:t xml:space="preserve">. </w:t>
      </w:r>
      <w:hyperlink r:id="rId48" w:history="1">
        <w:r w:rsidRPr="00351D0F">
          <w:rPr>
            <w:rStyle w:val="Hyperlink"/>
            <w:rFonts w:ascii="Times New Roman" w:hAnsi="Times New Roman" w:cs="Times New Roman"/>
            <w:sz w:val="24"/>
            <w:szCs w:val="24"/>
            <w:lang w:val="en-US"/>
          </w:rPr>
          <w:t>https://www2.eecs.berkeley.edu/Pubs/TechRpts/2002/CSD-02-1175.pdf</w:t>
        </w:r>
      </w:hyperlink>
    </w:p>
    <w:p w14:paraId="755E22B9"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Pipino, L. L., Lee, Y. W., &amp; Wang, R. Y. (2002). Data quality assessment. </w:t>
      </w:r>
      <w:r w:rsidRPr="00351D0F">
        <w:rPr>
          <w:rFonts w:ascii="Times New Roman" w:hAnsi="Times New Roman" w:cs="Times New Roman"/>
          <w:i/>
          <w:iCs/>
          <w:sz w:val="24"/>
          <w:szCs w:val="24"/>
          <w:lang w:val="en-US"/>
        </w:rPr>
        <w:t>Communications of the ACM, 45</w:t>
      </w:r>
      <w:r w:rsidRPr="00351D0F">
        <w:rPr>
          <w:rFonts w:ascii="Times New Roman" w:hAnsi="Times New Roman" w:cs="Times New Roman"/>
          <w:sz w:val="24"/>
          <w:szCs w:val="24"/>
          <w:lang w:val="en-US"/>
        </w:rPr>
        <w:t xml:space="preserve">(4), 211–218. </w:t>
      </w:r>
      <w:hyperlink r:id="rId49" w:history="1">
        <w:r w:rsidRPr="00351D0F">
          <w:rPr>
            <w:rStyle w:val="Hyperlink"/>
            <w:rFonts w:ascii="Times New Roman" w:hAnsi="Times New Roman" w:cs="Times New Roman"/>
            <w:sz w:val="24"/>
            <w:szCs w:val="24"/>
            <w:lang w:val="en-US"/>
          </w:rPr>
          <w:t>https://doi.org/10.1145/505248.506010</w:t>
        </w:r>
      </w:hyperlink>
    </w:p>
    <w:p w14:paraId="37670613"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lastRenderedPageBreak/>
        <w:t xml:space="preserve">Sterritt, R., &amp; Bustard, D. (2003). Autonomic computing—a means of achieving dependable systems. </w:t>
      </w:r>
      <w:r w:rsidRPr="00351D0F">
        <w:rPr>
          <w:rFonts w:ascii="Times New Roman" w:hAnsi="Times New Roman" w:cs="Times New Roman"/>
          <w:i/>
          <w:iCs/>
          <w:sz w:val="24"/>
          <w:szCs w:val="24"/>
          <w:lang w:val="en-US"/>
        </w:rPr>
        <w:t>Software Engineering Journal, 18</w:t>
      </w:r>
      <w:r w:rsidRPr="00351D0F">
        <w:rPr>
          <w:rFonts w:ascii="Times New Roman" w:hAnsi="Times New Roman" w:cs="Times New Roman"/>
          <w:sz w:val="24"/>
          <w:szCs w:val="24"/>
          <w:lang w:val="en-US"/>
        </w:rPr>
        <w:t xml:space="preserve">(3), 87–94. </w:t>
      </w:r>
      <w:hyperlink r:id="rId50" w:history="1">
        <w:r w:rsidRPr="00351D0F">
          <w:rPr>
            <w:rStyle w:val="Hyperlink"/>
            <w:rFonts w:ascii="Times New Roman" w:hAnsi="Times New Roman" w:cs="Times New Roman"/>
            <w:sz w:val="24"/>
            <w:szCs w:val="24"/>
            <w:lang w:val="en-US"/>
          </w:rPr>
          <w:t>https://doi.org/10.1049/sej.2003.0012</w:t>
        </w:r>
      </w:hyperlink>
    </w:p>
    <w:p w14:paraId="0660CBEA"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Wang, Y., Kung, L., &amp; Byrd, T. A. (2019). Big data analytics: Understanding its capabilities and potential benefits for healthcare organizations. </w:t>
      </w:r>
      <w:r w:rsidRPr="00351D0F">
        <w:rPr>
          <w:rFonts w:ascii="Times New Roman" w:hAnsi="Times New Roman" w:cs="Times New Roman"/>
          <w:i/>
          <w:iCs/>
          <w:sz w:val="24"/>
          <w:szCs w:val="24"/>
          <w:lang w:val="en-US"/>
        </w:rPr>
        <w:t>Technological Forecasting and Social Change, 126</w:t>
      </w:r>
      <w:r w:rsidRPr="00351D0F">
        <w:rPr>
          <w:rFonts w:ascii="Times New Roman" w:hAnsi="Times New Roman" w:cs="Times New Roman"/>
          <w:sz w:val="24"/>
          <w:szCs w:val="24"/>
          <w:lang w:val="en-US"/>
        </w:rPr>
        <w:t xml:space="preserve">, 3–13. </w:t>
      </w:r>
      <w:hyperlink r:id="rId51" w:history="1">
        <w:r w:rsidRPr="00351D0F">
          <w:rPr>
            <w:rStyle w:val="Hyperlink"/>
            <w:rFonts w:ascii="Times New Roman" w:hAnsi="Times New Roman" w:cs="Times New Roman"/>
            <w:sz w:val="24"/>
            <w:szCs w:val="24"/>
            <w:lang w:val="en-US"/>
          </w:rPr>
          <w:t>https://doi.org/10.1016/j.techfore.2017.12.019</w:t>
        </w:r>
      </w:hyperlink>
    </w:p>
    <w:p w14:paraId="4A7B8EA6"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Weiskopf, N. G., &amp; Weng, C. (2013). Methods and dimensions of electronic health record data quality assessment: Enabling reuse for clinical research. </w:t>
      </w:r>
      <w:r w:rsidRPr="00351D0F">
        <w:rPr>
          <w:rFonts w:ascii="Times New Roman" w:hAnsi="Times New Roman" w:cs="Times New Roman"/>
          <w:i/>
          <w:iCs/>
          <w:sz w:val="24"/>
          <w:szCs w:val="24"/>
          <w:lang w:val="en-US"/>
        </w:rPr>
        <w:t>Journal of the American Medical Informatics Association, 20</w:t>
      </w:r>
      <w:r w:rsidRPr="00351D0F">
        <w:rPr>
          <w:rFonts w:ascii="Times New Roman" w:hAnsi="Times New Roman" w:cs="Times New Roman"/>
          <w:sz w:val="24"/>
          <w:szCs w:val="24"/>
          <w:lang w:val="en-US"/>
        </w:rPr>
        <w:t xml:space="preserve">(1), 141–146. </w:t>
      </w:r>
      <w:hyperlink r:id="rId52" w:history="1">
        <w:r w:rsidRPr="00351D0F">
          <w:rPr>
            <w:rStyle w:val="Hyperlink"/>
            <w:rFonts w:ascii="Times New Roman" w:hAnsi="Times New Roman" w:cs="Times New Roman"/>
            <w:sz w:val="24"/>
            <w:szCs w:val="24"/>
            <w:lang w:val="en-US"/>
          </w:rPr>
          <w:t>https://doi.org/10.1136/amiajnl-2011-000681</w:t>
        </w:r>
      </w:hyperlink>
    </w:p>
    <w:p w14:paraId="011C4A74"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An, M., Ye, S., Chen, J., &amp; Li, W. (2017). A content analysis of electronic health record functionality to support tobacco cessation interventions. Journal of Medical Systems, 41(6), 95. </w:t>
      </w:r>
      <w:hyperlink r:id="rId53" w:tgtFrame="_blank" w:history="1">
        <w:r w:rsidRPr="00351D0F">
          <w:rPr>
            <w:rStyle w:val="Hyperlink"/>
            <w:rFonts w:ascii="Times New Roman" w:hAnsi="Times New Roman" w:cs="Times New Roman"/>
            <w:sz w:val="24"/>
            <w:szCs w:val="24"/>
            <w:lang w:val="en-US"/>
          </w:rPr>
          <w:t>https://doi.org/10.1007/s10916-017-0744-1</w:t>
        </w:r>
      </w:hyperlink>
    </w:p>
    <w:p w14:paraId="3560F6F1"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t xml:space="preserve">Baqar, M., Khanda, R., &amp; Naqvi, S. (2024). Self-healing software systems: Lessons from nature, powered by AI. </w:t>
      </w:r>
      <w:proofErr w:type="spellStart"/>
      <w:r w:rsidRPr="00351D0F">
        <w:rPr>
          <w:rFonts w:ascii="Times New Roman" w:hAnsi="Times New Roman" w:cs="Times New Roman"/>
          <w:sz w:val="24"/>
          <w:szCs w:val="24"/>
          <w:lang w:val="en-US"/>
        </w:rPr>
        <w:t>arXiv</w:t>
      </w:r>
      <w:proofErr w:type="spellEnd"/>
      <w:r w:rsidRPr="00351D0F">
        <w:rPr>
          <w:rFonts w:ascii="Times New Roman" w:hAnsi="Times New Roman" w:cs="Times New Roman"/>
          <w:sz w:val="24"/>
          <w:szCs w:val="24"/>
          <w:lang w:val="en-US"/>
        </w:rPr>
        <w:t xml:space="preserve"> preprint arXiv:2504.20093. </w:t>
      </w:r>
      <w:hyperlink r:id="rId54" w:tgtFrame="_blank" w:history="1">
        <w:r w:rsidRPr="00351D0F">
          <w:rPr>
            <w:rStyle w:val="Hyperlink"/>
            <w:rFonts w:ascii="Times New Roman" w:hAnsi="Times New Roman" w:cs="Times New Roman"/>
            <w:sz w:val="24"/>
            <w:szCs w:val="24"/>
            <w:lang w:val="en-US"/>
          </w:rPr>
          <w:t>https://arxiv.org/pdf/2504.20093.pdf</w:t>
        </w:r>
      </w:hyperlink>
    </w:p>
    <w:p w14:paraId="63EE5B3C"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t xml:space="preserve">Braun, V., &amp; Clarke, V. (2006). Using thematic analysis in psychology. Qualitative Research in Psychology, 3(2), 77–101. </w:t>
      </w:r>
      <w:hyperlink r:id="rId55" w:tgtFrame="_blank" w:history="1">
        <w:r w:rsidRPr="00351D0F">
          <w:rPr>
            <w:rStyle w:val="Hyperlink"/>
            <w:rFonts w:ascii="Times New Roman" w:hAnsi="Times New Roman" w:cs="Times New Roman"/>
            <w:sz w:val="24"/>
            <w:szCs w:val="24"/>
            <w:lang w:val="en-US"/>
          </w:rPr>
          <w:t>https://doi.org/10.1191/1478088706qp063oa</w:t>
        </w:r>
      </w:hyperlink>
    </w:p>
    <w:p w14:paraId="4A2EF06A"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t xml:space="preserve">Creswell, J. W., &amp; Plano Clark, V. L. (2018). Designing and conducting mixed methods research (3rd ed.). SAGE </w:t>
      </w:r>
      <w:proofErr w:type="spellStart"/>
      <w:r w:rsidRPr="00351D0F">
        <w:rPr>
          <w:rFonts w:ascii="Times New Roman" w:hAnsi="Times New Roman" w:cs="Times New Roman"/>
          <w:sz w:val="24"/>
          <w:szCs w:val="24"/>
          <w:lang w:val="en-US"/>
        </w:rPr>
        <w:t>Publications.Das</w:t>
      </w:r>
      <w:proofErr w:type="spellEnd"/>
      <w:r w:rsidRPr="00351D0F">
        <w:rPr>
          <w:rFonts w:ascii="Times New Roman" w:hAnsi="Times New Roman" w:cs="Times New Roman"/>
          <w:sz w:val="24"/>
          <w:szCs w:val="24"/>
          <w:lang w:val="en-US"/>
        </w:rPr>
        <w:t xml:space="preserve">, S., Dey, A., Pal, A., &amp; Roy, N. (2015). Metrics for assessing reliability of self-healing software systems. Computers &amp; Electrical Engineering, 48, 183–193. </w:t>
      </w:r>
      <w:hyperlink r:id="rId56" w:tgtFrame="_blank" w:history="1">
        <w:r w:rsidRPr="00351D0F">
          <w:rPr>
            <w:rStyle w:val="Hyperlink"/>
            <w:rFonts w:ascii="Times New Roman" w:hAnsi="Times New Roman" w:cs="Times New Roman"/>
            <w:sz w:val="24"/>
            <w:szCs w:val="24"/>
            <w:lang w:val="en-US"/>
          </w:rPr>
          <w:t>https://doi.org/10.1016/j.compeleceng.2015.07.018</w:t>
        </w:r>
      </w:hyperlink>
    </w:p>
    <w:p w14:paraId="05C9EBFA"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t xml:space="preserve">Fetters, M. D., Curry, L. A., &amp; Creswell, J. W. (2013). Achieving integration in mixed methods designs—principles and practices. Health Services Research, 48(6), 2134–2156. </w:t>
      </w:r>
      <w:hyperlink r:id="rId57" w:tgtFrame="_blank" w:history="1">
        <w:r w:rsidRPr="00351D0F">
          <w:rPr>
            <w:rStyle w:val="Hyperlink"/>
            <w:rFonts w:ascii="Times New Roman" w:hAnsi="Times New Roman" w:cs="Times New Roman"/>
            <w:sz w:val="24"/>
            <w:szCs w:val="24"/>
            <w:lang w:val="en-US"/>
          </w:rPr>
          <w:t>https://doi.org/10.1111/1475-6773.12117</w:t>
        </w:r>
      </w:hyperlink>
    </w:p>
    <w:p w14:paraId="2E6E84A7"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t xml:space="preserve">Gianfrancesco, M. A., &amp; Goldstein, N. D. (2021). A narrative review on the validity of electronic health record-based research in epidemiology. BMC Medical Research Methodology, 21, 234. </w:t>
      </w:r>
      <w:hyperlink r:id="rId58" w:tgtFrame="_blank" w:history="1">
        <w:r w:rsidRPr="00351D0F">
          <w:rPr>
            <w:rStyle w:val="Hyperlink"/>
            <w:rFonts w:ascii="Times New Roman" w:hAnsi="Times New Roman" w:cs="Times New Roman"/>
            <w:sz w:val="24"/>
            <w:szCs w:val="24"/>
            <w:lang w:val="en-US"/>
          </w:rPr>
          <w:t>https://doi.org/10.1186/s12874-021-01416-5</w:t>
        </w:r>
      </w:hyperlink>
    </w:p>
    <w:p w14:paraId="60E3C24C"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t xml:space="preserve">Hanauer, D. A., Rison, E. S., Hotchkiss, A. B., Kupperman, N., Lewis, R. J., &amp; Morse, A. P. (2018). The reliability of electronic health record data used for obstetrical research. Reproductive Health, 15, 58. </w:t>
      </w:r>
      <w:hyperlink r:id="rId59" w:tgtFrame="_blank" w:history="1">
        <w:r w:rsidRPr="00351D0F">
          <w:rPr>
            <w:rStyle w:val="Hyperlink"/>
            <w:rFonts w:ascii="Times New Roman" w:hAnsi="Times New Roman" w:cs="Times New Roman"/>
            <w:sz w:val="24"/>
            <w:szCs w:val="24"/>
            <w:lang w:val="en-US"/>
          </w:rPr>
          <w:t>https://doi.org/10.1186/s12978-018-0498-7</w:t>
        </w:r>
      </w:hyperlink>
    </w:p>
    <w:p w14:paraId="1CA1D054"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t xml:space="preserve">Kiger, M. E., &amp; </w:t>
      </w:r>
      <w:proofErr w:type="spellStart"/>
      <w:r w:rsidRPr="00351D0F">
        <w:rPr>
          <w:rFonts w:ascii="Times New Roman" w:hAnsi="Times New Roman" w:cs="Times New Roman"/>
          <w:sz w:val="24"/>
          <w:szCs w:val="24"/>
          <w:lang w:val="en-US"/>
        </w:rPr>
        <w:t>Varpio</w:t>
      </w:r>
      <w:proofErr w:type="spellEnd"/>
      <w:r w:rsidRPr="00351D0F">
        <w:rPr>
          <w:rFonts w:ascii="Times New Roman" w:hAnsi="Times New Roman" w:cs="Times New Roman"/>
          <w:sz w:val="24"/>
          <w:szCs w:val="24"/>
          <w:lang w:val="en-US"/>
        </w:rPr>
        <w:t xml:space="preserve">, L. (2020). Thematic analysis of qualitative data: AMEE Guide No. 131. Medical Teacher, 42(8), 846–854. </w:t>
      </w:r>
      <w:hyperlink r:id="rId60" w:tgtFrame="_blank" w:history="1">
        <w:r w:rsidRPr="00351D0F">
          <w:rPr>
            <w:rStyle w:val="Hyperlink"/>
            <w:rFonts w:ascii="Times New Roman" w:hAnsi="Times New Roman" w:cs="Times New Roman"/>
            <w:sz w:val="24"/>
            <w:szCs w:val="24"/>
            <w:lang w:val="en-US"/>
          </w:rPr>
          <w:t>https://doi.org/10.1080/0142159X.2020.1755030</w:t>
        </w:r>
      </w:hyperlink>
    </w:p>
    <w:p w14:paraId="06C1DD84"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t xml:space="preserve">Kumar, S., Patel, R., &amp; Singh, A. (2024). Self-healing databases: Automating DB maintenance with AI techniques. International Journal of Science and Technology, 15(1), 45–52. </w:t>
      </w:r>
      <w:hyperlink r:id="rId61" w:tgtFrame="_blank" w:history="1">
        <w:r w:rsidRPr="00351D0F">
          <w:rPr>
            <w:rStyle w:val="Hyperlink"/>
            <w:rFonts w:ascii="Times New Roman" w:hAnsi="Times New Roman" w:cs="Times New Roman"/>
            <w:sz w:val="24"/>
            <w:szCs w:val="24"/>
            <w:lang w:val="en-US"/>
          </w:rPr>
          <w:t>https://www.ijsat.org/papers/2024/1/4679.pdf</w:t>
        </w:r>
      </w:hyperlink>
    </w:p>
    <w:p w14:paraId="565BD0DE"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t xml:space="preserve">Naeem, M., &amp; </w:t>
      </w:r>
      <w:proofErr w:type="spellStart"/>
      <w:r w:rsidRPr="00351D0F">
        <w:rPr>
          <w:rFonts w:ascii="Times New Roman" w:hAnsi="Times New Roman" w:cs="Times New Roman"/>
          <w:sz w:val="24"/>
          <w:szCs w:val="24"/>
          <w:lang w:val="en-US"/>
        </w:rPr>
        <w:t>Ozuem</w:t>
      </w:r>
      <w:proofErr w:type="spellEnd"/>
      <w:r w:rsidRPr="00351D0F">
        <w:rPr>
          <w:rFonts w:ascii="Times New Roman" w:hAnsi="Times New Roman" w:cs="Times New Roman"/>
          <w:sz w:val="24"/>
          <w:szCs w:val="24"/>
          <w:lang w:val="en-US"/>
        </w:rPr>
        <w:t xml:space="preserve">, W. (2023). A step-by-step process of thematic analysis to develop a conceptual model in qualitative research. International Journal of Qualitative Methods, 22, 16094069231205789. </w:t>
      </w:r>
      <w:hyperlink r:id="rId62" w:tgtFrame="_blank" w:history="1">
        <w:r w:rsidRPr="00351D0F">
          <w:rPr>
            <w:rStyle w:val="Hyperlink"/>
            <w:rFonts w:ascii="Times New Roman" w:hAnsi="Times New Roman" w:cs="Times New Roman"/>
            <w:sz w:val="24"/>
            <w:szCs w:val="24"/>
            <w:lang w:val="en-US"/>
          </w:rPr>
          <w:t>https://doi.org/10.1177/16094069231205789</w:t>
        </w:r>
      </w:hyperlink>
    </w:p>
    <w:p w14:paraId="1B68AC2B"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lastRenderedPageBreak/>
        <w:t xml:space="preserve">Page, M. J., McKenzie, J. E., Bossuyt, P. M., Boutron, I., Hoffmann, T. C., Mulrow, C. D., ... &amp; Moher, D. (2021). The PRISMA 2020 statement: An updated guideline for reporting systematic reviews. BMJ, 372, n71. </w:t>
      </w:r>
      <w:hyperlink r:id="rId63" w:tgtFrame="_blank" w:history="1">
        <w:r w:rsidRPr="00351D0F">
          <w:rPr>
            <w:rStyle w:val="Hyperlink"/>
            <w:rFonts w:ascii="Times New Roman" w:hAnsi="Times New Roman" w:cs="Times New Roman"/>
            <w:sz w:val="24"/>
            <w:szCs w:val="24"/>
            <w:lang w:val="en-US"/>
          </w:rPr>
          <w:t>https://doi.org/10.1136/bmj.n71</w:t>
        </w:r>
      </w:hyperlink>
    </w:p>
    <w:p w14:paraId="19A1A718"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t xml:space="preserve">Scott, P. J. (2016). Mixed methods: A paradigm for holistic evaluation of health IT. Studies in Health Technology and Informatics, 222, 102–113. </w:t>
      </w:r>
      <w:hyperlink r:id="rId64" w:tgtFrame="_blank" w:history="1">
        <w:r w:rsidRPr="00351D0F">
          <w:rPr>
            <w:rStyle w:val="Hyperlink"/>
            <w:rFonts w:ascii="Times New Roman" w:hAnsi="Times New Roman" w:cs="Times New Roman"/>
            <w:sz w:val="24"/>
            <w:szCs w:val="24"/>
            <w:lang w:val="en-US"/>
          </w:rPr>
          <w:t>https://doi.org/10.3233/978-1-61499-635-4-102</w:t>
        </w:r>
      </w:hyperlink>
    </w:p>
    <w:p w14:paraId="69940368"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t xml:space="preserve">Silva, M. R., Costa, L. A., &amp; Santos, P. (2024). Ethical and legal issues related to secondary data use in research: A comprehensive framework. HOLOS, 8, 1–15. </w:t>
      </w:r>
      <w:hyperlink r:id="rId65" w:tgtFrame="_blank" w:history="1">
        <w:r w:rsidRPr="00351D0F">
          <w:rPr>
            <w:rStyle w:val="Hyperlink"/>
            <w:rFonts w:ascii="Times New Roman" w:hAnsi="Times New Roman" w:cs="Times New Roman"/>
            <w:sz w:val="24"/>
            <w:szCs w:val="24"/>
            <w:lang w:val="en-US"/>
          </w:rPr>
          <w:t>https://doi.org/10.24215/18523959.24.e02</w:t>
        </w:r>
      </w:hyperlink>
    </w:p>
    <w:p w14:paraId="6E5395C1"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t xml:space="preserve">Sobczak, K., &amp; Nicholson, L. (2019). Secondary analysis research in oncology nursing: Advantages and challenges. Clinical Journal of Oncology Nursing, 23(2), 145–151. </w:t>
      </w:r>
      <w:hyperlink r:id="rId66" w:tgtFrame="_blank" w:history="1">
        <w:r w:rsidRPr="00351D0F">
          <w:rPr>
            <w:rStyle w:val="Hyperlink"/>
            <w:rFonts w:ascii="Times New Roman" w:hAnsi="Times New Roman" w:cs="Times New Roman"/>
            <w:sz w:val="24"/>
            <w:szCs w:val="24"/>
            <w:lang w:val="en-US"/>
          </w:rPr>
          <w:t>https://doi.org/10.1188/19.CJON.145-151</w:t>
        </w:r>
      </w:hyperlink>
    </w:p>
    <w:p w14:paraId="17A4F950"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t xml:space="preserve">TestingTools.AI. (2025). Five metrics to measure self-healing test performance in automated systems. AI Testing Blog. </w:t>
      </w:r>
      <w:hyperlink r:id="rId67" w:tgtFrame="_blank" w:history="1">
        <w:r w:rsidRPr="00351D0F">
          <w:rPr>
            <w:rStyle w:val="Hyperlink"/>
            <w:rFonts w:ascii="Times New Roman" w:hAnsi="Times New Roman" w:cs="Times New Roman"/>
            <w:sz w:val="24"/>
            <w:szCs w:val="24"/>
            <w:lang w:val="en-US"/>
          </w:rPr>
          <w:t>https://www.testingtools.ai/blog/5-metrics-to-measure-self-healing-test-performance/</w:t>
        </w:r>
      </w:hyperlink>
    </w:p>
    <w:p w14:paraId="2EFD30A1" w14:textId="77777777" w:rsidR="00490BAA" w:rsidRPr="00351D0F" w:rsidRDefault="00490BAA" w:rsidP="00490BAA">
      <w:pPr>
        <w:ind w:left="720" w:hanging="720"/>
        <w:jc w:val="both"/>
        <w:rPr>
          <w:rFonts w:ascii="Times New Roman" w:hAnsi="Times New Roman" w:cs="Times New Roman"/>
          <w:sz w:val="24"/>
          <w:szCs w:val="24"/>
        </w:rPr>
      </w:pPr>
      <w:proofErr w:type="spellStart"/>
      <w:r w:rsidRPr="00351D0F">
        <w:rPr>
          <w:rFonts w:ascii="Times New Roman" w:hAnsi="Times New Roman" w:cs="Times New Roman"/>
          <w:sz w:val="24"/>
          <w:szCs w:val="24"/>
          <w:lang w:val="en-US"/>
        </w:rPr>
        <w:t>Thokala</w:t>
      </w:r>
      <w:proofErr w:type="spellEnd"/>
      <w:r w:rsidRPr="00351D0F">
        <w:rPr>
          <w:rFonts w:ascii="Times New Roman" w:hAnsi="Times New Roman" w:cs="Times New Roman"/>
          <w:sz w:val="24"/>
          <w:szCs w:val="24"/>
          <w:lang w:val="en-US"/>
        </w:rPr>
        <w:t xml:space="preserve">, P., Devlin, N., Marsh, K., Baltussen, R., Boysen, M., Kalo, Z., ... &amp; </w:t>
      </w:r>
      <w:proofErr w:type="spellStart"/>
      <w:r w:rsidRPr="00351D0F">
        <w:rPr>
          <w:rFonts w:ascii="Times New Roman" w:hAnsi="Times New Roman" w:cs="Times New Roman"/>
          <w:sz w:val="24"/>
          <w:szCs w:val="24"/>
          <w:lang w:val="en-US"/>
        </w:rPr>
        <w:t>Ijzerman</w:t>
      </w:r>
      <w:proofErr w:type="spellEnd"/>
      <w:r w:rsidRPr="00351D0F">
        <w:rPr>
          <w:rFonts w:ascii="Times New Roman" w:hAnsi="Times New Roman" w:cs="Times New Roman"/>
          <w:sz w:val="24"/>
          <w:szCs w:val="24"/>
          <w:lang w:val="en-US"/>
        </w:rPr>
        <w:t xml:space="preserve">, M. (2016). Multiple criteria decision analysis for health care decision making—An introduction: Report 1 of the ISPOR MCDA Emerging Good Practices Task Force. Value in Health, 19(1), 1–13. </w:t>
      </w:r>
      <w:hyperlink r:id="rId68" w:tgtFrame="_blank" w:history="1">
        <w:r w:rsidRPr="00351D0F">
          <w:rPr>
            <w:rStyle w:val="Hyperlink"/>
            <w:rFonts w:ascii="Times New Roman" w:hAnsi="Times New Roman" w:cs="Times New Roman"/>
            <w:sz w:val="24"/>
            <w:szCs w:val="24"/>
            <w:lang w:val="en-US"/>
          </w:rPr>
          <w:t>https://doi.org/10.1016/j.jval.2015.12.003</w:t>
        </w:r>
      </w:hyperlink>
    </w:p>
    <w:p w14:paraId="423F5DAA" w14:textId="77777777" w:rsidR="00490BAA" w:rsidRPr="00351D0F" w:rsidRDefault="00490BAA" w:rsidP="00490BAA">
      <w:pPr>
        <w:ind w:left="720" w:hanging="720"/>
        <w:jc w:val="both"/>
        <w:rPr>
          <w:rFonts w:ascii="Times New Roman" w:hAnsi="Times New Roman" w:cs="Times New Roman"/>
          <w:sz w:val="24"/>
          <w:szCs w:val="24"/>
        </w:rPr>
      </w:pPr>
      <w:r w:rsidRPr="00351D0F">
        <w:rPr>
          <w:rFonts w:ascii="Times New Roman" w:hAnsi="Times New Roman" w:cs="Times New Roman"/>
          <w:sz w:val="24"/>
          <w:szCs w:val="24"/>
          <w:lang w:val="en-US"/>
        </w:rPr>
        <w:t xml:space="preserve">University of Stellenbosch. (2021). Guidance on protocols for research using secondary data: Ethical considerations. Research Ethics Committee Guidelines. </w:t>
      </w:r>
      <w:hyperlink r:id="rId69" w:tgtFrame="_blank" w:history="1">
        <w:r w:rsidRPr="00351D0F">
          <w:rPr>
            <w:rStyle w:val="Hyperlink"/>
            <w:rFonts w:ascii="Times New Roman" w:hAnsi="Times New Roman" w:cs="Times New Roman"/>
            <w:sz w:val="24"/>
            <w:szCs w:val="24"/>
            <w:lang w:val="en-US"/>
          </w:rPr>
          <w:t>http://www.sun.ac.za/english/faculty/healthsciences/rdsd/Documents/Undergraduate%20Research/Publication%20Incentive%20Fund/Guidance%20on%20protocols%20using%20secondary%20data%2020210215%20.pdf</w:t>
        </w:r>
      </w:hyperlink>
    </w:p>
    <w:p w14:paraId="13F9200C"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Yim, W. W., </w:t>
      </w:r>
      <w:proofErr w:type="spellStart"/>
      <w:r w:rsidRPr="00351D0F">
        <w:rPr>
          <w:rFonts w:ascii="Times New Roman" w:hAnsi="Times New Roman" w:cs="Times New Roman"/>
          <w:sz w:val="24"/>
          <w:szCs w:val="24"/>
          <w:lang w:val="en-US"/>
        </w:rPr>
        <w:t>Yetisgen</w:t>
      </w:r>
      <w:proofErr w:type="spellEnd"/>
      <w:r w:rsidRPr="00351D0F">
        <w:rPr>
          <w:rFonts w:ascii="Times New Roman" w:hAnsi="Times New Roman" w:cs="Times New Roman"/>
          <w:sz w:val="24"/>
          <w:szCs w:val="24"/>
          <w:lang w:val="en-US"/>
        </w:rPr>
        <w:t xml:space="preserve">, M., Harris, W. P., &amp; Kwan, S. W. (2018). Secondary use of electronic medical records for clinical research: Challenges and opportunities. Journal of the American Medical Informatics Association, 25(10), 1326–1333. </w:t>
      </w:r>
      <w:hyperlink r:id="rId70" w:tgtFrame="_blank" w:history="1">
        <w:r w:rsidRPr="00351D0F">
          <w:rPr>
            <w:rStyle w:val="Hyperlink"/>
            <w:rFonts w:ascii="Times New Roman" w:hAnsi="Times New Roman" w:cs="Times New Roman"/>
            <w:sz w:val="24"/>
            <w:szCs w:val="24"/>
            <w:lang w:val="en-US"/>
          </w:rPr>
          <w:t>https://doi.org/10.1093/jamia/ocy087</w:t>
        </w:r>
      </w:hyperlink>
    </w:p>
    <w:p w14:paraId="574F254E"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Alelyani, T. (2024). Establishing trust in artificial intelligence-driven autonomous healthcare systems: An expert-guided framework. </w:t>
      </w:r>
      <w:r w:rsidRPr="00351D0F">
        <w:rPr>
          <w:rFonts w:ascii="Times New Roman" w:hAnsi="Times New Roman" w:cs="Times New Roman"/>
          <w:i/>
          <w:iCs/>
          <w:sz w:val="24"/>
          <w:szCs w:val="24"/>
          <w:lang w:val="en-US"/>
        </w:rPr>
        <w:t>Frontiers in Digital Health, 6</w:t>
      </w:r>
      <w:r w:rsidRPr="00351D0F">
        <w:rPr>
          <w:rFonts w:ascii="Times New Roman" w:hAnsi="Times New Roman" w:cs="Times New Roman"/>
          <w:sz w:val="24"/>
          <w:szCs w:val="24"/>
          <w:lang w:val="en-US"/>
        </w:rPr>
        <w:t xml:space="preserve">, 1456789. </w:t>
      </w:r>
      <w:hyperlink r:id="rId71" w:history="1">
        <w:r w:rsidRPr="00351D0F">
          <w:rPr>
            <w:rStyle w:val="Hyperlink"/>
            <w:rFonts w:ascii="Times New Roman" w:hAnsi="Times New Roman" w:cs="Times New Roman"/>
            <w:sz w:val="24"/>
            <w:szCs w:val="24"/>
            <w:lang w:val="en-US"/>
          </w:rPr>
          <w:t>https://doi.org/10.3389/fdgth.2024.1456789</w:t>
        </w:r>
      </w:hyperlink>
    </w:p>
    <w:p w14:paraId="1256FCFA"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Chong, J., Jason, T., Jones, M., &amp; Larsen, D. (2020). A model to measure self-assessed proficiency in electronic medical records: Validation using maturity survey data from Canadian community-based physicians. </w:t>
      </w:r>
      <w:r w:rsidRPr="00351D0F">
        <w:rPr>
          <w:rFonts w:ascii="Times New Roman" w:hAnsi="Times New Roman" w:cs="Times New Roman"/>
          <w:i/>
          <w:iCs/>
          <w:sz w:val="24"/>
          <w:szCs w:val="24"/>
          <w:lang w:val="en-US"/>
        </w:rPr>
        <w:t>International Journal of Medical Informatics, 144</w:t>
      </w:r>
      <w:r w:rsidRPr="00351D0F">
        <w:rPr>
          <w:rFonts w:ascii="Times New Roman" w:hAnsi="Times New Roman" w:cs="Times New Roman"/>
          <w:sz w:val="24"/>
          <w:szCs w:val="24"/>
          <w:lang w:val="en-US"/>
        </w:rPr>
        <w:t xml:space="preserve">, 104298. </w:t>
      </w:r>
      <w:hyperlink r:id="rId72" w:history="1">
        <w:r w:rsidRPr="00351D0F">
          <w:rPr>
            <w:rStyle w:val="Hyperlink"/>
            <w:rFonts w:ascii="Times New Roman" w:hAnsi="Times New Roman" w:cs="Times New Roman"/>
            <w:sz w:val="24"/>
            <w:szCs w:val="24"/>
            <w:lang w:val="en-US"/>
          </w:rPr>
          <w:t>https://doi.org/10.1016/j.ijmedinf.2020.104298</w:t>
        </w:r>
      </w:hyperlink>
    </w:p>
    <w:p w14:paraId="2E33BBEB"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Das, S., Dey, A., Pal, A., &amp; Roy, N. (2015). Metrics for assessing reliability of self-healing software systems. </w:t>
      </w:r>
      <w:r w:rsidRPr="00351D0F">
        <w:rPr>
          <w:rFonts w:ascii="Times New Roman" w:hAnsi="Times New Roman" w:cs="Times New Roman"/>
          <w:i/>
          <w:iCs/>
          <w:sz w:val="24"/>
          <w:szCs w:val="24"/>
          <w:lang w:val="en-US"/>
        </w:rPr>
        <w:t>Computers &amp; Electrical Engineering, 48</w:t>
      </w:r>
      <w:r w:rsidRPr="00351D0F">
        <w:rPr>
          <w:rFonts w:ascii="Times New Roman" w:hAnsi="Times New Roman" w:cs="Times New Roman"/>
          <w:sz w:val="24"/>
          <w:szCs w:val="24"/>
          <w:lang w:val="en-US"/>
        </w:rPr>
        <w:t xml:space="preserve">, 183–193. </w:t>
      </w:r>
      <w:hyperlink r:id="rId73" w:history="1">
        <w:r w:rsidRPr="00351D0F">
          <w:rPr>
            <w:rStyle w:val="Hyperlink"/>
            <w:rFonts w:ascii="Times New Roman" w:hAnsi="Times New Roman" w:cs="Times New Roman"/>
            <w:sz w:val="24"/>
            <w:szCs w:val="24"/>
            <w:lang w:val="en-US"/>
          </w:rPr>
          <w:t>https://doi.org/10.1016/j.compeleceng.2015.07.018</w:t>
        </w:r>
      </w:hyperlink>
    </w:p>
    <w:p w14:paraId="11BCE996"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lastRenderedPageBreak/>
        <w:t xml:space="preserve">Haleem, A., Javaid, M., Singh, R. P., &amp; Suman, R. (2021). Telemedicine for healthcare: Capabilities, features, barriers, and applications. </w:t>
      </w:r>
      <w:r w:rsidRPr="00351D0F">
        <w:rPr>
          <w:rFonts w:ascii="Times New Roman" w:hAnsi="Times New Roman" w:cs="Times New Roman"/>
          <w:i/>
          <w:iCs/>
          <w:sz w:val="24"/>
          <w:szCs w:val="24"/>
          <w:lang w:val="en-US"/>
        </w:rPr>
        <w:t>Sensors International, 2</w:t>
      </w:r>
      <w:r w:rsidRPr="00351D0F">
        <w:rPr>
          <w:rFonts w:ascii="Times New Roman" w:hAnsi="Times New Roman" w:cs="Times New Roman"/>
          <w:sz w:val="24"/>
          <w:szCs w:val="24"/>
          <w:lang w:val="en-US"/>
        </w:rPr>
        <w:t xml:space="preserve">, 100117. </w:t>
      </w:r>
      <w:hyperlink r:id="rId74" w:history="1">
        <w:r w:rsidRPr="00351D0F">
          <w:rPr>
            <w:rStyle w:val="Hyperlink"/>
            <w:rFonts w:ascii="Times New Roman" w:hAnsi="Times New Roman" w:cs="Times New Roman"/>
            <w:sz w:val="24"/>
            <w:szCs w:val="24"/>
            <w:lang w:val="en-US"/>
          </w:rPr>
          <w:t>https://doi.org/10.1016/j.sintl.2021.100117</w:t>
        </w:r>
      </w:hyperlink>
    </w:p>
    <w:p w14:paraId="1759D059"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Mahmood, S., Hasan, K., </w:t>
      </w:r>
      <w:proofErr w:type="spellStart"/>
      <w:r w:rsidRPr="00351D0F">
        <w:rPr>
          <w:rFonts w:ascii="Times New Roman" w:hAnsi="Times New Roman" w:cs="Times New Roman"/>
          <w:sz w:val="24"/>
          <w:szCs w:val="24"/>
          <w:lang w:val="en-US"/>
        </w:rPr>
        <w:t>Carrasqueiro</w:t>
      </w:r>
      <w:proofErr w:type="spellEnd"/>
      <w:r w:rsidRPr="00351D0F">
        <w:rPr>
          <w:rFonts w:ascii="Times New Roman" w:hAnsi="Times New Roman" w:cs="Times New Roman"/>
          <w:sz w:val="24"/>
          <w:szCs w:val="24"/>
          <w:lang w:val="en-US"/>
        </w:rPr>
        <w:t xml:space="preserve">, S., &amp; Nawab, S. (2023). A systematic review of artificial intelligence applications in healthcare delivery. </w:t>
      </w:r>
      <w:r w:rsidRPr="00351D0F">
        <w:rPr>
          <w:rFonts w:ascii="Times New Roman" w:hAnsi="Times New Roman" w:cs="Times New Roman"/>
          <w:i/>
          <w:iCs/>
          <w:sz w:val="24"/>
          <w:szCs w:val="24"/>
          <w:lang w:val="en-US"/>
        </w:rPr>
        <w:t>Journal of Healthcare Informatics Research, 7</w:t>
      </w:r>
      <w:r w:rsidRPr="00351D0F">
        <w:rPr>
          <w:rFonts w:ascii="Times New Roman" w:hAnsi="Times New Roman" w:cs="Times New Roman"/>
          <w:sz w:val="24"/>
          <w:szCs w:val="24"/>
          <w:lang w:val="en-US"/>
        </w:rPr>
        <w:t xml:space="preserve">(3), 245–267. </w:t>
      </w:r>
      <w:hyperlink r:id="rId75" w:history="1">
        <w:r w:rsidRPr="00351D0F">
          <w:rPr>
            <w:rStyle w:val="Hyperlink"/>
            <w:rFonts w:ascii="Times New Roman" w:hAnsi="Times New Roman" w:cs="Times New Roman"/>
            <w:sz w:val="24"/>
            <w:szCs w:val="24"/>
            <w:lang w:val="en-US"/>
          </w:rPr>
          <w:t>https://doi.org/10.1007/s41666-023-00149-y</w:t>
        </w:r>
      </w:hyperlink>
    </w:p>
    <w:p w14:paraId="6B9AAA4A"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McGhin, T., Choo, K.-K. R., Liu, C. Z., &amp; He, D. (2019). Blockchain in healthcare applications: Research challenges and opportunities. </w:t>
      </w:r>
      <w:r w:rsidRPr="00351D0F">
        <w:rPr>
          <w:rFonts w:ascii="Times New Roman" w:hAnsi="Times New Roman" w:cs="Times New Roman"/>
          <w:i/>
          <w:iCs/>
          <w:sz w:val="24"/>
          <w:szCs w:val="24"/>
          <w:lang w:val="en-US"/>
        </w:rPr>
        <w:t>Journal of Network and Computer Applications, 135</w:t>
      </w:r>
      <w:r w:rsidRPr="00351D0F">
        <w:rPr>
          <w:rFonts w:ascii="Times New Roman" w:hAnsi="Times New Roman" w:cs="Times New Roman"/>
          <w:sz w:val="24"/>
          <w:szCs w:val="24"/>
          <w:lang w:val="en-US"/>
        </w:rPr>
        <w:t xml:space="preserve">, 62–75. </w:t>
      </w:r>
      <w:hyperlink r:id="rId76" w:history="1">
        <w:r w:rsidRPr="00351D0F">
          <w:rPr>
            <w:rStyle w:val="Hyperlink"/>
            <w:rFonts w:ascii="Times New Roman" w:hAnsi="Times New Roman" w:cs="Times New Roman"/>
            <w:sz w:val="24"/>
            <w:szCs w:val="24"/>
            <w:lang w:val="en-US"/>
          </w:rPr>
          <w:t>https://doi.org/10.1016/j.jnca.2019.03.015</w:t>
        </w:r>
      </w:hyperlink>
    </w:p>
    <w:p w14:paraId="2783CF6C"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Reddy, A. R., Kumar, S. V., &amp; Raju, P. V. (2024). A comprehensive study of self-healing systems in healthcare informatics. </w:t>
      </w:r>
      <w:r w:rsidRPr="00351D0F">
        <w:rPr>
          <w:rFonts w:ascii="Times New Roman" w:hAnsi="Times New Roman" w:cs="Times New Roman"/>
          <w:i/>
          <w:iCs/>
          <w:sz w:val="24"/>
          <w:szCs w:val="24"/>
          <w:lang w:val="en-US"/>
        </w:rPr>
        <w:t>International Journal of Advanced Computer Science and Applications, 15</w:t>
      </w:r>
      <w:r w:rsidRPr="00351D0F">
        <w:rPr>
          <w:rFonts w:ascii="Times New Roman" w:hAnsi="Times New Roman" w:cs="Times New Roman"/>
          <w:sz w:val="24"/>
          <w:szCs w:val="24"/>
          <w:lang w:val="en-US"/>
        </w:rPr>
        <w:t xml:space="preserve">(4), 123–134. </w:t>
      </w:r>
      <w:hyperlink r:id="rId77" w:history="1">
        <w:r w:rsidRPr="00351D0F">
          <w:rPr>
            <w:rStyle w:val="Hyperlink"/>
            <w:rFonts w:ascii="Times New Roman" w:hAnsi="Times New Roman" w:cs="Times New Roman"/>
            <w:sz w:val="24"/>
            <w:szCs w:val="24"/>
            <w:lang w:val="en-US"/>
          </w:rPr>
          <w:t>https://doi.org/10.14569/IJACSA.2024.0150415</w:t>
        </w:r>
      </w:hyperlink>
    </w:p>
    <w:p w14:paraId="06B92380"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Sibley, M., Reddy, A., Lam, C. N., Murray, S. G., Strehlow, M. C., Leonard, J., ... &amp; Shieh, L. (2023). A systematic review of electronic medical record driven quality measurement and feedback systems. </w:t>
      </w:r>
      <w:r w:rsidRPr="00351D0F">
        <w:rPr>
          <w:rFonts w:ascii="Times New Roman" w:hAnsi="Times New Roman" w:cs="Times New Roman"/>
          <w:i/>
          <w:iCs/>
          <w:sz w:val="24"/>
          <w:szCs w:val="24"/>
          <w:lang w:val="en-US"/>
        </w:rPr>
        <w:t>International Journal of Environmental Research and Public Health, 20</w:t>
      </w:r>
      <w:r w:rsidRPr="00351D0F">
        <w:rPr>
          <w:rFonts w:ascii="Times New Roman" w:hAnsi="Times New Roman" w:cs="Times New Roman"/>
          <w:sz w:val="24"/>
          <w:szCs w:val="24"/>
          <w:lang w:val="en-US"/>
        </w:rPr>
        <w:t xml:space="preserve">(1), 200. </w:t>
      </w:r>
      <w:hyperlink r:id="rId78" w:history="1">
        <w:r w:rsidRPr="00351D0F">
          <w:rPr>
            <w:rStyle w:val="Hyperlink"/>
            <w:rFonts w:ascii="Times New Roman" w:hAnsi="Times New Roman" w:cs="Times New Roman"/>
            <w:sz w:val="24"/>
            <w:szCs w:val="24"/>
            <w:lang w:val="en-US"/>
          </w:rPr>
          <w:t>https://doi.org/10.3390/ijerph20010200</w:t>
        </w:r>
      </w:hyperlink>
    </w:p>
    <w:p w14:paraId="0793A0FF"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Simbo AI. (2025). Addressing data integrity challenges in the implementation of health AI strategies for successful adoption. </w:t>
      </w:r>
      <w:r w:rsidRPr="00351D0F">
        <w:rPr>
          <w:rFonts w:ascii="Times New Roman" w:hAnsi="Times New Roman" w:cs="Times New Roman"/>
          <w:i/>
          <w:iCs/>
          <w:sz w:val="24"/>
          <w:szCs w:val="24"/>
          <w:lang w:val="en-US"/>
        </w:rPr>
        <w:t>Healthcare AI Blog</w:t>
      </w:r>
      <w:r w:rsidRPr="00351D0F">
        <w:rPr>
          <w:rFonts w:ascii="Times New Roman" w:hAnsi="Times New Roman" w:cs="Times New Roman"/>
          <w:sz w:val="24"/>
          <w:szCs w:val="24"/>
          <w:lang w:val="en-US"/>
        </w:rPr>
        <w:t xml:space="preserve">. </w:t>
      </w:r>
      <w:hyperlink r:id="rId79" w:history="1">
        <w:r w:rsidRPr="00351D0F">
          <w:rPr>
            <w:rStyle w:val="Hyperlink"/>
            <w:rFonts w:ascii="Times New Roman" w:hAnsi="Times New Roman" w:cs="Times New Roman"/>
            <w:sz w:val="24"/>
            <w:szCs w:val="24"/>
            <w:lang w:val="en-US"/>
          </w:rPr>
          <w:t>https://www.simbo.ai/blog/addressing-data-integrity-challenges-in-the-implementation-of-health-ai-strategies-for-successful-adoption-2020216/</w:t>
        </w:r>
      </w:hyperlink>
    </w:p>
    <w:p w14:paraId="459412A7" w14:textId="77777777" w:rsidR="00490BAA" w:rsidRPr="00351D0F" w:rsidRDefault="00490BAA" w:rsidP="00490BAA">
      <w:pPr>
        <w:ind w:left="720" w:hanging="720"/>
        <w:jc w:val="both"/>
        <w:rPr>
          <w:rFonts w:ascii="Times New Roman" w:hAnsi="Times New Roman" w:cs="Times New Roman"/>
          <w:sz w:val="24"/>
          <w:szCs w:val="24"/>
          <w:lang w:val="en-US"/>
        </w:rPr>
      </w:pPr>
      <w:r w:rsidRPr="00351D0F">
        <w:rPr>
          <w:rFonts w:ascii="Times New Roman" w:hAnsi="Times New Roman" w:cs="Times New Roman"/>
          <w:sz w:val="24"/>
          <w:szCs w:val="24"/>
          <w:lang w:val="en-US"/>
        </w:rPr>
        <w:t xml:space="preserve">Smith, J. K., Johnson, L. M., &amp; Carter, R. T. (2022). Leveraging AI for improved care coordination in electronic health records. </w:t>
      </w:r>
      <w:r w:rsidRPr="00351D0F">
        <w:rPr>
          <w:rFonts w:ascii="Times New Roman" w:hAnsi="Times New Roman" w:cs="Times New Roman"/>
          <w:i/>
          <w:iCs/>
          <w:sz w:val="24"/>
          <w:szCs w:val="24"/>
          <w:lang w:val="en-US"/>
        </w:rPr>
        <w:t>Health Informatics Journal, 28</w:t>
      </w:r>
      <w:r w:rsidRPr="00351D0F">
        <w:rPr>
          <w:rFonts w:ascii="Times New Roman" w:hAnsi="Times New Roman" w:cs="Times New Roman"/>
          <w:sz w:val="24"/>
          <w:szCs w:val="24"/>
          <w:lang w:val="en-US"/>
        </w:rPr>
        <w:t xml:space="preserve">(2), 146045822210901. </w:t>
      </w:r>
      <w:hyperlink r:id="rId80" w:history="1">
        <w:r w:rsidRPr="00351D0F">
          <w:rPr>
            <w:rStyle w:val="Hyperlink"/>
            <w:rFonts w:ascii="Times New Roman" w:hAnsi="Times New Roman" w:cs="Times New Roman"/>
            <w:sz w:val="24"/>
            <w:szCs w:val="24"/>
            <w:lang w:val="en-US"/>
          </w:rPr>
          <w:t>https://doi.org/10.1177/14604582221090123</w:t>
        </w:r>
      </w:hyperlink>
    </w:p>
    <w:p w14:paraId="5C9C7D76" w14:textId="77777777" w:rsidR="00490BAA" w:rsidRPr="00351D0F" w:rsidRDefault="00490BAA" w:rsidP="00490BAA">
      <w:pPr>
        <w:ind w:left="720" w:hanging="720"/>
        <w:jc w:val="both"/>
        <w:rPr>
          <w:rFonts w:ascii="Times New Roman" w:hAnsi="Times New Roman" w:cs="Times New Roman"/>
          <w:sz w:val="24"/>
          <w:szCs w:val="24"/>
          <w:lang w:val="en-US"/>
        </w:rPr>
      </w:pPr>
      <w:proofErr w:type="spellStart"/>
      <w:r w:rsidRPr="00351D0F">
        <w:rPr>
          <w:rFonts w:ascii="Times New Roman" w:hAnsi="Times New Roman" w:cs="Times New Roman"/>
          <w:sz w:val="24"/>
          <w:szCs w:val="24"/>
          <w:lang w:val="en-US"/>
        </w:rPr>
        <w:t>SuperAGI</w:t>
      </w:r>
      <w:proofErr w:type="spellEnd"/>
      <w:r w:rsidRPr="00351D0F">
        <w:rPr>
          <w:rFonts w:ascii="Times New Roman" w:hAnsi="Times New Roman" w:cs="Times New Roman"/>
          <w:sz w:val="24"/>
          <w:szCs w:val="24"/>
          <w:lang w:val="en-US"/>
        </w:rPr>
        <w:t xml:space="preserve">. (2025). How self-healing AI agents are revolutionizing IT, healthcare, and manufacturing: Real-world case studies. </w:t>
      </w:r>
      <w:r w:rsidRPr="00351D0F">
        <w:rPr>
          <w:rFonts w:ascii="Times New Roman" w:hAnsi="Times New Roman" w:cs="Times New Roman"/>
          <w:i/>
          <w:iCs/>
          <w:sz w:val="24"/>
          <w:szCs w:val="24"/>
          <w:lang w:val="en-US"/>
        </w:rPr>
        <w:t>AI Technology Review</w:t>
      </w:r>
      <w:r w:rsidRPr="00351D0F">
        <w:rPr>
          <w:rFonts w:ascii="Times New Roman" w:hAnsi="Times New Roman" w:cs="Times New Roman"/>
          <w:sz w:val="24"/>
          <w:szCs w:val="24"/>
          <w:lang w:val="en-US"/>
        </w:rPr>
        <w:t xml:space="preserve">. </w:t>
      </w:r>
      <w:hyperlink r:id="rId81" w:history="1">
        <w:r w:rsidRPr="00351D0F">
          <w:rPr>
            <w:rStyle w:val="Hyperlink"/>
            <w:rFonts w:ascii="Times New Roman" w:hAnsi="Times New Roman" w:cs="Times New Roman"/>
            <w:sz w:val="24"/>
            <w:szCs w:val="24"/>
            <w:lang w:val="en-US"/>
          </w:rPr>
          <w:t>https://superagi.com/how-self-healing-ai-agents-are-revolutionizing-it-healthcare-and-manufacturing-real-world-case-studies/</w:t>
        </w:r>
      </w:hyperlink>
    </w:p>
    <w:p w14:paraId="7A860E2D" w14:textId="77777777" w:rsidR="00490BAA" w:rsidRPr="00351D0F" w:rsidRDefault="00490BAA" w:rsidP="00490BAA">
      <w:pPr>
        <w:ind w:left="720" w:hanging="720"/>
        <w:jc w:val="both"/>
        <w:rPr>
          <w:rFonts w:ascii="Times New Roman" w:hAnsi="Times New Roman" w:cs="Times New Roman"/>
          <w:sz w:val="24"/>
          <w:szCs w:val="24"/>
        </w:rPr>
      </w:pPr>
    </w:p>
    <w:p w14:paraId="2F3F6775" w14:textId="77777777" w:rsidR="00490BAA" w:rsidRPr="00E24338" w:rsidRDefault="00490BAA" w:rsidP="00490BAA">
      <w:pPr>
        <w:spacing w:line="360" w:lineRule="auto"/>
        <w:ind w:left="720"/>
        <w:jc w:val="both"/>
        <w:rPr>
          <w:rFonts w:ascii="Times New Roman" w:hAnsi="Times New Roman" w:cs="Times New Roman"/>
          <w:sz w:val="24"/>
          <w:szCs w:val="24"/>
        </w:rPr>
      </w:pPr>
    </w:p>
    <w:sectPr w:rsidR="00490BAA" w:rsidRPr="00E24338">
      <w:headerReference w:type="even" r:id="rId82"/>
      <w:headerReference w:type="default" r:id="rId83"/>
      <w:footerReference w:type="even" r:id="rId84"/>
      <w:footerReference w:type="default" r:id="rId85"/>
      <w:headerReference w:type="first" r:id="rId86"/>
      <w:footerReference w:type="first" r:id="rI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2F06F" w14:textId="77777777" w:rsidR="006A1ADB" w:rsidRDefault="006A1ADB" w:rsidP="004860EC">
      <w:pPr>
        <w:spacing w:after="0" w:line="240" w:lineRule="auto"/>
      </w:pPr>
      <w:r>
        <w:separator/>
      </w:r>
    </w:p>
  </w:endnote>
  <w:endnote w:type="continuationSeparator" w:id="0">
    <w:p w14:paraId="4A5FF433" w14:textId="77777777" w:rsidR="006A1ADB" w:rsidRDefault="006A1ADB" w:rsidP="0048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939A" w14:textId="77777777" w:rsidR="004860EC" w:rsidRDefault="00486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E4A1A" w14:textId="77777777" w:rsidR="004860EC" w:rsidRDefault="00486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1EBA" w14:textId="77777777" w:rsidR="004860EC" w:rsidRDefault="00486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9F78B" w14:textId="77777777" w:rsidR="006A1ADB" w:rsidRDefault="006A1ADB" w:rsidP="004860EC">
      <w:pPr>
        <w:spacing w:after="0" w:line="240" w:lineRule="auto"/>
      </w:pPr>
      <w:r>
        <w:separator/>
      </w:r>
    </w:p>
  </w:footnote>
  <w:footnote w:type="continuationSeparator" w:id="0">
    <w:p w14:paraId="27AB5D6D" w14:textId="77777777" w:rsidR="006A1ADB" w:rsidRDefault="006A1ADB" w:rsidP="0048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CD0F" w14:textId="0136CFA8" w:rsidR="004860EC" w:rsidRDefault="004860EC">
    <w:pPr>
      <w:pStyle w:val="Header"/>
    </w:pPr>
    <w:r>
      <w:rPr>
        <w:noProof/>
      </w:rPr>
      <w:pict w14:anchorId="2AE72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30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314C0" w14:textId="6D49A6E4" w:rsidR="004860EC" w:rsidRDefault="004860EC">
    <w:pPr>
      <w:pStyle w:val="Header"/>
    </w:pPr>
    <w:r>
      <w:rPr>
        <w:noProof/>
      </w:rPr>
      <w:pict w14:anchorId="52E31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30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987CA" w14:textId="39D26B11" w:rsidR="004860EC" w:rsidRDefault="004860EC">
    <w:pPr>
      <w:pStyle w:val="Header"/>
    </w:pPr>
    <w:r>
      <w:rPr>
        <w:noProof/>
      </w:rPr>
      <w:pict w14:anchorId="0FA14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30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3B0208"/>
    <w:multiLevelType w:val="hybridMultilevel"/>
    <w:tmpl w:val="43D238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38"/>
    <w:rsid w:val="004860EC"/>
    <w:rsid w:val="00490BAA"/>
    <w:rsid w:val="004E51D2"/>
    <w:rsid w:val="005779FB"/>
    <w:rsid w:val="005A5DE3"/>
    <w:rsid w:val="006A1ADB"/>
    <w:rsid w:val="007C4D3C"/>
    <w:rsid w:val="008F6237"/>
    <w:rsid w:val="00B55FF2"/>
    <w:rsid w:val="00B835E1"/>
    <w:rsid w:val="00BC1D60"/>
    <w:rsid w:val="00BE588D"/>
    <w:rsid w:val="00C015E6"/>
    <w:rsid w:val="00C56A48"/>
    <w:rsid w:val="00CE2754"/>
    <w:rsid w:val="00E24338"/>
    <w:rsid w:val="00E6572F"/>
    <w:rsid w:val="00FF3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6A105F"/>
  <w15:chartTrackingRefBased/>
  <w15:docId w15:val="{F933BC25-5C43-4FAA-94FB-6A688CF7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338"/>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E243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243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24338"/>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24338"/>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24338"/>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24338"/>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24338"/>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24338"/>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24338"/>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338"/>
    <w:rPr>
      <w:rFonts w:eastAsiaTheme="majorEastAsia" w:cstheme="majorBidi"/>
      <w:color w:val="272727" w:themeColor="text1" w:themeTint="D8"/>
    </w:rPr>
  </w:style>
  <w:style w:type="paragraph" w:styleId="Title">
    <w:name w:val="Title"/>
    <w:basedOn w:val="Normal"/>
    <w:next w:val="Normal"/>
    <w:link w:val="TitleChar"/>
    <w:uiPriority w:val="10"/>
    <w:qFormat/>
    <w:rsid w:val="00E2433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24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338"/>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24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338"/>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24338"/>
    <w:rPr>
      <w:i/>
      <w:iCs/>
      <w:color w:val="404040" w:themeColor="text1" w:themeTint="BF"/>
    </w:rPr>
  </w:style>
  <w:style w:type="paragraph" w:styleId="ListParagraph">
    <w:name w:val="List Paragraph"/>
    <w:basedOn w:val="Normal"/>
    <w:uiPriority w:val="34"/>
    <w:qFormat/>
    <w:rsid w:val="00E24338"/>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E24338"/>
    <w:rPr>
      <w:i/>
      <w:iCs/>
      <w:color w:val="0F4761" w:themeColor="accent1" w:themeShade="BF"/>
    </w:rPr>
  </w:style>
  <w:style w:type="paragraph" w:styleId="IntenseQuote">
    <w:name w:val="Intense Quote"/>
    <w:basedOn w:val="Normal"/>
    <w:next w:val="Normal"/>
    <w:link w:val="IntenseQuoteChar"/>
    <w:uiPriority w:val="30"/>
    <w:qFormat/>
    <w:rsid w:val="00E2433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24338"/>
    <w:rPr>
      <w:i/>
      <w:iCs/>
      <w:color w:val="0F4761" w:themeColor="accent1" w:themeShade="BF"/>
    </w:rPr>
  </w:style>
  <w:style w:type="character" w:styleId="IntenseReference">
    <w:name w:val="Intense Reference"/>
    <w:basedOn w:val="DefaultParagraphFont"/>
    <w:uiPriority w:val="32"/>
    <w:qFormat/>
    <w:rsid w:val="00E24338"/>
    <w:rPr>
      <w:b/>
      <w:bCs/>
      <w:smallCaps/>
      <w:color w:val="0F4761" w:themeColor="accent1" w:themeShade="BF"/>
      <w:spacing w:val="5"/>
    </w:rPr>
  </w:style>
  <w:style w:type="character" w:styleId="Hyperlink">
    <w:name w:val="Hyperlink"/>
    <w:basedOn w:val="DefaultParagraphFont"/>
    <w:uiPriority w:val="99"/>
    <w:unhideWhenUsed/>
    <w:rsid w:val="00490BAA"/>
    <w:rPr>
      <w:color w:val="467886" w:themeColor="hyperlink"/>
      <w:u w:val="single"/>
    </w:rPr>
  </w:style>
  <w:style w:type="paragraph" w:styleId="NoSpacing">
    <w:name w:val="No Spacing"/>
    <w:uiPriority w:val="1"/>
    <w:qFormat/>
    <w:rsid w:val="008F6237"/>
    <w:pPr>
      <w:spacing w:after="0" w:line="240" w:lineRule="auto"/>
    </w:pPr>
    <w:rPr>
      <w:kern w:val="0"/>
      <w:sz w:val="22"/>
      <w:szCs w:val="22"/>
      <w:lang w:val="en-GB"/>
      <w14:ligatures w14:val="none"/>
    </w:rPr>
  </w:style>
  <w:style w:type="character" w:styleId="UnresolvedMention">
    <w:name w:val="Unresolved Mention"/>
    <w:basedOn w:val="DefaultParagraphFont"/>
    <w:uiPriority w:val="99"/>
    <w:semiHidden/>
    <w:unhideWhenUsed/>
    <w:rsid w:val="004E51D2"/>
    <w:rPr>
      <w:color w:val="605E5C"/>
      <w:shd w:val="clear" w:color="auto" w:fill="E1DFDD"/>
    </w:rPr>
  </w:style>
  <w:style w:type="paragraph" w:styleId="Header">
    <w:name w:val="header"/>
    <w:basedOn w:val="Normal"/>
    <w:link w:val="HeaderChar"/>
    <w:uiPriority w:val="99"/>
    <w:unhideWhenUsed/>
    <w:rsid w:val="00486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0EC"/>
    <w:rPr>
      <w:kern w:val="0"/>
      <w:sz w:val="22"/>
      <w:szCs w:val="22"/>
      <w:lang w:val="en-GB"/>
      <w14:ligatures w14:val="none"/>
    </w:rPr>
  </w:style>
  <w:style w:type="paragraph" w:styleId="Footer">
    <w:name w:val="footer"/>
    <w:basedOn w:val="Normal"/>
    <w:link w:val="FooterChar"/>
    <w:uiPriority w:val="99"/>
    <w:unhideWhenUsed/>
    <w:rsid w:val="00486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0EC"/>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10824972/" TargetMode="External"/><Relationship Id="rId21" Type="http://schemas.openxmlformats.org/officeDocument/2006/relationships/hyperlink" Target="https://www.jmir.org/2023/1/e42615/" TargetMode="External"/><Relationship Id="rId42" Type="http://schemas.openxmlformats.org/officeDocument/2006/relationships/hyperlink" Target="https://doi.org/10.1016/j.dss.2006.06.011" TargetMode="External"/><Relationship Id="rId47" Type="http://schemas.openxmlformats.org/officeDocument/2006/relationships/hyperlink" Target="https://bitcoin.org/bitcoin.pdf" TargetMode="External"/><Relationship Id="rId63" Type="http://schemas.openxmlformats.org/officeDocument/2006/relationships/hyperlink" Target="https://doi.org/10.1136/bmj.n71" TargetMode="External"/><Relationship Id="rId68" Type="http://schemas.openxmlformats.org/officeDocument/2006/relationships/hyperlink" Target="https://doi.org/10.1016/j.jval.2015.12.003"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dataopszone.com/what-is-database-self-healing/" TargetMode="External"/><Relationship Id="rId11" Type="http://schemas.openxmlformats.org/officeDocument/2006/relationships/image" Target="media/image5.png"/><Relationship Id="rId32" Type="http://schemas.openxmlformats.org/officeDocument/2006/relationships/hyperlink" Target="https://www.u4.no/publications/anti-corruption-transparency-and-accountability-in-health-management-information-systems.pdf" TargetMode="External"/><Relationship Id="rId37" Type="http://schemas.openxmlformats.org/officeDocument/2006/relationships/hyperlink" Target="https://aithority.com/machine-learning/self-healing-ai-systems-how-autonomous-ai-agents-detect-prevent-and-fix-operational-failures/" TargetMode="External"/><Relationship Id="rId53" Type="http://schemas.openxmlformats.org/officeDocument/2006/relationships/hyperlink" Target="https://doi.org/10.1007/s10916-017-0744-1" TargetMode="External"/><Relationship Id="rId58" Type="http://schemas.openxmlformats.org/officeDocument/2006/relationships/hyperlink" Target="https://doi.org/10.1186/s12874-021-01416-5" TargetMode="External"/><Relationship Id="rId74" Type="http://schemas.openxmlformats.org/officeDocument/2006/relationships/hyperlink" Target="https://doi.org/10.1016/j.sintl.2021.100117" TargetMode="External"/><Relationship Id="rId79" Type="http://schemas.openxmlformats.org/officeDocument/2006/relationships/hyperlink" Target="https://www.simbo.ai/blog/addressing-data-integrity-challenges-in-the-implementation-of-health-ai-strategies-for-successful-adoption-2020216/" TargetMode="External"/><Relationship Id="rId5" Type="http://schemas.openxmlformats.org/officeDocument/2006/relationships/footnotes" Target="footnotes.xml"/><Relationship Id="rId14" Type="http://schemas.openxmlformats.org/officeDocument/2006/relationships/hyperlink" Target="https://pmc.ncbi.nlm.nih.gov/articles/PMC3797550/" TargetMode="External"/><Relationship Id="rId22" Type="http://schemas.openxmlformats.org/officeDocument/2006/relationships/hyperlink" Target="https://iaeme.com/MasterAdmin/Journal_Uploads/IJCET/VOLUME_15_ISSUE_6/IJCET_15_06_004.pdf" TargetMode="External"/><Relationship Id="rId27" Type="http://schemas.openxmlformats.org/officeDocument/2006/relationships/hyperlink" Target="https://pmc.ncbi.nlm.nih.gov/articles/PMC11026987/" TargetMode="External"/><Relationship Id="rId30" Type="http://schemas.openxmlformats.org/officeDocument/2006/relationships/hyperlink" Target="https://www.sip.ch/importance-of-medical-records-management/" TargetMode="External"/><Relationship Id="rId35" Type="http://schemas.openxmlformats.org/officeDocument/2006/relationships/hyperlink" Target="https://research-repository.st-andrews.ac.uk/handle/10023/6026" TargetMode="External"/><Relationship Id="rId43" Type="http://schemas.openxmlformats.org/officeDocument/2006/relationships/hyperlink" Target="https://doi.org/10.1136/amiajnl-2012-001145" TargetMode="External"/><Relationship Id="rId48" Type="http://schemas.openxmlformats.org/officeDocument/2006/relationships/hyperlink" Target="https://www2.eecs.berkeley.edu/Pubs/TechRpts/2002/CSD-02-1175.pdf" TargetMode="External"/><Relationship Id="rId56" Type="http://schemas.openxmlformats.org/officeDocument/2006/relationships/hyperlink" Target="https://doi.org/10.1016/j.compeleceng.2015.07.018" TargetMode="External"/><Relationship Id="rId64" Type="http://schemas.openxmlformats.org/officeDocument/2006/relationships/hyperlink" Target="https://doi.org/10.3233/978-1-61499-635-4-102" TargetMode="External"/><Relationship Id="rId69" Type="http://schemas.openxmlformats.org/officeDocument/2006/relationships/hyperlink" Target="http://www.sun.ac.za/english/faculty/healthsciences/rdsd/Documents/Undergraduate%20Research/Publication%20Incentive%20Fund/Guidance%20on%20protocols%20using%20secondary%20data%2020210215%20.pdf" TargetMode="External"/><Relationship Id="rId77" Type="http://schemas.openxmlformats.org/officeDocument/2006/relationships/hyperlink" Target="https://doi.org/10.14569/IJACSA.2024.0150415" TargetMode="External"/><Relationship Id="rId8" Type="http://schemas.openxmlformats.org/officeDocument/2006/relationships/image" Target="media/image2.png"/><Relationship Id="rId51" Type="http://schemas.openxmlformats.org/officeDocument/2006/relationships/hyperlink" Target="https://doi.org/10.1016/j.techfore.2017.12.019" TargetMode="External"/><Relationship Id="rId72" Type="http://schemas.openxmlformats.org/officeDocument/2006/relationships/hyperlink" Target="https://doi.org/10.1016/j.ijmedinf.2020.104298" TargetMode="External"/><Relationship Id="rId80" Type="http://schemas.openxmlformats.org/officeDocument/2006/relationships/hyperlink" Target="https://doi.org/10.1177/14604582221090123" TargetMode="External"/><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ahima.org/media/sxflfny0/information-integrity-in-the-electronic-health-record_axs.pdf" TargetMode="External"/><Relationship Id="rId17" Type="http://schemas.openxmlformats.org/officeDocument/2006/relationships/hyperlink" Target="https://digital.ai/catalyst-blog/self-healing-software-development/" TargetMode="External"/><Relationship Id="rId25" Type="http://schemas.openxmlformats.org/officeDocument/2006/relationships/hyperlink" Target="https://pmc.ncbi.nlm.nih.gov/articles/PMC6519173/" TargetMode="External"/><Relationship Id="rId33" Type="http://schemas.openxmlformats.org/officeDocument/2006/relationships/hyperlink" Target="https://www.triyam.com/maintaining-data-integrity-with-medical-data-archiving" TargetMode="External"/><Relationship Id="rId38" Type="http://schemas.openxmlformats.org/officeDocument/2006/relationships/hyperlink" Target="https://doi.org/10.1377/hlthaff.2015.0990" TargetMode="External"/><Relationship Id="rId46" Type="http://schemas.openxmlformats.org/officeDocument/2006/relationships/hyperlink" Target="https://doi.org/10.1007/s10462-015-9431-6" TargetMode="External"/><Relationship Id="rId59" Type="http://schemas.openxmlformats.org/officeDocument/2006/relationships/hyperlink" Target="https://doi.org/10.1186/s12978-018-0498-7" TargetMode="External"/><Relationship Id="rId67" Type="http://schemas.openxmlformats.org/officeDocument/2006/relationships/hyperlink" Target="https://www.testingtools.ai/blog/5-metrics-to-measure-self-healing-test-performance/" TargetMode="External"/><Relationship Id="rId20" Type="http://schemas.openxmlformats.org/officeDocument/2006/relationships/hyperlink" Target="https://www.gmp-compliance.org/gmp-news/data-integrity-best-practices-for-using-ehrs-in-clinical-investigations" TargetMode="External"/><Relationship Id="rId41" Type="http://schemas.openxmlformats.org/officeDocument/2006/relationships/hyperlink" Target="https://doi.org/10.1007/s41666-023-00145-2" TargetMode="External"/><Relationship Id="rId54" Type="http://schemas.openxmlformats.org/officeDocument/2006/relationships/hyperlink" Target="https://arxiv.org/pdf/2504.20093.pdf" TargetMode="External"/><Relationship Id="rId62" Type="http://schemas.openxmlformats.org/officeDocument/2006/relationships/hyperlink" Target="https://doi.org/10.1177/16094069231205789" TargetMode="External"/><Relationship Id="rId70" Type="http://schemas.openxmlformats.org/officeDocument/2006/relationships/hyperlink" Target="https://doi.org/10.1093/jamia/ocy087" TargetMode="External"/><Relationship Id="rId75" Type="http://schemas.openxmlformats.org/officeDocument/2006/relationships/hyperlink" Target="https://doi.org/10.1007/s41666-023-00149-y"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rxiv.org/pdf/2507.13757.pdf" TargetMode="External"/><Relationship Id="rId23" Type="http://schemas.openxmlformats.org/officeDocument/2006/relationships/hyperlink" Target="https://arxiv.org/pdf/1802.00577/1000.pdf" TargetMode="External"/><Relationship Id="rId28" Type="http://schemas.openxmlformats.org/officeDocument/2006/relationships/hyperlink" Target="https://www.openware.com/news/articles/blockchain-in-healthcare-improving-data-security-and-patient-privacy" TargetMode="External"/><Relationship Id="rId36" Type="http://schemas.openxmlformats.org/officeDocument/2006/relationships/hyperlink" Target="https://apps.who.int/iris/bitstream/handle/10665/310991/9789241515177-eng.pdf" TargetMode="External"/><Relationship Id="rId49" Type="http://schemas.openxmlformats.org/officeDocument/2006/relationships/hyperlink" Target="https://doi.org/10.1145/505248.506010" TargetMode="External"/><Relationship Id="rId57" Type="http://schemas.openxmlformats.org/officeDocument/2006/relationships/hyperlink" Target="https://doi.org/10.1111/1475-6773.12117" TargetMode="External"/><Relationship Id="rId10" Type="http://schemas.openxmlformats.org/officeDocument/2006/relationships/image" Target="media/image4.png"/><Relationship Id="rId31" Type="http://schemas.openxmlformats.org/officeDocument/2006/relationships/hyperlink" Target="https://d-nb.info/135544263X/34" TargetMode="External"/><Relationship Id="rId44" Type="http://schemas.openxmlformats.org/officeDocument/2006/relationships/hyperlink" Target="https://doi.org/10.1109/MC.2003.1160055" TargetMode="External"/><Relationship Id="rId52" Type="http://schemas.openxmlformats.org/officeDocument/2006/relationships/hyperlink" Target="https://doi.org/10.1136/amiajnl-2011-000681" TargetMode="External"/><Relationship Id="rId60" Type="http://schemas.openxmlformats.org/officeDocument/2006/relationships/hyperlink" Target="https://doi.org/10.1080/0142159X.2020.1755030" TargetMode="External"/><Relationship Id="rId65" Type="http://schemas.openxmlformats.org/officeDocument/2006/relationships/hyperlink" Target="https://doi.org/10.24215/18523959.24.e02" TargetMode="External"/><Relationship Id="rId73" Type="http://schemas.openxmlformats.org/officeDocument/2006/relationships/hyperlink" Target="https://doi.org/10.1016/j.compeleceng.2015.07.018" TargetMode="External"/><Relationship Id="rId78" Type="http://schemas.openxmlformats.org/officeDocument/2006/relationships/hyperlink" Target="https://doi.org/10.3390/ijerph20010200" TargetMode="External"/><Relationship Id="rId81" Type="http://schemas.openxmlformats.org/officeDocument/2006/relationships/hyperlink" Target="https://superagi.com/how-self-healing-ai-agents-are-revolutionizing-it-healthcare-and-manufacturing-real-world-case-studies/" TargetMode="External"/><Relationship Id="rId86"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www.scirp.org/journal/paperinformation?paperid=133137" TargetMode="External"/><Relationship Id="rId18" Type="http://schemas.openxmlformats.org/officeDocument/2006/relationships/hyperlink" Target="https://users.cs.duke.edu/~shivnath/papers/shaman.pdf" TargetMode="External"/><Relationship Id="rId39" Type="http://schemas.openxmlformats.org/officeDocument/2006/relationships/hyperlink" Target="https://doi.org/10.1109/OBD.2016.11" TargetMode="External"/><Relationship Id="rId34" Type="http://schemas.openxmlformats.org/officeDocument/2006/relationships/hyperlink" Target="https://flbog.sip.ufl.edu/risk-rx-article/integrity-of-the-healthcare-record-best-practices-for-ehr-documentation/" TargetMode="External"/><Relationship Id="rId50" Type="http://schemas.openxmlformats.org/officeDocument/2006/relationships/hyperlink" Target="https://doi.org/10.1049/sej.2003.0012" TargetMode="External"/><Relationship Id="rId55" Type="http://schemas.openxmlformats.org/officeDocument/2006/relationships/hyperlink" Target="https://doi.org/10.1191/1478088706qp063oa" TargetMode="External"/><Relationship Id="rId76" Type="http://schemas.openxmlformats.org/officeDocument/2006/relationships/hyperlink" Target="https://doi.org/10.1016/j.jnca.2019.03.015" TargetMode="External"/><Relationship Id="rId7" Type="http://schemas.openxmlformats.org/officeDocument/2006/relationships/image" Target="media/image1.png"/><Relationship Id="rId71" Type="http://schemas.openxmlformats.org/officeDocument/2006/relationships/hyperlink" Target="https://doi.org/10.3389/fdgth.2024.1456789" TargetMode="External"/><Relationship Id="rId2" Type="http://schemas.openxmlformats.org/officeDocument/2006/relationships/styles" Target="styles.xml"/><Relationship Id="rId29" Type="http://schemas.openxmlformats.org/officeDocument/2006/relationships/hyperlink" Target="https://sharearchiver.com/blog/electronic-health-records-management-security/" TargetMode="External"/><Relationship Id="rId24" Type="http://schemas.openxmlformats.org/officeDocument/2006/relationships/hyperlink" Target="https://s2.ist.psu.edu/paper/self-heal-db.pdf" TargetMode="External"/><Relationship Id="rId40" Type="http://schemas.openxmlformats.org/officeDocument/2006/relationships/hyperlink" Target="https://doi.org/10.1377/hlthaff.2014.0041" TargetMode="External"/><Relationship Id="rId45" Type="http://schemas.openxmlformats.org/officeDocument/2006/relationships/hyperlink" Target="https://doi.org/10.1007/s10916-018-1075-6" TargetMode="External"/><Relationship Id="rId66" Type="http://schemas.openxmlformats.org/officeDocument/2006/relationships/hyperlink" Target="https://doi.org/10.1188/19.CJON.145-151" TargetMode="External"/><Relationship Id="rId87" Type="http://schemas.openxmlformats.org/officeDocument/2006/relationships/footer" Target="footer3.xml"/><Relationship Id="rId61" Type="http://schemas.openxmlformats.org/officeDocument/2006/relationships/hyperlink" Target="https://www.ijsat.org/papers/2024/1/4679.pdf" TargetMode="External"/><Relationship Id="rId82" Type="http://schemas.openxmlformats.org/officeDocument/2006/relationships/header" Target="header1.xml"/><Relationship Id="rId19" Type="http://schemas.openxmlformats.org/officeDocument/2006/relationships/hyperlink" Target="https://eajournals.org/ejcsit/wp-content/uploads/sites/21/2025/06/A-Framework-for-Self-Heal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9207</Words>
  <Characters>52484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1084</cp:lastModifiedBy>
  <cp:revision>12</cp:revision>
  <dcterms:created xsi:type="dcterms:W3CDTF">2025-10-12T17:07:00Z</dcterms:created>
  <dcterms:modified xsi:type="dcterms:W3CDTF">2025-10-13T11:03:00Z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b443a2c1-ad17-4607-9069-9c101b92d476</vt:lpwstr>
  </property>
</Properties>
</file>