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30965" w14:textId="77777777" w:rsidR="00A74FF5" w:rsidRDefault="00A74FF5" w:rsidP="00D84EB6">
      <w:pPr>
        <w:jc w:val="center"/>
        <w:rPr>
          <w:rFonts w:ascii="Times New Roman" w:hAnsi="Times New Roman" w:cs="Times New Roman"/>
          <w:b/>
          <w:bCs/>
          <w:sz w:val="24"/>
          <w:szCs w:val="24"/>
        </w:rPr>
      </w:pPr>
      <w:r w:rsidRPr="00A74FF5">
        <w:rPr>
          <w:rFonts w:ascii="Times New Roman" w:hAnsi="Times New Roman" w:cs="Times New Roman"/>
          <w:b/>
          <w:bCs/>
          <w:sz w:val="24"/>
          <w:szCs w:val="24"/>
        </w:rPr>
        <w:t xml:space="preserve">Original Research Article </w:t>
      </w:r>
    </w:p>
    <w:p w14:paraId="5B09A88D" w14:textId="38846CE0" w:rsidR="008521B9" w:rsidRPr="005F5E11" w:rsidRDefault="00D84EB6" w:rsidP="00BC4CF3">
      <w:pPr>
        <w:jc w:val="center"/>
        <w:rPr>
          <w:rFonts w:ascii="Times New Roman" w:hAnsi="Times New Roman" w:cs="Times New Roman"/>
          <w:sz w:val="24"/>
          <w:szCs w:val="24"/>
        </w:rPr>
      </w:pPr>
      <w:r>
        <w:rPr>
          <w:rFonts w:ascii="Times New Roman" w:hAnsi="Times New Roman" w:cs="Times New Roman"/>
          <w:b/>
          <w:bCs/>
          <w:sz w:val="24"/>
          <w:szCs w:val="24"/>
        </w:rPr>
        <w:t xml:space="preserve">Input intensification and surplus production: Assessing the sustainability of paddy </w:t>
      </w:r>
    </w:p>
    <w:p w14:paraId="11E5695D" w14:textId="06BAD252" w:rsidR="00A87B62" w:rsidRDefault="00A87B62">
      <w:pPr>
        <w:rPr>
          <w:rFonts w:ascii="Times New Roman" w:hAnsi="Times New Roman" w:cs="Times New Roman"/>
          <w:b/>
          <w:bCs/>
          <w:sz w:val="24"/>
          <w:szCs w:val="24"/>
        </w:rPr>
      </w:pPr>
      <w:r>
        <w:rPr>
          <w:rFonts w:ascii="Times New Roman" w:hAnsi="Times New Roman" w:cs="Times New Roman"/>
          <w:b/>
          <w:bCs/>
          <w:sz w:val="24"/>
          <w:szCs w:val="24"/>
        </w:rPr>
        <w:t>ABSTRACT</w:t>
      </w:r>
    </w:p>
    <w:p w14:paraId="0BD6945D" w14:textId="065BF5AB" w:rsidR="00A87B62" w:rsidRDefault="00A87B62" w:rsidP="00A87B62">
      <w:pPr>
        <w:jc w:val="both"/>
        <w:rPr>
          <w:rFonts w:ascii="Times New Roman" w:hAnsi="Times New Roman" w:cs="Times New Roman"/>
          <w:sz w:val="24"/>
          <w:szCs w:val="24"/>
        </w:rPr>
      </w:pPr>
      <w:r w:rsidRPr="00A87B62">
        <w:rPr>
          <w:rFonts w:ascii="Times New Roman" w:hAnsi="Times New Roman" w:cs="Times New Roman"/>
          <w:sz w:val="24"/>
          <w:szCs w:val="24"/>
        </w:rPr>
        <w:t xml:space="preserve">This study </w:t>
      </w:r>
      <w:proofErr w:type="spellStart"/>
      <w:r w:rsidRPr="00A87B62">
        <w:rPr>
          <w:rFonts w:ascii="Times New Roman" w:hAnsi="Times New Roman" w:cs="Times New Roman"/>
          <w:sz w:val="24"/>
          <w:szCs w:val="24"/>
        </w:rPr>
        <w:t>analyzes</w:t>
      </w:r>
      <w:proofErr w:type="spellEnd"/>
      <w:r w:rsidRPr="00A87B62">
        <w:rPr>
          <w:rFonts w:ascii="Times New Roman" w:hAnsi="Times New Roman" w:cs="Times New Roman"/>
          <w:sz w:val="24"/>
          <w:szCs w:val="24"/>
        </w:rPr>
        <w:t xml:space="preserve"> the growth dynamics of paddy cultivation in Telangana from 2014</w:t>
      </w:r>
      <w:r w:rsidR="00B03117">
        <w:rPr>
          <w:rFonts w:ascii="Times New Roman" w:hAnsi="Times New Roman" w:cs="Times New Roman"/>
          <w:sz w:val="24"/>
          <w:szCs w:val="24"/>
        </w:rPr>
        <w:t xml:space="preserve"> -</w:t>
      </w:r>
      <w:r w:rsidRPr="00A87B62">
        <w:rPr>
          <w:rFonts w:ascii="Times New Roman" w:hAnsi="Times New Roman" w:cs="Times New Roman"/>
          <w:sz w:val="24"/>
          <w:szCs w:val="24"/>
        </w:rPr>
        <w:t>15 to 2021</w:t>
      </w:r>
      <w:r w:rsidR="00B03117">
        <w:rPr>
          <w:rFonts w:ascii="Times New Roman" w:hAnsi="Times New Roman" w:cs="Times New Roman"/>
          <w:sz w:val="24"/>
          <w:szCs w:val="24"/>
        </w:rPr>
        <w:t xml:space="preserve"> - </w:t>
      </w:r>
      <w:r w:rsidRPr="00A87B62">
        <w:rPr>
          <w:rFonts w:ascii="Times New Roman" w:hAnsi="Times New Roman" w:cs="Times New Roman"/>
          <w:sz w:val="24"/>
          <w:szCs w:val="24"/>
        </w:rPr>
        <w:t>22, focusing on trends in area, production, productivity, input use, cost of cultivation, and Minimum Support Price (MSP).</w:t>
      </w:r>
      <w:r w:rsidR="008166B7">
        <w:rPr>
          <w:rFonts w:ascii="Times New Roman" w:hAnsi="Times New Roman" w:cs="Times New Roman"/>
          <w:sz w:val="24"/>
          <w:szCs w:val="24"/>
        </w:rPr>
        <w:t xml:space="preserve"> </w:t>
      </w:r>
      <w:r w:rsidRPr="00A87B62">
        <w:rPr>
          <w:rFonts w:ascii="Times New Roman" w:hAnsi="Times New Roman" w:cs="Times New Roman"/>
          <w:sz w:val="24"/>
          <w:szCs w:val="24"/>
        </w:rPr>
        <w:t xml:space="preserve">The area under paddy witnessed a sharp expansion from </w:t>
      </w:r>
      <w:r w:rsidRPr="00E1451F">
        <w:rPr>
          <w:rFonts w:ascii="Times New Roman" w:hAnsi="Times New Roman" w:cs="Times New Roman"/>
          <w:sz w:val="24"/>
          <w:szCs w:val="24"/>
        </w:rPr>
        <w:t>14</w:t>
      </w:r>
      <w:r w:rsidR="00E1451F" w:rsidRPr="00E1451F">
        <w:rPr>
          <w:rFonts w:ascii="Times New Roman" w:hAnsi="Times New Roman" w:cs="Times New Roman"/>
          <w:sz w:val="24"/>
          <w:szCs w:val="24"/>
        </w:rPr>
        <w:t>.</w:t>
      </w:r>
      <w:r w:rsidRPr="00E1451F">
        <w:rPr>
          <w:rFonts w:ascii="Times New Roman" w:hAnsi="Times New Roman" w:cs="Times New Roman"/>
          <w:sz w:val="24"/>
          <w:szCs w:val="24"/>
        </w:rPr>
        <w:t>2 to 36</w:t>
      </w:r>
      <w:r w:rsidR="00E1451F" w:rsidRPr="00E1451F">
        <w:rPr>
          <w:rFonts w:ascii="Times New Roman" w:hAnsi="Times New Roman" w:cs="Times New Roman"/>
          <w:sz w:val="24"/>
          <w:szCs w:val="24"/>
        </w:rPr>
        <w:t>.</w:t>
      </w:r>
      <w:r w:rsidRPr="00E1451F">
        <w:rPr>
          <w:rFonts w:ascii="Times New Roman" w:hAnsi="Times New Roman" w:cs="Times New Roman"/>
          <w:sz w:val="24"/>
          <w:szCs w:val="24"/>
        </w:rPr>
        <w:t xml:space="preserve">5 lakh </w:t>
      </w:r>
      <w:r w:rsidRPr="00A87B62">
        <w:rPr>
          <w:rFonts w:ascii="Times New Roman" w:hAnsi="Times New Roman" w:cs="Times New Roman"/>
          <w:sz w:val="24"/>
          <w:szCs w:val="24"/>
        </w:rPr>
        <w:t>hectares, registering a high Compound Annual Growth Rate (CAGR) of 17.43%, while production rose at 19.59% CAGR. However, productivity gains were modest (1.84% CAGR), indicating limited returns from increased input intensity. Labour use declined significantly, reflecting mechanization, while fe</w:t>
      </w:r>
      <w:bookmarkStart w:id="0" w:name="_GoBack"/>
      <w:bookmarkEnd w:id="0"/>
      <w:r w:rsidRPr="00A87B62">
        <w:rPr>
          <w:rFonts w:ascii="Times New Roman" w:hAnsi="Times New Roman" w:cs="Times New Roman"/>
          <w:sz w:val="24"/>
          <w:szCs w:val="24"/>
        </w:rPr>
        <w:t xml:space="preserve">rtilizer and insecticide usage increased substantially, raising concerns about soil health and sustainability. The cost of cultivation rose across all components, with A2+FL increasing by 8.26% CAGR, outpacing the MSP growth rate (5.51%), thereby compressing farmer margins. </w:t>
      </w:r>
      <w:r w:rsidR="006B5DB5">
        <w:rPr>
          <w:rFonts w:ascii="Times New Roman" w:hAnsi="Times New Roman" w:cs="Times New Roman"/>
          <w:sz w:val="24"/>
          <w:szCs w:val="24"/>
        </w:rPr>
        <w:t xml:space="preserve">Rice surplus reserves are also increased by </w:t>
      </w:r>
      <w:r w:rsidR="006B5DB5" w:rsidRPr="00C24F9B">
        <w:rPr>
          <w:rFonts w:ascii="Times New Roman" w:eastAsia="Times New Roman" w:hAnsi="Times New Roman" w:cs="Times New Roman"/>
          <w:color w:val="000000"/>
          <w:kern w:val="0"/>
          <w:sz w:val="24"/>
          <w:szCs w:val="24"/>
          <w:lang w:eastAsia="en-IN"/>
          <w14:ligatures w14:val="none"/>
        </w:rPr>
        <w:t>28.52</w:t>
      </w:r>
      <w:r w:rsidR="006B5DB5">
        <w:rPr>
          <w:rFonts w:ascii="Times New Roman" w:eastAsia="Times New Roman" w:hAnsi="Times New Roman" w:cs="Times New Roman"/>
          <w:color w:val="000000"/>
          <w:kern w:val="0"/>
          <w:sz w:val="24"/>
          <w:szCs w:val="24"/>
          <w:lang w:eastAsia="en-IN"/>
          <w14:ligatures w14:val="none"/>
        </w:rPr>
        <w:t>% which clearly indicates the excess production of rice over consumption requirement in Telangana.</w:t>
      </w:r>
      <w:r w:rsidR="008166B7">
        <w:rPr>
          <w:rFonts w:ascii="Times New Roman" w:eastAsia="Times New Roman" w:hAnsi="Times New Roman" w:cs="Times New Roman"/>
          <w:color w:val="000000"/>
          <w:kern w:val="0"/>
          <w:sz w:val="24"/>
          <w:szCs w:val="24"/>
          <w:lang w:eastAsia="en-IN"/>
          <w14:ligatures w14:val="none"/>
        </w:rPr>
        <w:t xml:space="preserve"> </w:t>
      </w:r>
      <w:r w:rsidRPr="00A87B62">
        <w:rPr>
          <w:rFonts w:ascii="Times New Roman" w:hAnsi="Times New Roman" w:cs="Times New Roman"/>
          <w:sz w:val="24"/>
          <w:szCs w:val="24"/>
        </w:rPr>
        <w:t>The findings suggest that while policy support and irrigation expansion have spurred paddy area growth, rising input dependence</w:t>
      </w:r>
      <w:r w:rsidR="006B5DB5">
        <w:rPr>
          <w:rFonts w:ascii="Times New Roman" w:hAnsi="Times New Roman" w:cs="Times New Roman"/>
          <w:sz w:val="24"/>
          <w:szCs w:val="24"/>
        </w:rPr>
        <w:t xml:space="preserve">, the </w:t>
      </w:r>
      <w:r w:rsidRPr="00A87B62">
        <w:rPr>
          <w:rFonts w:ascii="Times New Roman" w:hAnsi="Times New Roman" w:cs="Times New Roman"/>
          <w:sz w:val="24"/>
          <w:szCs w:val="24"/>
        </w:rPr>
        <w:t>slow productivity growth</w:t>
      </w:r>
      <w:r w:rsidR="006B5DB5">
        <w:rPr>
          <w:rFonts w:ascii="Times New Roman" w:hAnsi="Times New Roman" w:cs="Times New Roman"/>
          <w:sz w:val="24"/>
          <w:szCs w:val="24"/>
        </w:rPr>
        <w:t xml:space="preserve"> and increased surplus</w:t>
      </w:r>
      <w:r w:rsidRPr="00A87B62">
        <w:rPr>
          <w:rFonts w:ascii="Times New Roman" w:hAnsi="Times New Roman" w:cs="Times New Roman"/>
          <w:sz w:val="24"/>
          <w:szCs w:val="24"/>
        </w:rPr>
        <w:t xml:space="preserve"> threaten economic and ecological viability. The study recommends promoting balanced nutrient management</w:t>
      </w:r>
      <w:r w:rsidR="00E97248">
        <w:rPr>
          <w:rFonts w:ascii="Times New Roman" w:hAnsi="Times New Roman" w:cs="Times New Roman"/>
          <w:sz w:val="24"/>
          <w:szCs w:val="24"/>
        </w:rPr>
        <w:t xml:space="preserve"> by</w:t>
      </w:r>
      <w:r w:rsidRPr="00A87B62">
        <w:rPr>
          <w:rFonts w:ascii="Times New Roman" w:hAnsi="Times New Roman" w:cs="Times New Roman"/>
          <w:sz w:val="24"/>
          <w:szCs w:val="24"/>
        </w:rPr>
        <w:t xml:space="preserve"> strengthening farmer-scientist extension programs like</w:t>
      </w:r>
      <w:r w:rsidR="00063FAF">
        <w:rPr>
          <w:rFonts w:ascii="Times New Roman" w:hAnsi="Times New Roman" w:cs="Times New Roman"/>
          <w:sz w:val="24"/>
          <w:szCs w:val="24"/>
        </w:rPr>
        <w:t xml:space="preserve"> </w:t>
      </w:r>
      <w:r w:rsidRPr="00A87B62">
        <w:rPr>
          <w:rFonts w:ascii="Times New Roman" w:hAnsi="Times New Roman" w:cs="Times New Roman"/>
          <w:sz w:val="24"/>
          <w:szCs w:val="24"/>
        </w:rPr>
        <w:t>“</w:t>
      </w:r>
      <w:proofErr w:type="spellStart"/>
      <w:r w:rsidRPr="00A87B62">
        <w:rPr>
          <w:rFonts w:ascii="Times New Roman" w:hAnsi="Times New Roman" w:cs="Times New Roman"/>
          <w:sz w:val="24"/>
          <w:szCs w:val="24"/>
        </w:rPr>
        <w:t>Rythu</w:t>
      </w:r>
      <w:proofErr w:type="spellEnd"/>
      <w:r w:rsidRPr="00A87B62">
        <w:rPr>
          <w:rFonts w:ascii="Times New Roman" w:hAnsi="Times New Roman" w:cs="Times New Roman"/>
          <w:sz w:val="24"/>
          <w:szCs w:val="24"/>
        </w:rPr>
        <w:t xml:space="preserve"> </w:t>
      </w:r>
      <w:proofErr w:type="spellStart"/>
      <w:r w:rsidRPr="00A87B62">
        <w:rPr>
          <w:rFonts w:ascii="Times New Roman" w:hAnsi="Times New Roman" w:cs="Times New Roman"/>
          <w:sz w:val="24"/>
          <w:szCs w:val="24"/>
        </w:rPr>
        <w:t>Mungitlo</w:t>
      </w:r>
      <w:proofErr w:type="spellEnd"/>
      <w:r w:rsidRPr="00A87B62">
        <w:rPr>
          <w:rFonts w:ascii="Times New Roman" w:hAnsi="Times New Roman" w:cs="Times New Roman"/>
          <w:sz w:val="24"/>
          <w:szCs w:val="24"/>
        </w:rPr>
        <w:t xml:space="preserve"> </w:t>
      </w:r>
      <w:proofErr w:type="spellStart"/>
      <w:r w:rsidRPr="00A87B62">
        <w:rPr>
          <w:rFonts w:ascii="Times New Roman" w:hAnsi="Times New Roman" w:cs="Times New Roman"/>
          <w:sz w:val="24"/>
          <w:szCs w:val="24"/>
        </w:rPr>
        <w:t>Shastravethalu</w:t>
      </w:r>
      <w:proofErr w:type="spellEnd"/>
      <w:r w:rsidRPr="00A87B62">
        <w:rPr>
          <w:rFonts w:ascii="Times New Roman" w:hAnsi="Times New Roman" w:cs="Times New Roman"/>
          <w:sz w:val="24"/>
          <w:szCs w:val="24"/>
        </w:rPr>
        <w:t>”</w:t>
      </w:r>
      <w:r w:rsidR="00E97248">
        <w:rPr>
          <w:rFonts w:ascii="Times New Roman" w:hAnsi="Times New Roman" w:cs="Times New Roman"/>
          <w:sz w:val="24"/>
          <w:szCs w:val="24"/>
        </w:rPr>
        <w:t>,</w:t>
      </w:r>
      <w:r w:rsidRPr="00A87B62">
        <w:rPr>
          <w:rFonts w:ascii="Times New Roman" w:hAnsi="Times New Roman" w:cs="Times New Roman"/>
          <w:sz w:val="24"/>
          <w:szCs w:val="24"/>
        </w:rPr>
        <w:t xml:space="preserve"> </w:t>
      </w:r>
      <w:r w:rsidR="00E97248" w:rsidRPr="00A87B62">
        <w:rPr>
          <w:rFonts w:ascii="Times New Roman" w:hAnsi="Times New Roman" w:cs="Times New Roman"/>
          <w:sz w:val="24"/>
          <w:szCs w:val="24"/>
        </w:rPr>
        <w:t>crop diversification</w:t>
      </w:r>
      <w:r w:rsidR="00E97248">
        <w:rPr>
          <w:rFonts w:ascii="Times New Roman" w:hAnsi="Times New Roman" w:cs="Times New Roman"/>
          <w:sz w:val="24"/>
          <w:szCs w:val="24"/>
        </w:rPr>
        <w:t xml:space="preserve"> and exploring export potential</w:t>
      </w:r>
      <w:r w:rsidR="00E97248" w:rsidRPr="00A87B62">
        <w:rPr>
          <w:rFonts w:ascii="Times New Roman" w:hAnsi="Times New Roman" w:cs="Times New Roman"/>
          <w:sz w:val="24"/>
          <w:szCs w:val="24"/>
        </w:rPr>
        <w:t xml:space="preserve"> </w:t>
      </w:r>
      <w:r w:rsidRPr="00A87B62">
        <w:rPr>
          <w:rFonts w:ascii="Times New Roman" w:hAnsi="Times New Roman" w:cs="Times New Roman"/>
          <w:sz w:val="24"/>
          <w:szCs w:val="24"/>
        </w:rPr>
        <w:t>for long-term sustainability.</w:t>
      </w:r>
    </w:p>
    <w:p w14:paraId="666307F1" w14:textId="322B65D3" w:rsidR="00273346" w:rsidRPr="00A87B62" w:rsidRDefault="00273346" w:rsidP="00A87B62">
      <w:pPr>
        <w:jc w:val="both"/>
        <w:rPr>
          <w:rFonts w:ascii="Times New Roman" w:hAnsi="Times New Roman" w:cs="Times New Roman"/>
          <w:sz w:val="24"/>
          <w:szCs w:val="24"/>
        </w:rPr>
      </w:pPr>
      <w:r>
        <w:rPr>
          <w:rFonts w:ascii="Times New Roman" w:hAnsi="Times New Roman" w:cs="Times New Roman"/>
          <w:sz w:val="24"/>
          <w:szCs w:val="24"/>
        </w:rPr>
        <w:t xml:space="preserve">Keywords: Crop diversification, Cost of cultivation, </w:t>
      </w:r>
      <w:r w:rsidR="00E712CB">
        <w:rPr>
          <w:rFonts w:ascii="Times New Roman" w:hAnsi="Times New Roman" w:cs="Times New Roman"/>
          <w:sz w:val="24"/>
          <w:szCs w:val="24"/>
        </w:rPr>
        <w:t xml:space="preserve">Export, </w:t>
      </w:r>
      <w:r>
        <w:rPr>
          <w:rFonts w:ascii="Times New Roman" w:hAnsi="Times New Roman" w:cs="Times New Roman"/>
          <w:sz w:val="24"/>
          <w:szCs w:val="24"/>
        </w:rPr>
        <w:t>Input use efficiency</w:t>
      </w:r>
      <w:r w:rsidR="00440AF8">
        <w:rPr>
          <w:rFonts w:ascii="Times New Roman" w:hAnsi="Times New Roman" w:cs="Times New Roman"/>
          <w:sz w:val="24"/>
          <w:szCs w:val="24"/>
        </w:rPr>
        <w:t>, Minimum Support Price, Paddy cultivation</w:t>
      </w:r>
    </w:p>
    <w:p w14:paraId="5F45FA14" w14:textId="621E7C18" w:rsidR="001C2F2B" w:rsidRPr="007E52E9" w:rsidRDefault="007E52E9" w:rsidP="007E52E9">
      <w:pPr>
        <w:rPr>
          <w:rFonts w:ascii="Times New Roman" w:hAnsi="Times New Roman" w:cs="Times New Roman"/>
          <w:b/>
          <w:bCs/>
          <w:sz w:val="24"/>
          <w:szCs w:val="24"/>
        </w:rPr>
      </w:pPr>
      <w:r w:rsidRPr="007E52E9">
        <w:rPr>
          <w:rFonts w:ascii="Times New Roman" w:hAnsi="Times New Roman" w:cs="Times New Roman"/>
          <w:b/>
          <w:bCs/>
          <w:sz w:val="24"/>
          <w:szCs w:val="24"/>
        </w:rPr>
        <w:t>1.</w:t>
      </w:r>
      <w:r>
        <w:rPr>
          <w:rFonts w:ascii="Times New Roman" w:hAnsi="Times New Roman" w:cs="Times New Roman"/>
          <w:b/>
          <w:bCs/>
          <w:sz w:val="24"/>
          <w:szCs w:val="24"/>
        </w:rPr>
        <w:t xml:space="preserve"> </w:t>
      </w:r>
      <w:r w:rsidRPr="007E52E9">
        <w:rPr>
          <w:rFonts w:ascii="Times New Roman" w:hAnsi="Times New Roman" w:cs="Times New Roman"/>
          <w:b/>
          <w:bCs/>
          <w:sz w:val="24"/>
          <w:szCs w:val="24"/>
        </w:rPr>
        <w:t xml:space="preserve">INTRODUCTION </w:t>
      </w:r>
    </w:p>
    <w:p w14:paraId="0A684F87" w14:textId="17C1C7D7" w:rsidR="0029284F" w:rsidRPr="0029284F" w:rsidRDefault="0029284F" w:rsidP="001F27F7">
      <w:pPr>
        <w:jc w:val="both"/>
        <w:rPr>
          <w:rFonts w:ascii="Times New Roman" w:hAnsi="Times New Roman" w:cs="Times New Roman"/>
          <w:sz w:val="24"/>
          <w:szCs w:val="24"/>
        </w:rPr>
      </w:pPr>
      <w:r w:rsidRPr="0029284F">
        <w:rPr>
          <w:rFonts w:ascii="Times New Roman" w:hAnsi="Times New Roman" w:cs="Times New Roman"/>
          <w:sz w:val="24"/>
          <w:szCs w:val="24"/>
        </w:rPr>
        <w:t>Paddy is one of the most significant staple crops in India, occupying nearly one-fourth of the gross cropped area and contributing substantially to the food grain output of the country. In 2021–22, India produced approximately 129.5 million tonnes of rice, making it the second-largest producer globally, after China</w:t>
      </w:r>
      <w:r w:rsidR="00776CC3">
        <w:rPr>
          <w:rFonts w:ascii="Times New Roman" w:hAnsi="Times New Roman" w:cs="Times New Roman"/>
          <w:sz w:val="24"/>
          <w:szCs w:val="24"/>
        </w:rPr>
        <w:t xml:space="preserve"> [1]</w:t>
      </w:r>
      <w:r w:rsidRPr="0029284F">
        <w:rPr>
          <w:rFonts w:ascii="Times New Roman" w:hAnsi="Times New Roman" w:cs="Times New Roman"/>
          <w:sz w:val="24"/>
          <w:szCs w:val="24"/>
        </w:rPr>
        <w:t>.</w:t>
      </w:r>
      <w:r w:rsidR="007D2060">
        <w:rPr>
          <w:rFonts w:ascii="Times New Roman" w:hAnsi="Times New Roman" w:cs="Times New Roman"/>
          <w:sz w:val="24"/>
          <w:szCs w:val="24"/>
        </w:rPr>
        <w:t xml:space="preserve"> </w:t>
      </w:r>
      <w:r w:rsidR="007D2060" w:rsidRPr="00DA56FA">
        <w:rPr>
          <w:rFonts w:ascii="Times New Roman" w:hAnsi="Times New Roman" w:cs="Times New Roman"/>
          <w:sz w:val="24"/>
          <w:szCs w:val="24"/>
        </w:rPr>
        <w:t>A consistent increase in the yield of rice was noted for many years. It is mostly grown in Eastern and Southern parts of India as it is a staple food in these areas. It is fundamentally a </w:t>
      </w:r>
      <w:r w:rsidR="007D2060" w:rsidRPr="00DA56FA">
        <w:rPr>
          <w:rFonts w:ascii="Times New Roman" w:hAnsi="Times New Roman" w:cs="Times New Roman"/>
          <w:i/>
          <w:iCs/>
          <w:sz w:val="24"/>
          <w:szCs w:val="24"/>
        </w:rPr>
        <w:t>kharif </w:t>
      </w:r>
      <w:r w:rsidR="007D2060" w:rsidRPr="00DA56FA">
        <w:rPr>
          <w:rFonts w:ascii="Times New Roman" w:hAnsi="Times New Roman" w:cs="Times New Roman"/>
          <w:sz w:val="24"/>
          <w:szCs w:val="24"/>
        </w:rPr>
        <w:t>crop and is mainly grown in </w:t>
      </w:r>
      <w:r w:rsidR="007D2060" w:rsidRPr="00DA56FA">
        <w:rPr>
          <w:rFonts w:ascii="Times New Roman" w:hAnsi="Times New Roman" w:cs="Times New Roman"/>
          <w:i/>
          <w:iCs/>
          <w:sz w:val="24"/>
          <w:szCs w:val="24"/>
        </w:rPr>
        <w:t>rainfed</w:t>
      </w:r>
      <w:r w:rsidR="007D2060" w:rsidRPr="00DA56FA">
        <w:rPr>
          <w:rFonts w:ascii="Times New Roman" w:hAnsi="Times New Roman" w:cs="Times New Roman"/>
          <w:sz w:val="24"/>
          <w:szCs w:val="24"/>
        </w:rPr>
        <w:t xml:space="preserve"> areas that receive heavy annual rainfall. Rice is also grown through irrigation in those areas that receive comparatively less rainfall. In fact, </w:t>
      </w:r>
      <w:r w:rsidR="002D37B0">
        <w:rPr>
          <w:rFonts w:ascii="Times New Roman" w:hAnsi="Times New Roman" w:cs="Times New Roman"/>
          <w:sz w:val="24"/>
          <w:szCs w:val="24"/>
        </w:rPr>
        <w:t xml:space="preserve">the </w:t>
      </w:r>
      <w:r w:rsidR="007D2060" w:rsidRPr="00DA56FA">
        <w:rPr>
          <w:rFonts w:ascii="Times New Roman" w:hAnsi="Times New Roman" w:cs="Times New Roman"/>
          <w:sz w:val="24"/>
          <w:szCs w:val="24"/>
        </w:rPr>
        <w:t xml:space="preserve">food security of our nation depends upon the production of rice through </w:t>
      </w:r>
      <w:r w:rsidR="002D37B0">
        <w:rPr>
          <w:rFonts w:ascii="Times New Roman" w:hAnsi="Times New Roman" w:cs="Times New Roman"/>
          <w:sz w:val="24"/>
          <w:szCs w:val="24"/>
        </w:rPr>
        <w:t xml:space="preserve">an </w:t>
      </w:r>
      <w:r w:rsidR="007D2060" w:rsidRPr="00DA56FA">
        <w:rPr>
          <w:rFonts w:ascii="Times New Roman" w:hAnsi="Times New Roman" w:cs="Times New Roman"/>
          <w:sz w:val="24"/>
          <w:szCs w:val="24"/>
        </w:rPr>
        <w:t>irrigated system</w:t>
      </w:r>
      <w:r w:rsidR="00776CC3">
        <w:rPr>
          <w:rFonts w:ascii="Times New Roman" w:hAnsi="Times New Roman" w:cs="Times New Roman"/>
          <w:sz w:val="24"/>
          <w:szCs w:val="24"/>
        </w:rPr>
        <w:t xml:space="preserve"> [2]</w:t>
      </w:r>
      <w:hyperlink r:id="rId7" w:anchor="nagarajan_2024" w:history="1">
        <w:r w:rsidR="007D2060" w:rsidRPr="00D11A0D">
          <w:rPr>
            <w:rStyle w:val="Hyperlink"/>
            <w:rFonts w:ascii="Times New Roman" w:hAnsi="Times New Roman" w:cs="Times New Roman"/>
            <w:color w:val="auto"/>
            <w:sz w:val="24"/>
            <w:szCs w:val="24"/>
            <w:u w:val="none"/>
          </w:rPr>
          <w:t>.</w:t>
        </w:r>
      </w:hyperlink>
      <w:r w:rsidRPr="0029284F">
        <w:rPr>
          <w:rFonts w:ascii="Times New Roman" w:hAnsi="Times New Roman" w:cs="Times New Roman"/>
          <w:sz w:val="24"/>
          <w:szCs w:val="24"/>
        </w:rPr>
        <w:t xml:space="preserve"> Within India, Telangana has emerged as a major paddy-growing state following its formation in 2014, largely due to concerted efforts in irrigation development, power supply to agriculture, and procurement at </w:t>
      </w:r>
      <w:r w:rsidR="00FC5BD5">
        <w:rPr>
          <w:rFonts w:ascii="Times New Roman" w:hAnsi="Times New Roman" w:cs="Times New Roman"/>
          <w:sz w:val="24"/>
          <w:szCs w:val="24"/>
        </w:rPr>
        <w:t xml:space="preserve">the </w:t>
      </w:r>
      <w:r w:rsidRPr="0029284F">
        <w:rPr>
          <w:rFonts w:ascii="Times New Roman" w:hAnsi="Times New Roman" w:cs="Times New Roman"/>
          <w:sz w:val="24"/>
          <w:szCs w:val="24"/>
        </w:rPr>
        <w:t>Minimum Support Price (MSP).</w:t>
      </w:r>
    </w:p>
    <w:p w14:paraId="5EBF9DEC" w14:textId="36A2F008" w:rsidR="0029284F" w:rsidRPr="0029284F" w:rsidRDefault="0029284F" w:rsidP="001F27F7">
      <w:pPr>
        <w:jc w:val="both"/>
        <w:rPr>
          <w:rFonts w:ascii="Times New Roman" w:hAnsi="Times New Roman" w:cs="Times New Roman"/>
          <w:sz w:val="24"/>
          <w:szCs w:val="24"/>
        </w:rPr>
      </w:pPr>
      <w:r w:rsidRPr="0029284F">
        <w:rPr>
          <w:rFonts w:ascii="Times New Roman" w:hAnsi="Times New Roman" w:cs="Times New Roman"/>
          <w:sz w:val="24"/>
          <w:szCs w:val="24"/>
        </w:rPr>
        <w:t xml:space="preserve">Post-bifurcation, the Telangana state government prioritized agricultural revival, notably through schemes like </w:t>
      </w:r>
      <w:r w:rsidRPr="0029284F">
        <w:rPr>
          <w:rFonts w:ascii="Times New Roman" w:hAnsi="Times New Roman" w:cs="Times New Roman"/>
          <w:i/>
          <w:iCs/>
          <w:sz w:val="24"/>
          <w:szCs w:val="24"/>
        </w:rPr>
        <w:t>Mission Kakatiya</w:t>
      </w:r>
      <w:r w:rsidRPr="0029284F">
        <w:rPr>
          <w:rFonts w:ascii="Times New Roman" w:hAnsi="Times New Roman" w:cs="Times New Roman"/>
          <w:sz w:val="24"/>
          <w:szCs w:val="24"/>
        </w:rPr>
        <w:t xml:space="preserve"> and </w:t>
      </w:r>
      <w:proofErr w:type="spellStart"/>
      <w:r w:rsidRPr="0029284F">
        <w:rPr>
          <w:rFonts w:ascii="Times New Roman" w:hAnsi="Times New Roman" w:cs="Times New Roman"/>
          <w:i/>
          <w:iCs/>
          <w:sz w:val="24"/>
          <w:szCs w:val="24"/>
        </w:rPr>
        <w:t>Kaleshwaram</w:t>
      </w:r>
      <w:proofErr w:type="spellEnd"/>
      <w:r w:rsidRPr="0029284F">
        <w:rPr>
          <w:rFonts w:ascii="Times New Roman" w:hAnsi="Times New Roman" w:cs="Times New Roman"/>
          <w:i/>
          <w:iCs/>
          <w:sz w:val="24"/>
          <w:szCs w:val="24"/>
        </w:rPr>
        <w:t xml:space="preserve"> Lift Irrigation Project</w:t>
      </w:r>
      <w:r w:rsidRPr="0029284F">
        <w:rPr>
          <w:rFonts w:ascii="Times New Roman" w:hAnsi="Times New Roman" w:cs="Times New Roman"/>
          <w:sz w:val="24"/>
          <w:szCs w:val="24"/>
        </w:rPr>
        <w:t>, leading to enhanced irrigation potential and a significant increase in gross sown area</w:t>
      </w:r>
      <w:r w:rsidR="00776CC3">
        <w:rPr>
          <w:rFonts w:ascii="Times New Roman" w:hAnsi="Times New Roman" w:cs="Times New Roman"/>
          <w:sz w:val="24"/>
          <w:szCs w:val="24"/>
        </w:rPr>
        <w:t xml:space="preserve"> [3]</w:t>
      </w:r>
      <w:r w:rsidRPr="0029284F">
        <w:rPr>
          <w:rFonts w:ascii="Times New Roman" w:hAnsi="Times New Roman" w:cs="Times New Roman"/>
          <w:sz w:val="24"/>
          <w:szCs w:val="24"/>
        </w:rPr>
        <w:t>. As a result, the area under paddy cultivation in Telangana has shown a rapid increase</w:t>
      </w:r>
      <w:r w:rsidR="00A32C94">
        <w:rPr>
          <w:rFonts w:ascii="Times New Roman" w:hAnsi="Times New Roman" w:cs="Times New Roman"/>
          <w:sz w:val="24"/>
          <w:szCs w:val="24"/>
        </w:rPr>
        <w:t xml:space="preserve"> </w:t>
      </w:r>
      <w:r w:rsidRPr="0029284F">
        <w:rPr>
          <w:rFonts w:ascii="Times New Roman" w:hAnsi="Times New Roman" w:cs="Times New Roman"/>
          <w:sz w:val="24"/>
          <w:szCs w:val="24"/>
        </w:rPr>
        <w:t>from 14</w:t>
      </w:r>
      <w:r w:rsidR="00E1451F">
        <w:rPr>
          <w:rFonts w:ascii="Times New Roman" w:hAnsi="Times New Roman" w:cs="Times New Roman"/>
          <w:sz w:val="24"/>
          <w:szCs w:val="24"/>
        </w:rPr>
        <w:t>.</w:t>
      </w:r>
      <w:r w:rsidRPr="0029284F">
        <w:rPr>
          <w:rFonts w:ascii="Times New Roman" w:hAnsi="Times New Roman" w:cs="Times New Roman"/>
          <w:sz w:val="24"/>
          <w:szCs w:val="24"/>
        </w:rPr>
        <w:t>15 lakh hectares in 2014</w:t>
      </w:r>
      <w:r w:rsidR="00A32C94">
        <w:rPr>
          <w:rFonts w:ascii="Times New Roman" w:hAnsi="Times New Roman" w:cs="Times New Roman"/>
          <w:sz w:val="24"/>
          <w:szCs w:val="24"/>
        </w:rPr>
        <w:t>-</w:t>
      </w:r>
      <w:r w:rsidRPr="0029284F">
        <w:rPr>
          <w:rFonts w:ascii="Times New Roman" w:hAnsi="Times New Roman" w:cs="Times New Roman"/>
          <w:sz w:val="24"/>
          <w:szCs w:val="24"/>
        </w:rPr>
        <w:t>15 to 36</w:t>
      </w:r>
      <w:r w:rsidR="00E1451F">
        <w:rPr>
          <w:rFonts w:ascii="Times New Roman" w:hAnsi="Times New Roman" w:cs="Times New Roman"/>
          <w:sz w:val="24"/>
          <w:szCs w:val="24"/>
        </w:rPr>
        <w:t>.</w:t>
      </w:r>
      <w:r w:rsidRPr="0029284F">
        <w:rPr>
          <w:rFonts w:ascii="Times New Roman" w:hAnsi="Times New Roman" w:cs="Times New Roman"/>
          <w:sz w:val="24"/>
          <w:szCs w:val="24"/>
        </w:rPr>
        <w:t>54 lakh hectares in 2021</w:t>
      </w:r>
      <w:r w:rsidR="00A32C94">
        <w:rPr>
          <w:rFonts w:ascii="Times New Roman" w:hAnsi="Times New Roman" w:cs="Times New Roman"/>
          <w:sz w:val="24"/>
          <w:szCs w:val="24"/>
        </w:rPr>
        <w:t>-</w:t>
      </w:r>
      <w:r w:rsidRPr="0029284F">
        <w:rPr>
          <w:rFonts w:ascii="Times New Roman" w:hAnsi="Times New Roman" w:cs="Times New Roman"/>
          <w:sz w:val="24"/>
          <w:szCs w:val="24"/>
        </w:rPr>
        <w:t xml:space="preserve">22. This expansion recorded a high </w:t>
      </w:r>
      <w:r w:rsidR="00691F14">
        <w:rPr>
          <w:rFonts w:ascii="Times New Roman" w:hAnsi="Times New Roman" w:cs="Times New Roman"/>
          <w:sz w:val="24"/>
          <w:szCs w:val="24"/>
        </w:rPr>
        <w:t>a</w:t>
      </w:r>
      <w:r w:rsidRPr="0029284F">
        <w:rPr>
          <w:rFonts w:ascii="Times New Roman" w:hAnsi="Times New Roman" w:cs="Times New Roman"/>
          <w:sz w:val="24"/>
          <w:szCs w:val="24"/>
        </w:rPr>
        <w:t xml:space="preserve">nnual </w:t>
      </w:r>
      <w:r w:rsidR="00691F14">
        <w:rPr>
          <w:rFonts w:ascii="Times New Roman" w:hAnsi="Times New Roman" w:cs="Times New Roman"/>
          <w:sz w:val="24"/>
          <w:szCs w:val="24"/>
        </w:rPr>
        <w:t>g</w:t>
      </w:r>
      <w:r w:rsidRPr="0029284F">
        <w:rPr>
          <w:rFonts w:ascii="Times New Roman" w:hAnsi="Times New Roman" w:cs="Times New Roman"/>
          <w:sz w:val="24"/>
          <w:szCs w:val="24"/>
        </w:rPr>
        <w:t xml:space="preserve">rowth </w:t>
      </w:r>
      <w:r w:rsidR="00691F14">
        <w:rPr>
          <w:rFonts w:ascii="Times New Roman" w:hAnsi="Times New Roman" w:cs="Times New Roman"/>
          <w:sz w:val="24"/>
          <w:szCs w:val="24"/>
        </w:rPr>
        <w:t>r</w:t>
      </w:r>
      <w:r w:rsidRPr="0029284F">
        <w:rPr>
          <w:rFonts w:ascii="Times New Roman" w:hAnsi="Times New Roman" w:cs="Times New Roman"/>
          <w:sz w:val="24"/>
          <w:szCs w:val="24"/>
        </w:rPr>
        <w:t>ate</w:t>
      </w:r>
      <w:r w:rsidR="00691F14">
        <w:rPr>
          <w:rFonts w:ascii="Times New Roman" w:hAnsi="Times New Roman" w:cs="Times New Roman"/>
          <w:sz w:val="24"/>
          <w:szCs w:val="24"/>
        </w:rPr>
        <w:t>,</w:t>
      </w:r>
      <w:r w:rsidRPr="0029284F">
        <w:rPr>
          <w:rFonts w:ascii="Times New Roman" w:hAnsi="Times New Roman" w:cs="Times New Roman"/>
          <w:sz w:val="24"/>
          <w:szCs w:val="24"/>
        </w:rPr>
        <w:t xml:space="preserve"> reflecting both infrastructural support and farmers' economic response to price incentives and government procurement</w:t>
      </w:r>
      <w:r w:rsidR="00776CC3">
        <w:rPr>
          <w:rFonts w:ascii="Times New Roman" w:hAnsi="Times New Roman" w:cs="Times New Roman"/>
          <w:sz w:val="24"/>
          <w:szCs w:val="24"/>
        </w:rPr>
        <w:t xml:space="preserve"> [4]</w:t>
      </w:r>
      <w:r w:rsidRPr="0029284F">
        <w:rPr>
          <w:rFonts w:ascii="Times New Roman" w:hAnsi="Times New Roman" w:cs="Times New Roman"/>
          <w:sz w:val="24"/>
          <w:szCs w:val="24"/>
        </w:rPr>
        <w:t>.</w:t>
      </w:r>
    </w:p>
    <w:p w14:paraId="781A4331" w14:textId="1732CCAE" w:rsidR="0029284F" w:rsidRPr="0029284F" w:rsidRDefault="0029284F" w:rsidP="001F27F7">
      <w:pPr>
        <w:jc w:val="both"/>
        <w:rPr>
          <w:rFonts w:ascii="Times New Roman" w:hAnsi="Times New Roman" w:cs="Times New Roman"/>
          <w:sz w:val="24"/>
          <w:szCs w:val="24"/>
        </w:rPr>
      </w:pPr>
      <w:r w:rsidRPr="0029284F">
        <w:rPr>
          <w:rFonts w:ascii="Times New Roman" w:hAnsi="Times New Roman" w:cs="Times New Roman"/>
          <w:sz w:val="24"/>
          <w:szCs w:val="24"/>
        </w:rPr>
        <w:lastRenderedPageBreak/>
        <w:t>However, this growth trajectory raises concerns about sustainability. Increased input intensity, over-reliance on chemical fertilizers and pesticides, stagnant productivity growth, and rising cultivation costs challenge the long-term viability of paddy-based agriculture. Studies indicate that monocropping of paddy leads to deterioration of soil health, decline in groundwater levels, and pest outbreaks</w:t>
      </w:r>
      <w:r w:rsidR="00776CC3">
        <w:rPr>
          <w:rFonts w:ascii="Times New Roman" w:hAnsi="Times New Roman" w:cs="Times New Roman"/>
          <w:sz w:val="24"/>
          <w:szCs w:val="24"/>
        </w:rPr>
        <w:t xml:space="preserve"> [5,6]</w:t>
      </w:r>
      <w:r w:rsidRPr="0029284F">
        <w:rPr>
          <w:rFonts w:ascii="Times New Roman" w:hAnsi="Times New Roman" w:cs="Times New Roman"/>
          <w:sz w:val="24"/>
          <w:szCs w:val="24"/>
        </w:rPr>
        <w:t>. Moreover, despite increases in MSP, profitability remains under strain due to disproportionately rising costs</w:t>
      </w:r>
      <w:r w:rsidR="00776CC3">
        <w:rPr>
          <w:rFonts w:ascii="Times New Roman" w:hAnsi="Times New Roman" w:cs="Times New Roman"/>
          <w:sz w:val="24"/>
          <w:szCs w:val="24"/>
        </w:rPr>
        <w:t xml:space="preserve"> [7]</w:t>
      </w:r>
      <w:r w:rsidRPr="0029284F">
        <w:rPr>
          <w:rFonts w:ascii="Times New Roman" w:hAnsi="Times New Roman" w:cs="Times New Roman"/>
          <w:sz w:val="24"/>
          <w:szCs w:val="24"/>
        </w:rPr>
        <w:t>.</w:t>
      </w:r>
    </w:p>
    <w:p w14:paraId="3B015FF6" w14:textId="58A97C25" w:rsidR="00FA2168" w:rsidRDefault="0029284F" w:rsidP="002A6CEA">
      <w:pPr>
        <w:jc w:val="both"/>
        <w:rPr>
          <w:rFonts w:ascii="Times New Roman" w:hAnsi="Times New Roman" w:cs="Times New Roman"/>
          <w:sz w:val="24"/>
          <w:szCs w:val="24"/>
        </w:rPr>
      </w:pPr>
      <w:r w:rsidRPr="0029284F">
        <w:rPr>
          <w:rFonts w:ascii="Times New Roman" w:hAnsi="Times New Roman" w:cs="Times New Roman"/>
          <w:sz w:val="24"/>
          <w:szCs w:val="24"/>
        </w:rPr>
        <w:t>Therefore, it becomes critical to assess the economic, environmental, and policy dimensions of paddy expansion in Telangana, with a view toward balancing productivity, profitability, and sustainability.</w:t>
      </w:r>
    </w:p>
    <w:p w14:paraId="59AAB45A" w14:textId="5DEFE1ED" w:rsidR="001C2F2B" w:rsidRPr="000F3541" w:rsidRDefault="007E52E9">
      <w:pPr>
        <w:rPr>
          <w:rFonts w:ascii="Times New Roman" w:hAnsi="Times New Roman" w:cs="Times New Roman"/>
          <w:b/>
          <w:bCs/>
          <w:sz w:val="24"/>
          <w:szCs w:val="24"/>
        </w:rPr>
      </w:pPr>
      <w:r>
        <w:rPr>
          <w:rFonts w:ascii="Times New Roman" w:hAnsi="Times New Roman" w:cs="Times New Roman"/>
          <w:b/>
          <w:bCs/>
          <w:sz w:val="24"/>
          <w:szCs w:val="24"/>
        </w:rPr>
        <w:t>2. MATERIALS AND METHODS</w:t>
      </w:r>
    </w:p>
    <w:p w14:paraId="61B30916" w14:textId="5A0B530E" w:rsidR="00CF00F9" w:rsidRDefault="004E0056" w:rsidP="004C78FA">
      <w:pPr>
        <w:rPr>
          <w:rFonts w:ascii="Times New Roman" w:hAnsi="Times New Roman" w:cs="Times New Roman"/>
          <w:sz w:val="24"/>
          <w:szCs w:val="24"/>
        </w:rPr>
      </w:pPr>
      <w:r w:rsidRPr="004E0056">
        <w:rPr>
          <w:rFonts w:ascii="Times New Roman" w:hAnsi="Times New Roman" w:cs="Times New Roman"/>
          <w:sz w:val="24"/>
          <w:szCs w:val="24"/>
        </w:rPr>
        <w:t xml:space="preserve">The study was based </w:t>
      </w:r>
      <w:r w:rsidR="00063FAF">
        <w:rPr>
          <w:rFonts w:ascii="Times New Roman" w:hAnsi="Times New Roman" w:cs="Times New Roman"/>
          <w:sz w:val="24"/>
          <w:szCs w:val="24"/>
        </w:rPr>
        <w:t xml:space="preserve">on </w:t>
      </w:r>
      <w:r w:rsidRPr="004E0056">
        <w:rPr>
          <w:rFonts w:ascii="Times New Roman" w:hAnsi="Times New Roman" w:cs="Times New Roman"/>
          <w:sz w:val="24"/>
          <w:szCs w:val="24"/>
        </w:rPr>
        <w:t xml:space="preserve">the time-series data on area, production and productivity of rice as </w:t>
      </w:r>
      <w:r>
        <w:rPr>
          <w:rFonts w:ascii="Times New Roman" w:hAnsi="Times New Roman" w:cs="Times New Roman"/>
          <w:sz w:val="24"/>
          <w:szCs w:val="24"/>
        </w:rPr>
        <w:t xml:space="preserve">well as its cost components </w:t>
      </w:r>
      <w:r w:rsidR="00A00512">
        <w:rPr>
          <w:rFonts w:ascii="Times New Roman" w:hAnsi="Times New Roman" w:cs="Times New Roman"/>
          <w:sz w:val="24"/>
          <w:szCs w:val="24"/>
        </w:rPr>
        <w:t xml:space="preserve">and MSP </w:t>
      </w:r>
      <w:r w:rsidRPr="004E0056">
        <w:rPr>
          <w:rFonts w:ascii="Times New Roman" w:hAnsi="Times New Roman" w:cs="Times New Roman"/>
          <w:sz w:val="24"/>
          <w:szCs w:val="24"/>
        </w:rPr>
        <w:t xml:space="preserve">in </w:t>
      </w:r>
      <w:r w:rsidR="00A00512">
        <w:rPr>
          <w:rFonts w:ascii="Times New Roman" w:hAnsi="Times New Roman" w:cs="Times New Roman"/>
          <w:sz w:val="24"/>
          <w:szCs w:val="24"/>
        </w:rPr>
        <w:t>Telangana</w:t>
      </w:r>
      <w:r w:rsidRPr="004E0056">
        <w:rPr>
          <w:rFonts w:ascii="Times New Roman" w:hAnsi="Times New Roman" w:cs="Times New Roman"/>
          <w:sz w:val="24"/>
          <w:szCs w:val="24"/>
        </w:rPr>
        <w:t xml:space="preserve"> state collected from various published sources</w:t>
      </w:r>
      <w:r w:rsidR="00826EE8">
        <w:rPr>
          <w:rFonts w:ascii="Times New Roman" w:hAnsi="Times New Roman" w:cs="Times New Roman"/>
          <w:sz w:val="24"/>
          <w:szCs w:val="24"/>
        </w:rPr>
        <w:t xml:space="preserve"> such as </w:t>
      </w:r>
      <w:r w:rsidR="009723CB">
        <w:rPr>
          <w:rFonts w:ascii="Times New Roman" w:hAnsi="Times New Roman" w:cs="Times New Roman"/>
          <w:sz w:val="24"/>
          <w:szCs w:val="24"/>
        </w:rPr>
        <w:t xml:space="preserve">the </w:t>
      </w:r>
      <w:r w:rsidR="00780FC0">
        <w:rPr>
          <w:rFonts w:ascii="Times New Roman" w:hAnsi="Times New Roman" w:cs="Times New Roman"/>
          <w:sz w:val="24"/>
          <w:szCs w:val="24"/>
        </w:rPr>
        <w:t xml:space="preserve">Directorate of Economics and Statistics, </w:t>
      </w:r>
      <w:proofErr w:type="spellStart"/>
      <w:r w:rsidR="00780FC0">
        <w:rPr>
          <w:rFonts w:ascii="Times New Roman" w:hAnsi="Times New Roman" w:cs="Times New Roman"/>
          <w:sz w:val="24"/>
          <w:szCs w:val="24"/>
        </w:rPr>
        <w:t>Indiastat</w:t>
      </w:r>
      <w:proofErr w:type="spellEnd"/>
      <w:r w:rsidR="00780FC0">
        <w:rPr>
          <w:rFonts w:ascii="Times New Roman" w:hAnsi="Times New Roman" w:cs="Times New Roman"/>
          <w:sz w:val="24"/>
          <w:szCs w:val="24"/>
        </w:rPr>
        <w:t>, UPAG</w:t>
      </w:r>
      <w:r w:rsidR="00FF5BF3">
        <w:rPr>
          <w:rFonts w:ascii="Times New Roman" w:hAnsi="Times New Roman" w:cs="Times New Roman"/>
          <w:sz w:val="24"/>
          <w:szCs w:val="24"/>
        </w:rPr>
        <w:t xml:space="preserve"> for the period</w:t>
      </w:r>
      <w:r w:rsidR="00FF5BF3" w:rsidRPr="004E0056">
        <w:rPr>
          <w:rFonts w:ascii="Times New Roman" w:hAnsi="Times New Roman" w:cs="Times New Roman"/>
          <w:sz w:val="24"/>
          <w:szCs w:val="24"/>
        </w:rPr>
        <w:t xml:space="preserve"> </w:t>
      </w:r>
      <w:r w:rsidR="00FF5BF3">
        <w:rPr>
          <w:rFonts w:ascii="Times New Roman" w:hAnsi="Times New Roman" w:cs="Times New Roman"/>
          <w:sz w:val="24"/>
          <w:szCs w:val="24"/>
        </w:rPr>
        <w:t>2014-15</w:t>
      </w:r>
      <w:r w:rsidR="00FF5BF3" w:rsidRPr="004E0056">
        <w:rPr>
          <w:rFonts w:ascii="Times New Roman" w:hAnsi="Times New Roman" w:cs="Times New Roman"/>
          <w:sz w:val="24"/>
          <w:szCs w:val="24"/>
        </w:rPr>
        <w:t xml:space="preserve"> to 20</w:t>
      </w:r>
      <w:r w:rsidR="00FF5BF3">
        <w:rPr>
          <w:rFonts w:ascii="Times New Roman" w:hAnsi="Times New Roman" w:cs="Times New Roman"/>
          <w:sz w:val="24"/>
          <w:szCs w:val="24"/>
        </w:rPr>
        <w:t>21-22</w:t>
      </w:r>
      <w:r w:rsidR="009677AB">
        <w:rPr>
          <w:rFonts w:ascii="Times New Roman" w:hAnsi="Times New Roman" w:cs="Times New Roman"/>
          <w:sz w:val="24"/>
          <w:szCs w:val="24"/>
        </w:rPr>
        <w:t>.</w:t>
      </w:r>
      <w:r w:rsidRPr="004E0056">
        <w:rPr>
          <w:rFonts w:ascii="Times New Roman" w:hAnsi="Times New Roman" w:cs="Times New Roman"/>
          <w:sz w:val="24"/>
          <w:szCs w:val="24"/>
        </w:rPr>
        <w:t xml:space="preserve"> </w:t>
      </w:r>
    </w:p>
    <w:p w14:paraId="40B208D1" w14:textId="78F7472D" w:rsidR="00334A79" w:rsidRDefault="00334A79" w:rsidP="00F0594B">
      <w:pPr>
        <w:jc w:val="both"/>
        <w:rPr>
          <w:rFonts w:ascii="Times New Roman" w:hAnsi="Times New Roman" w:cs="Times New Roman"/>
          <w:sz w:val="24"/>
          <w:szCs w:val="24"/>
        </w:rPr>
      </w:pPr>
      <w:r w:rsidRPr="004E0056">
        <w:rPr>
          <w:rFonts w:ascii="Times New Roman" w:hAnsi="Times New Roman" w:cs="Times New Roman"/>
          <w:sz w:val="24"/>
          <w:szCs w:val="24"/>
        </w:rPr>
        <w:t xml:space="preserve">The data were summarized, tabulated and </w:t>
      </w:r>
      <w:proofErr w:type="spellStart"/>
      <w:r w:rsidRPr="004E0056">
        <w:rPr>
          <w:rFonts w:ascii="Times New Roman" w:hAnsi="Times New Roman" w:cs="Times New Roman"/>
          <w:sz w:val="24"/>
          <w:szCs w:val="24"/>
        </w:rPr>
        <w:t>analyzed</w:t>
      </w:r>
      <w:proofErr w:type="spellEnd"/>
      <w:r w:rsidRPr="004E0056">
        <w:rPr>
          <w:rFonts w:ascii="Times New Roman" w:hAnsi="Times New Roman" w:cs="Times New Roman"/>
          <w:sz w:val="24"/>
          <w:szCs w:val="24"/>
        </w:rPr>
        <w:t xml:space="preserve"> using statistical measures like trend analysis.</w:t>
      </w:r>
      <w:r>
        <w:rPr>
          <w:rFonts w:ascii="Times New Roman" w:hAnsi="Times New Roman" w:cs="Times New Roman"/>
          <w:sz w:val="24"/>
          <w:szCs w:val="24"/>
        </w:rPr>
        <w:t xml:space="preserve"> </w:t>
      </w:r>
      <w:r w:rsidRPr="004C78FA">
        <w:rPr>
          <w:rFonts w:ascii="Times New Roman" w:hAnsi="Times New Roman" w:cs="Times New Roman"/>
          <w:sz w:val="24"/>
          <w:szCs w:val="24"/>
        </w:rPr>
        <w:t xml:space="preserve">In order to </w:t>
      </w:r>
      <w:proofErr w:type="spellStart"/>
      <w:r w:rsidRPr="004C78FA">
        <w:rPr>
          <w:rFonts w:ascii="Times New Roman" w:hAnsi="Times New Roman" w:cs="Times New Roman"/>
          <w:sz w:val="24"/>
          <w:szCs w:val="24"/>
        </w:rPr>
        <w:t>analyze</w:t>
      </w:r>
      <w:proofErr w:type="spellEnd"/>
      <w:r w:rsidRPr="004C78FA">
        <w:rPr>
          <w:rFonts w:ascii="Times New Roman" w:hAnsi="Times New Roman" w:cs="Times New Roman"/>
          <w:sz w:val="24"/>
          <w:szCs w:val="24"/>
        </w:rPr>
        <w:t xml:space="preserve"> the growth in area, production and productivity of</w:t>
      </w:r>
      <w:r>
        <w:rPr>
          <w:rFonts w:ascii="Times New Roman" w:hAnsi="Times New Roman" w:cs="Times New Roman"/>
          <w:sz w:val="24"/>
          <w:szCs w:val="24"/>
        </w:rPr>
        <w:t xml:space="preserve"> paddy</w:t>
      </w:r>
      <w:r w:rsidRPr="004C78FA">
        <w:rPr>
          <w:rFonts w:ascii="Times New Roman" w:hAnsi="Times New Roman" w:cs="Times New Roman"/>
          <w:sz w:val="24"/>
          <w:szCs w:val="24"/>
        </w:rPr>
        <w:t xml:space="preserve">, compound </w:t>
      </w:r>
      <w:r w:rsidR="00AC4EEA">
        <w:rPr>
          <w:rFonts w:ascii="Times New Roman" w:hAnsi="Times New Roman" w:cs="Times New Roman"/>
          <w:sz w:val="24"/>
          <w:szCs w:val="24"/>
        </w:rPr>
        <w:t xml:space="preserve">annual </w:t>
      </w:r>
      <w:r w:rsidRPr="004C78FA">
        <w:rPr>
          <w:rFonts w:ascii="Times New Roman" w:hAnsi="Times New Roman" w:cs="Times New Roman"/>
          <w:sz w:val="24"/>
          <w:szCs w:val="24"/>
        </w:rPr>
        <w:t>growth rates were computed using the following</w:t>
      </w:r>
      <w:r>
        <w:rPr>
          <w:rFonts w:ascii="Times New Roman" w:hAnsi="Times New Roman" w:cs="Times New Roman"/>
          <w:sz w:val="24"/>
          <w:szCs w:val="24"/>
        </w:rPr>
        <w:t xml:space="preserve"> </w:t>
      </w:r>
      <w:r w:rsidRPr="004C78FA">
        <w:rPr>
          <w:rFonts w:ascii="Times New Roman" w:hAnsi="Times New Roman" w:cs="Times New Roman"/>
          <w:sz w:val="24"/>
          <w:szCs w:val="24"/>
        </w:rPr>
        <w:t>model</w:t>
      </w:r>
      <w:r w:rsidR="00776CC3">
        <w:rPr>
          <w:rFonts w:ascii="Times New Roman" w:hAnsi="Times New Roman" w:cs="Times New Roman"/>
          <w:sz w:val="24"/>
          <w:szCs w:val="24"/>
        </w:rPr>
        <w:t xml:space="preserve"> [8]</w:t>
      </w:r>
      <w:r w:rsidRPr="004C78FA">
        <w:rPr>
          <w:rFonts w:ascii="Times New Roman" w:hAnsi="Times New Roman" w:cs="Times New Roman"/>
          <w:sz w:val="24"/>
          <w:szCs w:val="24"/>
        </w:rPr>
        <w:t>.</w:t>
      </w:r>
    </w:p>
    <w:p w14:paraId="09091890" w14:textId="77777777" w:rsidR="00334A79" w:rsidRPr="00DA56FA" w:rsidRDefault="00334A79" w:rsidP="00761D46">
      <w:pPr>
        <w:spacing w:after="0" w:line="240" w:lineRule="auto"/>
        <w:ind w:left="2268"/>
        <w:rPr>
          <w:rFonts w:ascii="Times New Roman" w:hAnsi="Times New Roman" w:cs="Times New Roman"/>
          <w:sz w:val="24"/>
          <w:szCs w:val="24"/>
          <w:lang w:val="sv-SE"/>
        </w:rPr>
      </w:pPr>
      <w:r w:rsidRPr="00DA56FA">
        <w:rPr>
          <w:rFonts w:ascii="Times New Roman" w:hAnsi="Times New Roman" w:cs="Times New Roman"/>
          <w:sz w:val="24"/>
          <w:szCs w:val="24"/>
          <w:lang w:val="sv-SE"/>
        </w:rPr>
        <w:t>Y = AB</w:t>
      </w:r>
      <w:r w:rsidRPr="00DA56FA">
        <w:rPr>
          <w:rFonts w:ascii="Times New Roman" w:hAnsi="Times New Roman" w:cs="Times New Roman"/>
          <w:sz w:val="24"/>
          <w:szCs w:val="24"/>
          <w:vertAlign w:val="superscript"/>
          <w:lang w:val="sv-SE"/>
        </w:rPr>
        <w:t>T</w:t>
      </w:r>
      <w:r w:rsidRPr="00DA56FA">
        <w:rPr>
          <w:rFonts w:ascii="Times New Roman" w:hAnsi="Times New Roman" w:cs="Times New Roman"/>
          <w:sz w:val="24"/>
          <w:szCs w:val="24"/>
          <w:lang w:val="sv-SE"/>
        </w:rPr>
        <w:t>e</w:t>
      </w:r>
      <w:r w:rsidRPr="00DA56FA">
        <w:rPr>
          <w:rFonts w:ascii="Times New Roman" w:hAnsi="Times New Roman" w:cs="Times New Roman"/>
          <w:sz w:val="24"/>
          <w:szCs w:val="24"/>
          <w:vertAlign w:val="superscript"/>
          <w:lang w:val="sv-SE"/>
        </w:rPr>
        <w:t>U</w:t>
      </w:r>
    </w:p>
    <w:p w14:paraId="3D000F99" w14:textId="77777777" w:rsidR="00334A79" w:rsidRPr="00A87B62" w:rsidRDefault="00334A79" w:rsidP="00761D46">
      <w:pPr>
        <w:spacing w:after="0" w:line="240" w:lineRule="auto"/>
        <w:ind w:left="2268"/>
        <w:rPr>
          <w:rFonts w:ascii="Times New Roman" w:hAnsi="Times New Roman" w:cs="Times New Roman"/>
          <w:sz w:val="24"/>
          <w:szCs w:val="24"/>
          <w:lang w:val="sv-SE"/>
        </w:rPr>
      </w:pPr>
      <w:r w:rsidRPr="00A87B62">
        <w:rPr>
          <w:rFonts w:ascii="Times New Roman" w:hAnsi="Times New Roman" w:cs="Times New Roman"/>
          <w:sz w:val="24"/>
          <w:szCs w:val="24"/>
          <w:lang w:val="sv-SE"/>
        </w:rPr>
        <w:t>Log (Y) = Log (A) + t Log (B)</w:t>
      </w:r>
    </w:p>
    <w:p w14:paraId="46633EC4" w14:textId="77777777" w:rsidR="00334A79" w:rsidRDefault="00334A79" w:rsidP="00761D46">
      <w:pPr>
        <w:spacing w:after="0" w:line="240" w:lineRule="auto"/>
        <w:ind w:left="2268"/>
        <w:rPr>
          <w:rFonts w:ascii="Times New Roman" w:hAnsi="Times New Roman" w:cs="Times New Roman"/>
          <w:sz w:val="24"/>
          <w:szCs w:val="24"/>
        </w:rPr>
      </w:pPr>
      <w:r w:rsidRPr="00943325">
        <w:rPr>
          <w:rFonts w:ascii="Times New Roman" w:hAnsi="Times New Roman" w:cs="Times New Roman"/>
          <w:sz w:val="24"/>
          <w:szCs w:val="24"/>
        </w:rPr>
        <w:t>C</w:t>
      </w:r>
      <w:r>
        <w:rPr>
          <w:rFonts w:ascii="Times New Roman" w:hAnsi="Times New Roman" w:cs="Times New Roman"/>
          <w:sz w:val="24"/>
          <w:szCs w:val="24"/>
        </w:rPr>
        <w:t>A</w:t>
      </w:r>
      <w:r w:rsidRPr="00943325">
        <w:rPr>
          <w:rFonts w:ascii="Times New Roman" w:hAnsi="Times New Roman" w:cs="Times New Roman"/>
          <w:sz w:val="24"/>
          <w:szCs w:val="24"/>
        </w:rPr>
        <w:t>GR= (Antilog (B)-1) X 100</w:t>
      </w:r>
    </w:p>
    <w:p w14:paraId="686BCB67" w14:textId="77777777" w:rsidR="00334A79" w:rsidRDefault="00334A79" w:rsidP="008F45D8">
      <w:pPr>
        <w:spacing w:after="0"/>
        <w:rPr>
          <w:rFonts w:ascii="Times New Roman" w:hAnsi="Times New Roman" w:cs="Times New Roman"/>
          <w:sz w:val="24"/>
          <w:szCs w:val="24"/>
        </w:rPr>
      </w:pPr>
      <w:r w:rsidRPr="00943325">
        <w:rPr>
          <w:rFonts w:ascii="Times New Roman" w:hAnsi="Times New Roman" w:cs="Times New Roman"/>
          <w:sz w:val="24"/>
          <w:szCs w:val="24"/>
        </w:rPr>
        <w:t xml:space="preserve">Where, </w:t>
      </w:r>
    </w:p>
    <w:p w14:paraId="0A672555" w14:textId="77777777" w:rsidR="00334A79" w:rsidRDefault="00334A79" w:rsidP="00334A79">
      <w:pPr>
        <w:spacing w:after="0"/>
        <w:ind w:left="851"/>
        <w:rPr>
          <w:rFonts w:ascii="Times New Roman" w:hAnsi="Times New Roman" w:cs="Times New Roman"/>
          <w:sz w:val="24"/>
          <w:szCs w:val="24"/>
        </w:rPr>
      </w:pPr>
      <w:r w:rsidRPr="00943325">
        <w:rPr>
          <w:rFonts w:ascii="Times New Roman" w:hAnsi="Times New Roman" w:cs="Times New Roman"/>
          <w:sz w:val="24"/>
          <w:szCs w:val="24"/>
        </w:rPr>
        <w:t xml:space="preserve">Y = </w:t>
      </w:r>
      <w:r>
        <w:rPr>
          <w:rFonts w:ascii="Times New Roman" w:hAnsi="Times New Roman" w:cs="Times New Roman"/>
          <w:sz w:val="24"/>
          <w:szCs w:val="24"/>
        </w:rPr>
        <w:t>dependent variable (area, production, yield)</w:t>
      </w:r>
    </w:p>
    <w:p w14:paraId="320FEB79" w14:textId="77777777" w:rsidR="00334A79" w:rsidRDefault="00334A79" w:rsidP="00334A79">
      <w:pPr>
        <w:spacing w:after="0"/>
        <w:ind w:left="851"/>
        <w:rPr>
          <w:rFonts w:ascii="Times New Roman" w:hAnsi="Times New Roman" w:cs="Times New Roman"/>
          <w:sz w:val="24"/>
          <w:szCs w:val="24"/>
        </w:rPr>
      </w:pPr>
      <w:r w:rsidRPr="00943325">
        <w:rPr>
          <w:rFonts w:ascii="Times New Roman" w:hAnsi="Times New Roman" w:cs="Times New Roman"/>
          <w:sz w:val="24"/>
          <w:szCs w:val="24"/>
        </w:rPr>
        <w:t>A = Intercept</w:t>
      </w:r>
    </w:p>
    <w:p w14:paraId="27C94046" w14:textId="1C170B2D" w:rsidR="00334A79" w:rsidRDefault="00A244F3" w:rsidP="00334A79">
      <w:pPr>
        <w:spacing w:after="0"/>
        <w:ind w:left="851"/>
        <w:rPr>
          <w:rFonts w:ascii="Times New Roman" w:hAnsi="Times New Roman" w:cs="Times New Roman"/>
          <w:sz w:val="24"/>
          <w:szCs w:val="24"/>
        </w:rPr>
      </w:pPr>
      <w:proofErr w:type="gramStart"/>
      <w:r w:rsidRPr="00943325">
        <w:rPr>
          <w:rFonts w:ascii="Times New Roman" w:hAnsi="Times New Roman" w:cs="Times New Roman"/>
          <w:sz w:val="24"/>
          <w:szCs w:val="24"/>
        </w:rPr>
        <w:t>t</w:t>
      </w:r>
      <w:r>
        <w:rPr>
          <w:rFonts w:ascii="Times New Roman" w:hAnsi="Times New Roman" w:cs="Times New Roman"/>
          <w:sz w:val="24"/>
          <w:szCs w:val="24"/>
        </w:rPr>
        <w:t xml:space="preserve">  </w:t>
      </w:r>
      <w:r w:rsidR="00334A79" w:rsidRPr="00943325">
        <w:rPr>
          <w:rFonts w:ascii="Times New Roman" w:hAnsi="Times New Roman" w:cs="Times New Roman"/>
          <w:sz w:val="24"/>
          <w:szCs w:val="24"/>
        </w:rPr>
        <w:t>=</w:t>
      </w:r>
      <w:proofErr w:type="gramEnd"/>
      <w:r w:rsidR="00334A79" w:rsidRPr="00943325">
        <w:rPr>
          <w:rFonts w:ascii="Times New Roman" w:hAnsi="Times New Roman" w:cs="Times New Roman"/>
          <w:sz w:val="24"/>
          <w:szCs w:val="24"/>
        </w:rPr>
        <w:t xml:space="preserve"> Year</w:t>
      </w:r>
    </w:p>
    <w:p w14:paraId="6EB3838F" w14:textId="77777777" w:rsidR="00334A79" w:rsidRDefault="00334A79" w:rsidP="00334A79">
      <w:pPr>
        <w:spacing w:after="0"/>
        <w:ind w:left="851"/>
        <w:rPr>
          <w:rFonts w:ascii="Times New Roman" w:hAnsi="Times New Roman" w:cs="Times New Roman"/>
          <w:sz w:val="24"/>
          <w:szCs w:val="24"/>
        </w:rPr>
      </w:pPr>
      <w:r w:rsidRPr="00943325">
        <w:rPr>
          <w:rFonts w:ascii="Times New Roman" w:hAnsi="Times New Roman" w:cs="Times New Roman"/>
          <w:sz w:val="24"/>
          <w:szCs w:val="24"/>
        </w:rPr>
        <w:t>B = Regression coefficient</w:t>
      </w:r>
    </w:p>
    <w:p w14:paraId="3A177632" w14:textId="7EDF4C34" w:rsidR="00F65F1C" w:rsidRDefault="00334A79" w:rsidP="008F45D8">
      <w:pPr>
        <w:spacing w:after="0"/>
        <w:ind w:left="851"/>
        <w:rPr>
          <w:rFonts w:ascii="Times New Roman" w:hAnsi="Times New Roman" w:cs="Times New Roman"/>
          <w:sz w:val="24"/>
          <w:szCs w:val="24"/>
        </w:rPr>
      </w:pPr>
      <w:r w:rsidRPr="00943325">
        <w:rPr>
          <w:rFonts w:ascii="Times New Roman" w:hAnsi="Times New Roman" w:cs="Times New Roman"/>
          <w:sz w:val="24"/>
          <w:szCs w:val="24"/>
        </w:rPr>
        <w:t>C</w:t>
      </w:r>
      <w:r>
        <w:rPr>
          <w:rFonts w:ascii="Times New Roman" w:hAnsi="Times New Roman" w:cs="Times New Roman"/>
          <w:sz w:val="24"/>
          <w:szCs w:val="24"/>
        </w:rPr>
        <w:t>A</w:t>
      </w:r>
      <w:r w:rsidRPr="00943325">
        <w:rPr>
          <w:rFonts w:ascii="Times New Roman" w:hAnsi="Times New Roman" w:cs="Times New Roman"/>
          <w:sz w:val="24"/>
          <w:szCs w:val="24"/>
        </w:rPr>
        <w:t xml:space="preserve">GR= </w:t>
      </w:r>
      <w:r w:rsidR="00690307">
        <w:rPr>
          <w:rFonts w:ascii="Times New Roman" w:hAnsi="Times New Roman" w:cs="Times New Roman"/>
          <w:sz w:val="24"/>
          <w:szCs w:val="24"/>
        </w:rPr>
        <w:t>C</w:t>
      </w:r>
      <w:r w:rsidRPr="00943325">
        <w:rPr>
          <w:rFonts w:ascii="Times New Roman" w:hAnsi="Times New Roman" w:cs="Times New Roman"/>
          <w:sz w:val="24"/>
          <w:szCs w:val="24"/>
        </w:rPr>
        <w:t xml:space="preserve">ompound </w:t>
      </w:r>
      <w:r w:rsidR="00690307">
        <w:rPr>
          <w:rFonts w:ascii="Times New Roman" w:hAnsi="Times New Roman" w:cs="Times New Roman"/>
          <w:sz w:val="24"/>
          <w:szCs w:val="24"/>
        </w:rPr>
        <w:t>A</w:t>
      </w:r>
      <w:r>
        <w:rPr>
          <w:rFonts w:ascii="Times New Roman" w:hAnsi="Times New Roman" w:cs="Times New Roman"/>
          <w:sz w:val="24"/>
          <w:szCs w:val="24"/>
        </w:rPr>
        <w:t xml:space="preserve">nnual </w:t>
      </w:r>
      <w:r w:rsidR="00690307">
        <w:rPr>
          <w:rFonts w:ascii="Times New Roman" w:hAnsi="Times New Roman" w:cs="Times New Roman"/>
          <w:sz w:val="24"/>
          <w:szCs w:val="24"/>
        </w:rPr>
        <w:t>G</w:t>
      </w:r>
      <w:r w:rsidRPr="00943325">
        <w:rPr>
          <w:rFonts w:ascii="Times New Roman" w:hAnsi="Times New Roman" w:cs="Times New Roman"/>
          <w:sz w:val="24"/>
          <w:szCs w:val="24"/>
        </w:rPr>
        <w:t xml:space="preserve">rowth </w:t>
      </w:r>
      <w:r w:rsidR="00690307">
        <w:rPr>
          <w:rFonts w:ascii="Times New Roman" w:hAnsi="Times New Roman" w:cs="Times New Roman"/>
          <w:sz w:val="24"/>
          <w:szCs w:val="24"/>
        </w:rPr>
        <w:t>R</w:t>
      </w:r>
      <w:r>
        <w:rPr>
          <w:rFonts w:ascii="Times New Roman" w:hAnsi="Times New Roman" w:cs="Times New Roman"/>
          <w:sz w:val="24"/>
          <w:szCs w:val="24"/>
        </w:rPr>
        <w:t>ate</w:t>
      </w:r>
      <w:r w:rsidRPr="00943325">
        <w:rPr>
          <w:rFonts w:ascii="Times New Roman" w:hAnsi="Times New Roman" w:cs="Times New Roman"/>
          <w:sz w:val="24"/>
          <w:szCs w:val="24"/>
        </w:rPr>
        <w:t xml:space="preserve"> in terms of percentage</w:t>
      </w:r>
      <w:r>
        <w:rPr>
          <w:rFonts w:ascii="Times New Roman" w:hAnsi="Times New Roman" w:cs="Times New Roman"/>
          <w:sz w:val="24"/>
          <w:szCs w:val="24"/>
        </w:rPr>
        <w:t>.</w:t>
      </w:r>
    </w:p>
    <w:p w14:paraId="32EA0428" w14:textId="77777777" w:rsidR="008F45D8" w:rsidRDefault="008F45D8" w:rsidP="008F45D8">
      <w:pPr>
        <w:spacing w:after="0"/>
        <w:ind w:left="851"/>
        <w:rPr>
          <w:rFonts w:ascii="Times New Roman" w:hAnsi="Times New Roman" w:cs="Times New Roman"/>
          <w:sz w:val="24"/>
          <w:szCs w:val="24"/>
        </w:rPr>
      </w:pPr>
    </w:p>
    <w:p w14:paraId="06DF3BF0" w14:textId="15068542" w:rsidR="009B4964" w:rsidRDefault="00ED05BD" w:rsidP="00A244F3">
      <w:pPr>
        <w:jc w:val="both"/>
        <w:rPr>
          <w:rFonts w:ascii="Times New Roman" w:hAnsi="Times New Roman" w:cs="Times New Roman"/>
          <w:sz w:val="24"/>
          <w:szCs w:val="24"/>
        </w:rPr>
      </w:pPr>
      <w:r>
        <w:rPr>
          <w:rFonts w:ascii="Times New Roman" w:hAnsi="Times New Roman" w:cs="Times New Roman"/>
          <w:sz w:val="24"/>
          <w:szCs w:val="24"/>
        </w:rPr>
        <w:t>In addition, t</w:t>
      </w:r>
      <w:r w:rsidR="00CF00F9">
        <w:rPr>
          <w:rFonts w:ascii="Times New Roman" w:hAnsi="Times New Roman" w:cs="Times New Roman"/>
          <w:sz w:val="24"/>
          <w:szCs w:val="24"/>
        </w:rPr>
        <w:t>he data pertaining to</w:t>
      </w:r>
      <w:r w:rsidR="00013F66">
        <w:rPr>
          <w:rFonts w:ascii="Times New Roman" w:hAnsi="Times New Roman" w:cs="Times New Roman"/>
          <w:sz w:val="24"/>
          <w:szCs w:val="24"/>
        </w:rPr>
        <w:t xml:space="preserve"> population of Telangana was gathered from</w:t>
      </w:r>
      <w:r w:rsidR="00CF00F9">
        <w:rPr>
          <w:rFonts w:ascii="Times New Roman" w:hAnsi="Times New Roman" w:cs="Times New Roman"/>
          <w:sz w:val="24"/>
          <w:szCs w:val="24"/>
        </w:rPr>
        <w:t xml:space="preserve"> </w:t>
      </w:r>
      <w:r w:rsidR="00013F66" w:rsidRPr="00013F66">
        <w:rPr>
          <w:rFonts w:ascii="Times New Roman" w:hAnsi="Times New Roman" w:cs="Times New Roman"/>
          <w:sz w:val="24"/>
          <w:szCs w:val="24"/>
        </w:rPr>
        <w:t>Telangana Socio-Economic Outlook Report</w:t>
      </w:r>
      <w:r w:rsidR="00013F66">
        <w:rPr>
          <w:rFonts w:ascii="Times New Roman" w:hAnsi="Times New Roman" w:cs="Times New Roman"/>
          <w:sz w:val="24"/>
          <w:szCs w:val="24"/>
        </w:rPr>
        <w:t xml:space="preserve">s of various years. </w:t>
      </w:r>
      <w:r w:rsidR="008A3DC0">
        <w:rPr>
          <w:rFonts w:ascii="Times New Roman" w:hAnsi="Times New Roman" w:cs="Times New Roman"/>
          <w:sz w:val="24"/>
          <w:szCs w:val="24"/>
        </w:rPr>
        <w:t>Whereas, t</w:t>
      </w:r>
      <w:r w:rsidR="00013F66">
        <w:rPr>
          <w:rFonts w:ascii="Times New Roman" w:hAnsi="Times New Roman" w:cs="Times New Roman"/>
          <w:sz w:val="24"/>
          <w:szCs w:val="24"/>
        </w:rPr>
        <w:t xml:space="preserve">he </w:t>
      </w:r>
      <w:r w:rsidR="00013F66" w:rsidRPr="00013F66">
        <w:rPr>
          <w:rFonts w:ascii="Times New Roman" w:hAnsi="Times New Roman" w:cs="Times New Roman"/>
          <w:sz w:val="24"/>
          <w:szCs w:val="24"/>
        </w:rPr>
        <w:t>Per Capita Consumption (kg/year)</w:t>
      </w:r>
      <w:r w:rsidR="00013F66">
        <w:rPr>
          <w:rFonts w:ascii="Times New Roman" w:hAnsi="Times New Roman" w:cs="Times New Roman"/>
          <w:sz w:val="24"/>
          <w:szCs w:val="24"/>
        </w:rPr>
        <w:t xml:space="preserve"> </w:t>
      </w:r>
      <w:r w:rsidR="008A3DC0">
        <w:rPr>
          <w:rFonts w:ascii="Times New Roman" w:hAnsi="Times New Roman" w:cs="Times New Roman"/>
          <w:sz w:val="24"/>
          <w:szCs w:val="24"/>
        </w:rPr>
        <w:t xml:space="preserve">information </w:t>
      </w:r>
      <w:r w:rsidR="00013F66">
        <w:rPr>
          <w:rFonts w:ascii="Times New Roman" w:hAnsi="Times New Roman" w:cs="Times New Roman"/>
          <w:sz w:val="24"/>
          <w:szCs w:val="24"/>
        </w:rPr>
        <w:t xml:space="preserve">of rice was obtained from </w:t>
      </w:r>
      <w:r w:rsidR="00013F66" w:rsidRPr="00013F66">
        <w:rPr>
          <w:rFonts w:ascii="Times New Roman" w:hAnsi="Times New Roman" w:cs="Times New Roman"/>
          <w:i/>
          <w:iCs/>
          <w:sz w:val="24"/>
          <w:szCs w:val="24"/>
        </w:rPr>
        <w:t>National Sample Survey Office (NSSO)</w:t>
      </w:r>
      <w:r w:rsidR="00776CC3">
        <w:rPr>
          <w:rFonts w:ascii="Times New Roman" w:hAnsi="Times New Roman" w:cs="Times New Roman"/>
          <w:i/>
          <w:iCs/>
          <w:sz w:val="24"/>
          <w:szCs w:val="24"/>
        </w:rPr>
        <w:t xml:space="preserve"> </w:t>
      </w:r>
      <w:r w:rsidR="00776CC3" w:rsidRPr="00776CC3">
        <w:rPr>
          <w:rFonts w:ascii="Times New Roman" w:hAnsi="Times New Roman" w:cs="Times New Roman"/>
          <w:sz w:val="24"/>
          <w:szCs w:val="24"/>
        </w:rPr>
        <w:t>[9]</w:t>
      </w:r>
      <w:r w:rsidR="00013F66" w:rsidRPr="00013F66">
        <w:rPr>
          <w:rFonts w:ascii="Times New Roman" w:hAnsi="Times New Roman" w:cs="Times New Roman"/>
          <w:sz w:val="24"/>
          <w:szCs w:val="24"/>
        </w:rPr>
        <w:t xml:space="preserve"> reports – Household Consumption Surveys, Ministry of Statistics and Programme Implementation (</w:t>
      </w:r>
      <w:proofErr w:type="spellStart"/>
      <w:r w:rsidR="00013F66" w:rsidRPr="00013F66">
        <w:rPr>
          <w:rFonts w:ascii="Times New Roman" w:hAnsi="Times New Roman" w:cs="Times New Roman"/>
          <w:sz w:val="24"/>
          <w:szCs w:val="24"/>
        </w:rPr>
        <w:t>MoSPI</w:t>
      </w:r>
      <w:proofErr w:type="spellEnd"/>
      <w:r w:rsidR="00013F66" w:rsidRPr="00013F66">
        <w:rPr>
          <w:rFonts w:ascii="Times New Roman" w:hAnsi="Times New Roman" w:cs="Times New Roman"/>
          <w:sz w:val="24"/>
          <w:szCs w:val="24"/>
        </w:rPr>
        <w:t>)</w:t>
      </w:r>
      <w:r w:rsidR="00013F66">
        <w:rPr>
          <w:rFonts w:ascii="Times New Roman" w:hAnsi="Times New Roman" w:cs="Times New Roman"/>
          <w:sz w:val="24"/>
          <w:szCs w:val="24"/>
        </w:rPr>
        <w:t xml:space="preserve">. Actual rice </w:t>
      </w:r>
      <w:r w:rsidR="008A3DC0">
        <w:rPr>
          <w:rFonts w:ascii="Times New Roman" w:hAnsi="Times New Roman" w:cs="Times New Roman"/>
          <w:sz w:val="24"/>
          <w:szCs w:val="24"/>
        </w:rPr>
        <w:t>production data</w:t>
      </w:r>
      <w:r w:rsidR="009B4964">
        <w:rPr>
          <w:rFonts w:ascii="Times New Roman" w:hAnsi="Times New Roman" w:cs="Times New Roman"/>
          <w:sz w:val="24"/>
          <w:szCs w:val="24"/>
        </w:rPr>
        <w:t xml:space="preserve"> was obtained from </w:t>
      </w:r>
      <w:r w:rsidR="00013F66" w:rsidRPr="00013F66">
        <w:rPr>
          <w:rFonts w:ascii="Times New Roman" w:hAnsi="Times New Roman" w:cs="Times New Roman"/>
          <w:i/>
          <w:iCs/>
          <w:sz w:val="24"/>
          <w:szCs w:val="24"/>
        </w:rPr>
        <w:t>Directorate of Economics &amp; Statistics (DES), Telangana</w:t>
      </w:r>
      <w:r w:rsidR="00013F66" w:rsidRPr="00013F66">
        <w:rPr>
          <w:rFonts w:ascii="Times New Roman" w:hAnsi="Times New Roman" w:cs="Times New Roman"/>
          <w:sz w:val="24"/>
          <w:szCs w:val="24"/>
        </w:rPr>
        <w:t xml:space="preserve">; </w:t>
      </w:r>
      <w:r w:rsidR="00013F66" w:rsidRPr="00013F66">
        <w:rPr>
          <w:rFonts w:ascii="Times New Roman" w:hAnsi="Times New Roman" w:cs="Times New Roman"/>
          <w:i/>
          <w:iCs/>
          <w:sz w:val="24"/>
          <w:szCs w:val="24"/>
        </w:rPr>
        <w:t>Agricultural Statistics at a Glance</w:t>
      </w:r>
      <w:r w:rsidR="00013F66" w:rsidRPr="00013F66">
        <w:rPr>
          <w:rFonts w:ascii="Times New Roman" w:hAnsi="Times New Roman" w:cs="Times New Roman"/>
          <w:sz w:val="24"/>
          <w:szCs w:val="24"/>
        </w:rPr>
        <w:t xml:space="preserve">, Ministry of Agriculture &amp; Farmers Welfare, </w:t>
      </w:r>
      <w:proofErr w:type="spellStart"/>
      <w:r w:rsidR="00013F66" w:rsidRPr="00013F66">
        <w:rPr>
          <w:rFonts w:ascii="Times New Roman" w:hAnsi="Times New Roman" w:cs="Times New Roman"/>
          <w:sz w:val="24"/>
          <w:szCs w:val="24"/>
        </w:rPr>
        <w:t>GoI</w:t>
      </w:r>
      <w:proofErr w:type="spellEnd"/>
      <w:r w:rsidR="009B4964">
        <w:rPr>
          <w:rFonts w:ascii="Times New Roman" w:hAnsi="Times New Roman" w:cs="Times New Roman"/>
          <w:sz w:val="24"/>
          <w:szCs w:val="24"/>
        </w:rPr>
        <w:t>.</w:t>
      </w:r>
    </w:p>
    <w:p w14:paraId="12FFA7B8" w14:textId="2342EEC5" w:rsidR="009B4964" w:rsidRPr="004F244D" w:rsidRDefault="009B4964" w:rsidP="009B4964">
      <w:pPr>
        <w:rPr>
          <w:rFonts w:ascii="Times New Roman" w:hAnsi="Times New Roman" w:cs="Times New Roman"/>
          <w:sz w:val="24"/>
          <w:szCs w:val="24"/>
        </w:rPr>
      </w:pPr>
      <w:r w:rsidRPr="004F244D">
        <w:rPr>
          <w:rFonts w:ascii="Times New Roman" w:hAnsi="Times New Roman" w:cs="Times New Roman"/>
          <w:sz w:val="24"/>
          <w:szCs w:val="24"/>
        </w:rPr>
        <w:t xml:space="preserve">Consumption requirement and </w:t>
      </w:r>
      <w:r w:rsidR="008A3DC0" w:rsidRPr="004F244D">
        <w:rPr>
          <w:rFonts w:ascii="Times New Roman" w:hAnsi="Times New Roman" w:cs="Times New Roman"/>
          <w:sz w:val="24"/>
          <w:szCs w:val="24"/>
        </w:rPr>
        <w:t>surplus</w:t>
      </w:r>
      <w:r w:rsidRPr="004F244D">
        <w:rPr>
          <w:rFonts w:ascii="Times New Roman" w:hAnsi="Times New Roman" w:cs="Times New Roman"/>
          <w:sz w:val="24"/>
          <w:szCs w:val="24"/>
        </w:rPr>
        <w:t xml:space="preserve"> were calculated by using the formulas</w:t>
      </w:r>
    </w:p>
    <w:p w14:paraId="18059172" w14:textId="152AC1CD" w:rsidR="00A244F3" w:rsidRPr="004F244D" w:rsidRDefault="00A244F3" w:rsidP="009B4964">
      <w:pPr>
        <w:rPr>
          <w:rFonts w:ascii="Times New Roman" w:hAnsi="Times New Roman" w:cs="Times New Roman"/>
          <w:sz w:val="24"/>
          <w:szCs w:val="24"/>
        </w:rPr>
      </w:pPr>
      <m:oMathPara>
        <m:oMath>
          <m:r>
            <w:rPr>
              <w:rFonts w:ascii="Cambria Math" w:hAnsi="Cambria Math" w:cs="Times New Roman"/>
              <w:sz w:val="24"/>
              <w:szCs w:val="24"/>
            </w:rPr>
            <m:t>Consumption Requirement (Lakh Tonnes)=Population (in crore)*Per Capita Consumption (kg/year)÷100</m:t>
          </m:r>
        </m:oMath>
      </m:oMathPara>
    </w:p>
    <w:p w14:paraId="63DE86F0" w14:textId="339FB1EA" w:rsidR="00334A79" w:rsidRDefault="00A244F3" w:rsidP="004C78FA">
      <w:pPr>
        <w:rPr>
          <w:rFonts w:ascii="Times New Roman" w:hAnsi="Times New Roman" w:cs="Times New Roman"/>
          <w:sz w:val="24"/>
          <w:szCs w:val="24"/>
        </w:rPr>
      </w:pPr>
      <m:oMathPara>
        <m:oMath>
          <m:r>
            <w:rPr>
              <w:rFonts w:ascii="Cambria Math" w:hAnsi="Cambria Math" w:cs="Times New Roman"/>
              <w:sz w:val="24"/>
              <w:szCs w:val="24"/>
            </w:rPr>
            <m:t xml:space="preserve">Surplus </m:t>
          </m:r>
          <m:d>
            <m:dPr>
              <m:ctrlPr>
                <w:rPr>
                  <w:rFonts w:ascii="Cambria Math" w:hAnsi="Cambria Math" w:cs="Times New Roman"/>
                  <w:i/>
                  <w:sz w:val="24"/>
                  <w:szCs w:val="24"/>
                </w:rPr>
              </m:ctrlPr>
            </m:dPr>
            <m:e>
              <m:r>
                <w:rPr>
                  <w:rFonts w:ascii="Cambria Math" w:hAnsi="Cambria Math" w:cs="Times New Roman"/>
                  <w:sz w:val="24"/>
                  <w:szCs w:val="24"/>
                </w:rPr>
                <m:t>Lakh Tonnes</m:t>
              </m:r>
            </m:e>
          </m:d>
          <m:r>
            <w:rPr>
              <w:rFonts w:ascii="Cambria Math" w:hAnsi="Cambria Math" w:cs="Times New Roman"/>
              <w:sz w:val="24"/>
              <w:szCs w:val="24"/>
            </w:rPr>
            <m:t>=Production-Consumption Requirement</m:t>
          </m:r>
        </m:oMath>
      </m:oMathPara>
    </w:p>
    <w:p w14:paraId="4C9A8516" w14:textId="29C282C1" w:rsidR="00906C0E" w:rsidRPr="000535D0" w:rsidRDefault="007E52E9" w:rsidP="00906C0E">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0535D0">
        <w:rPr>
          <w:rFonts w:ascii="Times New Roman" w:hAnsi="Times New Roman" w:cs="Times New Roman"/>
          <w:b/>
          <w:bCs/>
          <w:sz w:val="24"/>
          <w:szCs w:val="24"/>
        </w:rPr>
        <w:t>RESULTS</w:t>
      </w:r>
    </w:p>
    <w:p w14:paraId="5EF08178" w14:textId="4BB79C3B" w:rsidR="00906C0E" w:rsidRPr="000535D0" w:rsidRDefault="007E52E9" w:rsidP="00906C0E">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906C0E" w:rsidRPr="000535D0">
        <w:rPr>
          <w:rFonts w:ascii="Times New Roman" w:hAnsi="Times New Roman" w:cs="Times New Roman"/>
          <w:b/>
          <w:bCs/>
          <w:sz w:val="24"/>
          <w:szCs w:val="24"/>
        </w:rPr>
        <w:t>National Trends in Paddy Cultivation (2014–15 to 2021–22)</w:t>
      </w:r>
    </w:p>
    <w:p w14:paraId="22E8809B" w14:textId="5A433497" w:rsidR="00906C0E" w:rsidRPr="000931E7" w:rsidRDefault="00906C0E" w:rsidP="000931E7">
      <w:pPr>
        <w:spacing w:after="0"/>
        <w:jc w:val="both"/>
        <w:rPr>
          <w:rFonts w:ascii="Times New Roman" w:hAnsi="Times New Roman" w:cs="Times New Roman"/>
          <w:sz w:val="24"/>
          <w:szCs w:val="24"/>
        </w:rPr>
      </w:pPr>
      <w:r>
        <w:rPr>
          <w:rFonts w:ascii="Times New Roman" w:hAnsi="Times New Roman" w:cs="Times New Roman"/>
          <w:sz w:val="24"/>
          <w:szCs w:val="24"/>
        </w:rPr>
        <w:t>For the period</w:t>
      </w:r>
      <w:r w:rsidRPr="003B6853">
        <w:rPr>
          <w:rFonts w:ascii="Times New Roman" w:hAnsi="Times New Roman" w:cs="Times New Roman"/>
          <w:sz w:val="24"/>
          <w:szCs w:val="24"/>
        </w:rPr>
        <w:t xml:space="preserve"> 2014-15 </w:t>
      </w:r>
      <w:r>
        <w:rPr>
          <w:rFonts w:ascii="Times New Roman" w:hAnsi="Times New Roman" w:cs="Times New Roman"/>
          <w:sz w:val="24"/>
          <w:szCs w:val="24"/>
        </w:rPr>
        <w:t>to</w:t>
      </w:r>
      <w:r w:rsidRPr="003B6853">
        <w:rPr>
          <w:rFonts w:ascii="Times New Roman" w:hAnsi="Times New Roman" w:cs="Times New Roman"/>
          <w:sz w:val="24"/>
          <w:szCs w:val="24"/>
        </w:rPr>
        <w:t xml:space="preserve"> 2021-22, paddy cultivation in India exhibited moderate but consistent growth in area, production, and productivity</w:t>
      </w:r>
      <w:r>
        <w:rPr>
          <w:rFonts w:ascii="Times New Roman" w:hAnsi="Times New Roman" w:cs="Times New Roman"/>
          <w:sz w:val="24"/>
          <w:szCs w:val="24"/>
        </w:rPr>
        <w:t xml:space="preserve"> (Table.1)</w:t>
      </w:r>
      <w:r w:rsidRPr="003B6853">
        <w:rPr>
          <w:rFonts w:ascii="Times New Roman" w:hAnsi="Times New Roman" w:cs="Times New Roman"/>
          <w:sz w:val="24"/>
          <w:szCs w:val="24"/>
        </w:rPr>
        <w:t xml:space="preserve">. </w:t>
      </w:r>
      <w:r w:rsidRPr="000535D0">
        <w:rPr>
          <w:rFonts w:ascii="Times New Roman" w:hAnsi="Times New Roman" w:cs="Times New Roman"/>
          <w:sz w:val="24"/>
          <w:szCs w:val="24"/>
        </w:rPr>
        <w:t xml:space="preserve">The area under paddy increased from </w:t>
      </w:r>
      <w:r w:rsidRPr="000535D0">
        <w:rPr>
          <w:rFonts w:ascii="Times New Roman" w:hAnsi="Times New Roman" w:cs="Times New Roman"/>
          <w:sz w:val="24"/>
          <w:szCs w:val="24"/>
        </w:rPr>
        <w:lastRenderedPageBreak/>
        <w:t>44.11 million hectares in 2014–15 to 46.28 million hectares in 2021–22, reflecting a Compound Annual Growth Rate (CAGR) of 0.69%. Paddy production rose significantly from 105.48 to 129.47 million tonnes, with a CAGR of 3.12%, while productivity improved from 2391 kg/ha to 2798 kg/ha (CAGR: 2.4</w:t>
      </w:r>
      <w:r w:rsidR="00AB27D1">
        <w:rPr>
          <w:rFonts w:ascii="Times New Roman" w:hAnsi="Times New Roman" w:cs="Times New Roman"/>
          <w:sz w:val="24"/>
          <w:szCs w:val="24"/>
        </w:rPr>
        <w:t>2</w:t>
      </w:r>
      <w:r w:rsidRPr="000535D0">
        <w:rPr>
          <w:rFonts w:ascii="Times New Roman" w:hAnsi="Times New Roman" w:cs="Times New Roman"/>
          <w:sz w:val="24"/>
          <w:szCs w:val="24"/>
        </w:rPr>
        <w:t>%) (Table 1). The time trend regression showed strong statistical significance, with R² values of 0.97 for production and productivity, and p-values &lt; 0.01.</w:t>
      </w:r>
    </w:p>
    <w:p w14:paraId="0A9BE207" w14:textId="77777777" w:rsidR="00304BED" w:rsidRDefault="00304BED" w:rsidP="00304BED">
      <w:pPr>
        <w:rPr>
          <w:rFonts w:ascii="Times New Roman" w:hAnsi="Times New Roman" w:cs="Times New Roman"/>
          <w:sz w:val="24"/>
          <w:szCs w:val="24"/>
        </w:rPr>
      </w:pPr>
      <w:r>
        <w:rPr>
          <w:rFonts w:ascii="Times New Roman" w:hAnsi="Times New Roman" w:cs="Times New Roman"/>
          <w:sz w:val="24"/>
          <w:szCs w:val="24"/>
        </w:rPr>
        <w:t>Table 1. Trends in Area, Production and Productivity of Paddy in India (2014-15 to 2021-22)</w:t>
      </w:r>
    </w:p>
    <w:tbl>
      <w:tblPr>
        <w:tblW w:w="5000" w:type="pct"/>
        <w:tblLook w:val="04A0" w:firstRow="1" w:lastRow="0" w:firstColumn="1" w:lastColumn="0" w:noHBand="0" w:noVBand="1"/>
      </w:tblPr>
      <w:tblGrid>
        <w:gridCol w:w="2060"/>
        <w:gridCol w:w="1921"/>
        <w:gridCol w:w="2453"/>
        <w:gridCol w:w="2582"/>
      </w:tblGrid>
      <w:tr w:rsidR="00304BED" w:rsidRPr="00503F32" w14:paraId="448B0032" w14:textId="77777777" w:rsidTr="00110DD3">
        <w:trPr>
          <w:trHeight w:val="324"/>
        </w:trPr>
        <w:tc>
          <w:tcPr>
            <w:tcW w:w="1142" w:type="pct"/>
            <w:tcBorders>
              <w:top w:val="single" w:sz="4" w:space="0" w:color="auto"/>
              <w:left w:val="single" w:sz="4" w:space="0" w:color="auto"/>
              <w:bottom w:val="single" w:sz="4" w:space="0" w:color="auto"/>
              <w:right w:val="single" w:sz="4" w:space="0" w:color="auto"/>
            </w:tcBorders>
            <w:noWrap/>
            <w:vAlign w:val="bottom"/>
            <w:hideMark/>
          </w:tcPr>
          <w:p w14:paraId="193AD048"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Year</w:t>
            </w:r>
          </w:p>
        </w:tc>
        <w:tc>
          <w:tcPr>
            <w:tcW w:w="1065" w:type="pct"/>
            <w:tcBorders>
              <w:top w:val="single" w:sz="4" w:space="0" w:color="auto"/>
              <w:left w:val="nil"/>
              <w:bottom w:val="single" w:sz="4" w:space="0" w:color="auto"/>
              <w:right w:val="single" w:sz="4" w:space="0" w:color="auto"/>
            </w:tcBorders>
            <w:noWrap/>
            <w:vAlign w:val="bottom"/>
            <w:hideMark/>
          </w:tcPr>
          <w:p w14:paraId="0055144E"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Area</w:t>
            </w:r>
            <w:r>
              <w:rPr>
                <w:rFonts w:ascii="Times New Roman" w:eastAsia="Times New Roman" w:hAnsi="Times New Roman" w:cs="Times New Roman"/>
                <w:b/>
                <w:bCs/>
                <w:color w:val="000000"/>
                <w:kern w:val="0"/>
                <w:sz w:val="24"/>
                <w:szCs w:val="24"/>
                <w:lang w:eastAsia="en-IN"/>
                <w14:ligatures w14:val="none"/>
              </w:rPr>
              <w:t xml:space="preserve"> </w:t>
            </w:r>
            <w:r>
              <w:rPr>
                <w:rFonts w:ascii="Times New Roman" w:eastAsia="Times New Roman" w:hAnsi="Times New Roman" w:cs="Times New Roman"/>
                <w:b/>
                <w:bCs/>
                <w:color w:val="000000"/>
                <w:kern w:val="0"/>
                <w:lang w:eastAsia="en-IN"/>
                <w14:ligatures w14:val="none"/>
              </w:rPr>
              <w:t>(‘000 ha.)</w:t>
            </w:r>
          </w:p>
        </w:tc>
        <w:tc>
          <w:tcPr>
            <w:tcW w:w="1360" w:type="pct"/>
            <w:tcBorders>
              <w:top w:val="single" w:sz="4" w:space="0" w:color="auto"/>
              <w:left w:val="nil"/>
              <w:bottom w:val="single" w:sz="4" w:space="0" w:color="auto"/>
              <w:right w:val="single" w:sz="4" w:space="0" w:color="auto"/>
            </w:tcBorders>
            <w:noWrap/>
            <w:vAlign w:val="bottom"/>
            <w:hideMark/>
          </w:tcPr>
          <w:p w14:paraId="5AF8A603"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B7B83">
              <w:rPr>
                <w:rFonts w:ascii="Times New Roman" w:eastAsia="Times New Roman" w:hAnsi="Times New Roman" w:cs="Times New Roman"/>
                <w:b/>
                <w:bCs/>
                <w:color w:val="000000"/>
                <w:kern w:val="0"/>
                <w:lang w:eastAsia="en-IN"/>
                <w14:ligatures w14:val="none"/>
              </w:rPr>
              <w:t>Production</w:t>
            </w:r>
            <w:r>
              <w:rPr>
                <w:rFonts w:ascii="Times New Roman" w:eastAsia="Times New Roman" w:hAnsi="Times New Roman" w:cs="Times New Roman"/>
                <w:b/>
                <w:bCs/>
                <w:color w:val="000000"/>
                <w:kern w:val="0"/>
                <w:lang w:eastAsia="en-IN"/>
                <w14:ligatures w14:val="none"/>
              </w:rPr>
              <w:t xml:space="preserve"> (‘000 tonne)</w:t>
            </w:r>
          </w:p>
        </w:tc>
        <w:tc>
          <w:tcPr>
            <w:tcW w:w="1432" w:type="pct"/>
            <w:tcBorders>
              <w:top w:val="single" w:sz="4" w:space="0" w:color="auto"/>
              <w:left w:val="nil"/>
              <w:bottom w:val="single" w:sz="4" w:space="0" w:color="auto"/>
              <w:right w:val="single" w:sz="4" w:space="0" w:color="auto"/>
            </w:tcBorders>
            <w:noWrap/>
            <w:vAlign w:val="bottom"/>
            <w:hideMark/>
          </w:tcPr>
          <w:p w14:paraId="1005AB58"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B7B83">
              <w:rPr>
                <w:rFonts w:ascii="Times New Roman" w:eastAsia="Times New Roman" w:hAnsi="Times New Roman" w:cs="Times New Roman"/>
                <w:b/>
                <w:bCs/>
                <w:color w:val="000000"/>
                <w:kern w:val="0"/>
                <w:lang w:eastAsia="en-IN"/>
                <w14:ligatures w14:val="none"/>
              </w:rPr>
              <w:t>Productivity</w:t>
            </w:r>
            <w:r>
              <w:rPr>
                <w:rFonts w:ascii="Times New Roman" w:eastAsia="Times New Roman" w:hAnsi="Times New Roman" w:cs="Times New Roman"/>
                <w:b/>
                <w:bCs/>
                <w:color w:val="000000"/>
                <w:kern w:val="0"/>
                <w:lang w:eastAsia="en-IN"/>
                <w14:ligatures w14:val="none"/>
              </w:rPr>
              <w:t xml:space="preserve"> (</w:t>
            </w:r>
            <w:proofErr w:type="gramStart"/>
            <w:r>
              <w:rPr>
                <w:rFonts w:ascii="Times New Roman" w:eastAsia="Times New Roman" w:hAnsi="Times New Roman" w:cs="Times New Roman"/>
                <w:b/>
                <w:bCs/>
                <w:color w:val="000000"/>
                <w:kern w:val="0"/>
                <w:lang w:eastAsia="en-IN"/>
                <w14:ligatures w14:val="none"/>
              </w:rPr>
              <w:t>Kg./</w:t>
            </w:r>
            <w:proofErr w:type="gramEnd"/>
            <w:r>
              <w:rPr>
                <w:rFonts w:ascii="Times New Roman" w:eastAsia="Times New Roman" w:hAnsi="Times New Roman" w:cs="Times New Roman"/>
                <w:b/>
                <w:bCs/>
                <w:color w:val="000000"/>
                <w:kern w:val="0"/>
                <w:lang w:eastAsia="en-IN"/>
                <w14:ligatures w14:val="none"/>
              </w:rPr>
              <w:t>ha.)</w:t>
            </w:r>
          </w:p>
        </w:tc>
      </w:tr>
      <w:tr w:rsidR="00304BED" w:rsidRPr="00503F32" w14:paraId="0759195B" w14:textId="77777777" w:rsidTr="00110DD3">
        <w:trPr>
          <w:trHeight w:val="324"/>
        </w:trPr>
        <w:tc>
          <w:tcPr>
            <w:tcW w:w="1142" w:type="pct"/>
            <w:tcBorders>
              <w:top w:val="nil"/>
              <w:left w:val="single" w:sz="4" w:space="0" w:color="auto"/>
              <w:bottom w:val="single" w:sz="4" w:space="0" w:color="auto"/>
              <w:right w:val="single" w:sz="4" w:space="0" w:color="auto"/>
            </w:tcBorders>
            <w:noWrap/>
            <w:vAlign w:val="bottom"/>
            <w:hideMark/>
          </w:tcPr>
          <w:p w14:paraId="239364F8"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2014-2015</w:t>
            </w:r>
          </w:p>
        </w:tc>
        <w:tc>
          <w:tcPr>
            <w:tcW w:w="1065" w:type="pct"/>
            <w:tcBorders>
              <w:top w:val="nil"/>
              <w:left w:val="nil"/>
              <w:bottom w:val="single" w:sz="4" w:space="0" w:color="auto"/>
              <w:right w:val="single" w:sz="4" w:space="0" w:color="auto"/>
            </w:tcBorders>
            <w:noWrap/>
            <w:vAlign w:val="bottom"/>
            <w:hideMark/>
          </w:tcPr>
          <w:p w14:paraId="689539A9" w14:textId="4C2A927C"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44110.1</w:t>
            </w:r>
            <w:r w:rsidR="00B914D8">
              <w:rPr>
                <w:rFonts w:ascii="Times New Roman" w:eastAsia="Times New Roman" w:hAnsi="Times New Roman" w:cs="Times New Roman"/>
                <w:color w:val="000000"/>
                <w:kern w:val="0"/>
                <w:sz w:val="24"/>
                <w:szCs w:val="24"/>
                <w:lang w:eastAsia="en-IN"/>
                <w14:ligatures w14:val="none"/>
              </w:rPr>
              <w:t>0</w:t>
            </w:r>
          </w:p>
        </w:tc>
        <w:tc>
          <w:tcPr>
            <w:tcW w:w="1360" w:type="pct"/>
            <w:tcBorders>
              <w:top w:val="nil"/>
              <w:left w:val="nil"/>
              <w:bottom w:val="single" w:sz="4" w:space="0" w:color="auto"/>
              <w:right w:val="single" w:sz="4" w:space="0" w:color="auto"/>
            </w:tcBorders>
            <w:noWrap/>
            <w:vAlign w:val="bottom"/>
            <w:hideMark/>
          </w:tcPr>
          <w:p w14:paraId="3FD1F1BE" w14:textId="1AEC28A1"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105481.9</w:t>
            </w:r>
            <w:r w:rsidR="00101F08">
              <w:rPr>
                <w:rFonts w:ascii="Times New Roman" w:eastAsia="Times New Roman" w:hAnsi="Times New Roman" w:cs="Times New Roman"/>
                <w:color w:val="000000"/>
                <w:kern w:val="0"/>
                <w:sz w:val="24"/>
                <w:szCs w:val="24"/>
                <w:lang w:eastAsia="en-IN"/>
                <w14:ligatures w14:val="none"/>
              </w:rPr>
              <w:t>0</w:t>
            </w:r>
          </w:p>
        </w:tc>
        <w:tc>
          <w:tcPr>
            <w:tcW w:w="1432" w:type="pct"/>
            <w:tcBorders>
              <w:top w:val="nil"/>
              <w:left w:val="nil"/>
              <w:bottom w:val="single" w:sz="4" w:space="0" w:color="auto"/>
              <w:right w:val="single" w:sz="4" w:space="0" w:color="auto"/>
            </w:tcBorders>
            <w:noWrap/>
            <w:vAlign w:val="bottom"/>
            <w:hideMark/>
          </w:tcPr>
          <w:p w14:paraId="7433EEB2" w14:textId="77777777"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2391</w:t>
            </w:r>
          </w:p>
        </w:tc>
      </w:tr>
      <w:tr w:rsidR="00304BED" w:rsidRPr="00503F32" w14:paraId="48CC42A1" w14:textId="77777777" w:rsidTr="00110DD3">
        <w:trPr>
          <w:trHeight w:val="288"/>
        </w:trPr>
        <w:tc>
          <w:tcPr>
            <w:tcW w:w="1142" w:type="pct"/>
            <w:tcBorders>
              <w:top w:val="nil"/>
              <w:left w:val="single" w:sz="4" w:space="0" w:color="auto"/>
              <w:bottom w:val="single" w:sz="4" w:space="0" w:color="auto"/>
              <w:right w:val="single" w:sz="4" w:space="0" w:color="auto"/>
            </w:tcBorders>
            <w:noWrap/>
            <w:vAlign w:val="bottom"/>
            <w:hideMark/>
          </w:tcPr>
          <w:p w14:paraId="002E60C0"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2015-2016</w:t>
            </w:r>
          </w:p>
        </w:tc>
        <w:tc>
          <w:tcPr>
            <w:tcW w:w="1065" w:type="pct"/>
            <w:tcBorders>
              <w:top w:val="nil"/>
              <w:left w:val="nil"/>
              <w:bottom w:val="single" w:sz="4" w:space="0" w:color="auto"/>
              <w:right w:val="single" w:sz="4" w:space="0" w:color="auto"/>
            </w:tcBorders>
            <w:noWrap/>
            <w:vAlign w:val="bottom"/>
            <w:hideMark/>
          </w:tcPr>
          <w:p w14:paraId="0E424B11" w14:textId="18427E6F"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43499.2</w:t>
            </w:r>
            <w:r w:rsidR="00B914D8">
              <w:rPr>
                <w:rFonts w:ascii="Times New Roman" w:eastAsia="Times New Roman" w:hAnsi="Times New Roman" w:cs="Times New Roman"/>
                <w:color w:val="000000"/>
                <w:kern w:val="0"/>
                <w:sz w:val="24"/>
                <w:szCs w:val="24"/>
                <w:lang w:eastAsia="en-IN"/>
                <w14:ligatures w14:val="none"/>
              </w:rPr>
              <w:t>0</w:t>
            </w:r>
          </w:p>
        </w:tc>
        <w:tc>
          <w:tcPr>
            <w:tcW w:w="1360" w:type="pct"/>
            <w:tcBorders>
              <w:top w:val="nil"/>
              <w:left w:val="nil"/>
              <w:bottom w:val="single" w:sz="4" w:space="0" w:color="auto"/>
              <w:right w:val="single" w:sz="4" w:space="0" w:color="auto"/>
            </w:tcBorders>
            <w:noWrap/>
            <w:vAlign w:val="bottom"/>
            <w:hideMark/>
          </w:tcPr>
          <w:p w14:paraId="20469030" w14:textId="70DF7330"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104408.2</w:t>
            </w:r>
            <w:r w:rsidR="00101F08">
              <w:rPr>
                <w:rFonts w:ascii="Times New Roman" w:eastAsia="Times New Roman" w:hAnsi="Times New Roman" w:cs="Times New Roman"/>
                <w:color w:val="000000"/>
                <w:kern w:val="0"/>
                <w:sz w:val="24"/>
                <w:szCs w:val="24"/>
                <w:lang w:eastAsia="en-IN"/>
                <w14:ligatures w14:val="none"/>
              </w:rPr>
              <w:t>0</w:t>
            </w:r>
          </w:p>
        </w:tc>
        <w:tc>
          <w:tcPr>
            <w:tcW w:w="1432" w:type="pct"/>
            <w:tcBorders>
              <w:top w:val="nil"/>
              <w:left w:val="nil"/>
              <w:bottom w:val="single" w:sz="4" w:space="0" w:color="auto"/>
              <w:right w:val="single" w:sz="4" w:space="0" w:color="auto"/>
            </w:tcBorders>
            <w:noWrap/>
            <w:vAlign w:val="bottom"/>
            <w:hideMark/>
          </w:tcPr>
          <w:p w14:paraId="4E164E72" w14:textId="77777777"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2400</w:t>
            </w:r>
          </w:p>
        </w:tc>
      </w:tr>
      <w:tr w:rsidR="00304BED" w:rsidRPr="00503F32" w14:paraId="7286A874" w14:textId="77777777" w:rsidTr="00110DD3">
        <w:trPr>
          <w:trHeight w:val="324"/>
        </w:trPr>
        <w:tc>
          <w:tcPr>
            <w:tcW w:w="1142" w:type="pct"/>
            <w:tcBorders>
              <w:top w:val="nil"/>
              <w:left w:val="single" w:sz="4" w:space="0" w:color="auto"/>
              <w:bottom w:val="single" w:sz="4" w:space="0" w:color="auto"/>
              <w:right w:val="single" w:sz="4" w:space="0" w:color="auto"/>
            </w:tcBorders>
            <w:noWrap/>
            <w:vAlign w:val="bottom"/>
            <w:hideMark/>
          </w:tcPr>
          <w:p w14:paraId="5F2504CF"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2016-2017</w:t>
            </w:r>
          </w:p>
        </w:tc>
        <w:tc>
          <w:tcPr>
            <w:tcW w:w="1065" w:type="pct"/>
            <w:tcBorders>
              <w:top w:val="nil"/>
              <w:left w:val="nil"/>
              <w:bottom w:val="single" w:sz="4" w:space="0" w:color="auto"/>
              <w:right w:val="single" w:sz="4" w:space="0" w:color="auto"/>
            </w:tcBorders>
            <w:noWrap/>
            <w:vAlign w:val="bottom"/>
            <w:hideMark/>
          </w:tcPr>
          <w:p w14:paraId="2A366FBD" w14:textId="49F92491"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43993.4</w:t>
            </w:r>
            <w:r w:rsidR="00B914D8">
              <w:rPr>
                <w:rFonts w:ascii="Times New Roman" w:eastAsia="Times New Roman" w:hAnsi="Times New Roman" w:cs="Times New Roman"/>
                <w:color w:val="000000"/>
                <w:kern w:val="0"/>
                <w:sz w:val="24"/>
                <w:szCs w:val="24"/>
                <w:lang w:eastAsia="en-IN"/>
                <w14:ligatures w14:val="none"/>
              </w:rPr>
              <w:t>0</w:t>
            </w:r>
          </w:p>
        </w:tc>
        <w:tc>
          <w:tcPr>
            <w:tcW w:w="1360" w:type="pct"/>
            <w:tcBorders>
              <w:top w:val="nil"/>
              <w:left w:val="nil"/>
              <w:bottom w:val="single" w:sz="4" w:space="0" w:color="auto"/>
              <w:right w:val="single" w:sz="4" w:space="0" w:color="auto"/>
            </w:tcBorders>
            <w:noWrap/>
            <w:vAlign w:val="bottom"/>
            <w:hideMark/>
          </w:tcPr>
          <w:p w14:paraId="056966C7" w14:textId="4752FC50"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109698.4</w:t>
            </w:r>
            <w:r w:rsidR="00101F08">
              <w:rPr>
                <w:rFonts w:ascii="Times New Roman" w:eastAsia="Times New Roman" w:hAnsi="Times New Roman" w:cs="Times New Roman"/>
                <w:color w:val="000000"/>
                <w:kern w:val="0"/>
                <w:sz w:val="24"/>
                <w:szCs w:val="24"/>
                <w:lang w:eastAsia="en-IN"/>
                <w14:ligatures w14:val="none"/>
              </w:rPr>
              <w:t>0</w:t>
            </w:r>
          </w:p>
        </w:tc>
        <w:tc>
          <w:tcPr>
            <w:tcW w:w="1432" w:type="pct"/>
            <w:tcBorders>
              <w:top w:val="nil"/>
              <w:left w:val="nil"/>
              <w:bottom w:val="single" w:sz="4" w:space="0" w:color="auto"/>
              <w:right w:val="single" w:sz="4" w:space="0" w:color="auto"/>
            </w:tcBorders>
            <w:noWrap/>
            <w:vAlign w:val="bottom"/>
            <w:hideMark/>
          </w:tcPr>
          <w:p w14:paraId="37988DDA" w14:textId="77777777"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2494</w:t>
            </w:r>
          </w:p>
        </w:tc>
      </w:tr>
      <w:tr w:rsidR="00304BED" w:rsidRPr="00503F32" w14:paraId="5E53DAB0" w14:textId="77777777" w:rsidTr="00110DD3">
        <w:trPr>
          <w:trHeight w:val="324"/>
        </w:trPr>
        <w:tc>
          <w:tcPr>
            <w:tcW w:w="1142" w:type="pct"/>
            <w:tcBorders>
              <w:top w:val="nil"/>
              <w:left w:val="single" w:sz="4" w:space="0" w:color="auto"/>
              <w:bottom w:val="single" w:sz="4" w:space="0" w:color="auto"/>
              <w:right w:val="single" w:sz="4" w:space="0" w:color="auto"/>
            </w:tcBorders>
            <w:noWrap/>
            <w:vAlign w:val="bottom"/>
            <w:hideMark/>
          </w:tcPr>
          <w:p w14:paraId="32F95630"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2017-2018</w:t>
            </w:r>
          </w:p>
        </w:tc>
        <w:tc>
          <w:tcPr>
            <w:tcW w:w="1065" w:type="pct"/>
            <w:tcBorders>
              <w:top w:val="nil"/>
              <w:left w:val="nil"/>
              <w:bottom w:val="single" w:sz="4" w:space="0" w:color="auto"/>
              <w:right w:val="single" w:sz="4" w:space="0" w:color="auto"/>
            </w:tcBorders>
            <w:noWrap/>
            <w:vAlign w:val="bottom"/>
            <w:hideMark/>
          </w:tcPr>
          <w:p w14:paraId="226C4695" w14:textId="77777777"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43774.07</w:t>
            </w:r>
          </w:p>
        </w:tc>
        <w:tc>
          <w:tcPr>
            <w:tcW w:w="1360" w:type="pct"/>
            <w:tcBorders>
              <w:top w:val="nil"/>
              <w:left w:val="nil"/>
              <w:bottom w:val="single" w:sz="4" w:space="0" w:color="auto"/>
              <w:right w:val="single" w:sz="4" w:space="0" w:color="auto"/>
            </w:tcBorders>
            <w:noWrap/>
            <w:vAlign w:val="bottom"/>
            <w:hideMark/>
          </w:tcPr>
          <w:p w14:paraId="2EDC7F1F" w14:textId="55A656E9"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112757.6</w:t>
            </w:r>
            <w:r w:rsidR="00101F08">
              <w:rPr>
                <w:rFonts w:ascii="Times New Roman" w:eastAsia="Times New Roman" w:hAnsi="Times New Roman" w:cs="Times New Roman"/>
                <w:color w:val="000000"/>
                <w:kern w:val="0"/>
                <w:sz w:val="24"/>
                <w:szCs w:val="24"/>
                <w:lang w:eastAsia="en-IN"/>
                <w14:ligatures w14:val="none"/>
              </w:rPr>
              <w:t>0</w:t>
            </w:r>
          </w:p>
        </w:tc>
        <w:tc>
          <w:tcPr>
            <w:tcW w:w="1432" w:type="pct"/>
            <w:tcBorders>
              <w:top w:val="nil"/>
              <w:left w:val="nil"/>
              <w:bottom w:val="single" w:sz="4" w:space="0" w:color="auto"/>
              <w:right w:val="single" w:sz="4" w:space="0" w:color="auto"/>
            </w:tcBorders>
            <w:noWrap/>
            <w:vAlign w:val="bottom"/>
            <w:hideMark/>
          </w:tcPr>
          <w:p w14:paraId="5C059C8E" w14:textId="77777777"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2576</w:t>
            </w:r>
          </w:p>
        </w:tc>
      </w:tr>
      <w:tr w:rsidR="00304BED" w:rsidRPr="00503F32" w14:paraId="1797715C" w14:textId="77777777" w:rsidTr="00110DD3">
        <w:trPr>
          <w:trHeight w:val="324"/>
        </w:trPr>
        <w:tc>
          <w:tcPr>
            <w:tcW w:w="1142" w:type="pct"/>
            <w:tcBorders>
              <w:top w:val="nil"/>
              <w:left w:val="single" w:sz="4" w:space="0" w:color="auto"/>
              <w:bottom w:val="single" w:sz="4" w:space="0" w:color="auto"/>
              <w:right w:val="single" w:sz="4" w:space="0" w:color="auto"/>
            </w:tcBorders>
            <w:noWrap/>
            <w:vAlign w:val="bottom"/>
            <w:hideMark/>
          </w:tcPr>
          <w:p w14:paraId="51F96961"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2018-2019</w:t>
            </w:r>
          </w:p>
        </w:tc>
        <w:tc>
          <w:tcPr>
            <w:tcW w:w="1065" w:type="pct"/>
            <w:tcBorders>
              <w:top w:val="nil"/>
              <w:left w:val="nil"/>
              <w:bottom w:val="single" w:sz="4" w:space="0" w:color="auto"/>
              <w:right w:val="single" w:sz="4" w:space="0" w:color="auto"/>
            </w:tcBorders>
            <w:noWrap/>
            <w:vAlign w:val="bottom"/>
            <w:hideMark/>
          </w:tcPr>
          <w:p w14:paraId="684C871A" w14:textId="77777777"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44156.44</w:t>
            </w:r>
          </w:p>
        </w:tc>
        <w:tc>
          <w:tcPr>
            <w:tcW w:w="1360" w:type="pct"/>
            <w:tcBorders>
              <w:top w:val="nil"/>
              <w:left w:val="nil"/>
              <w:bottom w:val="single" w:sz="4" w:space="0" w:color="auto"/>
              <w:right w:val="single" w:sz="4" w:space="0" w:color="auto"/>
            </w:tcBorders>
            <w:noWrap/>
            <w:vAlign w:val="bottom"/>
            <w:hideMark/>
          </w:tcPr>
          <w:p w14:paraId="5AE7DA9E" w14:textId="69611E48"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116477.8</w:t>
            </w:r>
            <w:r w:rsidR="00101F08">
              <w:rPr>
                <w:rFonts w:ascii="Times New Roman" w:eastAsia="Times New Roman" w:hAnsi="Times New Roman" w:cs="Times New Roman"/>
                <w:color w:val="000000"/>
                <w:kern w:val="0"/>
                <w:sz w:val="24"/>
                <w:szCs w:val="24"/>
                <w:lang w:eastAsia="en-IN"/>
                <w14:ligatures w14:val="none"/>
              </w:rPr>
              <w:t>0</w:t>
            </w:r>
          </w:p>
        </w:tc>
        <w:tc>
          <w:tcPr>
            <w:tcW w:w="1432" w:type="pct"/>
            <w:tcBorders>
              <w:top w:val="nil"/>
              <w:left w:val="nil"/>
              <w:bottom w:val="single" w:sz="4" w:space="0" w:color="auto"/>
              <w:right w:val="single" w:sz="4" w:space="0" w:color="auto"/>
            </w:tcBorders>
            <w:noWrap/>
            <w:vAlign w:val="bottom"/>
            <w:hideMark/>
          </w:tcPr>
          <w:p w14:paraId="0BBAC800" w14:textId="77777777"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2638</w:t>
            </w:r>
          </w:p>
        </w:tc>
      </w:tr>
      <w:tr w:rsidR="00304BED" w:rsidRPr="00503F32" w14:paraId="17398DB5" w14:textId="77777777" w:rsidTr="00110DD3">
        <w:trPr>
          <w:trHeight w:val="324"/>
        </w:trPr>
        <w:tc>
          <w:tcPr>
            <w:tcW w:w="1142" w:type="pct"/>
            <w:tcBorders>
              <w:top w:val="nil"/>
              <w:left w:val="single" w:sz="4" w:space="0" w:color="auto"/>
              <w:bottom w:val="single" w:sz="4" w:space="0" w:color="auto"/>
              <w:right w:val="single" w:sz="4" w:space="0" w:color="auto"/>
            </w:tcBorders>
            <w:noWrap/>
            <w:vAlign w:val="bottom"/>
            <w:hideMark/>
          </w:tcPr>
          <w:p w14:paraId="27E4833B"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2019-2020</w:t>
            </w:r>
          </w:p>
        </w:tc>
        <w:tc>
          <w:tcPr>
            <w:tcW w:w="1065" w:type="pct"/>
            <w:tcBorders>
              <w:top w:val="nil"/>
              <w:left w:val="nil"/>
              <w:bottom w:val="single" w:sz="4" w:space="0" w:color="auto"/>
              <w:right w:val="single" w:sz="4" w:space="0" w:color="auto"/>
            </w:tcBorders>
            <w:noWrap/>
            <w:vAlign w:val="bottom"/>
            <w:hideMark/>
          </w:tcPr>
          <w:p w14:paraId="048B39BE" w14:textId="75FCAA03"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43662.3</w:t>
            </w:r>
            <w:r w:rsidR="00B914D8">
              <w:rPr>
                <w:rFonts w:ascii="Times New Roman" w:eastAsia="Times New Roman" w:hAnsi="Times New Roman" w:cs="Times New Roman"/>
                <w:color w:val="000000"/>
                <w:kern w:val="0"/>
                <w:sz w:val="24"/>
                <w:szCs w:val="24"/>
                <w:lang w:eastAsia="en-IN"/>
                <w14:ligatures w14:val="none"/>
              </w:rPr>
              <w:t>0</w:t>
            </w:r>
          </w:p>
        </w:tc>
        <w:tc>
          <w:tcPr>
            <w:tcW w:w="1360" w:type="pct"/>
            <w:tcBorders>
              <w:top w:val="nil"/>
              <w:left w:val="nil"/>
              <w:bottom w:val="single" w:sz="4" w:space="0" w:color="auto"/>
              <w:right w:val="single" w:sz="4" w:space="0" w:color="auto"/>
            </w:tcBorders>
            <w:noWrap/>
            <w:vAlign w:val="bottom"/>
            <w:hideMark/>
          </w:tcPr>
          <w:p w14:paraId="6C32D030" w14:textId="4DD390BD"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118870.3</w:t>
            </w:r>
            <w:r w:rsidR="00101F08">
              <w:rPr>
                <w:rFonts w:ascii="Times New Roman" w:eastAsia="Times New Roman" w:hAnsi="Times New Roman" w:cs="Times New Roman"/>
                <w:color w:val="000000"/>
                <w:kern w:val="0"/>
                <w:sz w:val="24"/>
                <w:szCs w:val="24"/>
                <w:lang w:eastAsia="en-IN"/>
                <w14:ligatures w14:val="none"/>
              </w:rPr>
              <w:t>0</w:t>
            </w:r>
          </w:p>
        </w:tc>
        <w:tc>
          <w:tcPr>
            <w:tcW w:w="1432" w:type="pct"/>
            <w:tcBorders>
              <w:top w:val="nil"/>
              <w:left w:val="nil"/>
              <w:bottom w:val="single" w:sz="4" w:space="0" w:color="auto"/>
              <w:right w:val="single" w:sz="4" w:space="0" w:color="auto"/>
            </w:tcBorders>
            <w:noWrap/>
            <w:vAlign w:val="bottom"/>
            <w:hideMark/>
          </w:tcPr>
          <w:p w14:paraId="7469BB0B" w14:textId="77777777"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2722</w:t>
            </w:r>
          </w:p>
        </w:tc>
      </w:tr>
      <w:tr w:rsidR="00304BED" w:rsidRPr="00503F32" w14:paraId="41953DF2" w14:textId="77777777" w:rsidTr="00110DD3">
        <w:trPr>
          <w:trHeight w:val="324"/>
        </w:trPr>
        <w:tc>
          <w:tcPr>
            <w:tcW w:w="1142" w:type="pct"/>
            <w:tcBorders>
              <w:top w:val="nil"/>
              <w:left w:val="single" w:sz="4" w:space="0" w:color="auto"/>
              <w:bottom w:val="single" w:sz="4" w:space="0" w:color="auto"/>
              <w:right w:val="single" w:sz="4" w:space="0" w:color="auto"/>
            </w:tcBorders>
            <w:noWrap/>
            <w:vAlign w:val="bottom"/>
            <w:hideMark/>
          </w:tcPr>
          <w:p w14:paraId="15FE2436"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2020-2021</w:t>
            </w:r>
          </w:p>
        </w:tc>
        <w:tc>
          <w:tcPr>
            <w:tcW w:w="1065" w:type="pct"/>
            <w:tcBorders>
              <w:top w:val="nil"/>
              <w:left w:val="nil"/>
              <w:bottom w:val="single" w:sz="4" w:space="0" w:color="auto"/>
              <w:right w:val="single" w:sz="4" w:space="0" w:color="auto"/>
            </w:tcBorders>
            <w:noWrap/>
            <w:vAlign w:val="bottom"/>
            <w:hideMark/>
          </w:tcPr>
          <w:p w14:paraId="51BFDBB8" w14:textId="77777777"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45768.69</w:t>
            </w:r>
          </w:p>
        </w:tc>
        <w:tc>
          <w:tcPr>
            <w:tcW w:w="1360" w:type="pct"/>
            <w:tcBorders>
              <w:top w:val="nil"/>
              <w:left w:val="nil"/>
              <w:bottom w:val="single" w:sz="4" w:space="0" w:color="auto"/>
              <w:right w:val="single" w:sz="4" w:space="0" w:color="auto"/>
            </w:tcBorders>
            <w:noWrap/>
            <w:vAlign w:val="bottom"/>
            <w:hideMark/>
          </w:tcPr>
          <w:p w14:paraId="485D1336" w14:textId="486481AB"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124368.3</w:t>
            </w:r>
            <w:r w:rsidR="00101F08">
              <w:rPr>
                <w:rFonts w:ascii="Times New Roman" w:eastAsia="Times New Roman" w:hAnsi="Times New Roman" w:cs="Times New Roman"/>
                <w:color w:val="000000"/>
                <w:kern w:val="0"/>
                <w:sz w:val="24"/>
                <w:szCs w:val="24"/>
                <w:lang w:eastAsia="en-IN"/>
                <w14:ligatures w14:val="none"/>
              </w:rPr>
              <w:t>0</w:t>
            </w:r>
          </w:p>
        </w:tc>
        <w:tc>
          <w:tcPr>
            <w:tcW w:w="1432" w:type="pct"/>
            <w:tcBorders>
              <w:top w:val="nil"/>
              <w:left w:val="nil"/>
              <w:bottom w:val="single" w:sz="4" w:space="0" w:color="auto"/>
              <w:right w:val="single" w:sz="4" w:space="0" w:color="auto"/>
            </w:tcBorders>
            <w:noWrap/>
            <w:vAlign w:val="bottom"/>
            <w:hideMark/>
          </w:tcPr>
          <w:p w14:paraId="35B6D1A4" w14:textId="77777777"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2717</w:t>
            </w:r>
          </w:p>
        </w:tc>
      </w:tr>
      <w:tr w:rsidR="00304BED" w:rsidRPr="00503F32" w14:paraId="6AF5EDB0" w14:textId="77777777" w:rsidTr="00110DD3">
        <w:trPr>
          <w:trHeight w:val="324"/>
        </w:trPr>
        <w:tc>
          <w:tcPr>
            <w:tcW w:w="1142" w:type="pct"/>
            <w:tcBorders>
              <w:top w:val="nil"/>
              <w:left w:val="single" w:sz="4" w:space="0" w:color="auto"/>
              <w:bottom w:val="single" w:sz="4" w:space="0" w:color="auto"/>
              <w:right w:val="single" w:sz="4" w:space="0" w:color="auto"/>
            </w:tcBorders>
            <w:noWrap/>
            <w:vAlign w:val="bottom"/>
            <w:hideMark/>
          </w:tcPr>
          <w:p w14:paraId="15763DB1"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2021-2022</w:t>
            </w:r>
          </w:p>
        </w:tc>
        <w:tc>
          <w:tcPr>
            <w:tcW w:w="1065" w:type="pct"/>
            <w:tcBorders>
              <w:top w:val="nil"/>
              <w:left w:val="nil"/>
              <w:bottom w:val="single" w:sz="4" w:space="0" w:color="auto"/>
              <w:right w:val="single" w:sz="4" w:space="0" w:color="auto"/>
            </w:tcBorders>
            <w:noWrap/>
            <w:vAlign w:val="bottom"/>
            <w:hideMark/>
          </w:tcPr>
          <w:p w14:paraId="74295B6E" w14:textId="77777777"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46278.68</w:t>
            </w:r>
          </w:p>
        </w:tc>
        <w:tc>
          <w:tcPr>
            <w:tcW w:w="1360" w:type="pct"/>
            <w:tcBorders>
              <w:top w:val="nil"/>
              <w:left w:val="nil"/>
              <w:bottom w:val="single" w:sz="4" w:space="0" w:color="auto"/>
              <w:right w:val="single" w:sz="4" w:space="0" w:color="auto"/>
            </w:tcBorders>
            <w:noWrap/>
            <w:vAlign w:val="bottom"/>
            <w:hideMark/>
          </w:tcPr>
          <w:p w14:paraId="71A58AA3" w14:textId="52CF633F"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129471.4</w:t>
            </w:r>
            <w:r w:rsidR="00101F08">
              <w:rPr>
                <w:rFonts w:ascii="Times New Roman" w:eastAsia="Times New Roman" w:hAnsi="Times New Roman" w:cs="Times New Roman"/>
                <w:color w:val="000000"/>
                <w:kern w:val="0"/>
                <w:sz w:val="24"/>
                <w:szCs w:val="24"/>
                <w:lang w:eastAsia="en-IN"/>
                <w14:ligatures w14:val="none"/>
              </w:rPr>
              <w:t>0</w:t>
            </w:r>
          </w:p>
        </w:tc>
        <w:tc>
          <w:tcPr>
            <w:tcW w:w="1432" w:type="pct"/>
            <w:tcBorders>
              <w:top w:val="nil"/>
              <w:left w:val="nil"/>
              <w:bottom w:val="single" w:sz="4" w:space="0" w:color="auto"/>
              <w:right w:val="single" w:sz="4" w:space="0" w:color="auto"/>
            </w:tcBorders>
            <w:noWrap/>
            <w:vAlign w:val="bottom"/>
            <w:hideMark/>
          </w:tcPr>
          <w:p w14:paraId="76C47CD5" w14:textId="77777777"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2798</w:t>
            </w:r>
          </w:p>
        </w:tc>
      </w:tr>
      <w:tr w:rsidR="00304BED" w:rsidRPr="00503F32" w14:paraId="44A2A7C2" w14:textId="77777777" w:rsidTr="00110DD3">
        <w:trPr>
          <w:trHeight w:val="312"/>
        </w:trPr>
        <w:tc>
          <w:tcPr>
            <w:tcW w:w="1142" w:type="pct"/>
            <w:tcBorders>
              <w:top w:val="nil"/>
              <w:left w:val="single" w:sz="4" w:space="0" w:color="auto"/>
              <w:bottom w:val="single" w:sz="4" w:space="0" w:color="auto"/>
              <w:right w:val="single" w:sz="4" w:space="0" w:color="auto"/>
            </w:tcBorders>
            <w:noWrap/>
            <w:vAlign w:val="center"/>
            <w:hideMark/>
          </w:tcPr>
          <w:p w14:paraId="77AC71F2"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CAGR (%)</w:t>
            </w:r>
          </w:p>
        </w:tc>
        <w:tc>
          <w:tcPr>
            <w:tcW w:w="1065" w:type="pct"/>
            <w:tcBorders>
              <w:top w:val="nil"/>
              <w:left w:val="nil"/>
              <w:bottom w:val="single" w:sz="4" w:space="0" w:color="auto"/>
              <w:right w:val="single" w:sz="4" w:space="0" w:color="auto"/>
            </w:tcBorders>
            <w:noWrap/>
            <w:vAlign w:val="center"/>
            <w:hideMark/>
          </w:tcPr>
          <w:p w14:paraId="2D9C383E" w14:textId="4279481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0.69</w:t>
            </w:r>
            <w:r w:rsidR="00934112">
              <w:rPr>
                <w:rFonts w:ascii="Times New Roman" w:eastAsia="Times New Roman" w:hAnsi="Times New Roman" w:cs="Times New Roman"/>
                <w:b/>
                <w:bCs/>
                <w:color w:val="000000"/>
                <w:kern w:val="0"/>
                <w:sz w:val="24"/>
                <w:szCs w:val="24"/>
                <w:lang w:eastAsia="en-IN"/>
                <w14:ligatures w14:val="none"/>
              </w:rPr>
              <w:t>**</w:t>
            </w:r>
          </w:p>
        </w:tc>
        <w:tc>
          <w:tcPr>
            <w:tcW w:w="1360" w:type="pct"/>
            <w:tcBorders>
              <w:top w:val="nil"/>
              <w:left w:val="nil"/>
              <w:bottom w:val="single" w:sz="4" w:space="0" w:color="auto"/>
              <w:right w:val="single" w:sz="4" w:space="0" w:color="auto"/>
            </w:tcBorders>
            <w:noWrap/>
            <w:vAlign w:val="center"/>
            <w:hideMark/>
          </w:tcPr>
          <w:p w14:paraId="5D266894" w14:textId="791F57D4"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3.12</w:t>
            </w:r>
            <w:r w:rsidR="00934112">
              <w:rPr>
                <w:rFonts w:ascii="Times New Roman" w:eastAsia="Times New Roman" w:hAnsi="Times New Roman" w:cs="Times New Roman"/>
                <w:b/>
                <w:bCs/>
                <w:color w:val="000000"/>
                <w:kern w:val="0"/>
                <w:sz w:val="24"/>
                <w:szCs w:val="24"/>
                <w:lang w:eastAsia="en-IN"/>
                <w14:ligatures w14:val="none"/>
              </w:rPr>
              <w:t>***</w:t>
            </w:r>
          </w:p>
        </w:tc>
        <w:tc>
          <w:tcPr>
            <w:tcW w:w="1432" w:type="pct"/>
            <w:tcBorders>
              <w:top w:val="nil"/>
              <w:left w:val="nil"/>
              <w:bottom w:val="single" w:sz="4" w:space="0" w:color="auto"/>
              <w:right w:val="single" w:sz="4" w:space="0" w:color="auto"/>
            </w:tcBorders>
            <w:noWrap/>
            <w:vAlign w:val="center"/>
            <w:hideMark/>
          </w:tcPr>
          <w:p w14:paraId="2586EF9A" w14:textId="1698F44B"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2.4</w:t>
            </w:r>
            <w:r w:rsidR="00F2073E">
              <w:rPr>
                <w:rFonts w:ascii="Times New Roman" w:eastAsia="Times New Roman" w:hAnsi="Times New Roman" w:cs="Times New Roman"/>
                <w:b/>
                <w:bCs/>
                <w:color w:val="000000"/>
                <w:kern w:val="0"/>
                <w:sz w:val="24"/>
                <w:szCs w:val="24"/>
                <w:lang w:eastAsia="en-IN"/>
                <w14:ligatures w14:val="none"/>
              </w:rPr>
              <w:t>2</w:t>
            </w:r>
            <w:r w:rsidR="00934112">
              <w:rPr>
                <w:rFonts w:ascii="Times New Roman" w:eastAsia="Times New Roman" w:hAnsi="Times New Roman" w:cs="Times New Roman"/>
                <w:b/>
                <w:bCs/>
                <w:color w:val="000000"/>
                <w:kern w:val="0"/>
                <w:sz w:val="24"/>
                <w:szCs w:val="24"/>
                <w:lang w:eastAsia="en-IN"/>
                <w14:ligatures w14:val="none"/>
              </w:rPr>
              <w:t>***</w:t>
            </w:r>
          </w:p>
        </w:tc>
      </w:tr>
      <w:tr w:rsidR="00304BED" w:rsidRPr="00503F32" w14:paraId="09CEC057" w14:textId="77777777" w:rsidTr="00110DD3">
        <w:trPr>
          <w:trHeight w:val="312"/>
        </w:trPr>
        <w:tc>
          <w:tcPr>
            <w:tcW w:w="1142" w:type="pct"/>
            <w:tcBorders>
              <w:top w:val="nil"/>
              <w:left w:val="single" w:sz="4" w:space="0" w:color="auto"/>
              <w:bottom w:val="single" w:sz="4" w:space="0" w:color="auto"/>
              <w:right w:val="single" w:sz="4" w:space="0" w:color="auto"/>
            </w:tcBorders>
            <w:noWrap/>
            <w:vAlign w:val="center"/>
            <w:hideMark/>
          </w:tcPr>
          <w:p w14:paraId="2F0A9BE3"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R-squared</w:t>
            </w:r>
          </w:p>
        </w:tc>
        <w:tc>
          <w:tcPr>
            <w:tcW w:w="1065" w:type="pct"/>
            <w:tcBorders>
              <w:top w:val="nil"/>
              <w:left w:val="nil"/>
              <w:bottom w:val="single" w:sz="4" w:space="0" w:color="auto"/>
              <w:right w:val="single" w:sz="4" w:space="0" w:color="auto"/>
            </w:tcBorders>
            <w:noWrap/>
            <w:vAlign w:val="center"/>
            <w:hideMark/>
          </w:tcPr>
          <w:p w14:paraId="450B2835" w14:textId="5D4CC9F0"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0.53</w:t>
            </w:r>
          </w:p>
        </w:tc>
        <w:tc>
          <w:tcPr>
            <w:tcW w:w="1360" w:type="pct"/>
            <w:tcBorders>
              <w:top w:val="nil"/>
              <w:left w:val="nil"/>
              <w:bottom w:val="single" w:sz="4" w:space="0" w:color="auto"/>
              <w:right w:val="single" w:sz="4" w:space="0" w:color="auto"/>
            </w:tcBorders>
            <w:noWrap/>
            <w:vAlign w:val="center"/>
            <w:hideMark/>
          </w:tcPr>
          <w:p w14:paraId="581263CD" w14:textId="248CD00F"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0.97</w:t>
            </w:r>
          </w:p>
        </w:tc>
        <w:tc>
          <w:tcPr>
            <w:tcW w:w="1432" w:type="pct"/>
            <w:tcBorders>
              <w:top w:val="nil"/>
              <w:left w:val="nil"/>
              <w:bottom w:val="single" w:sz="4" w:space="0" w:color="auto"/>
              <w:right w:val="single" w:sz="4" w:space="0" w:color="auto"/>
            </w:tcBorders>
            <w:noWrap/>
            <w:vAlign w:val="center"/>
            <w:hideMark/>
          </w:tcPr>
          <w:p w14:paraId="548B948D" w14:textId="77777777"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0.97</w:t>
            </w:r>
          </w:p>
        </w:tc>
      </w:tr>
      <w:tr w:rsidR="00304BED" w:rsidRPr="00503F32" w14:paraId="1DD57EE9" w14:textId="77777777" w:rsidTr="00110DD3">
        <w:trPr>
          <w:trHeight w:val="324"/>
        </w:trPr>
        <w:tc>
          <w:tcPr>
            <w:tcW w:w="1142" w:type="pct"/>
            <w:tcBorders>
              <w:top w:val="nil"/>
              <w:left w:val="single" w:sz="4" w:space="0" w:color="auto"/>
              <w:bottom w:val="single" w:sz="4" w:space="0" w:color="auto"/>
              <w:right w:val="single" w:sz="4" w:space="0" w:color="auto"/>
            </w:tcBorders>
            <w:vAlign w:val="center"/>
            <w:hideMark/>
          </w:tcPr>
          <w:p w14:paraId="2EF4754F"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t-value</w:t>
            </w:r>
          </w:p>
        </w:tc>
        <w:tc>
          <w:tcPr>
            <w:tcW w:w="1065" w:type="pct"/>
            <w:tcBorders>
              <w:top w:val="nil"/>
              <w:left w:val="nil"/>
              <w:bottom w:val="single" w:sz="4" w:space="0" w:color="auto"/>
              <w:right w:val="single" w:sz="4" w:space="0" w:color="auto"/>
            </w:tcBorders>
            <w:vAlign w:val="center"/>
            <w:hideMark/>
          </w:tcPr>
          <w:p w14:paraId="7345185C" w14:textId="04C854CD"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2.62</w:t>
            </w:r>
          </w:p>
        </w:tc>
        <w:tc>
          <w:tcPr>
            <w:tcW w:w="1360" w:type="pct"/>
            <w:tcBorders>
              <w:top w:val="nil"/>
              <w:left w:val="nil"/>
              <w:bottom w:val="single" w:sz="4" w:space="0" w:color="auto"/>
              <w:right w:val="single" w:sz="4" w:space="0" w:color="auto"/>
            </w:tcBorders>
            <w:vAlign w:val="center"/>
            <w:hideMark/>
          </w:tcPr>
          <w:p w14:paraId="3CC47842" w14:textId="3F2CCEB1"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14.38</w:t>
            </w:r>
          </w:p>
        </w:tc>
        <w:tc>
          <w:tcPr>
            <w:tcW w:w="1432" w:type="pct"/>
            <w:tcBorders>
              <w:top w:val="nil"/>
              <w:left w:val="nil"/>
              <w:bottom w:val="single" w:sz="4" w:space="0" w:color="auto"/>
              <w:right w:val="single" w:sz="4" w:space="0" w:color="auto"/>
            </w:tcBorders>
            <w:vAlign w:val="center"/>
            <w:hideMark/>
          </w:tcPr>
          <w:p w14:paraId="5846591C" w14:textId="2F9663C1"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13.93</w:t>
            </w:r>
          </w:p>
        </w:tc>
      </w:tr>
    </w:tbl>
    <w:p w14:paraId="49D1A460" w14:textId="1AF8F99B" w:rsidR="00304BED" w:rsidRDefault="00304BED" w:rsidP="00934112">
      <w:pPr>
        <w:spacing w:after="0"/>
      </w:pPr>
      <w:r>
        <w:rPr>
          <w:rFonts w:ascii="Times New Roman" w:hAnsi="Times New Roman" w:cs="Times New Roman"/>
          <w:sz w:val="24"/>
          <w:szCs w:val="24"/>
        </w:rPr>
        <w:t xml:space="preserve">Source: </w:t>
      </w:r>
      <w:hyperlink r:id="rId8" w:history="1">
        <w:r w:rsidRPr="003A2AC1">
          <w:rPr>
            <w:rStyle w:val="Hyperlink"/>
            <w:rFonts w:ascii="Times New Roman" w:hAnsi="Times New Roman" w:cs="Times New Roman"/>
            <w:sz w:val="24"/>
            <w:szCs w:val="24"/>
          </w:rPr>
          <w:t>https://upag.gov.in/</w:t>
        </w:r>
      </w:hyperlink>
    </w:p>
    <w:p w14:paraId="18243972" w14:textId="214D69E9" w:rsidR="00110DD3" w:rsidRDefault="00934112" w:rsidP="003F7F34">
      <w:pPr>
        <w:rPr>
          <w:rFonts w:ascii="Times New Roman" w:hAnsi="Times New Roman" w:cs="Times New Roman"/>
          <w:sz w:val="24"/>
          <w:szCs w:val="24"/>
        </w:rPr>
      </w:pPr>
      <w:r w:rsidRPr="00934112">
        <w:rPr>
          <w:rFonts w:ascii="Times New Roman" w:hAnsi="Times New Roman" w:cs="Times New Roman"/>
          <w:sz w:val="24"/>
          <w:szCs w:val="24"/>
        </w:rPr>
        <w:t>Note: *** and ** indicates significance level at 1% and 5% respectively</w:t>
      </w:r>
    </w:p>
    <w:p w14:paraId="489EC9BE" w14:textId="1CB0CFCC" w:rsidR="003F7F34" w:rsidRPr="000535D0" w:rsidRDefault="007941F2" w:rsidP="003F7F34">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003F7F34" w:rsidRPr="000535D0">
        <w:rPr>
          <w:rFonts w:ascii="Times New Roman" w:hAnsi="Times New Roman" w:cs="Times New Roman"/>
          <w:b/>
          <w:bCs/>
          <w:sz w:val="24"/>
          <w:szCs w:val="24"/>
        </w:rPr>
        <w:t>Trends in Telangana: Area, Production, and Productivity</w:t>
      </w:r>
    </w:p>
    <w:p w14:paraId="0EAE4DAD" w14:textId="11D49BFF" w:rsidR="003F7F34" w:rsidRPr="000535D0" w:rsidRDefault="003F7F34" w:rsidP="003F7F34">
      <w:pPr>
        <w:spacing w:after="0"/>
        <w:jc w:val="both"/>
        <w:rPr>
          <w:rFonts w:ascii="Times New Roman" w:hAnsi="Times New Roman" w:cs="Times New Roman"/>
          <w:sz w:val="24"/>
          <w:szCs w:val="24"/>
        </w:rPr>
      </w:pPr>
      <w:r w:rsidRPr="000535D0">
        <w:rPr>
          <w:rFonts w:ascii="Times New Roman" w:hAnsi="Times New Roman" w:cs="Times New Roman"/>
          <w:sz w:val="24"/>
          <w:szCs w:val="24"/>
        </w:rPr>
        <w:t>Telangana experienced rapid expansion in paddy cultivation. The area increased from 14.2 lakh hectares to 36.5 lakh hectares between 2014–15 and 2021–22, registering a CAGR of 17.43%</w:t>
      </w:r>
      <w:r w:rsidR="00690DF7">
        <w:rPr>
          <w:rFonts w:ascii="Times New Roman" w:hAnsi="Times New Roman" w:cs="Times New Roman"/>
          <w:sz w:val="24"/>
          <w:szCs w:val="24"/>
        </w:rPr>
        <w:t xml:space="preserve"> </w:t>
      </w:r>
      <w:r w:rsidR="00690DF7" w:rsidRPr="000535D0">
        <w:rPr>
          <w:rFonts w:ascii="Times New Roman" w:hAnsi="Times New Roman" w:cs="Times New Roman"/>
          <w:sz w:val="24"/>
          <w:szCs w:val="24"/>
        </w:rPr>
        <w:t>(Table 2)</w:t>
      </w:r>
      <w:r w:rsidRPr="000535D0">
        <w:rPr>
          <w:rFonts w:ascii="Times New Roman" w:hAnsi="Times New Roman" w:cs="Times New Roman"/>
          <w:sz w:val="24"/>
          <w:szCs w:val="24"/>
        </w:rPr>
        <w:t>. Paddy production surged from 44.4 lakh tonnes to 12.41 million tonnes during the same period (CAGR: 19.59%). Productivity rose modestly from 3138 to 3395 kg/ha (CAGR: 1.84%). Area and production trends were statistically significant</w:t>
      </w:r>
      <w:r w:rsidR="00690DF7">
        <w:rPr>
          <w:rFonts w:ascii="Times New Roman" w:hAnsi="Times New Roman" w:cs="Times New Roman"/>
          <w:sz w:val="24"/>
          <w:szCs w:val="24"/>
        </w:rPr>
        <w:t xml:space="preserve">, </w:t>
      </w:r>
      <w:r w:rsidRPr="000535D0">
        <w:rPr>
          <w:rFonts w:ascii="Times New Roman" w:hAnsi="Times New Roman" w:cs="Times New Roman"/>
          <w:sz w:val="24"/>
          <w:szCs w:val="24"/>
        </w:rPr>
        <w:t>while the productivity trend was not statistically significant (R² = 0.2</w:t>
      </w:r>
      <w:r w:rsidR="00FA68F8">
        <w:rPr>
          <w:rFonts w:ascii="Times New Roman" w:hAnsi="Times New Roman" w:cs="Times New Roman"/>
          <w:sz w:val="24"/>
          <w:szCs w:val="24"/>
        </w:rPr>
        <w:t>9</w:t>
      </w:r>
      <w:r w:rsidRPr="000535D0">
        <w:rPr>
          <w:rFonts w:ascii="Times New Roman" w:hAnsi="Times New Roman" w:cs="Times New Roman"/>
          <w:sz w:val="24"/>
          <w:szCs w:val="24"/>
        </w:rPr>
        <w:t>).</w:t>
      </w:r>
      <w:r w:rsidR="00077AEA">
        <w:rPr>
          <w:rFonts w:ascii="Times New Roman" w:hAnsi="Times New Roman" w:cs="Times New Roman"/>
          <w:sz w:val="24"/>
          <w:szCs w:val="24"/>
        </w:rPr>
        <w:t xml:space="preserve"> </w:t>
      </w:r>
      <w:r w:rsidR="00B74212" w:rsidRPr="00B74212">
        <w:rPr>
          <w:rFonts w:ascii="Times New Roman" w:hAnsi="Times New Roman" w:cs="Times New Roman"/>
          <w:sz w:val="24"/>
          <w:szCs w:val="24"/>
        </w:rPr>
        <w:t>Telangana consistently outperformed the national average in paddy productivity, achieving about 3,000 to over 3,600 kg/ha, compared with approximately 2,350 to 2,800 kg/ha for India</w:t>
      </w:r>
      <w:r w:rsidR="00B74212">
        <w:rPr>
          <w:rFonts w:ascii="Times New Roman" w:hAnsi="Times New Roman" w:cs="Times New Roman"/>
          <w:sz w:val="24"/>
          <w:szCs w:val="24"/>
        </w:rPr>
        <w:t xml:space="preserve"> for the period 2014-15 to 2021-22</w:t>
      </w:r>
      <w:r w:rsidR="00B74212" w:rsidRPr="00B74212">
        <w:rPr>
          <w:rFonts w:ascii="Times New Roman" w:hAnsi="Times New Roman" w:cs="Times New Roman"/>
          <w:sz w:val="24"/>
          <w:szCs w:val="24"/>
        </w:rPr>
        <w:t>. Both showed steady growth over time, but Telangana maintained a clear edge across the entire period (Fig. 1).</w:t>
      </w:r>
    </w:p>
    <w:p w14:paraId="6B053C43" w14:textId="77777777" w:rsidR="000931E7" w:rsidRDefault="000931E7" w:rsidP="00304BED">
      <w:pPr>
        <w:jc w:val="both"/>
        <w:rPr>
          <w:rFonts w:ascii="Times New Roman" w:hAnsi="Times New Roman" w:cs="Times New Roman"/>
          <w:sz w:val="24"/>
          <w:szCs w:val="24"/>
        </w:rPr>
      </w:pPr>
    </w:p>
    <w:p w14:paraId="74C66BEF" w14:textId="77777777" w:rsidR="008F45D8" w:rsidRDefault="008F45D8" w:rsidP="00304BED">
      <w:pPr>
        <w:jc w:val="both"/>
        <w:rPr>
          <w:rFonts w:ascii="Times New Roman" w:hAnsi="Times New Roman" w:cs="Times New Roman"/>
          <w:sz w:val="24"/>
          <w:szCs w:val="24"/>
        </w:rPr>
      </w:pPr>
    </w:p>
    <w:p w14:paraId="240AA9DA" w14:textId="77777777" w:rsidR="0046142B" w:rsidRDefault="0046142B" w:rsidP="00304BED">
      <w:pPr>
        <w:jc w:val="both"/>
        <w:rPr>
          <w:rFonts w:ascii="Times New Roman" w:hAnsi="Times New Roman" w:cs="Times New Roman"/>
          <w:sz w:val="24"/>
          <w:szCs w:val="24"/>
        </w:rPr>
      </w:pPr>
    </w:p>
    <w:p w14:paraId="6A7C6875" w14:textId="14206361" w:rsidR="009B7B83" w:rsidRDefault="009B7B83" w:rsidP="00EA399B">
      <w:pPr>
        <w:ind w:right="-472"/>
        <w:jc w:val="both"/>
        <w:rPr>
          <w:rFonts w:ascii="Times New Roman" w:hAnsi="Times New Roman" w:cs="Times New Roman"/>
          <w:sz w:val="24"/>
          <w:szCs w:val="24"/>
        </w:rPr>
      </w:pPr>
      <w:r>
        <w:rPr>
          <w:rFonts w:ascii="Times New Roman" w:hAnsi="Times New Roman" w:cs="Times New Roman"/>
          <w:sz w:val="24"/>
          <w:szCs w:val="24"/>
        </w:rPr>
        <w:t>Table.</w:t>
      </w:r>
      <w:r w:rsidR="00F547D5">
        <w:rPr>
          <w:rFonts w:ascii="Times New Roman" w:hAnsi="Times New Roman" w:cs="Times New Roman"/>
          <w:sz w:val="24"/>
          <w:szCs w:val="24"/>
        </w:rPr>
        <w:t>2</w:t>
      </w:r>
      <w:r>
        <w:rPr>
          <w:rFonts w:ascii="Times New Roman" w:hAnsi="Times New Roman" w:cs="Times New Roman"/>
          <w:sz w:val="24"/>
          <w:szCs w:val="24"/>
        </w:rPr>
        <w:t xml:space="preserve"> Trends in Area, Production and Productivity of Paddy in Telangana (2014-15 to 2021-22)</w:t>
      </w:r>
    </w:p>
    <w:tbl>
      <w:tblPr>
        <w:tblW w:w="5000" w:type="pct"/>
        <w:tblLook w:val="04A0" w:firstRow="1" w:lastRow="0" w:firstColumn="1" w:lastColumn="0" w:noHBand="0" w:noVBand="1"/>
      </w:tblPr>
      <w:tblGrid>
        <w:gridCol w:w="2203"/>
        <w:gridCol w:w="1798"/>
        <w:gridCol w:w="2453"/>
        <w:gridCol w:w="2562"/>
      </w:tblGrid>
      <w:tr w:rsidR="009B7B83" w:rsidRPr="009B7B83" w14:paraId="7A200691" w14:textId="77777777" w:rsidTr="00A55F27">
        <w:trPr>
          <w:trHeight w:val="324"/>
        </w:trPr>
        <w:tc>
          <w:tcPr>
            <w:tcW w:w="1222" w:type="pct"/>
            <w:tcBorders>
              <w:top w:val="single" w:sz="4" w:space="0" w:color="auto"/>
              <w:left w:val="single" w:sz="4" w:space="0" w:color="auto"/>
              <w:bottom w:val="single" w:sz="4" w:space="0" w:color="auto"/>
              <w:right w:val="single" w:sz="4" w:space="0" w:color="auto"/>
            </w:tcBorders>
            <w:noWrap/>
            <w:vAlign w:val="bottom"/>
            <w:hideMark/>
          </w:tcPr>
          <w:p w14:paraId="4626D18F" w14:textId="77777777" w:rsidR="009B7B83" w:rsidRPr="009B7B83" w:rsidRDefault="009B7B83" w:rsidP="009B7B83">
            <w:pPr>
              <w:spacing w:after="0" w:line="240" w:lineRule="auto"/>
              <w:rPr>
                <w:rFonts w:ascii="Times New Roman" w:eastAsia="Times New Roman" w:hAnsi="Times New Roman" w:cs="Times New Roman"/>
                <w:b/>
                <w:bCs/>
                <w:color w:val="000000"/>
                <w:kern w:val="0"/>
                <w:lang w:eastAsia="en-IN"/>
                <w14:ligatures w14:val="none"/>
              </w:rPr>
            </w:pPr>
            <w:r w:rsidRPr="009B7B83">
              <w:rPr>
                <w:rFonts w:ascii="Times New Roman" w:eastAsia="Times New Roman" w:hAnsi="Times New Roman" w:cs="Times New Roman"/>
                <w:b/>
                <w:bCs/>
                <w:color w:val="000000"/>
                <w:kern w:val="0"/>
                <w:lang w:eastAsia="en-IN"/>
                <w14:ligatures w14:val="none"/>
              </w:rPr>
              <w:t>Year</w:t>
            </w:r>
          </w:p>
        </w:tc>
        <w:tc>
          <w:tcPr>
            <w:tcW w:w="997" w:type="pct"/>
            <w:tcBorders>
              <w:top w:val="single" w:sz="4" w:space="0" w:color="auto"/>
              <w:left w:val="nil"/>
              <w:bottom w:val="single" w:sz="4" w:space="0" w:color="auto"/>
              <w:right w:val="single" w:sz="4" w:space="0" w:color="auto"/>
            </w:tcBorders>
            <w:noWrap/>
            <w:vAlign w:val="bottom"/>
            <w:hideMark/>
          </w:tcPr>
          <w:p w14:paraId="5A422FFE" w14:textId="76EC0C1F" w:rsidR="009B7B83" w:rsidRPr="009B7B83" w:rsidRDefault="009B7B83" w:rsidP="009B7B83">
            <w:pPr>
              <w:spacing w:after="0" w:line="240" w:lineRule="auto"/>
              <w:jc w:val="center"/>
              <w:rPr>
                <w:rFonts w:ascii="Times New Roman" w:eastAsia="Times New Roman" w:hAnsi="Times New Roman" w:cs="Times New Roman"/>
                <w:b/>
                <w:bCs/>
                <w:color w:val="000000"/>
                <w:kern w:val="0"/>
                <w:lang w:eastAsia="en-IN"/>
                <w14:ligatures w14:val="none"/>
              </w:rPr>
            </w:pPr>
            <w:r w:rsidRPr="009B7B83">
              <w:rPr>
                <w:rFonts w:ascii="Times New Roman" w:eastAsia="Times New Roman" w:hAnsi="Times New Roman" w:cs="Times New Roman"/>
                <w:b/>
                <w:bCs/>
                <w:color w:val="000000"/>
                <w:kern w:val="0"/>
                <w:lang w:eastAsia="en-IN"/>
                <w14:ligatures w14:val="none"/>
              </w:rPr>
              <w:t>Area</w:t>
            </w:r>
            <w:r w:rsidR="004207D6">
              <w:rPr>
                <w:rFonts w:ascii="Times New Roman" w:eastAsia="Times New Roman" w:hAnsi="Times New Roman" w:cs="Times New Roman"/>
                <w:b/>
                <w:bCs/>
                <w:color w:val="000000"/>
                <w:kern w:val="0"/>
                <w:lang w:eastAsia="en-IN"/>
                <w14:ligatures w14:val="none"/>
              </w:rPr>
              <w:t xml:space="preserve"> (‘000 ha.)</w:t>
            </w:r>
          </w:p>
        </w:tc>
        <w:tc>
          <w:tcPr>
            <w:tcW w:w="1360" w:type="pct"/>
            <w:tcBorders>
              <w:top w:val="single" w:sz="4" w:space="0" w:color="auto"/>
              <w:left w:val="nil"/>
              <w:bottom w:val="single" w:sz="4" w:space="0" w:color="auto"/>
              <w:right w:val="single" w:sz="4" w:space="0" w:color="auto"/>
            </w:tcBorders>
            <w:noWrap/>
            <w:vAlign w:val="bottom"/>
            <w:hideMark/>
          </w:tcPr>
          <w:p w14:paraId="38380355" w14:textId="5A5E95B7" w:rsidR="009B7B83" w:rsidRPr="009B7B83" w:rsidRDefault="009B7B83" w:rsidP="009B7B83">
            <w:pPr>
              <w:spacing w:after="0" w:line="240" w:lineRule="auto"/>
              <w:jc w:val="center"/>
              <w:rPr>
                <w:rFonts w:ascii="Times New Roman" w:eastAsia="Times New Roman" w:hAnsi="Times New Roman" w:cs="Times New Roman"/>
                <w:b/>
                <w:bCs/>
                <w:color w:val="000000"/>
                <w:kern w:val="0"/>
                <w:lang w:eastAsia="en-IN"/>
                <w14:ligatures w14:val="none"/>
              </w:rPr>
            </w:pPr>
            <w:r w:rsidRPr="009B7B83">
              <w:rPr>
                <w:rFonts w:ascii="Times New Roman" w:eastAsia="Times New Roman" w:hAnsi="Times New Roman" w:cs="Times New Roman"/>
                <w:b/>
                <w:bCs/>
                <w:color w:val="000000"/>
                <w:kern w:val="0"/>
                <w:lang w:eastAsia="en-IN"/>
                <w14:ligatures w14:val="none"/>
              </w:rPr>
              <w:t>Production</w:t>
            </w:r>
            <w:r w:rsidR="006B242D">
              <w:rPr>
                <w:rFonts w:ascii="Times New Roman" w:eastAsia="Times New Roman" w:hAnsi="Times New Roman" w:cs="Times New Roman"/>
                <w:b/>
                <w:bCs/>
                <w:color w:val="000000"/>
                <w:kern w:val="0"/>
                <w:lang w:eastAsia="en-IN"/>
                <w14:ligatures w14:val="none"/>
              </w:rPr>
              <w:t xml:space="preserve"> (‘000 tonne)</w:t>
            </w:r>
          </w:p>
        </w:tc>
        <w:tc>
          <w:tcPr>
            <w:tcW w:w="1421" w:type="pct"/>
            <w:tcBorders>
              <w:top w:val="single" w:sz="4" w:space="0" w:color="auto"/>
              <w:left w:val="nil"/>
              <w:bottom w:val="single" w:sz="4" w:space="0" w:color="auto"/>
              <w:right w:val="single" w:sz="4" w:space="0" w:color="auto"/>
            </w:tcBorders>
            <w:noWrap/>
            <w:vAlign w:val="bottom"/>
            <w:hideMark/>
          </w:tcPr>
          <w:p w14:paraId="57E4A879" w14:textId="0E88EE95" w:rsidR="009B7B83" w:rsidRPr="009B7B83" w:rsidRDefault="009B7B83" w:rsidP="009B7B83">
            <w:pPr>
              <w:spacing w:after="0" w:line="240" w:lineRule="auto"/>
              <w:jc w:val="center"/>
              <w:rPr>
                <w:rFonts w:ascii="Times New Roman" w:eastAsia="Times New Roman" w:hAnsi="Times New Roman" w:cs="Times New Roman"/>
                <w:b/>
                <w:bCs/>
                <w:color w:val="000000"/>
                <w:kern w:val="0"/>
                <w:lang w:eastAsia="en-IN"/>
                <w14:ligatures w14:val="none"/>
              </w:rPr>
            </w:pPr>
            <w:r w:rsidRPr="009B7B83">
              <w:rPr>
                <w:rFonts w:ascii="Times New Roman" w:eastAsia="Times New Roman" w:hAnsi="Times New Roman" w:cs="Times New Roman"/>
                <w:b/>
                <w:bCs/>
                <w:color w:val="000000"/>
                <w:kern w:val="0"/>
                <w:lang w:eastAsia="en-IN"/>
                <w14:ligatures w14:val="none"/>
              </w:rPr>
              <w:t>Productivity</w:t>
            </w:r>
            <w:r w:rsidR="006B242D">
              <w:rPr>
                <w:rFonts w:ascii="Times New Roman" w:eastAsia="Times New Roman" w:hAnsi="Times New Roman" w:cs="Times New Roman"/>
                <w:b/>
                <w:bCs/>
                <w:color w:val="000000"/>
                <w:kern w:val="0"/>
                <w:lang w:eastAsia="en-IN"/>
                <w14:ligatures w14:val="none"/>
              </w:rPr>
              <w:t xml:space="preserve"> (</w:t>
            </w:r>
            <w:proofErr w:type="gramStart"/>
            <w:r w:rsidR="006B242D">
              <w:rPr>
                <w:rFonts w:ascii="Times New Roman" w:eastAsia="Times New Roman" w:hAnsi="Times New Roman" w:cs="Times New Roman"/>
                <w:b/>
                <w:bCs/>
                <w:color w:val="000000"/>
                <w:kern w:val="0"/>
                <w:lang w:eastAsia="en-IN"/>
                <w14:ligatures w14:val="none"/>
              </w:rPr>
              <w:t>Kg./</w:t>
            </w:r>
            <w:proofErr w:type="gramEnd"/>
            <w:r w:rsidR="006B242D">
              <w:rPr>
                <w:rFonts w:ascii="Times New Roman" w:eastAsia="Times New Roman" w:hAnsi="Times New Roman" w:cs="Times New Roman"/>
                <w:b/>
                <w:bCs/>
                <w:color w:val="000000"/>
                <w:kern w:val="0"/>
                <w:lang w:eastAsia="en-IN"/>
                <w14:ligatures w14:val="none"/>
              </w:rPr>
              <w:t>ha.)</w:t>
            </w:r>
          </w:p>
        </w:tc>
      </w:tr>
      <w:tr w:rsidR="009B7B83" w:rsidRPr="009B7B83" w14:paraId="4A85449B" w14:textId="77777777" w:rsidTr="00A55F27">
        <w:trPr>
          <w:trHeight w:val="324"/>
        </w:trPr>
        <w:tc>
          <w:tcPr>
            <w:tcW w:w="1222" w:type="pct"/>
            <w:tcBorders>
              <w:top w:val="nil"/>
              <w:left w:val="single" w:sz="4" w:space="0" w:color="auto"/>
              <w:bottom w:val="single" w:sz="4" w:space="0" w:color="auto"/>
              <w:right w:val="single" w:sz="4" w:space="0" w:color="auto"/>
            </w:tcBorders>
            <w:noWrap/>
            <w:vAlign w:val="bottom"/>
            <w:hideMark/>
          </w:tcPr>
          <w:p w14:paraId="39A8D5FF" w14:textId="77777777" w:rsidR="009B7B83" w:rsidRPr="009B7B83" w:rsidRDefault="009B7B83" w:rsidP="009B7B83">
            <w:pPr>
              <w:spacing w:after="0" w:line="240" w:lineRule="auto"/>
              <w:jc w:val="center"/>
              <w:rPr>
                <w:rFonts w:ascii="Times New Roman" w:eastAsia="Times New Roman" w:hAnsi="Times New Roman" w:cs="Times New Roman"/>
                <w:b/>
                <w:bCs/>
                <w:color w:val="000000"/>
                <w:kern w:val="0"/>
                <w:lang w:eastAsia="en-IN"/>
                <w14:ligatures w14:val="none"/>
              </w:rPr>
            </w:pPr>
            <w:r w:rsidRPr="009B7B83">
              <w:rPr>
                <w:rFonts w:ascii="Times New Roman" w:eastAsia="Times New Roman" w:hAnsi="Times New Roman" w:cs="Times New Roman"/>
                <w:b/>
                <w:bCs/>
                <w:color w:val="000000"/>
                <w:kern w:val="0"/>
                <w:lang w:eastAsia="en-IN"/>
                <w14:ligatures w14:val="none"/>
              </w:rPr>
              <w:t>2014-2015</w:t>
            </w:r>
          </w:p>
        </w:tc>
        <w:tc>
          <w:tcPr>
            <w:tcW w:w="997" w:type="pct"/>
            <w:tcBorders>
              <w:top w:val="nil"/>
              <w:left w:val="nil"/>
              <w:bottom w:val="single" w:sz="4" w:space="0" w:color="auto"/>
              <w:right w:val="single" w:sz="4" w:space="0" w:color="auto"/>
            </w:tcBorders>
            <w:noWrap/>
            <w:vAlign w:val="bottom"/>
            <w:hideMark/>
          </w:tcPr>
          <w:p w14:paraId="1D267214"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1415</w:t>
            </w:r>
          </w:p>
        </w:tc>
        <w:tc>
          <w:tcPr>
            <w:tcW w:w="1360" w:type="pct"/>
            <w:tcBorders>
              <w:top w:val="nil"/>
              <w:left w:val="nil"/>
              <w:bottom w:val="single" w:sz="4" w:space="0" w:color="auto"/>
              <w:right w:val="single" w:sz="4" w:space="0" w:color="auto"/>
            </w:tcBorders>
            <w:noWrap/>
            <w:vAlign w:val="bottom"/>
            <w:hideMark/>
          </w:tcPr>
          <w:p w14:paraId="66F325F5" w14:textId="02AFCCEC"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4440.8</w:t>
            </w:r>
            <w:r w:rsidR="003A1620">
              <w:rPr>
                <w:rFonts w:ascii="Times New Roman" w:eastAsia="Times New Roman" w:hAnsi="Times New Roman" w:cs="Times New Roman"/>
                <w:color w:val="000000"/>
                <w:kern w:val="0"/>
                <w:lang w:eastAsia="en-IN"/>
                <w14:ligatures w14:val="none"/>
              </w:rPr>
              <w:t>0</w:t>
            </w:r>
          </w:p>
        </w:tc>
        <w:tc>
          <w:tcPr>
            <w:tcW w:w="1421" w:type="pct"/>
            <w:tcBorders>
              <w:top w:val="nil"/>
              <w:left w:val="nil"/>
              <w:bottom w:val="single" w:sz="4" w:space="0" w:color="auto"/>
              <w:right w:val="single" w:sz="4" w:space="0" w:color="auto"/>
            </w:tcBorders>
            <w:noWrap/>
            <w:vAlign w:val="bottom"/>
            <w:hideMark/>
          </w:tcPr>
          <w:p w14:paraId="190406CA"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3138</w:t>
            </w:r>
          </w:p>
        </w:tc>
      </w:tr>
      <w:tr w:rsidR="009B7B83" w:rsidRPr="009B7B83" w14:paraId="0BD7F430" w14:textId="77777777" w:rsidTr="00A55F27">
        <w:trPr>
          <w:trHeight w:val="288"/>
        </w:trPr>
        <w:tc>
          <w:tcPr>
            <w:tcW w:w="1222" w:type="pct"/>
            <w:tcBorders>
              <w:top w:val="nil"/>
              <w:left w:val="single" w:sz="4" w:space="0" w:color="auto"/>
              <w:bottom w:val="single" w:sz="4" w:space="0" w:color="auto"/>
              <w:right w:val="single" w:sz="4" w:space="0" w:color="auto"/>
            </w:tcBorders>
            <w:noWrap/>
            <w:vAlign w:val="bottom"/>
            <w:hideMark/>
          </w:tcPr>
          <w:p w14:paraId="75A5C440" w14:textId="77777777" w:rsidR="009B7B83" w:rsidRPr="009B7B83" w:rsidRDefault="009B7B83" w:rsidP="009B7B83">
            <w:pPr>
              <w:spacing w:after="0" w:line="240" w:lineRule="auto"/>
              <w:jc w:val="center"/>
              <w:rPr>
                <w:rFonts w:ascii="Times New Roman" w:eastAsia="Times New Roman" w:hAnsi="Times New Roman" w:cs="Times New Roman"/>
                <w:b/>
                <w:bCs/>
                <w:color w:val="000000"/>
                <w:kern w:val="0"/>
                <w:lang w:eastAsia="en-IN"/>
                <w14:ligatures w14:val="none"/>
              </w:rPr>
            </w:pPr>
            <w:r w:rsidRPr="009B7B83">
              <w:rPr>
                <w:rFonts w:ascii="Times New Roman" w:eastAsia="Times New Roman" w:hAnsi="Times New Roman" w:cs="Times New Roman"/>
                <w:b/>
                <w:bCs/>
                <w:color w:val="000000"/>
                <w:kern w:val="0"/>
                <w:lang w:eastAsia="en-IN"/>
                <w14:ligatures w14:val="none"/>
              </w:rPr>
              <w:t>2015-2016</w:t>
            </w:r>
          </w:p>
        </w:tc>
        <w:tc>
          <w:tcPr>
            <w:tcW w:w="997" w:type="pct"/>
            <w:tcBorders>
              <w:top w:val="nil"/>
              <w:left w:val="nil"/>
              <w:bottom w:val="single" w:sz="4" w:space="0" w:color="auto"/>
              <w:right w:val="single" w:sz="4" w:space="0" w:color="auto"/>
            </w:tcBorders>
            <w:noWrap/>
            <w:vAlign w:val="bottom"/>
            <w:hideMark/>
          </w:tcPr>
          <w:p w14:paraId="7366B233"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1046</w:t>
            </w:r>
          </w:p>
        </w:tc>
        <w:tc>
          <w:tcPr>
            <w:tcW w:w="1360" w:type="pct"/>
            <w:tcBorders>
              <w:top w:val="nil"/>
              <w:left w:val="nil"/>
              <w:bottom w:val="single" w:sz="4" w:space="0" w:color="auto"/>
              <w:right w:val="single" w:sz="4" w:space="0" w:color="auto"/>
            </w:tcBorders>
            <w:noWrap/>
            <w:vAlign w:val="bottom"/>
            <w:hideMark/>
          </w:tcPr>
          <w:p w14:paraId="45CF3E8C" w14:textId="5C97AEB1"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3047</w:t>
            </w:r>
            <w:r w:rsidR="003A1620">
              <w:rPr>
                <w:rFonts w:ascii="Times New Roman" w:eastAsia="Times New Roman" w:hAnsi="Times New Roman" w:cs="Times New Roman"/>
                <w:color w:val="000000"/>
                <w:kern w:val="0"/>
                <w:lang w:eastAsia="en-IN"/>
                <w14:ligatures w14:val="none"/>
              </w:rPr>
              <w:t>.00</w:t>
            </w:r>
          </w:p>
        </w:tc>
        <w:tc>
          <w:tcPr>
            <w:tcW w:w="1421" w:type="pct"/>
            <w:tcBorders>
              <w:top w:val="nil"/>
              <w:left w:val="nil"/>
              <w:bottom w:val="single" w:sz="4" w:space="0" w:color="auto"/>
              <w:right w:val="single" w:sz="4" w:space="0" w:color="auto"/>
            </w:tcBorders>
            <w:noWrap/>
            <w:vAlign w:val="bottom"/>
            <w:hideMark/>
          </w:tcPr>
          <w:p w14:paraId="3A9F499E"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2913</w:t>
            </w:r>
          </w:p>
        </w:tc>
      </w:tr>
      <w:tr w:rsidR="009B7B83" w:rsidRPr="009B7B83" w14:paraId="03983084" w14:textId="77777777" w:rsidTr="00A55F27">
        <w:trPr>
          <w:trHeight w:val="324"/>
        </w:trPr>
        <w:tc>
          <w:tcPr>
            <w:tcW w:w="1222" w:type="pct"/>
            <w:tcBorders>
              <w:top w:val="nil"/>
              <w:left w:val="single" w:sz="4" w:space="0" w:color="auto"/>
              <w:bottom w:val="single" w:sz="4" w:space="0" w:color="auto"/>
              <w:right w:val="single" w:sz="4" w:space="0" w:color="auto"/>
            </w:tcBorders>
            <w:noWrap/>
            <w:vAlign w:val="bottom"/>
            <w:hideMark/>
          </w:tcPr>
          <w:p w14:paraId="76BF9B58" w14:textId="77777777" w:rsidR="009B7B83" w:rsidRPr="009B7B83" w:rsidRDefault="009B7B83" w:rsidP="009B7B83">
            <w:pPr>
              <w:spacing w:after="0" w:line="240" w:lineRule="auto"/>
              <w:jc w:val="center"/>
              <w:rPr>
                <w:rFonts w:ascii="Times New Roman" w:eastAsia="Times New Roman" w:hAnsi="Times New Roman" w:cs="Times New Roman"/>
                <w:b/>
                <w:bCs/>
                <w:color w:val="000000"/>
                <w:kern w:val="0"/>
                <w:lang w:eastAsia="en-IN"/>
                <w14:ligatures w14:val="none"/>
              </w:rPr>
            </w:pPr>
            <w:r w:rsidRPr="009B7B83">
              <w:rPr>
                <w:rFonts w:ascii="Times New Roman" w:eastAsia="Times New Roman" w:hAnsi="Times New Roman" w:cs="Times New Roman"/>
                <w:b/>
                <w:bCs/>
                <w:color w:val="000000"/>
                <w:kern w:val="0"/>
                <w:lang w:eastAsia="en-IN"/>
                <w14:ligatures w14:val="none"/>
              </w:rPr>
              <w:t>2016-2017</w:t>
            </w:r>
          </w:p>
        </w:tc>
        <w:tc>
          <w:tcPr>
            <w:tcW w:w="997" w:type="pct"/>
            <w:tcBorders>
              <w:top w:val="nil"/>
              <w:left w:val="nil"/>
              <w:bottom w:val="single" w:sz="4" w:space="0" w:color="auto"/>
              <w:right w:val="single" w:sz="4" w:space="0" w:color="auto"/>
            </w:tcBorders>
            <w:noWrap/>
            <w:vAlign w:val="bottom"/>
            <w:hideMark/>
          </w:tcPr>
          <w:p w14:paraId="2FB76ADE"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1682.2</w:t>
            </w:r>
          </w:p>
        </w:tc>
        <w:tc>
          <w:tcPr>
            <w:tcW w:w="1360" w:type="pct"/>
            <w:tcBorders>
              <w:top w:val="nil"/>
              <w:left w:val="nil"/>
              <w:bottom w:val="single" w:sz="4" w:space="0" w:color="auto"/>
              <w:right w:val="single" w:sz="4" w:space="0" w:color="auto"/>
            </w:tcBorders>
            <w:noWrap/>
            <w:vAlign w:val="bottom"/>
            <w:hideMark/>
          </w:tcPr>
          <w:p w14:paraId="2A8B8FB5" w14:textId="4215995D"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5173.4</w:t>
            </w:r>
            <w:r w:rsidR="003A1620">
              <w:rPr>
                <w:rFonts w:ascii="Times New Roman" w:eastAsia="Times New Roman" w:hAnsi="Times New Roman" w:cs="Times New Roman"/>
                <w:color w:val="000000"/>
                <w:kern w:val="0"/>
                <w:lang w:eastAsia="en-IN"/>
                <w14:ligatures w14:val="none"/>
              </w:rPr>
              <w:t>0</w:t>
            </w:r>
          </w:p>
        </w:tc>
        <w:tc>
          <w:tcPr>
            <w:tcW w:w="1421" w:type="pct"/>
            <w:tcBorders>
              <w:top w:val="nil"/>
              <w:left w:val="nil"/>
              <w:bottom w:val="single" w:sz="4" w:space="0" w:color="auto"/>
              <w:right w:val="single" w:sz="4" w:space="0" w:color="auto"/>
            </w:tcBorders>
            <w:noWrap/>
            <w:vAlign w:val="bottom"/>
            <w:hideMark/>
          </w:tcPr>
          <w:p w14:paraId="4714CA0D"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3075</w:t>
            </w:r>
          </w:p>
        </w:tc>
      </w:tr>
      <w:tr w:rsidR="009B7B83" w:rsidRPr="009B7B83" w14:paraId="056B681A" w14:textId="77777777" w:rsidTr="00A55F27">
        <w:trPr>
          <w:trHeight w:val="324"/>
        </w:trPr>
        <w:tc>
          <w:tcPr>
            <w:tcW w:w="1222" w:type="pct"/>
            <w:tcBorders>
              <w:top w:val="nil"/>
              <w:left w:val="single" w:sz="4" w:space="0" w:color="auto"/>
              <w:bottom w:val="single" w:sz="4" w:space="0" w:color="auto"/>
              <w:right w:val="single" w:sz="4" w:space="0" w:color="auto"/>
            </w:tcBorders>
            <w:noWrap/>
            <w:vAlign w:val="bottom"/>
            <w:hideMark/>
          </w:tcPr>
          <w:p w14:paraId="0089D8A0" w14:textId="77777777" w:rsidR="009B7B83" w:rsidRPr="009B7B83" w:rsidRDefault="009B7B83" w:rsidP="009B7B83">
            <w:pPr>
              <w:spacing w:after="0" w:line="240" w:lineRule="auto"/>
              <w:jc w:val="center"/>
              <w:rPr>
                <w:rFonts w:ascii="Times New Roman" w:eastAsia="Times New Roman" w:hAnsi="Times New Roman" w:cs="Times New Roman"/>
                <w:b/>
                <w:bCs/>
                <w:color w:val="000000"/>
                <w:kern w:val="0"/>
                <w:lang w:eastAsia="en-IN"/>
                <w14:ligatures w14:val="none"/>
              </w:rPr>
            </w:pPr>
            <w:r w:rsidRPr="009B7B83">
              <w:rPr>
                <w:rFonts w:ascii="Times New Roman" w:eastAsia="Times New Roman" w:hAnsi="Times New Roman" w:cs="Times New Roman"/>
                <w:b/>
                <w:bCs/>
                <w:color w:val="000000"/>
                <w:kern w:val="0"/>
                <w:lang w:eastAsia="en-IN"/>
                <w14:ligatures w14:val="none"/>
              </w:rPr>
              <w:t>2017-2018</w:t>
            </w:r>
          </w:p>
        </w:tc>
        <w:tc>
          <w:tcPr>
            <w:tcW w:w="997" w:type="pct"/>
            <w:tcBorders>
              <w:top w:val="nil"/>
              <w:left w:val="nil"/>
              <w:bottom w:val="single" w:sz="4" w:space="0" w:color="auto"/>
              <w:right w:val="single" w:sz="4" w:space="0" w:color="auto"/>
            </w:tcBorders>
            <w:noWrap/>
            <w:vAlign w:val="bottom"/>
            <w:hideMark/>
          </w:tcPr>
          <w:p w14:paraId="43482D18"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915</w:t>
            </w:r>
          </w:p>
        </w:tc>
        <w:tc>
          <w:tcPr>
            <w:tcW w:w="1360" w:type="pct"/>
            <w:tcBorders>
              <w:top w:val="nil"/>
              <w:left w:val="nil"/>
              <w:bottom w:val="single" w:sz="4" w:space="0" w:color="auto"/>
              <w:right w:val="single" w:sz="4" w:space="0" w:color="auto"/>
            </w:tcBorders>
            <w:noWrap/>
            <w:vAlign w:val="bottom"/>
            <w:hideMark/>
          </w:tcPr>
          <w:p w14:paraId="42F6C9B0"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3315.96</w:t>
            </w:r>
          </w:p>
        </w:tc>
        <w:tc>
          <w:tcPr>
            <w:tcW w:w="1421" w:type="pct"/>
            <w:tcBorders>
              <w:top w:val="nil"/>
              <w:left w:val="nil"/>
              <w:bottom w:val="single" w:sz="4" w:space="0" w:color="auto"/>
              <w:right w:val="single" w:sz="4" w:space="0" w:color="auto"/>
            </w:tcBorders>
            <w:noWrap/>
            <w:vAlign w:val="bottom"/>
            <w:hideMark/>
          </w:tcPr>
          <w:p w14:paraId="10A42D52"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3624</w:t>
            </w:r>
          </w:p>
        </w:tc>
      </w:tr>
      <w:tr w:rsidR="009B7B83" w:rsidRPr="009B7B83" w14:paraId="6A5EF5B0" w14:textId="77777777" w:rsidTr="00A55F27">
        <w:trPr>
          <w:trHeight w:val="324"/>
        </w:trPr>
        <w:tc>
          <w:tcPr>
            <w:tcW w:w="1222" w:type="pct"/>
            <w:tcBorders>
              <w:top w:val="nil"/>
              <w:left w:val="single" w:sz="4" w:space="0" w:color="auto"/>
              <w:bottom w:val="single" w:sz="4" w:space="0" w:color="auto"/>
              <w:right w:val="single" w:sz="4" w:space="0" w:color="auto"/>
            </w:tcBorders>
            <w:noWrap/>
            <w:vAlign w:val="bottom"/>
            <w:hideMark/>
          </w:tcPr>
          <w:p w14:paraId="04856199" w14:textId="77777777" w:rsidR="009B7B83" w:rsidRPr="009B7B83" w:rsidRDefault="009B7B83" w:rsidP="009B7B83">
            <w:pPr>
              <w:spacing w:after="0" w:line="240" w:lineRule="auto"/>
              <w:jc w:val="center"/>
              <w:rPr>
                <w:rFonts w:ascii="Times New Roman" w:eastAsia="Times New Roman" w:hAnsi="Times New Roman" w:cs="Times New Roman"/>
                <w:b/>
                <w:bCs/>
                <w:color w:val="000000"/>
                <w:kern w:val="0"/>
                <w:lang w:eastAsia="en-IN"/>
                <w14:ligatures w14:val="none"/>
              </w:rPr>
            </w:pPr>
            <w:r w:rsidRPr="009B7B83">
              <w:rPr>
                <w:rFonts w:ascii="Times New Roman" w:eastAsia="Times New Roman" w:hAnsi="Times New Roman" w:cs="Times New Roman"/>
                <w:b/>
                <w:bCs/>
                <w:color w:val="000000"/>
                <w:kern w:val="0"/>
                <w:lang w:eastAsia="en-IN"/>
                <w14:ligatures w14:val="none"/>
              </w:rPr>
              <w:t>2018-2019</w:t>
            </w:r>
          </w:p>
        </w:tc>
        <w:tc>
          <w:tcPr>
            <w:tcW w:w="997" w:type="pct"/>
            <w:tcBorders>
              <w:top w:val="nil"/>
              <w:left w:val="nil"/>
              <w:bottom w:val="single" w:sz="4" w:space="0" w:color="auto"/>
              <w:right w:val="single" w:sz="4" w:space="0" w:color="auto"/>
            </w:tcBorders>
            <w:noWrap/>
            <w:vAlign w:val="bottom"/>
            <w:hideMark/>
          </w:tcPr>
          <w:p w14:paraId="0BFDEE3F"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1932</w:t>
            </w:r>
          </w:p>
        </w:tc>
        <w:tc>
          <w:tcPr>
            <w:tcW w:w="1360" w:type="pct"/>
            <w:tcBorders>
              <w:top w:val="nil"/>
              <w:left w:val="nil"/>
              <w:bottom w:val="single" w:sz="4" w:space="0" w:color="auto"/>
              <w:right w:val="single" w:sz="4" w:space="0" w:color="auto"/>
            </w:tcBorders>
            <w:noWrap/>
            <w:vAlign w:val="bottom"/>
            <w:hideMark/>
          </w:tcPr>
          <w:p w14:paraId="27A99B30"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6670.01</w:t>
            </w:r>
          </w:p>
        </w:tc>
        <w:tc>
          <w:tcPr>
            <w:tcW w:w="1421" w:type="pct"/>
            <w:tcBorders>
              <w:top w:val="nil"/>
              <w:left w:val="nil"/>
              <w:bottom w:val="single" w:sz="4" w:space="0" w:color="auto"/>
              <w:right w:val="single" w:sz="4" w:space="0" w:color="auto"/>
            </w:tcBorders>
            <w:noWrap/>
            <w:vAlign w:val="bottom"/>
            <w:hideMark/>
          </w:tcPr>
          <w:p w14:paraId="30B35209"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3452</w:t>
            </w:r>
          </w:p>
        </w:tc>
      </w:tr>
      <w:tr w:rsidR="009B7B83" w:rsidRPr="009B7B83" w14:paraId="3EA8F830" w14:textId="77777777" w:rsidTr="00A55F27">
        <w:trPr>
          <w:trHeight w:val="324"/>
        </w:trPr>
        <w:tc>
          <w:tcPr>
            <w:tcW w:w="1222" w:type="pct"/>
            <w:tcBorders>
              <w:top w:val="nil"/>
              <w:left w:val="single" w:sz="4" w:space="0" w:color="auto"/>
              <w:bottom w:val="single" w:sz="4" w:space="0" w:color="auto"/>
              <w:right w:val="single" w:sz="4" w:space="0" w:color="auto"/>
            </w:tcBorders>
            <w:noWrap/>
            <w:vAlign w:val="bottom"/>
            <w:hideMark/>
          </w:tcPr>
          <w:p w14:paraId="580459A5" w14:textId="77777777" w:rsidR="009B7B83" w:rsidRPr="009B7B83" w:rsidRDefault="009B7B83" w:rsidP="009B7B83">
            <w:pPr>
              <w:spacing w:after="0" w:line="240" w:lineRule="auto"/>
              <w:jc w:val="center"/>
              <w:rPr>
                <w:rFonts w:ascii="Times New Roman" w:eastAsia="Times New Roman" w:hAnsi="Times New Roman" w:cs="Times New Roman"/>
                <w:b/>
                <w:bCs/>
                <w:color w:val="000000"/>
                <w:kern w:val="0"/>
                <w:lang w:eastAsia="en-IN"/>
                <w14:ligatures w14:val="none"/>
              </w:rPr>
            </w:pPr>
            <w:r w:rsidRPr="009B7B83">
              <w:rPr>
                <w:rFonts w:ascii="Times New Roman" w:eastAsia="Times New Roman" w:hAnsi="Times New Roman" w:cs="Times New Roman"/>
                <w:b/>
                <w:bCs/>
                <w:color w:val="000000"/>
                <w:kern w:val="0"/>
                <w:lang w:eastAsia="en-IN"/>
                <w14:ligatures w14:val="none"/>
              </w:rPr>
              <w:lastRenderedPageBreak/>
              <w:t>2019-2020</w:t>
            </w:r>
          </w:p>
        </w:tc>
        <w:tc>
          <w:tcPr>
            <w:tcW w:w="997" w:type="pct"/>
            <w:tcBorders>
              <w:top w:val="nil"/>
              <w:left w:val="nil"/>
              <w:bottom w:val="single" w:sz="4" w:space="0" w:color="auto"/>
              <w:right w:val="single" w:sz="4" w:space="0" w:color="auto"/>
            </w:tcBorders>
            <w:noWrap/>
            <w:vAlign w:val="bottom"/>
            <w:hideMark/>
          </w:tcPr>
          <w:p w14:paraId="39F000AF"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2011</w:t>
            </w:r>
          </w:p>
        </w:tc>
        <w:tc>
          <w:tcPr>
            <w:tcW w:w="1360" w:type="pct"/>
            <w:tcBorders>
              <w:top w:val="nil"/>
              <w:left w:val="nil"/>
              <w:bottom w:val="single" w:sz="4" w:space="0" w:color="auto"/>
              <w:right w:val="single" w:sz="4" w:space="0" w:color="auto"/>
            </w:tcBorders>
            <w:noWrap/>
            <w:vAlign w:val="bottom"/>
            <w:hideMark/>
          </w:tcPr>
          <w:p w14:paraId="47570913"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7427.77</w:t>
            </w:r>
          </w:p>
        </w:tc>
        <w:tc>
          <w:tcPr>
            <w:tcW w:w="1421" w:type="pct"/>
            <w:tcBorders>
              <w:top w:val="nil"/>
              <w:left w:val="nil"/>
              <w:bottom w:val="single" w:sz="4" w:space="0" w:color="auto"/>
              <w:right w:val="single" w:sz="4" w:space="0" w:color="auto"/>
            </w:tcBorders>
            <w:noWrap/>
            <w:vAlign w:val="bottom"/>
            <w:hideMark/>
          </w:tcPr>
          <w:p w14:paraId="7103ED06"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3694</w:t>
            </w:r>
          </w:p>
        </w:tc>
      </w:tr>
      <w:tr w:rsidR="009B7B83" w:rsidRPr="009B7B83" w14:paraId="2ECCEEDD" w14:textId="77777777" w:rsidTr="00A55F27">
        <w:trPr>
          <w:trHeight w:val="324"/>
        </w:trPr>
        <w:tc>
          <w:tcPr>
            <w:tcW w:w="1222" w:type="pct"/>
            <w:tcBorders>
              <w:top w:val="nil"/>
              <w:left w:val="single" w:sz="4" w:space="0" w:color="auto"/>
              <w:bottom w:val="single" w:sz="4" w:space="0" w:color="auto"/>
              <w:right w:val="single" w:sz="4" w:space="0" w:color="auto"/>
            </w:tcBorders>
            <w:noWrap/>
            <w:vAlign w:val="bottom"/>
            <w:hideMark/>
          </w:tcPr>
          <w:p w14:paraId="734630C3" w14:textId="77777777" w:rsidR="009B7B83" w:rsidRPr="009B7B83" w:rsidRDefault="009B7B83" w:rsidP="009B7B83">
            <w:pPr>
              <w:spacing w:after="0" w:line="240" w:lineRule="auto"/>
              <w:jc w:val="center"/>
              <w:rPr>
                <w:rFonts w:ascii="Times New Roman" w:eastAsia="Times New Roman" w:hAnsi="Times New Roman" w:cs="Times New Roman"/>
                <w:b/>
                <w:bCs/>
                <w:color w:val="000000"/>
                <w:kern w:val="0"/>
                <w:lang w:eastAsia="en-IN"/>
                <w14:ligatures w14:val="none"/>
              </w:rPr>
            </w:pPr>
            <w:r w:rsidRPr="009B7B83">
              <w:rPr>
                <w:rFonts w:ascii="Times New Roman" w:eastAsia="Times New Roman" w:hAnsi="Times New Roman" w:cs="Times New Roman"/>
                <w:b/>
                <w:bCs/>
                <w:color w:val="000000"/>
                <w:kern w:val="0"/>
                <w:lang w:eastAsia="en-IN"/>
                <w14:ligatures w14:val="none"/>
              </w:rPr>
              <w:t>2020-2021</w:t>
            </w:r>
          </w:p>
        </w:tc>
        <w:tc>
          <w:tcPr>
            <w:tcW w:w="997" w:type="pct"/>
            <w:tcBorders>
              <w:top w:val="nil"/>
              <w:left w:val="nil"/>
              <w:bottom w:val="single" w:sz="4" w:space="0" w:color="auto"/>
              <w:right w:val="single" w:sz="4" w:space="0" w:color="auto"/>
            </w:tcBorders>
            <w:noWrap/>
            <w:vAlign w:val="bottom"/>
            <w:hideMark/>
          </w:tcPr>
          <w:p w14:paraId="66C9952F"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3186.4</w:t>
            </w:r>
          </w:p>
        </w:tc>
        <w:tc>
          <w:tcPr>
            <w:tcW w:w="1360" w:type="pct"/>
            <w:tcBorders>
              <w:top w:val="nil"/>
              <w:left w:val="nil"/>
              <w:bottom w:val="single" w:sz="4" w:space="0" w:color="auto"/>
              <w:right w:val="single" w:sz="4" w:space="0" w:color="auto"/>
            </w:tcBorders>
            <w:noWrap/>
            <w:vAlign w:val="bottom"/>
            <w:hideMark/>
          </w:tcPr>
          <w:p w14:paraId="5E6D1F16"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10217.13</w:t>
            </w:r>
          </w:p>
        </w:tc>
        <w:tc>
          <w:tcPr>
            <w:tcW w:w="1421" w:type="pct"/>
            <w:tcBorders>
              <w:top w:val="nil"/>
              <w:left w:val="nil"/>
              <w:bottom w:val="single" w:sz="4" w:space="0" w:color="auto"/>
              <w:right w:val="single" w:sz="4" w:space="0" w:color="auto"/>
            </w:tcBorders>
            <w:noWrap/>
            <w:vAlign w:val="bottom"/>
            <w:hideMark/>
          </w:tcPr>
          <w:p w14:paraId="1B4E883B"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3206</w:t>
            </w:r>
          </w:p>
        </w:tc>
      </w:tr>
      <w:tr w:rsidR="009B7B83" w:rsidRPr="009B7B83" w14:paraId="3147D5C4" w14:textId="77777777" w:rsidTr="00A55F27">
        <w:trPr>
          <w:trHeight w:val="324"/>
        </w:trPr>
        <w:tc>
          <w:tcPr>
            <w:tcW w:w="1222" w:type="pct"/>
            <w:tcBorders>
              <w:top w:val="nil"/>
              <w:left w:val="single" w:sz="4" w:space="0" w:color="auto"/>
              <w:bottom w:val="single" w:sz="4" w:space="0" w:color="auto"/>
              <w:right w:val="single" w:sz="4" w:space="0" w:color="auto"/>
            </w:tcBorders>
            <w:noWrap/>
            <w:vAlign w:val="bottom"/>
            <w:hideMark/>
          </w:tcPr>
          <w:p w14:paraId="06F46D4E" w14:textId="77777777" w:rsidR="009B7B83" w:rsidRPr="009B7B83" w:rsidRDefault="009B7B83" w:rsidP="009B7B83">
            <w:pPr>
              <w:spacing w:after="0" w:line="240" w:lineRule="auto"/>
              <w:jc w:val="center"/>
              <w:rPr>
                <w:rFonts w:ascii="Times New Roman" w:eastAsia="Times New Roman" w:hAnsi="Times New Roman" w:cs="Times New Roman"/>
                <w:b/>
                <w:bCs/>
                <w:color w:val="000000"/>
                <w:kern w:val="0"/>
                <w:lang w:eastAsia="en-IN"/>
                <w14:ligatures w14:val="none"/>
              </w:rPr>
            </w:pPr>
            <w:r w:rsidRPr="009B7B83">
              <w:rPr>
                <w:rFonts w:ascii="Times New Roman" w:eastAsia="Times New Roman" w:hAnsi="Times New Roman" w:cs="Times New Roman"/>
                <w:b/>
                <w:bCs/>
                <w:color w:val="000000"/>
                <w:kern w:val="0"/>
                <w:lang w:eastAsia="en-IN"/>
                <w14:ligatures w14:val="none"/>
              </w:rPr>
              <w:t>2021-2022</w:t>
            </w:r>
          </w:p>
        </w:tc>
        <w:tc>
          <w:tcPr>
            <w:tcW w:w="997" w:type="pct"/>
            <w:tcBorders>
              <w:top w:val="nil"/>
              <w:left w:val="nil"/>
              <w:bottom w:val="single" w:sz="4" w:space="0" w:color="auto"/>
              <w:right w:val="single" w:sz="4" w:space="0" w:color="auto"/>
            </w:tcBorders>
            <w:noWrap/>
            <w:vAlign w:val="bottom"/>
            <w:hideMark/>
          </w:tcPr>
          <w:p w14:paraId="6A11F4B8"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3654.9</w:t>
            </w:r>
          </w:p>
        </w:tc>
        <w:tc>
          <w:tcPr>
            <w:tcW w:w="1360" w:type="pct"/>
            <w:tcBorders>
              <w:top w:val="nil"/>
              <w:left w:val="nil"/>
              <w:bottom w:val="single" w:sz="4" w:space="0" w:color="auto"/>
              <w:right w:val="single" w:sz="4" w:space="0" w:color="auto"/>
            </w:tcBorders>
            <w:noWrap/>
            <w:vAlign w:val="bottom"/>
            <w:hideMark/>
          </w:tcPr>
          <w:p w14:paraId="4DE61733"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12409.57</w:t>
            </w:r>
          </w:p>
        </w:tc>
        <w:tc>
          <w:tcPr>
            <w:tcW w:w="1421" w:type="pct"/>
            <w:tcBorders>
              <w:top w:val="nil"/>
              <w:left w:val="nil"/>
              <w:bottom w:val="single" w:sz="4" w:space="0" w:color="auto"/>
              <w:right w:val="single" w:sz="4" w:space="0" w:color="auto"/>
            </w:tcBorders>
            <w:noWrap/>
            <w:vAlign w:val="bottom"/>
            <w:hideMark/>
          </w:tcPr>
          <w:p w14:paraId="0F14EFFF"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3395</w:t>
            </w:r>
          </w:p>
        </w:tc>
      </w:tr>
      <w:tr w:rsidR="009B7B83" w:rsidRPr="009B7B83" w14:paraId="1DC95113" w14:textId="77777777" w:rsidTr="00A55F27">
        <w:trPr>
          <w:trHeight w:val="312"/>
        </w:trPr>
        <w:tc>
          <w:tcPr>
            <w:tcW w:w="1222" w:type="pct"/>
            <w:tcBorders>
              <w:top w:val="nil"/>
              <w:left w:val="single" w:sz="4" w:space="0" w:color="auto"/>
              <w:bottom w:val="single" w:sz="4" w:space="0" w:color="auto"/>
              <w:right w:val="single" w:sz="4" w:space="0" w:color="auto"/>
            </w:tcBorders>
            <w:noWrap/>
            <w:vAlign w:val="center"/>
            <w:hideMark/>
          </w:tcPr>
          <w:p w14:paraId="2BE088A9" w14:textId="77777777" w:rsidR="009B7B83" w:rsidRPr="009B7B83" w:rsidRDefault="009B7B83" w:rsidP="009B7B8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B7B83">
              <w:rPr>
                <w:rFonts w:ascii="Times New Roman" w:eastAsia="Times New Roman" w:hAnsi="Times New Roman" w:cs="Times New Roman"/>
                <w:b/>
                <w:bCs/>
                <w:color w:val="000000"/>
                <w:kern w:val="0"/>
                <w:sz w:val="24"/>
                <w:szCs w:val="24"/>
                <w:lang w:eastAsia="en-IN"/>
                <w14:ligatures w14:val="none"/>
              </w:rPr>
              <w:t>CAGR (%)</w:t>
            </w:r>
          </w:p>
        </w:tc>
        <w:tc>
          <w:tcPr>
            <w:tcW w:w="997" w:type="pct"/>
            <w:tcBorders>
              <w:top w:val="nil"/>
              <w:left w:val="nil"/>
              <w:bottom w:val="single" w:sz="4" w:space="0" w:color="auto"/>
              <w:right w:val="single" w:sz="4" w:space="0" w:color="auto"/>
            </w:tcBorders>
            <w:noWrap/>
            <w:vAlign w:val="center"/>
            <w:hideMark/>
          </w:tcPr>
          <w:p w14:paraId="5FE787AB" w14:textId="57AE229F" w:rsidR="009B7B83" w:rsidRPr="009B7B83" w:rsidRDefault="009B7B83" w:rsidP="009B7B8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B7B83">
              <w:rPr>
                <w:rFonts w:ascii="Times New Roman" w:eastAsia="Times New Roman" w:hAnsi="Times New Roman" w:cs="Times New Roman"/>
                <w:b/>
                <w:bCs/>
                <w:color w:val="000000"/>
                <w:kern w:val="0"/>
                <w:sz w:val="24"/>
                <w:szCs w:val="24"/>
                <w:lang w:eastAsia="en-IN"/>
                <w14:ligatures w14:val="none"/>
              </w:rPr>
              <w:t>17.4</w:t>
            </w:r>
            <w:r w:rsidR="00F86539">
              <w:rPr>
                <w:rFonts w:ascii="Times New Roman" w:eastAsia="Times New Roman" w:hAnsi="Times New Roman" w:cs="Times New Roman"/>
                <w:b/>
                <w:bCs/>
                <w:color w:val="000000"/>
                <w:kern w:val="0"/>
                <w:sz w:val="24"/>
                <w:szCs w:val="24"/>
                <w:lang w:eastAsia="en-IN"/>
                <w14:ligatures w14:val="none"/>
              </w:rPr>
              <w:t>3</w:t>
            </w:r>
            <w:r w:rsidR="00934112">
              <w:rPr>
                <w:rFonts w:ascii="Times New Roman" w:eastAsia="Times New Roman" w:hAnsi="Times New Roman" w:cs="Times New Roman"/>
                <w:b/>
                <w:bCs/>
                <w:color w:val="000000"/>
                <w:kern w:val="0"/>
                <w:sz w:val="24"/>
                <w:szCs w:val="24"/>
                <w:lang w:eastAsia="en-IN"/>
                <w14:ligatures w14:val="none"/>
              </w:rPr>
              <w:t>**</w:t>
            </w:r>
          </w:p>
        </w:tc>
        <w:tc>
          <w:tcPr>
            <w:tcW w:w="1360" w:type="pct"/>
            <w:tcBorders>
              <w:top w:val="nil"/>
              <w:left w:val="nil"/>
              <w:bottom w:val="single" w:sz="4" w:space="0" w:color="auto"/>
              <w:right w:val="single" w:sz="4" w:space="0" w:color="auto"/>
            </w:tcBorders>
            <w:noWrap/>
            <w:vAlign w:val="center"/>
            <w:hideMark/>
          </w:tcPr>
          <w:p w14:paraId="504CA7E0" w14:textId="2A4A9C0E" w:rsidR="009B7B83" w:rsidRPr="009B7B83" w:rsidRDefault="009B7B83" w:rsidP="009B7B8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B7B83">
              <w:rPr>
                <w:rFonts w:ascii="Times New Roman" w:eastAsia="Times New Roman" w:hAnsi="Times New Roman" w:cs="Times New Roman"/>
                <w:b/>
                <w:bCs/>
                <w:color w:val="000000"/>
                <w:kern w:val="0"/>
                <w:sz w:val="24"/>
                <w:szCs w:val="24"/>
                <w:lang w:eastAsia="en-IN"/>
                <w14:ligatures w14:val="none"/>
              </w:rPr>
              <w:t>19.59</w:t>
            </w:r>
            <w:r w:rsidR="00934112">
              <w:rPr>
                <w:rFonts w:ascii="Times New Roman" w:eastAsia="Times New Roman" w:hAnsi="Times New Roman" w:cs="Times New Roman"/>
                <w:b/>
                <w:bCs/>
                <w:color w:val="000000"/>
                <w:kern w:val="0"/>
                <w:sz w:val="24"/>
                <w:szCs w:val="24"/>
                <w:lang w:eastAsia="en-IN"/>
                <w14:ligatures w14:val="none"/>
              </w:rPr>
              <w:t>***</w:t>
            </w:r>
          </w:p>
        </w:tc>
        <w:tc>
          <w:tcPr>
            <w:tcW w:w="1421" w:type="pct"/>
            <w:tcBorders>
              <w:top w:val="nil"/>
              <w:left w:val="nil"/>
              <w:bottom w:val="single" w:sz="4" w:space="0" w:color="auto"/>
              <w:right w:val="single" w:sz="4" w:space="0" w:color="auto"/>
            </w:tcBorders>
            <w:noWrap/>
            <w:vAlign w:val="center"/>
            <w:hideMark/>
          </w:tcPr>
          <w:p w14:paraId="27D126C6" w14:textId="167BECE9" w:rsidR="009B7B83" w:rsidRPr="009B7B83" w:rsidRDefault="009B7B83" w:rsidP="009B7B8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B7B83">
              <w:rPr>
                <w:rFonts w:ascii="Times New Roman" w:eastAsia="Times New Roman" w:hAnsi="Times New Roman" w:cs="Times New Roman"/>
                <w:b/>
                <w:bCs/>
                <w:color w:val="000000"/>
                <w:kern w:val="0"/>
                <w:sz w:val="24"/>
                <w:szCs w:val="24"/>
                <w:lang w:eastAsia="en-IN"/>
                <w14:ligatures w14:val="none"/>
              </w:rPr>
              <w:t>1.84</w:t>
            </w:r>
            <w:r w:rsidR="00934112" w:rsidRPr="00934112">
              <w:rPr>
                <w:rFonts w:ascii="Times New Roman" w:eastAsia="Times New Roman" w:hAnsi="Times New Roman" w:cs="Times New Roman"/>
                <w:b/>
                <w:bCs/>
                <w:color w:val="000000"/>
                <w:kern w:val="0"/>
                <w:sz w:val="24"/>
                <w:szCs w:val="24"/>
                <w:vertAlign w:val="superscript"/>
                <w:lang w:eastAsia="en-IN"/>
                <w14:ligatures w14:val="none"/>
              </w:rPr>
              <w:t>NS</w:t>
            </w:r>
          </w:p>
        </w:tc>
      </w:tr>
      <w:tr w:rsidR="009B7B83" w:rsidRPr="009B7B83" w14:paraId="10C7C5C1" w14:textId="77777777" w:rsidTr="00A55F27">
        <w:trPr>
          <w:trHeight w:val="312"/>
        </w:trPr>
        <w:tc>
          <w:tcPr>
            <w:tcW w:w="1222" w:type="pct"/>
            <w:tcBorders>
              <w:top w:val="nil"/>
              <w:left w:val="single" w:sz="4" w:space="0" w:color="auto"/>
              <w:bottom w:val="single" w:sz="4" w:space="0" w:color="auto"/>
              <w:right w:val="single" w:sz="4" w:space="0" w:color="auto"/>
            </w:tcBorders>
            <w:noWrap/>
            <w:vAlign w:val="center"/>
            <w:hideMark/>
          </w:tcPr>
          <w:p w14:paraId="4F3802E5" w14:textId="77777777" w:rsidR="009B7B83" w:rsidRPr="009B7B83" w:rsidRDefault="009B7B83" w:rsidP="009B7B8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B7B83">
              <w:rPr>
                <w:rFonts w:ascii="Times New Roman" w:eastAsia="Times New Roman" w:hAnsi="Times New Roman" w:cs="Times New Roman"/>
                <w:b/>
                <w:bCs/>
                <w:color w:val="000000"/>
                <w:kern w:val="0"/>
                <w:sz w:val="24"/>
                <w:szCs w:val="24"/>
                <w:lang w:eastAsia="en-IN"/>
                <w14:ligatures w14:val="none"/>
              </w:rPr>
              <w:t>R-squared</w:t>
            </w:r>
          </w:p>
        </w:tc>
        <w:tc>
          <w:tcPr>
            <w:tcW w:w="997" w:type="pct"/>
            <w:tcBorders>
              <w:top w:val="nil"/>
              <w:left w:val="nil"/>
              <w:bottom w:val="single" w:sz="4" w:space="0" w:color="auto"/>
              <w:right w:val="single" w:sz="4" w:space="0" w:color="auto"/>
            </w:tcBorders>
            <w:noWrap/>
            <w:vAlign w:val="center"/>
            <w:hideMark/>
          </w:tcPr>
          <w:p w14:paraId="32D3DF7D" w14:textId="55089EBE" w:rsidR="009B7B83" w:rsidRPr="009B7B83" w:rsidRDefault="009B7B83" w:rsidP="009B7B8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B7B83">
              <w:rPr>
                <w:rFonts w:ascii="Times New Roman" w:eastAsia="Times New Roman" w:hAnsi="Times New Roman" w:cs="Times New Roman"/>
                <w:color w:val="000000"/>
                <w:kern w:val="0"/>
                <w:sz w:val="24"/>
                <w:szCs w:val="24"/>
                <w:lang w:eastAsia="en-IN"/>
                <w14:ligatures w14:val="none"/>
              </w:rPr>
              <w:t>0.65</w:t>
            </w:r>
          </w:p>
        </w:tc>
        <w:tc>
          <w:tcPr>
            <w:tcW w:w="1360" w:type="pct"/>
            <w:tcBorders>
              <w:top w:val="nil"/>
              <w:left w:val="nil"/>
              <w:bottom w:val="single" w:sz="4" w:space="0" w:color="auto"/>
              <w:right w:val="single" w:sz="4" w:space="0" w:color="auto"/>
            </w:tcBorders>
            <w:noWrap/>
            <w:vAlign w:val="center"/>
            <w:hideMark/>
          </w:tcPr>
          <w:p w14:paraId="05317F27" w14:textId="206A4991" w:rsidR="009B7B83" w:rsidRPr="009B7B83" w:rsidRDefault="009B7B83" w:rsidP="009B7B8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B7B83">
              <w:rPr>
                <w:rFonts w:ascii="Times New Roman" w:eastAsia="Times New Roman" w:hAnsi="Times New Roman" w:cs="Times New Roman"/>
                <w:color w:val="000000"/>
                <w:kern w:val="0"/>
                <w:sz w:val="24"/>
                <w:szCs w:val="24"/>
                <w:lang w:eastAsia="en-IN"/>
                <w14:ligatures w14:val="none"/>
              </w:rPr>
              <w:t>0.75</w:t>
            </w:r>
          </w:p>
        </w:tc>
        <w:tc>
          <w:tcPr>
            <w:tcW w:w="1421" w:type="pct"/>
            <w:tcBorders>
              <w:top w:val="nil"/>
              <w:left w:val="nil"/>
              <w:bottom w:val="single" w:sz="4" w:space="0" w:color="auto"/>
              <w:right w:val="single" w:sz="4" w:space="0" w:color="auto"/>
            </w:tcBorders>
            <w:noWrap/>
            <w:vAlign w:val="center"/>
            <w:hideMark/>
          </w:tcPr>
          <w:p w14:paraId="56E7AC3F" w14:textId="79881F90" w:rsidR="009B7B83" w:rsidRPr="009B7B83" w:rsidRDefault="009B7B83" w:rsidP="009B7B8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B7B83">
              <w:rPr>
                <w:rFonts w:ascii="Times New Roman" w:eastAsia="Times New Roman" w:hAnsi="Times New Roman" w:cs="Times New Roman"/>
                <w:color w:val="000000"/>
                <w:kern w:val="0"/>
                <w:sz w:val="24"/>
                <w:szCs w:val="24"/>
                <w:lang w:eastAsia="en-IN"/>
                <w14:ligatures w14:val="none"/>
              </w:rPr>
              <w:t>0.29</w:t>
            </w:r>
          </w:p>
        </w:tc>
      </w:tr>
      <w:tr w:rsidR="009B7B83" w:rsidRPr="009B7B83" w14:paraId="24A3B2A9" w14:textId="77777777" w:rsidTr="00A55F27">
        <w:trPr>
          <w:trHeight w:val="312"/>
        </w:trPr>
        <w:tc>
          <w:tcPr>
            <w:tcW w:w="1222" w:type="pct"/>
            <w:tcBorders>
              <w:top w:val="nil"/>
              <w:left w:val="single" w:sz="4" w:space="0" w:color="auto"/>
              <w:bottom w:val="single" w:sz="4" w:space="0" w:color="auto"/>
              <w:right w:val="single" w:sz="4" w:space="0" w:color="auto"/>
            </w:tcBorders>
            <w:vAlign w:val="center"/>
            <w:hideMark/>
          </w:tcPr>
          <w:p w14:paraId="48A49F64" w14:textId="77777777" w:rsidR="009B7B83" w:rsidRPr="009B7B83" w:rsidRDefault="009B7B83" w:rsidP="009B7B8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B7B83">
              <w:rPr>
                <w:rFonts w:ascii="Times New Roman" w:eastAsia="Times New Roman" w:hAnsi="Times New Roman" w:cs="Times New Roman"/>
                <w:b/>
                <w:bCs/>
                <w:color w:val="000000"/>
                <w:kern w:val="0"/>
                <w:sz w:val="24"/>
                <w:szCs w:val="24"/>
                <w:lang w:eastAsia="en-IN"/>
                <w14:ligatures w14:val="none"/>
              </w:rPr>
              <w:t>t-value</w:t>
            </w:r>
          </w:p>
        </w:tc>
        <w:tc>
          <w:tcPr>
            <w:tcW w:w="997" w:type="pct"/>
            <w:tcBorders>
              <w:top w:val="nil"/>
              <w:left w:val="nil"/>
              <w:bottom w:val="single" w:sz="4" w:space="0" w:color="auto"/>
              <w:right w:val="single" w:sz="4" w:space="0" w:color="auto"/>
            </w:tcBorders>
            <w:vAlign w:val="center"/>
            <w:hideMark/>
          </w:tcPr>
          <w:p w14:paraId="6E83999D" w14:textId="24C4D0C5" w:rsidR="009B7B83" w:rsidRPr="009B7B83" w:rsidRDefault="009B7B83" w:rsidP="009B7B8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B7B83">
              <w:rPr>
                <w:rFonts w:ascii="Times New Roman" w:eastAsia="Times New Roman" w:hAnsi="Times New Roman" w:cs="Times New Roman"/>
                <w:b/>
                <w:bCs/>
                <w:color w:val="000000"/>
                <w:kern w:val="0"/>
                <w:sz w:val="24"/>
                <w:szCs w:val="24"/>
                <w:lang w:eastAsia="en-IN"/>
                <w14:ligatures w14:val="none"/>
              </w:rPr>
              <w:t>3.36</w:t>
            </w:r>
          </w:p>
        </w:tc>
        <w:tc>
          <w:tcPr>
            <w:tcW w:w="1360" w:type="pct"/>
            <w:tcBorders>
              <w:top w:val="nil"/>
              <w:left w:val="nil"/>
              <w:bottom w:val="single" w:sz="4" w:space="0" w:color="auto"/>
              <w:right w:val="single" w:sz="4" w:space="0" w:color="auto"/>
            </w:tcBorders>
            <w:vAlign w:val="center"/>
            <w:hideMark/>
          </w:tcPr>
          <w:p w14:paraId="49A91784" w14:textId="3E938340" w:rsidR="009B7B83" w:rsidRPr="009B7B83" w:rsidRDefault="009B7B83" w:rsidP="009B7B8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B7B83">
              <w:rPr>
                <w:rFonts w:ascii="Times New Roman" w:eastAsia="Times New Roman" w:hAnsi="Times New Roman" w:cs="Times New Roman"/>
                <w:b/>
                <w:bCs/>
                <w:color w:val="000000"/>
                <w:kern w:val="0"/>
                <w:sz w:val="24"/>
                <w:szCs w:val="24"/>
                <w:lang w:eastAsia="en-IN"/>
                <w14:ligatures w14:val="none"/>
              </w:rPr>
              <w:t>4.2</w:t>
            </w:r>
            <w:r w:rsidR="00604770">
              <w:rPr>
                <w:rFonts w:ascii="Times New Roman" w:eastAsia="Times New Roman" w:hAnsi="Times New Roman" w:cs="Times New Roman"/>
                <w:b/>
                <w:bCs/>
                <w:color w:val="000000"/>
                <w:kern w:val="0"/>
                <w:sz w:val="24"/>
                <w:szCs w:val="24"/>
                <w:lang w:eastAsia="en-IN"/>
                <w14:ligatures w14:val="none"/>
              </w:rPr>
              <w:t>6</w:t>
            </w:r>
          </w:p>
        </w:tc>
        <w:tc>
          <w:tcPr>
            <w:tcW w:w="1421" w:type="pct"/>
            <w:tcBorders>
              <w:top w:val="nil"/>
              <w:left w:val="nil"/>
              <w:bottom w:val="single" w:sz="4" w:space="0" w:color="auto"/>
              <w:right w:val="single" w:sz="4" w:space="0" w:color="auto"/>
            </w:tcBorders>
            <w:vAlign w:val="center"/>
            <w:hideMark/>
          </w:tcPr>
          <w:p w14:paraId="76F809FA" w14:textId="0AD44B12" w:rsidR="009B7B83" w:rsidRPr="009B7B83" w:rsidRDefault="009B7B83" w:rsidP="009B7B8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B7B83">
              <w:rPr>
                <w:rFonts w:ascii="Times New Roman" w:eastAsia="Times New Roman" w:hAnsi="Times New Roman" w:cs="Times New Roman"/>
                <w:b/>
                <w:bCs/>
                <w:color w:val="000000"/>
                <w:kern w:val="0"/>
                <w:sz w:val="24"/>
                <w:szCs w:val="24"/>
                <w:lang w:eastAsia="en-IN"/>
                <w14:ligatures w14:val="none"/>
              </w:rPr>
              <w:t>1.56</w:t>
            </w:r>
          </w:p>
        </w:tc>
      </w:tr>
    </w:tbl>
    <w:p w14:paraId="580A20EE" w14:textId="7A8F731A" w:rsidR="0048620B" w:rsidRDefault="00A55F27" w:rsidP="00934112">
      <w:pPr>
        <w:spacing w:after="0"/>
      </w:pPr>
      <w:r>
        <w:rPr>
          <w:rFonts w:ascii="Times New Roman" w:hAnsi="Times New Roman" w:cs="Times New Roman"/>
          <w:sz w:val="24"/>
          <w:szCs w:val="24"/>
        </w:rPr>
        <w:t xml:space="preserve">Source: </w:t>
      </w:r>
      <w:hyperlink r:id="rId9" w:history="1">
        <w:r w:rsidR="007A5936" w:rsidRPr="00672858">
          <w:rPr>
            <w:rStyle w:val="Hyperlink"/>
            <w:rFonts w:ascii="Times New Roman" w:hAnsi="Times New Roman" w:cs="Times New Roman"/>
            <w:sz w:val="24"/>
            <w:szCs w:val="24"/>
          </w:rPr>
          <w:t>https://upag.gov.in/</w:t>
        </w:r>
      </w:hyperlink>
    </w:p>
    <w:p w14:paraId="6F77A8A9" w14:textId="77777777" w:rsidR="00934112" w:rsidRDefault="00934112" w:rsidP="00934112">
      <w:pPr>
        <w:spacing w:after="0"/>
        <w:rPr>
          <w:rFonts w:ascii="Times New Roman" w:hAnsi="Times New Roman" w:cs="Times New Roman"/>
          <w:sz w:val="24"/>
          <w:szCs w:val="24"/>
        </w:rPr>
      </w:pPr>
      <w:r w:rsidRPr="00934112">
        <w:rPr>
          <w:rFonts w:ascii="Times New Roman" w:hAnsi="Times New Roman" w:cs="Times New Roman"/>
          <w:sz w:val="24"/>
          <w:szCs w:val="24"/>
        </w:rPr>
        <w:t>Note: *** and ** indicates significance level at 1% and 5% respectively</w:t>
      </w:r>
      <w:r>
        <w:rPr>
          <w:rFonts w:ascii="Times New Roman" w:hAnsi="Times New Roman" w:cs="Times New Roman"/>
          <w:sz w:val="24"/>
          <w:szCs w:val="24"/>
        </w:rPr>
        <w:t xml:space="preserve">; </w:t>
      </w:r>
    </w:p>
    <w:p w14:paraId="62ACC40D" w14:textId="3D930A4B" w:rsidR="00A27371" w:rsidRDefault="00934112" w:rsidP="00A27371">
      <w:pPr>
        <w:ind w:firstLine="720"/>
        <w:rPr>
          <w:rFonts w:ascii="Times New Roman" w:hAnsi="Times New Roman" w:cs="Times New Roman"/>
          <w:sz w:val="24"/>
          <w:szCs w:val="24"/>
        </w:rPr>
      </w:pPr>
      <w:r>
        <w:rPr>
          <w:rFonts w:ascii="Times New Roman" w:hAnsi="Times New Roman" w:cs="Times New Roman"/>
          <w:sz w:val="24"/>
          <w:szCs w:val="24"/>
        </w:rPr>
        <w:t>NS indicates non-significant</w:t>
      </w:r>
      <w:bookmarkStart w:id="1" w:name="_Hlk205202858"/>
    </w:p>
    <w:bookmarkEnd w:id="1"/>
    <w:p w14:paraId="44AE2931" w14:textId="4A625315" w:rsidR="007B4141" w:rsidRDefault="00E146E6" w:rsidP="000F581C">
      <w:pPr>
        <w:jc w:val="center"/>
        <w:rPr>
          <w:rFonts w:ascii="Times New Roman" w:hAnsi="Times New Roman" w:cs="Times New Roman"/>
          <w:b/>
          <w:bCs/>
          <w:sz w:val="24"/>
          <w:szCs w:val="24"/>
        </w:rPr>
      </w:pPr>
      <w:r>
        <w:rPr>
          <w:noProof/>
        </w:rPr>
        <w:drawing>
          <wp:inline distT="0" distB="0" distL="0" distR="0" wp14:anchorId="167E09A2" wp14:editId="2BE69A05">
            <wp:extent cx="5252357" cy="2998021"/>
            <wp:effectExtent l="0" t="0" r="5715" b="0"/>
            <wp:docPr id="8379594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4874"/>
                    <a:stretch>
                      <a:fillRect/>
                    </a:stretch>
                  </pic:blipFill>
                  <pic:spPr bwMode="auto">
                    <a:xfrm>
                      <a:off x="0" y="0"/>
                      <a:ext cx="5290969" cy="3020060"/>
                    </a:xfrm>
                    <a:prstGeom prst="rect">
                      <a:avLst/>
                    </a:prstGeom>
                    <a:noFill/>
                    <a:ln>
                      <a:noFill/>
                    </a:ln>
                    <a:extLst>
                      <a:ext uri="{53640926-AAD7-44D8-BBD7-CCE9431645EC}">
                        <a14:shadowObscured xmlns:a14="http://schemas.microsoft.com/office/drawing/2010/main"/>
                      </a:ext>
                    </a:extLst>
                  </pic:spPr>
                </pic:pic>
              </a:graphicData>
            </a:graphic>
          </wp:inline>
        </w:drawing>
      </w:r>
    </w:p>
    <w:p w14:paraId="5D4A269F" w14:textId="5EC22B74" w:rsidR="00E146E6" w:rsidRPr="00095234" w:rsidRDefault="00E146E6" w:rsidP="00095234">
      <w:pPr>
        <w:jc w:val="center"/>
        <w:rPr>
          <w:rFonts w:ascii="Times New Roman" w:hAnsi="Times New Roman" w:cs="Times New Roman"/>
          <w:sz w:val="24"/>
          <w:szCs w:val="24"/>
        </w:rPr>
      </w:pPr>
      <w:r w:rsidRPr="00095234">
        <w:rPr>
          <w:rFonts w:ascii="Times New Roman" w:hAnsi="Times New Roman" w:cs="Times New Roman"/>
          <w:sz w:val="24"/>
          <w:szCs w:val="24"/>
        </w:rPr>
        <w:t xml:space="preserve">Fig.1 </w:t>
      </w:r>
      <w:r w:rsidR="00F27DDE" w:rsidRPr="00095234">
        <w:rPr>
          <w:rFonts w:ascii="Times New Roman" w:hAnsi="Times New Roman" w:cs="Times New Roman"/>
          <w:sz w:val="24"/>
          <w:szCs w:val="24"/>
        </w:rPr>
        <w:t>Comparison</w:t>
      </w:r>
      <w:r w:rsidR="00874596" w:rsidRPr="00095234">
        <w:rPr>
          <w:rFonts w:ascii="Times New Roman" w:hAnsi="Times New Roman" w:cs="Times New Roman"/>
          <w:sz w:val="24"/>
          <w:szCs w:val="24"/>
        </w:rPr>
        <w:t xml:space="preserve"> of </w:t>
      </w:r>
      <w:r w:rsidR="00CA5CFF" w:rsidRPr="00095234">
        <w:rPr>
          <w:rFonts w:ascii="Times New Roman" w:hAnsi="Times New Roman" w:cs="Times New Roman"/>
          <w:sz w:val="24"/>
          <w:szCs w:val="24"/>
        </w:rPr>
        <w:t>Productivi</w:t>
      </w:r>
      <w:r w:rsidR="00095234" w:rsidRPr="00095234">
        <w:rPr>
          <w:rFonts w:ascii="Times New Roman" w:hAnsi="Times New Roman" w:cs="Times New Roman"/>
          <w:sz w:val="24"/>
          <w:szCs w:val="24"/>
        </w:rPr>
        <w:t xml:space="preserve">ty </w:t>
      </w:r>
      <w:r w:rsidR="00C557EE">
        <w:rPr>
          <w:rFonts w:ascii="Times New Roman" w:hAnsi="Times New Roman" w:cs="Times New Roman"/>
          <w:sz w:val="24"/>
          <w:szCs w:val="24"/>
        </w:rPr>
        <w:t xml:space="preserve">of </w:t>
      </w:r>
      <w:r w:rsidR="00C557EE" w:rsidRPr="00095234">
        <w:rPr>
          <w:rFonts w:ascii="Times New Roman" w:hAnsi="Times New Roman" w:cs="Times New Roman"/>
          <w:sz w:val="24"/>
          <w:szCs w:val="24"/>
        </w:rPr>
        <w:t xml:space="preserve">Paddy </w:t>
      </w:r>
      <w:r w:rsidR="00095234" w:rsidRPr="00095234">
        <w:rPr>
          <w:rFonts w:ascii="Times New Roman" w:hAnsi="Times New Roman" w:cs="Times New Roman"/>
          <w:sz w:val="24"/>
          <w:szCs w:val="24"/>
        </w:rPr>
        <w:t>in India and Telangana</w:t>
      </w:r>
    </w:p>
    <w:p w14:paraId="08580481" w14:textId="300620D8" w:rsidR="00A27371" w:rsidRPr="000535D0" w:rsidRDefault="007941F2" w:rsidP="00A27371">
      <w:pPr>
        <w:spacing w:after="0"/>
        <w:jc w:val="both"/>
        <w:rPr>
          <w:rFonts w:ascii="Times New Roman" w:hAnsi="Times New Roman" w:cs="Times New Roman"/>
          <w:b/>
          <w:bCs/>
          <w:sz w:val="24"/>
          <w:szCs w:val="24"/>
        </w:rPr>
      </w:pPr>
      <w:bookmarkStart w:id="2" w:name="_Hlk205202868"/>
      <w:r>
        <w:rPr>
          <w:rFonts w:ascii="Times New Roman" w:hAnsi="Times New Roman" w:cs="Times New Roman"/>
          <w:b/>
          <w:bCs/>
          <w:sz w:val="24"/>
          <w:szCs w:val="24"/>
        </w:rPr>
        <w:t xml:space="preserve">3.3 </w:t>
      </w:r>
      <w:r w:rsidR="00A27371" w:rsidRPr="000535D0">
        <w:rPr>
          <w:rFonts w:ascii="Times New Roman" w:hAnsi="Times New Roman" w:cs="Times New Roman"/>
          <w:b/>
          <w:bCs/>
          <w:sz w:val="24"/>
          <w:szCs w:val="24"/>
        </w:rPr>
        <w:t>Input Use Dynamics in Telangana</w:t>
      </w:r>
    </w:p>
    <w:p w14:paraId="33B174DA" w14:textId="74E5E0CC" w:rsidR="00A27371" w:rsidRDefault="00A27371" w:rsidP="00A27371">
      <w:pPr>
        <w:spacing w:after="0"/>
        <w:jc w:val="both"/>
        <w:rPr>
          <w:rFonts w:ascii="Times New Roman" w:hAnsi="Times New Roman" w:cs="Times New Roman"/>
          <w:sz w:val="24"/>
          <w:szCs w:val="24"/>
        </w:rPr>
      </w:pPr>
      <w:r w:rsidRPr="000535D0">
        <w:rPr>
          <w:rFonts w:ascii="Times New Roman" w:hAnsi="Times New Roman" w:cs="Times New Roman"/>
          <w:sz w:val="24"/>
          <w:szCs w:val="24"/>
        </w:rPr>
        <w:t>Analysis of input use (Table 3) showed a clear trend toward mechanization. Human labour declined (CAGR: -3.79%</w:t>
      </w:r>
      <w:r w:rsidR="00690DF7">
        <w:rPr>
          <w:rFonts w:ascii="Times New Roman" w:hAnsi="Times New Roman" w:cs="Times New Roman"/>
          <w:sz w:val="24"/>
          <w:szCs w:val="24"/>
        </w:rPr>
        <w:t>)</w:t>
      </w:r>
      <w:r w:rsidRPr="000535D0">
        <w:rPr>
          <w:rFonts w:ascii="Times New Roman" w:hAnsi="Times New Roman" w:cs="Times New Roman"/>
          <w:sz w:val="24"/>
          <w:szCs w:val="24"/>
        </w:rPr>
        <w:t xml:space="preserve"> and animal labour showed a sharp decrease (CAGR: -15.6%, p &lt; 0.001). Machine labour hours increased marginally (CAGR: 1.38%). Total fertilizer consumption rose from 248.18 kg/ha to 295.23 kg/ha (CAGR: 2.69%), with nitrogen increasing at 3.24% CAGR and micronutrient use at 16.54%</w:t>
      </w:r>
      <w:r w:rsidR="00690DF7">
        <w:rPr>
          <w:rFonts w:ascii="Times New Roman" w:hAnsi="Times New Roman" w:cs="Times New Roman"/>
          <w:sz w:val="24"/>
          <w:szCs w:val="24"/>
        </w:rPr>
        <w:t xml:space="preserve">. </w:t>
      </w:r>
      <w:r w:rsidRPr="000535D0">
        <w:rPr>
          <w:rFonts w:ascii="Times New Roman" w:hAnsi="Times New Roman" w:cs="Times New Roman"/>
          <w:sz w:val="24"/>
          <w:szCs w:val="24"/>
        </w:rPr>
        <w:t>Conversely, farmyard manure (FYM) application declined significantly from 13.47 to 1.19 q/ha (CAGR: -27.05%). Insecticide costs rose sharply from ₹1464.02/ha to ₹5001.54/ha (CAGR: 19.4%). Despite increased input usage, yield gains were modest</w:t>
      </w:r>
      <w:r w:rsidR="00571264">
        <w:rPr>
          <w:rFonts w:ascii="Times New Roman" w:hAnsi="Times New Roman" w:cs="Times New Roman"/>
          <w:sz w:val="24"/>
          <w:szCs w:val="24"/>
        </w:rPr>
        <w:t xml:space="preserve"> </w:t>
      </w:r>
      <w:r w:rsidRPr="000535D0">
        <w:rPr>
          <w:rFonts w:ascii="Times New Roman" w:hAnsi="Times New Roman" w:cs="Times New Roman"/>
          <w:sz w:val="24"/>
          <w:szCs w:val="24"/>
        </w:rPr>
        <w:t>from 55.74 to 58.40 q/ha (CAGR: 0.27%).</w:t>
      </w:r>
    </w:p>
    <w:p w14:paraId="795012AF" w14:textId="05A6D863" w:rsidR="00905A19" w:rsidRPr="00F94B8B" w:rsidRDefault="00905A19" w:rsidP="002D6FC5">
      <w:pPr>
        <w:jc w:val="both"/>
        <w:rPr>
          <w:rFonts w:ascii="Times New Roman" w:hAnsi="Times New Roman" w:cs="Times New Roman"/>
          <w:sz w:val="24"/>
          <w:szCs w:val="24"/>
        </w:rPr>
        <w:sectPr w:rsidR="00905A19" w:rsidRPr="00F94B8B" w:rsidSect="00992EC4">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708" w:footer="708" w:gutter="0"/>
          <w:cols w:space="708"/>
          <w:docGrid w:linePitch="360"/>
        </w:sectPr>
      </w:pPr>
    </w:p>
    <w:bookmarkEnd w:id="2"/>
    <w:p w14:paraId="043906DD" w14:textId="3374B68D" w:rsidR="00074715" w:rsidRDefault="00074715" w:rsidP="00C0070E">
      <w:pPr>
        <w:jc w:val="both"/>
        <w:rPr>
          <w:rFonts w:ascii="Times New Roman" w:hAnsi="Times New Roman" w:cs="Times New Roman"/>
          <w:sz w:val="24"/>
          <w:szCs w:val="24"/>
        </w:rPr>
      </w:pPr>
      <w:r>
        <w:rPr>
          <w:rFonts w:ascii="Times New Roman" w:hAnsi="Times New Roman" w:cs="Times New Roman"/>
          <w:sz w:val="24"/>
          <w:szCs w:val="24"/>
        </w:rPr>
        <w:lastRenderedPageBreak/>
        <w:t>Table</w:t>
      </w:r>
      <w:r w:rsidR="00B3796A">
        <w:rPr>
          <w:rFonts w:ascii="Times New Roman" w:hAnsi="Times New Roman" w:cs="Times New Roman"/>
          <w:sz w:val="24"/>
          <w:szCs w:val="24"/>
        </w:rPr>
        <w:t xml:space="preserve"> 3.</w:t>
      </w:r>
      <w:r w:rsidR="00EE079F">
        <w:rPr>
          <w:rFonts w:ascii="Times New Roman" w:hAnsi="Times New Roman" w:cs="Times New Roman"/>
          <w:sz w:val="24"/>
          <w:szCs w:val="24"/>
        </w:rPr>
        <w:t xml:space="preserve"> </w:t>
      </w:r>
      <w:r w:rsidR="00C0070E">
        <w:rPr>
          <w:rFonts w:ascii="Times New Roman" w:hAnsi="Times New Roman" w:cs="Times New Roman"/>
          <w:sz w:val="24"/>
          <w:szCs w:val="24"/>
        </w:rPr>
        <w:t>Trends in input use pattern of Paddy in Telangana (2014-15 to 2021-22)</w:t>
      </w:r>
    </w:p>
    <w:tbl>
      <w:tblPr>
        <w:tblW w:w="0" w:type="auto"/>
        <w:tblInd w:w="-289" w:type="dxa"/>
        <w:tblLayout w:type="fixed"/>
        <w:tblLook w:val="04A0" w:firstRow="1" w:lastRow="0" w:firstColumn="1" w:lastColumn="0" w:noHBand="0" w:noVBand="1"/>
      </w:tblPr>
      <w:tblGrid>
        <w:gridCol w:w="1043"/>
        <w:gridCol w:w="942"/>
        <w:gridCol w:w="1134"/>
        <w:gridCol w:w="1276"/>
        <w:gridCol w:w="1134"/>
        <w:gridCol w:w="973"/>
        <w:gridCol w:w="906"/>
        <w:gridCol w:w="1231"/>
        <w:gridCol w:w="1018"/>
        <w:gridCol w:w="1408"/>
        <w:gridCol w:w="1017"/>
        <w:gridCol w:w="1036"/>
        <w:gridCol w:w="1119"/>
      </w:tblGrid>
      <w:tr w:rsidR="004563C6" w:rsidRPr="002712E5" w14:paraId="4D5F7184" w14:textId="77777777" w:rsidTr="00400B73">
        <w:trPr>
          <w:trHeight w:val="312"/>
        </w:trPr>
        <w:tc>
          <w:tcPr>
            <w:tcW w:w="1043" w:type="dxa"/>
            <w:tcBorders>
              <w:top w:val="single" w:sz="4" w:space="0" w:color="auto"/>
              <w:left w:val="single" w:sz="4" w:space="0" w:color="auto"/>
              <w:bottom w:val="single" w:sz="4" w:space="0" w:color="auto"/>
              <w:right w:val="single" w:sz="4" w:space="0" w:color="auto"/>
            </w:tcBorders>
            <w:noWrap/>
            <w:hideMark/>
          </w:tcPr>
          <w:p w14:paraId="564919AA" w14:textId="77777777"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Year</w:t>
            </w:r>
          </w:p>
        </w:tc>
        <w:tc>
          <w:tcPr>
            <w:tcW w:w="942" w:type="dxa"/>
            <w:tcBorders>
              <w:top w:val="single" w:sz="4" w:space="0" w:color="auto"/>
              <w:left w:val="nil"/>
              <w:bottom w:val="single" w:sz="4" w:space="0" w:color="auto"/>
              <w:right w:val="single" w:sz="4" w:space="0" w:color="auto"/>
            </w:tcBorders>
            <w:noWrap/>
            <w:hideMark/>
          </w:tcPr>
          <w:p w14:paraId="0999E076" w14:textId="487142AB"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Yield (q/ha)</w:t>
            </w:r>
          </w:p>
        </w:tc>
        <w:tc>
          <w:tcPr>
            <w:tcW w:w="1134" w:type="dxa"/>
            <w:tcBorders>
              <w:top w:val="single" w:sz="4" w:space="0" w:color="auto"/>
              <w:left w:val="nil"/>
              <w:bottom w:val="single" w:sz="4" w:space="0" w:color="auto"/>
              <w:right w:val="single" w:sz="4" w:space="0" w:color="auto"/>
            </w:tcBorders>
            <w:noWrap/>
            <w:hideMark/>
          </w:tcPr>
          <w:p w14:paraId="1B8F4E59" w14:textId="77777777"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 xml:space="preserve">Human </w:t>
            </w:r>
          </w:p>
          <w:p w14:paraId="6F44B933" w14:textId="01EAB541"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Labour (Hrs.)</w:t>
            </w:r>
          </w:p>
        </w:tc>
        <w:tc>
          <w:tcPr>
            <w:tcW w:w="1276" w:type="dxa"/>
            <w:tcBorders>
              <w:top w:val="single" w:sz="4" w:space="0" w:color="auto"/>
              <w:left w:val="nil"/>
              <w:bottom w:val="single" w:sz="4" w:space="0" w:color="auto"/>
              <w:right w:val="single" w:sz="4" w:space="0" w:color="auto"/>
            </w:tcBorders>
            <w:noWrap/>
            <w:hideMark/>
          </w:tcPr>
          <w:p w14:paraId="47EF46B6" w14:textId="77777777"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Animal</w:t>
            </w:r>
          </w:p>
          <w:p w14:paraId="3A81CB6B" w14:textId="4026AF69"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Labour (Hrs.)</w:t>
            </w:r>
          </w:p>
        </w:tc>
        <w:tc>
          <w:tcPr>
            <w:tcW w:w="1134" w:type="dxa"/>
            <w:tcBorders>
              <w:top w:val="single" w:sz="4" w:space="0" w:color="auto"/>
              <w:left w:val="nil"/>
              <w:bottom w:val="single" w:sz="4" w:space="0" w:color="auto"/>
              <w:right w:val="single" w:sz="4" w:space="0" w:color="auto"/>
            </w:tcBorders>
            <w:noWrap/>
            <w:hideMark/>
          </w:tcPr>
          <w:p w14:paraId="42F101A5" w14:textId="77777777"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 xml:space="preserve">Machine </w:t>
            </w:r>
          </w:p>
          <w:p w14:paraId="2065A54F" w14:textId="3064E74F"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Labour (Hrs.)</w:t>
            </w:r>
          </w:p>
        </w:tc>
        <w:tc>
          <w:tcPr>
            <w:tcW w:w="973" w:type="dxa"/>
            <w:tcBorders>
              <w:top w:val="single" w:sz="4" w:space="0" w:color="auto"/>
              <w:left w:val="nil"/>
              <w:bottom w:val="single" w:sz="4" w:space="0" w:color="auto"/>
              <w:right w:val="single" w:sz="4" w:space="0" w:color="auto"/>
            </w:tcBorders>
            <w:noWrap/>
            <w:hideMark/>
          </w:tcPr>
          <w:p w14:paraId="705A78B4" w14:textId="77777777"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Seed</w:t>
            </w:r>
          </w:p>
          <w:p w14:paraId="76838E94" w14:textId="7C06DC83"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(kg/ha)</w:t>
            </w:r>
          </w:p>
        </w:tc>
        <w:tc>
          <w:tcPr>
            <w:tcW w:w="906" w:type="dxa"/>
            <w:tcBorders>
              <w:top w:val="single" w:sz="4" w:space="0" w:color="auto"/>
              <w:left w:val="nil"/>
              <w:bottom w:val="single" w:sz="4" w:space="0" w:color="auto"/>
              <w:right w:val="single" w:sz="4" w:space="0" w:color="auto"/>
            </w:tcBorders>
            <w:noWrap/>
            <w:hideMark/>
          </w:tcPr>
          <w:p w14:paraId="017A7A07" w14:textId="77777777"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Nitrogen</w:t>
            </w:r>
          </w:p>
          <w:p w14:paraId="3001BD87" w14:textId="52A816F7" w:rsidR="002712E5" w:rsidRPr="005B44A2" w:rsidRDefault="002712E5"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(kg/ha)</w:t>
            </w:r>
          </w:p>
        </w:tc>
        <w:tc>
          <w:tcPr>
            <w:tcW w:w="1231" w:type="dxa"/>
            <w:tcBorders>
              <w:top w:val="single" w:sz="4" w:space="0" w:color="auto"/>
              <w:left w:val="nil"/>
              <w:bottom w:val="single" w:sz="4" w:space="0" w:color="auto"/>
              <w:right w:val="single" w:sz="4" w:space="0" w:color="auto"/>
            </w:tcBorders>
            <w:noWrap/>
            <w:hideMark/>
          </w:tcPr>
          <w:p w14:paraId="49FABC0C" w14:textId="77777777"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Phosphorous</w:t>
            </w:r>
          </w:p>
          <w:p w14:paraId="4DD09DF6" w14:textId="330CF74B" w:rsidR="002712E5" w:rsidRPr="005B44A2" w:rsidRDefault="002712E5"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(kg/ha)</w:t>
            </w:r>
          </w:p>
        </w:tc>
        <w:tc>
          <w:tcPr>
            <w:tcW w:w="1018" w:type="dxa"/>
            <w:tcBorders>
              <w:top w:val="single" w:sz="4" w:space="0" w:color="auto"/>
              <w:left w:val="nil"/>
              <w:bottom w:val="single" w:sz="4" w:space="0" w:color="auto"/>
              <w:right w:val="single" w:sz="4" w:space="0" w:color="auto"/>
            </w:tcBorders>
            <w:noWrap/>
            <w:hideMark/>
          </w:tcPr>
          <w:p w14:paraId="778F7E7B" w14:textId="77777777"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Potassium</w:t>
            </w:r>
          </w:p>
          <w:p w14:paraId="5748CFDD" w14:textId="56F41C62" w:rsidR="002712E5" w:rsidRPr="005B44A2" w:rsidRDefault="002712E5"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(kg/ha)</w:t>
            </w:r>
          </w:p>
        </w:tc>
        <w:tc>
          <w:tcPr>
            <w:tcW w:w="1408" w:type="dxa"/>
            <w:tcBorders>
              <w:top w:val="single" w:sz="4" w:space="0" w:color="auto"/>
              <w:left w:val="nil"/>
              <w:bottom w:val="single" w:sz="4" w:space="0" w:color="auto"/>
              <w:right w:val="single" w:sz="4" w:space="0" w:color="auto"/>
            </w:tcBorders>
            <w:noWrap/>
            <w:hideMark/>
          </w:tcPr>
          <w:p w14:paraId="6F0967DB" w14:textId="77777777"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Other</w:t>
            </w:r>
            <w:r w:rsidR="002712E5" w:rsidRPr="005B44A2">
              <w:rPr>
                <w:rFonts w:ascii="Times New Roman" w:eastAsia="Times New Roman" w:hAnsi="Times New Roman" w:cs="Times New Roman"/>
                <w:b/>
                <w:bCs/>
                <w:kern w:val="0"/>
                <w:lang w:eastAsia="en-IN"/>
                <w14:ligatures w14:val="none"/>
              </w:rPr>
              <w:t xml:space="preserve"> fertilizer</w:t>
            </w:r>
          </w:p>
          <w:p w14:paraId="1F5B47E6" w14:textId="56E229E1" w:rsidR="002712E5" w:rsidRPr="005B44A2" w:rsidRDefault="002712E5"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(kg/ha)</w:t>
            </w:r>
          </w:p>
        </w:tc>
        <w:tc>
          <w:tcPr>
            <w:tcW w:w="1017" w:type="dxa"/>
            <w:tcBorders>
              <w:top w:val="single" w:sz="4" w:space="0" w:color="auto"/>
              <w:left w:val="nil"/>
              <w:bottom w:val="single" w:sz="4" w:space="0" w:color="auto"/>
              <w:right w:val="single" w:sz="4" w:space="0" w:color="auto"/>
            </w:tcBorders>
            <w:noWrap/>
            <w:hideMark/>
          </w:tcPr>
          <w:p w14:paraId="70D61277" w14:textId="77777777" w:rsidR="00721234" w:rsidRPr="005B44A2" w:rsidRDefault="002712E5"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Total Fertilizers</w:t>
            </w:r>
          </w:p>
          <w:p w14:paraId="0BE20AA4" w14:textId="05BE9C70" w:rsidR="002712E5" w:rsidRPr="005B44A2" w:rsidRDefault="002712E5"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w:t>
            </w:r>
            <w:proofErr w:type="gramStart"/>
            <w:r w:rsidR="00AC4EEA">
              <w:rPr>
                <w:rFonts w:ascii="Times New Roman" w:eastAsia="Times New Roman" w:hAnsi="Times New Roman" w:cs="Times New Roman"/>
                <w:b/>
                <w:bCs/>
                <w:kern w:val="0"/>
                <w:lang w:eastAsia="en-IN"/>
                <w14:ligatures w14:val="none"/>
              </w:rPr>
              <w:t>k</w:t>
            </w:r>
            <w:r w:rsidRPr="005B44A2">
              <w:rPr>
                <w:rFonts w:ascii="Times New Roman" w:eastAsia="Times New Roman" w:hAnsi="Times New Roman" w:cs="Times New Roman"/>
                <w:b/>
                <w:bCs/>
                <w:kern w:val="0"/>
                <w:lang w:eastAsia="en-IN"/>
                <w14:ligatures w14:val="none"/>
              </w:rPr>
              <w:t>g./</w:t>
            </w:r>
            <w:proofErr w:type="gramEnd"/>
            <w:r w:rsidRPr="005B44A2">
              <w:rPr>
                <w:rFonts w:ascii="Times New Roman" w:eastAsia="Times New Roman" w:hAnsi="Times New Roman" w:cs="Times New Roman"/>
                <w:b/>
                <w:bCs/>
                <w:kern w:val="0"/>
                <w:lang w:eastAsia="en-IN"/>
                <w14:ligatures w14:val="none"/>
              </w:rPr>
              <w:t>ha)</w:t>
            </w:r>
          </w:p>
        </w:tc>
        <w:tc>
          <w:tcPr>
            <w:tcW w:w="1036" w:type="dxa"/>
            <w:tcBorders>
              <w:top w:val="single" w:sz="4" w:space="0" w:color="auto"/>
              <w:left w:val="nil"/>
              <w:bottom w:val="single" w:sz="4" w:space="0" w:color="auto"/>
              <w:right w:val="single" w:sz="4" w:space="0" w:color="auto"/>
            </w:tcBorders>
            <w:noWrap/>
            <w:hideMark/>
          </w:tcPr>
          <w:p w14:paraId="2A6A5B60" w14:textId="77777777" w:rsidR="002712E5"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FYM</w:t>
            </w:r>
          </w:p>
          <w:p w14:paraId="79BEDF03" w14:textId="3B876E6C" w:rsidR="00721234" w:rsidRPr="005B44A2" w:rsidRDefault="002712E5"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(q</w:t>
            </w:r>
            <w:r w:rsidR="00721234" w:rsidRPr="005B44A2">
              <w:rPr>
                <w:rFonts w:ascii="Times New Roman" w:eastAsia="Times New Roman" w:hAnsi="Times New Roman" w:cs="Times New Roman"/>
                <w:b/>
                <w:bCs/>
                <w:kern w:val="0"/>
                <w:lang w:eastAsia="en-IN"/>
                <w14:ligatures w14:val="none"/>
              </w:rPr>
              <w:t>/ha</w:t>
            </w:r>
            <w:r w:rsidRPr="005B44A2">
              <w:rPr>
                <w:rFonts w:ascii="Times New Roman" w:eastAsia="Times New Roman" w:hAnsi="Times New Roman" w:cs="Times New Roman"/>
                <w:b/>
                <w:bCs/>
                <w:kern w:val="0"/>
                <w:lang w:eastAsia="en-IN"/>
                <w14:ligatures w14:val="none"/>
              </w:rPr>
              <w:t>)</w:t>
            </w:r>
          </w:p>
        </w:tc>
        <w:tc>
          <w:tcPr>
            <w:tcW w:w="1119" w:type="dxa"/>
            <w:tcBorders>
              <w:top w:val="single" w:sz="4" w:space="0" w:color="auto"/>
              <w:left w:val="nil"/>
              <w:bottom w:val="single" w:sz="4" w:space="0" w:color="auto"/>
              <w:right w:val="single" w:sz="4" w:space="0" w:color="auto"/>
            </w:tcBorders>
            <w:noWrap/>
            <w:hideMark/>
          </w:tcPr>
          <w:p w14:paraId="09EB097B" w14:textId="77777777"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 xml:space="preserve">Insecticides </w:t>
            </w:r>
          </w:p>
          <w:p w14:paraId="2A7E6117" w14:textId="4D89FEF6"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w:t>
            </w:r>
            <w:r w:rsidR="00593F25">
              <w:rPr>
                <w:rFonts w:ascii="Times New Roman" w:eastAsia="Times New Roman" w:hAnsi="Times New Roman" w:cs="Times New Roman"/>
                <w:b/>
                <w:bCs/>
                <w:kern w:val="0"/>
                <w:lang w:eastAsia="en-IN"/>
                <w14:ligatures w14:val="none"/>
              </w:rPr>
              <w:t>₹</w:t>
            </w:r>
            <w:r w:rsidRPr="005B44A2">
              <w:rPr>
                <w:rFonts w:ascii="Times New Roman" w:eastAsia="Times New Roman" w:hAnsi="Times New Roman" w:cs="Times New Roman"/>
                <w:b/>
                <w:bCs/>
                <w:kern w:val="0"/>
                <w:lang w:eastAsia="en-IN"/>
                <w14:ligatures w14:val="none"/>
              </w:rPr>
              <w:t>/ha)</w:t>
            </w:r>
          </w:p>
        </w:tc>
      </w:tr>
      <w:tr w:rsidR="004563C6" w:rsidRPr="002712E5" w14:paraId="3DC8BEF1" w14:textId="77777777" w:rsidTr="00400B73">
        <w:trPr>
          <w:trHeight w:val="312"/>
        </w:trPr>
        <w:tc>
          <w:tcPr>
            <w:tcW w:w="1043" w:type="dxa"/>
            <w:tcBorders>
              <w:top w:val="nil"/>
              <w:left w:val="single" w:sz="4" w:space="0" w:color="auto"/>
              <w:bottom w:val="single" w:sz="4" w:space="0" w:color="auto"/>
              <w:right w:val="single" w:sz="4" w:space="0" w:color="auto"/>
            </w:tcBorders>
            <w:noWrap/>
            <w:vAlign w:val="bottom"/>
            <w:hideMark/>
          </w:tcPr>
          <w:p w14:paraId="6192BDB3" w14:textId="6B35A725"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481FB4">
              <w:rPr>
                <w:rFonts w:ascii="Times New Roman" w:eastAsia="Times New Roman" w:hAnsi="Times New Roman" w:cs="Times New Roman"/>
                <w:b/>
                <w:bCs/>
                <w:color w:val="000000"/>
                <w:kern w:val="0"/>
                <w:lang w:eastAsia="en-IN"/>
                <w14:ligatures w14:val="none"/>
              </w:rPr>
              <w:t>2014-15</w:t>
            </w:r>
          </w:p>
        </w:tc>
        <w:tc>
          <w:tcPr>
            <w:tcW w:w="942" w:type="dxa"/>
            <w:tcBorders>
              <w:top w:val="nil"/>
              <w:left w:val="nil"/>
              <w:bottom w:val="single" w:sz="4" w:space="0" w:color="auto"/>
              <w:right w:val="single" w:sz="4" w:space="0" w:color="auto"/>
            </w:tcBorders>
            <w:noWrap/>
            <w:vAlign w:val="bottom"/>
            <w:hideMark/>
          </w:tcPr>
          <w:p w14:paraId="563CF980"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55.74</w:t>
            </w:r>
          </w:p>
        </w:tc>
        <w:tc>
          <w:tcPr>
            <w:tcW w:w="1134" w:type="dxa"/>
            <w:tcBorders>
              <w:top w:val="nil"/>
              <w:left w:val="nil"/>
              <w:bottom w:val="single" w:sz="4" w:space="0" w:color="auto"/>
              <w:right w:val="single" w:sz="4" w:space="0" w:color="auto"/>
            </w:tcBorders>
            <w:noWrap/>
            <w:vAlign w:val="bottom"/>
            <w:hideMark/>
          </w:tcPr>
          <w:p w14:paraId="7C3C95EA"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503.83</w:t>
            </w:r>
          </w:p>
        </w:tc>
        <w:tc>
          <w:tcPr>
            <w:tcW w:w="1276" w:type="dxa"/>
            <w:tcBorders>
              <w:top w:val="nil"/>
              <w:left w:val="nil"/>
              <w:bottom w:val="single" w:sz="4" w:space="0" w:color="auto"/>
              <w:right w:val="single" w:sz="4" w:space="0" w:color="auto"/>
            </w:tcBorders>
            <w:noWrap/>
            <w:vAlign w:val="bottom"/>
            <w:hideMark/>
          </w:tcPr>
          <w:p w14:paraId="3B5019DC"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8.57</w:t>
            </w:r>
          </w:p>
        </w:tc>
        <w:tc>
          <w:tcPr>
            <w:tcW w:w="1134" w:type="dxa"/>
            <w:tcBorders>
              <w:top w:val="nil"/>
              <w:left w:val="nil"/>
              <w:bottom w:val="single" w:sz="4" w:space="0" w:color="auto"/>
              <w:right w:val="single" w:sz="4" w:space="0" w:color="auto"/>
            </w:tcBorders>
            <w:noWrap/>
            <w:vAlign w:val="bottom"/>
            <w:hideMark/>
          </w:tcPr>
          <w:p w14:paraId="0AFCDD79"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17.57</w:t>
            </w:r>
          </w:p>
        </w:tc>
        <w:tc>
          <w:tcPr>
            <w:tcW w:w="973" w:type="dxa"/>
            <w:tcBorders>
              <w:top w:val="nil"/>
              <w:left w:val="nil"/>
              <w:bottom w:val="single" w:sz="4" w:space="0" w:color="auto"/>
              <w:right w:val="single" w:sz="4" w:space="0" w:color="auto"/>
            </w:tcBorders>
            <w:noWrap/>
            <w:vAlign w:val="bottom"/>
            <w:hideMark/>
          </w:tcPr>
          <w:p w14:paraId="21C9288D"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76.73</w:t>
            </w:r>
          </w:p>
        </w:tc>
        <w:tc>
          <w:tcPr>
            <w:tcW w:w="906" w:type="dxa"/>
            <w:tcBorders>
              <w:top w:val="nil"/>
              <w:left w:val="nil"/>
              <w:bottom w:val="single" w:sz="4" w:space="0" w:color="auto"/>
              <w:right w:val="single" w:sz="4" w:space="0" w:color="auto"/>
            </w:tcBorders>
            <w:noWrap/>
            <w:vAlign w:val="bottom"/>
            <w:hideMark/>
          </w:tcPr>
          <w:p w14:paraId="3D25688A"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139.36</w:t>
            </w:r>
          </w:p>
        </w:tc>
        <w:tc>
          <w:tcPr>
            <w:tcW w:w="1231" w:type="dxa"/>
            <w:tcBorders>
              <w:top w:val="nil"/>
              <w:left w:val="nil"/>
              <w:bottom w:val="single" w:sz="4" w:space="0" w:color="auto"/>
              <w:right w:val="single" w:sz="4" w:space="0" w:color="auto"/>
            </w:tcBorders>
            <w:noWrap/>
            <w:vAlign w:val="bottom"/>
            <w:hideMark/>
          </w:tcPr>
          <w:p w14:paraId="5F283C44"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66.12</w:t>
            </w:r>
          </w:p>
        </w:tc>
        <w:tc>
          <w:tcPr>
            <w:tcW w:w="1018" w:type="dxa"/>
            <w:tcBorders>
              <w:top w:val="nil"/>
              <w:left w:val="nil"/>
              <w:bottom w:val="single" w:sz="4" w:space="0" w:color="auto"/>
              <w:right w:val="single" w:sz="4" w:space="0" w:color="auto"/>
            </w:tcBorders>
            <w:noWrap/>
            <w:vAlign w:val="bottom"/>
            <w:hideMark/>
          </w:tcPr>
          <w:p w14:paraId="259CD725"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39.83</w:t>
            </w:r>
          </w:p>
        </w:tc>
        <w:tc>
          <w:tcPr>
            <w:tcW w:w="1408" w:type="dxa"/>
            <w:tcBorders>
              <w:top w:val="nil"/>
              <w:left w:val="nil"/>
              <w:bottom w:val="single" w:sz="4" w:space="0" w:color="auto"/>
              <w:right w:val="single" w:sz="4" w:space="0" w:color="auto"/>
            </w:tcBorders>
            <w:noWrap/>
            <w:vAlign w:val="bottom"/>
            <w:hideMark/>
          </w:tcPr>
          <w:p w14:paraId="0CF66323"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2.88</w:t>
            </w:r>
          </w:p>
        </w:tc>
        <w:tc>
          <w:tcPr>
            <w:tcW w:w="1017" w:type="dxa"/>
            <w:tcBorders>
              <w:top w:val="nil"/>
              <w:left w:val="nil"/>
              <w:bottom w:val="single" w:sz="4" w:space="0" w:color="auto"/>
              <w:right w:val="single" w:sz="4" w:space="0" w:color="auto"/>
            </w:tcBorders>
            <w:noWrap/>
            <w:vAlign w:val="bottom"/>
            <w:hideMark/>
          </w:tcPr>
          <w:p w14:paraId="6345EE22"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248.18</w:t>
            </w:r>
          </w:p>
        </w:tc>
        <w:tc>
          <w:tcPr>
            <w:tcW w:w="1036" w:type="dxa"/>
            <w:tcBorders>
              <w:top w:val="nil"/>
              <w:left w:val="nil"/>
              <w:bottom w:val="single" w:sz="4" w:space="0" w:color="auto"/>
              <w:right w:val="single" w:sz="4" w:space="0" w:color="auto"/>
            </w:tcBorders>
            <w:noWrap/>
            <w:vAlign w:val="bottom"/>
            <w:hideMark/>
          </w:tcPr>
          <w:p w14:paraId="0CCD85F1"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13.47</w:t>
            </w:r>
          </w:p>
        </w:tc>
        <w:tc>
          <w:tcPr>
            <w:tcW w:w="1119" w:type="dxa"/>
            <w:tcBorders>
              <w:top w:val="nil"/>
              <w:left w:val="nil"/>
              <w:bottom w:val="single" w:sz="4" w:space="0" w:color="auto"/>
              <w:right w:val="single" w:sz="4" w:space="0" w:color="auto"/>
            </w:tcBorders>
            <w:noWrap/>
            <w:vAlign w:val="bottom"/>
            <w:hideMark/>
          </w:tcPr>
          <w:p w14:paraId="43981E21"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1464.02</w:t>
            </w:r>
          </w:p>
        </w:tc>
      </w:tr>
      <w:tr w:rsidR="004563C6" w:rsidRPr="002712E5" w14:paraId="4EF2D6E9" w14:textId="77777777" w:rsidTr="00400B73">
        <w:trPr>
          <w:trHeight w:val="312"/>
        </w:trPr>
        <w:tc>
          <w:tcPr>
            <w:tcW w:w="1043" w:type="dxa"/>
            <w:tcBorders>
              <w:top w:val="nil"/>
              <w:left w:val="single" w:sz="4" w:space="0" w:color="auto"/>
              <w:bottom w:val="single" w:sz="4" w:space="0" w:color="auto"/>
              <w:right w:val="single" w:sz="4" w:space="0" w:color="auto"/>
            </w:tcBorders>
            <w:noWrap/>
            <w:vAlign w:val="bottom"/>
            <w:hideMark/>
          </w:tcPr>
          <w:p w14:paraId="5951ED0E" w14:textId="0F62FE25"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481FB4">
              <w:rPr>
                <w:rFonts w:ascii="Times New Roman" w:eastAsia="Times New Roman" w:hAnsi="Times New Roman" w:cs="Times New Roman"/>
                <w:b/>
                <w:bCs/>
                <w:color w:val="000000"/>
                <w:kern w:val="0"/>
                <w:lang w:eastAsia="en-IN"/>
                <w14:ligatures w14:val="none"/>
              </w:rPr>
              <w:t>2015-16</w:t>
            </w:r>
          </w:p>
        </w:tc>
        <w:tc>
          <w:tcPr>
            <w:tcW w:w="942" w:type="dxa"/>
            <w:tcBorders>
              <w:top w:val="nil"/>
              <w:left w:val="nil"/>
              <w:bottom w:val="single" w:sz="4" w:space="0" w:color="auto"/>
              <w:right w:val="single" w:sz="4" w:space="0" w:color="auto"/>
            </w:tcBorders>
            <w:noWrap/>
            <w:vAlign w:val="bottom"/>
            <w:hideMark/>
          </w:tcPr>
          <w:p w14:paraId="18ED283A"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54.39</w:t>
            </w:r>
          </w:p>
        </w:tc>
        <w:tc>
          <w:tcPr>
            <w:tcW w:w="1134" w:type="dxa"/>
            <w:tcBorders>
              <w:top w:val="nil"/>
              <w:left w:val="nil"/>
              <w:bottom w:val="single" w:sz="4" w:space="0" w:color="auto"/>
              <w:right w:val="single" w:sz="4" w:space="0" w:color="auto"/>
            </w:tcBorders>
            <w:noWrap/>
            <w:vAlign w:val="bottom"/>
            <w:hideMark/>
          </w:tcPr>
          <w:p w14:paraId="5D2D0259"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515.62</w:t>
            </w:r>
          </w:p>
        </w:tc>
        <w:tc>
          <w:tcPr>
            <w:tcW w:w="1276" w:type="dxa"/>
            <w:tcBorders>
              <w:top w:val="nil"/>
              <w:left w:val="nil"/>
              <w:bottom w:val="single" w:sz="4" w:space="0" w:color="auto"/>
              <w:right w:val="single" w:sz="4" w:space="0" w:color="auto"/>
            </w:tcBorders>
            <w:noWrap/>
            <w:vAlign w:val="bottom"/>
            <w:hideMark/>
          </w:tcPr>
          <w:p w14:paraId="22C002E6"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9.72</w:t>
            </w:r>
          </w:p>
        </w:tc>
        <w:tc>
          <w:tcPr>
            <w:tcW w:w="1134" w:type="dxa"/>
            <w:tcBorders>
              <w:top w:val="nil"/>
              <w:left w:val="nil"/>
              <w:bottom w:val="single" w:sz="4" w:space="0" w:color="auto"/>
              <w:right w:val="single" w:sz="4" w:space="0" w:color="auto"/>
            </w:tcBorders>
            <w:noWrap/>
            <w:vAlign w:val="bottom"/>
            <w:hideMark/>
          </w:tcPr>
          <w:p w14:paraId="3B3C00FB"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17.74</w:t>
            </w:r>
          </w:p>
        </w:tc>
        <w:tc>
          <w:tcPr>
            <w:tcW w:w="973" w:type="dxa"/>
            <w:tcBorders>
              <w:top w:val="nil"/>
              <w:left w:val="nil"/>
              <w:bottom w:val="single" w:sz="4" w:space="0" w:color="auto"/>
              <w:right w:val="single" w:sz="4" w:space="0" w:color="auto"/>
            </w:tcBorders>
            <w:noWrap/>
            <w:vAlign w:val="bottom"/>
            <w:hideMark/>
          </w:tcPr>
          <w:p w14:paraId="07FE6558"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73.39</w:t>
            </w:r>
          </w:p>
        </w:tc>
        <w:tc>
          <w:tcPr>
            <w:tcW w:w="906" w:type="dxa"/>
            <w:tcBorders>
              <w:top w:val="nil"/>
              <w:left w:val="nil"/>
              <w:bottom w:val="single" w:sz="4" w:space="0" w:color="auto"/>
              <w:right w:val="single" w:sz="4" w:space="0" w:color="auto"/>
            </w:tcBorders>
            <w:noWrap/>
            <w:vAlign w:val="bottom"/>
            <w:hideMark/>
          </w:tcPr>
          <w:p w14:paraId="4582915F"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136.32</w:t>
            </w:r>
          </w:p>
        </w:tc>
        <w:tc>
          <w:tcPr>
            <w:tcW w:w="1231" w:type="dxa"/>
            <w:tcBorders>
              <w:top w:val="nil"/>
              <w:left w:val="nil"/>
              <w:bottom w:val="single" w:sz="4" w:space="0" w:color="auto"/>
              <w:right w:val="single" w:sz="4" w:space="0" w:color="auto"/>
            </w:tcBorders>
            <w:noWrap/>
            <w:vAlign w:val="bottom"/>
            <w:hideMark/>
          </w:tcPr>
          <w:p w14:paraId="3D0FD064"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66.83</w:t>
            </w:r>
          </w:p>
        </w:tc>
        <w:tc>
          <w:tcPr>
            <w:tcW w:w="1018" w:type="dxa"/>
            <w:tcBorders>
              <w:top w:val="nil"/>
              <w:left w:val="nil"/>
              <w:bottom w:val="single" w:sz="4" w:space="0" w:color="auto"/>
              <w:right w:val="single" w:sz="4" w:space="0" w:color="auto"/>
            </w:tcBorders>
            <w:noWrap/>
            <w:vAlign w:val="bottom"/>
            <w:hideMark/>
          </w:tcPr>
          <w:p w14:paraId="22BA4EDE"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41.00</w:t>
            </w:r>
          </w:p>
        </w:tc>
        <w:tc>
          <w:tcPr>
            <w:tcW w:w="1408" w:type="dxa"/>
            <w:tcBorders>
              <w:top w:val="nil"/>
              <w:left w:val="nil"/>
              <w:bottom w:val="single" w:sz="4" w:space="0" w:color="auto"/>
              <w:right w:val="single" w:sz="4" w:space="0" w:color="auto"/>
            </w:tcBorders>
            <w:noWrap/>
            <w:vAlign w:val="bottom"/>
            <w:hideMark/>
          </w:tcPr>
          <w:p w14:paraId="60705983"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1.37</w:t>
            </w:r>
          </w:p>
        </w:tc>
        <w:tc>
          <w:tcPr>
            <w:tcW w:w="1017" w:type="dxa"/>
            <w:tcBorders>
              <w:top w:val="nil"/>
              <w:left w:val="nil"/>
              <w:bottom w:val="single" w:sz="4" w:space="0" w:color="auto"/>
              <w:right w:val="single" w:sz="4" w:space="0" w:color="auto"/>
            </w:tcBorders>
            <w:noWrap/>
            <w:vAlign w:val="bottom"/>
            <w:hideMark/>
          </w:tcPr>
          <w:p w14:paraId="5126DFA3"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245.34</w:t>
            </w:r>
          </w:p>
        </w:tc>
        <w:tc>
          <w:tcPr>
            <w:tcW w:w="1036" w:type="dxa"/>
            <w:tcBorders>
              <w:top w:val="nil"/>
              <w:left w:val="nil"/>
              <w:bottom w:val="single" w:sz="4" w:space="0" w:color="auto"/>
              <w:right w:val="single" w:sz="4" w:space="0" w:color="auto"/>
            </w:tcBorders>
            <w:noWrap/>
            <w:vAlign w:val="bottom"/>
            <w:hideMark/>
          </w:tcPr>
          <w:p w14:paraId="5B5E6361"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9.64</w:t>
            </w:r>
          </w:p>
        </w:tc>
        <w:tc>
          <w:tcPr>
            <w:tcW w:w="1119" w:type="dxa"/>
            <w:tcBorders>
              <w:top w:val="nil"/>
              <w:left w:val="nil"/>
              <w:bottom w:val="single" w:sz="4" w:space="0" w:color="auto"/>
              <w:right w:val="single" w:sz="4" w:space="0" w:color="auto"/>
            </w:tcBorders>
            <w:noWrap/>
            <w:vAlign w:val="bottom"/>
            <w:hideMark/>
          </w:tcPr>
          <w:p w14:paraId="4F17610C"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2053.46</w:t>
            </w:r>
          </w:p>
        </w:tc>
      </w:tr>
      <w:tr w:rsidR="004563C6" w:rsidRPr="002712E5" w14:paraId="340B22EA" w14:textId="77777777" w:rsidTr="00400B73">
        <w:trPr>
          <w:trHeight w:val="312"/>
        </w:trPr>
        <w:tc>
          <w:tcPr>
            <w:tcW w:w="1043" w:type="dxa"/>
            <w:tcBorders>
              <w:top w:val="nil"/>
              <w:left w:val="single" w:sz="4" w:space="0" w:color="auto"/>
              <w:bottom w:val="single" w:sz="4" w:space="0" w:color="auto"/>
              <w:right w:val="single" w:sz="4" w:space="0" w:color="auto"/>
            </w:tcBorders>
            <w:noWrap/>
            <w:vAlign w:val="bottom"/>
            <w:hideMark/>
          </w:tcPr>
          <w:p w14:paraId="552B8268" w14:textId="5172267C"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481FB4">
              <w:rPr>
                <w:rFonts w:ascii="Times New Roman" w:eastAsia="Times New Roman" w:hAnsi="Times New Roman" w:cs="Times New Roman"/>
                <w:b/>
                <w:bCs/>
                <w:color w:val="000000"/>
                <w:kern w:val="0"/>
                <w:lang w:eastAsia="en-IN"/>
                <w14:ligatures w14:val="none"/>
              </w:rPr>
              <w:t>2016-17</w:t>
            </w:r>
          </w:p>
        </w:tc>
        <w:tc>
          <w:tcPr>
            <w:tcW w:w="942" w:type="dxa"/>
            <w:tcBorders>
              <w:top w:val="nil"/>
              <w:left w:val="nil"/>
              <w:bottom w:val="single" w:sz="4" w:space="0" w:color="auto"/>
              <w:right w:val="single" w:sz="4" w:space="0" w:color="auto"/>
            </w:tcBorders>
            <w:noWrap/>
            <w:vAlign w:val="bottom"/>
            <w:hideMark/>
          </w:tcPr>
          <w:p w14:paraId="2C912258"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58.33</w:t>
            </w:r>
          </w:p>
        </w:tc>
        <w:tc>
          <w:tcPr>
            <w:tcW w:w="1134" w:type="dxa"/>
            <w:tcBorders>
              <w:top w:val="nil"/>
              <w:left w:val="nil"/>
              <w:bottom w:val="single" w:sz="4" w:space="0" w:color="auto"/>
              <w:right w:val="single" w:sz="4" w:space="0" w:color="auto"/>
            </w:tcBorders>
            <w:noWrap/>
            <w:vAlign w:val="bottom"/>
            <w:hideMark/>
          </w:tcPr>
          <w:p w14:paraId="56DF57D2"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472.06</w:t>
            </w:r>
          </w:p>
        </w:tc>
        <w:tc>
          <w:tcPr>
            <w:tcW w:w="1276" w:type="dxa"/>
            <w:tcBorders>
              <w:top w:val="nil"/>
              <w:left w:val="nil"/>
              <w:bottom w:val="single" w:sz="4" w:space="0" w:color="auto"/>
              <w:right w:val="single" w:sz="4" w:space="0" w:color="auto"/>
            </w:tcBorders>
            <w:noWrap/>
            <w:vAlign w:val="bottom"/>
            <w:hideMark/>
          </w:tcPr>
          <w:p w14:paraId="5138EE10"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6.92</w:t>
            </w:r>
          </w:p>
        </w:tc>
        <w:tc>
          <w:tcPr>
            <w:tcW w:w="1134" w:type="dxa"/>
            <w:tcBorders>
              <w:top w:val="nil"/>
              <w:left w:val="nil"/>
              <w:bottom w:val="single" w:sz="4" w:space="0" w:color="auto"/>
              <w:right w:val="single" w:sz="4" w:space="0" w:color="auto"/>
            </w:tcBorders>
            <w:noWrap/>
            <w:vAlign w:val="bottom"/>
            <w:hideMark/>
          </w:tcPr>
          <w:p w14:paraId="1011CB02"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16.18</w:t>
            </w:r>
          </w:p>
        </w:tc>
        <w:tc>
          <w:tcPr>
            <w:tcW w:w="973" w:type="dxa"/>
            <w:tcBorders>
              <w:top w:val="nil"/>
              <w:left w:val="nil"/>
              <w:bottom w:val="single" w:sz="4" w:space="0" w:color="auto"/>
              <w:right w:val="single" w:sz="4" w:space="0" w:color="auto"/>
            </w:tcBorders>
            <w:noWrap/>
            <w:vAlign w:val="bottom"/>
            <w:hideMark/>
          </w:tcPr>
          <w:p w14:paraId="15A5D47C"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74.16</w:t>
            </w:r>
          </w:p>
        </w:tc>
        <w:tc>
          <w:tcPr>
            <w:tcW w:w="906" w:type="dxa"/>
            <w:tcBorders>
              <w:top w:val="nil"/>
              <w:left w:val="nil"/>
              <w:bottom w:val="single" w:sz="4" w:space="0" w:color="auto"/>
              <w:right w:val="single" w:sz="4" w:space="0" w:color="auto"/>
            </w:tcBorders>
            <w:noWrap/>
            <w:vAlign w:val="bottom"/>
            <w:hideMark/>
          </w:tcPr>
          <w:p w14:paraId="15D55AD6"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136.10</w:t>
            </w:r>
          </w:p>
        </w:tc>
        <w:tc>
          <w:tcPr>
            <w:tcW w:w="1231" w:type="dxa"/>
            <w:tcBorders>
              <w:top w:val="nil"/>
              <w:left w:val="nil"/>
              <w:bottom w:val="single" w:sz="4" w:space="0" w:color="auto"/>
              <w:right w:val="single" w:sz="4" w:space="0" w:color="auto"/>
            </w:tcBorders>
            <w:noWrap/>
            <w:vAlign w:val="bottom"/>
            <w:hideMark/>
          </w:tcPr>
          <w:p w14:paraId="350A89A7"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60.17</w:t>
            </w:r>
          </w:p>
        </w:tc>
        <w:tc>
          <w:tcPr>
            <w:tcW w:w="1018" w:type="dxa"/>
            <w:tcBorders>
              <w:top w:val="nil"/>
              <w:left w:val="nil"/>
              <w:bottom w:val="single" w:sz="4" w:space="0" w:color="auto"/>
              <w:right w:val="single" w:sz="4" w:space="0" w:color="auto"/>
            </w:tcBorders>
            <w:noWrap/>
            <w:vAlign w:val="bottom"/>
            <w:hideMark/>
          </w:tcPr>
          <w:p w14:paraId="704F9133"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40.04</w:t>
            </w:r>
          </w:p>
        </w:tc>
        <w:tc>
          <w:tcPr>
            <w:tcW w:w="1408" w:type="dxa"/>
            <w:tcBorders>
              <w:top w:val="nil"/>
              <w:left w:val="nil"/>
              <w:bottom w:val="single" w:sz="4" w:space="0" w:color="auto"/>
              <w:right w:val="single" w:sz="4" w:space="0" w:color="auto"/>
            </w:tcBorders>
            <w:noWrap/>
            <w:vAlign w:val="bottom"/>
            <w:hideMark/>
          </w:tcPr>
          <w:p w14:paraId="378240F2"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3.48</w:t>
            </w:r>
          </w:p>
        </w:tc>
        <w:tc>
          <w:tcPr>
            <w:tcW w:w="1017" w:type="dxa"/>
            <w:tcBorders>
              <w:top w:val="nil"/>
              <w:left w:val="nil"/>
              <w:bottom w:val="single" w:sz="4" w:space="0" w:color="auto"/>
              <w:right w:val="single" w:sz="4" w:space="0" w:color="auto"/>
            </w:tcBorders>
            <w:noWrap/>
            <w:vAlign w:val="bottom"/>
            <w:hideMark/>
          </w:tcPr>
          <w:p w14:paraId="1B0261A7"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239.71</w:t>
            </w:r>
          </w:p>
        </w:tc>
        <w:tc>
          <w:tcPr>
            <w:tcW w:w="1036" w:type="dxa"/>
            <w:tcBorders>
              <w:top w:val="nil"/>
              <w:left w:val="nil"/>
              <w:bottom w:val="single" w:sz="4" w:space="0" w:color="auto"/>
              <w:right w:val="single" w:sz="4" w:space="0" w:color="auto"/>
            </w:tcBorders>
            <w:noWrap/>
            <w:vAlign w:val="bottom"/>
            <w:hideMark/>
          </w:tcPr>
          <w:p w14:paraId="4569000F"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3.34</w:t>
            </w:r>
          </w:p>
        </w:tc>
        <w:tc>
          <w:tcPr>
            <w:tcW w:w="1119" w:type="dxa"/>
            <w:tcBorders>
              <w:top w:val="nil"/>
              <w:left w:val="nil"/>
              <w:bottom w:val="single" w:sz="4" w:space="0" w:color="auto"/>
              <w:right w:val="single" w:sz="4" w:space="0" w:color="auto"/>
            </w:tcBorders>
            <w:noWrap/>
            <w:vAlign w:val="bottom"/>
            <w:hideMark/>
          </w:tcPr>
          <w:p w14:paraId="683428B9"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1776.39</w:t>
            </w:r>
          </w:p>
        </w:tc>
      </w:tr>
      <w:tr w:rsidR="004563C6" w:rsidRPr="002712E5" w14:paraId="227C24D9" w14:textId="77777777" w:rsidTr="00400B73">
        <w:trPr>
          <w:trHeight w:val="312"/>
        </w:trPr>
        <w:tc>
          <w:tcPr>
            <w:tcW w:w="1043" w:type="dxa"/>
            <w:tcBorders>
              <w:top w:val="nil"/>
              <w:left w:val="single" w:sz="4" w:space="0" w:color="auto"/>
              <w:bottom w:val="single" w:sz="4" w:space="0" w:color="auto"/>
              <w:right w:val="single" w:sz="4" w:space="0" w:color="auto"/>
            </w:tcBorders>
            <w:noWrap/>
            <w:vAlign w:val="bottom"/>
            <w:hideMark/>
          </w:tcPr>
          <w:p w14:paraId="2A473F74" w14:textId="31A18D64"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481FB4">
              <w:rPr>
                <w:rFonts w:ascii="Times New Roman" w:eastAsia="Times New Roman" w:hAnsi="Times New Roman" w:cs="Times New Roman"/>
                <w:b/>
                <w:bCs/>
                <w:color w:val="000000"/>
                <w:kern w:val="0"/>
                <w:lang w:eastAsia="en-IN"/>
                <w14:ligatures w14:val="none"/>
              </w:rPr>
              <w:t>2017-18</w:t>
            </w:r>
          </w:p>
        </w:tc>
        <w:tc>
          <w:tcPr>
            <w:tcW w:w="942" w:type="dxa"/>
            <w:tcBorders>
              <w:top w:val="nil"/>
              <w:left w:val="nil"/>
              <w:bottom w:val="single" w:sz="4" w:space="0" w:color="auto"/>
              <w:right w:val="single" w:sz="4" w:space="0" w:color="auto"/>
            </w:tcBorders>
            <w:noWrap/>
            <w:vAlign w:val="bottom"/>
            <w:hideMark/>
          </w:tcPr>
          <w:p w14:paraId="3CB70820"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50.92</w:t>
            </w:r>
          </w:p>
        </w:tc>
        <w:tc>
          <w:tcPr>
            <w:tcW w:w="1134" w:type="dxa"/>
            <w:tcBorders>
              <w:top w:val="nil"/>
              <w:left w:val="nil"/>
              <w:bottom w:val="single" w:sz="4" w:space="0" w:color="auto"/>
              <w:right w:val="single" w:sz="4" w:space="0" w:color="auto"/>
            </w:tcBorders>
            <w:noWrap/>
            <w:vAlign w:val="bottom"/>
            <w:hideMark/>
          </w:tcPr>
          <w:p w14:paraId="54BF8D3D"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403.90</w:t>
            </w:r>
          </w:p>
        </w:tc>
        <w:tc>
          <w:tcPr>
            <w:tcW w:w="1276" w:type="dxa"/>
            <w:tcBorders>
              <w:top w:val="nil"/>
              <w:left w:val="nil"/>
              <w:bottom w:val="single" w:sz="4" w:space="0" w:color="auto"/>
              <w:right w:val="single" w:sz="4" w:space="0" w:color="auto"/>
            </w:tcBorders>
            <w:noWrap/>
            <w:vAlign w:val="bottom"/>
            <w:hideMark/>
          </w:tcPr>
          <w:p w14:paraId="539A404A"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5.83</w:t>
            </w:r>
          </w:p>
        </w:tc>
        <w:tc>
          <w:tcPr>
            <w:tcW w:w="1134" w:type="dxa"/>
            <w:tcBorders>
              <w:top w:val="nil"/>
              <w:left w:val="nil"/>
              <w:bottom w:val="single" w:sz="4" w:space="0" w:color="auto"/>
              <w:right w:val="single" w:sz="4" w:space="0" w:color="auto"/>
            </w:tcBorders>
            <w:noWrap/>
            <w:vAlign w:val="bottom"/>
            <w:hideMark/>
          </w:tcPr>
          <w:p w14:paraId="5FA13CA2"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16.01</w:t>
            </w:r>
          </w:p>
        </w:tc>
        <w:tc>
          <w:tcPr>
            <w:tcW w:w="973" w:type="dxa"/>
            <w:tcBorders>
              <w:top w:val="nil"/>
              <w:left w:val="nil"/>
              <w:bottom w:val="single" w:sz="4" w:space="0" w:color="auto"/>
              <w:right w:val="single" w:sz="4" w:space="0" w:color="auto"/>
            </w:tcBorders>
            <w:noWrap/>
            <w:vAlign w:val="bottom"/>
            <w:hideMark/>
          </w:tcPr>
          <w:p w14:paraId="47A00651"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70.55</w:t>
            </w:r>
          </w:p>
        </w:tc>
        <w:tc>
          <w:tcPr>
            <w:tcW w:w="906" w:type="dxa"/>
            <w:tcBorders>
              <w:top w:val="nil"/>
              <w:left w:val="nil"/>
              <w:bottom w:val="single" w:sz="4" w:space="0" w:color="auto"/>
              <w:right w:val="single" w:sz="4" w:space="0" w:color="auto"/>
            </w:tcBorders>
            <w:noWrap/>
            <w:vAlign w:val="bottom"/>
            <w:hideMark/>
          </w:tcPr>
          <w:p w14:paraId="611F27BE"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185.96</w:t>
            </w:r>
          </w:p>
        </w:tc>
        <w:tc>
          <w:tcPr>
            <w:tcW w:w="1231" w:type="dxa"/>
            <w:tcBorders>
              <w:top w:val="nil"/>
              <w:left w:val="nil"/>
              <w:bottom w:val="single" w:sz="4" w:space="0" w:color="auto"/>
              <w:right w:val="single" w:sz="4" w:space="0" w:color="auto"/>
            </w:tcBorders>
            <w:noWrap/>
            <w:vAlign w:val="bottom"/>
            <w:hideMark/>
          </w:tcPr>
          <w:p w14:paraId="03448775"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80.94</w:t>
            </w:r>
          </w:p>
        </w:tc>
        <w:tc>
          <w:tcPr>
            <w:tcW w:w="1018" w:type="dxa"/>
            <w:tcBorders>
              <w:top w:val="nil"/>
              <w:left w:val="nil"/>
              <w:bottom w:val="single" w:sz="4" w:space="0" w:color="auto"/>
              <w:right w:val="single" w:sz="4" w:space="0" w:color="auto"/>
            </w:tcBorders>
            <w:noWrap/>
            <w:vAlign w:val="bottom"/>
            <w:hideMark/>
          </w:tcPr>
          <w:p w14:paraId="770D4866"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46.82</w:t>
            </w:r>
          </w:p>
        </w:tc>
        <w:tc>
          <w:tcPr>
            <w:tcW w:w="1408" w:type="dxa"/>
            <w:tcBorders>
              <w:top w:val="nil"/>
              <w:left w:val="nil"/>
              <w:bottom w:val="single" w:sz="4" w:space="0" w:color="auto"/>
              <w:right w:val="single" w:sz="4" w:space="0" w:color="auto"/>
            </w:tcBorders>
            <w:noWrap/>
            <w:vAlign w:val="bottom"/>
            <w:hideMark/>
          </w:tcPr>
          <w:p w14:paraId="539F7A66"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3.40</w:t>
            </w:r>
          </w:p>
        </w:tc>
        <w:tc>
          <w:tcPr>
            <w:tcW w:w="1017" w:type="dxa"/>
            <w:tcBorders>
              <w:top w:val="nil"/>
              <w:left w:val="nil"/>
              <w:bottom w:val="single" w:sz="4" w:space="0" w:color="auto"/>
              <w:right w:val="single" w:sz="4" w:space="0" w:color="auto"/>
            </w:tcBorders>
            <w:noWrap/>
            <w:vAlign w:val="bottom"/>
            <w:hideMark/>
          </w:tcPr>
          <w:p w14:paraId="282789E0"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317.13</w:t>
            </w:r>
          </w:p>
        </w:tc>
        <w:tc>
          <w:tcPr>
            <w:tcW w:w="1036" w:type="dxa"/>
            <w:tcBorders>
              <w:top w:val="nil"/>
              <w:left w:val="nil"/>
              <w:bottom w:val="single" w:sz="4" w:space="0" w:color="auto"/>
              <w:right w:val="single" w:sz="4" w:space="0" w:color="auto"/>
            </w:tcBorders>
            <w:noWrap/>
            <w:vAlign w:val="bottom"/>
            <w:hideMark/>
          </w:tcPr>
          <w:p w14:paraId="0FE122A8"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8.23</w:t>
            </w:r>
          </w:p>
        </w:tc>
        <w:tc>
          <w:tcPr>
            <w:tcW w:w="1119" w:type="dxa"/>
            <w:tcBorders>
              <w:top w:val="nil"/>
              <w:left w:val="nil"/>
              <w:bottom w:val="single" w:sz="4" w:space="0" w:color="auto"/>
              <w:right w:val="single" w:sz="4" w:space="0" w:color="auto"/>
            </w:tcBorders>
            <w:noWrap/>
            <w:vAlign w:val="bottom"/>
            <w:hideMark/>
          </w:tcPr>
          <w:p w14:paraId="4AFB370F"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3436.45</w:t>
            </w:r>
          </w:p>
        </w:tc>
      </w:tr>
      <w:tr w:rsidR="004563C6" w:rsidRPr="002712E5" w14:paraId="58E66CD8" w14:textId="77777777" w:rsidTr="00400B73">
        <w:trPr>
          <w:trHeight w:val="312"/>
        </w:trPr>
        <w:tc>
          <w:tcPr>
            <w:tcW w:w="1043" w:type="dxa"/>
            <w:tcBorders>
              <w:top w:val="nil"/>
              <w:left w:val="single" w:sz="4" w:space="0" w:color="auto"/>
              <w:bottom w:val="single" w:sz="4" w:space="0" w:color="auto"/>
              <w:right w:val="single" w:sz="4" w:space="0" w:color="auto"/>
            </w:tcBorders>
            <w:noWrap/>
            <w:vAlign w:val="bottom"/>
            <w:hideMark/>
          </w:tcPr>
          <w:p w14:paraId="0F9E6FFA" w14:textId="02108266"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481FB4">
              <w:rPr>
                <w:rFonts w:ascii="Times New Roman" w:eastAsia="Times New Roman" w:hAnsi="Times New Roman" w:cs="Times New Roman"/>
                <w:b/>
                <w:bCs/>
                <w:color w:val="000000"/>
                <w:kern w:val="0"/>
                <w:lang w:eastAsia="en-IN"/>
                <w14:ligatures w14:val="none"/>
              </w:rPr>
              <w:t>2018-19</w:t>
            </w:r>
          </w:p>
        </w:tc>
        <w:tc>
          <w:tcPr>
            <w:tcW w:w="942" w:type="dxa"/>
            <w:tcBorders>
              <w:top w:val="nil"/>
              <w:left w:val="nil"/>
              <w:bottom w:val="single" w:sz="4" w:space="0" w:color="auto"/>
              <w:right w:val="single" w:sz="4" w:space="0" w:color="auto"/>
            </w:tcBorders>
            <w:noWrap/>
            <w:vAlign w:val="bottom"/>
            <w:hideMark/>
          </w:tcPr>
          <w:p w14:paraId="7C52ADDA"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56.98</w:t>
            </w:r>
          </w:p>
        </w:tc>
        <w:tc>
          <w:tcPr>
            <w:tcW w:w="1134" w:type="dxa"/>
            <w:tcBorders>
              <w:top w:val="nil"/>
              <w:left w:val="nil"/>
              <w:bottom w:val="single" w:sz="4" w:space="0" w:color="auto"/>
              <w:right w:val="single" w:sz="4" w:space="0" w:color="auto"/>
            </w:tcBorders>
            <w:noWrap/>
            <w:vAlign w:val="bottom"/>
            <w:hideMark/>
          </w:tcPr>
          <w:p w14:paraId="0AE491AA"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388.25</w:t>
            </w:r>
          </w:p>
        </w:tc>
        <w:tc>
          <w:tcPr>
            <w:tcW w:w="1276" w:type="dxa"/>
            <w:tcBorders>
              <w:top w:val="nil"/>
              <w:left w:val="nil"/>
              <w:bottom w:val="single" w:sz="4" w:space="0" w:color="auto"/>
              <w:right w:val="single" w:sz="4" w:space="0" w:color="auto"/>
            </w:tcBorders>
            <w:noWrap/>
            <w:vAlign w:val="bottom"/>
            <w:hideMark/>
          </w:tcPr>
          <w:p w14:paraId="7DB4D7D5"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4.77</w:t>
            </w:r>
          </w:p>
        </w:tc>
        <w:tc>
          <w:tcPr>
            <w:tcW w:w="1134" w:type="dxa"/>
            <w:tcBorders>
              <w:top w:val="nil"/>
              <w:left w:val="nil"/>
              <w:bottom w:val="single" w:sz="4" w:space="0" w:color="auto"/>
              <w:right w:val="single" w:sz="4" w:space="0" w:color="auto"/>
            </w:tcBorders>
            <w:noWrap/>
            <w:vAlign w:val="bottom"/>
            <w:hideMark/>
          </w:tcPr>
          <w:p w14:paraId="1DC9059C"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17.27</w:t>
            </w:r>
          </w:p>
        </w:tc>
        <w:tc>
          <w:tcPr>
            <w:tcW w:w="973" w:type="dxa"/>
            <w:tcBorders>
              <w:top w:val="nil"/>
              <w:left w:val="nil"/>
              <w:bottom w:val="single" w:sz="4" w:space="0" w:color="auto"/>
              <w:right w:val="single" w:sz="4" w:space="0" w:color="auto"/>
            </w:tcBorders>
            <w:noWrap/>
            <w:vAlign w:val="bottom"/>
            <w:hideMark/>
          </w:tcPr>
          <w:p w14:paraId="43E8F5A2"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40.49</w:t>
            </w:r>
          </w:p>
        </w:tc>
        <w:tc>
          <w:tcPr>
            <w:tcW w:w="906" w:type="dxa"/>
            <w:tcBorders>
              <w:top w:val="nil"/>
              <w:left w:val="nil"/>
              <w:bottom w:val="single" w:sz="4" w:space="0" w:color="auto"/>
              <w:right w:val="single" w:sz="4" w:space="0" w:color="auto"/>
            </w:tcBorders>
            <w:noWrap/>
            <w:vAlign w:val="bottom"/>
            <w:hideMark/>
          </w:tcPr>
          <w:p w14:paraId="5B241806"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160.76</w:t>
            </w:r>
          </w:p>
        </w:tc>
        <w:tc>
          <w:tcPr>
            <w:tcW w:w="1231" w:type="dxa"/>
            <w:tcBorders>
              <w:top w:val="nil"/>
              <w:left w:val="nil"/>
              <w:bottom w:val="single" w:sz="4" w:space="0" w:color="auto"/>
              <w:right w:val="single" w:sz="4" w:space="0" w:color="auto"/>
            </w:tcBorders>
            <w:noWrap/>
            <w:vAlign w:val="bottom"/>
            <w:hideMark/>
          </w:tcPr>
          <w:p w14:paraId="12BA85A9"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72.76</w:t>
            </w:r>
          </w:p>
        </w:tc>
        <w:tc>
          <w:tcPr>
            <w:tcW w:w="1018" w:type="dxa"/>
            <w:tcBorders>
              <w:top w:val="nil"/>
              <w:left w:val="nil"/>
              <w:bottom w:val="single" w:sz="4" w:space="0" w:color="auto"/>
              <w:right w:val="single" w:sz="4" w:space="0" w:color="auto"/>
            </w:tcBorders>
            <w:noWrap/>
            <w:vAlign w:val="bottom"/>
            <w:hideMark/>
          </w:tcPr>
          <w:p w14:paraId="18A651F4"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38.62</w:t>
            </w:r>
          </w:p>
        </w:tc>
        <w:tc>
          <w:tcPr>
            <w:tcW w:w="1408" w:type="dxa"/>
            <w:tcBorders>
              <w:top w:val="nil"/>
              <w:left w:val="nil"/>
              <w:bottom w:val="single" w:sz="4" w:space="0" w:color="auto"/>
              <w:right w:val="single" w:sz="4" w:space="0" w:color="auto"/>
            </w:tcBorders>
            <w:noWrap/>
            <w:vAlign w:val="bottom"/>
            <w:hideMark/>
          </w:tcPr>
          <w:p w14:paraId="3FA2C1E7"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1.55</w:t>
            </w:r>
          </w:p>
        </w:tc>
        <w:tc>
          <w:tcPr>
            <w:tcW w:w="1017" w:type="dxa"/>
            <w:tcBorders>
              <w:top w:val="nil"/>
              <w:left w:val="nil"/>
              <w:bottom w:val="single" w:sz="4" w:space="0" w:color="auto"/>
              <w:right w:val="single" w:sz="4" w:space="0" w:color="auto"/>
            </w:tcBorders>
            <w:noWrap/>
            <w:vAlign w:val="bottom"/>
            <w:hideMark/>
          </w:tcPr>
          <w:p w14:paraId="61F58099"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273.69</w:t>
            </w:r>
          </w:p>
        </w:tc>
        <w:tc>
          <w:tcPr>
            <w:tcW w:w="1036" w:type="dxa"/>
            <w:tcBorders>
              <w:top w:val="nil"/>
              <w:left w:val="nil"/>
              <w:bottom w:val="single" w:sz="4" w:space="0" w:color="auto"/>
              <w:right w:val="single" w:sz="4" w:space="0" w:color="auto"/>
            </w:tcBorders>
            <w:noWrap/>
            <w:vAlign w:val="bottom"/>
            <w:hideMark/>
          </w:tcPr>
          <w:p w14:paraId="22536AF0"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8.04</w:t>
            </w:r>
          </w:p>
        </w:tc>
        <w:tc>
          <w:tcPr>
            <w:tcW w:w="1119" w:type="dxa"/>
            <w:tcBorders>
              <w:top w:val="nil"/>
              <w:left w:val="nil"/>
              <w:bottom w:val="single" w:sz="4" w:space="0" w:color="auto"/>
              <w:right w:val="single" w:sz="4" w:space="0" w:color="auto"/>
            </w:tcBorders>
            <w:noWrap/>
            <w:vAlign w:val="bottom"/>
            <w:hideMark/>
          </w:tcPr>
          <w:p w14:paraId="753A4E9A"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3368.69</w:t>
            </w:r>
          </w:p>
        </w:tc>
      </w:tr>
      <w:tr w:rsidR="004563C6" w:rsidRPr="002712E5" w14:paraId="2602D640" w14:textId="77777777" w:rsidTr="00400B73">
        <w:trPr>
          <w:trHeight w:val="312"/>
        </w:trPr>
        <w:tc>
          <w:tcPr>
            <w:tcW w:w="1043" w:type="dxa"/>
            <w:tcBorders>
              <w:top w:val="nil"/>
              <w:left w:val="single" w:sz="4" w:space="0" w:color="auto"/>
              <w:bottom w:val="single" w:sz="4" w:space="0" w:color="auto"/>
              <w:right w:val="single" w:sz="4" w:space="0" w:color="auto"/>
            </w:tcBorders>
            <w:noWrap/>
            <w:vAlign w:val="bottom"/>
            <w:hideMark/>
          </w:tcPr>
          <w:p w14:paraId="1AEA80E6" w14:textId="66734A4C"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481FB4">
              <w:rPr>
                <w:rFonts w:ascii="Times New Roman" w:eastAsia="Times New Roman" w:hAnsi="Times New Roman" w:cs="Times New Roman"/>
                <w:b/>
                <w:bCs/>
                <w:color w:val="000000"/>
                <w:kern w:val="0"/>
                <w:lang w:eastAsia="en-IN"/>
                <w14:ligatures w14:val="none"/>
              </w:rPr>
              <w:t>2019-20</w:t>
            </w:r>
          </w:p>
        </w:tc>
        <w:tc>
          <w:tcPr>
            <w:tcW w:w="942" w:type="dxa"/>
            <w:tcBorders>
              <w:top w:val="nil"/>
              <w:left w:val="nil"/>
              <w:bottom w:val="single" w:sz="4" w:space="0" w:color="auto"/>
              <w:right w:val="single" w:sz="4" w:space="0" w:color="auto"/>
            </w:tcBorders>
            <w:noWrap/>
            <w:vAlign w:val="bottom"/>
            <w:hideMark/>
          </w:tcPr>
          <w:p w14:paraId="3FEEAF88"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58.25</w:t>
            </w:r>
          </w:p>
        </w:tc>
        <w:tc>
          <w:tcPr>
            <w:tcW w:w="1134" w:type="dxa"/>
            <w:tcBorders>
              <w:top w:val="nil"/>
              <w:left w:val="nil"/>
              <w:bottom w:val="single" w:sz="4" w:space="0" w:color="auto"/>
              <w:right w:val="single" w:sz="4" w:space="0" w:color="auto"/>
            </w:tcBorders>
            <w:noWrap/>
            <w:vAlign w:val="bottom"/>
            <w:hideMark/>
          </w:tcPr>
          <w:p w14:paraId="42D0DB35"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382.14</w:t>
            </w:r>
          </w:p>
        </w:tc>
        <w:tc>
          <w:tcPr>
            <w:tcW w:w="1276" w:type="dxa"/>
            <w:tcBorders>
              <w:top w:val="nil"/>
              <w:left w:val="nil"/>
              <w:bottom w:val="single" w:sz="4" w:space="0" w:color="auto"/>
              <w:right w:val="single" w:sz="4" w:space="0" w:color="auto"/>
            </w:tcBorders>
            <w:noWrap/>
            <w:vAlign w:val="bottom"/>
            <w:hideMark/>
          </w:tcPr>
          <w:p w14:paraId="6176622F"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5.34</w:t>
            </w:r>
          </w:p>
        </w:tc>
        <w:tc>
          <w:tcPr>
            <w:tcW w:w="1134" w:type="dxa"/>
            <w:tcBorders>
              <w:top w:val="nil"/>
              <w:left w:val="nil"/>
              <w:bottom w:val="single" w:sz="4" w:space="0" w:color="auto"/>
              <w:right w:val="single" w:sz="4" w:space="0" w:color="auto"/>
            </w:tcBorders>
            <w:noWrap/>
            <w:vAlign w:val="bottom"/>
            <w:hideMark/>
          </w:tcPr>
          <w:p w14:paraId="15A18E6D"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17.23</w:t>
            </w:r>
          </w:p>
        </w:tc>
        <w:tc>
          <w:tcPr>
            <w:tcW w:w="973" w:type="dxa"/>
            <w:tcBorders>
              <w:top w:val="nil"/>
              <w:left w:val="nil"/>
              <w:bottom w:val="single" w:sz="4" w:space="0" w:color="auto"/>
              <w:right w:val="single" w:sz="4" w:space="0" w:color="auto"/>
            </w:tcBorders>
            <w:noWrap/>
            <w:vAlign w:val="bottom"/>
            <w:hideMark/>
          </w:tcPr>
          <w:p w14:paraId="71E1ADE8"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70.25</w:t>
            </w:r>
          </w:p>
        </w:tc>
        <w:tc>
          <w:tcPr>
            <w:tcW w:w="906" w:type="dxa"/>
            <w:tcBorders>
              <w:top w:val="nil"/>
              <w:left w:val="nil"/>
              <w:bottom w:val="single" w:sz="4" w:space="0" w:color="auto"/>
              <w:right w:val="single" w:sz="4" w:space="0" w:color="auto"/>
            </w:tcBorders>
            <w:noWrap/>
            <w:vAlign w:val="bottom"/>
            <w:hideMark/>
          </w:tcPr>
          <w:p w14:paraId="79D993F7"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169.36</w:t>
            </w:r>
          </w:p>
        </w:tc>
        <w:tc>
          <w:tcPr>
            <w:tcW w:w="1231" w:type="dxa"/>
            <w:tcBorders>
              <w:top w:val="nil"/>
              <w:left w:val="nil"/>
              <w:bottom w:val="single" w:sz="4" w:space="0" w:color="auto"/>
              <w:right w:val="single" w:sz="4" w:space="0" w:color="auto"/>
            </w:tcBorders>
            <w:noWrap/>
            <w:vAlign w:val="bottom"/>
            <w:hideMark/>
          </w:tcPr>
          <w:p w14:paraId="2B0E6025"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66.74</w:t>
            </w:r>
          </w:p>
        </w:tc>
        <w:tc>
          <w:tcPr>
            <w:tcW w:w="1018" w:type="dxa"/>
            <w:tcBorders>
              <w:top w:val="nil"/>
              <w:left w:val="nil"/>
              <w:bottom w:val="single" w:sz="4" w:space="0" w:color="auto"/>
              <w:right w:val="single" w:sz="4" w:space="0" w:color="auto"/>
            </w:tcBorders>
            <w:noWrap/>
            <w:vAlign w:val="bottom"/>
            <w:hideMark/>
          </w:tcPr>
          <w:p w14:paraId="618B3731"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38.40</w:t>
            </w:r>
          </w:p>
        </w:tc>
        <w:tc>
          <w:tcPr>
            <w:tcW w:w="1408" w:type="dxa"/>
            <w:tcBorders>
              <w:top w:val="nil"/>
              <w:left w:val="nil"/>
              <w:bottom w:val="single" w:sz="4" w:space="0" w:color="auto"/>
              <w:right w:val="single" w:sz="4" w:space="0" w:color="auto"/>
            </w:tcBorders>
            <w:noWrap/>
            <w:vAlign w:val="bottom"/>
            <w:hideMark/>
          </w:tcPr>
          <w:p w14:paraId="34D14524"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4.56</w:t>
            </w:r>
          </w:p>
        </w:tc>
        <w:tc>
          <w:tcPr>
            <w:tcW w:w="1017" w:type="dxa"/>
            <w:tcBorders>
              <w:top w:val="nil"/>
              <w:left w:val="nil"/>
              <w:bottom w:val="single" w:sz="4" w:space="0" w:color="auto"/>
              <w:right w:val="single" w:sz="4" w:space="0" w:color="auto"/>
            </w:tcBorders>
            <w:noWrap/>
            <w:vAlign w:val="bottom"/>
            <w:hideMark/>
          </w:tcPr>
          <w:p w14:paraId="5B5656F6"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279.06</w:t>
            </w:r>
          </w:p>
        </w:tc>
        <w:tc>
          <w:tcPr>
            <w:tcW w:w="1036" w:type="dxa"/>
            <w:tcBorders>
              <w:top w:val="nil"/>
              <w:left w:val="nil"/>
              <w:bottom w:val="single" w:sz="4" w:space="0" w:color="auto"/>
              <w:right w:val="single" w:sz="4" w:space="0" w:color="auto"/>
            </w:tcBorders>
            <w:noWrap/>
            <w:vAlign w:val="bottom"/>
            <w:hideMark/>
          </w:tcPr>
          <w:p w14:paraId="1A52EFE4"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4.93</w:t>
            </w:r>
          </w:p>
        </w:tc>
        <w:tc>
          <w:tcPr>
            <w:tcW w:w="1119" w:type="dxa"/>
            <w:tcBorders>
              <w:top w:val="nil"/>
              <w:left w:val="nil"/>
              <w:bottom w:val="single" w:sz="4" w:space="0" w:color="auto"/>
              <w:right w:val="single" w:sz="4" w:space="0" w:color="auto"/>
            </w:tcBorders>
            <w:noWrap/>
            <w:vAlign w:val="bottom"/>
            <w:hideMark/>
          </w:tcPr>
          <w:p w14:paraId="7AC9AD1B"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3297.16</w:t>
            </w:r>
          </w:p>
        </w:tc>
      </w:tr>
      <w:tr w:rsidR="004563C6" w:rsidRPr="002712E5" w14:paraId="6836002C" w14:textId="77777777" w:rsidTr="00400B73">
        <w:trPr>
          <w:trHeight w:val="312"/>
        </w:trPr>
        <w:tc>
          <w:tcPr>
            <w:tcW w:w="1043" w:type="dxa"/>
            <w:tcBorders>
              <w:top w:val="nil"/>
              <w:left w:val="single" w:sz="4" w:space="0" w:color="auto"/>
              <w:bottom w:val="single" w:sz="4" w:space="0" w:color="auto"/>
              <w:right w:val="single" w:sz="4" w:space="0" w:color="auto"/>
            </w:tcBorders>
            <w:noWrap/>
            <w:vAlign w:val="bottom"/>
            <w:hideMark/>
          </w:tcPr>
          <w:p w14:paraId="55E22F63" w14:textId="5334ED03"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481FB4">
              <w:rPr>
                <w:rFonts w:ascii="Times New Roman" w:eastAsia="Times New Roman" w:hAnsi="Times New Roman" w:cs="Times New Roman"/>
                <w:b/>
                <w:bCs/>
                <w:color w:val="000000"/>
                <w:kern w:val="0"/>
                <w:lang w:eastAsia="en-IN"/>
                <w14:ligatures w14:val="none"/>
              </w:rPr>
              <w:t>2020-21</w:t>
            </w:r>
          </w:p>
        </w:tc>
        <w:tc>
          <w:tcPr>
            <w:tcW w:w="942" w:type="dxa"/>
            <w:tcBorders>
              <w:top w:val="nil"/>
              <w:left w:val="nil"/>
              <w:bottom w:val="single" w:sz="4" w:space="0" w:color="auto"/>
              <w:right w:val="single" w:sz="4" w:space="0" w:color="auto"/>
            </w:tcBorders>
            <w:noWrap/>
            <w:vAlign w:val="bottom"/>
            <w:hideMark/>
          </w:tcPr>
          <w:p w14:paraId="0F722880"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52.16</w:t>
            </w:r>
          </w:p>
        </w:tc>
        <w:tc>
          <w:tcPr>
            <w:tcW w:w="1134" w:type="dxa"/>
            <w:tcBorders>
              <w:top w:val="nil"/>
              <w:left w:val="nil"/>
              <w:bottom w:val="single" w:sz="4" w:space="0" w:color="auto"/>
              <w:right w:val="single" w:sz="4" w:space="0" w:color="auto"/>
            </w:tcBorders>
            <w:noWrap/>
            <w:vAlign w:val="bottom"/>
            <w:hideMark/>
          </w:tcPr>
          <w:p w14:paraId="29885FDD"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392.00</w:t>
            </w:r>
          </w:p>
        </w:tc>
        <w:tc>
          <w:tcPr>
            <w:tcW w:w="1276" w:type="dxa"/>
            <w:tcBorders>
              <w:top w:val="nil"/>
              <w:left w:val="nil"/>
              <w:bottom w:val="single" w:sz="4" w:space="0" w:color="auto"/>
              <w:right w:val="single" w:sz="4" w:space="0" w:color="auto"/>
            </w:tcBorders>
            <w:noWrap/>
            <w:vAlign w:val="bottom"/>
            <w:hideMark/>
          </w:tcPr>
          <w:p w14:paraId="6FD25EF3"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3.41</w:t>
            </w:r>
          </w:p>
        </w:tc>
        <w:tc>
          <w:tcPr>
            <w:tcW w:w="1134" w:type="dxa"/>
            <w:tcBorders>
              <w:top w:val="nil"/>
              <w:left w:val="nil"/>
              <w:bottom w:val="single" w:sz="4" w:space="0" w:color="auto"/>
              <w:right w:val="single" w:sz="4" w:space="0" w:color="auto"/>
            </w:tcBorders>
            <w:noWrap/>
            <w:vAlign w:val="bottom"/>
            <w:hideMark/>
          </w:tcPr>
          <w:p w14:paraId="74917CEC"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18.06</w:t>
            </w:r>
          </w:p>
        </w:tc>
        <w:tc>
          <w:tcPr>
            <w:tcW w:w="973" w:type="dxa"/>
            <w:tcBorders>
              <w:top w:val="nil"/>
              <w:left w:val="nil"/>
              <w:bottom w:val="single" w:sz="4" w:space="0" w:color="auto"/>
              <w:right w:val="single" w:sz="4" w:space="0" w:color="auto"/>
            </w:tcBorders>
            <w:noWrap/>
            <w:vAlign w:val="bottom"/>
            <w:hideMark/>
          </w:tcPr>
          <w:p w14:paraId="0C725243"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62.14</w:t>
            </w:r>
          </w:p>
        </w:tc>
        <w:tc>
          <w:tcPr>
            <w:tcW w:w="906" w:type="dxa"/>
            <w:tcBorders>
              <w:top w:val="nil"/>
              <w:left w:val="nil"/>
              <w:bottom w:val="single" w:sz="4" w:space="0" w:color="auto"/>
              <w:right w:val="single" w:sz="4" w:space="0" w:color="auto"/>
            </w:tcBorders>
            <w:noWrap/>
            <w:vAlign w:val="bottom"/>
            <w:hideMark/>
          </w:tcPr>
          <w:p w14:paraId="18CA96CE"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158.96</w:t>
            </w:r>
          </w:p>
        </w:tc>
        <w:tc>
          <w:tcPr>
            <w:tcW w:w="1231" w:type="dxa"/>
            <w:tcBorders>
              <w:top w:val="nil"/>
              <w:left w:val="nil"/>
              <w:bottom w:val="single" w:sz="4" w:space="0" w:color="auto"/>
              <w:right w:val="single" w:sz="4" w:space="0" w:color="auto"/>
            </w:tcBorders>
            <w:noWrap/>
            <w:vAlign w:val="bottom"/>
            <w:hideMark/>
          </w:tcPr>
          <w:p w14:paraId="2F0814BC"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72.96</w:t>
            </w:r>
          </w:p>
        </w:tc>
        <w:tc>
          <w:tcPr>
            <w:tcW w:w="1018" w:type="dxa"/>
            <w:tcBorders>
              <w:top w:val="nil"/>
              <w:left w:val="nil"/>
              <w:bottom w:val="single" w:sz="4" w:space="0" w:color="auto"/>
              <w:right w:val="single" w:sz="4" w:space="0" w:color="auto"/>
            </w:tcBorders>
            <w:noWrap/>
            <w:vAlign w:val="bottom"/>
            <w:hideMark/>
          </w:tcPr>
          <w:p w14:paraId="6410371A"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42.66</w:t>
            </w:r>
          </w:p>
        </w:tc>
        <w:tc>
          <w:tcPr>
            <w:tcW w:w="1408" w:type="dxa"/>
            <w:tcBorders>
              <w:top w:val="nil"/>
              <w:left w:val="nil"/>
              <w:bottom w:val="single" w:sz="4" w:space="0" w:color="auto"/>
              <w:right w:val="single" w:sz="4" w:space="0" w:color="auto"/>
            </w:tcBorders>
            <w:noWrap/>
            <w:vAlign w:val="bottom"/>
            <w:hideMark/>
          </w:tcPr>
          <w:p w14:paraId="5D1ED33C"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8.02</w:t>
            </w:r>
          </w:p>
        </w:tc>
        <w:tc>
          <w:tcPr>
            <w:tcW w:w="1017" w:type="dxa"/>
            <w:tcBorders>
              <w:top w:val="nil"/>
              <w:left w:val="nil"/>
              <w:bottom w:val="single" w:sz="4" w:space="0" w:color="auto"/>
              <w:right w:val="single" w:sz="4" w:space="0" w:color="auto"/>
            </w:tcBorders>
            <w:noWrap/>
            <w:vAlign w:val="bottom"/>
            <w:hideMark/>
          </w:tcPr>
          <w:p w14:paraId="029A8921"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282.60</w:t>
            </w:r>
          </w:p>
        </w:tc>
        <w:tc>
          <w:tcPr>
            <w:tcW w:w="1036" w:type="dxa"/>
            <w:tcBorders>
              <w:top w:val="nil"/>
              <w:left w:val="nil"/>
              <w:bottom w:val="single" w:sz="4" w:space="0" w:color="auto"/>
              <w:right w:val="single" w:sz="4" w:space="0" w:color="auto"/>
            </w:tcBorders>
            <w:noWrap/>
            <w:vAlign w:val="bottom"/>
            <w:hideMark/>
          </w:tcPr>
          <w:p w14:paraId="7D8B72C7"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1.15</w:t>
            </w:r>
          </w:p>
        </w:tc>
        <w:tc>
          <w:tcPr>
            <w:tcW w:w="1119" w:type="dxa"/>
            <w:tcBorders>
              <w:top w:val="nil"/>
              <w:left w:val="nil"/>
              <w:bottom w:val="single" w:sz="4" w:space="0" w:color="auto"/>
              <w:right w:val="single" w:sz="4" w:space="0" w:color="auto"/>
            </w:tcBorders>
            <w:noWrap/>
            <w:vAlign w:val="bottom"/>
            <w:hideMark/>
          </w:tcPr>
          <w:p w14:paraId="69BF3A8C"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5008.76</w:t>
            </w:r>
          </w:p>
        </w:tc>
      </w:tr>
      <w:tr w:rsidR="004563C6" w:rsidRPr="002712E5" w14:paraId="34DC9419" w14:textId="77777777" w:rsidTr="00400B73">
        <w:trPr>
          <w:trHeight w:val="312"/>
        </w:trPr>
        <w:tc>
          <w:tcPr>
            <w:tcW w:w="1043" w:type="dxa"/>
            <w:tcBorders>
              <w:top w:val="nil"/>
              <w:left w:val="single" w:sz="4" w:space="0" w:color="auto"/>
              <w:bottom w:val="single" w:sz="4" w:space="0" w:color="auto"/>
              <w:right w:val="single" w:sz="4" w:space="0" w:color="auto"/>
            </w:tcBorders>
            <w:noWrap/>
            <w:vAlign w:val="bottom"/>
            <w:hideMark/>
          </w:tcPr>
          <w:p w14:paraId="7AB186BA" w14:textId="26048868"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481FB4">
              <w:rPr>
                <w:rFonts w:ascii="Times New Roman" w:eastAsia="Times New Roman" w:hAnsi="Times New Roman" w:cs="Times New Roman"/>
                <w:b/>
                <w:bCs/>
                <w:color w:val="000000"/>
                <w:kern w:val="0"/>
                <w:lang w:eastAsia="en-IN"/>
                <w14:ligatures w14:val="none"/>
              </w:rPr>
              <w:t>2021-22</w:t>
            </w:r>
          </w:p>
        </w:tc>
        <w:tc>
          <w:tcPr>
            <w:tcW w:w="942" w:type="dxa"/>
            <w:tcBorders>
              <w:top w:val="nil"/>
              <w:left w:val="nil"/>
              <w:bottom w:val="single" w:sz="4" w:space="0" w:color="auto"/>
              <w:right w:val="single" w:sz="4" w:space="0" w:color="auto"/>
            </w:tcBorders>
            <w:noWrap/>
            <w:vAlign w:val="bottom"/>
            <w:hideMark/>
          </w:tcPr>
          <w:p w14:paraId="665A1A1C"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58.40</w:t>
            </w:r>
          </w:p>
        </w:tc>
        <w:tc>
          <w:tcPr>
            <w:tcW w:w="1134" w:type="dxa"/>
            <w:tcBorders>
              <w:top w:val="nil"/>
              <w:left w:val="nil"/>
              <w:bottom w:val="single" w:sz="4" w:space="0" w:color="auto"/>
              <w:right w:val="single" w:sz="4" w:space="0" w:color="auto"/>
            </w:tcBorders>
            <w:noWrap/>
            <w:vAlign w:val="bottom"/>
            <w:hideMark/>
          </w:tcPr>
          <w:p w14:paraId="29A8952A"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424.36</w:t>
            </w:r>
          </w:p>
        </w:tc>
        <w:tc>
          <w:tcPr>
            <w:tcW w:w="1276" w:type="dxa"/>
            <w:tcBorders>
              <w:top w:val="nil"/>
              <w:left w:val="nil"/>
              <w:bottom w:val="single" w:sz="4" w:space="0" w:color="auto"/>
              <w:right w:val="single" w:sz="4" w:space="0" w:color="auto"/>
            </w:tcBorders>
            <w:noWrap/>
            <w:vAlign w:val="bottom"/>
            <w:hideMark/>
          </w:tcPr>
          <w:p w14:paraId="436F42CD"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2.72</w:t>
            </w:r>
          </w:p>
        </w:tc>
        <w:tc>
          <w:tcPr>
            <w:tcW w:w="1134" w:type="dxa"/>
            <w:tcBorders>
              <w:top w:val="nil"/>
              <w:left w:val="nil"/>
              <w:bottom w:val="single" w:sz="4" w:space="0" w:color="auto"/>
              <w:right w:val="single" w:sz="4" w:space="0" w:color="auto"/>
            </w:tcBorders>
            <w:noWrap/>
            <w:vAlign w:val="bottom"/>
            <w:hideMark/>
          </w:tcPr>
          <w:p w14:paraId="1E628472"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19.69</w:t>
            </w:r>
          </w:p>
        </w:tc>
        <w:tc>
          <w:tcPr>
            <w:tcW w:w="973" w:type="dxa"/>
            <w:tcBorders>
              <w:top w:val="nil"/>
              <w:left w:val="nil"/>
              <w:bottom w:val="single" w:sz="4" w:space="0" w:color="auto"/>
              <w:right w:val="single" w:sz="4" w:space="0" w:color="auto"/>
            </w:tcBorders>
            <w:noWrap/>
            <w:vAlign w:val="bottom"/>
            <w:hideMark/>
          </w:tcPr>
          <w:p w14:paraId="447FD850"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65.94</w:t>
            </w:r>
          </w:p>
        </w:tc>
        <w:tc>
          <w:tcPr>
            <w:tcW w:w="906" w:type="dxa"/>
            <w:tcBorders>
              <w:top w:val="nil"/>
              <w:left w:val="nil"/>
              <w:bottom w:val="single" w:sz="4" w:space="0" w:color="auto"/>
              <w:right w:val="single" w:sz="4" w:space="0" w:color="auto"/>
            </w:tcBorders>
            <w:noWrap/>
            <w:vAlign w:val="bottom"/>
            <w:hideMark/>
          </w:tcPr>
          <w:p w14:paraId="779A592A"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170.28</w:t>
            </w:r>
          </w:p>
        </w:tc>
        <w:tc>
          <w:tcPr>
            <w:tcW w:w="1231" w:type="dxa"/>
            <w:tcBorders>
              <w:top w:val="nil"/>
              <w:left w:val="nil"/>
              <w:bottom w:val="single" w:sz="4" w:space="0" w:color="auto"/>
              <w:right w:val="single" w:sz="4" w:space="0" w:color="auto"/>
            </w:tcBorders>
            <w:noWrap/>
            <w:vAlign w:val="bottom"/>
            <w:hideMark/>
          </w:tcPr>
          <w:p w14:paraId="775B93DE"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78.65</w:t>
            </w:r>
          </w:p>
        </w:tc>
        <w:tc>
          <w:tcPr>
            <w:tcW w:w="1018" w:type="dxa"/>
            <w:tcBorders>
              <w:top w:val="nil"/>
              <w:left w:val="nil"/>
              <w:bottom w:val="single" w:sz="4" w:space="0" w:color="auto"/>
              <w:right w:val="single" w:sz="4" w:space="0" w:color="auto"/>
            </w:tcBorders>
            <w:noWrap/>
            <w:vAlign w:val="bottom"/>
            <w:hideMark/>
          </w:tcPr>
          <w:p w14:paraId="0F44B658"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41.21</w:t>
            </w:r>
          </w:p>
        </w:tc>
        <w:tc>
          <w:tcPr>
            <w:tcW w:w="1408" w:type="dxa"/>
            <w:tcBorders>
              <w:top w:val="nil"/>
              <w:left w:val="nil"/>
              <w:bottom w:val="single" w:sz="4" w:space="0" w:color="auto"/>
              <w:right w:val="single" w:sz="4" w:space="0" w:color="auto"/>
            </w:tcBorders>
            <w:noWrap/>
            <w:vAlign w:val="bottom"/>
            <w:hideMark/>
          </w:tcPr>
          <w:p w14:paraId="5A1409D6"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5.09</w:t>
            </w:r>
          </w:p>
        </w:tc>
        <w:tc>
          <w:tcPr>
            <w:tcW w:w="1017" w:type="dxa"/>
            <w:tcBorders>
              <w:top w:val="nil"/>
              <w:left w:val="nil"/>
              <w:bottom w:val="single" w:sz="4" w:space="0" w:color="auto"/>
              <w:right w:val="single" w:sz="4" w:space="0" w:color="auto"/>
            </w:tcBorders>
            <w:noWrap/>
            <w:vAlign w:val="bottom"/>
            <w:hideMark/>
          </w:tcPr>
          <w:p w14:paraId="4DCA359A"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295.23</w:t>
            </w:r>
          </w:p>
        </w:tc>
        <w:tc>
          <w:tcPr>
            <w:tcW w:w="1036" w:type="dxa"/>
            <w:tcBorders>
              <w:top w:val="nil"/>
              <w:left w:val="nil"/>
              <w:bottom w:val="single" w:sz="4" w:space="0" w:color="auto"/>
              <w:right w:val="single" w:sz="4" w:space="0" w:color="auto"/>
            </w:tcBorders>
            <w:noWrap/>
            <w:vAlign w:val="bottom"/>
            <w:hideMark/>
          </w:tcPr>
          <w:p w14:paraId="61772D22"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1.19</w:t>
            </w:r>
          </w:p>
        </w:tc>
        <w:tc>
          <w:tcPr>
            <w:tcW w:w="1119" w:type="dxa"/>
            <w:tcBorders>
              <w:top w:val="nil"/>
              <w:left w:val="nil"/>
              <w:bottom w:val="single" w:sz="4" w:space="0" w:color="auto"/>
              <w:right w:val="single" w:sz="4" w:space="0" w:color="auto"/>
            </w:tcBorders>
            <w:noWrap/>
            <w:vAlign w:val="bottom"/>
            <w:hideMark/>
          </w:tcPr>
          <w:p w14:paraId="340B698A"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5001.54</w:t>
            </w:r>
          </w:p>
        </w:tc>
      </w:tr>
      <w:tr w:rsidR="004563C6" w:rsidRPr="002712E5" w14:paraId="7408B770" w14:textId="77777777" w:rsidTr="00400B73">
        <w:trPr>
          <w:trHeight w:val="312"/>
        </w:trPr>
        <w:tc>
          <w:tcPr>
            <w:tcW w:w="1043" w:type="dxa"/>
            <w:tcBorders>
              <w:top w:val="nil"/>
              <w:left w:val="single" w:sz="4" w:space="0" w:color="auto"/>
              <w:bottom w:val="single" w:sz="4" w:space="0" w:color="auto"/>
              <w:right w:val="single" w:sz="4" w:space="0" w:color="auto"/>
            </w:tcBorders>
            <w:noWrap/>
            <w:vAlign w:val="bottom"/>
            <w:hideMark/>
          </w:tcPr>
          <w:p w14:paraId="1A198E24" w14:textId="77777777" w:rsidR="00721234" w:rsidRPr="00721234" w:rsidRDefault="00721234" w:rsidP="005B44A2">
            <w:pPr>
              <w:spacing w:after="0" w:line="240" w:lineRule="auto"/>
              <w:jc w:val="center"/>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CAGR (%)</w:t>
            </w:r>
          </w:p>
        </w:tc>
        <w:tc>
          <w:tcPr>
            <w:tcW w:w="942" w:type="dxa"/>
            <w:tcBorders>
              <w:top w:val="nil"/>
              <w:left w:val="nil"/>
              <w:bottom w:val="single" w:sz="4" w:space="0" w:color="auto"/>
              <w:right w:val="single" w:sz="4" w:space="0" w:color="auto"/>
            </w:tcBorders>
            <w:noWrap/>
            <w:vAlign w:val="bottom"/>
            <w:hideMark/>
          </w:tcPr>
          <w:p w14:paraId="71924812" w14:textId="1DD99237" w:rsidR="00721234" w:rsidRPr="005B44A2" w:rsidRDefault="00721234" w:rsidP="005B44A2">
            <w:pPr>
              <w:spacing w:after="0" w:line="240" w:lineRule="auto"/>
              <w:jc w:val="center"/>
              <w:rPr>
                <w:rFonts w:ascii="Times New Roman" w:eastAsia="Times New Roman" w:hAnsi="Times New Roman" w:cs="Times New Roman"/>
                <w:b/>
                <w:bCs/>
                <w:color w:val="000000"/>
                <w:kern w:val="0"/>
                <w:lang w:eastAsia="en-IN"/>
                <w14:ligatures w14:val="none"/>
              </w:rPr>
            </w:pPr>
            <w:r w:rsidRPr="005B44A2">
              <w:rPr>
                <w:rFonts w:ascii="Times New Roman" w:eastAsia="Times New Roman" w:hAnsi="Times New Roman" w:cs="Times New Roman"/>
                <w:b/>
                <w:bCs/>
                <w:color w:val="000000"/>
                <w:kern w:val="0"/>
                <w:lang w:eastAsia="en-IN"/>
                <w14:ligatures w14:val="none"/>
              </w:rPr>
              <w:t>0.2</w:t>
            </w:r>
            <w:r w:rsidR="00EB406C">
              <w:rPr>
                <w:rFonts w:ascii="Times New Roman" w:eastAsia="Times New Roman" w:hAnsi="Times New Roman" w:cs="Times New Roman"/>
                <w:b/>
                <w:bCs/>
                <w:color w:val="000000"/>
                <w:kern w:val="0"/>
                <w:lang w:eastAsia="en-IN"/>
                <w14:ligatures w14:val="none"/>
              </w:rPr>
              <w:t>7</w:t>
            </w:r>
            <w:r w:rsidR="00024356" w:rsidRPr="005B44A2">
              <w:rPr>
                <w:rFonts w:ascii="Times New Roman" w:eastAsia="Times New Roman" w:hAnsi="Times New Roman" w:cs="Times New Roman"/>
                <w:b/>
                <w:bCs/>
                <w:color w:val="000000"/>
                <w:kern w:val="0"/>
                <w:vertAlign w:val="superscript"/>
                <w:lang w:eastAsia="en-IN"/>
                <w14:ligatures w14:val="none"/>
              </w:rPr>
              <w:t>NS</w:t>
            </w:r>
          </w:p>
        </w:tc>
        <w:tc>
          <w:tcPr>
            <w:tcW w:w="1134" w:type="dxa"/>
            <w:tcBorders>
              <w:top w:val="nil"/>
              <w:left w:val="nil"/>
              <w:bottom w:val="single" w:sz="4" w:space="0" w:color="auto"/>
              <w:right w:val="single" w:sz="4" w:space="0" w:color="auto"/>
            </w:tcBorders>
            <w:noWrap/>
            <w:vAlign w:val="bottom"/>
            <w:hideMark/>
          </w:tcPr>
          <w:p w14:paraId="13E3C53D" w14:textId="3ECB013A" w:rsidR="00721234" w:rsidRPr="005B44A2" w:rsidRDefault="00721234" w:rsidP="005B44A2">
            <w:pPr>
              <w:spacing w:after="0" w:line="240" w:lineRule="auto"/>
              <w:jc w:val="center"/>
              <w:rPr>
                <w:rFonts w:ascii="Times New Roman" w:eastAsia="Times New Roman" w:hAnsi="Times New Roman" w:cs="Times New Roman"/>
                <w:b/>
                <w:bCs/>
                <w:color w:val="000000"/>
                <w:kern w:val="0"/>
                <w:lang w:eastAsia="en-IN"/>
                <w14:ligatures w14:val="none"/>
              </w:rPr>
            </w:pPr>
            <w:r w:rsidRPr="005B44A2">
              <w:rPr>
                <w:rFonts w:ascii="Times New Roman" w:eastAsia="Times New Roman" w:hAnsi="Times New Roman" w:cs="Times New Roman"/>
                <w:b/>
                <w:bCs/>
                <w:color w:val="000000"/>
                <w:kern w:val="0"/>
                <w:lang w:eastAsia="en-IN"/>
                <w14:ligatures w14:val="none"/>
              </w:rPr>
              <w:t>-3.79</w:t>
            </w:r>
            <w:r w:rsidR="00024356" w:rsidRPr="005B44A2">
              <w:rPr>
                <w:rFonts w:ascii="Times New Roman" w:eastAsia="Times New Roman" w:hAnsi="Times New Roman" w:cs="Times New Roman"/>
                <w:b/>
                <w:bCs/>
                <w:color w:val="000000"/>
                <w:kern w:val="0"/>
                <w:lang w:eastAsia="en-IN"/>
                <w14:ligatures w14:val="none"/>
              </w:rPr>
              <w:t>**</w:t>
            </w:r>
          </w:p>
        </w:tc>
        <w:tc>
          <w:tcPr>
            <w:tcW w:w="1276" w:type="dxa"/>
            <w:tcBorders>
              <w:top w:val="nil"/>
              <w:left w:val="nil"/>
              <w:bottom w:val="single" w:sz="4" w:space="0" w:color="auto"/>
              <w:right w:val="single" w:sz="4" w:space="0" w:color="auto"/>
            </w:tcBorders>
            <w:noWrap/>
            <w:vAlign w:val="bottom"/>
            <w:hideMark/>
          </w:tcPr>
          <w:p w14:paraId="241281D0" w14:textId="0CFADF39" w:rsidR="00721234" w:rsidRPr="005B44A2" w:rsidRDefault="00721234" w:rsidP="005B44A2">
            <w:pPr>
              <w:spacing w:after="0" w:line="240" w:lineRule="auto"/>
              <w:jc w:val="center"/>
              <w:rPr>
                <w:rFonts w:ascii="Times New Roman" w:eastAsia="Times New Roman" w:hAnsi="Times New Roman" w:cs="Times New Roman"/>
                <w:b/>
                <w:bCs/>
                <w:color w:val="000000"/>
                <w:kern w:val="0"/>
                <w:lang w:eastAsia="en-IN"/>
                <w14:ligatures w14:val="none"/>
              </w:rPr>
            </w:pPr>
            <w:r w:rsidRPr="005B44A2">
              <w:rPr>
                <w:rFonts w:ascii="Times New Roman" w:eastAsia="Times New Roman" w:hAnsi="Times New Roman" w:cs="Times New Roman"/>
                <w:b/>
                <w:bCs/>
                <w:color w:val="000000"/>
                <w:kern w:val="0"/>
                <w:lang w:eastAsia="en-IN"/>
                <w14:ligatures w14:val="none"/>
              </w:rPr>
              <w:t>-15.60</w:t>
            </w:r>
            <w:r w:rsidR="00024356" w:rsidRPr="005B44A2">
              <w:rPr>
                <w:rFonts w:ascii="Times New Roman" w:eastAsia="Times New Roman" w:hAnsi="Times New Roman" w:cs="Times New Roman"/>
                <w:b/>
                <w:bCs/>
                <w:color w:val="000000"/>
                <w:kern w:val="0"/>
                <w:lang w:eastAsia="en-IN"/>
                <w14:ligatures w14:val="none"/>
              </w:rPr>
              <w:t>***</w:t>
            </w:r>
          </w:p>
        </w:tc>
        <w:tc>
          <w:tcPr>
            <w:tcW w:w="1134" w:type="dxa"/>
            <w:tcBorders>
              <w:top w:val="nil"/>
              <w:left w:val="nil"/>
              <w:bottom w:val="single" w:sz="4" w:space="0" w:color="auto"/>
              <w:right w:val="single" w:sz="4" w:space="0" w:color="auto"/>
            </w:tcBorders>
            <w:noWrap/>
            <w:vAlign w:val="bottom"/>
            <w:hideMark/>
          </w:tcPr>
          <w:p w14:paraId="750ADB6E" w14:textId="0F523652" w:rsidR="00721234" w:rsidRPr="005B44A2" w:rsidRDefault="00721234" w:rsidP="005B44A2">
            <w:pPr>
              <w:spacing w:after="0" w:line="240" w:lineRule="auto"/>
              <w:jc w:val="center"/>
              <w:rPr>
                <w:rFonts w:ascii="Times New Roman" w:eastAsia="Times New Roman" w:hAnsi="Times New Roman" w:cs="Times New Roman"/>
                <w:b/>
                <w:bCs/>
                <w:color w:val="000000"/>
                <w:kern w:val="0"/>
                <w:lang w:eastAsia="en-IN"/>
                <w14:ligatures w14:val="none"/>
              </w:rPr>
            </w:pPr>
            <w:r w:rsidRPr="005B44A2">
              <w:rPr>
                <w:rFonts w:ascii="Times New Roman" w:eastAsia="Times New Roman" w:hAnsi="Times New Roman" w:cs="Times New Roman"/>
                <w:b/>
                <w:bCs/>
                <w:color w:val="000000"/>
                <w:kern w:val="0"/>
                <w:lang w:eastAsia="en-IN"/>
                <w14:ligatures w14:val="none"/>
              </w:rPr>
              <w:t>1.38</w:t>
            </w:r>
            <w:r w:rsidR="00024356" w:rsidRPr="005B44A2">
              <w:rPr>
                <w:rFonts w:ascii="Times New Roman" w:eastAsia="Times New Roman" w:hAnsi="Times New Roman" w:cs="Times New Roman"/>
                <w:b/>
                <w:bCs/>
                <w:color w:val="000000"/>
                <w:kern w:val="0"/>
                <w:vertAlign w:val="superscript"/>
                <w:lang w:eastAsia="en-IN"/>
                <w14:ligatures w14:val="none"/>
              </w:rPr>
              <w:t>NS</w:t>
            </w:r>
          </w:p>
        </w:tc>
        <w:tc>
          <w:tcPr>
            <w:tcW w:w="973" w:type="dxa"/>
            <w:tcBorders>
              <w:top w:val="nil"/>
              <w:left w:val="nil"/>
              <w:bottom w:val="single" w:sz="4" w:space="0" w:color="auto"/>
              <w:right w:val="single" w:sz="4" w:space="0" w:color="auto"/>
            </w:tcBorders>
            <w:noWrap/>
            <w:vAlign w:val="bottom"/>
            <w:hideMark/>
          </w:tcPr>
          <w:p w14:paraId="3C91071E" w14:textId="30D58C71" w:rsidR="00721234" w:rsidRPr="00F07A25" w:rsidRDefault="00721234" w:rsidP="005B44A2">
            <w:pPr>
              <w:spacing w:after="0" w:line="240" w:lineRule="auto"/>
              <w:jc w:val="center"/>
              <w:rPr>
                <w:rFonts w:ascii="Times New Roman" w:eastAsia="Times New Roman" w:hAnsi="Times New Roman" w:cs="Times New Roman"/>
                <w:b/>
                <w:bCs/>
                <w:color w:val="000000"/>
                <w:kern w:val="0"/>
                <w:lang w:eastAsia="en-IN"/>
                <w14:ligatures w14:val="none"/>
              </w:rPr>
            </w:pPr>
            <w:r w:rsidRPr="00F07A25">
              <w:rPr>
                <w:rFonts w:ascii="Times New Roman" w:eastAsia="Times New Roman" w:hAnsi="Times New Roman" w:cs="Times New Roman"/>
                <w:b/>
                <w:bCs/>
                <w:color w:val="000000"/>
                <w:kern w:val="0"/>
                <w:lang w:eastAsia="en-IN"/>
                <w14:ligatures w14:val="none"/>
              </w:rPr>
              <w:t>-3.06</w:t>
            </w:r>
            <w:r w:rsidR="00024356" w:rsidRPr="004563C6">
              <w:rPr>
                <w:rFonts w:ascii="Times New Roman" w:eastAsia="Times New Roman" w:hAnsi="Times New Roman" w:cs="Times New Roman"/>
                <w:b/>
                <w:bCs/>
                <w:color w:val="000000"/>
                <w:kern w:val="0"/>
                <w:vertAlign w:val="superscript"/>
                <w:lang w:eastAsia="en-IN"/>
                <w14:ligatures w14:val="none"/>
              </w:rPr>
              <w:t>NS</w:t>
            </w:r>
          </w:p>
        </w:tc>
        <w:tc>
          <w:tcPr>
            <w:tcW w:w="906" w:type="dxa"/>
            <w:tcBorders>
              <w:top w:val="nil"/>
              <w:left w:val="nil"/>
              <w:bottom w:val="single" w:sz="4" w:space="0" w:color="auto"/>
              <w:right w:val="single" w:sz="4" w:space="0" w:color="auto"/>
            </w:tcBorders>
            <w:noWrap/>
            <w:vAlign w:val="bottom"/>
            <w:hideMark/>
          </w:tcPr>
          <w:p w14:paraId="22CAE2FE" w14:textId="517A2436" w:rsidR="00721234" w:rsidRPr="005B44A2" w:rsidRDefault="00721234" w:rsidP="005B44A2">
            <w:pPr>
              <w:spacing w:after="0" w:line="240" w:lineRule="auto"/>
              <w:jc w:val="center"/>
              <w:rPr>
                <w:rFonts w:ascii="Times New Roman" w:eastAsia="Times New Roman" w:hAnsi="Times New Roman" w:cs="Times New Roman"/>
                <w:b/>
                <w:bCs/>
                <w:color w:val="000000"/>
                <w:kern w:val="0"/>
                <w:lang w:eastAsia="en-IN"/>
                <w14:ligatures w14:val="none"/>
              </w:rPr>
            </w:pPr>
            <w:r w:rsidRPr="005B44A2">
              <w:rPr>
                <w:rFonts w:ascii="Times New Roman" w:eastAsia="Times New Roman" w:hAnsi="Times New Roman" w:cs="Times New Roman"/>
                <w:b/>
                <w:bCs/>
                <w:color w:val="000000"/>
                <w:kern w:val="0"/>
                <w:lang w:eastAsia="en-IN"/>
                <w14:ligatures w14:val="none"/>
              </w:rPr>
              <w:t>3.24</w:t>
            </w:r>
            <w:r w:rsidR="00024356" w:rsidRPr="005B44A2">
              <w:rPr>
                <w:rFonts w:ascii="Times New Roman" w:eastAsia="Times New Roman" w:hAnsi="Times New Roman" w:cs="Times New Roman"/>
                <w:b/>
                <w:bCs/>
                <w:color w:val="000000"/>
                <w:kern w:val="0"/>
                <w:lang w:eastAsia="en-IN"/>
                <w14:ligatures w14:val="none"/>
              </w:rPr>
              <w:t>*</w:t>
            </w:r>
          </w:p>
        </w:tc>
        <w:tc>
          <w:tcPr>
            <w:tcW w:w="1231" w:type="dxa"/>
            <w:tcBorders>
              <w:top w:val="nil"/>
              <w:left w:val="nil"/>
              <w:bottom w:val="single" w:sz="4" w:space="0" w:color="auto"/>
              <w:right w:val="single" w:sz="4" w:space="0" w:color="auto"/>
            </w:tcBorders>
            <w:noWrap/>
            <w:vAlign w:val="bottom"/>
            <w:hideMark/>
          </w:tcPr>
          <w:p w14:paraId="5C72DCA0" w14:textId="65BC22DF" w:rsidR="00721234" w:rsidRPr="005B44A2" w:rsidRDefault="00721234" w:rsidP="005B44A2">
            <w:pPr>
              <w:spacing w:after="0" w:line="240" w:lineRule="auto"/>
              <w:jc w:val="center"/>
              <w:rPr>
                <w:rFonts w:ascii="Times New Roman" w:eastAsia="Times New Roman" w:hAnsi="Times New Roman" w:cs="Times New Roman"/>
                <w:b/>
                <w:bCs/>
                <w:color w:val="000000"/>
                <w:kern w:val="0"/>
                <w:lang w:eastAsia="en-IN"/>
                <w14:ligatures w14:val="none"/>
              </w:rPr>
            </w:pPr>
            <w:r w:rsidRPr="005B44A2">
              <w:rPr>
                <w:rFonts w:ascii="Times New Roman" w:eastAsia="Times New Roman" w:hAnsi="Times New Roman" w:cs="Times New Roman"/>
                <w:b/>
                <w:bCs/>
                <w:color w:val="000000"/>
                <w:kern w:val="0"/>
                <w:lang w:eastAsia="en-IN"/>
                <w14:ligatures w14:val="none"/>
              </w:rPr>
              <w:t>2.2</w:t>
            </w:r>
            <w:r w:rsidR="00024356" w:rsidRPr="005B44A2">
              <w:rPr>
                <w:rFonts w:ascii="Times New Roman" w:eastAsia="Times New Roman" w:hAnsi="Times New Roman" w:cs="Times New Roman"/>
                <w:b/>
                <w:bCs/>
                <w:color w:val="000000"/>
                <w:kern w:val="0"/>
                <w:lang w:eastAsia="en-IN"/>
                <w14:ligatures w14:val="none"/>
              </w:rPr>
              <w:t>4</w:t>
            </w:r>
            <w:r w:rsidR="00024356" w:rsidRPr="005B44A2">
              <w:rPr>
                <w:rFonts w:ascii="Times New Roman" w:eastAsia="Times New Roman" w:hAnsi="Times New Roman" w:cs="Times New Roman"/>
                <w:b/>
                <w:bCs/>
                <w:color w:val="000000"/>
                <w:kern w:val="0"/>
                <w:vertAlign w:val="superscript"/>
                <w:lang w:eastAsia="en-IN"/>
                <w14:ligatures w14:val="none"/>
              </w:rPr>
              <w:t>NS</w:t>
            </w:r>
          </w:p>
        </w:tc>
        <w:tc>
          <w:tcPr>
            <w:tcW w:w="1018" w:type="dxa"/>
            <w:tcBorders>
              <w:top w:val="nil"/>
              <w:left w:val="nil"/>
              <w:bottom w:val="single" w:sz="4" w:space="0" w:color="auto"/>
              <w:right w:val="single" w:sz="4" w:space="0" w:color="auto"/>
            </w:tcBorders>
            <w:noWrap/>
            <w:vAlign w:val="bottom"/>
            <w:hideMark/>
          </w:tcPr>
          <w:p w14:paraId="3D86C25D" w14:textId="7D92C3C9" w:rsidR="00721234" w:rsidRPr="005B44A2" w:rsidRDefault="00721234" w:rsidP="005B44A2">
            <w:pPr>
              <w:spacing w:after="0" w:line="240" w:lineRule="auto"/>
              <w:jc w:val="center"/>
              <w:rPr>
                <w:rFonts w:ascii="Times New Roman" w:eastAsia="Times New Roman" w:hAnsi="Times New Roman" w:cs="Times New Roman"/>
                <w:b/>
                <w:bCs/>
                <w:color w:val="000000"/>
                <w:kern w:val="0"/>
                <w:lang w:eastAsia="en-IN"/>
                <w14:ligatures w14:val="none"/>
              </w:rPr>
            </w:pPr>
            <w:r w:rsidRPr="005B44A2">
              <w:rPr>
                <w:rFonts w:ascii="Times New Roman" w:eastAsia="Times New Roman" w:hAnsi="Times New Roman" w:cs="Times New Roman"/>
                <w:b/>
                <w:bCs/>
                <w:color w:val="000000"/>
                <w:kern w:val="0"/>
                <w:lang w:eastAsia="en-IN"/>
                <w14:ligatures w14:val="none"/>
              </w:rPr>
              <w:t>0.142</w:t>
            </w:r>
            <w:r w:rsidR="00024356" w:rsidRPr="005B44A2">
              <w:rPr>
                <w:rFonts w:ascii="Times New Roman" w:eastAsia="Times New Roman" w:hAnsi="Times New Roman" w:cs="Times New Roman"/>
                <w:b/>
                <w:bCs/>
                <w:color w:val="000000"/>
                <w:kern w:val="0"/>
                <w:vertAlign w:val="superscript"/>
                <w:lang w:eastAsia="en-IN"/>
                <w14:ligatures w14:val="none"/>
              </w:rPr>
              <w:t>NS</w:t>
            </w:r>
          </w:p>
        </w:tc>
        <w:tc>
          <w:tcPr>
            <w:tcW w:w="1408" w:type="dxa"/>
            <w:tcBorders>
              <w:top w:val="nil"/>
              <w:left w:val="nil"/>
              <w:bottom w:val="single" w:sz="4" w:space="0" w:color="auto"/>
              <w:right w:val="single" w:sz="4" w:space="0" w:color="auto"/>
            </w:tcBorders>
            <w:noWrap/>
            <w:vAlign w:val="bottom"/>
            <w:hideMark/>
          </w:tcPr>
          <w:p w14:paraId="75DB3443" w14:textId="7538CC1D" w:rsidR="00721234" w:rsidRPr="005B44A2" w:rsidRDefault="00721234" w:rsidP="005B44A2">
            <w:pPr>
              <w:spacing w:after="0" w:line="240" w:lineRule="auto"/>
              <w:jc w:val="center"/>
              <w:rPr>
                <w:rFonts w:ascii="Times New Roman" w:eastAsia="Times New Roman" w:hAnsi="Times New Roman" w:cs="Times New Roman"/>
                <w:b/>
                <w:bCs/>
                <w:color w:val="000000"/>
                <w:kern w:val="0"/>
                <w:lang w:eastAsia="en-IN"/>
                <w14:ligatures w14:val="none"/>
              </w:rPr>
            </w:pPr>
            <w:r w:rsidRPr="005B44A2">
              <w:rPr>
                <w:rFonts w:ascii="Times New Roman" w:eastAsia="Times New Roman" w:hAnsi="Times New Roman" w:cs="Times New Roman"/>
                <w:b/>
                <w:bCs/>
                <w:color w:val="000000"/>
                <w:kern w:val="0"/>
                <w:lang w:eastAsia="en-IN"/>
                <w14:ligatures w14:val="none"/>
              </w:rPr>
              <w:t>16.5</w:t>
            </w:r>
            <w:r w:rsidR="00EB406C">
              <w:rPr>
                <w:rFonts w:ascii="Times New Roman" w:eastAsia="Times New Roman" w:hAnsi="Times New Roman" w:cs="Times New Roman"/>
                <w:b/>
                <w:bCs/>
                <w:color w:val="000000"/>
                <w:kern w:val="0"/>
                <w:lang w:eastAsia="en-IN"/>
                <w14:ligatures w14:val="none"/>
              </w:rPr>
              <w:t>4</w:t>
            </w:r>
            <w:r w:rsidR="00024356" w:rsidRPr="005B44A2">
              <w:rPr>
                <w:rFonts w:ascii="Times New Roman" w:eastAsia="Times New Roman" w:hAnsi="Times New Roman" w:cs="Times New Roman"/>
                <w:b/>
                <w:bCs/>
                <w:color w:val="000000"/>
                <w:kern w:val="0"/>
                <w:lang w:eastAsia="en-IN"/>
                <w14:ligatures w14:val="none"/>
              </w:rPr>
              <w:t>*</w:t>
            </w:r>
          </w:p>
        </w:tc>
        <w:tc>
          <w:tcPr>
            <w:tcW w:w="1017" w:type="dxa"/>
            <w:tcBorders>
              <w:top w:val="nil"/>
              <w:left w:val="nil"/>
              <w:bottom w:val="single" w:sz="4" w:space="0" w:color="auto"/>
              <w:right w:val="single" w:sz="4" w:space="0" w:color="auto"/>
            </w:tcBorders>
            <w:noWrap/>
            <w:vAlign w:val="bottom"/>
            <w:hideMark/>
          </w:tcPr>
          <w:p w14:paraId="7570DD4E" w14:textId="1EFB7291" w:rsidR="00721234" w:rsidRPr="005B44A2" w:rsidRDefault="00721234" w:rsidP="005B44A2">
            <w:pPr>
              <w:spacing w:after="0" w:line="240" w:lineRule="auto"/>
              <w:jc w:val="center"/>
              <w:rPr>
                <w:rFonts w:ascii="Times New Roman" w:eastAsia="Times New Roman" w:hAnsi="Times New Roman" w:cs="Times New Roman"/>
                <w:b/>
                <w:bCs/>
                <w:color w:val="000000"/>
                <w:kern w:val="0"/>
                <w:lang w:eastAsia="en-IN"/>
                <w14:ligatures w14:val="none"/>
              </w:rPr>
            </w:pPr>
            <w:r w:rsidRPr="005B44A2">
              <w:rPr>
                <w:rFonts w:ascii="Times New Roman" w:eastAsia="Times New Roman" w:hAnsi="Times New Roman" w:cs="Times New Roman"/>
                <w:b/>
                <w:bCs/>
                <w:color w:val="000000"/>
                <w:kern w:val="0"/>
                <w:lang w:eastAsia="en-IN"/>
                <w14:ligatures w14:val="none"/>
              </w:rPr>
              <w:t>2.69</w:t>
            </w:r>
            <w:r w:rsidR="00024356" w:rsidRPr="005B44A2">
              <w:rPr>
                <w:rFonts w:ascii="Times New Roman" w:eastAsia="Times New Roman" w:hAnsi="Times New Roman" w:cs="Times New Roman"/>
                <w:b/>
                <w:bCs/>
                <w:color w:val="000000"/>
                <w:kern w:val="0"/>
                <w:lang w:eastAsia="en-IN"/>
                <w14:ligatures w14:val="none"/>
              </w:rPr>
              <w:t>*</w:t>
            </w:r>
          </w:p>
        </w:tc>
        <w:tc>
          <w:tcPr>
            <w:tcW w:w="1036" w:type="dxa"/>
            <w:tcBorders>
              <w:top w:val="nil"/>
              <w:left w:val="nil"/>
              <w:bottom w:val="single" w:sz="4" w:space="0" w:color="auto"/>
              <w:right w:val="single" w:sz="4" w:space="0" w:color="auto"/>
            </w:tcBorders>
            <w:noWrap/>
            <w:vAlign w:val="bottom"/>
            <w:hideMark/>
          </w:tcPr>
          <w:p w14:paraId="05E6F9FE" w14:textId="1B7F8B7D" w:rsidR="00721234" w:rsidRPr="004563C6" w:rsidRDefault="00721234" w:rsidP="005B44A2">
            <w:pPr>
              <w:spacing w:after="0" w:line="240" w:lineRule="auto"/>
              <w:jc w:val="center"/>
              <w:rPr>
                <w:rFonts w:ascii="Times New Roman" w:eastAsia="Times New Roman" w:hAnsi="Times New Roman" w:cs="Times New Roman"/>
                <w:b/>
                <w:bCs/>
                <w:color w:val="000000"/>
                <w:kern w:val="0"/>
                <w:lang w:eastAsia="en-IN"/>
                <w14:ligatures w14:val="none"/>
              </w:rPr>
            </w:pPr>
            <w:r w:rsidRPr="004563C6">
              <w:rPr>
                <w:rFonts w:ascii="Times New Roman" w:eastAsia="Times New Roman" w:hAnsi="Times New Roman" w:cs="Times New Roman"/>
                <w:b/>
                <w:bCs/>
                <w:color w:val="000000"/>
                <w:kern w:val="0"/>
                <w:lang w:eastAsia="en-IN"/>
                <w14:ligatures w14:val="none"/>
              </w:rPr>
              <w:t>-27.05</w:t>
            </w:r>
            <w:r w:rsidR="00024356" w:rsidRPr="004563C6">
              <w:rPr>
                <w:rFonts w:ascii="Times New Roman" w:eastAsia="Times New Roman" w:hAnsi="Times New Roman" w:cs="Times New Roman"/>
                <w:b/>
                <w:bCs/>
                <w:color w:val="000000"/>
                <w:kern w:val="0"/>
                <w:lang w:eastAsia="en-IN"/>
                <w14:ligatures w14:val="none"/>
              </w:rPr>
              <w:t>**</w:t>
            </w:r>
          </w:p>
        </w:tc>
        <w:tc>
          <w:tcPr>
            <w:tcW w:w="1119" w:type="dxa"/>
            <w:tcBorders>
              <w:top w:val="nil"/>
              <w:left w:val="nil"/>
              <w:bottom w:val="single" w:sz="4" w:space="0" w:color="auto"/>
              <w:right w:val="single" w:sz="4" w:space="0" w:color="auto"/>
            </w:tcBorders>
            <w:noWrap/>
            <w:vAlign w:val="bottom"/>
            <w:hideMark/>
          </w:tcPr>
          <w:p w14:paraId="0911341B" w14:textId="62211D7E" w:rsidR="00721234" w:rsidRPr="005B44A2" w:rsidRDefault="00721234" w:rsidP="005B44A2">
            <w:pPr>
              <w:spacing w:after="0" w:line="240" w:lineRule="auto"/>
              <w:jc w:val="center"/>
              <w:rPr>
                <w:rFonts w:ascii="Times New Roman" w:eastAsia="Times New Roman" w:hAnsi="Times New Roman" w:cs="Times New Roman"/>
                <w:b/>
                <w:bCs/>
                <w:color w:val="000000"/>
                <w:kern w:val="0"/>
                <w:lang w:eastAsia="en-IN"/>
                <w14:ligatures w14:val="none"/>
              </w:rPr>
            </w:pPr>
            <w:r w:rsidRPr="005B44A2">
              <w:rPr>
                <w:rFonts w:ascii="Times New Roman" w:eastAsia="Times New Roman" w:hAnsi="Times New Roman" w:cs="Times New Roman"/>
                <w:b/>
                <w:bCs/>
                <w:color w:val="000000"/>
                <w:kern w:val="0"/>
                <w:lang w:eastAsia="en-IN"/>
                <w14:ligatures w14:val="none"/>
              </w:rPr>
              <w:t>19.40</w:t>
            </w:r>
            <w:r w:rsidR="00024356" w:rsidRPr="005B44A2">
              <w:rPr>
                <w:rFonts w:ascii="Times New Roman" w:eastAsia="Times New Roman" w:hAnsi="Times New Roman" w:cs="Times New Roman"/>
                <w:b/>
                <w:bCs/>
                <w:color w:val="000000"/>
                <w:kern w:val="0"/>
                <w:lang w:eastAsia="en-IN"/>
                <w14:ligatures w14:val="none"/>
              </w:rPr>
              <w:t>***</w:t>
            </w:r>
          </w:p>
        </w:tc>
      </w:tr>
      <w:tr w:rsidR="004563C6" w:rsidRPr="002712E5" w14:paraId="77D35977" w14:textId="77777777" w:rsidTr="00400B73">
        <w:trPr>
          <w:trHeight w:val="312"/>
        </w:trPr>
        <w:tc>
          <w:tcPr>
            <w:tcW w:w="1043" w:type="dxa"/>
            <w:tcBorders>
              <w:top w:val="nil"/>
              <w:left w:val="single" w:sz="4" w:space="0" w:color="auto"/>
              <w:bottom w:val="single" w:sz="4" w:space="0" w:color="auto"/>
              <w:right w:val="single" w:sz="4" w:space="0" w:color="auto"/>
            </w:tcBorders>
            <w:noWrap/>
            <w:vAlign w:val="bottom"/>
            <w:hideMark/>
          </w:tcPr>
          <w:p w14:paraId="0D723668" w14:textId="77777777" w:rsidR="00721234" w:rsidRPr="00721234" w:rsidRDefault="00721234" w:rsidP="00721234">
            <w:pPr>
              <w:spacing w:after="0" w:line="240" w:lineRule="auto"/>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R-squared</w:t>
            </w:r>
          </w:p>
        </w:tc>
        <w:tc>
          <w:tcPr>
            <w:tcW w:w="942" w:type="dxa"/>
            <w:tcBorders>
              <w:top w:val="nil"/>
              <w:left w:val="nil"/>
              <w:bottom w:val="single" w:sz="4" w:space="0" w:color="auto"/>
              <w:right w:val="single" w:sz="4" w:space="0" w:color="auto"/>
            </w:tcBorders>
            <w:noWrap/>
            <w:vAlign w:val="bottom"/>
            <w:hideMark/>
          </w:tcPr>
          <w:p w14:paraId="52479A71" w14:textId="74F8E931"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0.0</w:t>
            </w:r>
            <w:r w:rsidR="00EB406C">
              <w:rPr>
                <w:rFonts w:ascii="Times New Roman" w:eastAsia="Times New Roman" w:hAnsi="Times New Roman" w:cs="Times New Roman"/>
                <w:color w:val="000000"/>
                <w:kern w:val="0"/>
                <w:lang w:eastAsia="en-IN"/>
                <w14:ligatures w14:val="none"/>
              </w:rPr>
              <w:t>2</w:t>
            </w:r>
          </w:p>
        </w:tc>
        <w:tc>
          <w:tcPr>
            <w:tcW w:w="1134" w:type="dxa"/>
            <w:tcBorders>
              <w:top w:val="nil"/>
              <w:left w:val="nil"/>
              <w:bottom w:val="single" w:sz="4" w:space="0" w:color="auto"/>
              <w:right w:val="single" w:sz="4" w:space="0" w:color="auto"/>
            </w:tcBorders>
            <w:noWrap/>
            <w:vAlign w:val="bottom"/>
            <w:hideMark/>
          </w:tcPr>
          <w:p w14:paraId="1FFCB499" w14:textId="62DEC009"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0.6</w:t>
            </w:r>
            <w:r w:rsidR="00EB406C">
              <w:rPr>
                <w:rFonts w:ascii="Times New Roman" w:eastAsia="Times New Roman" w:hAnsi="Times New Roman" w:cs="Times New Roman"/>
                <w:color w:val="000000"/>
                <w:kern w:val="0"/>
                <w:lang w:eastAsia="en-IN"/>
                <w14:ligatures w14:val="none"/>
              </w:rPr>
              <w:t>1</w:t>
            </w:r>
          </w:p>
        </w:tc>
        <w:tc>
          <w:tcPr>
            <w:tcW w:w="1276" w:type="dxa"/>
            <w:tcBorders>
              <w:top w:val="nil"/>
              <w:left w:val="nil"/>
              <w:bottom w:val="single" w:sz="4" w:space="0" w:color="auto"/>
              <w:right w:val="single" w:sz="4" w:space="0" w:color="auto"/>
            </w:tcBorders>
            <w:noWrap/>
            <w:vAlign w:val="bottom"/>
            <w:hideMark/>
          </w:tcPr>
          <w:p w14:paraId="3CA9195D" w14:textId="1679FD74"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0.91</w:t>
            </w:r>
          </w:p>
        </w:tc>
        <w:tc>
          <w:tcPr>
            <w:tcW w:w="1134" w:type="dxa"/>
            <w:tcBorders>
              <w:top w:val="nil"/>
              <w:left w:val="nil"/>
              <w:bottom w:val="single" w:sz="4" w:space="0" w:color="auto"/>
              <w:right w:val="single" w:sz="4" w:space="0" w:color="auto"/>
            </w:tcBorders>
            <w:noWrap/>
            <w:vAlign w:val="bottom"/>
            <w:hideMark/>
          </w:tcPr>
          <w:p w14:paraId="3E3EDF13" w14:textId="790BBF2F"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0.2</w:t>
            </w:r>
            <w:r w:rsidR="00CF232C">
              <w:rPr>
                <w:rFonts w:ascii="Times New Roman" w:eastAsia="Times New Roman" w:hAnsi="Times New Roman" w:cs="Times New Roman"/>
                <w:color w:val="000000"/>
                <w:kern w:val="0"/>
                <w:lang w:eastAsia="en-IN"/>
                <w14:ligatures w14:val="none"/>
              </w:rPr>
              <w:t>7</w:t>
            </w:r>
          </w:p>
        </w:tc>
        <w:tc>
          <w:tcPr>
            <w:tcW w:w="973" w:type="dxa"/>
            <w:tcBorders>
              <w:top w:val="nil"/>
              <w:left w:val="nil"/>
              <w:bottom w:val="single" w:sz="4" w:space="0" w:color="auto"/>
              <w:right w:val="single" w:sz="4" w:space="0" w:color="auto"/>
            </w:tcBorders>
            <w:noWrap/>
            <w:vAlign w:val="bottom"/>
            <w:hideMark/>
          </w:tcPr>
          <w:p w14:paraId="0D00B106" w14:textId="6431FC23"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0.1</w:t>
            </w:r>
            <w:r w:rsidR="00CF232C">
              <w:rPr>
                <w:rFonts w:ascii="Times New Roman" w:eastAsia="Times New Roman" w:hAnsi="Times New Roman" w:cs="Times New Roman"/>
                <w:color w:val="000000"/>
                <w:kern w:val="0"/>
                <w:lang w:eastAsia="en-IN"/>
                <w14:ligatures w14:val="none"/>
              </w:rPr>
              <w:t>4</w:t>
            </w:r>
          </w:p>
        </w:tc>
        <w:tc>
          <w:tcPr>
            <w:tcW w:w="906" w:type="dxa"/>
            <w:tcBorders>
              <w:top w:val="nil"/>
              <w:left w:val="nil"/>
              <w:bottom w:val="single" w:sz="4" w:space="0" w:color="auto"/>
              <w:right w:val="single" w:sz="4" w:space="0" w:color="auto"/>
            </w:tcBorders>
            <w:noWrap/>
            <w:vAlign w:val="bottom"/>
            <w:hideMark/>
          </w:tcPr>
          <w:p w14:paraId="6E93F3D7" w14:textId="1A35C8ED"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0.4</w:t>
            </w:r>
            <w:r w:rsidR="001E4B4D">
              <w:rPr>
                <w:rFonts w:ascii="Times New Roman" w:eastAsia="Times New Roman" w:hAnsi="Times New Roman" w:cs="Times New Roman"/>
                <w:color w:val="000000"/>
                <w:kern w:val="0"/>
                <w:lang w:eastAsia="en-IN"/>
                <w14:ligatures w14:val="none"/>
              </w:rPr>
              <w:t>5</w:t>
            </w:r>
          </w:p>
        </w:tc>
        <w:tc>
          <w:tcPr>
            <w:tcW w:w="1231" w:type="dxa"/>
            <w:tcBorders>
              <w:top w:val="nil"/>
              <w:left w:val="nil"/>
              <w:bottom w:val="single" w:sz="4" w:space="0" w:color="auto"/>
              <w:right w:val="single" w:sz="4" w:space="0" w:color="auto"/>
            </w:tcBorders>
            <w:noWrap/>
            <w:vAlign w:val="bottom"/>
            <w:hideMark/>
          </w:tcPr>
          <w:p w14:paraId="3CFE75F1" w14:textId="43014BA4"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0.30</w:t>
            </w:r>
          </w:p>
        </w:tc>
        <w:tc>
          <w:tcPr>
            <w:tcW w:w="1018" w:type="dxa"/>
            <w:tcBorders>
              <w:top w:val="nil"/>
              <w:left w:val="nil"/>
              <w:bottom w:val="single" w:sz="4" w:space="0" w:color="auto"/>
              <w:right w:val="single" w:sz="4" w:space="0" w:color="auto"/>
            </w:tcBorders>
            <w:noWrap/>
            <w:vAlign w:val="bottom"/>
            <w:hideMark/>
          </w:tcPr>
          <w:p w14:paraId="08FF7BB1"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0.003</w:t>
            </w:r>
          </w:p>
        </w:tc>
        <w:tc>
          <w:tcPr>
            <w:tcW w:w="1408" w:type="dxa"/>
            <w:tcBorders>
              <w:top w:val="nil"/>
              <w:left w:val="nil"/>
              <w:bottom w:val="single" w:sz="4" w:space="0" w:color="auto"/>
              <w:right w:val="single" w:sz="4" w:space="0" w:color="auto"/>
            </w:tcBorders>
            <w:noWrap/>
            <w:vAlign w:val="bottom"/>
            <w:hideMark/>
          </w:tcPr>
          <w:p w14:paraId="4C38E04F" w14:textId="109F1BFC"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0.40</w:t>
            </w:r>
          </w:p>
        </w:tc>
        <w:tc>
          <w:tcPr>
            <w:tcW w:w="1017" w:type="dxa"/>
            <w:tcBorders>
              <w:top w:val="nil"/>
              <w:left w:val="nil"/>
              <w:bottom w:val="single" w:sz="4" w:space="0" w:color="auto"/>
              <w:right w:val="single" w:sz="4" w:space="0" w:color="auto"/>
            </w:tcBorders>
            <w:noWrap/>
            <w:vAlign w:val="bottom"/>
            <w:hideMark/>
          </w:tcPr>
          <w:p w14:paraId="3D021A94" w14:textId="5BDB8C38"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0.4</w:t>
            </w:r>
            <w:r w:rsidR="001E4B4D">
              <w:rPr>
                <w:rFonts w:ascii="Times New Roman" w:eastAsia="Times New Roman" w:hAnsi="Times New Roman" w:cs="Times New Roman"/>
                <w:color w:val="000000"/>
                <w:kern w:val="0"/>
                <w:lang w:eastAsia="en-IN"/>
                <w14:ligatures w14:val="none"/>
              </w:rPr>
              <w:t>4</w:t>
            </w:r>
          </w:p>
        </w:tc>
        <w:tc>
          <w:tcPr>
            <w:tcW w:w="1036" w:type="dxa"/>
            <w:tcBorders>
              <w:top w:val="nil"/>
              <w:left w:val="nil"/>
              <w:bottom w:val="single" w:sz="4" w:space="0" w:color="auto"/>
              <w:right w:val="single" w:sz="4" w:space="0" w:color="auto"/>
            </w:tcBorders>
            <w:noWrap/>
            <w:vAlign w:val="bottom"/>
            <w:hideMark/>
          </w:tcPr>
          <w:p w14:paraId="14C27E7A" w14:textId="0280841A"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0.67</w:t>
            </w:r>
          </w:p>
        </w:tc>
        <w:tc>
          <w:tcPr>
            <w:tcW w:w="1119" w:type="dxa"/>
            <w:tcBorders>
              <w:top w:val="nil"/>
              <w:left w:val="nil"/>
              <w:bottom w:val="single" w:sz="4" w:space="0" w:color="auto"/>
              <w:right w:val="single" w:sz="4" w:space="0" w:color="auto"/>
            </w:tcBorders>
            <w:noWrap/>
            <w:vAlign w:val="bottom"/>
            <w:hideMark/>
          </w:tcPr>
          <w:p w14:paraId="047AD894" w14:textId="00136118"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0.8</w:t>
            </w:r>
            <w:r w:rsidR="001E4B4D">
              <w:rPr>
                <w:rFonts w:ascii="Times New Roman" w:eastAsia="Times New Roman" w:hAnsi="Times New Roman" w:cs="Times New Roman"/>
                <w:color w:val="000000"/>
                <w:kern w:val="0"/>
                <w:lang w:eastAsia="en-IN"/>
                <w14:ligatures w14:val="none"/>
              </w:rPr>
              <w:t>9</w:t>
            </w:r>
          </w:p>
        </w:tc>
      </w:tr>
      <w:tr w:rsidR="004563C6" w:rsidRPr="002712E5" w14:paraId="11E95C90" w14:textId="77777777" w:rsidTr="00400B73">
        <w:trPr>
          <w:trHeight w:val="312"/>
        </w:trPr>
        <w:tc>
          <w:tcPr>
            <w:tcW w:w="1043" w:type="dxa"/>
            <w:tcBorders>
              <w:top w:val="nil"/>
              <w:left w:val="single" w:sz="4" w:space="0" w:color="auto"/>
              <w:bottom w:val="single" w:sz="4" w:space="0" w:color="auto"/>
              <w:right w:val="single" w:sz="4" w:space="0" w:color="auto"/>
            </w:tcBorders>
            <w:noWrap/>
            <w:vAlign w:val="bottom"/>
            <w:hideMark/>
          </w:tcPr>
          <w:p w14:paraId="021C10D0" w14:textId="08124656" w:rsidR="00721234" w:rsidRPr="00721234" w:rsidRDefault="00721234" w:rsidP="00721234">
            <w:pPr>
              <w:spacing w:after="0" w:line="240" w:lineRule="auto"/>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t-value</w:t>
            </w:r>
          </w:p>
        </w:tc>
        <w:tc>
          <w:tcPr>
            <w:tcW w:w="942" w:type="dxa"/>
            <w:tcBorders>
              <w:top w:val="nil"/>
              <w:left w:val="nil"/>
              <w:bottom w:val="single" w:sz="4" w:space="0" w:color="auto"/>
              <w:right w:val="single" w:sz="4" w:space="0" w:color="auto"/>
            </w:tcBorders>
            <w:noWrap/>
            <w:vAlign w:val="bottom"/>
            <w:hideMark/>
          </w:tcPr>
          <w:p w14:paraId="4B083A4B" w14:textId="36AD3979" w:rsidR="00721234" w:rsidRPr="00721234" w:rsidRDefault="00721234" w:rsidP="00721234">
            <w:pPr>
              <w:spacing w:after="0" w:line="240" w:lineRule="auto"/>
              <w:jc w:val="right"/>
              <w:rPr>
                <w:rFonts w:ascii="Times New Roman" w:eastAsia="Times New Roman" w:hAnsi="Times New Roman" w:cs="Times New Roman"/>
                <w:b/>
                <w:bCs/>
                <w:color w:val="000000"/>
                <w:kern w:val="0"/>
                <w:lang w:eastAsia="en-IN"/>
                <w14:ligatures w14:val="none"/>
              </w:rPr>
            </w:pPr>
            <w:r w:rsidRPr="00721234">
              <w:rPr>
                <w:rFonts w:ascii="Times New Roman" w:eastAsia="Times New Roman" w:hAnsi="Times New Roman" w:cs="Times New Roman"/>
                <w:b/>
                <w:bCs/>
                <w:color w:val="000000"/>
                <w:kern w:val="0"/>
                <w:lang w:eastAsia="en-IN"/>
                <w14:ligatures w14:val="none"/>
              </w:rPr>
              <w:t>0.3</w:t>
            </w:r>
            <w:r w:rsidR="001E4B4D">
              <w:rPr>
                <w:rFonts w:ascii="Times New Roman" w:eastAsia="Times New Roman" w:hAnsi="Times New Roman" w:cs="Times New Roman"/>
                <w:b/>
                <w:bCs/>
                <w:color w:val="000000"/>
                <w:kern w:val="0"/>
                <w:lang w:eastAsia="en-IN"/>
                <w14:ligatures w14:val="none"/>
              </w:rPr>
              <w:t>1</w:t>
            </w:r>
          </w:p>
        </w:tc>
        <w:tc>
          <w:tcPr>
            <w:tcW w:w="1134" w:type="dxa"/>
            <w:tcBorders>
              <w:top w:val="nil"/>
              <w:left w:val="nil"/>
              <w:bottom w:val="single" w:sz="4" w:space="0" w:color="auto"/>
              <w:right w:val="single" w:sz="4" w:space="0" w:color="auto"/>
            </w:tcBorders>
            <w:noWrap/>
            <w:vAlign w:val="bottom"/>
            <w:hideMark/>
          </w:tcPr>
          <w:p w14:paraId="15B1234F" w14:textId="0475A9FA" w:rsidR="00721234" w:rsidRPr="00721234" w:rsidRDefault="00721234" w:rsidP="00721234">
            <w:pPr>
              <w:spacing w:after="0" w:line="240" w:lineRule="auto"/>
              <w:jc w:val="right"/>
              <w:rPr>
                <w:rFonts w:ascii="Times New Roman" w:eastAsia="Times New Roman" w:hAnsi="Times New Roman" w:cs="Times New Roman"/>
                <w:b/>
                <w:bCs/>
                <w:color w:val="000000"/>
                <w:kern w:val="0"/>
                <w:lang w:eastAsia="en-IN"/>
                <w14:ligatures w14:val="none"/>
              </w:rPr>
            </w:pPr>
            <w:r w:rsidRPr="00721234">
              <w:rPr>
                <w:rFonts w:ascii="Times New Roman" w:eastAsia="Times New Roman" w:hAnsi="Times New Roman" w:cs="Times New Roman"/>
                <w:b/>
                <w:bCs/>
                <w:color w:val="000000"/>
                <w:kern w:val="0"/>
                <w:lang w:eastAsia="en-IN"/>
                <w14:ligatures w14:val="none"/>
              </w:rPr>
              <w:t>-3.0</w:t>
            </w:r>
            <w:r w:rsidR="001E4B4D">
              <w:rPr>
                <w:rFonts w:ascii="Times New Roman" w:eastAsia="Times New Roman" w:hAnsi="Times New Roman" w:cs="Times New Roman"/>
                <w:b/>
                <w:bCs/>
                <w:color w:val="000000"/>
                <w:kern w:val="0"/>
                <w:lang w:eastAsia="en-IN"/>
                <w14:ligatures w14:val="none"/>
              </w:rPr>
              <w:t>4</w:t>
            </w:r>
          </w:p>
        </w:tc>
        <w:tc>
          <w:tcPr>
            <w:tcW w:w="1276" w:type="dxa"/>
            <w:tcBorders>
              <w:top w:val="nil"/>
              <w:left w:val="nil"/>
              <w:bottom w:val="single" w:sz="4" w:space="0" w:color="auto"/>
              <w:right w:val="single" w:sz="4" w:space="0" w:color="auto"/>
            </w:tcBorders>
            <w:noWrap/>
            <w:vAlign w:val="bottom"/>
            <w:hideMark/>
          </w:tcPr>
          <w:p w14:paraId="47A4509C" w14:textId="3106A15B" w:rsidR="00721234" w:rsidRPr="00721234" w:rsidRDefault="00721234" w:rsidP="00721234">
            <w:pPr>
              <w:spacing w:after="0" w:line="240" w:lineRule="auto"/>
              <w:jc w:val="right"/>
              <w:rPr>
                <w:rFonts w:ascii="Times New Roman" w:eastAsia="Times New Roman" w:hAnsi="Times New Roman" w:cs="Times New Roman"/>
                <w:b/>
                <w:bCs/>
                <w:color w:val="000000"/>
                <w:kern w:val="0"/>
                <w:lang w:eastAsia="en-IN"/>
                <w14:ligatures w14:val="none"/>
              </w:rPr>
            </w:pPr>
            <w:r w:rsidRPr="00721234">
              <w:rPr>
                <w:rFonts w:ascii="Times New Roman" w:eastAsia="Times New Roman" w:hAnsi="Times New Roman" w:cs="Times New Roman"/>
                <w:b/>
                <w:bCs/>
                <w:color w:val="000000"/>
                <w:kern w:val="0"/>
                <w:lang w:eastAsia="en-IN"/>
                <w14:ligatures w14:val="none"/>
              </w:rPr>
              <w:t>-7.99</w:t>
            </w:r>
          </w:p>
        </w:tc>
        <w:tc>
          <w:tcPr>
            <w:tcW w:w="1134" w:type="dxa"/>
            <w:tcBorders>
              <w:top w:val="nil"/>
              <w:left w:val="nil"/>
              <w:bottom w:val="single" w:sz="4" w:space="0" w:color="auto"/>
              <w:right w:val="single" w:sz="4" w:space="0" w:color="auto"/>
            </w:tcBorders>
            <w:noWrap/>
            <w:vAlign w:val="bottom"/>
            <w:hideMark/>
          </w:tcPr>
          <w:p w14:paraId="05B55262" w14:textId="6668E91D" w:rsidR="00721234" w:rsidRPr="00721234" w:rsidRDefault="00721234" w:rsidP="00721234">
            <w:pPr>
              <w:spacing w:after="0" w:line="240" w:lineRule="auto"/>
              <w:jc w:val="right"/>
              <w:rPr>
                <w:rFonts w:ascii="Times New Roman" w:eastAsia="Times New Roman" w:hAnsi="Times New Roman" w:cs="Times New Roman"/>
                <w:b/>
                <w:bCs/>
                <w:color w:val="000000"/>
                <w:kern w:val="0"/>
                <w:lang w:eastAsia="en-IN"/>
                <w14:ligatures w14:val="none"/>
              </w:rPr>
            </w:pPr>
            <w:r w:rsidRPr="00721234">
              <w:rPr>
                <w:rFonts w:ascii="Times New Roman" w:eastAsia="Times New Roman" w:hAnsi="Times New Roman" w:cs="Times New Roman"/>
                <w:b/>
                <w:bCs/>
                <w:color w:val="000000"/>
                <w:kern w:val="0"/>
                <w:lang w:eastAsia="en-IN"/>
                <w14:ligatures w14:val="none"/>
              </w:rPr>
              <w:t>1.48</w:t>
            </w:r>
          </w:p>
        </w:tc>
        <w:tc>
          <w:tcPr>
            <w:tcW w:w="973" w:type="dxa"/>
            <w:tcBorders>
              <w:top w:val="nil"/>
              <w:left w:val="nil"/>
              <w:bottom w:val="single" w:sz="4" w:space="0" w:color="auto"/>
              <w:right w:val="single" w:sz="4" w:space="0" w:color="auto"/>
            </w:tcBorders>
            <w:noWrap/>
            <w:vAlign w:val="bottom"/>
            <w:hideMark/>
          </w:tcPr>
          <w:p w14:paraId="182627AF" w14:textId="61C3DB32" w:rsidR="00721234" w:rsidRPr="00721234" w:rsidRDefault="00721234" w:rsidP="00721234">
            <w:pPr>
              <w:spacing w:after="0" w:line="240" w:lineRule="auto"/>
              <w:jc w:val="right"/>
              <w:rPr>
                <w:rFonts w:ascii="Times New Roman" w:eastAsia="Times New Roman" w:hAnsi="Times New Roman" w:cs="Times New Roman"/>
                <w:b/>
                <w:bCs/>
                <w:color w:val="000000"/>
                <w:kern w:val="0"/>
                <w:lang w:eastAsia="en-IN"/>
                <w14:ligatures w14:val="none"/>
              </w:rPr>
            </w:pPr>
            <w:r w:rsidRPr="00721234">
              <w:rPr>
                <w:rFonts w:ascii="Times New Roman" w:eastAsia="Times New Roman" w:hAnsi="Times New Roman" w:cs="Times New Roman"/>
                <w:b/>
                <w:bCs/>
                <w:color w:val="000000"/>
                <w:kern w:val="0"/>
                <w:lang w:eastAsia="en-IN"/>
                <w14:ligatures w14:val="none"/>
              </w:rPr>
              <w:t>-0.97</w:t>
            </w:r>
          </w:p>
        </w:tc>
        <w:tc>
          <w:tcPr>
            <w:tcW w:w="906" w:type="dxa"/>
            <w:tcBorders>
              <w:top w:val="nil"/>
              <w:left w:val="nil"/>
              <w:bottom w:val="single" w:sz="4" w:space="0" w:color="auto"/>
              <w:right w:val="single" w:sz="4" w:space="0" w:color="auto"/>
            </w:tcBorders>
            <w:noWrap/>
            <w:vAlign w:val="bottom"/>
            <w:hideMark/>
          </w:tcPr>
          <w:p w14:paraId="0ACD3341" w14:textId="31BCE8F4" w:rsidR="00721234" w:rsidRPr="00721234" w:rsidRDefault="00721234" w:rsidP="00721234">
            <w:pPr>
              <w:spacing w:after="0" w:line="240" w:lineRule="auto"/>
              <w:jc w:val="right"/>
              <w:rPr>
                <w:rFonts w:ascii="Times New Roman" w:eastAsia="Times New Roman" w:hAnsi="Times New Roman" w:cs="Times New Roman"/>
                <w:b/>
                <w:bCs/>
                <w:color w:val="000000"/>
                <w:kern w:val="0"/>
                <w:lang w:eastAsia="en-IN"/>
                <w14:ligatures w14:val="none"/>
              </w:rPr>
            </w:pPr>
            <w:r w:rsidRPr="00721234">
              <w:rPr>
                <w:rFonts w:ascii="Times New Roman" w:eastAsia="Times New Roman" w:hAnsi="Times New Roman" w:cs="Times New Roman"/>
                <w:b/>
                <w:bCs/>
                <w:color w:val="000000"/>
                <w:kern w:val="0"/>
                <w:lang w:eastAsia="en-IN"/>
                <w14:ligatures w14:val="none"/>
              </w:rPr>
              <w:t>2.19</w:t>
            </w:r>
          </w:p>
        </w:tc>
        <w:tc>
          <w:tcPr>
            <w:tcW w:w="1231" w:type="dxa"/>
            <w:tcBorders>
              <w:top w:val="nil"/>
              <w:left w:val="nil"/>
              <w:bottom w:val="single" w:sz="4" w:space="0" w:color="auto"/>
              <w:right w:val="single" w:sz="4" w:space="0" w:color="auto"/>
            </w:tcBorders>
            <w:noWrap/>
            <w:vAlign w:val="bottom"/>
            <w:hideMark/>
          </w:tcPr>
          <w:p w14:paraId="7D33ED72" w14:textId="2AE9ABE5" w:rsidR="00721234" w:rsidRPr="00721234" w:rsidRDefault="00721234" w:rsidP="00721234">
            <w:pPr>
              <w:spacing w:after="0" w:line="240" w:lineRule="auto"/>
              <w:jc w:val="right"/>
              <w:rPr>
                <w:rFonts w:ascii="Times New Roman" w:eastAsia="Times New Roman" w:hAnsi="Times New Roman" w:cs="Times New Roman"/>
                <w:b/>
                <w:bCs/>
                <w:color w:val="000000"/>
                <w:kern w:val="0"/>
                <w:lang w:eastAsia="en-IN"/>
                <w14:ligatures w14:val="none"/>
              </w:rPr>
            </w:pPr>
            <w:r w:rsidRPr="00721234">
              <w:rPr>
                <w:rFonts w:ascii="Times New Roman" w:eastAsia="Times New Roman" w:hAnsi="Times New Roman" w:cs="Times New Roman"/>
                <w:b/>
                <w:bCs/>
                <w:color w:val="000000"/>
                <w:kern w:val="0"/>
                <w:lang w:eastAsia="en-IN"/>
                <w14:ligatures w14:val="none"/>
              </w:rPr>
              <w:t>1.6</w:t>
            </w:r>
            <w:r w:rsidR="001E4B4D">
              <w:rPr>
                <w:rFonts w:ascii="Times New Roman" w:eastAsia="Times New Roman" w:hAnsi="Times New Roman" w:cs="Times New Roman"/>
                <w:b/>
                <w:bCs/>
                <w:color w:val="000000"/>
                <w:kern w:val="0"/>
                <w:lang w:eastAsia="en-IN"/>
                <w14:ligatures w14:val="none"/>
              </w:rPr>
              <w:t>1</w:t>
            </w:r>
          </w:p>
        </w:tc>
        <w:tc>
          <w:tcPr>
            <w:tcW w:w="1018" w:type="dxa"/>
            <w:tcBorders>
              <w:top w:val="nil"/>
              <w:left w:val="nil"/>
              <w:bottom w:val="single" w:sz="4" w:space="0" w:color="auto"/>
              <w:right w:val="single" w:sz="4" w:space="0" w:color="auto"/>
            </w:tcBorders>
            <w:noWrap/>
            <w:vAlign w:val="bottom"/>
            <w:hideMark/>
          </w:tcPr>
          <w:p w14:paraId="4C292E64" w14:textId="61742D42" w:rsidR="00721234" w:rsidRPr="00721234" w:rsidRDefault="00721234" w:rsidP="00721234">
            <w:pPr>
              <w:spacing w:after="0" w:line="240" w:lineRule="auto"/>
              <w:jc w:val="right"/>
              <w:rPr>
                <w:rFonts w:ascii="Times New Roman" w:eastAsia="Times New Roman" w:hAnsi="Times New Roman" w:cs="Times New Roman"/>
                <w:b/>
                <w:bCs/>
                <w:color w:val="000000"/>
                <w:kern w:val="0"/>
                <w:lang w:eastAsia="en-IN"/>
                <w14:ligatures w14:val="none"/>
              </w:rPr>
            </w:pPr>
            <w:r w:rsidRPr="00721234">
              <w:rPr>
                <w:rFonts w:ascii="Times New Roman" w:eastAsia="Times New Roman" w:hAnsi="Times New Roman" w:cs="Times New Roman"/>
                <w:b/>
                <w:bCs/>
                <w:color w:val="000000"/>
                <w:kern w:val="0"/>
                <w:lang w:eastAsia="en-IN"/>
                <w14:ligatures w14:val="none"/>
              </w:rPr>
              <w:t>0.13</w:t>
            </w:r>
          </w:p>
        </w:tc>
        <w:tc>
          <w:tcPr>
            <w:tcW w:w="1408" w:type="dxa"/>
            <w:tcBorders>
              <w:top w:val="nil"/>
              <w:left w:val="nil"/>
              <w:bottom w:val="single" w:sz="4" w:space="0" w:color="auto"/>
              <w:right w:val="single" w:sz="4" w:space="0" w:color="auto"/>
            </w:tcBorders>
            <w:noWrap/>
            <w:vAlign w:val="bottom"/>
            <w:hideMark/>
          </w:tcPr>
          <w:p w14:paraId="62E59575" w14:textId="77777777" w:rsidR="00721234" w:rsidRPr="00721234" w:rsidRDefault="00721234" w:rsidP="00721234">
            <w:pPr>
              <w:spacing w:after="0" w:line="240" w:lineRule="auto"/>
              <w:jc w:val="right"/>
              <w:rPr>
                <w:rFonts w:ascii="Times New Roman" w:eastAsia="Times New Roman" w:hAnsi="Times New Roman" w:cs="Times New Roman"/>
                <w:b/>
                <w:bCs/>
                <w:color w:val="000000"/>
                <w:kern w:val="0"/>
                <w:lang w:eastAsia="en-IN"/>
                <w14:ligatures w14:val="none"/>
              </w:rPr>
            </w:pPr>
            <w:r w:rsidRPr="00721234">
              <w:rPr>
                <w:rFonts w:ascii="Times New Roman" w:eastAsia="Times New Roman" w:hAnsi="Times New Roman" w:cs="Times New Roman"/>
                <w:b/>
                <w:bCs/>
                <w:color w:val="000000"/>
                <w:kern w:val="0"/>
                <w:lang w:eastAsia="en-IN"/>
                <w14:ligatures w14:val="none"/>
              </w:rPr>
              <w:t>2.006</w:t>
            </w:r>
          </w:p>
        </w:tc>
        <w:tc>
          <w:tcPr>
            <w:tcW w:w="1017" w:type="dxa"/>
            <w:tcBorders>
              <w:top w:val="nil"/>
              <w:left w:val="nil"/>
              <w:bottom w:val="single" w:sz="4" w:space="0" w:color="auto"/>
              <w:right w:val="single" w:sz="4" w:space="0" w:color="auto"/>
            </w:tcBorders>
            <w:noWrap/>
            <w:vAlign w:val="bottom"/>
            <w:hideMark/>
          </w:tcPr>
          <w:p w14:paraId="1CA38F42" w14:textId="09689FE6" w:rsidR="00721234" w:rsidRPr="00721234" w:rsidRDefault="00721234" w:rsidP="00721234">
            <w:pPr>
              <w:spacing w:after="0" w:line="240" w:lineRule="auto"/>
              <w:jc w:val="right"/>
              <w:rPr>
                <w:rFonts w:ascii="Times New Roman" w:eastAsia="Times New Roman" w:hAnsi="Times New Roman" w:cs="Times New Roman"/>
                <w:b/>
                <w:bCs/>
                <w:color w:val="000000"/>
                <w:kern w:val="0"/>
                <w:lang w:eastAsia="en-IN"/>
                <w14:ligatures w14:val="none"/>
              </w:rPr>
            </w:pPr>
            <w:r w:rsidRPr="00721234">
              <w:rPr>
                <w:rFonts w:ascii="Times New Roman" w:eastAsia="Times New Roman" w:hAnsi="Times New Roman" w:cs="Times New Roman"/>
                <w:b/>
                <w:bCs/>
                <w:color w:val="000000"/>
                <w:kern w:val="0"/>
                <w:lang w:eastAsia="en-IN"/>
                <w14:ligatures w14:val="none"/>
              </w:rPr>
              <w:t>2.1</w:t>
            </w:r>
            <w:r w:rsidR="001E4B4D">
              <w:rPr>
                <w:rFonts w:ascii="Times New Roman" w:eastAsia="Times New Roman" w:hAnsi="Times New Roman" w:cs="Times New Roman"/>
                <w:b/>
                <w:bCs/>
                <w:color w:val="000000"/>
                <w:kern w:val="0"/>
                <w:lang w:eastAsia="en-IN"/>
                <w14:ligatures w14:val="none"/>
              </w:rPr>
              <w:t>7</w:t>
            </w:r>
          </w:p>
        </w:tc>
        <w:tc>
          <w:tcPr>
            <w:tcW w:w="1036" w:type="dxa"/>
            <w:tcBorders>
              <w:top w:val="nil"/>
              <w:left w:val="nil"/>
              <w:bottom w:val="single" w:sz="4" w:space="0" w:color="auto"/>
              <w:right w:val="single" w:sz="4" w:space="0" w:color="auto"/>
            </w:tcBorders>
            <w:noWrap/>
            <w:vAlign w:val="bottom"/>
            <w:hideMark/>
          </w:tcPr>
          <w:p w14:paraId="49BBA414" w14:textId="0DCAE98A" w:rsidR="00721234" w:rsidRPr="00721234" w:rsidRDefault="00721234" w:rsidP="00721234">
            <w:pPr>
              <w:spacing w:after="0" w:line="240" w:lineRule="auto"/>
              <w:jc w:val="right"/>
              <w:rPr>
                <w:rFonts w:ascii="Times New Roman" w:eastAsia="Times New Roman" w:hAnsi="Times New Roman" w:cs="Times New Roman"/>
                <w:b/>
                <w:bCs/>
                <w:color w:val="000000"/>
                <w:kern w:val="0"/>
                <w:lang w:eastAsia="en-IN"/>
                <w14:ligatures w14:val="none"/>
              </w:rPr>
            </w:pPr>
            <w:r w:rsidRPr="00721234">
              <w:rPr>
                <w:rFonts w:ascii="Times New Roman" w:eastAsia="Times New Roman" w:hAnsi="Times New Roman" w:cs="Times New Roman"/>
                <w:b/>
                <w:bCs/>
                <w:color w:val="000000"/>
                <w:kern w:val="0"/>
                <w:lang w:eastAsia="en-IN"/>
                <w14:ligatures w14:val="none"/>
              </w:rPr>
              <w:t>-3.50</w:t>
            </w:r>
          </w:p>
        </w:tc>
        <w:tc>
          <w:tcPr>
            <w:tcW w:w="1119" w:type="dxa"/>
            <w:tcBorders>
              <w:top w:val="nil"/>
              <w:left w:val="nil"/>
              <w:bottom w:val="single" w:sz="4" w:space="0" w:color="auto"/>
              <w:right w:val="single" w:sz="4" w:space="0" w:color="auto"/>
            </w:tcBorders>
            <w:noWrap/>
            <w:vAlign w:val="bottom"/>
            <w:hideMark/>
          </w:tcPr>
          <w:p w14:paraId="3E926995" w14:textId="3C6E0257" w:rsidR="00721234" w:rsidRPr="00721234" w:rsidRDefault="00721234" w:rsidP="00721234">
            <w:pPr>
              <w:spacing w:after="0" w:line="240" w:lineRule="auto"/>
              <w:jc w:val="right"/>
              <w:rPr>
                <w:rFonts w:ascii="Times New Roman" w:eastAsia="Times New Roman" w:hAnsi="Times New Roman" w:cs="Times New Roman"/>
                <w:b/>
                <w:bCs/>
                <w:color w:val="000000"/>
                <w:kern w:val="0"/>
                <w:lang w:eastAsia="en-IN"/>
                <w14:ligatures w14:val="none"/>
              </w:rPr>
            </w:pPr>
            <w:r w:rsidRPr="00721234">
              <w:rPr>
                <w:rFonts w:ascii="Times New Roman" w:eastAsia="Times New Roman" w:hAnsi="Times New Roman" w:cs="Times New Roman"/>
                <w:b/>
                <w:bCs/>
                <w:color w:val="000000"/>
                <w:kern w:val="0"/>
                <w:lang w:eastAsia="en-IN"/>
                <w14:ligatures w14:val="none"/>
              </w:rPr>
              <w:t>6.83</w:t>
            </w:r>
          </w:p>
        </w:tc>
      </w:tr>
    </w:tbl>
    <w:p w14:paraId="78B1CC75" w14:textId="350F5FA8" w:rsidR="00074715" w:rsidRDefault="00A55F27">
      <w:pPr>
        <w:rPr>
          <w:rFonts w:ascii="Times New Roman" w:hAnsi="Times New Roman" w:cs="Times New Roman"/>
          <w:sz w:val="24"/>
          <w:szCs w:val="24"/>
        </w:rPr>
      </w:pPr>
      <w:r>
        <w:rPr>
          <w:rFonts w:ascii="Times New Roman" w:hAnsi="Times New Roman" w:cs="Times New Roman"/>
          <w:sz w:val="24"/>
          <w:szCs w:val="24"/>
        </w:rPr>
        <w:t xml:space="preserve">Source: Authors calculation from plot level summary data </w:t>
      </w:r>
      <w:r w:rsidR="004D663E">
        <w:rPr>
          <w:rFonts w:ascii="Times New Roman" w:hAnsi="Times New Roman" w:cs="Times New Roman"/>
          <w:sz w:val="24"/>
          <w:szCs w:val="24"/>
        </w:rPr>
        <w:t>of Directorate of Economics and Statistics.</w:t>
      </w:r>
    </w:p>
    <w:p w14:paraId="58552287" w14:textId="49717B70" w:rsidR="002D1F95" w:rsidRDefault="002D1F95" w:rsidP="002D1F95">
      <w:pPr>
        <w:spacing w:after="0"/>
        <w:rPr>
          <w:rFonts w:ascii="Times New Roman" w:hAnsi="Times New Roman" w:cs="Times New Roman"/>
          <w:sz w:val="24"/>
          <w:szCs w:val="24"/>
        </w:rPr>
      </w:pPr>
      <w:r w:rsidRPr="00934112">
        <w:rPr>
          <w:rFonts w:ascii="Times New Roman" w:hAnsi="Times New Roman" w:cs="Times New Roman"/>
          <w:sz w:val="24"/>
          <w:szCs w:val="24"/>
        </w:rPr>
        <w:t>Note: ***</w:t>
      </w:r>
      <w:r>
        <w:rPr>
          <w:rFonts w:ascii="Times New Roman" w:hAnsi="Times New Roman" w:cs="Times New Roman"/>
          <w:sz w:val="24"/>
          <w:szCs w:val="24"/>
        </w:rPr>
        <w:t>,</w:t>
      </w:r>
      <w:r w:rsidRPr="00934112">
        <w:rPr>
          <w:rFonts w:ascii="Times New Roman" w:hAnsi="Times New Roman" w:cs="Times New Roman"/>
          <w:sz w:val="24"/>
          <w:szCs w:val="24"/>
        </w:rPr>
        <w:t xml:space="preserve"> ** and</w:t>
      </w:r>
      <w:r>
        <w:rPr>
          <w:rFonts w:ascii="Times New Roman" w:hAnsi="Times New Roman" w:cs="Times New Roman"/>
          <w:sz w:val="24"/>
          <w:szCs w:val="24"/>
        </w:rPr>
        <w:t xml:space="preserve"> * </w:t>
      </w:r>
      <w:r w:rsidRPr="00934112">
        <w:rPr>
          <w:rFonts w:ascii="Times New Roman" w:hAnsi="Times New Roman" w:cs="Times New Roman"/>
          <w:sz w:val="24"/>
          <w:szCs w:val="24"/>
        </w:rPr>
        <w:t>indicates significance level at 1%</w:t>
      </w:r>
      <w:r>
        <w:rPr>
          <w:rFonts w:ascii="Times New Roman" w:hAnsi="Times New Roman" w:cs="Times New Roman"/>
          <w:sz w:val="24"/>
          <w:szCs w:val="24"/>
        </w:rPr>
        <w:t>,</w:t>
      </w:r>
      <w:r w:rsidRPr="00934112">
        <w:rPr>
          <w:rFonts w:ascii="Times New Roman" w:hAnsi="Times New Roman" w:cs="Times New Roman"/>
          <w:sz w:val="24"/>
          <w:szCs w:val="24"/>
        </w:rPr>
        <w:t xml:space="preserve"> 5% and </w:t>
      </w:r>
      <w:r>
        <w:rPr>
          <w:rFonts w:ascii="Times New Roman" w:hAnsi="Times New Roman" w:cs="Times New Roman"/>
          <w:sz w:val="24"/>
          <w:szCs w:val="24"/>
        </w:rPr>
        <w:t xml:space="preserve">10% </w:t>
      </w:r>
      <w:r w:rsidRPr="00934112">
        <w:rPr>
          <w:rFonts w:ascii="Times New Roman" w:hAnsi="Times New Roman" w:cs="Times New Roman"/>
          <w:sz w:val="24"/>
          <w:szCs w:val="24"/>
        </w:rPr>
        <w:t>respectively</w:t>
      </w:r>
      <w:r>
        <w:rPr>
          <w:rFonts w:ascii="Times New Roman" w:hAnsi="Times New Roman" w:cs="Times New Roman"/>
          <w:sz w:val="24"/>
          <w:szCs w:val="24"/>
        </w:rPr>
        <w:t xml:space="preserve">; </w:t>
      </w:r>
    </w:p>
    <w:p w14:paraId="551A855C" w14:textId="77777777" w:rsidR="002D1F95" w:rsidRDefault="002D1F95" w:rsidP="002D1F95">
      <w:pPr>
        <w:ind w:firstLine="720"/>
        <w:rPr>
          <w:rFonts w:ascii="Times New Roman" w:hAnsi="Times New Roman" w:cs="Times New Roman"/>
          <w:sz w:val="24"/>
          <w:szCs w:val="24"/>
        </w:rPr>
      </w:pPr>
      <w:r>
        <w:rPr>
          <w:rFonts w:ascii="Times New Roman" w:hAnsi="Times New Roman" w:cs="Times New Roman"/>
          <w:sz w:val="24"/>
          <w:szCs w:val="24"/>
        </w:rPr>
        <w:t>NS indicates non-significant</w:t>
      </w:r>
    </w:p>
    <w:p w14:paraId="2D367FEF" w14:textId="77777777" w:rsidR="00074715" w:rsidRDefault="00074715">
      <w:pPr>
        <w:rPr>
          <w:rFonts w:ascii="Times New Roman" w:hAnsi="Times New Roman" w:cs="Times New Roman"/>
          <w:sz w:val="24"/>
          <w:szCs w:val="24"/>
        </w:rPr>
      </w:pPr>
    </w:p>
    <w:p w14:paraId="40A709E2" w14:textId="77777777" w:rsidR="00EE079F" w:rsidRDefault="00EE079F">
      <w:pPr>
        <w:rPr>
          <w:rFonts w:ascii="Times New Roman" w:hAnsi="Times New Roman" w:cs="Times New Roman"/>
          <w:sz w:val="24"/>
          <w:szCs w:val="24"/>
        </w:rPr>
      </w:pPr>
    </w:p>
    <w:p w14:paraId="1EE8B440" w14:textId="77777777" w:rsidR="002D1F95" w:rsidRDefault="002D1F95">
      <w:pPr>
        <w:rPr>
          <w:rFonts w:ascii="Times New Roman" w:hAnsi="Times New Roman" w:cs="Times New Roman"/>
          <w:sz w:val="24"/>
          <w:szCs w:val="24"/>
        </w:rPr>
      </w:pPr>
    </w:p>
    <w:p w14:paraId="2434BF97" w14:textId="77777777" w:rsidR="00613F15" w:rsidRDefault="00613F15">
      <w:pPr>
        <w:rPr>
          <w:rFonts w:ascii="Times New Roman" w:hAnsi="Times New Roman" w:cs="Times New Roman"/>
          <w:sz w:val="24"/>
          <w:szCs w:val="24"/>
        </w:rPr>
      </w:pPr>
    </w:p>
    <w:p w14:paraId="0F6C48D8" w14:textId="77777777" w:rsidR="005B44A2" w:rsidRDefault="005B44A2">
      <w:pPr>
        <w:rPr>
          <w:rFonts w:ascii="Times New Roman" w:hAnsi="Times New Roman" w:cs="Times New Roman"/>
          <w:sz w:val="24"/>
          <w:szCs w:val="24"/>
        </w:rPr>
      </w:pPr>
    </w:p>
    <w:p w14:paraId="2FF077B3" w14:textId="2765D909" w:rsidR="00074715" w:rsidRDefault="00074715">
      <w:pPr>
        <w:rPr>
          <w:rFonts w:ascii="Times New Roman" w:hAnsi="Times New Roman" w:cs="Times New Roman"/>
          <w:sz w:val="24"/>
          <w:szCs w:val="24"/>
        </w:rPr>
      </w:pPr>
      <w:r>
        <w:rPr>
          <w:rFonts w:ascii="Times New Roman" w:hAnsi="Times New Roman" w:cs="Times New Roman"/>
          <w:sz w:val="24"/>
          <w:szCs w:val="24"/>
        </w:rPr>
        <w:lastRenderedPageBreak/>
        <w:t>Table.</w:t>
      </w:r>
      <w:r w:rsidR="00B3796A">
        <w:rPr>
          <w:rFonts w:ascii="Times New Roman" w:hAnsi="Times New Roman" w:cs="Times New Roman"/>
          <w:sz w:val="24"/>
          <w:szCs w:val="24"/>
        </w:rPr>
        <w:t xml:space="preserve"> 4</w:t>
      </w:r>
      <w:r>
        <w:rPr>
          <w:rFonts w:ascii="Times New Roman" w:hAnsi="Times New Roman" w:cs="Times New Roman"/>
          <w:sz w:val="24"/>
          <w:szCs w:val="24"/>
        </w:rPr>
        <w:t xml:space="preserve"> Trends in Cost Components (</w:t>
      </w:r>
      <w:r w:rsidR="00593F25">
        <w:rPr>
          <w:rFonts w:ascii="Times New Roman" w:hAnsi="Times New Roman" w:cs="Times New Roman"/>
          <w:sz w:val="24"/>
          <w:szCs w:val="24"/>
        </w:rPr>
        <w:t>₹</w:t>
      </w:r>
      <w:r>
        <w:rPr>
          <w:rFonts w:ascii="Times New Roman" w:hAnsi="Times New Roman" w:cs="Times New Roman"/>
          <w:sz w:val="24"/>
          <w:szCs w:val="24"/>
        </w:rPr>
        <w:t xml:space="preserve">/Quintal) of Paddy in Telangana </w:t>
      </w:r>
      <w:r w:rsidR="00454B0B">
        <w:rPr>
          <w:rFonts w:ascii="Times New Roman" w:hAnsi="Times New Roman" w:cs="Times New Roman"/>
          <w:sz w:val="24"/>
          <w:szCs w:val="24"/>
        </w:rPr>
        <w:t>(</w:t>
      </w:r>
      <w:r>
        <w:rPr>
          <w:rFonts w:ascii="Times New Roman" w:hAnsi="Times New Roman" w:cs="Times New Roman"/>
          <w:sz w:val="24"/>
          <w:szCs w:val="24"/>
        </w:rPr>
        <w:t>2014-15 to 2021-22</w:t>
      </w:r>
      <w:r w:rsidR="00454B0B">
        <w:rPr>
          <w:rFonts w:ascii="Times New Roman" w:hAnsi="Times New Roman" w:cs="Times New Roman"/>
          <w:sz w:val="24"/>
          <w:szCs w:val="24"/>
        </w:rPr>
        <w:t>)</w:t>
      </w:r>
    </w:p>
    <w:tbl>
      <w:tblPr>
        <w:tblW w:w="5000" w:type="pct"/>
        <w:tblLook w:val="04A0" w:firstRow="1" w:lastRow="0" w:firstColumn="1" w:lastColumn="0" w:noHBand="0" w:noVBand="1"/>
      </w:tblPr>
      <w:tblGrid>
        <w:gridCol w:w="2447"/>
        <w:gridCol w:w="1259"/>
        <w:gridCol w:w="1259"/>
        <w:gridCol w:w="1258"/>
        <w:gridCol w:w="1258"/>
        <w:gridCol w:w="1261"/>
        <w:gridCol w:w="1261"/>
        <w:gridCol w:w="1370"/>
        <w:gridCol w:w="1261"/>
        <w:gridCol w:w="1314"/>
      </w:tblGrid>
      <w:tr w:rsidR="00F75303" w:rsidRPr="00DB6332" w14:paraId="1CFD2F2E" w14:textId="77777777" w:rsidTr="00F75303">
        <w:trPr>
          <w:trHeight w:val="288"/>
        </w:trPr>
        <w:tc>
          <w:tcPr>
            <w:tcW w:w="877" w:type="pct"/>
            <w:tcBorders>
              <w:top w:val="single" w:sz="4" w:space="0" w:color="auto"/>
              <w:left w:val="single" w:sz="4" w:space="0" w:color="auto"/>
              <w:bottom w:val="single" w:sz="4" w:space="0" w:color="auto"/>
              <w:right w:val="single" w:sz="4" w:space="0" w:color="auto"/>
            </w:tcBorders>
            <w:noWrap/>
            <w:vAlign w:val="center"/>
            <w:hideMark/>
          </w:tcPr>
          <w:p w14:paraId="44A4B99F" w14:textId="77777777"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Year</w:t>
            </w:r>
          </w:p>
        </w:tc>
        <w:tc>
          <w:tcPr>
            <w:tcW w:w="451" w:type="pct"/>
            <w:tcBorders>
              <w:top w:val="single" w:sz="4" w:space="0" w:color="auto"/>
              <w:left w:val="nil"/>
              <w:bottom w:val="single" w:sz="4" w:space="0" w:color="auto"/>
              <w:right w:val="single" w:sz="4" w:space="0" w:color="auto"/>
            </w:tcBorders>
            <w:noWrap/>
            <w:vAlign w:val="center"/>
            <w:hideMark/>
          </w:tcPr>
          <w:p w14:paraId="7E71D077" w14:textId="77777777"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A1</w:t>
            </w:r>
          </w:p>
        </w:tc>
        <w:tc>
          <w:tcPr>
            <w:tcW w:w="451" w:type="pct"/>
            <w:tcBorders>
              <w:top w:val="single" w:sz="4" w:space="0" w:color="auto"/>
              <w:left w:val="nil"/>
              <w:bottom w:val="single" w:sz="4" w:space="0" w:color="auto"/>
              <w:right w:val="single" w:sz="4" w:space="0" w:color="auto"/>
            </w:tcBorders>
            <w:noWrap/>
            <w:vAlign w:val="center"/>
            <w:hideMark/>
          </w:tcPr>
          <w:p w14:paraId="6F575EE9" w14:textId="77777777"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A2</w:t>
            </w:r>
          </w:p>
        </w:tc>
        <w:tc>
          <w:tcPr>
            <w:tcW w:w="451" w:type="pct"/>
            <w:tcBorders>
              <w:top w:val="single" w:sz="4" w:space="0" w:color="auto"/>
              <w:left w:val="nil"/>
              <w:bottom w:val="single" w:sz="4" w:space="0" w:color="auto"/>
              <w:right w:val="single" w:sz="4" w:space="0" w:color="auto"/>
            </w:tcBorders>
            <w:noWrap/>
            <w:vAlign w:val="center"/>
            <w:hideMark/>
          </w:tcPr>
          <w:p w14:paraId="05E11040" w14:textId="77777777"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B1</w:t>
            </w:r>
          </w:p>
        </w:tc>
        <w:tc>
          <w:tcPr>
            <w:tcW w:w="451" w:type="pct"/>
            <w:tcBorders>
              <w:top w:val="single" w:sz="4" w:space="0" w:color="auto"/>
              <w:left w:val="nil"/>
              <w:bottom w:val="single" w:sz="4" w:space="0" w:color="auto"/>
              <w:right w:val="single" w:sz="4" w:space="0" w:color="auto"/>
            </w:tcBorders>
            <w:noWrap/>
            <w:vAlign w:val="center"/>
            <w:hideMark/>
          </w:tcPr>
          <w:p w14:paraId="2639279E" w14:textId="77777777"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B2</w:t>
            </w:r>
          </w:p>
        </w:tc>
        <w:tc>
          <w:tcPr>
            <w:tcW w:w="452" w:type="pct"/>
            <w:tcBorders>
              <w:top w:val="single" w:sz="4" w:space="0" w:color="auto"/>
              <w:left w:val="nil"/>
              <w:bottom w:val="single" w:sz="4" w:space="0" w:color="auto"/>
              <w:right w:val="single" w:sz="4" w:space="0" w:color="auto"/>
            </w:tcBorders>
            <w:noWrap/>
            <w:vAlign w:val="center"/>
            <w:hideMark/>
          </w:tcPr>
          <w:p w14:paraId="79B18CFF" w14:textId="77777777"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C1</w:t>
            </w:r>
          </w:p>
        </w:tc>
        <w:tc>
          <w:tcPr>
            <w:tcW w:w="452" w:type="pct"/>
            <w:tcBorders>
              <w:top w:val="single" w:sz="4" w:space="0" w:color="auto"/>
              <w:left w:val="nil"/>
              <w:bottom w:val="single" w:sz="4" w:space="0" w:color="auto"/>
              <w:right w:val="single" w:sz="4" w:space="0" w:color="auto"/>
            </w:tcBorders>
            <w:noWrap/>
            <w:vAlign w:val="center"/>
            <w:hideMark/>
          </w:tcPr>
          <w:p w14:paraId="2B7B001C" w14:textId="77777777"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C2</w:t>
            </w:r>
          </w:p>
        </w:tc>
        <w:tc>
          <w:tcPr>
            <w:tcW w:w="491" w:type="pct"/>
            <w:tcBorders>
              <w:top w:val="single" w:sz="4" w:space="0" w:color="auto"/>
              <w:left w:val="nil"/>
              <w:bottom w:val="single" w:sz="4" w:space="0" w:color="auto"/>
              <w:right w:val="single" w:sz="4" w:space="0" w:color="auto"/>
            </w:tcBorders>
            <w:noWrap/>
            <w:vAlign w:val="center"/>
            <w:hideMark/>
          </w:tcPr>
          <w:p w14:paraId="28BFF42F" w14:textId="77777777"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C2 Revised</w:t>
            </w:r>
          </w:p>
        </w:tc>
        <w:tc>
          <w:tcPr>
            <w:tcW w:w="452" w:type="pct"/>
            <w:tcBorders>
              <w:top w:val="single" w:sz="4" w:space="0" w:color="auto"/>
              <w:left w:val="nil"/>
              <w:bottom w:val="single" w:sz="4" w:space="0" w:color="auto"/>
              <w:right w:val="single" w:sz="4" w:space="0" w:color="auto"/>
            </w:tcBorders>
            <w:noWrap/>
            <w:vAlign w:val="center"/>
            <w:hideMark/>
          </w:tcPr>
          <w:p w14:paraId="670789E3" w14:textId="77777777"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C3</w:t>
            </w:r>
          </w:p>
        </w:tc>
        <w:tc>
          <w:tcPr>
            <w:tcW w:w="471" w:type="pct"/>
            <w:tcBorders>
              <w:top w:val="single" w:sz="4" w:space="0" w:color="auto"/>
              <w:left w:val="nil"/>
              <w:bottom w:val="single" w:sz="4" w:space="0" w:color="auto"/>
              <w:right w:val="single" w:sz="4" w:space="0" w:color="auto"/>
            </w:tcBorders>
            <w:noWrap/>
            <w:vAlign w:val="center"/>
            <w:hideMark/>
          </w:tcPr>
          <w:p w14:paraId="2741A900" w14:textId="77777777"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A2+FL</w:t>
            </w:r>
          </w:p>
        </w:tc>
      </w:tr>
      <w:tr w:rsidR="00F75303" w:rsidRPr="00DB6332" w14:paraId="28954A6D" w14:textId="77777777" w:rsidTr="00F75303">
        <w:trPr>
          <w:trHeight w:val="288"/>
        </w:trPr>
        <w:tc>
          <w:tcPr>
            <w:tcW w:w="877" w:type="pct"/>
            <w:tcBorders>
              <w:top w:val="nil"/>
              <w:left w:val="single" w:sz="4" w:space="0" w:color="auto"/>
              <w:bottom w:val="single" w:sz="4" w:space="0" w:color="auto"/>
              <w:right w:val="single" w:sz="4" w:space="0" w:color="auto"/>
            </w:tcBorders>
            <w:noWrap/>
            <w:vAlign w:val="bottom"/>
            <w:hideMark/>
          </w:tcPr>
          <w:p w14:paraId="3807CACF" w14:textId="42ACAD7B" w:rsidR="00F75303" w:rsidRPr="00DB6332" w:rsidRDefault="00F75303" w:rsidP="00F753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481FB4">
              <w:rPr>
                <w:rFonts w:ascii="Times New Roman" w:eastAsia="Times New Roman" w:hAnsi="Times New Roman" w:cs="Times New Roman"/>
                <w:b/>
                <w:bCs/>
                <w:color w:val="000000"/>
                <w:kern w:val="0"/>
                <w:sz w:val="24"/>
                <w:szCs w:val="24"/>
                <w:lang w:eastAsia="en-IN"/>
                <w14:ligatures w14:val="none"/>
              </w:rPr>
              <w:t>2014-15</w:t>
            </w:r>
          </w:p>
        </w:tc>
        <w:tc>
          <w:tcPr>
            <w:tcW w:w="451" w:type="pct"/>
            <w:tcBorders>
              <w:top w:val="nil"/>
              <w:left w:val="nil"/>
              <w:bottom w:val="single" w:sz="4" w:space="0" w:color="auto"/>
              <w:right w:val="single" w:sz="4" w:space="0" w:color="auto"/>
            </w:tcBorders>
            <w:noWrap/>
            <w:vAlign w:val="center"/>
            <w:hideMark/>
          </w:tcPr>
          <w:p w14:paraId="1DFC2B89"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693.41</w:t>
            </w:r>
          </w:p>
        </w:tc>
        <w:tc>
          <w:tcPr>
            <w:tcW w:w="451" w:type="pct"/>
            <w:tcBorders>
              <w:top w:val="nil"/>
              <w:left w:val="nil"/>
              <w:bottom w:val="single" w:sz="4" w:space="0" w:color="auto"/>
              <w:right w:val="single" w:sz="4" w:space="0" w:color="auto"/>
            </w:tcBorders>
            <w:noWrap/>
            <w:vAlign w:val="center"/>
            <w:hideMark/>
          </w:tcPr>
          <w:p w14:paraId="6E1EF36B"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694.26</w:t>
            </w:r>
          </w:p>
        </w:tc>
        <w:tc>
          <w:tcPr>
            <w:tcW w:w="451" w:type="pct"/>
            <w:tcBorders>
              <w:top w:val="nil"/>
              <w:left w:val="nil"/>
              <w:bottom w:val="single" w:sz="4" w:space="0" w:color="auto"/>
              <w:right w:val="single" w:sz="4" w:space="0" w:color="auto"/>
            </w:tcBorders>
            <w:noWrap/>
            <w:vAlign w:val="center"/>
            <w:hideMark/>
          </w:tcPr>
          <w:p w14:paraId="346D491B"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721.36</w:t>
            </w:r>
          </w:p>
        </w:tc>
        <w:tc>
          <w:tcPr>
            <w:tcW w:w="451" w:type="pct"/>
            <w:tcBorders>
              <w:top w:val="nil"/>
              <w:left w:val="nil"/>
              <w:bottom w:val="single" w:sz="4" w:space="0" w:color="auto"/>
              <w:right w:val="single" w:sz="4" w:space="0" w:color="auto"/>
            </w:tcBorders>
            <w:noWrap/>
            <w:vAlign w:val="center"/>
            <w:hideMark/>
          </w:tcPr>
          <w:p w14:paraId="5F9A66C0"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1131.58</w:t>
            </w:r>
          </w:p>
        </w:tc>
        <w:tc>
          <w:tcPr>
            <w:tcW w:w="452" w:type="pct"/>
            <w:tcBorders>
              <w:top w:val="nil"/>
              <w:left w:val="nil"/>
              <w:bottom w:val="single" w:sz="4" w:space="0" w:color="auto"/>
              <w:right w:val="single" w:sz="4" w:space="0" w:color="auto"/>
            </w:tcBorders>
            <w:noWrap/>
            <w:vAlign w:val="center"/>
            <w:hideMark/>
          </w:tcPr>
          <w:p w14:paraId="4164BAB4"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871.95</w:t>
            </w:r>
          </w:p>
        </w:tc>
        <w:tc>
          <w:tcPr>
            <w:tcW w:w="452" w:type="pct"/>
            <w:tcBorders>
              <w:top w:val="nil"/>
              <w:left w:val="nil"/>
              <w:bottom w:val="single" w:sz="4" w:space="0" w:color="auto"/>
              <w:right w:val="single" w:sz="4" w:space="0" w:color="auto"/>
            </w:tcBorders>
            <w:noWrap/>
            <w:vAlign w:val="center"/>
            <w:hideMark/>
          </w:tcPr>
          <w:p w14:paraId="505B54E5"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1282.17</w:t>
            </w:r>
          </w:p>
        </w:tc>
        <w:tc>
          <w:tcPr>
            <w:tcW w:w="491" w:type="pct"/>
            <w:tcBorders>
              <w:top w:val="nil"/>
              <w:left w:val="nil"/>
              <w:bottom w:val="single" w:sz="4" w:space="0" w:color="auto"/>
              <w:right w:val="single" w:sz="4" w:space="0" w:color="auto"/>
            </w:tcBorders>
            <w:noWrap/>
            <w:vAlign w:val="center"/>
            <w:hideMark/>
          </w:tcPr>
          <w:p w14:paraId="5AD4B64C"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1293.13</w:t>
            </w:r>
          </w:p>
        </w:tc>
        <w:tc>
          <w:tcPr>
            <w:tcW w:w="452" w:type="pct"/>
            <w:tcBorders>
              <w:top w:val="nil"/>
              <w:left w:val="nil"/>
              <w:bottom w:val="single" w:sz="4" w:space="0" w:color="auto"/>
              <w:right w:val="single" w:sz="4" w:space="0" w:color="auto"/>
            </w:tcBorders>
            <w:noWrap/>
            <w:vAlign w:val="center"/>
            <w:hideMark/>
          </w:tcPr>
          <w:p w14:paraId="2D626B09"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1422.44</w:t>
            </w:r>
          </w:p>
        </w:tc>
        <w:tc>
          <w:tcPr>
            <w:tcW w:w="471" w:type="pct"/>
            <w:tcBorders>
              <w:top w:val="nil"/>
              <w:left w:val="nil"/>
              <w:bottom w:val="single" w:sz="4" w:space="0" w:color="auto"/>
              <w:right w:val="single" w:sz="4" w:space="0" w:color="auto"/>
            </w:tcBorders>
            <w:noWrap/>
            <w:vAlign w:val="center"/>
            <w:hideMark/>
          </w:tcPr>
          <w:p w14:paraId="33B1018D"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853.3179</w:t>
            </w:r>
          </w:p>
        </w:tc>
      </w:tr>
      <w:tr w:rsidR="00F75303" w:rsidRPr="00DB6332" w14:paraId="367FCD50" w14:textId="77777777" w:rsidTr="00F75303">
        <w:trPr>
          <w:trHeight w:val="288"/>
        </w:trPr>
        <w:tc>
          <w:tcPr>
            <w:tcW w:w="877" w:type="pct"/>
            <w:tcBorders>
              <w:top w:val="nil"/>
              <w:left w:val="single" w:sz="4" w:space="0" w:color="auto"/>
              <w:bottom w:val="single" w:sz="4" w:space="0" w:color="auto"/>
              <w:right w:val="single" w:sz="4" w:space="0" w:color="auto"/>
            </w:tcBorders>
            <w:noWrap/>
            <w:vAlign w:val="bottom"/>
            <w:hideMark/>
          </w:tcPr>
          <w:p w14:paraId="02550707" w14:textId="7FCEC221" w:rsidR="00F75303" w:rsidRPr="00DB6332" w:rsidRDefault="00F75303" w:rsidP="00F753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481FB4">
              <w:rPr>
                <w:rFonts w:ascii="Times New Roman" w:eastAsia="Times New Roman" w:hAnsi="Times New Roman" w:cs="Times New Roman"/>
                <w:b/>
                <w:bCs/>
                <w:color w:val="000000"/>
                <w:kern w:val="0"/>
                <w:sz w:val="24"/>
                <w:szCs w:val="24"/>
                <w:lang w:eastAsia="en-IN"/>
                <w14:ligatures w14:val="none"/>
              </w:rPr>
              <w:t>2015-16</w:t>
            </w:r>
          </w:p>
        </w:tc>
        <w:tc>
          <w:tcPr>
            <w:tcW w:w="451" w:type="pct"/>
            <w:tcBorders>
              <w:top w:val="nil"/>
              <w:left w:val="nil"/>
              <w:bottom w:val="single" w:sz="4" w:space="0" w:color="auto"/>
              <w:right w:val="single" w:sz="4" w:space="0" w:color="auto"/>
            </w:tcBorders>
            <w:noWrap/>
            <w:vAlign w:val="center"/>
            <w:hideMark/>
          </w:tcPr>
          <w:p w14:paraId="12FB3957"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699.55</w:t>
            </w:r>
          </w:p>
        </w:tc>
        <w:tc>
          <w:tcPr>
            <w:tcW w:w="451" w:type="pct"/>
            <w:tcBorders>
              <w:top w:val="nil"/>
              <w:left w:val="nil"/>
              <w:bottom w:val="single" w:sz="4" w:space="0" w:color="auto"/>
              <w:right w:val="single" w:sz="4" w:space="0" w:color="auto"/>
            </w:tcBorders>
            <w:noWrap/>
            <w:vAlign w:val="center"/>
            <w:hideMark/>
          </w:tcPr>
          <w:p w14:paraId="4AD36F03"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700.76</w:t>
            </w:r>
          </w:p>
        </w:tc>
        <w:tc>
          <w:tcPr>
            <w:tcW w:w="451" w:type="pct"/>
            <w:tcBorders>
              <w:top w:val="nil"/>
              <w:left w:val="nil"/>
              <w:bottom w:val="single" w:sz="4" w:space="0" w:color="auto"/>
              <w:right w:val="single" w:sz="4" w:space="0" w:color="auto"/>
            </w:tcBorders>
            <w:noWrap/>
            <w:vAlign w:val="center"/>
            <w:hideMark/>
          </w:tcPr>
          <w:p w14:paraId="2C569D9C"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732.12</w:t>
            </w:r>
          </w:p>
        </w:tc>
        <w:tc>
          <w:tcPr>
            <w:tcW w:w="451" w:type="pct"/>
            <w:tcBorders>
              <w:top w:val="nil"/>
              <w:left w:val="nil"/>
              <w:bottom w:val="single" w:sz="4" w:space="0" w:color="auto"/>
              <w:right w:val="single" w:sz="4" w:space="0" w:color="auto"/>
            </w:tcBorders>
            <w:noWrap/>
            <w:vAlign w:val="center"/>
            <w:hideMark/>
          </w:tcPr>
          <w:p w14:paraId="11E92325"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1157.06</w:t>
            </w:r>
          </w:p>
        </w:tc>
        <w:tc>
          <w:tcPr>
            <w:tcW w:w="452" w:type="pct"/>
            <w:tcBorders>
              <w:top w:val="nil"/>
              <w:left w:val="nil"/>
              <w:bottom w:val="single" w:sz="4" w:space="0" w:color="auto"/>
              <w:right w:val="single" w:sz="4" w:space="0" w:color="auto"/>
            </w:tcBorders>
            <w:noWrap/>
            <w:vAlign w:val="center"/>
            <w:hideMark/>
          </w:tcPr>
          <w:p w14:paraId="37F60222"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896.61</w:t>
            </w:r>
          </w:p>
        </w:tc>
        <w:tc>
          <w:tcPr>
            <w:tcW w:w="452" w:type="pct"/>
            <w:tcBorders>
              <w:top w:val="nil"/>
              <w:left w:val="nil"/>
              <w:bottom w:val="single" w:sz="4" w:space="0" w:color="auto"/>
              <w:right w:val="single" w:sz="4" w:space="0" w:color="auto"/>
            </w:tcBorders>
            <w:noWrap/>
            <w:vAlign w:val="center"/>
            <w:hideMark/>
          </w:tcPr>
          <w:p w14:paraId="73BC94F6"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1321.55</w:t>
            </w:r>
          </w:p>
        </w:tc>
        <w:tc>
          <w:tcPr>
            <w:tcW w:w="491" w:type="pct"/>
            <w:tcBorders>
              <w:top w:val="nil"/>
              <w:left w:val="nil"/>
              <w:bottom w:val="single" w:sz="4" w:space="0" w:color="auto"/>
              <w:right w:val="single" w:sz="4" w:space="0" w:color="auto"/>
            </w:tcBorders>
            <w:noWrap/>
            <w:vAlign w:val="center"/>
            <w:hideMark/>
          </w:tcPr>
          <w:p w14:paraId="24AB8D91"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1325.46</w:t>
            </w:r>
          </w:p>
        </w:tc>
        <w:tc>
          <w:tcPr>
            <w:tcW w:w="452" w:type="pct"/>
            <w:tcBorders>
              <w:top w:val="nil"/>
              <w:left w:val="nil"/>
              <w:bottom w:val="single" w:sz="4" w:space="0" w:color="auto"/>
              <w:right w:val="single" w:sz="4" w:space="0" w:color="auto"/>
            </w:tcBorders>
            <w:noWrap/>
            <w:vAlign w:val="center"/>
            <w:hideMark/>
          </w:tcPr>
          <w:p w14:paraId="6462B23D"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1458.01</w:t>
            </w:r>
          </w:p>
        </w:tc>
        <w:tc>
          <w:tcPr>
            <w:tcW w:w="471" w:type="pct"/>
            <w:tcBorders>
              <w:top w:val="nil"/>
              <w:left w:val="nil"/>
              <w:bottom w:val="single" w:sz="4" w:space="0" w:color="auto"/>
              <w:right w:val="single" w:sz="4" w:space="0" w:color="auto"/>
            </w:tcBorders>
            <w:noWrap/>
            <w:vAlign w:val="center"/>
            <w:hideMark/>
          </w:tcPr>
          <w:p w14:paraId="395CC1B3"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872.1236</w:t>
            </w:r>
          </w:p>
        </w:tc>
      </w:tr>
      <w:tr w:rsidR="00F75303" w:rsidRPr="00DB6332" w14:paraId="5F7CB708" w14:textId="77777777" w:rsidTr="00F75303">
        <w:trPr>
          <w:trHeight w:val="288"/>
        </w:trPr>
        <w:tc>
          <w:tcPr>
            <w:tcW w:w="877" w:type="pct"/>
            <w:tcBorders>
              <w:top w:val="nil"/>
              <w:left w:val="single" w:sz="4" w:space="0" w:color="auto"/>
              <w:bottom w:val="single" w:sz="4" w:space="0" w:color="auto"/>
              <w:right w:val="single" w:sz="4" w:space="0" w:color="auto"/>
            </w:tcBorders>
            <w:noWrap/>
            <w:vAlign w:val="bottom"/>
            <w:hideMark/>
          </w:tcPr>
          <w:p w14:paraId="5FF4555F" w14:textId="54860308" w:rsidR="00F75303" w:rsidRPr="00DB6332" w:rsidRDefault="00F75303" w:rsidP="00F753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481FB4">
              <w:rPr>
                <w:rFonts w:ascii="Times New Roman" w:eastAsia="Times New Roman" w:hAnsi="Times New Roman" w:cs="Times New Roman"/>
                <w:b/>
                <w:bCs/>
                <w:color w:val="000000"/>
                <w:kern w:val="0"/>
                <w:sz w:val="24"/>
                <w:szCs w:val="24"/>
                <w:lang w:eastAsia="en-IN"/>
                <w14:ligatures w14:val="none"/>
              </w:rPr>
              <w:t>2016-17</w:t>
            </w:r>
          </w:p>
        </w:tc>
        <w:tc>
          <w:tcPr>
            <w:tcW w:w="451" w:type="pct"/>
            <w:tcBorders>
              <w:top w:val="nil"/>
              <w:left w:val="nil"/>
              <w:bottom w:val="single" w:sz="4" w:space="0" w:color="auto"/>
              <w:right w:val="single" w:sz="4" w:space="0" w:color="auto"/>
            </w:tcBorders>
            <w:noWrap/>
            <w:vAlign w:val="center"/>
            <w:hideMark/>
          </w:tcPr>
          <w:p w14:paraId="3B7BF926"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656.74</w:t>
            </w:r>
          </w:p>
        </w:tc>
        <w:tc>
          <w:tcPr>
            <w:tcW w:w="451" w:type="pct"/>
            <w:tcBorders>
              <w:top w:val="nil"/>
              <w:left w:val="nil"/>
              <w:bottom w:val="single" w:sz="4" w:space="0" w:color="auto"/>
              <w:right w:val="single" w:sz="4" w:space="0" w:color="auto"/>
            </w:tcBorders>
            <w:noWrap/>
            <w:vAlign w:val="center"/>
            <w:hideMark/>
          </w:tcPr>
          <w:p w14:paraId="1E120644"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661.70</w:t>
            </w:r>
          </w:p>
        </w:tc>
        <w:tc>
          <w:tcPr>
            <w:tcW w:w="451" w:type="pct"/>
            <w:tcBorders>
              <w:top w:val="nil"/>
              <w:left w:val="nil"/>
              <w:bottom w:val="single" w:sz="4" w:space="0" w:color="auto"/>
              <w:right w:val="single" w:sz="4" w:space="0" w:color="auto"/>
            </w:tcBorders>
            <w:noWrap/>
            <w:vAlign w:val="center"/>
            <w:hideMark/>
          </w:tcPr>
          <w:p w14:paraId="348721EA"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694.87</w:t>
            </w:r>
          </w:p>
        </w:tc>
        <w:tc>
          <w:tcPr>
            <w:tcW w:w="451" w:type="pct"/>
            <w:tcBorders>
              <w:top w:val="nil"/>
              <w:left w:val="nil"/>
              <w:bottom w:val="single" w:sz="4" w:space="0" w:color="auto"/>
              <w:right w:val="single" w:sz="4" w:space="0" w:color="auto"/>
            </w:tcBorders>
            <w:noWrap/>
            <w:vAlign w:val="center"/>
            <w:hideMark/>
          </w:tcPr>
          <w:p w14:paraId="3F2CE53A"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1133.68</w:t>
            </w:r>
          </w:p>
        </w:tc>
        <w:tc>
          <w:tcPr>
            <w:tcW w:w="452" w:type="pct"/>
            <w:tcBorders>
              <w:top w:val="nil"/>
              <w:left w:val="nil"/>
              <w:bottom w:val="single" w:sz="4" w:space="0" w:color="auto"/>
              <w:right w:val="single" w:sz="4" w:space="0" w:color="auto"/>
            </w:tcBorders>
            <w:noWrap/>
            <w:vAlign w:val="center"/>
            <w:hideMark/>
          </w:tcPr>
          <w:p w14:paraId="3862A608"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825.51</w:t>
            </w:r>
          </w:p>
        </w:tc>
        <w:tc>
          <w:tcPr>
            <w:tcW w:w="452" w:type="pct"/>
            <w:tcBorders>
              <w:top w:val="nil"/>
              <w:left w:val="nil"/>
              <w:bottom w:val="single" w:sz="4" w:space="0" w:color="auto"/>
              <w:right w:val="single" w:sz="4" w:space="0" w:color="auto"/>
            </w:tcBorders>
            <w:noWrap/>
            <w:vAlign w:val="center"/>
            <w:hideMark/>
          </w:tcPr>
          <w:p w14:paraId="3B885115"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1264.33</w:t>
            </w:r>
          </w:p>
        </w:tc>
        <w:tc>
          <w:tcPr>
            <w:tcW w:w="491" w:type="pct"/>
            <w:tcBorders>
              <w:top w:val="nil"/>
              <w:left w:val="nil"/>
              <w:bottom w:val="single" w:sz="4" w:space="0" w:color="auto"/>
              <w:right w:val="single" w:sz="4" w:space="0" w:color="auto"/>
            </w:tcBorders>
            <w:noWrap/>
            <w:vAlign w:val="center"/>
            <w:hideMark/>
          </w:tcPr>
          <w:p w14:paraId="779B53BD"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1268.14</w:t>
            </w:r>
          </w:p>
        </w:tc>
        <w:tc>
          <w:tcPr>
            <w:tcW w:w="452" w:type="pct"/>
            <w:tcBorders>
              <w:top w:val="nil"/>
              <w:left w:val="nil"/>
              <w:bottom w:val="single" w:sz="4" w:space="0" w:color="auto"/>
              <w:right w:val="single" w:sz="4" w:space="0" w:color="auto"/>
            </w:tcBorders>
            <w:noWrap/>
            <w:vAlign w:val="center"/>
            <w:hideMark/>
          </w:tcPr>
          <w:p w14:paraId="1CE873F2"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1394.95</w:t>
            </w:r>
          </w:p>
        </w:tc>
        <w:tc>
          <w:tcPr>
            <w:tcW w:w="471" w:type="pct"/>
            <w:tcBorders>
              <w:top w:val="nil"/>
              <w:left w:val="nil"/>
              <w:bottom w:val="single" w:sz="4" w:space="0" w:color="auto"/>
              <w:right w:val="single" w:sz="4" w:space="0" w:color="auto"/>
            </w:tcBorders>
            <w:noWrap/>
            <w:vAlign w:val="center"/>
            <w:hideMark/>
          </w:tcPr>
          <w:p w14:paraId="1CB4CF2D"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796.9589</w:t>
            </w:r>
          </w:p>
        </w:tc>
      </w:tr>
      <w:tr w:rsidR="00F75303" w:rsidRPr="00DB6332" w14:paraId="0B9D8F41" w14:textId="77777777" w:rsidTr="00F75303">
        <w:trPr>
          <w:trHeight w:val="288"/>
        </w:trPr>
        <w:tc>
          <w:tcPr>
            <w:tcW w:w="877" w:type="pct"/>
            <w:tcBorders>
              <w:top w:val="nil"/>
              <w:left w:val="single" w:sz="4" w:space="0" w:color="auto"/>
              <w:bottom w:val="single" w:sz="4" w:space="0" w:color="auto"/>
              <w:right w:val="single" w:sz="4" w:space="0" w:color="auto"/>
            </w:tcBorders>
            <w:noWrap/>
            <w:vAlign w:val="bottom"/>
            <w:hideMark/>
          </w:tcPr>
          <w:p w14:paraId="4E8684E6" w14:textId="13499C38" w:rsidR="00F75303" w:rsidRPr="00DB6332" w:rsidRDefault="00F75303" w:rsidP="00F753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481FB4">
              <w:rPr>
                <w:rFonts w:ascii="Times New Roman" w:eastAsia="Times New Roman" w:hAnsi="Times New Roman" w:cs="Times New Roman"/>
                <w:b/>
                <w:bCs/>
                <w:color w:val="000000"/>
                <w:kern w:val="0"/>
                <w:sz w:val="24"/>
                <w:szCs w:val="24"/>
                <w:lang w:eastAsia="en-IN"/>
                <w14:ligatures w14:val="none"/>
              </w:rPr>
              <w:t>2017-18</w:t>
            </w:r>
          </w:p>
        </w:tc>
        <w:tc>
          <w:tcPr>
            <w:tcW w:w="451" w:type="pct"/>
            <w:tcBorders>
              <w:top w:val="nil"/>
              <w:left w:val="nil"/>
              <w:bottom w:val="single" w:sz="4" w:space="0" w:color="auto"/>
              <w:right w:val="single" w:sz="4" w:space="0" w:color="auto"/>
            </w:tcBorders>
            <w:noWrap/>
            <w:vAlign w:val="center"/>
            <w:hideMark/>
          </w:tcPr>
          <w:p w14:paraId="19A540FA"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904.44</w:t>
            </w:r>
          </w:p>
        </w:tc>
        <w:tc>
          <w:tcPr>
            <w:tcW w:w="451" w:type="pct"/>
            <w:tcBorders>
              <w:top w:val="nil"/>
              <w:left w:val="nil"/>
              <w:bottom w:val="single" w:sz="4" w:space="0" w:color="auto"/>
              <w:right w:val="single" w:sz="4" w:space="0" w:color="auto"/>
            </w:tcBorders>
            <w:noWrap/>
            <w:vAlign w:val="center"/>
            <w:hideMark/>
          </w:tcPr>
          <w:p w14:paraId="73BA6CFE"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1019.13</w:t>
            </w:r>
          </w:p>
        </w:tc>
        <w:tc>
          <w:tcPr>
            <w:tcW w:w="451" w:type="pct"/>
            <w:tcBorders>
              <w:top w:val="nil"/>
              <w:left w:val="nil"/>
              <w:bottom w:val="single" w:sz="4" w:space="0" w:color="auto"/>
              <w:right w:val="single" w:sz="4" w:space="0" w:color="auto"/>
            </w:tcBorders>
            <w:noWrap/>
            <w:vAlign w:val="center"/>
            <w:hideMark/>
          </w:tcPr>
          <w:p w14:paraId="51F432A0"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981.84</w:t>
            </w:r>
          </w:p>
        </w:tc>
        <w:tc>
          <w:tcPr>
            <w:tcW w:w="451" w:type="pct"/>
            <w:tcBorders>
              <w:top w:val="nil"/>
              <w:left w:val="nil"/>
              <w:bottom w:val="single" w:sz="4" w:space="0" w:color="auto"/>
              <w:right w:val="single" w:sz="4" w:space="0" w:color="auto"/>
            </w:tcBorders>
            <w:noWrap/>
            <w:vAlign w:val="center"/>
            <w:hideMark/>
          </w:tcPr>
          <w:p w14:paraId="204702C3"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1599.54</w:t>
            </w:r>
          </w:p>
        </w:tc>
        <w:tc>
          <w:tcPr>
            <w:tcW w:w="452" w:type="pct"/>
            <w:tcBorders>
              <w:top w:val="nil"/>
              <w:left w:val="nil"/>
              <w:bottom w:val="single" w:sz="4" w:space="0" w:color="auto"/>
              <w:right w:val="single" w:sz="4" w:space="0" w:color="auto"/>
            </w:tcBorders>
            <w:noWrap/>
            <w:vAlign w:val="center"/>
            <w:hideMark/>
          </w:tcPr>
          <w:p w14:paraId="5F41B620"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1228.47</w:t>
            </w:r>
          </w:p>
        </w:tc>
        <w:tc>
          <w:tcPr>
            <w:tcW w:w="452" w:type="pct"/>
            <w:tcBorders>
              <w:top w:val="nil"/>
              <w:left w:val="nil"/>
              <w:bottom w:val="single" w:sz="4" w:space="0" w:color="auto"/>
              <w:right w:val="single" w:sz="4" w:space="0" w:color="auto"/>
            </w:tcBorders>
            <w:noWrap/>
            <w:vAlign w:val="center"/>
            <w:hideMark/>
          </w:tcPr>
          <w:p w14:paraId="76F4C7CF"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1846.17</w:t>
            </w:r>
          </w:p>
        </w:tc>
        <w:tc>
          <w:tcPr>
            <w:tcW w:w="491" w:type="pct"/>
            <w:tcBorders>
              <w:top w:val="nil"/>
              <w:left w:val="nil"/>
              <w:bottom w:val="single" w:sz="4" w:space="0" w:color="auto"/>
              <w:right w:val="single" w:sz="4" w:space="0" w:color="auto"/>
            </w:tcBorders>
            <w:noWrap/>
            <w:vAlign w:val="center"/>
            <w:hideMark/>
          </w:tcPr>
          <w:p w14:paraId="27A23667"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1854.08</w:t>
            </w:r>
          </w:p>
        </w:tc>
        <w:tc>
          <w:tcPr>
            <w:tcW w:w="452" w:type="pct"/>
            <w:tcBorders>
              <w:top w:val="nil"/>
              <w:left w:val="nil"/>
              <w:bottom w:val="single" w:sz="4" w:space="0" w:color="auto"/>
              <w:right w:val="single" w:sz="4" w:space="0" w:color="auto"/>
            </w:tcBorders>
            <w:noWrap/>
            <w:vAlign w:val="center"/>
            <w:hideMark/>
          </w:tcPr>
          <w:p w14:paraId="150DDDF8"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2039.49</w:t>
            </w:r>
          </w:p>
        </w:tc>
        <w:tc>
          <w:tcPr>
            <w:tcW w:w="471" w:type="pct"/>
            <w:tcBorders>
              <w:top w:val="nil"/>
              <w:left w:val="nil"/>
              <w:bottom w:val="single" w:sz="4" w:space="0" w:color="auto"/>
              <w:right w:val="single" w:sz="4" w:space="0" w:color="auto"/>
            </w:tcBorders>
            <w:noWrap/>
            <w:vAlign w:val="center"/>
            <w:hideMark/>
          </w:tcPr>
          <w:p w14:paraId="500930AF"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1280.82</w:t>
            </w:r>
          </w:p>
        </w:tc>
      </w:tr>
      <w:tr w:rsidR="00F75303" w:rsidRPr="00DB6332" w14:paraId="0370D9CE" w14:textId="77777777" w:rsidTr="00F75303">
        <w:trPr>
          <w:trHeight w:val="288"/>
        </w:trPr>
        <w:tc>
          <w:tcPr>
            <w:tcW w:w="877" w:type="pct"/>
            <w:tcBorders>
              <w:top w:val="nil"/>
              <w:left w:val="single" w:sz="4" w:space="0" w:color="auto"/>
              <w:bottom w:val="single" w:sz="4" w:space="0" w:color="auto"/>
              <w:right w:val="single" w:sz="4" w:space="0" w:color="auto"/>
            </w:tcBorders>
            <w:noWrap/>
            <w:vAlign w:val="bottom"/>
            <w:hideMark/>
          </w:tcPr>
          <w:p w14:paraId="368D76BF" w14:textId="77815B11" w:rsidR="00F75303" w:rsidRPr="00DB6332" w:rsidRDefault="00F75303" w:rsidP="00F753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481FB4">
              <w:rPr>
                <w:rFonts w:ascii="Times New Roman" w:eastAsia="Times New Roman" w:hAnsi="Times New Roman" w:cs="Times New Roman"/>
                <w:b/>
                <w:bCs/>
                <w:color w:val="000000"/>
                <w:kern w:val="0"/>
                <w:sz w:val="24"/>
                <w:szCs w:val="24"/>
                <w:lang w:eastAsia="en-IN"/>
                <w14:ligatures w14:val="none"/>
              </w:rPr>
              <w:t>2018-19</w:t>
            </w:r>
          </w:p>
        </w:tc>
        <w:tc>
          <w:tcPr>
            <w:tcW w:w="451" w:type="pct"/>
            <w:tcBorders>
              <w:top w:val="nil"/>
              <w:left w:val="nil"/>
              <w:bottom w:val="single" w:sz="4" w:space="0" w:color="auto"/>
              <w:right w:val="single" w:sz="4" w:space="0" w:color="auto"/>
            </w:tcBorders>
            <w:noWrap/>
            <w:vAlign w:val="center"/>
            <w:hideMark/>
          </w:tcPr>
          <w:p w14:paraId="6C1157D3"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821.76</w:t>
            </w:r>
          </w:p>
        </w:tc>
        <w:tc>
          <w:tcPr>
            <w:tcW w:w="451" w:type="pct"/>
            <w:tcBorders>
              <w:top w:val="nil"/>
              <w:left w:val="nil"/>
              <w:bottom w:val="single" w:sz="4" w:space="0" w:color="auto"/>
              <w:right w:val="single" w:sz="4" w:space="0" w:color="auto"/>
            </w:tcBorders>
            <w:noWrap/>
            <w:vAlign w:val="center"/>
            <w:hideMark/>
          </w:tcPr>
          <w:p w14:paraId="70631CB4"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955.44</w:t>
            </w:r>
          </w:p>
        </w:tc>
        <w:tc>
          <w:tcPr>
            <w:tcW w:w="451" w:type="pct"/>
            <w:tcBorders>
              <w:top w:val="nil"/>
              <w:left w:val="nil"/>
              <w:bottom w:val="single" w:sz="4" w:space="0" w:color="auto"/>
              <w:right w:val="single" w:sz="4" w:space="0" w:color="auto"/>
            </w:tcBorders>
            <w:noWrap/>
            <w:vAlign w:val="center"/>
            <w:hideMark/>
          </w:tcPr>
          <w:p w14:paraId="25512AB1"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897.97</w:t>
            </w:r>
          </w:p>
        </w:tc>
        <w:tc>
          <w:tcPr>
            <w:tcW w:w="451" w:type="pct"/>
            <w:tcBorders>
              <w:top w:val="nil"/>
              <w:left w:val="nil"/>
              <w:bottom w:val="single" w:sz="4" w:space="0" w:color="auto"/>
              <w:right w:val="single" w:sz="4" w:space="0" w:color="auto"/>
            </w:tcBorders>
            <w:noWrap/>
            <w:vAlign w:val="center"/>
            <w:hideMark/>
          </w:tcPr>
          <w:p w14:paraId="35DF812C"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1407.24</w:t>
            </w:r>
          </w:p>
        </w:tc>
        <w:tc>
          <w:tcPr>
            <w:tcW w:w="452" w:type="pct"/>
            <w:tcBorders>
              <w:top w:val="nil"/>
              <w:left w:val="nil"/>
              <w:bottom w:val="single" w:sz="4" w:space="0" w:color="auto"/>
              <w:right w:val="single" w:sz="4" w:space="0" w:color="auto"/>
            </w:tcBorders>
            <w:noWrap/>
            <w:vAlign w:val="center"/>
            <w:hideMark/>
          </w:tcPr>
          <w:p w14:paraId="5A6B49A7"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1041.45</w:t>
            </w:r>
          </w:p>
        </w:tc>
        <w:tc>
          <w:tcPr>
            <w:tcW w:w="452" w:type="pct"/>
            <w:tcBorders>
              <w:top w:val="nil"/>
              <w:left w:val="nil"/>
              <w:bottom w:val="single" w:sz="4" w:space="0" w:color="auto"/>
              <w:right w:val="single" w:sz="4" w:space="0" w:color="auto"/>
            </w:tcBorders>
            <w:noWrap/>
            <w:vAlign w:val="center"/>
            <w:hideMark/>
          </w:tcPr>
          <w:p w14:paraId="60F56F3F"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1550.72</w:t>
            </w:r>
          </w:p>
        </w:tc>
        <w:tc>
          <w:tcPr>
            <w:tcW w:w="491" w:type="pct"/>
            <w:tcBorders>
              <w:top w:val="nil"/>
              <w:left w:val="nil"/>
              <w:bottom w:val="single" w:sz="4" w:space="0" w:color="auto"/>
              <w:right w:val="single" w:sz="4" w:space="0" w:color="auto"/>
            </w:tcBorders>
            <w:noWrap/>
            <w:vAlign w:val="center"/>
            <w:hideMark/>
          </w:tcPr>
          <w:p w14:paraId="42B9AD16"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1552.81</w:t>
            </w:r>
          </w:p>
        </w:tc>
        <w:tc>
          <w:tcPr>
            <w:tcW w:w="452" w:type="pct"/>
            <w:tcBorders>
              <w:top w:val="nil"/>
              <w:left w:val="nil"/>
              <w:bottom w:val="single" w:sz="4" w:space="0" w:color="auto"/>
              <w:right w:val="single" w:sz="4" w:space="0" w:color="auto"/>
            </w:tcBorders>
            <w:noWrap/>
            <w:vAlign w:val="center"/>
            <w:hideMark/>
          </w:tcPr>
          <w:p w14:paraId="6831FFBA"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1708.09</w:t>
            </w:r>
          </w:p>
        </w:tc>
        <w:tc>
          <w:tcPr>
            <w:tcW w:w="471" w:type="pct"/>
            <w:tcBorders>
              <w:top w:val="nil"/>
              <w:left w:val="nil"/>
              <w:bottom w:val="single" w:sz="4" w:space="0" w:color="auto"/>
              <w:right w:val="single" w:sz="4" w:space="0" w:color="auto"/>
            </w:tcBorders>
            <w:noWrap/>
            <w:vAlign w:val="center"/>
            <w:hideMark/>
          </w:tcPr>
          <w:p w14:paraId="612C817F"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1110.554</w:t>
            </w:r>
          </w:p>
        </w:tc>
      </w:tr>
      <w:tr w:rsidR="00F75303" w:rsidRPr="00DB6332" w14:paraId="02F9DCD5" w14:textId="77777777" w:rsidTr="00F75303">
        <w:trPr>
          <w:trHeight w:val="288"/>
        </w:trPr>
        <w:tc>
          <w:tcPr>
            <w:tcW w:w="877" w:type="pct"/>
            <w:tcBorders>
              <w:top w:val="nil"/>
              <w:left w:val="single" w:sz="4" w:space="0" w:color="auto"/>
              <w:bottom w:val="single" w:sz="4" w:space="0" w:color="auto"/>
              <w:right w:val="single" w:sz="4" w:space="0" w:color="auto"/>
            </w:tcBorders>
            <w:noWrap/>
            <w:vAlign w:val="bottom"/>
            <w:hideMark/>
          </w:tcPr>
          <w:p w14:paraId="1B606032" w14:textId="757CEA42" w:rsidR="00F75303" w:rsidRPr="00DB6332" w:rsidRDefault="00F75303" w:rsidP="00F753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481FB4">
              <w:rPr>
                <w:rFonts w:ascii="Times New Roman" w:eastAsia="Times New Roman" w:hAnsi="Times New Roman" w:cs="Times New Roman"/>
                <w:b/>
                <w:bCs/>
                <w:color w:val="000000"/>
                <w:kern w:val="0"/>
                <w:sz w:val="24"/>
                <w:szCs w:val="24"/>
                <w:lang w:eastAsia="en-IN"/>
                <w14:ligatures w14:val="none"/>
              </w:rPr>
              <w:t>2019-20</w:t>
            </w:r>
          </w:p>
        </w:tc>
        <w:tc>
          <w:tcPr>
            <w:tcW w:w="451" w:type="pct"/>
            <w:tcBorders>
              <w:top w:val="nil"/>
              <w:left w:val="nil"/>
              <w:bottom w:val="single" w:sz="4" w:space="0" w:color="auto"/>
              <w:right w:val="single" w:sz="4" w:space="0" w:color="auto"/>
            </w:tcBorders>
            <w:noWrap/>
            <w:vAlign w:val="center"/>
            <w:hideMark/>
          </w:tcPr>
          <w:p w14:paraId="5B572605"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856.16</w:t>
            </w:r>
          </w:p>
        </w:tc>
        <w:tc>
          <w:tcPr>
            <w:tcW w:w="451" w:type="pct"/>
            <w:tcBorders>
              <w:top w:val="nil"/>
              <w:left w:val="nil"/>
              <w:bottom w:val="single" w:sz="4" w:space="0" w:color="auto"/>
              <w:right w:val="single" w:sz="4" w:space="0" w:color="auto"/>
            </w:tcBorders>
            <w:noWrap/>
            <w:vAlign w:val="center"/>
            <w:hideMark/>
          </w:tcPr>
          <w:p w14:paraId="395A6F13"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978.81</w:t>
            </w:r>
          </w:p>
        </w:tc>
        <w:tc>
          <w:tcPr>
            <w:tcW w:w="451" w:type="pct"/>
            <w:tcBorders>
              <w:top w:val="nil"/>
              <w:left w:val="nil"/>
              <w:bottom w:val="single" w:sz="4" w:space="0" w:color="auto"/>
              <w:right w:val="single" w:sz="4" w:space="0" w:color="auto"/>
            </w:tcBorders>
            <w:noWrap/>
            <w:vAlign w:val="center"/>
            <w:hideMark/>
          </w:tcPr>
          <w:p w14:paraId="5D63FCE6"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897.41</w:t>
            </w:r>
          </w:p>
        </w:tc>
        <w:tc>
          <w:tcPr>
            <w:tcW w:w="451" w:type="pct"/>
            <w:tcBorders>
              <w:top w:val="nil"/>
              <w:left w:val="nil"/>
              <w:bottom w:val="single" w:sz="4" w:space="0" w:color="auto"/>
              <w:right w:val="single" w:sz="4" w:space="0" w:color="auto"/>
            </w:tcBorders>
            <w:noWrap/>
            <w:vAlign w:val="center"/>
            <w:hideMark/>
          </w:tcPr>
          <w:p w14:paraId="5FE9EAF4"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1422.00</w:t>
            </w:r>
          </w:p>
        </w:tc>
        <w:tc>
          <w:tcPr>
            <w:tcW w:w="452" w:type="pct"/>
            <w:tcBorders>
              <w:top w:val="nil"/>
              <w:left w:val="nil"/>
              <w:bottom w:val="single" w:sz="4" w:space="0" w:color="auto"/>
              <w:right w:val="single" w:sz="4" w:space="0" w:color="auto"/>
            </w:tcBorders>
            <w:noWrap/>
            <w:vAlign w:val="center"/>
            <w:hideMark/>
          </w:tcPr>
          <w:p w14:paraId="2BE785F5"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1127.60</w:t>
            </w:r>
          </w:p>
        </w:tc>
        <w:tc>
          <w:tcPr>
            <w:tcW w:w="452" w:type="pct"/>
            <w:tcBorders>
              <w:top w:val="nil"/>
              <w:left w:val="nil"/>
              <w:bottom w:val="single" w:sz="4" w:space="0" w:color="auto"/>
              <w:right w:val="single" w:sz="4" w:space="0" w:color="auto"/>
            </w:tcBorders>
            <w:noWrap/>
            <w:vAlign w:val="center"/>
            <w:hideMark/>
          </w:tcPr>
          <w:p w14:paraId="6C0AD062"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1652.19</w:t>
            </w:r>
          </w:p>
        </w:tc>
        <w:tc>
          <w:tcPr>
            <w:tcW w:w="491" w:type="pct"/>
            <w:tcBorders>
              <w:top w:val="nil"/>
              <w:left w:val="nil"/>
              <w:bottom w:val="single" w:sz="4" w:space="0" w:color="auto"/>
              <w:right w:val="single" w:sz="4" w:space="0" w:color="auto"/>
            </w:tcBorders>
            <w:noWrap/>
            <w:vAlign w:val="center"/>
            <w:hideMark/>
          </w:tcPr>
          <w:p w14:paraId="75E92B45"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1652.19</w:t>
            </w:r>
          </w:p>
        </w:tc>
        <w:tc>
          <w:tcPr>
            <w:tcW w:w="452" w:type="pct"/>
            <w:tcBorders>
              <w:top w:val="nil"/>
              <w:left w:val="nil"/>
              <w:bottom w:val="single" w:sz="4" w:space="0" w:color="auto"/>
              <w:right w:val="single" w:sz="4" w:space="0" w:color="auto"/>
            </w:tcBorders>
            <w:noWrap/>
            <w:vAlign w:val="center"/>
            <w:hideMark/>
          </w:tcPr>
          <w:p w14:paraId="0D2DF705"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1817.41</w:t>
            </w:r>
          </w:p>
        </w:tc>
        <w:tc>
          <w:tcPr>
            <w:tcW w:w="471" w:type="pct"/>
            <w:tcBorders>
              <w:top w:val="nil"/>
              <w:left w:val="nil"/>
              <w:bottom w:val="single" w:sz="4" w:space="0" w:color="auto"/>
              <w:right w:val="single" w:sz="4" w:space="0" w:color="auto"/>
            </w:tcBorders>
            <w:noWrap/>
            <w:vAlign w:val="center"/>
            <w:hideMark/>
          </w:tcPr>
          <w:p w14:paraId="376A4585"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1226.61</w:t>
            </w:r>
          </w:p>
        </w:tc>
      </w:tr>
      <w:tr w:rsidR="00F75303" w:rsidRPr="00DB6332" w14:paraId="4D66C9ED" w14:textId="77777777" w:rsidTr="00F75303">
        <w:trPr>
          <w:trHeight w:val="288"/>
        </w:trPr>
        <w:tc>
          <w:tcPr>
            <w:tcW w:w="877" w:type="pct"/>
            <w:tcBorders>
              <w:top w:val="nil"/>
              <w:left w:val="single" w:sz="4" w:space="0" w:color="auto"/>
              <w:bottom w:val="single" w:sz="4" w:space="0" w:color="auto"/>
              <w:right w:val="single" w:sz="4" w:space="0" w:color="auto"/>
            </w:tcBorders>
            <w:noWrap/>
            <w:vAlign w:val="bottom"/>
            <w:hideMark/>
          </w:tcPr>
          <w:p w14:paraId="46997EDE" w14:textId="66A4DDEF" w:rsidR="00F75303" w:rsidRPr="00DB6332" w:rsidRDefault="00F75303" w:rsidP="00F753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481FB4">
              <w:rPr>
                <w:rFonts w:ascii="Times New Roman" w:eastAsia="Times New Roman" w:hAnsi="Times New Roman" w:cs="Times New Roman"/>
                <w:b/>
                <w:bCs/>
                <w:color w:val="000000"/>
                <w:kern w:val="0"/>
                <w:sz w:val="24"/>
                <w:szCs w:val="24"/>
                <w:lang w:eastAsia="en-IN"/>
                <w14:ligatures w14:val="none"/>
              </w:rPr>
              <w:t>2020-21</w:t>
            </w:r>
          </w:p>
        </w:tc>
        <w:tc>
          <w:tcPr>
            <w:tcW w:w="451" w:type="pct"/>
            <w:tcBorders>
              <w:top w:val="nil"/>
              <w:left w:val="nil"/>
              <w:bottom w:val="single" w:sz="4" w:space="0" w:color="auto"/>
              <w:right w:val="single" w:sz="4" w:space="0" w:color="auto"/>
            </w:tcBorders>
            <w:noWrap/>
            <w:vAlign w:val="center"/>
            <w:hideMark/>
          </w:tcPr>
          <w:p w14:paraId="09A4D9EE"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1052.72</w:t>
            </w:r>
          </w:p>
        </w:tc>
        <w:tc>
          <w:tcPr>
            <w:tcW w:w="451" w:type="pct"/>
            <w:tcBorders>
              <w:top w:val="nil"/>
              <w:left w:val="nil"/>
              <w:bottom w:val="single" w:sz="4" w:space="0" w:color="auto"/>
              <w:right w:val="single" w:sz="4" w:space="0" w:color="auto"/>
            </w:tcBorders>
            <w:noWrap/>
            <w:vAlign w:val="center"/>
            <w:hideMark/>
          </w:tcPr>
          <w:p w14:paraId="14492A53"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1079.45</w:t>
            </w:r>
          </w:p>
        </w:tc>
        <w:tc>
          <w:tcPr>
            <w:tcW w:w="451" w:type="pct"/>
            <w:tcBorders>
              <w:top w:val="nil"/>
              <w:left w:val="nil"/>
              <w:bottom w:val="single" w:sz="4" w:space="0" w:color="auto"/>
              <w:right w:val="single" w:sz="4" w:space="0" w:color="auto"/>
            </w:tcBorders>
            <w:noWrap/>
            <w:vAlign w:val="center"/>
            <w:hideMark/>
          </w:tcPr>
          <w:p w14:paraId="55E961BB"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1305.71</w:t>
            </w:r>
          </w:p>
        </w:tc>
        <w:tc>
          <w:tcPr>
            <w:tcW w:w="451" w:type="pct"/>
            <w:tcBorders>
              <w:top w:val="nil"/>
              <w:left w:val="nil"/>
              <w:bottom w:val="single" w:sz="4" w:space="0" w:color="auto"/>
              <w:right w:val="single" w:sz="4" w:space="0" w:color="auto"/>
            </w:tcBorders>
            <w:noWrap/>
            <w:vAlign w:val="center"/>
            <w:hideMark/>
          </w:tcPr>
          <w:p w14:paraId="755729E2"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1093.67</w:t>
            </w:r>
          </w:p>
        </w:tc>
        <w:tc>
          <w:tcPr>
            <w:tcW w:w="452" w:type="pct"/>
            <w:tcBorders>
              <w:top w:val="nil"/>
              <w:left w:val="nil"/>
              <w:bottom w:val="single" w:sz="4" w:space="0" w:color="auto"/>
              <w:right w:val="single" w:sz="4" w:space="0" w:color="auto"/>
            </w:tcBorders>
            <w:noWrap/>
            <w:vAlign w:val="center"/>
            <w:hideMark/>
          </w:tcPr>
          <w:p w14:paraId="2BEEB2F9"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1650.06</w:t>
            </w:r>
          </w:p>
        </w:tc>
        <w:tc>
          <w:tcPr>
            <w:tcW w:w="452" w:type="pct"/>
            <w:tcBorders>
              <w:top w:val="nil"/>
              <w:left w:val="nil"/>
              <w:bottom w:val="single" w:sz="4" w:space="0" w:color="auto"/>
              <w:right w:val="single" w:sz="4" w:space="0" w:color="auto"/>
            </w:tcBorders>
            <w:noWrap/>
            <w:vAlign w:val="center"/>
            <w:hideMark/>
          </w:tcPr>
          <w:p w14:paraId="7F54B546"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1320.04</w:t>
            </w:r>
          </w:p>
        </w:tc>
        <w:tc>
          <w:tcPr>
            <w:tcW w:w="491" w:type="pct"/>
            <w:tcBorders>
              <w:top w:val="nil"/>
              <w:left w:val="nil"/>
              <w:bottom w:val="single" w:sz="4" w:space="0" w:color="auto"/>
              <w:right w:val="single" w:sz="4" w:space="0" w:color="auto"/>
            </w:tcBorders>
            <w:noWrap/>
            <w:vAlign w:val="center"/>
            <w:hideMark/>
          </w:tcPr>
          <w:p w14:paraId="6FBB2ED2"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1876.43</w:t>
            </w:r>
          </w:p>
        </w:tc>
        <w:tc>
          <w:tcPr>
            <w:tcW w:w="452" w:type="pct"/>
            <w:tcBorders>
              <w:top w:val="nil"/>
              <w:left w:val="nil"/>
              <w:bottom w:val="single" w:sz="4" w:space="0" w:color="auto"/>
              <w:right w:val="single" w:sz="4" w:space="0" w:color="auto"/>
            </w:tcBorders>
            <w:noWrap/>
            <w:vAlign w:val="center"/>
            <w:hideMark/>
          </w:tcPr>
          <w:p w14:paraId="7B0019CF"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1894.50</w:t>
            </w:r>
          </w:p>
        </w:tc>
        <w:tc>
          <w:tcPr>
            <w:tcW w:w="471" w:type="pct"/>
            <w:tcBorders>
              <w:top w:val="nil"/>
              <w:left w:val="nil"/>
              <w:bottom w:val="single" w:sz="4" w:space="0" w:color="auto"/>
              <w:right w:val="single" w:sz="4" w:space="0" w:color="auto"/>
            </w:tcBorders>
            <w:noWrap/>
            <w:vAlign w:val="center"/>
            <w:hideMark/>
          </w:tcPr>
          <w:p w14:paraId="4DEB0D37"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1320.109</w:t>
            </w:r>
          </w:p>
        </w:tc>
      </w:tr>
      <w:tr w:rsidR="00F75303" w:rsidRPr="00DB6332" w14:paraId="35A44F6D" w14:textId="77777777" w:rsidTr="00F75303">
        <w:trPr>
          <w:trHeight w:val="288"/>
        </w:trPr>
        <w:tc>
          <w:tcPr>
            <w:tcW w:w="877" w:type="pct"/>
            <w:tcBorders>
              <w:top w:val="nil"/>
              <w:left w:val="single" w:sz="4" w:space="0" w:color="auto"/>
              <w:bottom w:val="single" w:sz="4" w:space="0" w:color="auto"/>
              <w:right w:val="single" w:sz="4" w:space="0" w:color="auto"/>
            </w:tcBorders>
            <w:noWrap/>
            <w:vAlign w:val="bottom"/>
            <w:hideMark/>
          </w:tcPr>
          <w:p w14:paraId="7B5D65DB" w14:textId="6BAF789E" w:rsidR="00F75303" w:rsidRPr="00DB6332" w:rsidRDefault="00F75303" w:rsidP="00F753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481FB4">
              <w:rPr>
                <w:rFonts w:ascii="Times New Roman" w:eastAsia="Times New Roman" w:hAnsi="Times New Roman" w:cs="Times New Roman"/>
                <w:b/>
                <w:bCs/>
                <w:color w:val="000000"/>
                <w:kern w:val="0"/>
                <w:sz w:val="24"/>
                <w:szCs w:val="24"/>
                <w:lang w:eastAsia="en-IN"/>
                <w14:ligatures w14:val="none"/>
              </w:rPr>
              <w:t>2021-22</w:t>
            </w:r>
          </w:p>
        </w:tc>
        <w:tc>
          <w:tcPr>
            <w:tcW w:w="451" w:type="pct"/>
            <w:tcBorders>
              <w:top w:val="nil"/>
              <w:left w:val="nil"/>
              <w:bottom w:val="single" w:sz="4" w:space="0" w:color="auto"/>
              <w:right w:val="single" w:sz="4" w:space="0" w:color="auto"/>
            </w:tcBorders>
            <w:vAlign w:val="center"/>
            <w:hideMark/>
          </w:tcPr>
          <w:p w14:paraId="49197DD1"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1060.71</w:t>
            </w:r>
          </w:p>
        </w:tc>
        <w:tc>
          <w:tcPr>
            <w:tcW w:w="451" w:type="pct"/>
            <w:tcBorders>
              <w:top w:val="nil"/>
              <w:left w:val="nil"/>
              <w:bottom w:val="single" w:sz="4" w:space="0" w:color="auto"/>
              <w:right w:val="single" w:sz="4" w:space="0" w:color="auto"/>
            </w:tcBorders>
            <w:vAlign w:val="center"/>
            <w:hideMark/>
          </w:tcPr>
          <w:p w14:paraId="71FC8D1F"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1090.54</w:t>
            </w:r>
          </w:p>
        </w:tc>
        <w:tc>
          <w:tcPr>
            <w:tcW w:w="451" w:type="pct"/>
            <w:tcBorders>
              <w:top w:val="nil"/>
              <w:left w:val="nil"/>
              <w:bottom w:val="single" w:sz="4" w:space="0" w:color="auto"/>
              <w:right w:val="single" w:sz="4" w:space="0" w:color="auto"/>
            </w:tcBorders>
            <w:vAlign w:val="center"/>
            <w:hideMark/>
          </w:tcPr>
          <w:p w14:paraId="00BEC212"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1380.60</w:t>
            </w:r>
          </w:p>
        </w:tc>
        <w:tc>
          <w:tcPr>
            <w:tcW w:w="451" w:type="pct"/>
            <w:tcBorders>
              <w:top w:val="nil"/>
              <w:left w:val="nil"/>
              <w:bottom w:val="single" w:sz="4" w:space="0" w:color="auto"/>
              <w:right w:val="single" w:sz="4" w:space="0" w:color="auto"/>
            </w:tcBorders>
            <w:vAlign w:val="center"/>
            <w:hideMark/>
          </w:tcPr>
          <w:p w14:paraId="3127DDEB"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1094.99</w:t>
            </w:r>
          </w:p>
        </w:tc>
        <w:tc>
          <w:tcPr>
            <w:tcW w:w="452" w:type="pct"/>
            <w:tcBorders>
              <w:top w:val="nil"/>
              <w:left w:val="nil"/>
              <w:bottom w:val="single" w:sz="4" w:space="0" w:color="auto"/>
              <w:right w:val="single" w:sz="4" w:space="0" w:color="auto"/>
            </w:tcBorders>
            <w:vAlign w:val="center"/>
            <w:hideMark/>
          </w:tcPr>
          <w:p w14:paraId="61794EBF"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1680.21</w:t>
            </w:r>
          </w:p>
        </w:tc>
        <w:tc>
          <w:tcPr>
            <w:tcW w:w="452" w:type="pct"/>
            <w:tcBorders>
              <w:top w:val="nil"/>
              <w:left w:val="nil"/>
              <w:bottom w:val="single" w:sz="4" w:space="0" w:color="auto"/>
              <w:right w:val="single" w:sz="4" w:space="0" w:color="auto"/>
            </w:tcBorders>
            <w:vAlign w:val="center"/>
            <w:hideMark/>
          </w:tcPr>
          <w:p w14:paraId="05CEDA95"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1383.89</w:t>
            </w:r>
          </w:p>
        </w:tc>
        <w:tc>
          <w:tcPr>
            <w:tcW w:w="491" w:type="pct"/>
            <w:tcBorders>
              <w:top w:val="nil"/>
              <w:left w:val="nil"/>
              <w:bottom w:val="single" w:sz="4" w:space="0" w:color="auto"/>
              <w:right w:val="single" w:sz="4" w:space="0" w:color="auto"/>
            </w:tcBorders>
            <w:vAlign w:val="center"/>
            <w:hideMark/>
          </w:tcPr>
          <w:p w14:paraId="6BA4322F"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1969.12</w:t>
            </w:r>
          </w:p>
        </w:tc>
        <w:tc>
          <w:tcPr>
            <w:tcW w:w="452" w:type="pct"/>
            <w:tcBorders>
              <w:top w:val="nil"/>
              <w:left w:val="nil"/>
              <w:bottom w:val="single" w:sz="4" w:space="0" w:color="auto"/>
              <w:right w:val="single" w:sz="4" w:space="0" w:color="auto"/>
            </w:tcBorders>
            <w:vAlign w:val="center"/>
            <w:hideMark/>
          </w:tcPr>
          <w:p w14:paraId="15262DC9"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1987.64</w:t>
            </w:r>
          </w:p>
        </w:tc>
        <w:tc>
          <w:tcPr>
            <w:tcW w:w="471" w:type="pct"/>
            <w:tcBorders>
              <w:top w:val="nil"/>
              <w:left w:val="nil"/>
              <w:bottom w:val="single" w:sz="4" w:space="0" w:color="auto"/>
              <w:right w:val="single" w:sz="4" w:space="0" w:color="auto"/>
            </w:tcBorders>
            <w:noWrap/>
            <w:vAlign w:val="center"/>
            <w:hideMark/>
          </w:tcPr>
          <w:p w14:paraId="74B74378"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1395.605</w:t>
            </w:r>
          </w:p>
        </w:tc>
      </w:tr>
      <w:tr w:rsidR="00DB6332" w:rsidRPr="00DB6332" w14:paraId="3068BD8B" w14:textId="77777777" w:rsidTr="00F75303">
        <w:trPr>
          <w:trHeight w:val="312"/>
        </w:trPr>
        <w:tc>
          <w:tcPr>
            <w:tcW w:w="877" w:type="pct"/>
            <w:tcBorders>
              <w:top w:val="nil"/>
              <w:left w:val="single" w:sz="4" w:space="0" w:color="auto"/>
              <w:bottom w:val="single" w:sz="4" w:space="0" w:color="auto"/>
              <w:right w:val="single" w:sz="4" w:space="0" w:color="auto"/>
            </w:tcBorders>
            <w:noWrap/>
            <w:vAlign w:val="center"/>
            <w:hideMark/>
          </w:tcPr>
          <w:p w14:paraId="6A08DFC7" w14:textId="77777777" w:rsidR="00DB6332" w:rsidRPr="00DB6332" w:rsidRDefault="00DB6332" w:rsidP="00DB6332">
            <w:pPr>
              <w:spacing w:after="0" w:line="240" w:lineRule="auto"/>
              <w:jc w:val="center"/>
              <w:rPr>
                <w:rFonts w:ascii="Times New Roman" w:eastAsia="Times New Roman" w:hAnsi="Times New Roman" w:cs="Times New Roman"/>
                <w:b/>
                <w:bCs/>
                <w:kern w:val="0"/>
                <w:sz w:val="24"/>
                <w:szCs w:val="24"/>
                <w:lang w:eastAsia="en-IN"/>
                <w14:ligatures w14:val="none"/>
              </w:rPr>
            </w:pPr>
            <w:r w:rsidRPr="00DB6332">
              <w:rPr>
                <w:rFonts w:ascii="Times New Roman" w:eastAsia="Times New Roman" w:hAnsi="Times New Roman" w:cs="Times New Roman"/>
                <w:b/>
                <w:bCs/>
                <w:kern w:val="0"/>
                <w:sz w:val="24"/>
                <w:szCs w:val="24"/>
                <w:lang w:eastAsia="en-IN"/>
                <w14:ligatures w14:val="none"/>
              </w:rPr>
              <w:t>CAGR (%)</w:t>
            </w:r>
          </w:p>
        </w:tc>
        <w:tc>
          <w:tcPr>
            <w:tcW w:w="451" w:type="pct"/>
            <w:tcBorders>
              <w:top w:val="nil"/>
              <w:left w:val="nil"/>
              <w:bottom w:val="single" w:sz="4" w:space="0" w:color="auto"/>
              <w:right w:val="single" w:sz="4" w:space="0" w:color="auto"/>
            </w:tcBorders>
            <w:noWrap/>
            <w:vAlign w:val="center"/>
            <w:hideMark/>
          </w:tcPr>
          <w:p w14:paraId="717DB3A0" w14:textId="0D509C2D"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7.05</w:t>
            </w:r>
            <w:r w:rsidR="002D1F95">
              <w:rPr>
                <w:rFonts w:ascii="Times New Roman" w:eastAsia="Times New Roman" w:hAnsi="Times New Roman" w:cs="Times New Roman"/>
                <w:b/>
                <w:bCs/>
                <w:color w:val="000000"/>
                <w:kern w:val="0"/>
                <w:sz w:val="24"/>
                <w:szCs w:val="24"/>
                <w:lang w:eastAsia="en-IN"/>
                <w14:ligatures w14:val="none"/>
              </w:rPr>
              <w:t>***</w:t>
            </w:r>
          </w:p>
        </w:tc>
        <w:tc>
          <w:tcPr>
            <w:tcW w:w="451" w:type="pct"/>
            <w:tcBorders>
              <w:top w:val="nil"/>
              <w:left w:val="nil"/>
              <w:bottom w:val="single" w:sz="4" w:space="0" w:color="auto"/>
              <w:right w:val="single" w:sz="4" w:space="0" w:color="auto"/>
            </w:tcBorders>
            <w:noWrap/>
            <w:vAlign w:val="center"/>
            <w:hideMark/>
          </w:tcPr>
          <w:p w14:paraId="7E60F543" w14:textId="46CA9CC0"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7.9</w:t>
            </w:r>
            <w:r w:rsidR="00604770">
              <w:rPr>
                <w:rFonts w:ascii="Times New Roman" w:eastAsia="Times New Roman" w:hAnsi="Times New Roman" w:cs="Times New Roman"/>
                <w:b/>
                <w:bCs/>
                <w:color w:val="000000"/>
                <w:kern w:val="0"/>
                <w:sz w:val="24"/>
                <w:szCs w:val="24"/>
                <w:lang w:eastAsia="en-IN"/>
                <w14:ligatures w14:val="none"/>
              </w:rPr>
              <w:t>6</w:t>
            </w:r>
            <w:r w:rsidR="002D1F95">
              <w:rPr>
                <w:rFonts w:ascii="Times New Roman" w:eastAsia="Times New Roman" w:hAnsi="Times New Roman" w:cs="Times New Roman"/>
                <w:b/>
                <w:bCs/>
                <w:color w:val="000000"/>
                <w:kern w:val="0"/>
                <w:sz w:val="24"/>
                <w:szCs w:val="24"/>
                <w:lang w:eastAsia="en-IN"/>
                <w14:ligatures w14:val="none"/>
              </w:rPr>
              <w:t>***</w:t>
            </w:r>
          </w:p>
        </w:tc>
        <w:tc>
          <w:tcPr>
            <w:tcW w:w="451" w:type="pct"/>
            <w:tcBorders>
              <w:top w:val="nil"/>
              <w:left w:val="nil"/>
              <w:bottom w:val="single" w:sz="4" w:space="0" w:color="auto"/>
              <w:right w:val="single" w:sz="4" w:space="0" w:color="auto"/>
            </w:tcBorders>
            <w:noWrap/>
            <w:vAlign w:val="center"/>
            <w:hideMark/>
          </w:tcPr>
          <w:p w14:paraId="68ADFA28" w14:textId="65EC5D6C"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10.14</w:t>
            </w:r>
            <w:r w:rsidR="002D1F95">
              <w:rPr>
                <w:rFonts w:ascii="Times New Roman" w:eastAsia="Times New Roman" w:hAnsi="Times New Roman" w:cs="Times New Roman"/>
                <w:b/>
                <w:bCs/>
                <w:color w:val="000000"/>
                <w:kern w:val="0"/>
                <w:sz w:val="24"/>
                <w:szCs w:val="24"/>
                <w:lang w:eastAsia="en-IN"/>
                <w14:ligatures w14:val="none"/>
              </w:rPr>
              <w:t>***</w:t>
            </w:r>
          </w:p>
        </w:tc>
        <w:tc>
          <w:tcPr>
            <w:tcW w:w="451" w:type="pct"/>
            <w:tcBorders>
              <w:top w:val="nil"/>
              <w:left w:val="nil"/>
              <w:bottom w:val="single" w:sz="4" w:space="0" w:color="auto"/>
              <w:right w:val="single" w:sz="4" w:space="0" w:color="auto"/>
            </w:tcBorders>
            <w:noWrap/>
            <w:vAlign w:val="center"/>
            <w:hideMark/>
          </w:tcPr>
          <w:p w14:paraId="7562C33E" w14:textId="3B47ED69"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0.0</w:t>
            </w:r>
            <w:r w:rsidR="00AC4EEA">
              <w:rPr>
                <w:rFonts w:ascii="Times New Roman" w:eastAsia="Times New Roman" w:hAnsi="Times New Roman" w:cs="Times New Roman"/>
                <w:b/>
                <w:bCs/>
                <w:color w:val="000000"/>
                <w:kern w:val="0"/>
                <w:sz w:val="24"/>
                <w:szCs w:val="24"/>
                <w:lang w:eastAsia="en-IN"/>
                <w14:ligatures w14:val="none"/>
              </w:rPr>
              <w:t>5</w:t>
            </w:r>
            <w:r w:rsidR="002D1F95" w:rsidRPr="002D1F95">
              <w:rPr>
                <w:rFonts w:ascii="Times New Roman" w:eastAsia="Times New Roman" w:hAnsi="Times New Roman" w:cs="Times New Roman"/>
                <w:b/>
                <w:bCs/>
                <w:color w:val="000000"/>
                <w:kern w:val="0"/>
                <w:sz w:val="24"/>
                <w:szCs w:val="24"/>
                <w:vertAlign w:val="superscript"/>
                <w:lang w:eastAsia="en-IN"/>
                <w14:ligatures w14:val="none"/>
              </w:rPr>
              <w:t>NS</w:t>
            </w:r>
          </w:p>
        </w:tc>
        <w:tc>
          <w:tcPr>
            <w:tcW w:w="452" w:type="pct"/>
            <w:tcBorders>
              <w:top w:val="nil"/>
              <w:left w:val="nil"/>
              <w:bottom w:val="single" w:sz="4" w:space="0" w:color="auto"/>
              <w:right w:val="single" w:sz="4" w:space="0" w:color="auto"/>
            </w:tcBorders>
            <w:noWrap/>
            <w:vAlign w:val="center"/>
            <w:hideMark/>
          </w:tcPr>
          <w:p w14:paraId="68E9253F" w14:textId="37C8D2C0"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10.53</w:t>
            </w:r>
            <w:r w:rsidR="002D1F95">
              <w:rPr>
                <w:rFonts w:ascii="Times New Roman" w:eastAsia="Times New Roman" w:hAnsi="Times New Roman" w:cs="Times New Roman"/>
                <w:b/>
                <w:bCs/>
                <w:color w:val="000000"/>
                <w:kern w:val="0"/>
                <w:sz w:val="24"/>
                <w:szCs w:val="24"/>
                <w:lang w:eastAsia="en-IN"/>
                <w14:ligatures w14:val="none"/>
              </w:rPr>
              <w:t>***</w:t>
            </w:r>
          </w:p>
        </w:tc>
        <w:tc>
          <w:tcPr>
            <w:tcW w:w="452" w:type="pct"/>
            <w:tcBorders>
              <w:top w:val="nil"/>
              <w:left w:val="nil"/>
              <w:bottom w:val="single" w:sz="4" w:space="0" w:color="auto"/>
              <w:right w:val="single" w:sz="4" w:space="0" w:color="auto"/>
            </w:tcBorders>
            <w:noWrap/>
            <w:vAlign w:val="center"/>
            <w:hideMark/>
          </w:tcPr>
          <w:p w14:paraId="5346C850" w14:textId="2E49D369"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1.38</w:t>
            </w:r>
            <w:r w:rsidR="002D1F95" w:rsidRPr="002D1F95">
              <w:rPr>
                <w:rFonts w:ascii="Times New Roman" w:eastAsia="Times New Roman" w:hAnsi="Times New Roman" w:cs="Times New Roman"/>
                <w:b/>
                <w:bCs/>
                <w:color w:val="000000"/>
                <w:kern w:val="0"/>
                <w:sz w:val="24"/>
                <w:szCs w:val="24"/>
                <w:vertAlign w:val="superscript"/>
                <w:lang w:eastAsia="en-IN"/>
                <w14:ligatures w14:val="none"/>
              </w:rPr>
              <w:t>NS</w:t>
            </w:r>
          </w:p>
        </w:tc>
        <w:tc>
          <w:tcPr>
            <w:tcW w:w="491" w:type="pct"/>
            <w:tcBorders>
              <w:top w:val="nil"/>
              <w:left w:val="nil"/>
              <w:bottom w:val="single" w:sz="4" w:space="0" w:color="auto"/>
              <w:right w:val="single" w:sz="4" w:space="0" w:color="auto"/>
            </w:tcBorders>
            <w:noWrap/>
            <w:vAlign w:val="center"/>
            <w:hideMark/>
          </w:tcPr>
          <w:p w14:paraId="5D7F8A84" w14:textId="6A6D4A7E"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6.51</w:t>
            </w:r>
            <w:r w:rsidR="002D1F95">
              <w:rPr>
                <w:rFonts w:ascii="Times New Roman" w:eastAsia="Times New Roman" w:hAnsi="Times New Roman" w:cs="Times New Roman"/>
                <w:b/>
                <w:bCs/>
                <w:color w:val="000000"/>
                <w:kern w:val="0"/>
                <w:sz w:val="24"/>
                <w:szCs w:val="24"/>
                <w:lang w:eastAsia="en-IN"/>
                <w14:ligatures w14:val="none"/>
              </w:rPr>
              <w:t>***</w:t>
            </w:r>
          </w:p>
        </w:tc>
        <w:tc>
          <w:tcPr>
            <w:tcW w:w="452" w:type="pct"/>
            <w:tcBorders>
              <w:top w:val="nil"/>
              <w:left w:val="nil"/>
              <w:bottom w:val="single" w:sz="4" w:space="0" w:color="auto"/>
              <w:right w:val="single" w:sz="4" w:space="0" w:color="auto"/>
            </w:tcBorders>
            <w:noWrap/>
            <w:vAlign w:val="center"/>
            <w:hideMark/>
          </w:tcPr>
          <w:p w14:paraId="00F1C18C" w14:textId="61403DCE"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5.21</w:t>
            </w:r>
            <w:r w:rsidR="002D1F95">
              <w:rPr>
                <w:rFonts w:ascii="Times New Roman" w:eastAsia="Times New Roman" w:hAnsi="Times New Roman" w:cs="Times New Roman"/>
                <w:b/>
                <w:bCs/>
                <w:color w:val="000000"/>
                <w:kern w:val="0"/>
                <w:sz w:val="24"/>
                <w:szCs w:val="24"/>
                <w:lang w:eastAsia="en-IN"/>
                <w14:ligatures w14:val="none"/>
              </w:rPr>
              <w:t>**</w:t>
            </w:r>
          </w:p>
        </w:tc>
        <w:tc>
          <w:tcPr>
            <w:tcW w:w="471" w:type="pct"/>
            <w:tcBorders>
              <w:top w:val="nil"/>
              <w:left w:val="nil"/>
              <w:bottom w:val="single" w:sz="4" w:space="0" w:color="auto"/>
              <w:right w:val="single" w:sz="4" w:space="0" w:color="auto"/>
            </w:tcBorders>
            <w:noWrap/>
            <w:vAlign w:val="center"/>
            <w:hideMark/>
          </w:tcPr>
          <w:p w14:paraId="559AD84C" w14:textId="788FFFCB"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8.26</w:t>
            </w:r>
            <w:r w:rsidR="002D1F95">
              <w:rPr>
                <w:rFonts w:ascii="Times New Roman" w:eastAsia="Times New Roman" w:hAnsi="Times New Roman" w:cs="Times New Roman"/>
                <w:color w:val="000000"/>
                <w:kern w:val="0"/>
                <w:sz w:val="24"/>
                <w:szCs w:val="24"/>
                <w:lang w:eastAsia="en-IN"/>
                <w14:ligatures w14:val="none"/>
              </w:rPr>
              <w:t>***</w:t>
            </w:r>
          </w:p>
        </w:tc>
      </w:tr>
      <w:tr w:rsidR="00DB6332" w:rsidRPr="00DB6332" w14:paraId="5194B264" w14:textId="77777777" w:rsidTr="00F75303">
        <w:trPr>
          <w:trHeight w:val="312"/>
        </w:trPr>
        <w:tc>
          <w:tcPr>
            <w:tcW w:w="877" w:type="pct"/>
            <w:tcBorders>
              <w:top w:val="nil"/>
              <w:left w:val="single" w:sz="4" w:space="0" w:color="auto"/>
              <w:bottom w:val="single" w:sz="4" w:space="0" w:color="auto"/>
              <w:right w:val="single" w:sz="4" w:space="0" w:color="auto"/>
            </w:tcBorders>
            <w:noWrap/>
            <w:vAlign w:val="center"/>
            <w:hideMark/>
          </w:tcPr>
          <w:p w14:paraId="3D3C4BF2" w14:textId="77777777" w:rsidR="00DB6332" w:rsidRPr="00DB6332" w:rsidRDefault="00DB6332" w:rsidP="00DB6332">
            <w:pPr>
              <w:spacing w:after="0" w:line="240" w:lineRule="auto"/>
              <w:jc w:val="center"/>
              <w:rPr>
                <w:rFonts w:ascii="Times New Roman" w:eastAsia="Times New Roman" w:hAnsi="Times New Roman" w:cs="Times New Roman"/>
                <w:b/>
                <w:bCs/>
                <w:kern w:val="0"/>
                <w:sz w:val="24"/>
                <w:szCs w:val="24"/>
                <w:lang w:eastAsia="en-IN"/>
                <w14:ligatures w14:val="none"/>
              </w:rPr>
            </w:pPr>
            <w:r w:rsidRPr="00DB6332">
              <w:rPr>
                <w:rFonts w:ascii="Times New Roman" w:eastAsia="Times New Roman" w:hAnsi="Times New Roman" w:cs="Times New Roman"/>
                <w:b/>
                <w:bCs/>
                <w:kern w:val="0"/>
                <w:sz w:val="24"/>
                <w:szCs w:val="24"/>
                <w:lang w:eastAsia="en-IN"/>
                <w14:ligatures w14:val="none"/>
              </w:rPr>
              <w:t>R-squared</w:t>
            </w:r>
          </w:p>
        </w:tc>
        <w:tc>
          <w:tcPr>
            <w:tcW w:w="451" w:type="pct"/>
            <w:tcBorders>
              <w:top w:val="nil"/>
              <w:left w:val="nil"/>
              <w:bottom w:val="single" w:sz="4" w:space="0" w:color="auto"/>
              <w:right w:val="single" w:sz="4" w:space="0" w:color="auto"/>
            </w:tcBorders>
            <w:noWrap/>
            <w:vAlign w:val="center"/>
            <w:hideMark/>
          </w:tcPr>
          <w:p w14:paraId="4D3A6392" w14:textId="5BDBCCF4" w:rsidR="00DB6332" w:rsidRPr="00DB6332" w:rsidRDefault="00DB6332" w:rsidP="00DB633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0.81</w:t>
            </w:r>
          </w:p>
        </w:tc>
        <w:tc>
          <w:tcPr>
            <w:tcW w:w="451" w:type="pct"/>
            <w:tcBorders>
              <w:top w:val="nil"/>
              <w:left w:val="nil"/>
              <w:bottom w:val="single" w:sz="4" w:space="0" w:color="auto"/>
              <w:right w:val="single" w:sz="4" w:space="0" w:color="auto"/>
            </w:tcBorders>
            <w:noWrap/>
            <w:vAlign w:val="center"/>
            <w:hideMark/>
          </w:tcPr>
          <w:p w14:paraId="540ABE04" w14:textId="6C374042" w:rsidR="00DB6332" w:rsidRPr="00DB6332" w:rsidRDefault="00DB6332" w:rsidP="00DB633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0.77</w:t>
            </w:r>
          </w:p>
        </w:tc>
        <w:tc>
          <w:tcPr>
            <w:tcW w:w="451" w:type="pct"/>
            <w:tcBorders>
              <w:top w:val="nil"/>
              <w:left w:val="nil"/>
              <w:bottom w:val="single" w:sz="4" w:space="0" w:color="auto"/>
              <w:right w:val="single" w:sz="4" w:space="0" w:color="auto"/>
            </w:tcBorders>
            <w:noWrap/>
            <w:vAlign w:val="center"/>
            <w:hideMark/>
          </w:tcPr>
          <w:p w14:paraId="3B288176" w14:textId="55B91A41" w:rsidR="00DB6332" w:rsidRPr="00DB6332" w:rsidRDefault="00DB6332" w:rsidP="00DB633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0.81</w:t>
            </w:r>
          </w:p>
        </w:tc>
        <w:tc>
          <w:tcPr>
            <w:tcW w:w="451" w:type="pct"/>
            <w:tcBorders>
              <w:top w:val="nil"/>
              <w:left w:val="nil"/>
              <w:bottom w:val="single" w:sz="4" w:space="0" w:color="auto"/>
              <w:right w:val="single" w:sz="4" w:space="0" w:color="auto"/>
            </w:tcBorders>
            <w:noWrap/>
            <w:vAlign w:val="center"/>
            <w:hideMark/>
          </w:tcPr>
          <w:p w14:paraId="1BFB55D3" w14:textId="574F46D2" w:rsidR="00DB6332" w:rsidRPr="00DB6332" w:rsidRDefault="00DB6332" w:rsidP="00DB633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0.00</w:t>
            </w:r>
          </w:p>
        </w:tc>
        <w:tc>
          <w:tcPr>
            <w:tcW w:w="452" w:type="pct"/>
            <w:tcBorders>
              <w:top w:val="nil"/>
              <w:left w:val="nil"/>
              <w:bottom w:val="single" w:sz="4" w:space="0" w:color="auto"/>
              <w:right w:val="single" w:sz="4" w:space="0" w:color="auto"/>
            </w:tcBorders>
            <w:noWrap/>
            <w:vAlign w:val="center"/>
            <w:hideMark/>
          </w:tcPr>
          <w:p w14:paraId="14183DD9" w14:textId="5DFB4FDF" w:rsidR="00DB6332" w:rsidRPr="00DB6332" w:rsidRDefault="00DB6332" w:rsidP="00DB633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0.79</w:t>
            </w:r>
          </w:p>
        </w:tc>
        <w:tc>
          <w:tcPr>
            <w:tcW w:w="452" w:type="pct"/>
            <w:tcBorders>
              <w:top w:val="nil"/>
              <w:left w:val="nil"/>
              <w:bottom w:val="single" w:sz="4" w:space="0" w:color="auto"/>
              <w:right w:val="single" w:sz="4" w:space="0" w:color="auto"/>
            </w:tcBorders>
            <w:noWrap/>
            <w:vAlign w:val="center"/>
            <w:hideMark/>
          </w:tcPr>
          <w:p w14:paraId="0109582C" w14:textId="581C3197" w:rsidR="00DB6332" w:rsidRPr="00DB6332" w:rsidRDefault="00DB6332" w:rsidP="00DB633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0.0</w:t>
            </w:r>
            <w:r w:rsidR="00543241">
              <w:rPr>
                <w:rFonts w:ascii="Times New Roman" w:eastAsia="Times New Roman" w:hAnsi="Times New Roman" w:cs="Times New Roman"/>
                <w:color w:val="000000"/>
                <w:kern w:val="0"/>
                <w:sz w:val="24"/>
                <w:szCs w:val="24"/>
                <w:lang w:eastAsia="en-IN"/>
                <w14:ligatures w14:val="none"/>
              </w:rPr>
              <w:t>6</w:t>
            </w:r>
          </w:p>
        </w:tc>
        <w:tc>
          <w:tcPr>
            <w:tcW w:w="491" w:type="pct"/>
            <w:tcBorders>
              <w:top w:val="nil"/>
              <w:left w:val="nil"/>
              <w:bottom w:val="single" w:sz="4" w:space="0" w:color="auto"/>
              <w:right w:val="single" w:sz="4" w:space="0" w:color="auto"/>
            </w:tcBorders>
            <w:noWrap/>
            <w:vAlign w:val="center"/>
            <w:hideMark/>
          </w:tcPr>
          <w:p w14:paraId="5E883526" w14:textId="4A19F674" w:rsidR="00DB6332" w:rsidRPr="00DB6332" w:rsidRDefault="00DB6332" w:rsidP="00DB633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0.74</w:t>
            </w:r>
          </w:p>
        </w:tc>
        <w:tc>
          <w:tcPr>
            <w:tcW w:w="452" w:type="pct"/>
            <w:tcBorders>
              <w:top w:val="nil"/>
              <w:left w:val="nil"/>
              <w:bottom w:val="single" w:sz="4" w:space="0" w:color="auto"/>
              <w:right w:val="single" w:sz="4" w:space="0" w:color="auto"/>
            </w:tcBorders>
            <w:noWrap/>
            <w:vAlign w:val="center"/>
            <w:hideMark/>
          </w:tcPr>
          <w:p w14:paraId="2A6BD03E" w14:textId="56B06FAE" w:rsidR="00DB6332" w:rsidRPr="00DB6332" w:rsidRDefault="00DB6332" w:rsidP="00DB633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0.64</w:t>
            </w:r>
          </w:p>
        </w:tc>
        <w:tc>
          <w:tcPr>
            <w:tcW w:w="471" w:type="pct"/>
            <w:tcBorders>
              <w:top w:val="nil"/>
              <w:left w:val="nil"/>
              <w:bottom w:val="single" w:sz="4" w:space="0" w:color="auto"/>
              <w:right w:val="single" w:sz="4" w:space="0" w:color="auto"/>
            </w:tcBorders>
            <w:noWrap/>
            <w:vAlign w:val="center"/>
            <w:hideMark/>
          </w:tcPr>
          <w:p w14:paraId="0520ACE0" w14:textId="6CB99BC7" w:rsidR="00DB6332" w:rsidRPr="00DB6332" w:rsidRDefault="00DB6332" w:rsidP="00DB633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0.7</w:t>
            </w:r>
            <w:r w:rsidR="00543241">
              <w:rPr>
                <w:rFonts w:ascii="Times New Roman" w:eastAsia="Times New Roman" w:hAnsi="Times New Roman" w:cs="Times New Roman"/>
                <w:color w:val="000000"/>
                <w:kern w:val="0"/>
                <w:sz w:val="24"/>
                <w:szCs w:val="24"/>
                <w:lang w:eastAsia="en-IN"/>
                <w14:ligatures w14:val="none"/>
              </w:rPr>
              <w:t>6</w:t>
            </w:r>
          </w:p>
        </w:tc>
      </w:tr>
      <w:tr w:rsidR="00DB6332" w:rsidRPr="00DB6332" w14:paraId="78C6B29F" w14:textId="77777777" w:rsidTr="00F75303">
        <w:trPr>
          <w:trHeight w:val="312"/>
        </w:trPr>
        <w:tc>
          <w:tcPr>
            <w:tcW w:w="877" w:type="pct"/>
            <w:tcBorders>
              <w:top w:val="nil"/>
              <w:left w:val="single" w:sz="4" w:space="0" w:color="auto"/>
              <w:bottom w:val="single" w:sz="4" w:space="0" w:color="auto"/>
              <w:right w:val="single" w:sz="4" w:space="0" w:color="auto"/>
            </w:tcBorders>
            <w:noWrap/>
            <w:vAlign w:val="center"/>
            <w:hideMark/>
          </w:tcPr>
          <w:p w14:paraId="508C75D4" w14:textId="64A988B1" w:rsidR="00DB6332" w:rsidRPr="00DB6332" w:rsidRDefault="00DB6332" w:rsidP="00DB6332">
            <w:pPr>
              <w:spacing w:after="0" w:line="240" w:lineRule="auto"/>
              <w:jc w:val="center"/>
              <w:rPr>
                <w:rFonts w:ascii="Times New Roman" w:eastAsia="Times New Roman" w:hAnsi="Times New Roman" w:cs="Times New Roman"/>
                <w:b/>
                <w:bCs/>
                <w:kern w:val="0"/>
                <w:sz w:val="24"/>
                <w:szCs w:val="24"/>
                <w:lang w:eastAsia="en-IN"/>
                <w14:ligatures w14:val="none"/>
              </w:rPr>
            </w:pPr>
            <w:r w:rsidRPr="00DB6332">
              <w:rPr>
                <w:rFonts w:ascii="Times New Roman" w:eastAsia="Times New Roman" w:hAnsi="Times New Roman" w:cs="Times New Roman"/>
                <w:b/>
                <w:bCs/>
                <w:kern w:val="0"/>
                <w:sz w:val="24"/>
                <w:szCs w:val="24"/>
                <w:lang w:eastAsia="en-IN"/>
                <w14:ligatures w14:val="none"/>
              </w:rPr>
              <w:t xml:space="preserve">t-value </w:t>
            </w:r>
          </w:p>
        </w:tc>
        <w:tc>
          <w:tcPr>
            <w:tcW w:w="451" w:type="pct"/>
            <w:tcBorders>
              <w:top w:val="nil"/>
              <w:left w:val="nil"/>
              <w:bottom w:val="single" w:sz="4" w:space="0" w:color="auto"/>
              <w:right w:val="single" w:sz="4" w:space="0" w:color="auto"/>
            </w:tcBorders>
            <w:noWrap/>
            <w:vAlign w:val="center"/>
            <w:hideMark/>
          </w:tcPr>
          <w:p w14:paraId="37911524" w14:textId="5DDEA413"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4.99</w:t>
            </w:r>
          </w:p>
        </w:tc>
        <w:tc>
          <w:tcPr>
            <w:tcW w:w="451" w:type="pct"/>
            <w:tcBorders>
              <w:top w:val="nil"/>
              <w:left w:val="nil"/>
              <w:bottom w:val="single" w:sz="4" w:space="0" w:color="auto"/>
              <w:right w:val="single" w:sz="4" w:space="0" w:color="auto"/>
            </w:tcBorders>
            <w:noWrap/>
            <w:vAlign w:val="center"/>
            <w:hideMark/>
          </w:tcPr>
          <w:p w14:paraId="53E4D8B9" w14:textId="33E6904A"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4.57</w:t>
            </w:r>
          </w:p>
        </w:tc>
        <w:tc>
          <w:tcPr>
            <w:tcW w:w="451" w:type="pct"/>
            <w:tcBorders>
              <w:top w:val="nil"/>
              <w:left w:val="nil"/>
              <w:bottom w:val="single" w:sz="4" w:space="0" w:color="auto"/>
              <w:right w:val="single" w:sz="4" w:space="0" w:color="auto"/>
            </w:tcBorders>
            <w:noWrap/>
            <w:vAlign w:val="center"/>
            <w:hideMark/>
          </w:tcPr>
          <w:p w14:paraId="0D5B1876" w14:textId="5340F7D2"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5.0</w:t>
            </w:r>
            <w:r w:rsidR="00543241">
              <w:rPr>
                <w:rFonts w:ascii="Times New Roman" w:eastAsia="Times New Roman" w:hAnsi="Times New Roman" w:cs="Times New Roman"/>
                <w:b/>
                <w:bCs/>
                <w:color w:val="000000"/>
                <w:kern w:val="0"/>
                <w:sz w:val="24"/>
                <w:szCs w:val="24"/>
                <w:lang w:eastAsia="en-IN"/>
                <w14:ligatures w14:val="none"/>
              </w:rPr>
              <w:t>9</w:t>
            </w:r>
          </w:p>
        </w:tc>
        <w:tc>
          <w:tcPr>
            <w:tcW w:w="451" w:type="pct"/>
            <w:tcBorders>
              <w:top w:val="nil"/>
              <w:left w:val="nil"/>
              <w:bottom w:val="single" w:sz="4" w:space="0" w:color="auto"/>
              <w:right w:val="single" w:sz="4" w:space="0" w:color="auto"/>
            </w:tcBorders>
            <w:noWrap/>
            <w:vAlign w:val="center"/>
            <w:hideMark/>
          </w:tcPr>
          <w:p w14:paraId="7AC625E1" w14:textId="12627A3A"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0.0</w:t>
            </w:r>
            <w:r w:rsidR="00543241">
              <w:rPr>
                <w:rFonts w:ascii="Times New Roman" w:eastAsia="Times New Roman" w:hAnsi="Times New Roman" w:cs="Times New Roman"/>
                <w:b/>
                <w:bCs/>
                <w:color w:val="000000"/>
                <w:kern w:val="0"/>
                <w:sz w:val="24"/>
                <w:szCs w:val="24"/>
                <w:lang w:eastAsia="en-IN"/>
                <w14:ligatures w14:val="none"/>
              </w:rPr>
              <w:t>2</w:t>
            </w:r>
          </w:p>
        </w:tc>
        <w:tc>
          <w:tcPr>
            <w:tcW w:w="452" w:type="pct"/>
            <w:tcBorders>
              <w:top w:val="nil"/>
              <w:left w:val="nil"/>
              <w:bottom w:val="single" w:sz="4" w:space="0" w:color="auto"/>
              <w:right w:val="single" w:sz="4" w:space="0" w:color="auto"/>
            </w:tcBorders>
            <w:noWrap/>
            <w:vAlign w:val="center"/>
            <w:hideMark/>
          </w:tcPr>
          <w:p w14:paraId="1EA81FBA" w14:textId="66F7AC0E"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4.74</w:t>
            </w:r>
          </w:p>
        </w:tc>
        <w:tc>
          <w:tcPr>
            <w:tcW w:w="452" w:type="pct"/>
            <w:tcBorders>
              <w:top w:val="nil"/>
              <w:left w:val="nil"/>
              <w:bottom w:val="single" w:sz="4" w:space="0" w:color="auto"/>
              <w:right w:val="single" w:sz="4" w:space="0" w:color="auto"/>
            </w:tcBorders>
            <w:noWrap/>
            <w:vAlign w:val="center"/>
            <w:hideMark/>
          </w:tcPr>
          <w:p w14:paraId="32D5E721" w14:textId="728CE355"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0.6</w:t>
            </w:r>
            <w:r w:rsidR="00543241">
              <w:rPr>
                <w:rFonts w:ascii="Times New Roman" w:eastAsia="Times New Roman" w:hAnsi="Times New Roman" w:cs="Times New Roman"/>
                <w:b/>
                <w:bCs/>
                <w:color w:val="000000"/>
                <w:kern w:val="0"/>
                <w:sz w:val="24"/>
                <w:szCs w:val="24"/>
                <w:lang w:eastAsia="en-IN"/>
                <w14:ligatures w14:val="none"/>
              </w:rPr>
              <w:t>2</w:t>
            </w:r>
          </w:p>
        </w:tc>
        <w:tc>
          <w:tcPr>
            <w:tcW w:w="491" w:type="pct"/>
            <w:tcBorders>
              <w:top w:val="nil"/>
              <w:left w:val="nil"/>
              <w:bottom w:val="single" w:sz="4" w:space="0" w:color="auto"/>
              <w:right w:val="single" w:sz="4" w:space="0" w:color="auto"/>
            </w:tcBorders>
            <w:noWrap/>
            <w:vAlign w:val="center"/>
            <w:hideMark/>
          </w:tcPr>
          <w:p w14:paraId="5310BE8B" w14:textId="15B88672"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4.15</w:t>
            </w:r>
          </w:p>
        </w:tc>
        <w:tc>
          <w:tcPr>
            <w:tcW w:w="452" w:type="pct"/>
            <w:tcBorders>
              <w:top w:val="nil"/>
              <w:left w:val="nil"/>
              <w:bottom w:val="single" w:sz="4" w:space="0" w:color="auto"/>
              <w:right w:val="single" w:sz="4" w:space="0" w:color="auto"/>
            </w:tcBorders>
            <w:noWrap/>
            <w:vAlign w:val="center"/>
            <w:hideMark/>
          </w:tcPr>
          <w:p w14:paraId="446AC75E" w14:textId="4B21C7D4"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3.</w:t>
            </w:r>
            <w:r w:rsidR="007A31CD">
              <w:rPr>
                <w:rFonts w:ascii="Times New Roman" w:eastAsia="Times New Roman" w:hAnsi="Times New Roman" w:cs="Times New Roman"/>
                <w:b/>
                <w:bCs/>
                <w:color w:val="000000"/>
                <w:kern w:val="0"/>
                <w:sz w:val="24"/>
                <w:szCs w:val="24"/>
                <w:lang w:eastAsia="en-IN"/>
                <w14:ligatures w14:val="none"/>
              </w:rPr>
              <w:t>30</w:t>
            </w:r>
          </w:p>
        </w:tc>
        <w:tc>
          <w:tcPr>
            <w:tcW w:w="471" w:type="pct"/>
            <w:tcBorders>
              <w:top w:val="nil"/>
              <w:left w:val="nil"/>
              <w:bottom w:val="single" w:sz="4" w:space="0" w:color="auto"/>
              <w:right w:val="single" w:sz="4" w:space="0" w:color="auto"/>
            </w:tcBorders>
            <w:noWrap/>
            <w:vAlign w:val="center"/>
            <w:hideMark/>
          </w:tcPr>
          <w:p w14:paraId="4F6F3811" w14:textId="13ED4A52"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4.4</w:t>
            </w:r>
            <w:r w:rsidR="007A31CD">
              <w:rPr>
                <w:rFonts w:ascii="Times New Roman" w:eastAsia="Times New Roman" w:hAnsi="Times New Roman" w:cs="Times New Roman"/>
                <w:b/>
                <w:bCs/>
                <w:color w:val="000000"/>
                <w:kern w:val="0"/>
                <w:sz w:val="24"/>
                <w:szCs w:val="24"/>
                <w:lang w:eastAsia="en-IN"/>
                <w14:ligatures w14:val="none"/>
              </w:rPr>
              <w:t>3</w:t>
            </w:r>
          </w:p>
        </w:tc>
      </w:tr>
    </w:tbl>
    <w:p w14:paraId="68656A4A" w14:textId="1A404CC3" w:rsidR="00DB6332" w:rsidRDefault="004D663E">
      <w:pPr>
        <w:rPr>
          <w:rFonts w:ascii="Times New Roman" w:hAnsi="Times New Roman" w:cs="Times New Roman"/>
          <w:sz w:val="24"/>
          <w:szCs w:val="24"/>
        </w:rPr>
      </w:pPr>
      <w:r>
        <w:rPr>
          <w:rFonts w:ascii="Times New Roman" w:hAnsi="Times New Roman" w:cs="Times New Roman"/>
          <w:sz w:val="24"/>
          <w:szCs w:val="24"/>
        </w:rPr>
        <w:t xml:space="preserve">Source: </w:t>
      </w:r>
      <w:r w:rsidR="009A1105" w:rsidRPr="009A1105">
        <w:rPr>
          <w:rFonts w:ascii="Times New Roman" w:hAnsi="Times New Roman" w:cs="Times New Roman"/>
          <w:sz w:val="24"/>
          <w:szCs w:val="24"/>
        </w:rPr>
        <w:t xml:space="preserve">DES, </w:t>
      </w:r>
      <w:proofErr w:type="spellStart"/>
      <w:r w:rsidR="009A1105" w:rsidRPr="009A1105">
        <w:rPr>
          <w:rFonts w:ascii="Times New Roman" w:hAnsi="Times New Roman" w:cs="Times New Roman"/>
          <w:sz w:val="24"/>
          <w:szCs w:val="24"/>
        </w:rPr>
        <w:t>DoA&amp;FW</w:t>
      </w:r>
      <w:proofErr w:type="spellEnd"/>
      <w:r w:rsidR="009A1105" w:rsidRPr="009A1105">
        <w:rPr>
          <w:rFonts w:ascii="Times New Roman" w:hAnsi="Times New Roman" w:cs="Times New Roman"/>
          <w:sz w:val="24"/>
          <w:szCs w:val="24"/>
        </w:rPr>
        <w:t>, GOI</w:t>
      </w:r>
    </w:p>
    <w:p w14:paraId="0005F2EC" w14:textId="77777777" w:rsidR="002D1F95" w:rsidRDefault="002D1F95" w:rsidP="002D1F95">
      <w:pPr>
        <w:spacing w:after="0"/>
        <w:rPr>
          <w:rFonts w:ascii="Times New Roman" w:hAnsi="Times New Roman" w:cs="Times New Roman"/>
          <w:sz w:val="24"/>
          <w:szCs w:val="24"/>
        </w:rPr>
      </w:pPr>
      <w:r w:rsidRPr="00934112">
        <w:rPr>
          <w:rFonts w:ascii="Times New Roman" w:hAnsi="Times New Roman" w:cs="Times New Roman"/>
          <w:sz w:val="24"/>
          <w:szCs w:val="24"/>
        </w:rPr>
        <w:t>Note: *** and ** indicates significance level at 1% and 5% respectively</w:t>
      </w:r>
      <w:r>
        <w:rPr>
          <w:rFonts w:ascii="Times New Roman" w:hAnsi="Times New Roman" w:cs="Times New Roman"/>
          <w:sz w:val="24"/>
          <w:szCs w:val="24"/>
        </w:rPr>
        <w:t xml:space="preserve">; </w:t>
      </w:r>
    </w:p>
    <w:p w14:paraId="7F4505C5" w14:textId="77777777" w:rsidR="002D1F95" w:rsidRDefault="002D1F95" w:rsidP="002D1F95">
      <w:pPr>
        <w:ind w:firstLine="720"/>
        <w:rPr>
          <w:rFonts w:ascii="Times New Roman" w:hAnsi="Times New Roman" w:cs="Times New Roman"/>
          <w:sz w:val="24"/>
          <w:szCs w:val="24"/>
        </w:rPr>
      </w:pPr>
      <w:r>
        <w:rPr>
          <w:rFonts w:ascii="Times New Roman" w:hAnsi="Times New Roman" w:cs="Times New Roman"/>
          <w:sz w:val="24"/>
          <w:szCs w:val="24"/>
        </w:rPr>
        <w:t>NS indicates non-significant</w:t>
      </w:r>
    </w:p>
    <w:p w14:paraId="0A948D86" w14:textId="77777777" w:rsidR="002D1F95" w:rsidRDefault="002D1F95">
      <w:pPr>
        <w:rPr>
          <w:rFonts w:ascii="Times New Roman" w:hAnsi="Times New Roman" w:cs="Times New Roman"/>
          <w:sz w:val="24"/>
          <w:szCs w:val="24"/>
        </w:rPr>
      </w:pPr>
    </w:p>
    <w:p w14:paraId="662B3B4E" w14:textId="77777777" w:rsidR="00904AA0" w:rsidRDefault="00904AA0">
      <w:pPr>
        <w:rPr>
          <w:rFonts w:ascii="Times New Roman" w:hAnsi="Times New Roman" w:cs="Times New Roman"/>
          <w:sz w:val="24"/>
          <w:szCs w:val="24"/>
        </w:rPr>
      </w:pPr>
    </w:p>
    <w:p w14:paraId="413EAAE5" w14:textId="77777777" w:rsidR="00904AA0" w:rsidRDefault="00904AA0">
      <w:pPr>
        <w:rPr>
          <w:rFonts w:ascii="Times New Roman" w:hAnsi="Times New Roman" w:cs="Times New Roman"/>
          <w:sz w:val="24"/>
          <w:szCs w:val="24"/>
        </w:rPr>
      </w:pPr>
    </w:p>
    <w:p w14:paraId="50F18A70" w14:textId="77777777" w:rsidR="00904AA0" w:rsidRDefault="00904AA0">
      <w:pPr>
        <w:rPr>
          <w:rFonts w:ascii="Times New Roman" w:hAnsi="Times New Roman" w:cs="Times New Roman"/>
          <w:sz w:val="24"/>
          <w:szCs w:val="24"/>
        </w:rPr>
      </w:pPr>
    </w:p>
    <w:p w14:paraId="14523F34" w14:textId="77777777" w:rsidR="00904AA0" w:rsidRDefault="00904AA0">
      <w:pPr>
        <w:rPr>
          <w:rFonts w:ascii="Times New Roman" w:hAnsi="Times New Roman" w:cs="Times New Roman"/>
          <w:sz w:val="24"/>
          <w:szCs w:val="24"/>
        </w:rPr>
        <w:sectPr w:rsidR="00904AA0" w:rsidSect="00992EC4">
          <w:type w:val="continuous"/>
          <w:pgSz w:w="16838" w:h="11906" w:orient="landscape"/>
          <w:pgMar w:top="1440" w:right="1440" w:bottom="1440" w:left="1440" w:header="708" w:footer="708" w:gutter="0"/>
          <w:cols w:space="708"/>
          <w:docGrid w:linePitch="360"/>
        </w:sectPr>
      </w:pPr>
    </w:p>
    <w:p w14:paraId="0E3F7FE1" w14:textId="5CB24DCA" w:rsidR="00432FD4" w:rsidRPr="000535D0" w:rsidRDefault="007941F2" w:rsidP="00432FD4">
      <w:pPr>
        <w:spacing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3.4 </w:t>
      </w:r>
      <w:r w:rsidR="00432FD4" w:rsidRPr="000535D0">
        <w:rPr>
          <w:rFonts w:ascii="Times New Roman" w:hAnsi="Times New Roman" w:cs="Times New Roman"/>
          <w:b/>
          <w:bCs/>
          <w:sz w:val="24"/>
          <w:szCs w:val="24"/>
        </w:rPr>
        <w:t>Cost of Cultivation and MSP Trends</w:t>
      </w:r>
    </w:p>
    <w:p w14:paraId="35198E71" w14:textId="77777777" w:rsidR="00432FD4" w:rsidRDefault="00432FD4" w:rsidP="00432FD4">
      <w:pPr>
        <w:spacing w:after="0"/>
        <w:jc w:val="both"/>
        <w:rPr>
          <w:rFonts w:ascii="Times New Roman" w:hAnsi="Times New Roman" w:cs="Times New Roman"/>
          <w:sz w:val="24"/>
          <w:szCs w:val="24"/>
        </w:rPr>
      </w:pPr>
      <w:r w:rsidRPr="000535D0">
        <w:rPr>
          <w:rFonts w:ascii="Times New Roman" w:hAnsi="Times New Roman" w:cs="Times New Roman"/>
          <w:sz w:val="24"/>
          <w:szCs w:val="24"/>
        </w:rPr>
        <w:t xml:space="preserve">The cost of cultivating paddy in Telangana increased substantially over time </w:t>
      </w:r>
      <w:r w:rsidRPr="0038370B">
        <w:rPr>
          <w:rFonts w:ascii="Times New Roman" w:hAnsi="Times New Roman" w:cs="Times New Roman"/>
          <w:sz w:val="24"/>
          <w:szCs w:val="24"/>
        </w:rPr>
        <w:t>across all major components</w:t>
      </w:r>
      <w:r>
        <w:rPr>
          <w:rFonts w:ascii="Times New Roman" w:hAnsi="Times New Roman" w:cs="Times New Roman"/>
          <w:sz w:val="24"/>
          <w:szCs w:val="24"/>
        </w:rPr>
        <w:t xml:space="preserve"> (Table.4)</w:t>
      </w:r>
      <w:r w:rsidRPr="0038370B">
        <w:rPr>
          <w:rFonts w:ascii="Times New Roman" w:hAnsi="Times New Roman" w:cs="Times New Roman"/>
          <w:sz w:val="24"/>
          <w:szCs w:val="24"/>
        </w:rPr>
        <w:t xml:space="preserve">, indicating </w:t>
      </w:r>
      <w:r>
        <w:rPr>
          <w:rFonts w:ascii="Times New Roman" w:hAnsi="Times New Roman" w:cs="Times New Roman"/>
          <w:sz w:val="24"/>
          <w:szCs w:val="24"/>
        </w:rPr>
        <w:t xml:space="preserve">an </w:t>
      </w:r>
      <w:r w:rsidRPr="0038370B">
        <w:rPr>
          <w:rFonts w:ascii="Times New Roman" w:hAnsi="Times New Roman" w:cs="Times New Roman"/>
          <w:sz w:val="24"/>
          <w:szCs w:val="24"/>
        </w:rPr>
        <w:t>increasing financial burden on farmers</w:t>
      </w:r>
      <w:r w:rsidRPr="000535D0">
        <w:rPr>
          <w:rFonts w:ascii="Times New Roman" w:hAnsi="Times New Roman" w:cs="Times New Roman"/>
          <w:sz w:val="24"/>
          <w:szCs w:val="24"/>
        </w:rPr>
        <w:t xml:space="preserve">. </w:t>
      </w:r>
    </w:p>
    <w:p w14:paraId="3411142B" w14:textId="11908A82" w:rsidR="00432FD4" w:rsidRDefault="00432FD4" w:rsidP="00432FD4">
      <w:pPr>
        <w:jc w:val="both"/>
        <w:rPr>
          <w:rFonts w:ascii="Times New Roman" w:hAnsi="Times New Roman" w:cs="Times New Roman"/>
          <w:sz w:val="24"/>
          <w:szCs w:val="24"/>
        </w:rPr>
      </w:pPr>
      <w:r w:rsidRPr="0038370B">
        <w:rPr>
          <w:rFonts w:ascii="Times New Roman" w:hAnsi="Times New Roman" w:cs="Times New Roman"/>
          <w:sz w:val="24"/>
          <w:szCs w:val="24"/>
        </w:rPr>
        <w:t>The A</w:t>
      </w:r>
      <w:r w:rsidRPr="005B44A2">
        <w:rPr>
          <w:rFonts w:ascii="Times New Roman" w:hAnsi="Times New Roman" w:cs="Times New Roman"/>
          <w:sz w:val="24"/>
          <w:szCs w:val="24"/>
          <w:vertAlign w:val="subscript"/>
        </w:rPr>
        <w:t>2</w:t>
      </w:r>
      <w:r w:rsidRPr="0038370B">
        <w:rPr>
          <w:rFonts w:ascii="Times New Roman" w:hAnsi="Times New Roman" w:cs="Times New Roman"/>
          <w:sz w:val="24"/>
          <w:szCs w:val="24"/>
        </w:rPr>
        <w:t xml:space="preserve"> cost (paid-out cost) rose from ₹694.26 to ₹1,090.54 per quintal with a CAGR of 7.96%</w:t>
      </w:r>
      <w:r w:rsidR="00690DF7">
        <w:rPr>
          <w:rFonts w:ascii="Times New Roman" w:hAnsi="Times New Roman" w:cs="Times New Roman"/>
          <w:sz w:val="24"/>
          <w:szCs w:val="24"/>
        </w:rPr>
        <w:t xml:space="preserve">, </w:t>
      </w:r>
      <w:r w:rsidRPr="0038370B">
        <w:rPr>
          <w:rFonts w:ascii="Times New Roman" w:hAnsi="Times New Roman" w:cs="Times New Roman"/>
          <w:sz w:val="24"/>
          <w:szCs w:val="24"/>
        </w:rPr>
        <w:t>while B</w:t>
      </w:r>
      <w:r w:rsidRPr="005B44A2">
        <w:rPr>
          <w:rFonts w:ascii="Times New Roman" w:hAnsi="Times New Roman" w:cs="Times New Roman"/>
          <w:sz w:val="24"/>
          <w:szCs w:val="24"/>
          <w:vertAlign w:val="subscript"/>
        </w:rPr>
        <w:t>1</w:t>
      </w:r>
      <w:r w:rsidRPr="0038370B">
        <w:rPr>
          <w:rFonts w:ascii="Times New Roman" w:hAnsi="Times New Roman" w:cs="Times New Roman"/>
          <w:sz w:val="24"/>
          <w:szCs w:val="24"/>
        </w:rPr>
        <w:t xml:space="preserve"> and B</w:t>
      </w:r>
      <w:r w:rsidRPr="005B44A2">
        <w:rPr>
          <w:rFonts w:ascii="Times New Roman" w:hAnsi="Times New Roman" w:cs="Times New Roman"/>
          <w:sz w:val="24"/>
          <w:szCs w:val="24"/>
          <w:vertAlign w:val="subscript"/>
        </w:rPr>
        <w:t>2</w:t>
      </w:r>
      <w:r w:rsidRPr="0038370B">
        <w:rPr>
          <w:rFonts w:ascii="Times New Roman" w:hAnsi="Times New Roman" w:cs="Times New Roman"/>
          <w:sz w:val="24"/>
          <w:szCs w:val="24"/>
        </w:rPr>
        <w:t xml:space="preserve"> costs</w:t>
      </w:r>
      <w:r>
        <w:rPr>
          <w:rFonts w:ascii="Times New Roman" w:hAnsi="Times New Roman" w:cs="Times New Roman"/>
          <w:sz w:val="24"/>
          <w:szCs w:val="24"/>
        </w:rPr>
        <w:t xml:space="preserve">, </w:t>
      </w:r>
      <w:r w:rsidRPr="0038370B">
        <w:rPr>
          <w:rFonts w:ascii="Times New Roman" w:hAnsi="Times New Roman" w:cs="Times New Roman"/>
          <w:sz w:val="24"/>
          <w:szCs w:val="24"/>
        </w:rPr>
        <w:t>accounting for owned land and capital</w:t>
      </w:r>
      <w:r>
        <w:rPr>
          <w:rFonts w:ascii="Times New Roman" w:hAnsi="Times New Roman" w:cs="Times New Roman"/>
          <w:sz w:val="24"/>
          <w:szCs w:val="24"/>
        </w:rPr>
        <w:t xml:space="preserve"> </w:t>
      </w:r>
      <w:r w:rsidRPr="0038370B">
        <w:rPr>
          <w:rFonts w:ascii="Times New Roman" w:hAnsi="Times New Roman" w:cs="Times New Roman"/>
          <w:sz w:val="24"/>
          <w:szCs w:val="24"/>
        </w:rPr>
        <w:t>grew at CAGRs of 10.14% and 0.0</w:t>
      </w:r>
      <w:r w:rsidR="00AC4EEA">
        <w:rPr>
          <w:rFonts w:ascii="Times New Roman" w:hAnsi="Times New Roman" w:cs="Times New Roman"/>
          <w:sz w:val="24"/>
          <w:szCs w:val="24"/>
        </w:rPr>
        <w:t>5</w:t>
      </w:r>
      <w:r w:rsidRPr="0038370B">
        <w:rPr>
          <w:rFonts w:ascii="Times New Roman" w:hAnsi="Times New Roman" w:cs="Times New Roman"/>
          <w:sz w:val="24"/>
          <w:szCs w:val="24"/>
        </w:rPr>
        <w:t>%, respectively, though B</w:t>
      </w:r>
      <w:r w:rsidRPr="005B44A2">
        <w:rPr>
          <w:rFonts w:ascii="Times New Roman" w:hAnsi="Times New Roman" w:cs="Times New Roman"/>
          <w:sz w:val="24"/>
          <w:szCs w:val="24"/>
          <w:vertAlign w:val="subscript"/>
        </w:rPr>
        <w:t>2</w:t>
      </w:r>
      <w:r w:rsidRPr="0038370B">
        <w:rPr>
          <w:rFonts w:ascii="Times New Roman" w:hAnsi="Times New Roman" w:cs="Times New Roman"/>
          <w:sz w:val="24"/>
          <w:szCs w:val="24"/>
        </w:rPr>
        <w:t>’s growth was statistically insignificant (p = 0.98). More comprehensive cost measures like C</w:t>
      </w:r>
      <w:r w:rsidRPr="005B44A2">
        <w:rPr>
          <w:rFonts w:ascii="Times New Roman" w:hAnsi="Times New Roman" w:cs="Times New Roman"/>
          <w:sz w:val="24"/>
          <w:szCs w:val="24"/>
          <w:vertAlign w:val="subscript"/>
        </w:rPr>
        <w:t>1</w:t>
      </w:r>
      <w:r w:rsidRPr="0038370B">
        <w:rPr>
          <w:rFonts w:ascii="Times New Roman" w:hAnsi="Times New Roman" w:cs="Times New Roman"/>
          <w:sz w:val="24"/>
          <w:szCs w:val="24"/>
        </w:rPr>
        <w:t>, C</w:t>
      </w:r>
      <w:r w:rsidRPr="005B44A2">
        <w:rPr>
          <w:rFonts w:ascii="Times New Roman" w:hAnsi="Times New Roman" w:cs="Times New Roman"/>
          <w:sz w:val="24"/>
          <w:szCs w:val="24"/>
          <w:vertAlign w:val="subscript"/>
        </w:rPr>
        <w:t>2</w:t>
      </w:r>
      <w:r w:rsidRPr="0038370B">
        <w:rPr>
          <w:rFonts w:ascii="Times New Roman" w:hAnsi="Times New Roman" w:cs="Times New Roman"/>
          <w:sz w:val="24"/>
          <w:szCs w:val="24"/>
        </w:rPr>
        <w:t>, and C</w:t>
      </w:r>
      <w:r w:rsidRPr="005B44A2">
        <w:rPr>
          <w:rFonts w:ascii="Times New Roman" w:hAnsi="Times New Roman" w:cs="Times New Roman"/>
          <w:sz w:val="24"/>
          <w:szCs w:val="24"/>
          <w:vertAlign w:val="subscript"/>
        </w:rPr>
        <w:t>3</w:t>
      </w:r>
      <w:r w:rsidRPr="0038370B">
        <w:rPr>
          <w:rFonts w:ascii="Times New Roman" w:hAnsi="Times New Roman" w:cs="Times New Roman"/>
          <w:sz w:val="24"/>
          <w:szCs w:val="24"/>
        </w:rPr>
        <w:t xml:space="preserve"> also showed upward trends, with C</w:t>
      </w:r>
      <w:r w:rsidRPr="005B44A2">
        <w:rPr>
          <w:rFonts w:ascii="Times New Roman" w:hAnsi="Times New Roman" w:cs="Times New Roman"/>
          <w:sz w:val="24"/>
          <w:szCs w:val="24"/>
          <w:vertAlign w:val="subscript"/>
        </w:rPr>
        <w:t>1</w:t>
      </w:r>
      <w:r w:rsidRPr="0038370B">
        <w:rPr>
          <w:rFonts w:ascii="Times New Roman" w:hAnsi="Times New Roman" w:cs="Times New Roman"/>
          <w:sz w:val="24"/>
          <w:szCs w:val="24"/>
        </w:rPr>
        <w:t xml:space="preserve"> growing at 10.53% </w:t>
      </w:r>
      <w:r w:rsidR="00690DF7" w:rsidRPr="0038370B">
        <w:rPr>
          <w:rFonts w:ascii="Times New Roman" w:hAnsi="Times New Roman" w:cs="Times New Roman"/>
          <w:sz w:val="24"/>
          <w:szCs w:val="24"/>
        </w:rPr>
        <w:t>CAGR and</w:t>
      </w:r>
      <w:r w:rsidRPr="0038370B">
        <w:rPr>
          <w:rFonts w:ascii="Times New Roman" w:hAnsi="Times New Roman" w:cs="Times New Roman"/>
          <w:sz w:val="24"/>
          <w:szCs w:val="24"/>
        </w:rPr>
        <w:t xml:space="preserve"> C</w:t>
      </w:r>
      <w:r w:rsidRPr="005B44A2">
        <w:rPr>
          <w:rFonts w:ascii="Times New Roman" w:hAnsi="Times New Roman" w:cs="Times New Roman"/>
          <w:sz w:val="24"/>
          <w:szCs w:val="24"/>
          <w:vertAlign w:val="subscript"/>
        </w:rPr>
        <w:t>3</w:t>
      </w:r>
      <w:r w:rsidRPr="0038370B">
        <w:rPr>
          <w:rFonts w:ascii="Times New Roman" w:hAnsi="Times New Roman" w:cs="Times New Roman"/>
          <w:sz w:val="24"/>
          <w:szCs w:val="24"/>
        </w:rPr>
        <w:t xml:space="preserve"> at 5.21% CAGR</w:t>
      </w:r>
      <w:r w:rsidR="00690DF7">
        <w:rPr>
          <w:rFonts w:ascii="Times New Roman" w:hAnsi="Times New Roman" w:cs="Times New Roman"/>
          <w:sz w:val="24"/>
          <w:szCs w:val="24"/>
        </w:rPr>
        <w:t xml:space="preserve">. </w:t>
      </w:r>
      <w:r w:rsidRPr="0038370B">
        <w:rPr>
          <w:rFonts w:ascii="Times New Roman" w:hAnsi="Times New Roman" w:cs="Times New Roman"/>
          <w:sz w:val="24"/>
          <w:szCs w:val="24"/>
        </w:rPr>
        <w:t>The A</w:t>
      </w:r>
      <w:r w:rsidRPr="005B44A2">
        <w:rPr>
          <w:rFonts w:ascii="Times New Roman" w:hAnsi="Times New Roman" w:cs="Times New Roman"/>
          <w:sz w:val="24"/>
          <w:szCs w:val="24"/>
          <w:vertAlign w:val="subscript"/>
        </w:rPr>
        <w:t>2</w:t>
      </w:r>
      <w:r w:rsidRPr="0038370B">
        <w:rPr>
          <w:rFonts w:ascii="Times New Roman" w:hAnsi="Times New Roman" w:cs="Times New Roman"/>
          <w:sz w:val="24"/>
          <w:szCs w:val="24"/>
        </w:rPr>
        <w:t>+FL cost, reflecting actual farmer expenditure including family labour, increased from ₹853.32 to ₹1,395.61 (CAGR: 8.26%).</w:t>
      </w:r>
      <w:r>
        <w:rPr>
          <w:rFonts w:ascii="Times New Roman" w:hAnsi="Times New Roman" w:cs="Times New Roman"/>
          <w:sz w:val="24"/>
          <w:szCs w:val="24"/>
        </w:rPr>
        <w:t xml:space="preserve"> </w:t>
      </w:r>
      <w:r w:rsidRPr="000535D0">
        <w:rPr>
          <w:rFonts w:ascii="Times New Roman" w:hAnsi="Times New Roman" w:cs="Times New Roman"/>
          <w:sz w:val="24"/>
          <w:szCs w:val="24"/>
        </w:rPr>
        <w:t>In parallel, the Minimum Support Price (MSP) for paddy increased from ₹1,360 to ₹1,940 for the common variety and ₹1,400 to ₹1,960 for Grade ‘A’ (CAGRs of 5.51% and 5.2%, respectively), with statistically significant trends (R² = 0.98) (Table 5)</w:t>
      </w:r>
    </w:p>
    <w:p w14:paraId="7D770F5A" w14:textId="7E0229F8" w:rsidR="004A4C67" w:rsidRDefault="004A4C67" w:rsidP="004A4C67">
      <w:pPr>
        <w:rPr>
          <w:rFonts w:ascii="Times New Roman" w:hAnsi="Times New Roman" w:cs="Times New Roman"/>
          <w:sz w:val="24"/>
          <w:szCs w:val="24"/>
        </w:rPr>
      </w:pPr>
      <w:r>
        <w:rPr>
          <w:rFonts w:ascii="Times New Roman" w:hAnsi="Times New Roman" w:cs="Times New Roman"/>
          <w:sz w:val="24"/>
          <w:szCs w:val="24"/>
        </w:rPr>
        <w:t>Table. 5 Trends in MSP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2826"/>
        <w:gridCol w:w="2712"/>
      </w:tblGrid>
      <w:tr w:rsidR="0051175F" w:rsidRPr="009D5F16" w14:paraId="55E40B9F" w14:textId="77777777" w:rsidTr="0051175F">
        <w:trPr>
          <w:trHeight w:val="288"/>
        </w:trPr>
        <w:tc>
          <w:tcPr>
            <w:tcW w:w="1929" w:type="pct"/>
            <w:noWrap/>
            <w:vAlign w:val="bottom"/>
            <w:hideMark/>
          </w:tcPr>
          <w:p w14:paraId="5B94F24B" w14:textId="77777777" w:rsidR="0051175F" w:rsidRPr="009D5F16" w:rsidRDefault="0051175F" w:rsidP="00AB7D7A">
            <w:pPr>
              <w:spacing w:after="0" w:line="240" w:lineRule="auto"/>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Commodity</w:t>
            </w:r>
          </w:p>
        </w:tc>
        <w:tc>
          <w:tcPr>
            <w:tcW w:w="3071" w:type="pct"/>
            <w:gridSpan w:val="2"/>
            <w:noWrap/>
            <w:vAlign w:val="bottom"/>
            <w:hideMark/>
          </w:tcPr>
          <w:p w14:paraId="764BD2D4" w14:textId="0924A5B6" w:rsidR="0051175F" w:rsidRPr="009D5F16" w:rsidRDefault="0051175F" w:rsidP="0051175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PADDY</w:t>
            </w:r>
          </w:p>
        </w:tc>
      </w:tr>
      <w:tr w:rsidR="004A4C67" w:rsidRPr="009D5F16" w14:paraId="09C831E9" w14:textId="77777777" w:rsidTr="00AB7D7A">
        <w:trPr>
          <w:trHeight w:val="288"/>
        </w:trPr>
        <w:tc>
          <w:tcPr>
            <w:tcW w:w="1929" w:type="pct"/>
            <w:noWrap/>
            <w:vAlign w:val="bottom"/>
            <w:hideMark/>
          </w:tcPr>
          <w:p w14:paraId="289EAF4D" w14:textId="77777777" w:rsidR="004A4C67" w:rsidRPr="009D5F16" w:rsidRDefault="004A4C67" w:rsidP="00AB7D7A">
            <w:pPr>
              <w:spacing w:after="0" w:line="240" w:lineRule="auto"/>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Year</w:t>
            </w:r>
          </w:p>
        </w:tc>
        <w:tc>
          <w:tcPr>
            <w:tcW w:w="1567" w:type="pct"/>
            <w:noWrap/>
            <w:vAlign w:val="bottom"/>
            <w:hideMark/>
          </w:tcPr>
          <w:p w14:paraId="6AB7DCF6" w14:textId="77777777" w:rsidR="004A4C67" w:rsidRPr="009D5F16" w:rsidRDefault="004A4C67" w:rsidP="0038370B">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Common</w:t>
            </w:r>
          </w:p>
        </w:tc>
        <w:tc>
          <w:tcPr>
            <w:tcW w:w="1504" w:type="pct"/>
            <w:noWrap/>
            <w:vAlign w:val="bottom"/>
            <w:hideMark/>
          </w:tcPr>
          <w:p w14:paraId="2AA4A7DA" w14:textId="77777777" w:rsidR="004A4C67" w:rsidRPr="009D5F16" w:rsidRDefault="004A4C67" w:rsidP="0038370B">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Grade 'A'</w:t>
            </w:r>
          </w:p>
        </w:tc>
      </w:tr>
      <w:tr w:rsidR="004A4C67" w:rsidRPr="009D5F16" w14:paraId="2B6C2D46" w14:textId="77777777" w:rsidTr="00AB7D7A">
        <w:trPr>
          <w:trHeight w:val="288"/>
        </w:trPr>
        <w:tc>
          <w:tcPr>
            <w:tcW w:w="1929" w:type="pct"/>
            <w:noWrap/>
            <w:vAlign w:val="bottom"/>
            <w:hideMark/>
          </w:tcPr>
          <w:p w14:paraId="602F77B5" w14:textId="77777777" w:rsidR="004A4C67" w:rsidRPr="009D5F16" w:rsidRDefault="004A4C67" w:rsidP="00AB7D7A">
            <w:pPr>
              <w:spacing w:after="0" w:line="240" w:lineRule="auto"/>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2014-15</w:t>
            </w:r>
          </w:p>
        </w:tc>
        <w:tc>
          <w:tcPr>
            <w:tcW w:w="1567" w:type="pct"/>
            <w:noWrap/>
            <w:vAlign w:val="bottom"/>
            <w:hideMark/>
          </w:tcPr>
          <w:p w14:paraId="18104036"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1360.0</w:t>
            </w:r>
          </w:p>
        </w:tc>
        <w:tc>
          <w:tcPr>
            <w:tcW w:w="1504" w:type="pct"/>
            <w:noWrap/>
            <w:vAlign w:val="bottom"/>
            <w:hideMark/>
          </w:tcPr>
          <w:p w14:paraId="427C08D8"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1400.0</w:t>
            </w:r>
          </w:p>
        </w:tc>
      </w:tr>
      <w:tr w:rsidR="004A4C67" w:rsidRPr="009D5F16" w14:paraId="28B1C2D9" w14:textId="77777777" w:rsidTr="00AB7D7A">
        <w:trPr>
          <w:trHeight w:val="288"/>
        </w:trPr>
        <w:tc>
          <w:tcPr>
            <w:tcW w:w="1929" w:type="pct"/>
            <w:noWrap/>
            <w:vAlign w:val="bottom"/>
            <w:hideMark/>
          </w:tcPr>
          <w:p w14:paraId="701191FF" w14:textId="77777777" w:rsidR="004A4C67" w:rsidRPr="009D5F16" w:rsidRDefault="004A4C67" w:rsidP="00AB7D7A">
            <w:pPr>
              <w:spacing w:after="0" w:line="240" w:lineRule="auto"/>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2015-16</w:t>
            </w:r>
          </w:p>
        </w:tc>
        <w:tc>
          <w:tcPr>
            <w:tcW w:w="1567" w:type="pct"/>
            <w:noWrap/>
            <w:vAlign w:val="bottom"/>
            <w:hideMark/>
          </w:tcPr>
          <w:p w14:paraId="6D1ACCFC"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1410.0</w:t>
            </w:r>
          </w:p>
        </w:tc>
        <w:tc>
          <w:tcPr>
            <w:tcW w:w="1504" w:type="pct"/>
            <w:noWrap/>
            <w:vAlign w:val="bottom"/>
            <w:hideMark/>
          </w:tcPr>
          <w:p w14:paraId="3836C85F"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1450.0</w:t>
            </w:r>
          </w:p>
        </w:tc>
      </w:tr>
      <w:tr w:rsidR="004A4C67" w:rsidRPr="009D5F16" w14:paraId="52F96650" w14:textId="77777777" w:rsidTr="00AB7D7A">
        <w:trPr>
          <w:trHeight w:val="288"/>
        </w:trPr>
        <w:tc>
          <w:tcPr>
            <w:tcW w:w="1929" w:type="pct"/>
            <w:noWrap/>
            <w:vAlign w:val="bottom"/>
            <w:hideMark/>
          </w:tcPr>
          <w:p w14:paraId="468CCC9C" w14:textId="77777777" w:rsidR="004A4C67" w:rsidRPr="009D5F16" w:rsidRDefault="004A4C67" w:rsidP="00AB7D7A">
            <w:pPr>
              <w:spacing w:after="0" w:line="240" w:lineRule="auto"/>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2016-17</w:t>
            </w:r>
          </w:p>
        </w:tc>
        <w:tc>
          <w:tcPr>
            <w:tcW w:w="1567" w:type="pct"/>
            <w:noWrap/>
            <w:vAlign w:val="bottom"/>
            <w:hideMark/>
          </w:tcPr>
          <w:p w14:paraId="229244FB"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1470.0</w:t>
            </w:r>
          </w:p>
        </w:tc>
        <w:tc>
          <w:tcPr>
            <w:tcW w:w="1504" w:type="pct"/>
            <w:noWrap/>
            <w:vAlign w:val="bottom"/>
            <w:hideMark/>
          </w:tcPr>
          <w:p w14:paraId="606D0F86"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1510.0</w:t>
            </w:r>
          </w:p>
        </w:tc>
      </w:tr>
      <w:tr w:rsidR="004A4C67" w:rsidRPr="009D5F16" w14:paraId="477F46E5" w14:textId="77777777" w:rsidTr="00AB7D7A">
        <w:trPr>
          <w:trHeight w:val="288"/>
        </w:trPr>
        <w:tc>
          <w:tcPr>
            <w:tcW w:w="1929" w:type="pct"/>
            <w:noWrap/>
            <w:vAlign w:val="bottom"/>
            <w:hideMark/>
          </w:tcPr>
          <w:p w14:paraId="44D6F4B6" w14:textId="77777777" w:rsidR="004A4C67" w:rsidRPr="009D5F16" w:rsidRDefault="004A4C67" w:rsidP="00AB7D7A">
            <w:pPr>
              <w:spacing w:after="0" w:line="240" w:lineRule="auto"/>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2017-18</w:t>
            </w:r>
          </w:p>
        </w:tc>
        <w:tc>
          <w:tcPr>
            <w:tcW w:w="1567" w:type="pct"/>
            <w:noWrap/>
            <w:vAlign w:val="bottom"/>
            <w:hideMark/>
          </w:tcPr>
          <w:p w14:paraId="0576C84E"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1550.0</w:t>
            </w:r>
          </w:p>
        </w:tc>
        <w:tc>
          <w:tcPr>
            <w:tcW w:w="1504" w:type="pct"/>
            <w:noWrap/>
            <w:vAlign w:val="bottom"/>
            <w:hideMark/>
          </w:tcPr>
          <w:p w14:paraId="38EF182D"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1590.0</w:t>
            </w:r>
          </w:p>
        </w:tc>
      </w:tr>
      <w:tr w:rsidR="004A4C67" w:rsidRPr="009D5F16" w14:paraId="20A2A401" w14:textId="77777777" w:rsidTr="00AB7D7A">
        <w:trPr>
          <w:trHeight w:val="288"/>
        </w:trPr>
        <w:tc>
          <w:tcPr>
            <w:tcW w:w="1929" w:type="pct"/>
            <w:noWrap/>
            <w:vAlign w:val="bottom"/>
            <w:hideMark/>
          </w:tcPr>
          <w:p w14:paraId="78CFA325" w14:textId="77777777" w:rsidR="004A4C67" w:rsidRPr="009D5F16" w:rsidRDefault="004A4C67" w:rsidP="00AB7D7A">
            <w:pPr>
              <w:spacing w:after="0" w:line="240" w:lineRule="auto"/>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2018-19</w:t>
            </w:r>
          </w:p>
        </w:tc>
        <w:tc>
          <w:tcPr>
            <w:tcW w:w="1567" w:type="pct"/>
            <w:noWrap/>
            <w:vAlign w:val="bottom"/>
            <w:hideMark/>
          </w:tcPr>
          <w:p w14:paraId="50B2A81E"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1750.0</w:t>
            </w:r>
          </w:p>
        </w:tc>
        <w:tc>
          <w:tcPr>
            <w:tcW w:w="1504" w:type="pct"/>
            <w:noWrap/>
            <w:vAlign w:val="bottom"/>
            <w:hideMark/>
          </w:tcPr>
          <w:p w14:paraId="70E87378"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1770.0</w:t>
            </w:r>
          </w:p>
        </w:tc>
      </w:tr>
      <w:tr w:rsidR="004A4C67" w:rsidRPr="009D5F16" w14:paraId="7CDBA696" w14:textId="77777777" w:rsidTr="00AB7D7A">
        <w:trPr>
          <w:trHeight w:val="288"/>
        </w:trPr>
        <w:tc>
          <w:tcPr>
            <w:tcW w:w="1929" w:type="pct"/>
            <w:noWrap/>
            <w:vAlign w:val="bottom"/>
            <w:hideMark/>
          </w:tcPr>
          <w:p w14:paraId="1A7A72F0" w14:textId="77777777" w:rsidR="004A4C67" w:rsidRPr="009D5F16" w:rsidRDefault="004A4C67" w:rsidP="00AB7D7A">
            <w:pPr>
              <w:spacing w:after="0" w:line="240" w:lineRule="auto"/>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2019-20</w:t>
            </w:r>
          </w:p>
        </w:tc>
        <w:tc>
          <w:tcPr>
            <w:tcW w:w="1567" w:type="pct"/>
            <w:noWrap/>
            <w:vAlign w:val="bottom"/>
            <w:hideMark/>
          </w:tcPr>
          <w:p w14:paraId="669819FB"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1815.0</w:t>
            </w:r>
          </w:p>
        </w:tc>
        <w:tc>
          <w:tcPr>
            <w:tcW w:w="1504" w:type="pct"/>
            <w:noWrap/>
            <w:vAlign w:val="bottom"/>
            <w:hideMark/>
          </w:tcPr>
          <w:p w14:paraId="7429A63F"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1835.0</w:t>
            </w:r>
          </w:p>
        </w:tc>
      </w:tr>
      <w:tr w:rsidR="004A4C67" w:rsidRPr="009D5F16" w14:paraId="06D0E1B5" w14:textId="77777777" w:rsidTr="00AB7D7A">
        <w:trPr>
          <w:trHeight w:val="288"/>
        </w:trPr>
        <w:tc>
          <w:tcPr>
            <w:tcW w:w="1929" w:type="pct"/>
            <w:noWrap/>
            <w:vAlign w:val="bottom"/>
            <w:hideMark/>
          </w:tcPr>
          <w:p w14:paraId="1192B152" w14:textId="77777777" w:rsidR="004A4C67" w:rsidRPr="009D5F16" w:rsidRDefault="004A4C67" w:rsidP="00AB7D7A">
            <w:pPr>
              <w:spacing w:after="0" w:line="240" w:lineRule="auto"/>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2020-21</w:t>
            </w:r>
          </w:p>
        </w:tc>
        <w:tc>
          <w:tcPr>
            <w:tcW w:w="1567" w:type="pct"/>
            <w:noWrap/>
            <w:vAlign w:val="bottom"/>
            <w:hideMark/>
          </w:tcPr>
          <w:p w14:paraId="43A94EC3"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1868.0</w:t>
            </w:r>
          </w:p>
        </w:tc>
        <w:tc>
          <w:tcPr>
            <w:tcW w:w="1504" w:type="pct"/>
            <w:noWrap/>
            <w:vAlign w:val="bottom"/>
            <w:hideMark/>
          </w:tcPr>
          <w:p w14:paraId="513F5C9D"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1888.0</w:t>
            </w:r>
          </w:p>
        </w:tc>
      </w:tr>
      <w:tr w:rsidR="004A4C67" w:rsidRPr="009D5F16" w14:paraId="71E39227" w14:textId="77777777" w:rsidTr="00AB7D7A">
        <w:trPr>
          <w:trHeight w:val="288"/>
        </w:trPr>
        <w:tc>
          <w:tcPr>
            <w:tcW w:w="1929" w:type="pct"/>
            <w:noWrap/>
            <w:vAlign w:val="bottom"/>
            <w:hideMark/>
          </w:tcPr>
          <w:p w14:paraId="166F9B19" w14:textId="77777777" w:rsidR="004A4C67" w:rsidRPr="009D5F16" w:rsidRDefault="004A4C67" w:rsidP="00AB7D7A">
            <w:pPr>
              <w:spacing w:after="0" w:line="240" w:lineRule="auto"/>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2021-22</w:t>
            </w:r>
          </w:p>
        </w:tc>
        <w:tc>
          <w:tcPr>
            <w:tcW w:w="1567" w:type="pct"/>
            <w:noWrap/>
            <w:vAlign w:val="bottom"/>
            <w:hideMark/>
          </w:tcPr>
          <w:p w14:paraId="529DC65A"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1940.0</w:t>
            </w:r>
          </w:p>
        </w:tc>
        <w:tc>
          <w:tcPr>
            <w:tcW w:w="1504" w:type="pct"/>
            <w:noWrap/>
            <w:vAlign w:val="bottom"/>
            <w:hideMark/>
          </w:tcPr>
          <w:p w14:paraId="09CF5459"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1960.0</w:t>
            </w:r>
          </w:p>
        </w:tc>
      </w:tr>
      <w:tr w:rsidR="004A4C67" w:rsidRPr="009D5F16" w14:paraId="32FA2919" w14:textId="77777777" w:rsidTr="00AB7D7A">
        <w:trPr>
          <w:trHeight w:val="288"/>
        </w:trPr>
        <w:tc>
          <w:tcPr>
            <w:tcW w:w="1929" w:type="pct"/>
            <w:noWrap/>
            <w:vAlign w:val="bottom"/>
            <w:hideMark/>
          </w:tcPr>
          <w:p w14:paraId="426AC85F" w14:textId="77777777" w:rsidR="004A4C67" w:rsidRPr="009D5F16" w:rsidRDefault="004A4C67" w:rsidP="00AB7D7A">
            <w:pPr>
              <w:spacing w:after="0" w:line="240" w:lineRule="auto"/>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2022-23</w:t>
            </w:r>
          </w:p>
        </w:tc>
        <w:tc>
          <w:tcPr>
            <w:tcW w:w="1567" w:type="pct"/>
            <w:noWrap/>
            <w:vAlign w:val="bottom"/>
            <w:hideMark/>
          </w:tcPr>
          <w:p w14:paraId="1595B510"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2040.0</w:t>
            </w:r>
          </w:p>
        </w:tc>
        <w:tc>
          <w:tcPr>
            <w:tcW w:w="1504" w:type="pct"/>
            <w:noWrap/>
            <w:vAlign w:val="bottom"/>
            <w:hideMark/>
          </w:tcPr>
          <w:p w14:paraId="2B4FE468"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2060.0</w:t>
            </w:r>
          </w:p>
        </w:tc>
      </w:tr>
      <w:tr w:rsidR="004A4C67" w:rsidRPr="009D5F16" w14:paraId="70D0ABE1" w14:textId="77777777" w:rsidTr="00AB7D7A">
        <w:trPr>
          <w:trHeight w:val="288"/>
        </w:trPr>
        <w:tc>
          <w:tcPr>
            <w:tcW w:w="1929" w:type="pct"/>
            <w:noWrap/>
            <w:vAlign w:val="bottom"/>
            <w:hideMark/>
          </w:tcPr>
          <w:p w14:paraId="42076A37" w14:textId="77777777" w:rsidR="004A4C67" w:rsidRPr="009D5F16" w:rsidRDefault="004A4C67" w:rsidP="00AB7D7A">
            <w:pPr>
              <w:spacing w:after="0" w:line="240" w:lineRule="auto"/>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 </w:t>
            </w:r>
            <w:r w:rsidRPr="00000EBA">
              <w:rPr>
                <w:rFonts w:ascii="Times New Roman" w:eastAsia="Times New Roman" w:hAnsi="Times New Roman" w:cs="Times New Roman"/>
                <w:b/>
                <w:bCs/>
                <w:color w:val="000000"/>
                <w:kern w:val="0"/>
                <w:sz w:val="24"/>
                <w:szCs w:val="24"/>
                <w:lang w:eastAsia="en-IN"/>
                <w14:ligatures w14:val="none"/>
              </w:rPr>
              <w:t>CAGR</w:t>
            </w:r>
          </w:p>
        </w:tc>
        <w:tc>
          <w:tcPr>
            <w:tcW w:w="1567" w:type="pct"/>
            <w:noWrap/>
            <w:vAlign w:val="bottom"/>
            <w:hideMark/>
          </w:tcPr>
          <w:p w14:paraId="31829A6C" w14:textId="23A23AD1" w:rsidR="004A4C67" w:rsidRPr="009D5F16" w:rsidRDefault="004A4C67" w:rsidP="00AB7D7A">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5.51</w:t>
            </w:r>
            <w:r w:rsidR="002D1F95">
              <w:rPr>
                <w:rFonts w:ascii="Times New Roman" w:eastAsia="Times New Roman" w:hAnsi="Times New Roman" w:cs="Times New Roman"/>
                <w:b/>
                <w:bCs/>
                <w:color w:val="000000"/>
                <w:kern w:val="0"/>
                <w:sz w:val="24"/>
                <w:szCs w:val="24"/>
                <w:lang w:eastAsia="en-IN"/>
                <w14:ligatures w14:val="none"/>
              </w:rPr>
              <w:t>***</w:t>
            </w:r>
          </w:p>
        </w:tc>
        <w:tc>
          <w:tcPr>
            <w:tcW w:w="1504" w:type="pct"/>
            <w:noWrap/>
            <w:vAlign w:val="bottom"/>
            <w:hideMark/>
          </w:tcPr>
          <w:p w14:paraId="7A6ADDEC" w14:textId="78CF1266" w:rsidR="004A4C67" w:rsidRPr="009D5F16" w:rsidRDefault="004A4C67" w:rsidP="00AB7D7A">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5.2</w:t>
            </w:r>
            <w:r w:rsidR="002D1F95">
              <w:rPr>
                <w:rFonts w:ascii="Times New Roman" w:eastAsia="Times New Roman" w:hAnsi="Times New Roman" w:cs="Times New Roman"/>
                <w:b/>
                <w:bCs/>
                <w:color w:val="000000"/>
                <w:kern w:val="0"/>
                <w:sz w:val="24"/>
                <w:szCs w:val="24"/>
                <w:lang w:eastAsia="en-IN"/>
                <w14:ligatures w14:val="none"/>
              </w:rPr>
              <w:t>***</w:t>
            </w:r>
          </w:p>
        </w:tc>
      </w:tr>
      <w:tr w:rsidR="004A4C67" w:rsidRPr="009D5F16" w14:paraId="15A5ED19" w14:textId="77777777" w:rsidTr="00AB7D7A">
        <w:trPr>
          <w:trHeight w:val="288"/>
        </w:trPr>
        <w:tc>
          <w:tcPr>
            <w:tcW w:w="1929" w:type="pct"/>
            <w:noWrap/>
            <w:vAlign w:val="bottom"/>
            <w:hideMark/>
          </w:tcPr>
          <w:p w14:paraId="24892897" w14:textId="77777777" w:rsidR="004A4C67" w:rsidRPr="009D5F16" w:rsidRDefault="004A4C67" w:rsidP="00AB7D7A">
            <w:pPr>
              <w:spacing w:after="0" w:line="240" w:lineRule="auto"/>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R</w:t>
            </w:r>
            <w:r w:rsidRPr="009D5F16">
              <w:rPr>
                <w:rFonts w:ascii="Times New Roman" w:eastAsia="Times New Roman" w:hAnsi="Times New Roman" w:cs="Times New Roman"/>
                <w:b/>
                <w:bCs/>
                <w:color w:val="000000"/>
                <w:kern w:val="0"/>
                <w:sz w:val="24"/>
                <w:szCs w:val="24"/>
                <w:vertAlign w:val="superscript"/>
                <w:lang w:eastAsia="en-IN"/>
                <w14:ligatures w14:val="none"/>
              </w:rPr>
              <w:t>2</w:t>
            </w:r>
          </w:p>
        </w:tc>
        <w:tc>
          <w:tcPr>
            <w:tcW w:w="1567" w:type="pct"/>
            <w:noWrap/>
            <w:vAlign w:val="bottom"/>
            <w:hideMark/>
          </w:tcPr>
          <w:p w14:paraId="3CE6FA27"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0.98</w:t>
            </w:r>
          </w:p>
        </w:tc>
        <w:tc>
          <w:tcPr>
            <w:tcW w:w="1504" w:type="pct"/>
            <w:noWrap/>
            <w:vAlign w:val="bottom"/>
            <w:hideMark/>
          </w:tcPr>
          <w:p w14:paraId="04178715"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0.98</w:t>
            </w:r>
          </w:p>
        </w:tc>
      </w:tr>
      <w:tr w:rsidR="004A4C67" w:rsidRPr="009D5F16" w14:paraId="01C4B926" w14:textId="77777777" w:rsidTr="00AB7D7A">
        <w:trPr>
          <w:trHeight w:val="288"/>
        </w:trPr>
        <w:tc>
          <w:tcPr>
            <w:tcW w:w="1929" w:type="pct"/>
            <w:noWrap/>
            <w:vAlign w:val="bottom"/>
          </w:tcPr>
          <w:p w14:paraId="10BD52C7" w14:textId="77777777" w:rsidR="004A4C67" w:rsidRDefault="004A4C67" w:rsidP="00AB7D7A">
            <w:pPr>
              <w:spacing w:after="0" w:line="240" w:lineRule="auto"/>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t-value</w:t>
            </w:r>
          </w:p>
        </w:tc>
        <w:tc>
          <w:tcPr>
            <w:tcW w:w="1567" w:type="pct"/>
            <w:noWrap/>
            <w:vAlign w:val="bottom"/>
          </w:tcPr>
          <w:p w14:paraId="4A1D516B" w14:textId="69FBE2F6"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16.56</w:t>
            </w:r>
          </w:p>
        </w:tc>
        <w:tc>
          <w:tcPr>
            <w:tcW w:w="1504" w:type="pct"/>
            <w:noWrap/>
            <w:vAlign w:val="bottom"/>
          </w:tcPr>
          <w:p w14:paraId="61C94764" w14:textId="7F3ED420"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18.47</w:t>
            </w:r>
          </w:p>
        </w:tc>
      </w:tr>
    </w:tbl>
    <w:p w14:paraId="0FE19D22" w14:textId="0A531E91" w:rsidR="004A4C67" w:rsidRDefault="00B8387C" w:rsidP="00485927">
      <w:pPr>
        <w:spacing w:after="0"/>
        <w:rPr>
          <w:rFonts w:ascii="Times New Roman" w:hAnsi="Times New Roman" w:cs="Times New Roman"/>
          <w:sz w:val="24"/>
          <w:szCs w:val="24"/>
        </w:rPr>
      </w:pPr>
      <w:r w:rsidRPr="00B8387C">
        <w:rPr>
          <w:rFonts w:ascii="Times New Roman" w:hAnsi="Times New Roman" w:cs="Times New Roman"/>
          <w:b/>
          <w:bCs/>
          <w:sz w:val="24"/>
          <w:szCs w:val="24"/>
        </w:rPr>
        <w:t xml:space="preserve">Source: </w:t>
      </w:r>
      <w:r w:rsidRPr="00B8387C">
        <w:rPr>
          <w:rFonts w:ascii="Times New Roman" w:hAnsi="Times New Roman" w:cs="Times New Roman"/>
          <w:sz w:val="24"/>
          <w:szCs w:val="24"/>
        </w:rPr>
        <w:t xml:space="preserve">DES, </w:t>
      </w:r>
      <w:proofErr w:type="spellStart"/>
      <w:r w:rsidRPr="00B8387C">
        <w:rPr>
          <w:rFonts w:ascii="Times New Roman" w:hAnsi="Times New Roman" w:cs="Times New Roman"/>
          <w:sz w:val="24"/>
          <w:szCs w:val="24"/>
        </w:rPr>
        <w:t>DoA</w:t>
      </w:r>
      <w:proofErr w:type="spellEnd"/>
      <w:r w:rsidRPr="00B8387C">
        <w:rPr>
          <w:rFonts w:ascii="Times New Roman" w:hAnsi="Times New Roman" w:cs="Times New Roman"/>
          <w:sz w:val="24"/>
          <w:szCs w:val="24"/>
        </w:rPr>
        <w:t xml:space="preserve"> &amp; FW, GOI</w:t>
      </w:r>
    </w:p>
    <w:p w14:paraId="10AE0D7A" w14:textId="3B59E7D3" w:rsidR="00807F43" w:rsidRPr="00432FD4" w:rsidRDefault="00485927" w:rsidP="00905A19">
      <w:pPr>
        <w:rPr>
          <w:rFonts w:ascii="Times New Roman" w:hAnsi="Times New Roman" w:cs="Times New Roman"/>
          <w:b/>
          <w:bCs/>
          <w:sz w:val="24"/>
          <w:szCs w:val="24"/>
        </w:rPr>
      </w:pPr>
      <w:r w:rsidRPr="00934112">
        <w:rPr>
          <w:rFonts w:ascii="Times New Roman" w:hAnsi="Times New Roman" w:cs="Times New Roman"/>
          <w:sz w:val="24"/>
          <w:szCs w:val="24"/>
        </w:rPr>
        <w:t>Note: *** indicates significance level at 1</w:t>
      </w:r>
      <w:r>
        <w:rPr>
          <w:rFonts w:ascii="Times New Roman" w:hAnsi="Times New Roman" w:cs="Times New Roman"/>
          <w:sz w:val="24"/>
          <w:szCs w:val="24"/>
        </w:rPr>
        <w:t>%</w:t>
      </w:r>
    </w:p>
    <w:p w14:paraId="3DDCA66E" w14:textId="4FDEFB45" w:rsidR="00432FD4" w:rsidRPr="000535D0" w:rsidRDefault="007941F2" w:rsidP="00432FD4">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3.5 </w:t>
      </w:r>
      <w:r w:rsidR="00432FD4" w:rsidRPr="000535D0">
        <w:rPr>
          <w:rFonts w:ascii="Times New Roman" w:hAnsi="Times New Roman" w:cs="Times New Roman"/>
          <w:b/>
          <w:bCs/>
          <w:sz w:val="24"/>
          <w:szCs w:val="24"/>
        </w:rPr>
        <w:t>Production–Consumption Balance in Telangana</w:t>
      </w:r>
    </w:p>
    <w:p w14:paraId="6AA14F97" w14:textId="647FAAB6" w:rsidR="00481915" w:rsidRPr="00566F65" w:rsidRDefault="00884C29" w:rsidP="00432FD4">
      <w:pPr>
        <w:spacing w:after="0"/>
        <w:jc w:val="both"/>
        <w:rPr>
          <w:rFonts w:ascii="Times New Roman" w:eastAsia="Times New Roman" w:hAnsi="Times New Roman" w:cs="Times New Roman"/>
          <w:color w:val="000000"/>
          <w:kern w:val="0"/>
          <w:sz w:val="24"/>
          <w:szCs w:val="24"/>
          <w:lang w:eastAsia="en-IN"/>
          <w14:ligatures w14:val="none"/>
        </w:rPr>
      </w:pPr>
      <w:r w:rsidRPr="00807F43">
        <w:rPr>
          <w:rFonts w:ascii="Times New Roman" w:hAnsi="Times New Roman" w:cs="Times New Roman"/>
          <w:sz w:val="24"/>
          <w:szCs w:val="24"/>
        </w:rPr>
        <w:t xml:space="preserve">Analysis of </w:t>
      </w:r>
      <w:r>
        <w:rPr>
          <w:rFonts w:ascii="Times New Roman" w:hAnsi="Times New Roman" w:cs="Times New Roman"/>
          <w:sz w:val="24"/>
          <w:szCs w:val="24"/>
        </w:rPr>
        <w:t xml:space="preserve">production and consumption in Telangana during </w:t>
      </w:r>
      <w:r w:rsidRPr="00807F43">
        <w:rPr>
          <w:rFonts w:ascii="Times New Roman" w:hAnsi="Times New Roman" w:cs="Times New Roman"/>
          <w:sz w:val="24"/>
          <w:szCs w:val="24"/>
        </w:rPr>
        <w:t>2014–15 to 2021–22 reveal</w:t>
      </w:r>
      <w:r>
        <w:rPr>
          <w:rFonts w:ascii="Times New Roman" w:hAnsi="Times New Roman" w:cs="Times New Roman"/>
          <w:sz w:val="24"/>
          <w:szCs w:val="24"/>
        </w:rPr>
        <w:t>ed the significant increase in surplus over the years</w:t>
      </w:r>
      <w:r w:rsidRPr="008E1767">
        <w:rPr>
          <w:rFonts w:ascii="Times New Roman" w:hAnsi="Times New Roman" w:cs="Times New Roman"/>
          <w:sz w:val="24"/>
          <w:szCs w:val="24"/>
        </w:rPr>
        <w:t xml:space="preserve"> (Table. 6</w:t>
      </w:r>
      <w:r>
        <w:rPr>
          <w:rFonts w:ascii="Times New Roman" w:hAnsi="Times New Roman" w:cs="Times New Roman"/>
          <w:sz w:val="24"/>
          <w:szCs w:val="24"/>
        </w:rPr>
        <w:t xml:space="preserve">). The population of Telangana showed increase in trend by 2.09 %. </w:t>
      </w:r>
      <w:r w:rsidRPr="00807F43">
        <w:rPr>
          <w:rFonts w:ascii="Times New Roman" w:hAnsi="Times New Roman" w:cs="Times New Roman"/>
          <w:sz w:val="24"/>
          <w:szCs w:val="24"/>
        </w:rPr>
        <w:t xml:space="preserve"> </w:t>
      </w:r>
      <w:r>
        <w:rPr>
          <w:rFonts w:ascii="Times New Roman" w:hAnsi="Times New Roman" w:cs="Times New Roman"/>
          <w:sz w:val="24"/>
          <w:szCs w:val="24"/>
        </w:rPr>
        <w:t>Whereas, production of rice showed an increase of 27.14%. As a result, only 2.09% increase was observed for consumption requirement. The surplus rice produced also shown significant increase by 156.5</w:t>
      </w:r>
      <w:r w:rsidR="00092964">
        <w:rPr>
          <w:rFonts w:ascii="Times New Roman" w:hAnsi="Times New Roman" w:cs="Times New Roman"/>
          <w:sz w:val="24"/>
          <w:szCs w:val="24"/>
        </w:rPr>
        <w:t>4</w:t>
      </w:r>
      <w:r>
        <w:rPr>
          <w:rFonts w:ascii="Times New Roman" w:hAnsi="Times New Roman" w:cs="Times New Roman"/>
          <w:sz w:val="24"/>
          <w:szCs w:val="24"/>
        </w:rPr>
        <w:t xml:space="preserve"> lakh tonnes (</w:t>
      </w:r>
      <w:r w:rsidRPr="00C24F9B">
        <w:rPr>
          <w:rFonts w:ascii="Times New Roman" w:eastAsia="Times New Roman" w:hAnsi="Times New Roman" w:cs="Times New Roman"/>
          <w:color w:val="000000"/>
          <w:kern w:val="0"/>
          <w:sz w:val="24"/>
          <w:szCs w:val="24"/>
          <w:lang w:eastAsia="en-IN"/>
          <w14:ligatures w14:val="none"/>
        </w:rPr>
        <w:t>41.007</w:t>
      </w:r>
      <w:r>
        <w:rPr>
          <w:rFonts w:ascii="Times New Roman" w:eastAsia="Times New Roman" w:hAnsi="Times New Roman" w:cs="Times New Roman"/>
          <w:color w:val="000000"/>
          <w:kern w:val="0"/>
          <w:sz w:val="24"/>
          <w:szCs w:val="24"/>
          <w:lang w:eastAsia="en-IN"/>
          <w14:ligatures w14:val="none"/>
        </w:rPr>
        <w:t xml:space="preserve"> in </w:t>
      </w:r>
      <w:r>
        <w:rPr>
          <w:rFonts w:ascii="Times New Roman" w:hAnsi="Times New Roman" w:cs="Times New Roman"/>
          <w:sz w:val="24"/>
          <w:szCs w:val="24"/>
        </w:rPr>
        <w:t xml:space="preserve">2014-15 to </w:t>
      </w:r>
      <w:r w:rsidRPr="00C24F9B">
        <w:rPr>
          <w:rFonts w:ascii="Times New Roman" w:eastAsia="Times New Roman" w:hAnsi="Times New Roman" w:cs="Times New Roman"/>
          <w:color w:val="000000"/>
          <w:kern w:val="0"/>
          <w:sz w:val="24"/>
          <w:szCs w:val="24"/>
          <w:lang w:eastAsia="en-IN"/>
          <w14:ligatures w14:val="none"/>
        </w:rPr>
        <w:t>197.56</w:t>
      </w:r>
      <w:r>
        <w:rPr>
          <w:rFonts w:ascii="Times New Roman" w:eastAsia="Times New Roman" w:hAnsi="Times New Roman" w:cs="Times New Roman"/>
          <w:color w:val="000000"/>
          <w:kern w:val="0"/>
          <w:sz w:val="24"/>
          <w:szCs w:val="24"/>
          <w:lang w:eastAsia="en-IN"/>
          <w14:ligatures w14:val="none"/>
        </w:rPr>
        <w:t xml:space="preserve"> in 2021-22) i.e., by CAGR of 28.52%. </w:t>
      </w:r>
    </w:p>
    <w:p w14:paraId="2437AA63" w14:textId="089D5FA2" w:rsidR="00432FD4" w:rsidRPr="000535D0" w:rsidRDefault="007941F2" w:rsidP="00432FD4">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3.6 </w:t>
      </w:r>
      <w:r w:rsidR="00432FD4" w:rsidRPr="000535D0">
        <w:rPr>
          <w:rFonts w:ascii="Times New Roman" w:hAnsi="Times New Roman" w:cs="Times New Roman"/>
          <w:b/>
          <w:bCs/>
          <w:sz w:val="24"/>
          <w:szCs w:val="24"/>
        </w:rPr>
        <w:t>Net Returns from Major Crops in Telangana (2021–22)</w:t>
      </w:r>
    </w:p>
    <w:p w14:paraId="46BB16FC" w14:textId="632564D6" w:rsidR="00566F65" w:rsidRDefault="00432FD4" w:rsidP="00566F65">
      <w:pPr>
        <w:spacing w:after="0"/>
        <w:jc w:val="both"/>
        <w:rPr>
          <w:rFonts w:ascii="Times New Roman" w:hAnsi="Times New Roman" w:cs="Times New Roman"/>
          <w:sz w:val="24"/>
          <w:szCs w:val="24"/>
        </w:rPr>
      </w:pPr>
      <w:r w:rsidRPr="000535D0">
        <w:rPr>
          <w:rFonts w:ascii="Times New Roman" w:hAnsi="Times New Roman" w:cs="Times New Roman"/>
          <w:sz w:val="24"/>
          <w:szCs w:val="24"/>
        </w:rPr>
        <w:t>A comparative analysis of net returns (</w:t>
      </w:r>
      <w:r w:rsidR="00481915">
        <w:rPr>
          <w:rFonts w:ascii="Times New Roman" w:hAnsi="Times New Roman" w:cs="Times New Roman"/>
          <w:sz w:val="24"/>
          <w:szCs w:val="24"/>
        </w:rPr>
        <w:t>Fig.2</w:t>
      </w:r>
      <w:r w:rsidRPr="000535D0">
        <w:rPr>
          <w:rFonts w:ascii="Times New Roman" w:hAnsi="Times New Roman" w:cs="Times New Roman"/>
          <w:sz w:val="24"/>
          <w:szCs w:val="24"/>
        </w:rPr>
        <w:t xml:space="preserve">) showed that maize cultivation yielded significantly higher returns (₹13,180.77/ha) than paddy (₹221.94/ha). </w:t>
      </w:r>
      <w:proofErr w:type="spellStart"/>
      <w:r w:rsidRPr="000535D0">
        <w:rPr>
          <w:rFonts w:ascii="Times New Roman" w:hAnsi="Times New Roman" w:cs="Times New Roman"/>
          <w:sz w:val="24"/>
          <w:szCs w:val="24"/>
        </w:rPr>
        <w:t>Redgram</w:t>
      </w:r>
      <w:proofErr w:type="spellEnd"/>
      <w:r w:rsidRPr="000535D0">
        <w:rPr>
          <w:rFonts w:ascii="Times New Roman" w:hAnsi="Times New Roman" w:cs="Times New Roman"/>
          <w:sz w:val="24"/>
          <w:szCs w:val="24"/>
        </w:rPr>
        <w:t xml:space="preserve"> also showed positive returns (₹1,975.76/ha), whereas other major crops</w:t>
      </w:r>
      <w:r w:rsidR="00203F12">
        <w:rPr>
          <w:rFonts w:ascii="Times New Roman" w:hAnsi="Times New Roman" w:cs="Times New Roman"/>
          <w:sz w:val="24"/>
          <w:szCs w:val="24"/>
        </w:rPr>
        <w:t xml:space="preserve"> (cotton</w:t>
      </w:r>
      <w:r w:rsidR="00C83849">
        <w:rPr>
          <w:rFonts w:ascii="Times New Roman" w:hAnsi="Times New Roman" w:cs="Times New Roman"/>
          <w:sz w:val="24"/>
          <w:szCs w:val="24"/>
        </w:rPr>
        <w:t xml:space="preserve"> and soybean)</w:t>
      </w:r>
      <w:r w:rsidRPr="000535D0">
        <w:rPr>
          <w:rFonts w:ascii="Times New Roman" w:hAnsi="Times New Roman" w:cs="Times New Roman"/>
          <w:sz w:val="24"/>
          <w:szCs w:val="24"/>
        </w:rPr>
        <w:t xml:space="preserve"> reported negative </w:t>
      </w:r>
      <w:r w:rsidR="00C80DAE">
        <w:rPr>
          <w:rFonts w:ascii="Times New Roman" w:hAnsi="Times New Roman" w:cs="Times New Roman"/>
          <w:sz w:val="24"/>
          <w:szCs w:val="24"/>
        </w:rPr>
        <w:t xml:space="preserve">net </w:t>
      </w:r>
      <w:r w:rsidRPr="000535D0">
        <w:rPr>
          <w:rFonts w:ascii="Times New Roman" w:hAnsi="Times New Roman" w:cs="Times New Roman"/>
          <w:sz w:val="24"/>
          <w:szCs w:val="24"/>
        </w:rPr>
        <w:t>returns.</w:t>
      </w:r>
    </w:p>
    <w:p w14:paraId="59203F9D" w14:textId="77777777" w:rsidR="00566F65" w:rsidRDefault="00566F65" w:rsidP="00566F65">
      <w:pPr>
        <w:spacing w:after="0"/>
        <w:jc w:val="both"/>
        <w:rPr>
          <w:rFonts w:ascii="Times New Roman" w:hAnsi="Times New Roman" w:cs="Times New Roman"/>
          <w:sz w:val="24"/>
          <w:szCs w:val="24"/>
        </w:rPr>
      </w:pPr>
    </w:p>
    <w:p w14:paraId="2EDF6F74" w14:textId="77777777" w:rsidR="00566F65" w:rsidRDefault="00566F65" w:rsidP="00566F65">
      <w:pPr>
        <w:spacing w:after="0"/>
        <w:jc w:val="both"/>
        <w:rPr>
          <w:rFonts w:ascii="Times New Roman" w:hAnsi="Times New Roman" w:cs="Times New Roman"/>
          <w:sz w:val="24"/>
          <w:szCs w:val="24"/>
        </w:rPr>
      </w:pPr>
    </w:p>
    <w:p w14:paraId="6F47893B" w14:textId="77777777" w:rsidR="00566F65" w:rsidRDefault="00566F65" w:rsidP="00566F65">
      <w:pPr>
        <w:spacing w:after="0"/>
        <w:jc w:val="both"/>
        <w:rPr>
          <w:rFonts w:ascii="Times New Roman" w:hAnsi="Times New Roman" w:cs="Times New Roman"/>
          <w:sz w:val="24"/>
          <w:szCs w:val="24"/>
        </w:rPr>
      </w:pPr>
    </w:p>
    <w:p w14:paraId="1DB680AD" w14:textId="77777777" w:rsidR="00566F65" w:rsidRDefault="00566F65" w:rsidP="00566F65">
      <w:pPr>
        <w:spacing w:after="0"/>
        <w:jc w:val="both"/>
        <w:rPr>
          <w:rFonts w:ascii="Times New Roman" w:hAnsi="Times New Roman" w:cs="Times New Roman"/>
          <w:sz w:val="24"/>
          <w:szCs w:val="24"/>
        </w:rPr>
      </w:pPr>
    </w:p>
    <w:p w14:paraId="4FD2FCC9" w14:textId="0539918C" w:rsidR="00D049CB" w:rsidRDefault="00D049CB" w:rsidP="00D049CB">
      <w:pPr>
        <w:rPr>
          <w:rFonts w:ascii="Times New Roman" w:hAnsi="Times New Roman" w:cs="Times New Roman"/>
          <w:b/>
          <w:bCs/>
          <w:sz w:val="24"/>
          <w:szCs w:val="24"/>
        </w:rPr>
      </w:pPr>
      <w:r w:rsidRPr="006F1DD7">
        <w:rPr>
          <w:rFonts w:ascii="Times New Roman" w:hAnsi="Times New Roman" w:cs="Times New Roman"/>
          <w:b/>
          <w:bCs/>
          <w:sz w:val="24"/>
          <w:szCs w:val="24"/>
        </w:rPr>
        <w:lastRenderedPageBreak/>
        <w:t>Table.</w:t>
      </w:r>
      <w:r w:rsidR="006F1DD7">
        <w:rPr>
          <w:rFonts w:ascii="Times New Roman" w:hAnsi="Times New Roman" w:cs="Times New Roman"/>
          <w:b/>
          <w:bCs/>
          <w:sz w:val="24"/>
          <w:szCs w:val="24"/>
        </w:rPr>
        <w:t>6</w:t>
      </w:r>
      <w:r w:rsidRPr="006F1DD7">
        <w:rPr>
          <w:rFonts w:ascii="Times New Roman" w:hAnsi="Times New Roman" w:cs="Times New Roman"/>
          <w:b/>
          <w:bCs/>
          <w:sz w:val="24"/>
          <w:szCs w:val="24"/>
        </w:rPr>
        <w:t xml:space="preserve"> Trends in Production and Consumption</w:t>
      </w:r>
    </w:p>
    <w:tbl>
      <w:tblPr>
        <w:tblW w:w="5000" w:type="pct"/>
        <w:tblLayout w:type="fixed"/>
        <w:tblLook w:val="04A0" w:firstRow="1" w:lastRow="0" w:firstColumn="1" w:lastColumn="0" w:noHBand="0" w:noVBand="1"/>
      </w:tblPr>
      <w:tblGrid>
        <w:gridCol w:w="1272"/>
        <w:gridCol w:w="1134"/>
        <w:gridCol w:w="1700"/>
        <w:gridCol w:w="1843"/>
        <w:gridCol w:w="1751"/>
        <w:gridCol w:w="1316"/>
      </w:tblGrid>
      <w:tr w:rsidR="00D049CB" w:rsidRPr="00C24F9B" w14:paraId="27434C8B" w14:textId="77777777" w:rsidTr="00845B05">
        <w:trPr>
          <w:trHeight w:val="288"/>
        </w:trPr>
        <w:tc>
          <w:tcPr>
            <w:tcW w:w="705" w:type="pct"/>
            <w:tcBorders>
              <w:top w:val="single" w:sz="4" w:space="0" w:color="auto"/>
              <w:left w:val="single" w:sz="4" w:space="0" w:color="auto"/>
              <w:bottom w:val="single" w:sz="4" w:space="0" w:color="auto"/>
              <w:right w:val="single" w:sz="4" w:space="0" w:color="auto"/>
            </w:tcBorders>
            <w:noWrap/>
            <w:hideMark/>
          </w:tcPr>
          <w:p w14:paraId="6C388A1A" w14:textId="77777777" w:rsidR="00D049CB" w:rsidRPr="00C24F9B" w:rsidRDefault="00D049CB"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24F9B">
              <w:rPr>
                <w:rFonts w:ascii="Times New Roman" w:eastAsia="Times New Roman" w:hAnsi="Times New Roman" w:cs="Times New Roman"/>
                <w:b/>
                <w:bCs/>
                <w:color w:val="000000"/>
                <w:kern w:val="0"/>
                <w:sz w:val="24"/>
                <w:szCs w:val="24"/>
                <w:lang w:eastAsia="en-IN"/>
                <w14:ligatures w14:val="none"/>
              </w:rPr>
              <w:t>Year</w:t>
            </w:r>
          </w:p>
        </w:tc>
        <w:tc>
          <w:tcPr>
            <w:tcW w:w="629" w:type="pct"/>
            <w:tcBorders>
              <w:top w:val="single" w:sz="4" w:space="0" w:color="auto"/>
              <w:left w:val="nil"/>
              <w:bottom w:val="single" w:sz="4" w:space="0" w:color="auto"/>
              <w:right w:val="single" w:sz="4" w:space="0" w:color="auto"/>
            </w:tcBorders>
            <w:noWrap/>
            <w:hideMark/>
          </w:tcPr>
          <w:p w14:paraId="5016F48A" w14:textId="5F68CAE1" w:rsidR="00D049CB" w:rsidRPr="00C24F9B" w:rsidRDefault="00454B0B"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w:t>
            </w:r>
            <w:r w:rsidR="00D049CB" w:rsidRPr="00C24F9B">
              <w:rPr>
                <w:rFonts w:ascii="Times New Roman" w:eastAsia="Times New Roman" w:hAnsi="Times New Roman" w:cs="Times New Roman"/>
                <w:b/>
                <w:bCs/>
                <w:color w:val="000000"/>
                <w:kern w:val="0"/>
                <w:sz w:val="24"/>
                <w:szCs w:val="24"/>
                <w:lang w:eastAsia="en-IN"/>
                <w14:ligatures w14:val="none"/>
              </w:rPr>
              <w:t>Population (Cr)</w:t>
            </w:r>
          </w:p>
        </w:tc>
        <w:tc>
          <w:tcPr>
            <w:tcW w:w="943" w:type="pct"/>
            <w:tcBorders>
              <w:top w:val="single" w:sz="4" w:space="0" w:color="auto"/>
              <w:left w:val="nil"/>
              <w:bottom w:val="single" w:sz="4" w:space="0" w:color="auto"/>
              <w:right w:val="single" w:sz="4" w:space="0" w:color="auto"/>
            </w:tcBorders>
            <w:noWrap/>
            <w:hideMark/>
          </w:tcPr>
          <w:p w14:paraId="1BB03DF5" w14:textId="70B15DCF" w:rsidR="00D049CB" w:rsidRPr="00C24F9B" w:rsidRDefault="00454B0B"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w:t>
            </w:r>
            <w:r w:rsidR="00D049CB" w:rsidRPr="00C24F9B">
              <w:rPr>
                <w:rFonts w:ascii="Times New Roman" w:eastAsia="Times New Roman" w:hAnsi="Times New Roman" w:cs="Times New Roman"/>
                <w:b/>
                <w:bCs/>
                <w:color w:val="000000"/>
                <w:kern w:val="0"/>
                <w:sz w:val="24"/>
                <w:szCs w:val="24"/>
                <w:lang w:eastAsia="en-IN"/>
                <w14:ligatures w14:val="none"/>
              </w:rPr>
              <w:t>Per Capita Consumption (kg/year)</w:t>
            </w:r>
          </w:p>
        </w:tc>
        <w:tc>
          <w:tcPr>
            <w:tcW w:w="1022" w:type="pct"/>
            <w:tcBorders>
              <w:top w:val="single" w:sz="4" w:space="0" w:color="auto"/>
              <w:left w:val="nil"/>
              <w:bottom w:val="single" w:sz="4" w:space="0" w:color="auto"/>
              <w:right w:val="single" w:sz="4" w:space="0" w:color="auto"/>
            </w:tcBorders>
            <w:noWrap/>
            <w:hideMark/>
          </w:tcPr>
          <w:p w14:paraId="5345A217" w14:textId="77777777" w:rsidR="00D049CB" w:rsidRPr="00C24F9B" w:rsidRDefault="00D049CB"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24F9B">
              <w:rPr>
                <w:rFonts w:ascii="Times New Roman" w:eastAsia="Times New Roman" w:hAnsi="Times New Roman" w:cs="Times New Roman"/>
                <w:b/>
                <w:bCs/>
                <w:color w:val="000000"/>
                <w:kern w:val="0"/>
                <w:sz w:val="24"/>
                <w:szCs w:val="24"/>
                <w:lang w:eastAsia="en-IN"/>
                <w14:ligatures w14:val="none"/>
              </w:rPr>
              <w:t>Rice Production (Lakh Tonnes)</w:t>
            </w:r>
          </w:p>
        </w:tc>
        <w:tc>
          <w:tcPr>
            <w:tcW w:w="971" w:type="pct"/>
            <w:tcBorders>
              <w:top w:val="single" w:sz="4" w:space="0" w:color="auto"/>
              <w:left w:val="nil"/>
              <w:bottom w:val="single" w:sz="4" w:space="0" w:color="auto"/>
              <w:right w:val="single" w:sz="4" w:space="0" w:color="auto"/>
            </w:tcBorders>
            <w:noWrap/>
            <w:hideMark/>
          </w:tcPr>
          <w:p w14:paraId="31682E23" w14:textId="77777777" w:rsidR="00D049CB" w:rsidRPr="00C24F9B" w:rsidRDefault="00D049CB"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24F9B">
              <w:rPr>
                <w:rFonts w:ascii="Times New Roman" w:eastAsia="Times New Roman" w:hAnsi="Times New Roman" w:cs="Times New Roman"/>
                <w:b/>
                <w:bCs/>
                <w:color w:val="000000"/>
                <w:kern w:val="0"/>
                <w:sz w:val="24"/>
                <w:szCs w:val="24"/>
                <w:lang w:eastAsia="en-IN"/>
                <w14:ligatures w14:val="none"/>
              </w:rPr>
              <w:t>Consumption Requirement (Lakh Tonnes)</w:t>
            </w:r>
          </w:p>
        </w:tc>
        <w:tc>
          <w:tcPr>
            <w:tcW w:w="730" w:type="pct"/>
            <w:tcBorders>
              <w:top w:val="single" w:sz="4" w:space="0" w:color="auto"/>
              <w:left w:val="nil"/>
              <w:bottom w:val="single" w:sz="4" w:space="0" w:color="auto"/>
              <w:right w:val="single" w:sz="4" w:space="0" w:color="auto"/>
            </w:tcBorders>
            <w:noWrap/>
            <w:hideMark/>
          </w:tcPr>
          <w:p w14:paraId="04BED022" w14:textId="77777777" w:rsidR="00D049CB" w:rsidRPr="00C24F9B" w:rsidRDefault="00D049CB"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24F9B">
              <w:rPr>
                <w:rFonts w:ascii="Times New Roman" w:eastAsia="Times New Roman" w:hAnsi="Times New Roman" w:cs="Times New Roman"/>
                <w:b/>
                <w:bCs/>
                <w:color w:val="000000"/>
                <w:kern w:val="0"/>
                <w:sz w:val="24"/>
                <w:szCs w:val="24"/>
                <w:lang w:eastAsia="en-IN"/>
                <w14:ligatures w14:val="none"/>
              </w:rPr>
              <w:t>Surplus (Lakh Tonnes)</w:t>
            </w:r>
          </w:p>
        </w:tc>
      </w:tr>
      <w:tr w:rsidR="00D049CB" w:rsidRPr="00C24F9B" w14:paraId="694F557B" w14:textId="77777777" w:rsidTr="00845B05">
        <w:trPr>
          <w:trHeight w:val="288"/>
        </w:trPr>
        <w:tc>
          <w:tcPr>
            <w:tcW w:w="705" w:type="pct"/>
            <w:tcBorders>
              <w:top w:val="nil"/>
              <w:left w:val="single" w:sz="4" w:space="0" w:color="auto"/>
              <w:bottom w:val="single" w:sz="4" w:space="0" w:color="auto"/>
              <w:right w:val="single" w:sz="4" w:space="0" w:color="auto"/>
            </w:tcBorders>
            <w:noWrap/>
            <w:vAlign w:val="bottom"/>
            <w:hideMark/>
          </w:tcPr>
          <w:p w14:paraId="5BDC4012" w14:textId="77777777" w:rsidR="00D049CB" w:rsidRPr="00C24F9B" w:rsidRDefault="00D049CB" w:rsidP="0049012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8670A6">
              <w:rPr>
                <w:rFonts w:ascii="Times New Roman" w:eastAsia="Times New Roman" w:hAnsi="Times New Roman" w:cs="Times New Roman"/>
                <w:color w:val="000000"/>
                <w:kern w:val="0"/>
                <w:sz w:val="24"/>
                <w:szCs w:val="24"/>
                <w:lang w:eastAsia="en-IN"/>
                <w14:ligatures w14:val="none"/>
              </w:rPr>
              <w:t>2014-15</w:t>
            </w:r>
          </w:p>
        </w:tc>
        <w:tc>
          <w:tcPr>
            <w:tcW w:w="629" w:type="pct"/>
            <w:tcBorders>
              <w:top w:val="nil"/>
              <w:left w:val="nil"/>
              <w:bottom w:val="single" w:sz="4" w:space="0" w:color="auto"/>
              <w:right w:val="single" w:sz="4" w:space="0" w:color="auto"/>
            </w:tcBorders>
            <w:noWrap/>
            <w:vAlign w:val="bottom"/>
            <w:hideMark/>
          </w:tcPr>
          <w:p w14:paraId="2B92C8A2" w14:textId="285CCAE2"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3.6</w:t>
            </w:r>
            <w:r w:rsidR="007A31CD">
              <w:rPr>
                <w:rFonts w:ascii="Times New Roman" w:eastAsia="Times New Roman" w:hAnsi="Times New Roman" w:cs="Times New Roman"/>
                <w:color w:val="000000"/>
                <w:kern w:val="0"/>
                <w:sz w:val="24"/>
                <w:szCs w:val="24"/>
                <w:lang w:eastAsia="en-IN"/>
                <w14:ligatures w14:val="none"/>
              </w:rPr>
              <w:t>0</w:t>
            </w:r>
          </w:p>
        </w:tc>
        <w:tc>
          <w:tcPr>
            <w:tcW w:w="943" w:type="pct"/>
            <w:tcBorders>
              <w:top w:val="nil"/>
              <w:left w:val="nil"/>
              <w:bottom w:val="single" w:sz="4" w:space="0" w:color="auto"/>
              <w:right w:val="single" w:sz="4" w:space="0" w:color="auto"/>
            </w:tcBorders>
            <w:noWrap/>
            <w:vAlign w:val="bottom"/>
            <w:hideMark/>
          </w:tcPr>
          <w:p w14:paraId="3927BD61" w14:textId="5EE136F2"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110.9</w:t>
            </w:r>
            <w:r w:rsidR="00FC6D8F">
              <w:rPr>
                <w:rFonts w:ascii="Times New Roman" w:eastAsia="Times New Roman" w:hAnsi="Times New Roman" w:cs="Times New Roman"/>
                <w:color w:val="000000"/>
                <w:kern w:val="0"/>
                <w:sz w:val="24"/>
                <w:szCs w:val="24"/>
                <w:lang w:eastAsia="en-IN"/>
                <w14:ligatures w14:val="none"/>
              </w:rPr>
              <w:t>0</w:t>
            </w:r>
          </w:p>
        </w:tc>
        <w:tc>
          <w:tcPr>
            <w:tcW w:w="1022" w:type="pct"/>
            <w:tcBorders>
              <w:top w:val="nil"/>
              <w:left w:val="nil"/>
              <w:bottom w:val="single" w:sz="4" w:space="0" w:color="auto"/>
              <w:right w:val="single" w:sz="4" w:space="0" w:color="auto"/>
            </w:tcBorders>
            <w:noWrap/>
            <w:vAlign w:val="bottom"/>
            <w:hideMark/>
          </w:tcPr>
          <w:p w14:paraId="4498F380" w14:textId="1F6A0A2E"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45</w:t>
            </w:r>
            <w:r w:rsidR="00FC6D8F">
              <w:rPr>
                <w:rFonts w:ascii="Times New Roman" w:eastAsia="Times New Roman" w:hAnsi="Times New Roman" w:cs="Times New Roman"/>
                <w:color w:val="000000"/>
                <w:kern w:val="0"/>
                <w:sz w:val="24"/>
                <w:szCs w:val="24"/>
                <w:lang w:eastAsia="en-IN"/>
                <w14:ligatures w14:val="none"/>
              </w:rPr>
              <w:t>.00</w:t>
            </w:r>
          </w:p>
        </w:tc>
        <w:tc>
          <w:tcPr>
            <w:tcW w:w="971" w:type="pct"/>
            <w:tcBorders>
              <w:top w:val="nil"/>
              <w:left w:val="nil"/>
              <w:bottom w:val="single" w:sz="4" w:space="0" w:color="auto"/>
              <w:right w:val="single" w:sz="4" w:space="0" w:color="auto"/>
            </w:tcBorders>
            <w:noWrap/>
            <w:vAlign w:val="bottom"/>
            <w:hideMark/>
          </w:tcPr>
          <w:p w14:paraId="3AC2575B" w14:textId="442F4C0E"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3.99</w:t>
            </w:r>
          </w:p>
        </w:tc>
        <w:tc>
          <w:tcPr>
            <w:tcW w:w="730" w:type="pct"/>
            <w:tcBorders>
              <w:top w:val="nil"/>
              <w:left w:val="nil"/>
              <w:bottom w:val="single" w:sz="4" w:space="0" w:color="auto"/>
              <w:right w:val="single" w:sz="4" w:space="0" w:color="auto"/>
            </w:tcBorders>
            <w:noWrap/>
            <w:vAlign w:val="bottom"/>
            <w:hideMark/>
          </w:tcPr>
          <w:p w14:paraId="4C9E2070" w14:textId="527A931C"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41.00</w:t>
            </w:r>
          </w:p>
        </w:tc>
      </w:tr>
      <w:tr w:rsidR="00D049CB" w:rsidRPr="00C24F9B" w14:paraId="03F63107" w14:textId="77777777" w:rsidTr="00845B05">
        <w:trPr>
          <w:trHeight w:val="288"/>
        </w:trPr>
        <w:tc>
          <w:tcPr>
            <w:tcW w:w="705" w:type="pct"/>
            <w:tcBorders>
              <w:top w:val="nil"/>
              <w:left w:val="single" w:sz="4" w:space="0" w:color="auto"/>
              <w:bottom w:val="single" w:sz="4" w:space="0" w:color="auto"/>
              <w:right w:val="single" w:sz="4" w:space="0" w:color="auto"/>
            </w:tcBorders>
            <w:noWrap/>
            <w:vAlign w:val="bottom"/>
            <w:hideMark/>
          </w:tcPr>
          <w:p w14:paraId="238F45FF" w14:textId="77777777" w:rsidR="00D049CB" w:rsidRPr="00C24F9B" w:rsidRDefault="00D049CB" w:rsidP="0049012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8670A6">
              <w:rPr>
                <w:rFonts w:ascii="Times New Roman" w:eastAsia="Times New Roman" w:hAnsi="Times New Roman" w:cs="Times New Roman"/>
                <w:color w:val="000000"/>
                <w:kern w:val="0"/>
                <w:sz w:val="24"/>
                <w:szCs w:val="24"/>
                <w:lang w:eastAsia="en-IN"/>
                <w14:ligatures w14:val="none"/>
              </w:rPr>
              <w:t>2015-16</w:t>
            </w:r>
          </w:p>
        </w:tc>
        <w:tc>
          <w:tcPr>
            <w:tcW w:w="629" w:type="pct"/>
            <w:tcBorders>
              <w:top w:val="nil"/>
              <w:left w:val="nil"/>
              <w:bottom w:val="single" w:sz="4" w:space="0" w:color="auto"/>
              <w:right w:val="single" w:sz="4" w:space="0" w:color="auto"/>
            </w:tcBorders>
            <w:noWrap/>
            <w:vAlign w:val="bottom"/>
            <w:hideMark/>
          </w:tcPr>
          <w:p w14:paraId="4A7D1A35"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3.68</w:t>
            </w:r>
          </w:p>
        </w:tc>
        <w:tc>
          <w:tcPr>
            <w:tcW w:w="943" w:type="pct"/>
            <w:tcBorders>
              <w:top w:val="nil"/>
              <w:left w:val="nil"/>
              <w:bottom w:val="single" w:sz="4" w:space="0" w:color="auto"/>
              <w:right w:val="single" w:sz="4" w:space="0" w:color="auto"/>
            </w:tcBorders>
            <w:noWrap/>
            <w:vAlign w:val="bottom"/>
            <w:hideMark/>
          </w:tcPr>
          <w:p w14:paraId="3C63438A" w14:textId="0105BB28"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110.9</w:t>
            </w:r>
            <w:r w:rsidR="00FC6D8F">
              <w:rPr>
                <w:rFonts w:ascii="Times New Roman" w:eastAsia="Times New Roman" w:hAnsi="Times New Roman" w:cs="Times New Roman"/>
                <w:color w:val="000000"/>
                <w:kern w:val="0"/>
                <w:sz w:val="24"/>
                <w:szCs w:val="24"/>
                <w:lang w:eastAsia="en-IN"/>
                <w14:ligatures w14:val="none"/>
              </w:rPr>
              <w:t>0</w:t>
            </w:r>
          </w:p>
        </w:tc>
        <w:tc>
          <w:tcPr>
            <w:tcW w:w="1022" w:type="pct"/>
            <w:tcBorders>
              <w:top w:val="nil"/>
              <w:left w:val="nil"/>
              <w:bottom w:val="single" w:sz="4" w:space="0" w:color="auto"/>
              <w:right w:val="single" w:sz="4" w:space="0" w:color="auto"/>
            </w:tcBorders>
            <w:noWrap/>
            <w:vAlign w:val="bottom"/>
            <w:hideMark/>
          </w:tcPr>
          <w:p w14:paraId="4722C845"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45.71</w:t>
            </w:r>
          </w:p>
        </w:tc>
        <w:tc>
          <w:tcPr>
            <w:tcW w:w="971" w:type="pct"/>
            <w:tcBorders>
              <w:top w:val="nil"/>
              <w:left w:val="nil"/>
              <w:bottom w:val="single" w:sz="4" w:space="0" w:color="auto"/>
              <w:right w:val="single" w:sz="4" w:space="0" w:color="auto"/>
            </w:tcBorders>
            <w:noWrap/>
            <w:vAlign w:val="bottom"/>
            <w:hideMark/>
          </w:tcPr>
          <w:p w14:paraId="1C69CF51" w14:textId="4C0D03B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4.08</w:t>
            </w:r>
          </w:p>
        </w:tc>
        <w:tc>
          <w:tcPr>
            <w:tcW w:w="730" w:type="pct"/>
            <w:tcBorders>
              <w:top w:val="nil"/>
              <w:left w:val="nil"/>
              <w:bottom w:val="single" w:sz="4" w:space="0" w:color="auto"/>
              <w:right w:val="single" w:sz="4" w:space="0" w:color="auto"/>
            </w:tcBorders>
            <w:noWrap/>
            <w:vAlign w:val="bottom"/>
            <w:hideMark/>
          </w:tcPr>
          <w:p w14:paraId="22431E82" w14:textId="3C44EF41"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41.6</w:t>
            </w:r>
            <w:r w:rsidR="00FC6D8F">
              <w:rPr>
                <w:rFonts w:ascii="Times New Roman" w:eastAsia="Times New Roman" w:hAnsi="Times New Roman" w:cs="Times New Roman"/>
                <w:color w:val="000000"/>
                <w:kern w:val="0"/>
                <w:sz w:val="24"/>
                <w:szCs w:val="24"/>
                <w:lang w:eastAsia="en-IN"/>
                <w14:ligatures w14:val="none"/>
              </w:rPr>
              <w:t>3</w:t>
            </w:r>
          </w:p>
        </w:tc>
      </w:tr>
      <w:tr w:rsidR="00D049CB" w:rsidRPr="00C24F9B" w14:paraId="20A8C12F" w14:textId="77777777" w:rsidTr="00845B05">
        <w:trPr>
          <w:trHeight w:val="288"/>
        </w:trPr>
        <w:tc>
          <w:tcPr>
            <w:tcW w:w="705" w:type="pct"/>
            <w:tcBorders>
              <w:top w:val="nil"/>
              <w:left w:val="single" w:sz="4" w:space="0" w:color="auto"/>
              <w:bottom w:val="single" w:sz="4" w:space="0" w:color="auto"/>
              <w:right w:val="single" w:sz="4" w:space="0" w:color="auto"/>
            </w:tcBorders>
            <w:noWrap/>
            <w:vAlign w:val="bottom"/>
            <w:hideMark/>
          </w:tcPr>
          <w:p w14:paraId="16C39E2E" w14:textId="77777777" w:rsidR="00D049CB" w:rsidRPr="00C24F9B" w:rsidRDefault="00D049CB" w:rsidP="0049012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8670A6">
              <w:rPr>
                <w:rFonts w:ascii="Times New Roman" w:eastAsia="Times New Roman" w:hAnsi="Times New Roman" w:cs="Times New Roman"/>
                <w:color w:val="000000"/>
                <w:kern w:val="0"/>
                <w:sz w:val="24"/>
                <w:szCs w:val="24"/>
                <w:lang w:eastAsia="en-IN"/>
                <w14:ligatures w14:val="none"/>
              </w:rPr>
              <w:t>2016-17</w:t>
            </w:r>
          </w:p>
        </w:tc>
        <w:tc>
          <w:tcPr>
            <w:tcW w:w="629" w:type="pct"/>
            <w:tcBorders>
              <w:top w:val="nil"/>
              <w:left w:val="nil"/>
              <w:bottom w:val="single" w:sz="4" w:space="0" w:color="auto"/>
              <w:right w:val="single" w:sz="4" w:space="0" w:color="auto"/>
            </w:tcBorders>
            <w:noWrap/>
            <w:vAlign w:val="bottom"/>
            <w:hideMark/>
          </w:tcPr>
          <w:p w14:paraId="69980CDF"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3.76</w:t>
            </w:r>
          </w:p>
        </w:tc>
        <w:tc>
          <w:tcPr>
            <w:tcW w:w="943" w:type="pct"/>
            <w:tcBorders>
              <w:top w:val="nil"/>
              <w:left w:val="nil"/>
              <w:bottom w:val="single" w:sz="4" w:space="0" w:color="auto"/>
              <w:right w:val="single" w:sz="4" w:space="0" w:color="auto"/>
            </w:tcBorders>
            <w:noWrap/>
            <w:vAlign w:val="bottom"/>
            <w:hideMark/>
          </w:tcPr>
          <w:p w14:paraId="0932AFC4" w14:textId="53E9ADD2"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110.9</w:t>
            </w:r>
            <w:r w:rsidR="00FC6D8F">
              <w:rPr>
                <w:rFonts w:ascii="Times New Roman" w:eastAsia="Times New Roman" w:hAnsi="Times New Roman" w:cs="Times New Roman"/>
                <w:color w:val="000000"/>
                <w:kern w:val="0"/>
                <w:sz w:val="24"/>
                <w:szCs w:val="24"/>
                <w:lang w:eastAsia="en-IN"/>
                <w14:ligatures w14:val="none"/>
              </w:rPr>
              <w:t>0</w:t>
            </w:r>
          </w:p>
        </w:tc>
        <w:tc>
          <w:tcPr>
            <w:tcW w:w="1022" w:type="pct"/>
            <w:tcBorders>
              <w:top w:val="nil"/>
              <w:left w:val="nil"/>
              <w:bottom w:val="single" w:sz="4" w:space="0" w:color="auto"/>
              <w:right w:val="single" w:sz="4" w:space="0" w:color="auto"/>
            </w:tcBorders>
            <w:noWrap/>
            <w:vAlign w:val="bottom"/>
            <w:hideMark/>
          </w:tcPr>
          <w:p w14:paraId="788DA321"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98.99</w:t>
            </w:r>
          </w:p>
        </w:tc>
        <w:tc>
          <w:tcPr>
            <w:tcW w:w="971" w:type="pct"/>
            <w:tcBorders>
              <w:top w:val="nil"/>
              <w:left w:val="nil"/>
              <w:bottom w:val="single" w:sz="4" w:space="0" w:color="auto"/>
              <w:right w:val="single" w:sz="4" w:space="0" w:color="auto"/>
            </w:tcBorders>
            <w:noWrap/>
            <w:vAlign w:val="bottom"/>
            <w:hideMark/>
          </w:tcPr>
          <w:p w14:paraId="6CB81A47" w14:textId="2F323E65"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4.1</w:t>
            </w:r>
            <w:r w:rsidR="00FC6D8F">
              <w:rPr>
                <w:rFonts w:ascii="Times New Roman" w:eastAsia="Times New Roman" w:hAnsi="Times New Roman" w:cs="Times New Roman"/>
                <w:color w:val="000000"/>
                <w:kern w:val="0"/>
                <w:sz w:val="24"/>
                <w:szCs w:val="24"/>
                <w:lang w:eastAsia="en-IN"/>
                <w14:ligatures w14:val="none"/>
              </w:rPr>
              <w:t>7</w:t>
            </w:r>
          </w:p>
        </w:tc>
        <w:tc>
          <w:tcPr>
            <w:tcW w:w="730" w:type="pct"/>
            <w:tcBorders>
              <w:top w:val="nil"/>
              <w:left w:val="nil"/>
              <w:bottom w:val="single" w:sz="4" w:space="0" w:color="auto"/>
              <w:right w:val="single" w:sz="4" w:space="0" w:color="auto"/>
            </w:tcBorders>
            <w:noWrap/>
            <w:vAlign w:val="bottom"/>
            <w:hideMark/>
          </w:tcPr>
          <w:p w14:paraId="6DD50835" w14:textId="18D8906D"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94.82</w:t>
            </w:r>
          </w:p>
        </w:tc>
      </w:tr>
      <w:tr w:rsidR="00D049CB" w:rsidRPr="00C24F9B" w14:paraId="15A30414" w14:textId="77777777" w:rsidTr="00845B05">
        <w:trPr>
          <w:trHeight w:val="288"/>
        </w:trPr>
        <w:tc>
          <w:tcPr>
            <w:tcW w:w="705" w:type="pct"/>
            <w:tcBorders>
              <w:top w:val="nil"/>
              <w:left w:val="single" w:sz="4" w:space="0" w:color="auto"/>
              <w:bottom w:val="single" w:sz="4" w:space="0" w:color="auto"/>
              <w:right w:val="single" w:sz="4" w:space="0" w:color="auto"/>
            </w:tcBorders>
            <w:noWrap/>
            <w:vAlign w:val="bottom"/>
            <w:hideMark/>
          </w:tcPr>
          <w:p w14:paraId="0507D928" w14:textId="77777777" w:rsidR="00D049CB" w:rsidRPr="00C24F9B" w:rsidRDefault="00D049CB" w:rsidP="0049012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8670A6">
              <w:rPr>
                <w:rFonts w:ascii="Times New Roman" w:eastAsia="Times New Roman" w:hAnsi="Times New Roman" w:cs="Times New Roman"/>
                <w:color w:val="000000"/>
                <w:kern w:val="0"/>
                <w:sz w:val="24"/>
                <w:szCs w:val="24"/>
                <w:lang w:eastAsia="en-IN"/>
                <w14:ligatures w14:val="none"/>
              </w:rPr>
              <w:t>2017-18</w:t>
            </w:r>
          </w:p>
        </w:tc>
        <w:tc>
          <w:tcPr>
            <w:tcW w:w="629" w:type="pct"/>
            <w:tcBorders>
              <w:top w:val="nil"/>
              <w:left w:val="nil"/>
              <w:bottom w:val="single" w:sz="4" w:space="0" w:color="auto"/>
              <w:right w:val="single" w:sz="4" w:space="0" w:color="auto"/>
            </w:tcBorders>
            <w:noWrap/>
            <w:vAlign w:val="bottom"/>
            <w:hideMark/>
          </w:tcPr>
          <w:p w14:paraId="19228609"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3.84</w:t>
            </w:r>
          </w:p>
        </w:tc>
        <w:tc>
          <w:tcPr>
            <w:tcW w:w="943" w:type="pct"/>
            <w:tcBorders>
              <w:top w:val="nil"/>
              <w:left w:val="nil"/>
              <w:bottom w:val="single" w:sz="4" w:space="0" w:color="auto"/>
              <w:right w:val="single" w:sz="4" w:space="0" w:color="auto"/>
            </w:tcBorders>
            <w:noWrap/>
            <w:vAlign w:val="bottom"/>
            <w:hideMark/>
          </w:tcPr>
          <w:p w14:paraId="5C7CCB14" w14:textId="46BE2549"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110.9</w:t>
            </w:r>
            <w:r w:rsidR="00FC6D8F">
              <w:rPr>
                <w:rFonts w:ascii="Times New Roman" w:eastAsia="Times New Roman" w:hAnsi="Times New Roman" w:cs="Times New Roman"/>
                <w:color w:val="000000"/>
                <w:kern w:val="0"/>
                <w:sz w:val="24"/>
                <w:szCs w:val="24"/>
                <w:lang w:eastAsia="en-IN"/>
                <w14:ligatures w14:val="none"/>
              </w:rPr>
              <w:t>0</w:t>
            </w:r>
          </w:p>
        </w:tc>
        <w:tc>
          <w:tcPr>
            <w:tcW w:w="1022" w:type="pct"/>
            <w:tcBorders>
              <w:top w:val="nil"/>
              <w:left w:val="nil"/>
              <w:bottom w:val="single" w:sz="4" w:space="0" w:color="auto"/>
              <w:right w:val="single" w:sz="4" w:space="0" w:color="auto"/>
            </w:tcBorders>
            <w:noWrap/>
            <w:vAlign w:val="bottom"/>
            <w:hideMark/>
          </w:tcPr>
          <w:p w14:paraId="3A87A6DE"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93.95</w:t>
            </w:r>
          </w:p>
        </w:tc>
        <w:tc>
          <w:tcPr>
            <w:tcW w:w="971" w:type="pct"/>
            <w:tcBorders>
              <w:top w:val="nil"/>
              <w:left w:val="nil"/>
              <w:bottom w:val="single" w:sz="4" w:space="0" w:color="auto"/>
              <w:right w:val="single" w:sz="4" w:space="0" w:color="auto"/>
            </w:tcBorders>
            <w:noWrap/>
            <w:vAlign w:val="bottom"/>
            <w:hideMark/>
          </w:tcPr>
          <w:p w14:paraId="01195C02" w14:textId="35908740"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4.26</w:t>
            </w:r>
          </w:p>
        </w:tc>
        <w:tc>
          <w:tcPr>
            <w:tcW w:w="730" w:type="pct"/>
            <w:tcBorders>
              <w:top w:val="nil"/>
              <w:left w:val="nil"/>
              <w:bottom w:val="single" w:sz="4" w:space="0" w:color="auto"/>
              <w:right w:val="single" w:sz="4" w:space="0" w:color="auto"/>
            </w:tcBorders>
            <w:noWrap/>
            <w:vAlign w:val="bottom"/>
            <w:hideMark/>
          </w:tcPr>
          <w:p w14:paraId="44EB6589" w14:textId="72DA5B15"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89.69</w:t>
            </w:r>
          </w:p>
        </w:tc>
      </w:tr>
      <w:tr w:rsidR="00D049CB" w:rsidRPr="00C24F9B" w14:paraId="6A94A4C0" w14:textId="77777777" w:rsidTr="00845B05">
        <w:trPr>
          <w:trHeight w:val="288"/>
        </w:trPr>
        <w:tc>
          <w:tcPr>
            <w:tcW w:w="705" w:type="pct"/>
            <w:tcBorders>
              <w:top w:val="nil"/>
              <w:left w:val="single" w:sz="4" w:space="0" w:color="auto"/>
              <w:bottom w:val="single" w:sz="4" w:space="0" w:color="auto"/>
              <w:right w:val="single" w:sz="4" w:space="0" w:color="auto"/>
            </w:tcBorders>
            <w:noWrap/>
            <w:vAlign w:val="bottom"/>
            <w:hideMark/>
          </w:tcPr>
          <w:p w14:paraId="29E020E6" w14:textId="77777777" w:rsidR="00D049CB" w:rsidRPr="00C24F9B" w:rsidRDefault="00D049CB" w:rsidP="0049012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8670A6">
              <w:rPr>
                <w:rFonts w:ascii="Times New Roman" w:eastAsia="Times New Roman" w:hAnsi="Times New Roman" w:cs="Times New Roman"/>
                <w:color w:val="000000"/>
                <w:kern w:val="0"/>
                <w:sz w:val="24"/>
                <w:szCs w:val="24"/>
                <w:lang w:eastAsia="en-IN"/>
                <w14:ligatures w14:val="none"/>
              </w:rPr>
              <w:t>2018-19</w:t>
            </w:r>
          </w:p>
        </w:tc>
        <w:tc>
          <w:tcPr>
            <w:tcW w:w="629" w:type="pct"/>
            <w:tcBorders>
              <w:top w:val="nil"/>
              <w:left w:val="nil"/>
              <w:bottom w:val="single" w:sz="4" w:space="0" w:color="auto"/>
              <w:right w:val="single" w:sz="4" w:space="0" w:color="auto"/>
            </w:tcBorders>
            <w:noWrap/>
            <w:vAlign w:val="bottom"/>
            <w:hideMark/>
          </w:tcPr>
          <w:p w14:paraId="165AE2C9"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3.92</w:t>
            </w:r>
          </w:p>
        </w:tc>
        <w:tc>
          <w:tcPr>
            <w:tcW w:w="943" w:type="pct"/>
            <w:tcBorders>
              <w:top w:val="nil"/>
              <w:left w:val="nil"/>
              <w:bottom w:val="single" w:sz="4" w:space="0" w:color="auto"/>
              <w:right w:val="single" w:sz="4" w:space="0" w:color="auto"/>
            </w:tcBorders>
            <w:noWrap/>
            <w:vAlign w:val="bottom"/>
            <w:hideMark/>
          </w:tcPr>
          <w:p w14:paraId="37BAFA95" w14:textId="07A9383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110.9</w:t>
            </w:r>
            <w:r w:rsidR="00FC6D8F">
              <w:rPr>
                <w:rFonts w:ascii="Times New Roman" w:eastAsia="Times New Roman" w:hAnsi="Times New Roman" w:cs="Times New Roman"/>
                <w:color w:val="000000"/>
                <w:kern w:val="0"/>
                <w:sz w:val="24"/>
                <w:szCs w:val="24"/>
                <w:lang w:eastAsia="en-IN"/>
                <w14:ligatures w14:val="none"/>
              </w:rPr>
              <w:t>0</w:t>
            </w:r>
          </w:p>
        </w:tc>
        <w:tc>
          <w:tcPr>
            <w:tcW w:w="1022" w:type="pct"/>
            <w:tcBorders>
              <w:top w:val="nil"/>
              <w:left w:val="nil"/>
              <w:bottom w:val="single" w:sz="4" w:space="0" w:color="auto"/>
              <w:right w:val="single" w:sz="4" w:space="0" w:color="auto"/>
            </w:tcBorders>
            <w:noWrap/>
            <w:vAlign w:val="bottom"/>
            <w:hideMark/>
          </w:tcPr>
          <w:p w14:paraId="1B2BFD7F"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100.03</w:t>
            </w:r>
          </w:p>
        </w:tc>
        <w:tc>
          <w:tcPr>
            <w:tcW w:w="971" w:type="pct"/>
            <w:tcBorders>
              <w:top w:val="nil"/>
              <w:left w:val="nil"/>
              <w:bottom w:val="single" w:sz="4" w:space="0" w:color="auto"/>
              <w:right w:val="single" w:sz="4" w:space="0" w:color="auto"/>
            </w:tcBorders>
            <w:noWrap/>
            <w:vAlign w:val="bottom"/>
            <w:hideMark/>
          </w:tcPr>
          <w:p w14:paraId="01A8C30A" w14:textId="437580C4"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4.3</w:t>
            </w:r>
            <w:r w:rsidR="00FC6D8F">
              <w:rPr>
                <w:rFonts w:ascii="Times New Roman" w:eastAsia="Times New Roman" w:hAnsi="Times New Roman" w:cs="Times New Roman"/>
                <w:color w:val="000000"/>
                <w:kern w:val="0"/>
                <w:sz w:val="24"/>
                <w:szCs w:val="24"/>
                <w:lang w:eastAsia="en-IN"/>
                <w14:ligatures w14:val="none"/>
              </w:rPr>
              <w:t>5</w:t>
            </w:r>
          </w:p>
        </w:tc>
        <w:tc>
          <w:tcPr>
            <w:tcW w:w="730" w:type="pct"/>
            <w:tcBorders>
              <w:top w:val="nil"/>
              <w:left w:val="nil"/>
              <w:bottom w:val="single" w:sz="4" w:space="0" w:color="auto"/>
              <w:right w:val="single" w:sz="4" w:space="0" w:color="auto"/>
            </w:tcBorders>
            <w:noWrap/>
            <w:vAlign w:val="bottom"/>
            <w:hideMark/>
          </w:tcPr>
          <w:p w14:paraId="424EF833" w14:textId="7006086A"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95.68</w:t>
            </w:r>
          </w:p>
        </w:tc>
      </w:tr>
      <w:tr w:rsidR="00D049CB" w:rsidRPr="00C24F9B" w14:paraId="0DFC5E44" w14:textId="77777777" w:rsidTr="00845B05">
        <w:trPr>
          <w:trHeight w:val="288"/>
        </w:trPr>
        <w:tc>
          <w:tcPr>
            <w:tcW w:w="705" w:type="pct"/>
            <w:tcBorders>
              <w:top w:val="nil"/>
              <w:left w:val="single" w:sz="4" w:space="0" w:color="auto"/>
              <w:bottom w:val="single" w:sz="4" w:space="0" w:color="auto"/>
              <w:right w:val="single" w:sz="4" w:space="0" w:color="auto"/>
            </w:tcBorders>
            <w:noWrap/>
            <w:vAlign w:val="bottom"/>
            <w:hideMark/>
          </w:tcPr>
          <w:p w14:paraId="63815874" w14:textId="77777777" w:rsidR="00D049CB" w:rsidRPr="00C24F9B" w:rsidRDefault="00D049CB" w:rsidP="0049012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8670A6">
              <w:rPr>
                <w:rFonts w:ascii="Times New Roman" w:eastAsia="Times New Roman" w:hAnsi="Times New Roman" w:cs="Times New Roman"/>
                <w:color w:val="000000"/>
                <w:kern w:val="0"/>
                <w:sz w:val="24"/>
                <w:szCs w:val="24"/>
                <w:lang w:eastAsia="en-IN"/>
                <w14:ligatures w14:val="none"/>
              </w:rPr>
              <w:t>2019-20</w:t>
            </w:r>
          </w:p>
        </w:tc>
        <w:tc>
          <w:tcPr>
            <w:tcW w:w="629" w:type="pct"/>
            <w:tcBorders>
              <w:top w:val="nil"/>
              <w:left w:val="nil"/>
              <w:bottom w:val="single" w:sz="4" w:space="0" w:color="auto"/>
              <w:right w:val="single" w:sz="4" w:space="0" w:color="auto"/>
            </w:tcBorders>
            <w:noWrap/>
            <w:vAlign w:val="bottom"/>
            <w:hideMark/>
          </w:tcPr>
          <w:p w14:paraId="742B39E5" w14:textId="72B0A73F"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4</w:t>
            </w:r>
            <w:r w:rsidR="007A31CD">
              <w:rPr>
                <w:rFonts w:ascii="Times New Roman" w:eastAsia="Times New Roman" w:hAnsi="Times New Roman" w:cs="Times New Roman"/>
                <w:color w:val="000000"/>
                <w:kern w:val="0"/>
                <w:sz w:val="24"/>
                <w:szCs w:val="24"/>
                <w:lang w:eastAsia="en-IN"/>
                <w14:ligatures w14:val="none"/>
              </w:rPr>
              <w:t>.00</w:t>
            </w:r>
          </w:p>
        </w:tc>
        <w:tc>
          <w:tcPr>
            <w:tcW w:w="943" w:type="pct"/>
            <w:tcBorders>
              <w:top w:val="nil"/>
              <w:left w:val="nil"/>
              <w:bottom w:val="single" w:sz="4" w:space="0" w:color="auto"/>
              <w:right w:val="single" w:sz="4" w:space="0" w:color="auto"/>
            </w:tcBorders>
            <w:noWrap/>
            <w:vAlign w:val="bottom"/>
            <w:hideMark/>
          </w:tcPr>
          <w:p w14:paraId="39590BA4" w14:textId="01DE4F88"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110.9</w:t>
            </w:r>
            <w:r w:rsidR="00FC6D8F">
              <w:rPr>
                <w:rFonts w:ascii="Times New Roman" w:eastAsia="Times New Roman" w:hAnsi="Times New Roman" w:cs="Times New Roman"/>
                <w:color w:val="000000"/>
                <w:kern w:val="0"/>
                <w:sz w:val="24"/>
                <w:szCs w:val="24"/>
                <w:lang w:eastAsia="en-IN"/>
                <w14:ligatures w14:val="none"/>
              </w:rPr>
              <w:t>0</w:t>
            </w:r>
          </w:p>
        </w:tc>
        <w:tc>
          <w:tcPr>
            <w:tcW w:w="1022" w:type="pct"/>
            <w:tcBorders>
              <w:top w:val="nil"/>
              <w:left w:val="nil"/>
              <w:bottom w:val="single" w:sz="4" w:space="0" w:color="auto"/>
              <w:right w:val="single" w:sz="4" w:space="0" w:color="auto"/>
            </w:tcBorders>
            <w:noWrap/>
            <w:vAlign w:val="bottom"/>
            <w:hideMark/>
          </w:tcPr>
          <w:p w14:paraId="28205963"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178.27</w:t>
            </w:r>
          </w:p>
        </w:tc>
        <w:tc>
          <w:tcPr>
            <w:tcW w:w="971" w:type="pct"/>
            <w:tcBorders>
              <w:top w:val="nil"/>
              <w:left w:val="nil"/>
              <w:bottom w:val="single" w:sz="4" w:space="0" w:color="auto"/>
              <w:right w:val="single" w:sz="4" w:space="0" w:color="auto"/>
            </w:tcBorders>
            <w:noWrap/>
            <w:vAlign w:val="bottom"/>
            <w:hideMark/>
          </w:tcPr>
          <w:p w14:paraId="7C11F763" w14:textId="766897F9"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4.4</w:t>
            </w:r>
            <w:r w:rsidR="00FC6D8F">
              <w:rPr>
                <w:rFonts w:ascii="Times New Roman" w:eastAsia="Times New Roman" w:hAnsi="Times New Roman" w:cs="Times New Roman"/>
                <w:color w:val="000000"/>
                <w:kern w:val="0"/>
                <w:sz w:val="24"/>
                <w:szCs w:val="24"/>
                <w:lang w:eastAsia="en-IN"/>
                <w14:ligatures w14:val="none"/>
              </w:rPr>
              <w:t>4</w:t>
            </w:r>
          </w:p>
        </w:tc>
        <w:tc>
          <w:tcPr>
            <w:tcW w:w="730" w:type="pct"/>
            <w:tcBorders>
              <w:top w:val="nil"/>
              <w:left w:val="nil"/>
              <w:bottom w:val="single" w:sz="4" w:space="0" w:color="auto"/>
              <w:right w:val="single" w:sz="4" w:space="0" w:color="auto"/>
            </w:tcBorders>
            <w:noWrap/>
            <w:vAlign w:val="bottom"/>
            <w:hideMark/>
          </w:tcPr>
          <w:p w14:paraId="584C9BA8" w14:textId="327DC7DD"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173.83</w:t>
            </w:r>
          </w:p>
        </w:tc>
      </w:tr>
      <w:tr w:rsidR="00D049CB" w:rsidRPr="00C24F9B" w14:paraId="49C51AFA" w14:textId="77777777" w:rsidTr="00845B05">
        <w:trPr>
          <w:trHeight w:val="288"/>
        </w:trPr>
        <w:tc>
          <w:tcPr>
            <w:tcW w:w="705" w:type="pct"/>
            <w:tcBorders>
              <w:top w:val="nil"/>
              <w:left w:val="single" w:sz="4" w:space="0" w:color="auto"/>
              <w:bottom w:val="single" w:sz="4" w:space="0" w:color="auto"/>
              <w:right w:val="single" w:sz="4" w:space="0" w:color="auto"/>
            </w:tcBorders>
            <w:noWrap/>
            <w:vAlign w:val="bottom"/>
            <w:hideMark/>
          </w:tcPr>
          <w:p w14:paraId="25B90F33" w14:textId="77777777" w:rsidR="00D049CB" w:rsidRPr="00C24F9B" w:rsidRDefault="00D049CB" w:rsidP="0049012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8670A6">
              <w:rPr>
                <w:rFonts w:ascii="Times New Roman" w:eastAsia="Times New Roman" w:hAnsi="Times New Roman" w:cs="Times New Roman"/>
                <w:color w:val="000000"/>
                <w:kern w:val="0"/>
                <w:sz w:val="24"/>
                <w:szCs w:val="24"/>
                <w:lang w:eastAsia="en-IN"/>
                <w14:ligatures w14:val="none"/>
              </w:rPr>
              <w:t>2020-21</w:t>
            </w:r>
          </w:p>
        </w:tc>
        <w:tc>
          <w:tcPr>
            <w:tcW w:w="629" w:type="pct"/>
            <w:tcBorders>
              <w:top w:val="nil"/>
              <w:left w:val="nil"/>
              <w:bottom w:val="single" w:sz="4" w:space="0" w:color="auto"/>
              <w:right w:val="single" w:sz="4" w:space="0" w:color="auto"/>
            </w:tcBorders>
            <w:noWrap/>
            <w:vAlign w:val="bottom"/>
            <w:hideMark/>
          </w:tcPr>
          <w:p w14:paraId="4788EFB8"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4.08</w:t>
            </w:r>
          </w:p>
        </w:tc>
        <w:tc>
          <w:tcPr>
            <w:tcW w:w="943" w:type="pct"/>
            <w:tcBorders>
              <w:top w:val="nil"/>
              <w:left w:val="nil"/>
              <w:bottom w:val="single" w:sz="4" w:space="0" w:color="auto"/>
              <w:right w:val="single" w:sz="4" w:space="0" w:color="auto"/>
            </w:tcBorders>
            <w:noWrap/>
            <w:vAlign w:val="bottom"/>
            <w:hideMark/>
          </w:tcPr>
          <w:p w14:paraId="6B6137AA" w14:textId="652A1BE2"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110.9</w:t>
            </w:r>
            <w:r w:rsidR="00FC6D8F">
              <w:rPr>
                <w:rFonts w:ascii="Times New Roman" w:eastAsia="Times New Roman" w:hAnsi="Times New Roman" w:cs="Times New Roman"/>
                <w:color w:val="000000"/>
                <w:kern w:val="0"/>
                <w:sz w:val="24"/>
                <w:szCs w:val="24"/>
                <w:lang w:eastAsia="en-IN"/>
                <w14:ligatures w14:val="none"/>
              </w:rPr>
              <w:t>0</w:t>
            </w:r>
          </w:p>
        </w:tc>
        <w:tc>
          <w:tcPr>
            <w:tcW w:w="1022" w:type="pct"/>
            <w:tcBorders>
              <w:top w:val="nil"/>
              <w:left w:val="nil"/>
              <w:bottom w:val="single" w:sz="4" w:space="0" w:color="auto"/>
              <w:right w:val="single" w:sz="4" w:space="0" w:color="auto"/>
            </w:tcBorders>
            <w:noWrap/>
            <w:vAlign w:val="bottom"/>
            <w:hideMark/>
          </w:tcPr>
          <w:p w14:paraId="0BA15C16"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218.51</w:t>
            </w:r>
          </w:p>
        </w:tc>
        <w:tc>
          <w:tcPr>
            <w:tcW w:w="971" w:type="pct"/>
            <w:tcBorders>
              <w:top w:val="nil"/>
              <w:left w:val="nil"/>
              <w:bottom w:val="single" w:sz="4" w:space="0" w:color="auto"/>
              <w:right w:val="single" w:sz="4" w:space="0" w:color="auto"/>
            </w:tcBorders>
            <w:noWrap/>
            <w:vAlign w:val="bottom"/>
            <w:hideMark/>
          </w:tcPr>
          <w:p w14:paraId="48567E0D" w14:textId="259B2405"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4.52</w:t>
            </w:r>
          </w:p>
        </w:tc>
        <w:tc>
          <w:tcPr>
            <w:tcW w:w="730" w:type="pct"/>
            <w:tcBorders>
              <w:top w:val="nil"/>
              <w:left w:val="nil"/>
              <w:bottom w:val="single" w:sz="4" w:space="0" w:color="auto"/>
              <w:right w:val="single" w:sz="4" w:space="0" w:color="auto"/>
            </w:tcBorders>
            <w:noWrap/>
            <w:vAlign w:val="bottom"/>
            <w:hideMark/>
          </w:tcPr>
          <w:p w14:paraId="392E8C32" w14:textId="25F4E358"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213.98</w:t>
            </w:r>
          </w:p>
        </w:tc>
      </w:tr>
      <w:tr w:rsidR="00D049CB" w:rsidRPr="00C24F9B" w14:paraId="6B7C8E0F" w14:textId="77777777" w:rsidTr="00845B05">
        <w:trPr>
          <w:trHeight w:val="288"/>
        </w:trPr>
        <w:tc>
          <w:tcPr>
            <w:tcW w:w="705" w:type="pct"/>
            <w:tcBorders>
              <w:top w:val="nil"/>
              <w:left w:val="single" w:sz="4" w:space="0" w:color="auto"/>
              <w:bottom w:val="single" w:sz="4" w:space="0" w:color="auto"/>
              <w:right w:val="single" w:sz="4" w:space="0" w:color="auto"/>
            </w:tcBorders>
            <w:noWrap/>
            <w:vAlign w:val="bottom"/>
            <w:hideMark/>
          </w:tcPr>
          <w:p w14:paraId="29A8C73B" w14:textId="77777777" w:rsidR="00D049CB" w:rsidRPr="00C24F9B" w:rsidRDefault="00D049CB" w:rsidP="0049012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8670A6">
              <w:rPr>
                <w:rFonts w:ascii="Times New Roman" w:eastAsia="Times New Roman" w:hAnsi="Times New Roman" w:cs="Times New Roman"/>
                <w:color w:val="000000"/>
                <w:kern w:val="0"/>
                <w:sz w:val="24"/>
                <w:szCs w:val="24"/>
                <w:lang w:eastAsia="en-IN"/>
                <w14:ligatures w14:val="none"/>
              </w:rPr>
              <w:t>2021-22</w:t>
            </w:r>
          </w:p>
        </w:tc>
        <w:tc>
          <w:tcPr>
            <w:tcW w:w="629" w:type="pct"/>
            <w:tcBorders>
              <w:top w:val="nil"/>
              <w:left w:val="nil"/>
              <w:bottom w:val="single" w:sz="4" w:space="0" w:color="auto"/>
              <w:right w:val="single" w:sz="4" w:space="0" w:color="auto"/>
            </w:tcBorders>
            <w:noWrap/>
            <w:vAlign w:val="bottom"/>
            <w:hideMark/>
          </w:tcPr>
          <w:p w14:paraId="4AEFF72D"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4.16</w:t>
            </w:r>
          </w:p>
        </w:tc>
        <w:tc>
          <w:tcPr>
            <w:tcW w:w="943" w:type="pct"/>
            <w:tcBorders>
              <w:top w:val="nil"/>
              <w:left w:val="nil"/>
              <w:bottom w:val="single" w:sz="4" w:space="0" w:color="auto"/>
              <w:right w:val="single" w:sz="4" w:space="0" w:color="auto"/>
            </w:tcBorders>
            <w:noWrap/>
            <w:vAlign w:val="bottom"/>
            <w:hideMark/>
          </w:tcPr>
          <w:p w14:paraId="72EA63E5" w14:textId="489DB4B3"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110.9</w:t>
            </w:r>
            <w:r w:rsidR="00FC6D8F">
              <w:rPr>
                <w:rFonts w:ascii="Times New Roman" w:eastAsia="Times New Roman" w:hAnsi="Times New Roman" w:cs="Times New Roman"/>
                <w:color w:val="000000"/>
                <w:kern w:val="0"/>
                <w:sz w:val="24"/>
                <w:szCs w:val="24"/>
                <w:lang w:eastAsia="en-IN"/>
                <w14:ligatures w14:val="none"/>
              </w:rPr>
              <w:t>0</w:t>
            </w:r>
          </w:p>
        </w:tc>
        <w:tc>
          <w:tcPr>
            <w:tcW w:w="1022" w:type="pct"/>
            <w:tcBorders>
              <w:top w:val="nil"/>
              <w:left w:val="nil"/>
              <w:bottom w:val="single" w:sz="4" w:space="0" w:color="auto"/>
              <w:right w:val="single" w:sz="4" w:space="0" w:color="auto"/>
            </w:tcBorders>
            <w:noWrap/>
            <w:vAlign w:val="bottom"/>
            <w:hideMark/>
          </w:tcPr>
          <w:p w14:paraId="25072D46"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202.18</w:t>
            </w:r>
          </w:p>
        </w:tc>
        <w:tc>
          <w:tcPr>
            <w:tcW w:w="971" w:type="pct"/>
            <w:tcBorders>
              <w:top w:val="nil"/>
              <w:left w:val="nil"/>
              <w:bottom w:val="single" w:sz="4" w:space="0" w:color="auto"/>
              <w:right w:val="single" w:sz="4" w:space="0" w:color="auto"/>
            </w:tcBorders>
            <w:noWrap/>
            <w:vAlign w:val="bottom"/>
            <w:hideMark/>
          </w:tcPr>
          <w:p w14:paraId="1F608B42" w14:textId="4BC19155"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4.61</w:t>
            </w:r>
          </w:p>
        </w:tc>
        <w:tc>
          <w:tcPr>
            <w:tcW w:w="730" w:type="pct"/>
            <w:tcBorders>
              <w:top w:val="nil"/>
              <w:left w:val="nil"/>
              <w:bottom w:val="single" w:sz="4" w:space="0" w:color="auto"/>
              <w:right w:val="single" w:sz="4" w:space="0" w:color="auto"/>
            </w:tcBorders>
            <w:noWrap/>
            <w:vAlign w:val="bottom"/>
            <w:hideMark/>
          </w:tcPr>
          <w:p w14:paraId="55CB18A0" w14:textId="2AAF710F"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197.56</w:t>
            </w:r>
          </w:p>
        </w:tc>
      </w:tr>
      <w:tr w:rsidR="00D049CB" w:rsidRPr="00C24F9B" w14:paraId="325D928C" w14:textId="77777777" w:rsidTr="00845B05">
        <w:trPr>
          <w:trHeight w:val="288"/>
        </w:trPr>
        <w:tc>
          <w:tcPr>
            <w:tcW w:w="705" w:type="pct"/>
            <w:tcBorders>
              <w:top w:val="nil"/>
              <w:left w:val="single" w:sz="4" w:space="0" w:color="auto"/>
              <w:bottom w:val="single" w:sz="4" w:space="0" w:color="auto"/>
              <w:right w:val="single" w:sz="4" w:space="0" w:color="auto"/>
            </w:tcBorders>
            <w:noWrap/>
            <w:hideMark/>
          </w:tcPr>
          <w:p w14:paraId="5FEE93AF" w14:textId="77777777" w:rsidR="00D049CB" w:rsidRPr="00024356" w:rsidRDefault="00D049CB" w:rsidP="0049012D">
            <w:pPr>
              <w:spacing w:after="0" w:line="240" w:lineRule="auto"/>
              <w:jc w:val="center"/>
              <w:rPr>
                <w:rFonts w:ascii="Times New Roman" w:eastAsia="Times New Roman" w:hAnsi="Times New Roman" w:cs="Times New Roman"/>
                <w:b/>
                <w:bCs/>
                <w:kern w:val="0"/>
                <w:sz w:val="24"/>
                <w:szCs w:val="24"/>
                <w:lang w:eastAsia="en-IN"/>
                <w14:ligatures w14:val="none"/>
              </w:rPr>
            </w:pPr>
            <w:r w:rsidRPr="00024356">
              <w:rPr>
                <w:rFonts w:ascii="Times New Roman" w:eastAsia="Times New Roman" w:hAnsi="Times New Roman" w:cs="Times New Roman"/>
                <w:b/>
                <w:bCs/>
                <w:kern w:val="0"/>
                <w:sz w:val="24"/>
                <w:szCs w:val="24"/>
                <w:lang w:eastAsia="en-IN"/>
                <w14:ligatures w14:val="none"/>
              </w:rPr>
              <w:t>CAGR (%)</w:t>
            </w:r>
          </w:p>
        </w:tc>
        <w:tc>
          <w:tcPr>
            <w:tcW w:w="629" w:type="pct"/>
            <w:tcBorders>
              <w:top w:val="nil"/>
              <w:left w:val="nil"/>
              <w:bottom w:val="single" w:sz="4" w:space="0" w:color="auto"/>
              <w:right w:val="single" w:sz="4" w:space="0" w:color="auto"/>
            </w:tcBorders>
            <w:noWrap/>
            <w:vAlign w:val="bottom"/>
            <w:hideMark/>
          </w:tcPr>
          <w:p w14:paraId="5EA47BAF" w14:textId="48EB14C2" w:rsidR="00D049CB" w:rsidRPr="00024356" w:rsidRDefault="00D049CB" w:rsidP="0049012D">
            <w:pPr>
              <w:spacing w:after="0" w:line="240" w:lineRule="auto"/>
              <w:jc w:val="center"/>
              <w:rPr>
                <w:rFonts w:ascii="Times New Roman" w:eastAsia="Times New Roman" w:hAnsi="Times New Roman" w:cs="Times New Roman"/>
                <w:kern w:val="0"/>
                <w:sz w:val="24"/>
                <w:szCs w:val="24"/>
                <w:lang w:eastAsia="en-IN"/>
                <w14:ligatures w14:val="none"/>
              </w:rPr>
            </w:pPr>
            <w:r w:rsidRPr="00024356">
              <w:rPr>
                <w:rFonts w:ascii="Times New Roman" w:eastAsia="Times New Roman" w:hAnsi="Times New Roman" w:cs="Times New Roman"/>
                <w:kern w:val="0"/>
                <w:sz w:val="24"/>
                <w:szCs w:val="24"/>
                <w:lang w:eastAsia="en-IN"/>
                <w14:ligatures w14:val="none"/>
              </w:rPr>
              <w:t>2.09</w:t>
            </w:r>
            <w:r w:rsidR="00024356">
              <w:rPr>
                <w:rFonts w:ascii="Times New Roman" w:eastAsia="Times New Roman" w:hAnsi="Times New Roman" w:cs="Times New Roman"/>
                <w:kern w:val="0"/>
                <w:sz w:val="24"/>
                <w:szCs w:val="24"/>
                <w:lang w:eastAsia="en-IN"/>
                <w14:ligatures w14:val="none"/>
              </w:rPr>
              <w:t>***</w:t>
            </w:r>
          </w:p>
        </w:tc>
        <w:tc>
          <w:tcPr>
            <w:tcW w:w="943" w:type="pct"/>
            <w:tcBorders>
              <w:top w:val="nil"/>
              <w:left w:val="nil"/>
              <w:bottom w:val="single" w:sz="4" w:space="0" w:color="auto"/>
              <w:right w:val="single" w:sz="4" w:space="0" w:color="auto"/>
            </w:tcBorders>
            <w:noWrap/>
            <w:vAlign w:val="bottom"/>
            <w:hideMark/>
          </w:tcPr>
          <w:p w14:paraId="6729E3FB" w14:textId="51D1A4D4" w:rsidR="00D049CB" w:rsidRPr="00024356" w:rsidRDefault="00D049CB" w:rsidP="0049012D">
            <w:pPr>
              <w:spacing w:after="0" w:line="240" w:lineRule="auto"/>
              <w:jc w:val="center"/>
              <w:rPr>
                <w:rFonts w:ascii="Times New Roman" w:eastAsia="Times New Roman" w:hAnsi="Times New Roman" w:cs="Times New Roman"/>
                <w:kern w:val="0"/>
                <w:sz w:val="24"/>
                <w:szCs w:val="24"/>
                <w:lang w:eastAsia="en-IN"/>
                <w14:ligatures w14:val="none"/>
              </w:rPr>
            </w:pPr>
            <w:r w:rsidRPr="00024356">
              <w:rPr>
                <w:rFonts w:ascii="Times New Roman" w:eastAsia="Times New Roman" w:hAnsi="Times New Roman" w:cs="Times New Roman"/>
                <w:kern w:val="0"/>
                <w:sz w:val="24"/>
                <w:szCs w:val="24"/>
                <w:lang w:eastAsia="en-IN"/>
                <w14:ligatures w14:val="none"/>
              </w:rPr>
              <w:t>0.00</w:t>
            </w:r>
            <w:r w:rsidR="00024356" w:rsidRPr="00024356">
              <w:rPr>
                <w:rFonts w:ascii="Times New Roman" w:eastAsia="Times New Roman" w:hAnsi="Times New Roman" w:cs="Times New Roman"/>
                <w:b/>
                <w:bCs/>
                <w:color w:val="000000"/>
                <w:kern w:val="0"/>
                <w:vertAlign w:val="superscript"/>
                <w:lang w:eastAsia="en-IN"/>
                <w14:ligatures w14:val="none"/>
              </w:rPr>
              <w:t>NS</w:t>
            </w:r>
          </w:p>
        </w:tc>
        <w:tc>
          <w:tcPr>
            <w:tcW w:w="1022" w:type="pct"/>
            <w:tcBorders>
              <w:top w:val="nil"/>
              <w:left w:val="nil"/>
              <w:bottom w:val="single" w:sz="4" w:space="0" w:color="auto"/>
              <w:right w:val="single" w:sz="4" w:space="0" w:color="auto"/>
            </w:tcBorders>
            <w:noWrap/>
            <w:vAlign w:val="bottom"/>
            <w:hideMark/>
          </w:tcPr>
          <w:p w14:paraId="4D1BF43E" w14:textId="2496DFA8" w:rsidR="00D049CB" w:rsidRPr="00024356" w:rsidRDefault="00D049CB" w:rsidP="0049012D">
            <w:pPr>
              <w:spacing w:after="0" w:line="240" w:lineRule="auto"/>
              <w:jc w:val="center"/>
              <w:rPr>
                <w:rFonts w:ascii="Times New Roman" w:eastAsia="Times New Roman" w:hAnsi="Times New Roman" w:cs="Times New Roman"/>
                <w:kern w:val="0"/>
                <w:sz w:val="24"/>
                <w:szCs w:val="24"/>
                <w:lang w:eastAsia="en-IN"/>
                <w14:ligatures w14:val="none"/>
              </w:rPr>
            </w:pPr>
            <w:r w:rsidRPr="00024356">
              <w:rPr>
                <w:rFonts w:ascii="Times New Roman" w:eastAsia="Times New Roman" w:hAnsi="Times New Roman" w:cs="Times New Roman"/>
                <w:kern w:val="0"/>
                <w:sz w:val="24"/>
                <w:szCs w:val="24"/>
                <w:lang w:eastAsia="en-IN"/>
                <w14:ligatures w14:val="none"/>
              </w:rPr>
              <w:t>27.14</w:t>
            </w:r>
            <w:r w:rsidR="00024356">
              <w:rPr>
                <w:rFonts w:ascii="Times New Roman" w:eastAsia="Times New Roman" w:hAnsi="Times New Roman" w:cs="Times New Roman"/>
                <w:kern w:val="0"/>
                <w:sz w:val="24"/>
                <w:szCs w:val="24"/>
                <w:lang w:eastAsia="en-IN"/>
                <w14:ligatures w14:val="none"/>
              </w:rPr>
              <w:t>***</w:t>
            </w:r>
          </w:p>
        </w:tc>
        <w:tc>
          <w:tcPr>
            <w:tcW w:w="971" w:type="pct"/>
            <w:tcBorders>
              <w:top w:val="nil"/>
              <w:left w:val="nil"/>
              <w:bottom w:val="single" w:sz="4" w:space="0" w:color="auto"/>
              <w:right w:val="single" w:sz="4" w:space="0" w:color="auto"/>
            </w:tcBorders>
            <w:noWrap/>
            <w:vAlign w:val="bottom"/>
            <w:hideMark/>
          </w:tcPr>
          <w:p w14:paraId="4475C31E" w14:textId="2926A32E" w:rsidR="00D049CB" w:rsidRPr="00024356" w:rsidRDefault="00D049CB" w:rsidP="0049012D">
            <w:pPr>
              <w:spacing w:after="0" w:line="240" w:lineRule="auto"/>
              <w:jc w:val="center"/>
              <w:rPr>
                <w:rFonts w:ascii="Times New Roman" w:eastAsia="Times New Roman" w:hAnsi="Times New Roman" w:cs="Times New Roman"/>
                <w:kern w:val="0"/>
                <w:sz w:val="24"/>
                <w:szCs w:val="24"/>
                <w:lang w:eastAsia="en-IN"/>
                <w14:ligatures w14:val="none"/>
              </w:rPr>
            </w:pPr>
            <w:r w:rsidRPr="00024356">
              <w:rPr>
                <w:rFonts w:ascii="Times New Roman" w:eastAsia="Times New Roman" w:hAnsi="Times New Roman" w:cs="Times New Roman"/>
                <w:kern w:val="0"/>
                <w:sz w:val="24"/>
                <w:szCs w:val="24"/>
                <w:lang w:eastAsia="en-IN"/>
                <w14:ligatures w14:val="none"/>
              </w:rPr>
              <w:t>2.09</w:t>
            </w:r>
            <w:r w:rsidR="00024356">
              <w:rPr>
                <w:rFonts w:ascii="Times New Roman" w:eastAsia="Times New Roman" w:hAnsi="Times New Roman" w:cs="Times New Roman"/>
                <w:kern w:val="0"/>
                <w:sz w:val="24"/>
                <w:szCs w:val="24"/>
                <w:lang w:eastAsia="en-IN"/>
                <w14:ligatures w14:val="none"/>
              </w:rPr>
              <w:t>***</w:t>
            </w:r>
          </w:p>
        </w:tc>
        <w:tc>
          <w:tcPr>
            <w:tcW w:w="730" w:type="pct"/>
            <w:tcBorders>
              <w:top w:val="nil"/>
              <w:left w:val="nil"/>
              <w:bottom w:val="single" w:sz="4" w:space="0" w:color="auto"/>
              <w:right w:val="single" w:sz="4" w:space="0" w:color="auto"/>
            </w:tcBorders>
            <w:noWrap/>
            <w:vAlign w:val="bottom"/>
            <w:hideMark/>
          </w:tcPr>
          <w:p w14:paraId="74CB3282" w14:textId="0FBC9CA2" w:rsidR="00D049CB" w:rsidRPr="00C24F9B" w:rsidRDefault="006B5DB5"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28.52</w:t>
            </w:r>
            <w:r w:rsidR="00024356">
              <w:rPr>
                <w:rFonts w:ascii="Times New Roman" w:eastAsia="Times New Roman" w:hAnsi="Times New Roman" w:cs="Times New Roman"/>
                <w:color w:val="000000"/>
                <w:kern w:val="0"/>
                <w:sz w:val="24"/>
                <w:szCs w:val="24"/>
                <w:lang w:eastAsia="en-IN"/>
                <w14:ligatures w14:val="none"/>
              </w:rPr>
              <w:t>***</w:t>
            </w:r>
          </w:p>
        </w:tc>
      </w:tr>
      <w:tr w:rsidR="00D049CB" w:rsidRPr="00C24F9B" w14:paraId="4E5238F6" w14:textId="77777777" w:rsidTr="00845B05">
        <w:trPr>
          <w:trHeight w:val="288"/>
        </w:trPr>
        <w:tc>
          <w:tcPr>
            <w:tcW w:w="705" w:type="pct"/>
            <w:tcBorders>
              <w:top w:val="nil"/>
              <w:left w:val="single" w:sz="4" w:space="0" w:color="auto"/>
              <w:bottom w:val="single" w:sz="4" w:space="0" w:color="auto"/>
              <w:right w:val="single" w:sz="4" w:space="0" w:color="auto"/>
            </w:tcBorders>
            <w:noWrap/>
            <w:hideMark/>
          </w:tcPr>
          <w:p w14:paraId="4ACBDF4C" w14:textId="77777777" w:rsidR="00D049CB" w:rsidRPr="00C24F9B" w:rsidRDefault="00D049CB" w:rsidP="0049012D">
            <w:pPr>
              <w:spacing w:after="0" w:line="240" w:lineRule="auto"/>
              <w:jc w:val="center"/>
              <w:rPr>
                <w:rFonts w:ascii="Times New Roman" w:eastAsia="Times New Roman" w:hAnsi="Times New Roman" w:cs="Times New Roman"/>
                <w:b/>
                <w:bCs/>
                <w:kern w:val="0"/>
                <w:sz w:val="24"/>
                <w:szCs w:val="24"/>
                <w:lang w:eastAsia="en-IN"/>
                <w14:ligatures w14:val="none"/>
              </w:rPr>
            </w:pPr>
            <w:r w:rsidRPr="00C24F9B">
              <w:rPr>
                <w:rFonts w:ascii="Times New Roman" w:eastAsia="Times New Roman" w:hAnsi="Times New Roman" w:cs="Times New Roman"/>
                <w:b/>
                <w:bCs/>
                <w:kern w:val="0"/>
                <w:sz w:val="24"/>
                <w:szCs w:val="24"/>
                <w:lang w:eastAsia="en-IN"/>
                <w14:ligatures w14:val="none"/>
              </w:rPr>
              <w:t>R-squared</w:t>
            </w:r>
          </w:p>
        </w:tc>
        <w:tc>
          <w:tcPr>
            <w:tcW w:w="629" w:type="pct"/>
            <w:tcBorders>
              <w:top w:val="nil"/>
              <w:left w:val="nil"/>
              <w:bottom w:val="single" w:sz="4" w:space="0" w:color="auto"/>
              <w:right w:val="single" w:sz="4" w:space="0" w:color="auto"/>
            </w:tcBorders>
            <w:noWrap/>
            <w:vAlign w:val="bottom"/>
            <w:hideMark/>
          </w:tcPr>
          <w:p w14:paraId="0A4249AB"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1.00</w:t>
            </w:r>
          </w:p>
        </w:tc>
        <w:tc>
          <w:tcPr>
            <w:tcW w:w="943" w:type="pct"/>
            <w:tcBorders>
              <w:top w:val="nil"/>
              <w:left w:val="nil"/>
              <w:bottom w:val="single" w:sz="4" w:space="0" w:color="auto"/>
              <w:right w:val="single" w:sz="4" w:space="0" w:color="auto"/>
            </w:tcBorders>
            <w:noWrap/>
            <w:vAlign w:val="bottom"/>
            <w:hideMark/>
          </w:tcPr>
          <w:p w14:paraId="2C10DD8B"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-inf</w:t>
            </w:r>
          </w:p>
        </w:tc>
        <w:tc>
          <w:tcPr>
            <w:tcW w:w="1022" w:type="pct"/>
            <w:tcBorders>
              <w:top w:val="nil"/>
              <w:left w:val="nil"/>
              <w:bottom w:val="single" w:sz="4" w:space="0" w:color="auto"/>
              <w:right w:val="single" w:sz="4" w:space="0" w:color="auto"/>
            </w:tcBorders>
            <w:noWrap/>
            <w:vAlign w:val="bottom"/>
            <w:hideMark/>
          </w:tcPr>
          <w:p w14:paraId="1E0FEEB9"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0.91</w:t>
            </w:r>
          </w:p>
        </w:tc>
        <w:tc>
          <w:tcPr>
            <w:tcW w:w="971" w:type="pct"/>
            <w:tcBorders>
              <w:top w:val="nil"/>
              <w:left w:val="nil"/>
              <w:bottom w:val="single" w:sz="4" w:space="0" w:color="auto"/>
              <w:right w:val="single" w:sz="4" w:space="0" w:color="auto"/>
            </w:tcBorders>
            <w:noWrap/>
            <w:vAlign w:val="bottom"/>
            <w:hideMark/>
          </w:tcPr>
          <w:p w14:paraId="6445DEC9"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1.00</w:t>
            </w:r>
          </w:p>
        </w:tc>
        <w:tc>
          <w:tcPr>
            <w:tcW w:w="730" w:type="pct"/>
            <w:tcBorders>
              <w:top w:val="nil"/>
              <w:left w:val="nil"/>
              <w:bottom w:val="single" w:sz="4" w:space="0" w:color="auto"/>
              <w:right w:val="single" w:sz="4" w:space="0" w:color="auto"/>
            </w:tcBorders>
            <w:noWrap/>
            <w:vAlign w:val="bottom"/>
            <w:hideMark/>
          </w:tcPr>
          <w:p w14:paraId="6780ABF8"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0.90</w:t>
            </w:r>
          </w:p>
        </w:tc>
      </w:tr>
      <w:tr w:rsidR="00D049CB" w:rsidRPr="00C24F9B" w14:paraId="11F56368" w14:textId="77777777" w:rsidTr="00845B05">
        <w:trPr>
          <w:trHeight w:val="288"/>
        </w:trPr>
        <w:tc>
          <w:tcPr>
            <w:tcW w:w="705" w:type="pct"/>
            <w:tcBorders>
              <w:top w:val="nil"/>
              <w:left w:val="single" w:sz="4" w:space="0" w:color="auto"/>
              <w:bottom w:val="single" w:sz="4" w:space="0" w:color="auto"/>
              <w:right w:val="single" w:sz="4" w:space="0" w:color="auto"/>
            </w:tcBorders>
            <w:noWrap/>
            <w:hideMark/>
          </w:tcPr>
          <w:p w14:paraId="43601679" w14:textId="77777777" w:rsidR="00D049CB" w:rsidRPr="00C24F9B" w:rsidRDefault="00D049CB" w:rsidP="0049012D">
            <w:pPr>
              <w:spacing w:after="0" w:line="240" w:lineRule="auto"/>
              <w:jc w:val="center"/>
              <w:rPr>
                <w:rFonts w:ascii="Times New Roman" w:eastAsia="Times New Roman" w:hAnsi="Times New Roman" w:cs="Times New Roman"/>
                <w:b/>
                <w:bCs/>
                <w:kern w:val="0"/>
                <w:sz w:val="24"/>
                <w:szCs w:val="24"/>
                <w:lang w:eastAsia="en-IN"/>
                <w14:ligatures w14:val="none"/>
              </w:rPr>
            </w:pPr>
            <w:r w:rsidRPr="00C24F9B">
              <w:rPr>
                <w:rFonts w:ascii="Times New Roman" w:eastAsia="Times New Roman" w:hAnsi="Times New Roman" w:cs="Times New Roman"/>
                <w:b/>
                <w:bCs/>
                <w:kern w:val="0"/>
                <w:sz w:val="24"/>
                <w:szCs w:val="24"/>
                <w:lang w:eastAsia="en-IN"/>
                <w14:ligatures w14:val="none"/>
              </w:rPr>
              <w:t xml:space="preserve">t-value </w:t>
            </w:r>
          </w:p>
        </w:tc>
        <w:tc>
          <w:tcPr>
            <w:tcW w:w="629" w:type="pct"/>
            <w:tcBorders>
              <w:top w:val="nil"/>
              <w:left w:val="nil"/>
              <w:bottom w:val="single" w:sz="4" w:space="0" w:color="auto"/>
              <w:right w:val="single" w:sz="4" w:space="0" w:color="auto"/>
            </w:tcBorders>
            <w:noWrap/>
            <w:vAlign w:val="bottom"/>
            <w:hideMark/>
          </w:tcPr>
          <w:p w14:paraId="584B0961"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118.59</w:t>
            </w:r>
          </w:p>
        </w:tc>
        <w:tc>
          <w:tcPr>
            <w:tcW w:w="943" w:type="pct"/>
            <w:tcBorders>
              <w:top w:val="nil"/>
              <w:left w:val="nil"/>
              <w:bottom w:val="single" w:sz="4" w:space="0" w:color="auto"/>
              <w:right w:val="single" w:sz="4" w:space="0" w:color="auto"/>
            </w:tcBorders>
            <w:noWrap/>
            <w:vAlign w:val="bottom"/>
            <w:hideMark/>
          </w:tcPr>
          <w:p w14:paraId="51B3BDE1"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0.02</w:t>
            </w:r>
          </w:p>
        </w:tc>
        <w:tc>
          <w:tcPr>
            <w:tcW w:w="1022" w:type="pct"/>
            <w:tcBorders>
              <w:top w:val="nil"/>
              <w:left w:val="nil"/>
              <w:bottom w:val="single" w:sz="4" w:space="0" w:color="auto"/>
              <w:right w:val="single" w:sz="4" w:space="0" w:color="auto"/>
            </w:tcBorders>
            <w:noWrap/>
            <w:vAlign w:val="bottom"/>
            <w:hideMark/>
          </w:tcPr>
          <w:p w14:paraId="7788534D"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7.57</w:t>
            </w:r>
          </w:p>
        </w:tc>
        <w:tc>
          <w:tcPr>
            <w:tcW w:w="971" w:type="pct"/>
            <w:tcBorders>
              <w:top w:val="nil"/>
              <w:left w:val="nil"/>
              <w:bottom w:val="single" w:sz="4" w:space="0" w:color="auto"/>
              <w:right w:val="single" w:sz="4" w:space="0" w:color="auto"/>
            </w:tcBorders>
            <w:noWrap/>
            <w:vAlign w:val="bottom"/>
            <w:hideMark/>
          </w:tcPr>
          <w:p w14:paraId="43F0A6C3"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118.59</w:t>
            </w:r>
          </w:p>
        </w:tc>
        <w:tc>
          <w:tcPr>
            <w:tcW w:w="730" w:type="pct"/>
            <w:tcBorders>
              <w:top w:val="nil"/>
              <w:left w:val="nil"/>
              <w:bottom w:val="single" w:sz="4" w:space="0" w:color="auto"/>
              <w:right w:val="single" w:sz="4" w:space="0" w:color="auto"/>
            </w:tcBorders>
            <w:noWrap/>
            <w:vAlign w:val="bottom"/>
            <w:hideMark/>
          </w:tcPr>
          <w:p w14:paraId="023A4F00"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7.48</w:t>
            </w:r>
          </w:p>
        </w:tc>
      </w:tr>
    </w:tbl>
    <w:p w14:paraId="3E27B3AE" w14:textId="77777777" w:rsidR="00485927" w:rsidRDefault="00013F66" w:rsidP="00485927">
      <w:pPr>
        <w:spacing w:after="0"/>
        <w:jc w:val="both"/>
        <w:rPr>
          <w:rFonts w:ascii="Times New Roman" w:hAnsi="Times New Roman" w:cs="Times New Roman"/>
          <w:sz w:val="24"/>
          <w:szCs w:val="24"/>
        </w:rPr>
      </w:pPr>
      <w:r>
        <w:rPr>
          <w:rFonts w:ascii="Times New Roman" w:hAnsi="Times New Roman" w:cs="Times New Roman"/>
          <w:sz w:val="24"/>
          <w:szCs w:val="24"/>
        </w:rPr>
        <w:t xml:space="preserve">Source: </w:t>
      </w:r>
      <w:r w:rsidR="002A7645">
        <w:rPr>
          <w:rFonts w:ascii="Times New Roman" w:hAnsi="Times New Roman" w:cs="Times New Roman"/>
          <w:sz w:val="24"/>
          <w:szCs w:val="24"/>
        </w:rPr>
        <w:t>*</w:t>
      </w:r>
      <w:r w:rsidRPr="00454B0B">
        <w:rPr>
          <w:rFonts w:ascii="Times New Roman" w:hAnsi="Times New Roman" w:cs="Times New Roman"/>
          <w:sz w:val="24"/>
          <w:szCs w:val="24"/>
        </w:rPr>
        <w:t>Household Consumption of Various Goods and Services in India: 68th Round</w:t>
      </w:r>
    </w:p>
    <w:p w14:paraId="1424FC98" w14:textId="77777777" w:rsidR="00485927" w:rsidRDefault="00485927" w:rsidP="00485927">
      <w:pPr>
        <w:spacing w:after="0" w:line="240" w:lineRule="auto"/>
        <w:rPr>
          <w:rFonts w:ascii="Times New Roman" w:hAnsi="Times New Roman" w:cs="Times New Roman"/>
          <w:b/>
          <w:bCs/>
          <w:sz w:val="24"/>
          <w:szCs w:val="24"/>
        </w:rPr>
      </w:pPr>
      <w:r w:rsidRPr="00934112">
        <w:rPr>
          <w:rFonts w:ascii="Times New Roman" w:hAnsi="Times New Roman" w:cs="Times New Roman"/>
          <w:sz w:val="24"/>
          <w:szCs w:val="24"/>
        </w:rPr>
        <w:t>Note: *** indicates significance level at 1</w:t>
      </w:r>
      <w:r>
        <w:rPr>
          <w:rFonts w:ascii="Times New Roman" w:hAnsi="Times New Roman" w:cs="Times New Roman"/>
          <w:sz w:val="24"/>
          <w:szCs w:val="24"/>
        </w:rPr>
        <w:t>%</w:t>
      </w:r>
    </w:p>
    <w:p w14:paraId="5B8B1376" w14:textId="7B663E5D" w:rsidR="00905A19" w:rsidRPr="002A18D7" w:rsidRDefault="00013F66" w:rsidP="002A18D7">
      <w:pPr>
        <w:ind w:firstLine="720"/>
        <w:rPr>
          <w:rFonts w:ascii="Times New Roman" w:hAnsi="Times New Roman" w:cs="Times New Roman"/>
          <w:sz w:val="24"/>
          <w:szCs w:val="24"/>
        </w:rPr>
      </w:pPr>
      <w:r w:rsidRPr="00013F66">
        <w:rPr>
          <w:rFonts w:ascii="Times New Roman" w:hAnsi="Times New Roman" w:cs="Times New Roman"/>
          <w:i/>
          <w:iCs/>
          <w:sz w:val="24"/>
          <w:szCs w:val="24"/>
        </w:rPr>
        <w:t xml:space="preserve"> </w:t>
      </w:r>
      <w:r w:rsidR="00485927">
        <w:rPr>
          <w:rFonts w:ascii="Times New Roman" w:hAnsi="Times New Roman" w:cs="Times New Roman"/>
          <w:sz w:val="24"/>
          <w:szCs w:val="24"/>
        </w:rPr>
        <w:t>NS indicates non-significant</w:t>
      </w:r>
      <w:r w:rsidR="002A18D7">
        <w:rPr>
          <w:rFonts w:ascii="Times New Roman" w:hAnsi="Times New Roman" w:cs="Times New Roman"/>
          <w:sz w:val="24"/>
          <w:szCs w:val="24"/>
        </w:rPr>
        <w:t>.</w:t>
      </w:r>
    </w:p>
    <w:p w14:paraId="774F14A6" w14:textId="77777777" w:rsidR="00F844A2" w:rsidRDefault="00F844A2" w:rsidP="00A62ECB">
      <w:pPr>
        <w:jc w:val="center"/>
        <w:rPr>
          <w:rFonts w:ascii="Times New Roman" w:hAnsi="Times New Roman" w:cs="Times New Roman"/>
          <w:b/>
          <w:bCs/>
          <w:color w:val="C00000"/>
          <w:sz w:val="24"/>
          <w:szCs w:val="24"/>
        </w:rPr>
      </w:pPr>
      <w:r w:rsidRPr="00F844A2">
        <w:rPr>
          <w:rFonts w:ascii="Times New Roman" w:hAnsi="Times New Roman" w:cs="Times New Roman"/>
          <w:b/>
          <w:bCs/>
          <w:noProof/>
          <w:color w:val="C00000"/>
          <w:sz w:val="24"/>
          <w:szCs w:val="24"/>
        </w:rPr>
        <w:drawing>
          <wp:inline distT="0" distB="0" distL="0" distR="0" wp14:anchorId="11EE1395" wp14:editId="7905A936">
            <wp:extent cx="4183380" cy="2510212"/>
            <wp:effectExtent l="0" t="0" r="7620" b="4445"/>
            <wp:docPr id="14075990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27851" cy="2536897"/>
                    </a:xfrm>
                    <a:prstGeom prst="rect">
                      <a:avLst/>
                    </a:prstGeom>
                    <a:noFill/>
                    <a:ln>
                      <a:noFill/>
                    </a:ln>
                  </pic:spPr>
                </pic:pic>
              </a:graphicData>
            </a:graphic>
          </wp:inline>
        </w:drawing>
      </w:r>
    </w:p>
    <w:p w14:paraId="616C0A53" w14:textId="4D593197" w:rsidR="00F844A2" w:rsidRDefault="00F844A2" w:rsidP="00A62ECB">
      <w:pPr>
        <w:jc w:val="center"/>
        <w:rPr>
          <w:rFonts w:ascii="Times New Roman" w:hAnsi="Times New Roman" w:cs="Times New Roman"/>
          <w:b/>
          <w:bCs/>
          <w:sz w:val="24"/>
          <w:szCs w:val="24"/>
        </w:rPr>
      </w:pPr>
      <w:r w:rsidRPr="00095234">
        <w:rPr>
          <w:rFonts w:ascii="Times New Roman" w:hAnsi="Times New Roman" w:cs="Times New Roman"/>
          <w:sz w:val="24"/>
          <w:szCs w:val="24"/>
        </w:rPr>
        <w:t>Fig.</w:t>
      </w:r>
      <w:r>
        <w:rPr>
          <w:rFonts w:ascii="Times New Roman" w:hAnsi="Times New Roman" w:cs="Times New Roman"/>
          <w:sz w:val="24"/>
          <w:szCs w:val="24"/>
        </w:rPr>
        <w:t>2 Comparison of area and net returns of major crops in Telangana</w:t>
      </w:r>
    </w:p>
    <w:p w14:paraId="738B91CE" w14:textId="38261FDA" w:rsidR="00E44F3E" w:rsidRPr="000535D0" w:rsidRDefault="007941F2" w:rsidP="00E44F3E">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Pr="000535D0">
        <w:rPr>
          <w:rFonts w:ascii="Times New Roman" w:hAnsi="Times New Roman" w:cs="Times New Roman"/>
          <w:b/>
          <w:bCs/>
          <w:sz w:val="24"/>
          <w:szCs w:val="24"/>
        </w:rPr>
        <w:t>DISCUSSION</w:t>
      </w:r>
    </w:p>
    <w:p w14:paraId="4C6583A5" w14:textId="77777777" w:rsidR="00E44F3E" w:rsidRPr="000535D0" w:rsidRDefault="00E44F3E" w:rsidP="00E44F3E">
      <w:pPr>
        <w:spacing w:after="0"/>
        <w:jc w:val="both"/>
        <w:rPr>
          <w:rFonts w:ascii="Times New Roman" w:hAnsi="Times New Roman" w:cs="Times New Roman"/>
          <w:sz w:val="24"/>
          <w:szCs w:val="24"/>
        </w:rPr>
      </w:pPr>
      <w:r w:rsidRPr="000535D0">
        <w:rPr>
          <w:rFonts w:ascii="Times New Roman" w:hAnsi="Times New Roman" w:cs="Times New Roman"/>
          <w:sz w:val="24"/>
          <w:szCs w:val="24"/>
        </w:rPr>
        <w:t>The analysis reveals distinct patterns in the growth trajectory of paddy cultivation at national and state (Telangana) levels. India's steady improvement in production and productivity, with relatively minor area expansion, indicates efficiency gains driven by enhanced varietal adoption, policy support (e.g., MSP, input subsidies), and gradual technology dissemination. In contrast, Telangana’s growth has been primarily area-driven, underscored by significant government investment in irrigation infrastructure and favourable procurement policies. While this has led to sharp increases in production, the relatively modest yield growth and statistically weak productivity trends suggest that output gains have not kept pace with the intensity of resource use.</w:t>
      </w:r>
    </w:p>
    <w:p w14:paraId="5BAC2A88" w14:textId="6CD438E9" w:rsidR="00FC3944" w:rsidRDefault="00E44F3E" w:rsidP="00FC3944">
      <w:pPr>
        <w:spacing w:after="0"/>
        <w:jc w:val="both"/>
        <w:rPr>
          <w:rFonts w:ascii="Times New Roman" w:hAnsi="Times New Roman" w:cs="Times New Roman"/>
          <w:sz w:val="24"/>
          <w:szCs w:val="24"/>
        </w:rPr>
      </w:pPr>
      <w:r w:rsidRPr="000535D0">
        <w:rPr>
          <w:rFonts w:ascii="Times New Roman" w:hAnsi="Times New Roman" w:cs="Times New Roman"/>
          <w:sz w:val="24"/>
          <w:szCs w:val="24"/>
        </w:rPr>
        <w:lastRenderedPageBreak/>
        <w:t>The input use trends further reveal a mechanization-driven transformation in Telangana’s paddy sector</w:t>
      </w:r>
      <w:r w:rsidR="002A18D7">
        <w:rPr>
          <w:rFonts w:ascii="Times New Roman" w:hAnsi="Times New Roman" w:cs="Times New Roman"/>
          <w:sz w:val="24"/>
          <w:szCs w:val="24"/>
        </w:rPr>
        <w:t xml:space="preserve">. </w:t>
      </w:r>
      <w:r w:rsidRPr="000535D0">
        <w:rPr>
          <w:rFonts w:ascii="Times New Roman" w:hAnsi="Times New Roman" w:cs="Times New Roman"/>
          <w:sz w:val="24"/>
          <w:szCs w:val="24"/>
        </w:rPr>
        <w:t xml:space="preserve">Rising fertilizer and pesticide consumption </w:t>
      </w:r>
      <w:proofErr w:type="gramStart"/>
      <w:r w:rsidRPr="000535D0">
        <w:rPr>
          <w:rFonts w:ascii="Times New Roman" w:hAnsi="Times New Roman" w:cs="Times New Roman"/>
          <w:sz w:val="24"/>
          <w:szCs w:val="24"/>
        </w:rPr>
        <w:t>indicates</w:t>
      </w:r>
      <w:proofErr w:type="gramEnd"/>
      <w:r w:rsidRPr="000535D0">
        <w:rPr>
          <w:rFonts w:ascii="Times New Roman" w:hAnsi="Times New Roman" w:cs="Times New Roman"/>
          <w:sz w:val="24"/>
          <w:szCs w:val="24"/>
        </w:rPr>
        <w:t xml:space="preserve"> a shift toward high-input agriculture. However, the significant decline in FYM application raises concerns about long-term soil health and ecological sustainability. </w:t>
      </w:r>
      <w:r w:rsidR="00A34EDC" w:rsidRPr="00A34EDC">
        <w:rPr>
          <w:rFonts w:ascii="Times New Roman" w:hAnsi="Times New Roman" w:cs="Times New Roman"/>
          <w:sz w:val="24"/>
          <w:szCs w:val="24"/>
        </w:rPr>
        <w:t>This trend is consistent with earlier findings that in fields under intensive monoculture systems receiving heavy applications of chemical fertilizers without adequate organic amendments, a gradual decline in productivity can occur over time</w:t>
      </w:r>
      <w:r w:rsidR="00B64364">
        <w:rPr>
          <w:rFonts w:ascii="Times New Roman" w:hAnsi="Times New Roman" w:cs="Times New Roman"/>
          <w:sz w:val="24"/>
          <w:szCs w:val="24"/>
        </w:rPr>
        <w:t xml:space="preserve"> </w:t>
      </w:r>
      <w:r w:rsidR="00A34EDC" w:rsidRPr="00A34EDC">
        <w:rPr>
          <w:rFonts w:ascii="Times New Roman" w:hAnsi="Times New Roman" w:cs="Times New Roman"/>
          <w:sz w:val="24"/>
          <w:szCs w:val="24"/>
        </w:rPr>
        <w:t>even in irrigated paddy ecosystems</w:t>
      </w:r>
      <w:r w:rsidR="00776CC3">
        <w:rPr>
          <w:rFonts w:ascii="Times New Roman" w:hAnsi="Times New Roman" w:cs="Times New Roman"/>
          <w:sz w:val="24"/>
          <w:szCs w:val="24"/>
        </w:rPr>
        <w:t xml:space="preserve"> [11]</w:t>
      </w:r>
      <w:r w:rsidR="00A34EDC" w:rsidRPr="00A34EDC">
        <w:rPr>
          <w:rFonts w:ascii="Times New Roman" w:hAnsi="Times New Roman" w:cs="Times New Roman"/>
          <w:sz w:val="24"/>
          <w:szCs w:val="24"/>
        </w:rPr>
        <w:t xml:space="preserve">. </w:t>
      </w:r>
    </w:p>
    <w:p w14:paraId="2B84935B" w14:textId="4E6F9C7B" w:rsidR="001406CE" w:rsidRDefault="00D35FA8" w:rsidP="00E44F3E">
      <w:pPr>
        <w:spacing w:after="0"/>
        <w:jc w:val="both"/>
        <w:rPr>
          <w:rFonts w:ascii="Times New Roman" w:hAnsi="Times New Roman" w:cs="Times New Roman"/>
          <w:sz w:val="24"/>
          <w:szCs w:val="24"/>
        </w:rPr>
      </w:pPr>
      <w:r>
        <w:rPr>
          <w:rFonts w:ascii="Times New Roman" w:hAnsi="Times New Roman" w:cs="Times New Roman"/>
          <w:sz w:val="24"/>
          <w:szCs w:val="24"/>
        </w:rPr>
        <w:t>It was</w:t>
      </w:r>
      <w:r w:rsidR="00A64EDC" w:rsidRPr="00942649">
        <w:rPr>
          <w:rFonts w:ascii="Times New Roman" w:hAnsi="Times New Roman" w:cs="Times New Roman"/>
          <w:sz w:val="24"/>
          <w:szCs w:val="24"/>
        </w:rPr>
        <w:t xml:space="preserve"> </w:t>
      </w:r>
      <w:r w:rsidR="00A52008">
        <w:rPr>
          <w:rFonts w:ascii="Times New Roman" w:hAnsi="Times New Roman" w:cs="Times New Roman"/>
          <w:sz w:val="24"/>
          <w:szCs w:val="24"/>
        </w:rPr>
        <w:t xml:space="preserve">also </w:t>
      </w:r>
      <w:r w:rsidR="00A64EDC" w:rsidRPr="00942649">
        <w:rPr>
          <w:rFonts w:ascii="Times New Roman" w:hAnsi="Times New Roman" w:cs="Times New Roman"/>
          <w:sz w:val="24"/>
          <w:szCs w:val="24"/>
        </w:rPr>
        <w:t>observed that organic fertilizer can serve as a better supplement to inorganic fertilizer, contributing to improved plant growth and yield</w:t>
      </w:r>
      <w:r w:rsidRPr="00D35FA8">
        <w:rPr>
          <w:rFonts w:ascii="Times New Roman" w:hAnsi="Times New Roman" w:cs="Times New Roman"/>
          <w:sz w:val="24"/>
          <w:szCs w:val="24"/>
          <w:vertAlign w:val="superscript"/>
        </w:rPr>
        <w:t>11</w:t>
      </w:r>
      <w:r w:rsidR="00A64EDC" w:rsidRPr="00942649">
        <w:rPr>
          <w:rFonts w:ascii="Times New Roman" w:hAnsi="Times New Roman" w:cs="Times New Roman"/>
          <w:sz w:val="24"/>
          <w:szCs w:val="24"/>
        </w:rPr>
        <w:t xml:space="preserve">. This suggests that integrated nutrient management practices </w:t>
      </w:r>
      <w:r w:rsidR="00464002">
        <w:rPr>
          <w:rFonts w:ascii="Times New Roman" w:hAnsi="Times New Roman" w:cs="Times New Roman"/>
          <w:sz w:val="24"/>
          <w:szCs w:val="24"/>
        </w:rPr>
        <w:t xml:space="preserve">and varietal adoption </w:t>
      </w:r>
      <w:r w:rsidR="00A64EDC" w:rsidRPr="00942649">
        <w:rPr>
          <w:rFonts w:ascii="Times New Roman" w:hAnsi="Times New Roman" w:cs="Times New Roman"/>
          <w:sz w:val="24"/>
          <w:szCs w:val="24"/>
        </w:rPr>
        <w:t>could enhance productivity while safeguarding soil health</w:t>
      </w:r>
      <w:r w:rsidR="00776CC3">
        <w:rPr>
          <w:rFonts w:ascii="Times New Roman" w:hAnsi="Times New Roman" w:cs="Times New Roman"/>
          <w:sz w:val="24"/>
          <w:szCs w:val="24"/>
        </w:rPr>
        <w:t xml:space="preserve"> [12]</w:t>
      </w:r>
      <w:r w:rsidR="00A64EDC" w:rsidRPr="00942649">
        <w:rPr>
          <w:rFonts w:ascii="Times New Roman" w:hAnsi="Times New Roman" w:cs="Times New Roman"/>
          <w:sz w:val="24"/>
          <w:szCs w:val="24"/>
        </w:rPr>
        <w:t xml:space="preserve">. Furthermore, </w:t>
      </w:r>
      <w:r w:rsidR="00A609B7">
        <w:rPr>
          <w:rFonts w:ascii="Times New Roman" w:hAnsi="Times New Roman" w:cs="Times New Roman"/>
          <w:sz w:val="24"/>
          <w:szCs w:val="24"/>
        </w:rPr>
        <w:t xml:space="preserve">it </w:t>
      </w:r>
      <w:r w:rsidR="00A64EDC" w:rsidRPr="00942649">
        <w:rPr>
          <w:rFonts w:ascii="Times New Roman" w:hAnsi="Times New Roman" w:cs="Times New Roman"/>
          <w:sz w:val="24"/>
          <w:szCs w:val="24"/>
        </w:rPr>
        <w:t>emphasize</w:t>
      </w:r>
      <w:r w:rsidR="00A609B7">
        <w:rPr>
          <w:rFonts w:ascii="Times New Roman" w:hAnsi="Times New Roman" w:cs="Times New Roman"/>
          <w:sz w:val="24"/>
          <w:szCs w:val="24"/>
        </w:rPr>
        <w:t>d</w:t>
      </w:r>
      <w:r w:rsidR="00A64EDC" w:rsidRPr="00942649">
        <w:rPr>
          <w:rFonts w:ascii="Times New Roman" w:hAnsi="Times New Roman" w:cs="Times New Roman"/>
          <w:sz w:val="24"/>
          <w:szCs w:val="24"/>
        </w:rPr>
        <w:t xml:space="preserve"> that agricultural transformation must harmonize growth with inclusiveness and environmental sustainability, ensuring that productivity gains are not achieved at the expense of long-term soil fertility, resource equity, and ecological stability</w:t>
      </w:r>
      <w:r w:rsidR="00776CC3">
        <w:rPr>
          <w:rFonts w:ascii="Times New Roman" w:hAnsi="Times New Roman" w:cs="Times New Roman"/>
          <w:sz w:val="24"/>
          <w:szCs w:val="24"/>
        </w:rPr>
        <w:t xml:space="preserve"> [13]</w:t>
      </w:r>
      <w:r w:rsidR="00A64EDC" w:rsidRPr="00942649">
        <w:rPr>
          <w:rFonts w:ascii="Times New Roman" w:hAnsi="Times New Roman" w:cs="Times New Roman"/>
          <w:sz w:val="24"/>
          <w:szCs w:val="24"/>
        </w:rPr>
        <w:t>. Together, these insights point to the need for targeted interventions in nutrient and pesticide management, mechanization strategies, and diversification efforts to promote resilient, profitable, and environmentally sound paddy cultivation systems.</w:t>
      </w:r>
    </w:p>
    <w:p w14:paraId="17766707" w14:textId="797E8038" w:rsidR="001406CE" w:rsidRDefault="001406CE" w:rsidP="00E44F3E">
      <w:pPr>
        <w:spacing w:after="0"/>
        <w:jc w:val="both"/>
        <w:rPr>
          <w:rFonts w:ascii="Times New Roman" w:hAnsi="Times New Roman" w:cs="Times New Roman"/>
          <w:sz w:val="24"/>
          <w:szCs w:val="24"/>
        </w:rPr>
      </w:pPr>
      <w:r w:rsidRPr="001406CE">
        <w:rPr>
          <w:rFonts w:ascii="Times New Roman" w:hAnsi="Times New Roman" w:cs="Times New Roman"/>
          <w:sz w:val="24"/>
          <w:szCs w:val="24"/>
        </w:rPr>
        <w:t>Nationally, the post-Green Revolution era in India has been characterized by high input usage coupled with decelerating total factor productivity growth, suggesting that the productivity gains achieved during the 1980s were not sustained into the 1990s</w:t>
      </w:r>
      <w:r>
        <w:rPr>
          <w:rFonts w:ascii="Times New Roman" w:hAnsi="Times New Roman" w:cs="Times New Roman"/>
          <w:sz w:val="24"/>
          <w:szCs w:val="24"/>
        </w:rPr>
        <w:t xml:space="preserve"> </w:t>
      </w:r>
      <w:r w:rsidRPr="001406CE">
        <w:rPr>
          <w:rFonts w:ascii="Times New Roman" w:hAnsi="Times New Roman" w:cs="Times New Roman"/>
          <w:sz w:val="24"/>
          <w:szCs w:val="24"/>
        </w:rPr>
        <w:t>raising concerns about the long-term viability of input-intensive agricultural strategies</w:t>
      </w:r>
      <w:r w:rsidR="00776CC3">
        <w:rPr>
          <w:rFonts w:ascii="Times New Roman" w:hAnsi="Times New Roman" w:cs="Times New Roman"/>
          <w:sz w:val="24"/>
          <w:szCs w:val="24"/>
        </w:rPr>
        <w:t xml:space="preserve"> [14]</w:t>
      </w:r>
      <w:r w:rsidR="000D01EC">
        <w:rPr>
          <w:rFonts w:ascii="Times New Roman" w:hAnsi="Times New Roman" w:cs="Times New Roman"/>
          <w:sz w:val="24"/>
          <w:szCs w:val="24"/>
        </w:rPr>
        <w:t xml:space="preserve">. </w:t>
      </w:r>
    </w:p>
    <w:p w14:paraId="389D6ED8" w14:textId="77777777" w:rsidR="00E44F3E" w:rsidRDefault="00E44F3E" w:rsidP="00E44F3E">
      <w:pPr>
        <w:spacing w:after="0"/>
        <w:jc w:val="both"/>
        <w:rPr>
          <w:rFonts w:ascii="Times New Roman" w:hAnsi="Times New Roman" w:cs="Times New Roman"/>
          <w:sz w:val="24"/>
          <w:szCs w:val="24"/>
        </w:rPr>
      </w:pPr>
      <w:r w:rsidRPr="000535D0">
        <w:rPr>
          <w:rFonts w:ascii="Times New Roman" w:hAnsi="Times New Roman" w:cs="Times New Roman"/>
          <w:sz w:val="24"/>
          <w:szCs w:val="24"/>
        </w:rPr>
        <w:t>Escalating cultivation costs, especially the steep rise in A2+FL and C3 costs, have placed additional economic pressure on farmers. While MSPs have risen steadily, their growth has not matched the rate of cost inflation. This widening cost-price gap threatens farm profitability, particularly for smallholders. The situation is compounded by Telangana’s large surplus in rice production. The limited local consumption growth (linked to modest population increase) and exponential rise in surplus production call for the development of export linkages and interstate procurement mechanisms.</w:t>
      </w:r>
    </w:p>
    <w:p w14:paraId="0AB21B21" w14:textId="4A313389" w:rsidR="00E44F3E" w:rsidRDefault="00E44F3E" w:rsidP="00E44F3E">
      <w:pPr>
        <w:spacing w:after="0"/>
        <w:jc w:val="both"/>
        <w:rPr>
          <w:rFonts w:ascii="Times New Roman" w:hAnsi="Times New Roman" w:cs="Times New Roman"/>
          <w:sz w:val="24"/>
          <w:szCs w:val="24"/>
        </w:rPr>
      </w:pPr>
      <w:r w:rsidRPr="000535D0">
        <w:rPr>
          <w:rFonts w:ascii="Times New Roman" w:hAnsi="Times New Roman" w:cs="Times New Roman"/>
          <w:sz w:val="24"/>
          <w:szCs w:val="24"/>
        </w:rPr>
        <w:t xml:space="preserve">The sharp contrast in net returns among major crops underscores the urgent need for diversification. </w:t>
      </w:r>
      <w:r w:rsidR="00823B78">
        <w:rPr>
          <w:rFonts w:ascii="Times New Roman" w:hAnsi="Times New Roman" w:cs="Times New Roman"/>
          <w:sz w:val="24"/>
          <w:szCs w:val="24"/>
        </w:rPr>
        <w:t>Shifting</w:t>
      </w:r>
      <w:r w:rsidR="00496439" w:rsidRPr="00393CA2">
        <w:rPr>
          <w:rFonts w:ascii="Times New Roman" w:hAnsi="Times New Roman" w:cs="Times New Roman"/>
          <w:sz w:val="24"/>
          <w:szCs w:val="24"/>
        </w:rPr>
        <w:t xml:space="preserve"> away from monoculture rice systems towards more varied cropping patterns can play a key role in reducing rural poverty. By encouraging the cultivation of high-value crops and spreading production risks across different enterprises, agricultural diversification not only improves farm incomes but also strengthens overall profitability</w:t>
      </w:r>
      <w:r w:rsidR="00776CC3">
        <w:rPr>
          <w:rFonts w:ascii="Times New Roman" w:hAnsi="Times New Roman" w:cs="Times New Roman"/>
          <w:sz w:val="24"/>
          <w:szCs w:val="24"/>
        </w:rPr>
        <w:t xml:space="preserve"> [15]</w:t>
      </w:r>
      <w:r w:rsidR="00496439" w:rsidRPr="00393CA2">
        <w:rPr>
          <w:rFonts w:ascii="Times New Roman" w:hAnsi="Times New Roman" w:cs="Times New Roman"/>
          <w:sz w:val="24"/>
          <w:szCs w:val="24"/>
        </w:rPr>
        <w:t>.</w:t>
      </w:r>
      <w:r w:rsidR="00171B00">
        <w:rPr>
          <w:rFonts w:ascii="Times New Roman" w:hAnsi="Times New Roman" w:cs="Times New Roman"/>
          <w:sz w:val="24"/>
          <w:szCs w:val="24"/>
        </w:rPr>
        <w:t xml:space="preserve"> </w:t>
      </w:r>
      <w:r w:rsidRPr="000535D0">
        <w:rPr>
          <w:rFonts w:ascii="Times New Roman" w:hAnsi="Times New Roman" w:cs="Times New Roman"/>
          <w:sz w:val="24"/>
          <w:szCs w:val="24"/>
        </w:rPr>
        <w:t>Maize, with its superior profitability and relatively lower input requirements, offers a promising alternative to paddy, particularly in water-stressed and ecologically vulnerable zones</w:t>
      </w:r>
      <w:r w:rsidR="00776CC3">
        <w:rPr>
          <w:rFonts w:ascii="Times New Roman" w:hAnsi="Times New Roman" w:cs="Times New Roman"/>
          <w:sz w:val="24"/>
          <w:szCs w:val="24"/>
        </w:rPr>
        <w:t xml:space="preserve"> [16]</w:t>
      </w:r>
      <w:r w:rsidRPr="000535D0">
        <w:rPr>
          <w:rFonts w:ascii="Times New Roman" w:hAnsi="Times New Roman" w:cs="Times New Roman"/>
          <w:sz w:val="24"/>
          <w:szCs w:val="24"/>
        </w:rPr>
        <w:t>. Optimized cropping models advocate reducing paddy acreage in favour of maize and pulses</w:t>
      </w:r>
      <w:r w:rsidR="00776CC3">
        <w:rPr>
          <w:rFonts w:ascii="Times New Roman" w:hAnsi="Times New Roman" w:cs="Times New Roman"/>
          <w:sz w:val="24"/>
          <w:szCs w:val="24"/>
        </w:rPr>
        <w:t xml:space="preserve"> [17]</w:t>
      </w:r>
      <w:r w:rsidRPr="000535D0">
        <w:rPr>
          <w:rFonts w:ascii="Times New Roman" w:hAnsi="Times New Roman" w:cs="Times New Roman"/>
          <w:sz w:val="24"/>
          <w:szCs w:val="24"/>
        </w:rPr>
        <w:t>. The state government’s emphasis on pulse promotion aligns with these recommendations and needs to be reinforced through region-specific policies, market incentives, and farmer education</w:t>
      </w:r>
      <w:r w:rsidR="00776CC3">
        <w:rPr>
          <w:rFonts w:ascii="Times New Roman" w:hAnsi="Times New Roman" w:cs="Times New Roman"/>
          <w:sz w:val="24"/>
          <w:szCs w:val="24"/>
        </w:rPr>
        <w:t xml:space="preserve"> [18]</w:t>
      </w:r>
      <w:r w:rsidR="00FA7246" w:rsidRPr="008D0EE1">
        <w:rPr>
          <w:rFonts w:ascii="Times New Roman" w:hAnsi="Times New Roman" w:cs="Times New Roman"/>
          <w:sz w:val="24"/>
          <w:szCs w:val="24"/>
        </w:rPr>
        <w:t>.</w:t>
      </w:r>
    </w:p>
    <w:p w14:paraId="38A8DB28" w14:textId="4C0A816B" w:rsidR="003B69B5" w:rsidRDefault="007919ED" w:rsidP="00E44F3E">
      <w:pPr>
        <w:spacing w:after="0"/>
        <w:jc w:val="both"/>
        <w:rPr>
          <w:rFonts w:ascii="Times New Roman" w:hAnsi="Times New Roman" w:cs="Times New Roman"/>
          <w:sz w:val="24"/>
          <w:szCs w:val="24"/>
        </w:rPr>
      </w:pPr>
      <w:r w:rsidRPr="007919ED">
        <w:rPr>
          <w:rFonts w:ascii="Times New Roman" w:hAnsi="Times New Roman" w:cs="Times New Roman"/>
          <w:sz w:val="24"/>
          <w:szCs w:val="24"/>
        </w:rPr>
        <w:t>Moreover, India’s expanding paddy surplus offers a significant opportunity</w:t>
      </w:r>
      <w:r>
        <w:rPr>
          <w:rFonts w:ascii="Times New Roman" w:hAnsi="Times New Roman" w:cs="Times New Roman"/>
          <w:sz w:val="24"/>
          <w:szCs w:val="24"/>
        </w:rPr>
        <w:t xml:space="preserve"> for </w:t>
      </w:r>
      <w:r w:rsidRPr="007919ED">
        <w:rPr>
          <w:rFonts w:ascii="Times New Roman" w:hAnsi="Times New Roman" w:cs="Times New Roman"/>
          <w:sz w:val="24"/>
          <w:szCs w:val="24"/>
        </w:rPr>
        <w:t>rice exports</w:t>
      </w:r>
      <w:r w:rsidR="003B69B5">
        <w:rPr>
          <w:rFonts w:ascii="Times New Roman" w:hAnsi="Times New Roman" w:cs="Times New Roman"/>
          <w:sz w:val="24"/>
          <w:szCs w:val="24"/>
        </w:rPr>
        <w:t xml:space="preserve"> </w:t>
      </w:r>
      <w:r w:rsidRPr="007919ED">
        <w:rPr>
          <w:rFonts w:ascii="Times New Roman" w:hAnsi="Times New Roman" w:cs="Times New Roman"/>
          <w:sz w:val="24"/>
          <w:szCs w:val="24"/>
        </w:rPr>
        <w:t>especially non-basmati</w:t>
      </w:r>
      <w:r w:rsidR="003B69B5">
        <w:rPr>
          <w:rFonts w:ascii="Times New Roman" w:hAnsi="Times New Roman" w:cs="Times New Roman"/>
          <w:sz w:val="24"/>
          <w:szCs w:val="24"/>
        </w:rPr>
        <w:t xml:space="preserve"> </w:t>
      </w:r>
      <w:r w:rsidR="00566F65">
        <w:rPr>
          <w:rFonts w:ascii="Times New Roman" w:hAnsi="Times New Roman" w:cs="Times New Roman"/>
          <w:sz w:val="24"/>
          <w:szCs w:val="24"/>
        </w:rPr>
        <w:t xml:space="preserve">rice which is </w:t>
      </w:r>
      <w:r w:rsidRPr="007919ED">
        <w:rPr>
          <w:rFonts w:ascii="Times New Roman" w:hAnsi="Times New Roman" w:cs="Times New Roman"/>
          <w:sz w:val="24"/>
          <w:szCs w:val="24"/>
        </w:rPr>
        <w:t>a powerful lever to absorb excess production and enhance farmers’ economic resilience</w:t>
      </w:r>
      <w:r w:rsidR="00776CC3">
        <w:rPr>
          <w:rFonts w:ascii="Times New Roman" w:hAnsi="Times New Roman" w:cs="Times New Roman"/>
          <w:sz w:val="24"/>
          <w:szCs w:val="24"/>
        </w:rPr>
        <w:t xml:space="preserve"> [19]</w:t>
      </w:r>
      <w:r w:rsidR="003B69B5">
        <w:rPr>
          <w:rFonts w:ascii="Times New Roman" w:hAnsi="Times New Roman" w:cs="Times New Roman"/>
          <w:sz w:val="24"/>
          <w:szCs w:val="24"/>
        </w:rPr>
        <w:t xml:space="preserve">. </w:t>
      </w:r>
      <w:r w:rsidR="00510355" w:rsidRPr="00510355">
        <w:rPr>
          <w:rFonts w:ascii="Times New Roman" w:hAnsi="Times New Roman" w:cs="Times New Roman"/>
          <w:sz w:val="24"/>
          <w:szCs w:val="24"/>
        </w:rPr>
        <w:t>Recent developments lend urgency to this strategy</w:t>
      </w:r>
      <w:r w:rsidR="00AB6064">
        <w:rPr>
          <w:rFonts w:ascii="Times New Roman" w:hAnsi="Times New Roman" w:cs="Times New Roman"/>
          <w:sz w:val="24"/>
          <w:szCs w:val="24"/>
        </w:rPr>
        <w:t>,</w:t>
      </w:r>
      <w:r w:rsidR="00510355">
        <w:rPr>
          <w:rFonts w:ascii="Times New Roman" w:hAnsi="Times New Roman" w:cs="Times New Roman"/>
          <w:sz w:val="24"/>
          <w:szCs w:val="24"/>
        </w:rPr>
        <w:t xml:space="preserve"> such as </w:t>
      </w:r>
      <w:r w:rsidR="00510355" w:rsidRPr="00510355">
        <w:rPr>
          <w:rFonts w:ascii="Times New Roman" w:hAnsi="Times New Roman" w:cs="Times New Roman"/>
          <w:sz w:val="24"/>
          <w:szCs w:val="24"/>
        </w:rPr>
        <w:t>Telangana has already initiated rice exports to the Philippines as a way to offload surplus and gain international market access</w:t>
      </w:r>
      <w:r w:rsidR="00776CC3">
        <w:rPr>
          <w:rFonts w:ascii="Times New Roman" w:hAnsi="Times New Roman" w:cs="Times New Roman"/>
          <w:sz w:val="24"/>
          <w:szCs w:val="24"/>
        </w:rPr>
        <w:t xml:space="preserve"> [20]</w:t>
      </w:r>
      <w:r w:rsidR="00D31FEA">
        <w:rPr>
          <w:rFonts w:ascii="Times New Roman" w:hAnsi="Times New Roman" w:cs="Times New Roman"/>
          <w:sz w:val="24"/>
          <w:szCs w:val="24"/>
        </w:rPr>
        <w:t>.</w:t>
      </w:r>
      <w:r w:rsidR="00515612">
        <w:rPr>
          <w:rFonts w:ascii="Times New Roman" w:hAnsi="Times New Roman" w:cs="Times New Roman"/>
          <w:sz w:val="24"/>
          <w:szCs w:val="24"/>
        </w:rPr>
        <w:t xml:space="preserve"> </w:t>
      </w:r>
      <w:r w:rsidR="00515612" w:rsidRPr="00515612">
        <w:rPr>
          <w:rFonts w:ascii="Times New Roman" w:hAnsi="Times New Roman" w:cs="Times New Roman"/>
          <w:sz w:val="24"/>
          <w:szCs w:val="24"/>
        </w:rPr>
        <w:t xml:space="preserve">Realizing this potential requires improvements in quality control, value addition, </w:t>
      </w:r>
      <w:r w:rsidR="00566F65">
        <w:rPr>
          <w:rFonts w:ascii="Times New Roman" w:hAnsi="Times New Roman" w:cs="Times New Roman"/>
          <w:sz w:val="24"/>
          <w:szCs w:val="24"/>
        </w:rPr>
        <w:t xml:space="preserve">crop diversification </w:t>
      </w:r>
      <w:r w:rsidR="00515612" w:rsidRPr="00515612">
        <w:rPr>
          <w:rFonts w:ascii="Times New Roman" w:hAnsi="Times New Roman" w:cs="Times New Roman"/>
          <w:sz w:val="24"/>
          <w:szCs w:val="24"/>
        </w:rPr>
        <w:t xml:space="preserve">and export infrastructure. In line with these goals, Professor </w:t>
      </w:r>
      <w:proofErr w:type="spellStart"/>
      <w:r w:rsidR="00515612" w:rsidRPr="00515612">
        <w:rPr>
          <w:rFonts w:ascii="Times New Roman" w:hAnsi="Times New Roman" w:cs="Times New Roman"/>
          <w:sz w:val="24"/>
          <w:szCs w:val="24"/>
        </w:rPr>
        <w:t>Jayashankar</w:t>
      </w:r>
      <w:proofErr w:type="spellEnd"/>
      <w:r w:rsidR="00515612" w:rsidRPr="00515612">
        <w:rPr>
          <w:rFonts w:ascii="Times New Roman" w:hAnsi="Times New Roman" w:cs="Times New Roman"/>
          <w:sz w:val="24"/>
          <w:szCs w:val="24"/>
        </w:rPr>
        <w:t xml:space="preserve"> Telangana Agricultural University (PJTAU) has launched the “</w:t>
      </w:r>
      <w:proofErr w:type="spellStart"/>
      <w:r w:rsidR="00515612" w:rsidRPr="00515612">
        <w:rPr>
          <w:rFonts w:ascii="Times New Roman" w:hAnsi="Times New Roman" w:cs="Times New Roman"/>
          <w:sz w:val="24"/>
          <w:szCs w:val="24"/>
        </w:rPr>
        <w:t>Rythu</w:t>
      </w:r>
      <w:proofErr w:type="spellEnd"/>
      <w:r w:rsidR="00515612" w:rsidRPr="00515612">
        <w:rPr>
          <w:rFonts w:ascii="Times New Roman" w:hAnsi="Times New Roman" w:cs="Times New Roman"/>
          <w:sz w:val="24"/>
          <w:szCs w:val="24"/>
        </w:rPr>
        <w:t xml:space="preserve"> </w:t>
      </w:r>
      <w:proofErr w:type="spellStart"/>
      <w:r w:rsidR="00515612" w:rsidRPr="00515612">
        <w:rPr>
          <w:rFonts w:ascii="Times New Roman" w:hAnsi="Times New Roman" w:cs="Times New Roman"/>
          <w:sz w:val="24"/>
          <w:szCs w:val="24"/>
        </w:rPr>
        <w:t>Mungitlo</w:t>
      </w:r>
      <w:proofErr w:type="spellEnd"/>
      <w:r w:rsidR="00515612" w:rsidRPr="00515612">
        <w:rPr>
          <w:rFonts w:ascii="Times New Roman" w:hAnsi="Times New Roman" w:cs="Times New Roman"/>
          <w:sz w:val="24"/>
          <w:szCs w:val="24"/>
        </w:rPr>
        <w:t xml:space="preserve"> </w:t>
      </w:r>
      <w:proofErr w:type="spellStart"/>
      <w:r w:rsidR="00515612" w:rsidRPr="00515612">
        <w:rPr>
          <w:rFonts w:ascii="Times New Roman" w:hAnsi="Times New Roman" w:cs="Times New Roman"/>
          <w:sz w:val="24"/>
          <w:szCs w:val="24"/>
        </w:rPr>
        <w:t>Shastravethalu</w:t>
      </w:r>
      <w:proofErr w:type="spellEnd"/>
      <w:r w:rsidR="00515612" w:rsidRPr="00515612">
        <w:rPr>
          <w:rFonts w:ascii="Times New Roman" w:hAnsi="Times New Roman" w:cs="Times New Roman"/>
          <w:sz w:val="24"/>
          <w:szCs w:val="24"/>
        </w:rPr>
        <w:t xml:space="preserve">” initiative, wherein agricultural scientists visit villages to directly </w:t>
      </w:r>
      <w:r w:rsidR="00515612" w:rsidRPr="00515612">
        <w:rPr>
          <w:rFonts w:ascii="Times New Roman" w:hAnsi="Times New Roman" w:cs="Times New Roman"/>
          <w:sz w:val="24"/>
          <w:szCs w:val="24"/>
        </w:rPr>
        <w:lastRenderedPageBreak/>
        <w:t>interact with farmers, creating awareness on crop diversification, its benefits for soil health, its role in mitigating pest and disease outbreaks, and in reducing excessive use of chemical fertilizers</w:t>
      </w:r>
      <w:r w:rsidR="00776CC3">
        <w:rPr>
          <w:rFonts w:ascii="Times New Roman" w:hAnsi="Times New Roman" w:cs="Times New Roman"/>
          <w:sz w:val="24"/>
          <w:szCs w:val="24"/>
        </w:rPr>
        <w:t xml:space="preserve"> [21]</w:t>
      </w:r>
      <w:r w:rsidR="003C7ABA">
        <w:rPr>
          <w:rFonts w:ascii="Times New Roman" w:hAnsi="Times New Roman" w:cs="Times New Roman"/>
          <w:sz w:val="24"/>
          <w:szCs w:val="24"/>
        </w:rPr>
        <w:t>.</w:t>
      </w:r>
    </w:p>
    <w:p w14:paraId="6DC77F7A" w14:textId="70424047" w:rsidR="00E44F3E" w:rsidRPr="000535D0" w:rsidRDefault="00C1753E" w:rsidP="00E44F3E">
      <w:pPr>
        <w:spacing w:after="0"/>
        <w:jc w:val="both"/>
        <w:rPr>
          <w:rFonts w:ascii="Times New Roman" w:hAnsi="Times New Roman" w:cs="Times New Roman"/>
          <w:sz w:val="24"/>
          <w:szCs w:val="24"/>
        </w:rPr>
      </w:pPr>
      <w:r>
        <w:rPr>
          <w:rFonts w:ascii="Times New Roman" w:hAnsi="Times New Roman" w:cs="Times New Roman"/>
          <w:sz w:val="24"/>
          <w:szCs w:val="24"/>
        </w:rPr>
        <w:t>W</w:t>
      </w:r>
      <w:r w:rsidR="00E44F3E" w:rsidRPr="000535D0">
        <w:rPr>
          <w:rFonts w:ascii="Times New Roman" w:hAnsi="Times New Roman" w:cs="Times New Roman"/>
          <w:sz w:val="24"/>
          <w:szCs w:val="24"/>
        </w:rPr>
        <w:t>hile Telangana’s paddy cultivation expansion has been impressive in scale, it raises critical sustainability concerns. Future policy directions should prioritize balanced input management, enhance yield response efficiency, and promote strategic diversification to ensure resilient, economically viable, and environmentally sustainable farming systems.</w:t>
      </w:r>
    </w:p>
    <w:p w14:paraId="0EC59EF3" w14:textId="14757E3A" w:rsidR="00160BA8" w:rsidRDefault="007941F2" w:rsidP="00904AA0">
      <w:pPr>
        <w:rPr>
          <w:rFonts w:ascii="Times New Roman" w:hAnsi="Times New Roman" w:cs="Times New Roman"/>
          <w:b/>
          <w:bCs/>
          <w:sz w:val="24"/>
          <w:szCs w:val="24"/>
        </w:rPr>
      </w:pPr>
      <w:r>
        <w:rPr>
          <w:rFonts w:ascii="Times New Roman" w:hAnsi="Times New Roman" w:cs="Times New Roman"/>
          <w:b/>
          <w:bCs/>
          <w:sz w:val="24"/>
          <w:szCs w:val="24"/>
        </w:rPr>
        <w:t>5. CONCLUSIONS</w:t>
      </w:r>
    </w:p>
    <w:p w14:paraId="19BCB576" w14:textId="7FD63E93" w:rsidR="00A43850" w:rsidRDefault="00FB533F" w:rsidP="00A43850">
      <w:pPr>
        <w:jc w:val="both"/>
        <w:rPr>
          <w:rFonts w:ascii="Times New Roman" w:hAnsi="Times New Roman" w:cs="Times New Roman"/>
          <w:sz w:val="24"/>
          <w:szCs w:val="24"/>
        </w:rPr>
      </w:pPr>
      <w:r w:rsidRPr="00FB533F">
        <w:rPr>
          <w:rFonts w:ascii="Times New Roman" w:hAnsi="Times New Roman" w:cs="Times New Roman"/>
          <w:sz w:val="24"/>
          <w:szCs w:val="24"/>
        </w:rPr>
        <w:t>The study reveals that Telangana’s growth in paddy area is significant, reflecting the success of policy and irrigation interventions. However, the modest rise in productivity and significant increase in cultivation costs point to concerns regarding input efficiency and sustainability.</w:t>
      </w:r>
      <w:r w:rsidR="004A4C67">
        <w:rPr>
          <w:rFonts w:ascii="Times New Roman" w:hAnsi="Times New Roman" w:cs="Times New Roman"/>
          <w:sz w:val="24"/>
          <w:szCs w:val="24"/>
        </w:rPr>
        <w:t xml:space="preserve"> </w:t>
      </w:r>
      <w:r w:rsidR="002A7645">
        <w:rPr>
          <w:rFonts w:ascii="Times New Roman" w:hAnsi="Times New Roman" w:cs="Times New Roman"/>
          <w:sz w:val="24"/>
          <w:szCs w:val="24"/>
        </w:rPr>
        <w:t xml:space="preserve">It also suggested the </w:t>
      </w:r>
      <w:r w:rsidR="002A7645">
        <w:rPr>
          <w:rFonts w:ascii="Times New Roman" w:eastAsia="Times New Roman" w:hAnsi="Times New Roman" w:cs="Times New Roman"/>
          <w:color w:val="000000"/>
          <w:kern w:val="0"/>
          <w:sz w:val="24"/>
          <w:szCs w:val="24"/>
          <w:lang w:eastAsia="en-IN"/>
          <w14:ligatures w14:val="none"/>
        </w:rPr>
        <w:t>need of export of surplus rice and also stresses the need of crop diversification</w:t>
      </w:r>
      <w:r w:rsidR="0013644C">
        <w:rPr>
          <w:rFonts w:ascii="Times New Roman" w:eastAsia="Times New Roman" w:hAnsi="Times New Roman" w:cs="Times New Roman"/>
          <w:color w:val="000000"/>
          <w:kern w:val="0"/>
          <w:sz w:val="24"/>
          <w:szCs w:val="24"/>
          <w:lang w:eastAsia="en-IN"/>
          <w14:ligatures w14:val="none"/>
        </w:rPr>
        <w:t>.</w:t>
      </w:r>
      <w:r w:rsidR="002A7645" w:rsidRPr="00D259F4">
        <w:rPr>
          <w:rFonts w:ascii="Times New Roman" w:hAnsi="Times New Roman" w:cs="Times New Roman"/>
          <w:sz w:val="24"/>
          <w:szCs w:val="24"/>
        </w:rPr>
        <w:t xml:space="preserve"> </w:t>
      </w:r>
      <w:r w:rsidR="004A4C67" w:rsidRPr="00D259F4">
        <w:rPr>
          <w:rFonts w:ascii="Times New Roman" w:hAnsi="Times New Roman" w:cs="Times New Roman"/>
          <w:sz w:val="24"/>
          <w:szCs w:val="24"/>
        </w:rPr>
        <w:t xml:space="preserve">In this direction, </w:t>
      </w:r>
      <w:r w:rsidR="004A4C67" w:rsidRPr="004A4C67">
        <w:rPr>
          <w:rFonts w:ascii="Times New Roman" w:hAnsi="Times New Roman" w:cs="Times New Roman"/>
          <w:sz w:val="24"/>
          <w:szCs w:val="24"/>
        </w:rPr>
        <w:t xml:space="preserve">PJTAU (Professor </w:t>
      </w:r>
      <w:proofErr w:type="spellStart"/>
      <w:r w:rsidR="004A4C67" w:rsidRPr="004A4C67">
        <w:rPr>
          <w:rFonts w:ascii="Times New Roman" w:hAnsi="Times New Roman" w:cs="Times New Roman"/>
          <w:sz w:val="24"/>
          <w:szCs w:val="24"/>
        </w:rPr>
        <w:t>Jayashankar</w:t>
      </w:r>
      <w:proofErr w:type="spellEnd"/>
      <w:r w:rsidR="004A4C67" w:rsidRPr="004A4C67">
        <w:rPr>
          <w:rFonts w:ascii="Times New Roman" w:hAnsi="Times New Roman" w:cs="Times New Roman"/>
          <w:sz w:val="24"/>
          <w:szCs w:val="24"/>
        </w:rPr>
        <w:t xml:space="preserve"> Telangana Agricultural University) has undertaken a proactive initiative called “</w:t>
      </w:r>
      <w:proofErr w:type="spellStart"/>
      <w:r w:rsidR="004A4C67" w:rsidRPr="004A4C67">
        <w:rPr>
          <w:rFonts w:ascii="Times New Roman" w:hAnsi="Times New Roman" w:cs="Times New Roman"/>
          <w:sz w:val="24"/>
          <w:szCs w:val="24"/>
        </w:rPr>
        <w:t>Rythu</w:t>
      </w:r>
      <w:proofErr w:type="spellEnd"/>
      <w:r w:rsidR="004A4C67" w:rsidRPr="004A4C67">
        <w:rPr>
          <w:rFonts w:ascii="Times New Roman" w:hAnsi="Times New Roman" w:cs="Times New Roman"/>
          <w:sz w:val="24"/>
          <w:szCs w:val="24"/>
        </w:rPr>
        <w:t xml:space="preserve"> </w:t>
      </w:r>
      <w:proofErr w:type="spellStart"/>
      <w:r w:rsidR="004A4C67" w:rsidRPr="004A4C67">
        <w:rPr>
          <w:rFonts w:ascii="Times New Roman" w:hAnsi="Times New Roman" w:cs="Times New Roman"/>
          <w:sz w:val="24"/>
          <w:szCs w:val="24"/>
        </w:rPr>
        <w:t>Mungitlo</w:t>
      </w:r>
      <w:proofErr w:type="spellEnd"/>
      <w:r w:rsidR="004A4C67" w:rsidRPr="004A4C67">
        <w:rPr>
          <w:rFonts w:ascii="Times New Roman" w:hAnsi="Times New Roman" w:cs="Times New Roman"/>
          <w:sz w:val="24"/>
          <w:szCs w:val="24"/>
        </w:rPr>
        <w:t xml:space="preserve"> </w:t>
      </w:r>
      <w:proofErr w:type="spellStart"/>
      <w:r w:rsidR="004A4C67" w:rsidRPr="004A4C67">
        <w:rPr>
          <w:rFonts w:ascii="Times New Roman" w:hAnsi="Times New Roman" w:cs="Times New Roman"/>
          <w:sz w:val="24"/>
          <w:szCs w:val="24"/>
        </w:rPr>
        <w:t>Shastravethalu</w:t>
      </w:r>
      <w:proofErr w:type="spellEnd"/>
      <w:r w:rsidR="004A4C67" w:rsidRPr="004A4C67">
        <w:rPr>
          <w:rFonts w:ascii="Times New Roman" w:hAnsi="Times New Roman" w:cs="Times New Roman"/>
          <w:sz w:val="24"/>
          <w:szCs w:val="24"/>
        </w:rPr>
        <w:t>”, wherein agricultural scientists visit villages to interact with farmers. Through this program, scientists create</w:t>
      </w:r>
      <w:r w:rsidR="002A7645">
        <w:rPr>
          <w:rFonts w:ascii="Times New Roman" w:hAnsi="Times New Roman" w:cs="Times New Roman"/>
          <w:sz w:val="24"/>
          <w:szCs w:val="24"/>
        </w:rPr>
        <w:t>d</w:t>
      </w:r>
      <w:r w:rsidR="004A4C67" w:rsidRPr="004A4C67">
        <w:rPr>
          <w:rFonts w:ascii="Times New Roman" w:hAnsi="Times New Roman" w:cs="Times New Roman"/>
          <w:sz w:val="24"/>
          <w:szCs w:val="24"/>
        </w:rPr>
        <w:t xml:space="preserve"> awareness on the importance of crop diversification, its role in improving soil health, mitigating pest and disease outbreaks, and reducing the excessive use of chemical </w:t>
      </w:r>
      <w:r w:rsidR="004A4C67" w:rsidRPr="00A43850">
        <w:rPr>
          <w:rFonts w:ascii="Times New Roman" w:hAnsi="Times New Roman" w:cs="Times New Roman"/>
          <w:sz w:val="24"/>
          <w:szCs w:val="24"/>
        </w:rPr>
        <w:t xml:space="preserve">fertilizers. </w:t>
      </w:r>
      <w:r w:rsidR="00A43850" w:rsidRPr="00A43850">
        <w:rPr>
          <w:rFonts w:ascii="Times New Roman" w:hAnsi="Times New Roman" w:cs="Times New Roman"/>
          <w:sz w:val="24"/>
          <w:szCs w:val="24"/>
        </w:rPr>
        <w:t>Furthermore, as part of broader market-oriented reforms, the State has also taken steps toward the export of surplus rice</w:t>
      </w:r>
      <w:r w:rsidR="00A43850">
        <w:rPr>
          <w:rFonts w:ascii="Times New Roman" w:hAnsi="Times New Roman" w:cs="Times New Roman"/>
          <w:sz w:val="24"/>
          <w:szCs w:val="24"/>
        </w:rPr>
        <w:t>.</w:t>
      </w:r>
      <w:r w:rsidR="00A43850" w:rsidRPr="00A43850">
        <w:rPr>
          <w:rFonts w:ascii="Times New Roman" w:hAnsi="Times New Roman" w:cs="Times New Roman"/>
          <w:sz w:val="24"/>
          <w:szCs w:val="24"/>
        </w:rPr>
        <w:t xml:space="preserve"> In April 2025, Telangana </w:t>
      </w:r>
      <w:r w:rsidR="00B30DB7">
        <w:rPr>
          <w:rFonts w:ascii="Times New Roman" w:hAnsi="Times New Roman" w:cs="Times New Roman"/>
          <w:sz w:val="24"/>
          <w:szCs w:val="24"/>
        </w:rPr>
        <w:t>exported</w:t>
      </w:r>
      <w:r w:rsidR="00A43850" w:rsidRPr="00A43850">
        <w:rPr>
          <w:rFonts w:ascii="Times New Roman" w:hAnsi="Times New Roman" w:cs="Times New Roman"/>
          <w:sz w:val="24"/>
          <w:szCs w:val="24"/>
        </w:rPr>
        <w:t xml:space="preserve"> its first-ever consignment of 12,500 metric tonnes of rice</w:t>
      </w:r>
      <w:r w:rsidR="00B30DB7">
        <w:rPr>
          <w:rFonts w:ascii="Times New Roman" w:hAnsi="Times New Roman" w:cs="Times New Roman"/>
          <w:sz w:val="24"/>
          <w:szCs w:val="24"/>
        </w:rPr>
        <w:t xml:space="preserve"> </w:t>
      </w:r>
      <w:r w:rsidR="00A43850" w:rsidRPr="00A43850">
        <w:rPr>
          <w:rFonts w:ascii="Times New Roman" w:hAnsi="Times New Roman" w:cs="Times New Roman"/>
          <w:sz w:val="24"/>
          <w:szCs w:val="24"/>
        </w:rPr>
        <w:t>particularly the premium MTU</w:t>
      </w:r>
      <w:r w:rsidR="00A43850" w:rsidRPr="00A43850">
        <w:rPr>
          <w:rFonts w:ascii="Times New Roman" w:hAnsi="Times New Roman" w:cs="Times New Roman"/>
          <w:sz w:val="24"/>
          <w:szCs w:val="24"/>
        </w:rPr>
        <w:noBreakHyphen/>
        <w:t>1010/IR64 variety</w:t>
      </w:r>
      <w:r w:rsidR="00B30DB7">
        <w:rPr>
          <w:rFonts w:ascii="Times New Roman" w:hAnsi="Times New Roman" w:cs="Times New Roman"/>
          <w:sz w:val="24"/>
          <w:szCs w:val="24"/>
        </w:rPr>
        <w:t xml:space="preserve"> </w:t>
      </w:r>
      <w:r w:rsidR="00A43850" w:rsidRPr="00A43850">
        <w:rPr>
          <w:rFonts w:ascii="Times New Roman" w:hAnsi="Times New Roman" w:cs="Times New Roman"/>
          <w:sz w:val="24"/>
          <w:szCs w:val="24"/>
        </w:rPr>
        <w:t>to the Philippines, under a government-to-government (G2G) agreement</w:t>
      </w:r>
      <w:r w:rsidR="00776CC3">
        <w:rPr>
          <w:rFonts w:ascii="Times New Roman" w:hAnsi="Times New Roman" w:cs="Times New Roman"/>
          <w:sz w:val="24"/>
          <w:szCs w:val="24"/>
        </w:rPr>
        <w:t xml:space="preserve"> [22]</w:t>
      </w:r>
      <w:r w:rsidR="00B30DB7" w:rsidRPr="00B30DB7">
        <w:rPr>
          <w:rFonts w:ascii="Times New Roman" w:hAnsi="Times New Roman" w:cs="Times New Roman"/>
          <w:sz w:val="24"/>
          <w:szCs w:val="24"/>
        </w:rPr>
        <w:t>.</w:t>
      </w:r>
      <w:r w:rsidR="00B30DB7">
        <w:rPr>
          <w:rFonts w:ascii="Times New Roman" w:hAnsi="Times New Roman" w:cs="Times New Roman"/>
          <w:sz w:val="24"/>
          <w:szCs w:val="24"/>
        </w:rPr>
        <w:t xml:space="preserve"> </w:t>
      </w:r>
      <w:r w:rsidR="00A43850" w:rsidRPr="00A43850">
        <w:rPr>
          <w:rFonts w:ascii="Times New Roman" w:hAnsi="Times New Roman" w:cs="Times New Roman"/>
          <w:sz w:val="24"/>
          <w:szCs w:val="24"/>
        </w:rPr>
        <w:t>This marks a significant milestone toward ensuring the state’s food self-sufficiency and generating additional farm income through global market integration.</w:t>
      </w:r>
      <w:r w:rsidR="00B30DB7">
        <w:rPr>
          <w:rFonts w:ascii="Times New Roman" w:hAnsi="Times New Roman" w:cs="Times New Roman"/>
          <w:sz w:val="24"/>
          <w:szCs w:val="24"/>
        </w:rPr>
        <w:t xml:space="preserve"> </w:t>
      </w:r>
      <w:r w:rsidR="00A43850" w:rsidRPr="00A43850">
        <w:rPr>
          <w:rFonts w:ascii="Times New Roman" w:hAnsi="Times New Roman" w:cs="Times New Roman"/>
          <w:sz w:val="24"/>
          <w:szCs w:val="24"/>
        </w:rPr>
        <w:t>To sustain this progress, continued government support is essential</w:t>
      </w:r>
      <w:r w:rsidR="00B30DB7">
        <w:rPr>
          <w:rFonts w:ascii="Times New Roman" w:hAnsi="Times New Roman" w:cs="Times New Roman"/>
          <w:sz w:val="24"/>
          <w:szCs w:val="24"/>
        </w:rPr>
        <w:t xml:space="preserve"> </w:t>
      </w:r>
      <w:r w:rsidR="00A43850" w:rsidRPr="00A43850">
        <w:rPr>
          <w:rFonts w:ascii="Times New Roman" w:hAnsi="Times New Roman" w:cs="Times New Roman"/>
          <w:sz w:val="24"/>
          <w:szCs w:val="24"/>
        </w:rPr>
        <w:t>in terms of policy facilitation and investments in research, extension, marketing infrastructure, and international trade linkages.</w:t>
      </w:r>
    </w:p>
    <w:p w14:paraId="3526ECD9" w14:textId="77777777" w:rsidR="008166B7" w:rsidRDefault="008166B7" w:rsidP="007941F2">
      <w:pPr>
        <w:spacing w:after="0"/>
        <w:jc w:val="both"/>
        <w:rPr>
          <w:rFonts w:ascii="Times New Roman" w:hAnsi="Times New Roman" w:cs="Times New Roman"/>
          <w:sz w:val="24"/>
          <w:szCs w:val="24"/>
        </w:rPr>
      </w:pPr>
      <w:r w:rsidRPr="008166B7">
        <w:rPr>
          <w:rFonts w:ascii="Times New Roman" w:hAnsi="Times New Roman" w:cs="Times New Roman"/>
          <w:b/>
          <w:bCs/>
          <w:sz w:val="24"/>
          <w:szCs w:val="24"/>
        </w:rPr>
        <w:t>DISCLAIMER</w:t>
      </w:r>
      <w:r w:rsidRPr="008166B7">
        <w:rPr>
          <w:rFonts w:ascii="Times New Roman" w:hAnsi="Times New Roman" w:cs="Times New Roman"/>
          <w:sz w:val="24"/>
          <w:szCs w:val="24"/>
        </w:rPr>
        <w:t xml:space="preserve"> </w:t>
      </w:r>
      <w:r w:rsidRPr="009B534A">
        <w:rPr>
          <w:rFonts w:ascii="Times New Roman" w:hAnsi="Times New Roman" w:cs="Times New Roman"/>
          <w:b/>
          <w:bCs/>
          <w:sz w:val="24"/>
          <w:szCs w:val="24"/>
        </w:rPr>
        <w:t>(ARTIFICIAL INTELLIGENCE)</w:t>
      </w:r>
    </w:p>
    <w:p w14:paraId="1958519E" w14:textId="60FE132A" w:rsidR="008166B7" w:rsidRPr="0092687A" w:rsidRDefault="008166B7" w:rsidP="007941F2">
      <w:pPr>
        <w:spacing w:after="0"/>
        <w:jc w:val="both"/>
        <w:rPr>
          <w:rFonts w:ascii="Times New Roman" w:hAnsi="Times New Roman" w:cs="Times New Roman"/>
          <w:sz w:val="24"/>
          <w:szCs w:val="24"/>
        </w:rPr>
      </w:pPr>
      <w:r w:rsidRPr="008166B7">
        <w:rPr>
          <w:rFonts w:ascii="Times New Roman" w:hAnsi="Times New Roman" w:cs="Times New Roman"/>
          <w:sz w:val="24"/>
          <w:szCs w:val="24"/>
        </w:rPr>
        <w:t>Author(s) hereby</w:t>
      </w:r>
      <w:r w:rsidR="009B534A">
        <w:rPr>
          <w:rFonts w:ascii="Times New Roman" w:hAnsi="Times New Roman" w:cs="Times New Roman"/>
          <w:sz w:val="24"/>
          <w:szCs w:val="24"/>
        </w:rPr>
        <w:t xml:space="preserve"> </w:t>
      </w:r>
      <w:r w:rsidRPr="008166B7">
        <w:rPr>
          <w:rFonts w:ascii="Times New Roman" w:hAnsi="Times New Roman" w:cs="Times New Roman"/>
          <w:sz w:val="24"/>
          <w:szCs w:val="24"/>
        </w:rPr>
        <w:t>declare that NO generative AI technologies such as Large Language Models (</w:t>
      </w:r>
      <w:proofErr w:type="spellStart"/>
      <w:r w:rsidRPr="008166B7">
        <w:rPr>
          <w:rFonts w:ascii="Times New Roman" w:hAnsi="Times New Roman" w:cs="Times New Roman"/>
          <w:sz w:val="24"/>
          <w:szCs w:val="24"/>
        </w:rPr>
        <w:t>ChatGPT</w:t>
      </w:r>
      <w:proofErr w:type="spellEnd"/>
      <w:r w:rsidRPr="008166B7">
        <w:rPr>
          <w:rFonts w:ascii="Times New Roman" w:hAnsi="Times New Roman" w:cs="Times New Roman"/>
          <w:sz w:val="24"/>
          <w:szCs w:val="24"/>
        </w:rPr>
        <w:t>, COPILOT, etc) and text-to-image generators have been</w:t>
      </w:r>
      <w:r w:rsidR="009B534A">
        <w:rPr>
          <w:rFonts w:ascii="Times New Roman" w:hAnsi="Times New Roman" w:cs="Times New Roman"/>
          <w:sz w:val="24"/>
          <w:szCs w:val="24"/>
        </w:rPr>
        <w:t xml:space="preserve"> </w:t>
      </w:r>
      <w:r w:rsidRPr="008166B7">
        <w:rPr>
          <w:rFonts w:ascii="Times New Roman" w:hAnsi="Times New Roman" w:cs="Times New Roman"/>
          <w:sz w:val="24"/>
          <w:szCs w:val="24"/>
        </w:rPr>
        <w:t>used during writing</w:t>
      </w:r>
      <w:r w:rsidR="009B534A">
        <w:rPr>
          <w:rFonts w:ascii="Times New Roman" w:hAnsi="Times New Roman" w:cs="Times New Roman"/>
          <w:sz w:val="24"/>
          <w:szCs w:val="24"/>
        </w:rPr>
        <w:t xml:space="preserve"> </w:t>
      </w:r>
      <w:r w:rsidRPr="008166B7">
        <w:rPr>
          <w:rFonts w:ascii="Times New Roman" w:hAnsi="Times New Roman" w:cs="Times New Roman"/>
          <w:sz w:val="24"/>
          <w:szCs w:val="24"/>
        </w:rPr>
        <w:t>or editing of this manuscript.</w:t>
      </w:r>
    </w:p>
    <w:p w14:paraId="6FA8E8C6" w14:textId="77777777" w:rsidR="007941F2" w:rsidRPr="00A43850" w:rsidRDefault="007941F2" w:rsidP="00A43850">
      <w:pPr>
        <w:jc w:val="both"/>
        <w:rPr>
          <w:rFonts w:ascii="Times New Roman" w:hAnsi="Times New Roman" w:cs="Times New Roman"/>
          <w:sz w:val="24"/>
          <w:szCs w:val="24"/>
        </w:rPr>
      </w:pPr>
    </w:p>
    <w:p w14:paraId="273B137E" w14:textId="3E72BD7B" w:rsidR="00160BA8" w:rsidRDefault="007941F2" w:rsidP="00904AA0">
      <w:pPr>
        <w:rPr>
          <w:rFonts w:ascii="Times New Roman" w:hAnsi="Times New Roman" w:cs="Times New Roman"/>
          <w:b/>
          <w:bCs/>
          <w:sz w:val="24"/>
          <w:szCs w:val="24"/>
        </w:rPr>
      </w:pPr>
      <w:r>
        <w:rPr>
          <w:rFonts w:ascii="Times New Roman" w:hAnsi="Times New Roman" w:cs="Times New Roman"/>
          <w:b/>
          <w:bCs/>
          <w:sz w:val="24"/>
          <w:szCs w:val="24"/>
        </w:rPr>
        <w:t>REFERENCES</w:t>
      </w:r>
    </w:p>
    <w:p w14:paraId="371DECF7" w14:textId="77777777" w:rsidR="00A2093E" w:rsidRDefault="009B4E3A" w:rsidP="00A2093E">
      <w:pPr>
        <w:pStyle w:val="ListParagraph"/>
        <w:numPr>
          <w:ilvl w:val="0"/>
          <w:numId w:val="7"/>
        </w:numPr>
        <w:spacing w:after="0"/>
        <w:ind w:left="426"/>
        <w:jc w:val="both"/>
        <w:rPr>
          <w:rFonts w:ascii="Times New Roman" w:hAnsi="Times New Roman" w:cs="Times New Roman"/>
          <w:sz w:val="24"/>
          <w:szCs w:val="24"/>
        </w:rPr>
      </w:pPr>
      <w:r w:rsidRPr="009B4E3A">
        <w:rPr>
          <w:rFonts w:ascii="Times New Roman" w:hAnsi="Times New Roman" w:cs="Times New Roman"/>
          <w:sz w:val="24"/>
          <w:szCs w:val="24"/>
        </w:rPr>
        <w:t xml:space="preserve">Government of India. </w:t>
      </w:r>
      <w:r w:rsidRPr="009B4E3A">
        <w:rPr>
          <w:rFonts w:ascii="Times New Roman" w:hAnsi="Times New Roman" w:cs="Times New Roman"/>
          <w:i/>
          <w:iCs/>
          <w:sz w:val="24"/>
          <w:szCs w:val="24"/>
        </w:rPr>
        <w:t>Annual Report 2021–22</w:t>
      </w:r>
      <w:r w:rsidRPr="009B4E3A">
        <w:rPr>
          <w:rFonts w:ascii="Times New Roman" w:hAnsi="Times New Roman" w:cs="Times New Roman"/>
          <w:sz w:val="24"/>
          <w:szCs w:val="24"/>
        </w:rPr>
        <w:t>. Ministry of Agriculture and Farmers Welfare, New Delhi (2022).</w:t>
      </w:r>
    </w:p>
    <w:p w14:paraId="05B2D757" w14:textId="3E9283F4" w:rsidR="00A2093E" w:rsidRDefault="00DB3F20" w:rsidP="00A2093E">
      <w:pPr>
        <w:pStyle w:val="ListParagraph"/>
        <w:numPr>
          <w:ilvl w:val="0"/>
          <w:numId w:val="7"/>
        </w:numPr>
        <w:spacing w:after="0"/>
        <w:ind w:left="426"/>
        <w:jc w:val="both"/>
        <w:rPr>
          <w:rFonts w:ascii="Times New Roman" w:hAnsi="Times New Roman" w:cs="Times New Roman"/>
          <w:sz w:val="24"/>
          <w:szCs w:val="24"/>
        </w:rPr>
      </w:pPr>
      <w:r w:rsidRPr="00A2093E">
        <w:rPr>
          <w:rFonts w:ascii="Times New Roman" w:hAnsi="Times New Roman" w:cs="Times New Roman"/>
          <w:sz w:val="24"/>
          <w:szCs w:val="24"/>
        </w:rPr>
        <w:t xml:space="preserve">Nagarajan, K., </w:t>
      </w:r>
      <w:proofErr w:type="spellStart"/>
      <w:r w:rsidRPr="00A2093E">
        <w:rPr>
          <w:rFonts w:ascii="Times New Roman" w:hAnsi="Times New Roman" w:cs="Times New Roman"/>
          <w:sz w:val="24"/>
          <w:szCs w:val="24"/>
        </w:rPr>
        <w:t>Geethalakshmi</w:t>
      </w:r>
      <w:proofErr w:type="spellEnd"/>
      <w:r w:rsidRPr="00A2093E">
        <w:rPr>
          <w:rFonts w:ascii="Times New Roman" w:hAnsi="Times New Roman" w:cs="Times New Roman"/>
          <w:sz w:val="24"/>
          <w:szCs w:val="24"/>
        </w:rPr>
        <w:t xml:space="preserve">, V., </w:t>
      </w:r>
      <w:proofErr w:type="spellStart"/>
      <w:r w:rsidRPr="00A2093E">
        <w:rPr>
          <w:rFonts w:ascii="Times New Roman" w:hAnsi="Times New Roman" w:cs="Times New Roman"/>
          <w:sz w:val="24"/>
          <w:szCs w:val="24"/>
        </w:rPr>
        <w:t>Thirukumaran</w:t>
      </w:r>
      <w:proofErr w:type="spellEnd"/>
      <w:r w:rsidRPr="00A2093E">
        <w:rPr>
          <w:rFonts w:ascii="Times New Roman" w:hAnsi="Times New Roman" w:cs="Times New Roman"/>
          <w:sz w:val="24"/>
          <w:szCs w:val="24"/>
        </w:rPr>
        <w:t xml:space="preserve">, K., </w:t>
      </w:r>
      <w:proofErr w:type="spellStart"/>
      <w:r w:rsidRPr="00A2093E">
        <w:rPr>
          <w:rFonts w:ascii="Times New Roman" w:hAnsi="Times New Roman" w:cs="Times New Roman"/>
          <w:sz w:val="24"/>
          <w:szCs w:val="24"/>
        </w:rPr>
        <w:t>Prabhukumar</w:t>
      </w:r>
      <w:proofErr w:type="spellEnd"/>
      <w:r w:rsidRPr="00A2093E">
        <w:rPr>
          <w:rFonts w:ascii="Times New Roman" w:hAnsi="Times New Roman" w:cs="Times New Roman"/>
          <w:sz w:val="24"/>
          <w:szCs w:val="24"/>
        </w:rPr>
        <w:t xml:space="preserve">, G., Vijayalakshmi, D. &amp; </w:t>
      </w:r>
      <w:proofErr w:type="spellStart"/>
      <w:r w:rsidRPr="00A2093E">
        <w:rPr>
          <w:rFonts w:ascii="Times New Roman" w:hAnsi="Times New Roman" w:cs="Times New Roman"/>
          <w:sz w:val="24"/>
          <w:szCs w:val="24"/>
        </w:rPr>
        <w:t>Prasanthrajan</w:t>
      </w:r>
      <w:proofErr w:type="spellEnd"/>
      <w:r w:rsidRPr="00A2093E">
        <w:rPr>
          <w:rFonts w:ascii="Times New Roman" w:hAnsi="Times New Roman" w:cs="Times New Roman"/>
          <w:sz w:val="24"/>
          <w:szCs w:val="24"/>
        </w:rPr>
        <w:t xml:space="preserve">, M. Evaluation of growth and yield parameters of rice under different cultivation methods. </w:t>
      </w:r>
      <w:r w:rsidRPr="000D5E41">
        <w:rPr>
          <w:rFonts w:ascii="Times New Roman" w:hAnsi="Times New Roman" w:cs="Times New Roman"/>
          <w:i/>
          <w:iCs/>
          <w:sz w:val="24"/>
          <w:szCs w:val="24"/>
        </w:rPr>
        <w:t>Agric. Sci. Digest</w:t>
      </w:r>
      <w:r w:rsidRPr="00A2093E">
        <w:rPr>
          <w:rFonts w:ascii="Times New Roman" w:hAnsi="Times New Roman" w:cs="Times New Roman"/>
          <w:sz w:val="24"/>
          <w:szCs w:val="24"/>
        </w:rPr>
        <w:t xml:space="preserve"> </w:t>
      </w:r>
      <w:r w:rsidRPr="00FA37DF">
        <w:rPr>
          <w:rFonts w:ascii="Times New Roman" w:hAnsi="Times New Roman" w:cs="Times New Roman"/>
          <w:b/>
          <w:bCs/>
          <w:sz w:val="24"/>
          <w:szCs w:val="24"/>
        </w:rPr>
        <w:t>44</w:t>
      </w:r>
      <w:r w:rsidRPr="00A2093E">
        <w:rPr>
          <w:rFonts w:ascii="Times New Roman" w:hAnsi="Times New Roman" w:cs="Times New Roman"/>
          <w:sz w:val="24"/>
          <w:szCs w:val="24"/>
        </w:rPr>
        <w:t xml:space="preserve">, 232–237 </w:t>
      </w:r>
      <w:hyperlink r:id="rId18" w:history="1">
        <w:r w:rsidR="00A2093E" w:rsidRPr="0011370D">
          <w:rPr>
            <w:rStyle w:val="Hyperlink"/>
            <w:rFonts w:ascii="Times New Roman" w:hAnsi="Times New Roman" w:cs="Times New Roman"/>
            <w:sz w:val="24"/>
            <w:szCs w:val="24"/>
          </w:rPr>
          <w:t>https://doi.org/10.18805/ag.D-5818</w:t>
        </w:r>
      </w:hyperlink>
      <w:r w:rsidR="002043F3">
        <w:t xml:space="preserve"> </w:t>
      </w:r>
      <w:r w:rsidR="002043F3" w:rsidRPr="00A2093E">
        <w:rPr>
          <w:rFonts w:ascii="Times New Roman" w:hAnsi="Times New Roman" w:cs="Times New Roman"/>
          <w:sz w:val="24"/>
          <w:szCs w:val="24"/>
        </w:rPr>
        <w:t>(2024).</w:t>
      </w:r>
    </w:p>
    <w:p w14:paraId="79728763" w14:textId="77777777" w:rsidR="00A2093E" w:rsidRDefault="00DB3F20" w:rsidP="00A2093E">
      <w:pPr>
        <w:pStyle w:val="ListParagraph"/>
        <w:numPr>
          <w:ilvl w:val="0"/>
          <w:numId w:val="7"/>
        </w:numPr>
        <w:spacing w:after="0"/>
        <w:ind w:left="426"/>
        <w:jc w:val="both"/>
        <w:rPr>
          <w:rFonts w:ascii="Times New Roman" w:hAnsi="Times New Roman" w:cs="Times New Roman"/>
          <w:sz w:val="24"/>
          <w:szCs w:val="24"/>
        </w:rPr>
      </w:pPr>
      <w:r w:rsidRPr="00A2093E">
        <w:rPr>
          <w:rFonts w:ascii="Times New Roman" w:hAnsi="Times New Roman" w:cs="Times New Roman"/>
          <w:sz w:val="24"/>
          <w:szCs w:val="24"/>
        </w:rPr>
        <w:t>Saini, S., Khatri, P. &amp; Kumari, R.V. Agricultural transformation in Telangana: Understanding drivers of growth and planning ahead. Arcus Research Report 3, New Delhi (2023).</w:t>
      </w:r>
    </w:p>
    <w:p w14:paraId="2D8A26C2" w14:textId="77777777" w:rsidR="00A2093E" w:rsidRDefault="00DB3F20" w:rsidP="00A2093E">
      <w:pPr>
        <w:pStyle w:val="ListParagraph"/>
        <w:numPr>
          <w:ilvl w:val="0"/>
          <w:numId w:val="7"/>
        </w:numPr>
        <w:spacing w:after="0"/>
        <w:ind w:left="426"/>
        <w:jc w:val="both"/>
        <w:rPr>
          <w:rFonts w:ascii="Times New Roman" w:hAnsi="Times New Roman" w:cs="Times New Roman"/>
          <w:sz w:val="24"/>
          <w:szCs w:val="24"/>
        </w:rPr>
      </w:pPr>
      <w:r w:rsidRPr="00A2093E">
        <w:rPr>
          <w:rFonts w:ascii="Times New Roman" w:hAnsi="Times New Roman" w:cs="Times New Roman"/>
          <w:sz w:val="24"/>
          <w:szCs w:val="24"/>
        </w:rPr>
        <w:t>Directorate of Economics and Statistics (DES). Agricultural Statistics at a Glance 2022. Ministry of Agriculture and Farmers Welfare, Government of India (2022).</w:t>
      </w:r>
    </w:p>
    <w:p w14:paraId="528700E8" w14:textId="77777777" w:rsidR="00A2093E" w:rsidRDefault="00DB3F20" w:rsidP="00A2093E">
      <w:pPr>
        <w:pStyle w:val="ListParagraph"/>
        <w:numPr>
          <w:ilvl w:val="0"/>
          <w:numId w:val="7"/>
        </w:numPr>
        <w:spacing w:after="0"/>
        <w:ind w:left="426"/>
        <w:jc w:val="both"/>
        <w:rPr>
          <w:rFonts w:ascii="Times New Roman" w:hAnsi="Times New Roman" w:cs="Times New Roman"/>
          <w:sz w:val="24"/>
          <w:szCs w:val="24"/>
        </w:rPr>
      </w:pPr>
      <w:proofErr w:type="spellStart"/>
      <w:r w:rsidRPr="00A2093E">
        <w:rPr>
          <w:rFonts w:ascii="Times New Roman" w:hAnsi="Times New Roman" w:cs="Times New Roman"/>
          <w:sz w:val="24"/>
          <w:szCs w:val="24"/>
        </w:rPr>
        <w:t>Pingali</w:t>
      </w:r>
      <w:proofErr w:type="spellEnd"/>
      <w:r w:rsidRPr="00A2093E">
        <w:rPr>
          <w:rFonts w:ascii="Times New Roman" w:hAnsi="Times New Roman" w:cs="Times New Roman"/>
          <w:sz w:val="24"/>
          <w:szCs w:val="24"/>
        </w:rPr>
        <w:t xml:space="preserve">, P. Agricultural growth and economic development: A view through the globalization lens. Agric. Econ. </w:t>
      </w:r>
      <w:r w:rsidRPr="008B74C0">
        <w:rPr>
          <w:rFonts w:ascii="Times New Roman" w:hAnsi="Times New Roman" w:cs="Times New Roman"/>
          <w:b/>
          <w:bCs/>
          <w:sz w:val="24"/>
          <w:szCs w:val="24"/>
        </w:rPr>
        <w:t>37</w:t>
      </w:r>
      <w:r w:rsidRPr="00A2093E">
        <w:rPr>
          <w:rFonts w:ascii="Times New Roman" w:hAnsi="Times New Roman" w:cs="Times New Roman"/>
          <w:sz w:val="24"/>
          <w:szCs w:val="24"/>
        </w:rPr>
        <w:t>, 1–12 (2007).</w:t>
      </w:r>
    </w:p>
    <w:p w14:paraId="641A7B3D" w14:textId="77777777" w:rsidR="00A2093E" w:rsidRDefault="00DB3F20" w:rsidP="00A2093E">
      <w:pPr>
        <w:pStyle w:val="ListParagraph"/>
        <w:numPr>
          <w:ilvl w:val="0"/>
          <w:numId w:val="7"/>
        </w:numPr>
        <w:spacing w:after="0"/>
        <w:ind w:left="426"/>
        <w:jc w:val="both"/>
        <w:rPr>
          <w:rFonts w:ascii="Times New Roman" w:hAnsi="Times New Roman" w:cs="Times New Roman"/>
          <w:sz w:val="24"/>
          <w:szCs w:val="24"/>
        </w:rPr>
      </w:pPr>
      <w:r w:rsidRPr="00A2093E">
        <w:rPr>
          <w:rFonts w:ascii="Times New Roman" w:hAnsi="Times New Roman" w:cs="Times New Roman"/>
          <w:sz w:val="24"/>
          <w:szCs w:val="24"/>
        </w:rPr>
        <w:lastRenderedPageBreak/>
        <w:t>FAO. Save and Grow: A Policymaker’s Guide to the Sustainable Intensification of Smallholder Crop Production. Food and Agriculture Organization of the United Nations, Rome (2011).</w:t>
      </w:r>
    </w:p>
    <w:p w14:paraId="78B92485" w14:textId="77777777" w:rsidR="00A2093E" w:rsidRDefault="00DB3F20" w:rsidP="00A2093E">
      <w:pPr>
        <w:pStyle w:val="ListParagraph"/>
        <w:numPr>
          <w:ilvl w:val="0"/>
          <w:numId w:val="7"/>
        </w:numPr>
        <w:spacing w:after="0"/>
        <w:ind w:left="426"/>
        <w:jc w:val="both"/>
        <w:rPr>
          <w:rFonts w:ascii="Times New Roman" w:hAnsi="Times New Roman" w:cs="Times New Roman"/>
          <w:sz w:val="24"/>
          <w:szCs w:val="24"/>
        </w:rPr>
      </w:pPr>
      <w:r w:rsidRPr="00A2093E">
        <w:rPr>
          <w:rFonts w:ascii="Times New Roman" w:hAnsi="Times New Roman" w:cs="Times New Roman"/>
          <w:sz w:val="24"/>
          <w:szCs w:val="24"/>
        </w:rPr>
        <w:t>Commission for Agricultural Costs and Prices (CACP). Price Policy for Kharif Crops: The Marketing Season 2022–23. Ministry of Agriculture and Farmers Welfare, Government of India (2022).</w:t>
      </w:r>
    </w:p>
    <w:p w14:paraId="1D75510D" w14:textId="77777777" w:rsidR="00A2093E" w:rsidRDefault="00DB3F20" w:rsidP="00A2093E">
      <w:pPr>
        <w:pStyle w:val="ListParagraph"/>
        <w:numPr>
          <w:ilvl w:val="0"/>
          <w:numId w:val="7"/>
        </w:numPr>
        <w:spacing w:after="0"/>
        <w:ind w:left="426"/>
        <w:jc w:val="both"/>
        <w:rPr>
          <w:rFonts w:ascii="Times New Roman" w:hAnsi="Times New Roman" w:cs="Times New Roman"/>
          <w:sz w:val="24"/>
          <w:szCs w:val="24"/>
        </w:rPr>
      </w:pPr>
      <w:r w:rsidRPr="00A2093E">
        <w:rPr>
          <w:rFonts w:ascii="Times New Roman" w:hAnsi="Times New Roman" w:cs="Times New Roman"/>
          <w:sz w:val="24"/>
          <w:szCs w:val="24"/>
        </w:rPr>
        <w:t xml:space="preserve">Rajini Devi, D.A. &amp; Uma Reddy, R. Trends in growth rates in area, production and productivity of maize in Karimnagar district of Telangana. </w:t>
      </w:r>
      <w:proofErr w:type="spellStart"/>
      <w:r w:rsidRPr="00A2093E">
        <w:rPr>
          <w:rFonts w:ascii="Times New Roman" w:hAnsi="Times New Roman" w:cs="Times New Roman"/>
          <w:sz w:val="24"/>
          <w:szCs w:val="24"/>
        </w:rPr>
        <w:t>Multilogic</w:t>
      </w:r>
      <w:proofErr w:type="spellEnd"/>
      <w:r w:rsidRPr="00A2093E">
        <w:rPr>
          <w:rFonts w:ascii="Times New Roman" w:hAnsi="Times New Roman" w:cs="Times New Roman"/>
          <w:sz w:val="24"/>
          <w:szCs w:val="24"/>
        </w:rPr>
        <w:t xml:space="preserve"> Sci. </w:t>
      </w:r>
      <w:r w:rsidRPr="008B74C0">
        <w:rPr>
          <w:rFonts w:ascii="Times New Roman" w:hAnsi="Times New Roman" w:cs="Times New Roman"/>
          <w:b/>
          <w:bCs/>
          <w:sz w:val="24"/>
          <w:szCs w:val="24"/>
        </w:rPr>
        <w:t>9</w:t>
      </w:r>
      <w:r w:rsidRPr="00A2093E">
        <w:rPr>
          <w:rFonts w:ascii="Times New Roman" w:hAnsi="Times New Roman" w:cs="Times New Roman"/>
          <w:sz w:val="24"/>
          <w:szCs w:val="24"/>
        </w:rPr>
        <w:t>(31) (2019).</w:t>
      </w:r>
    </w:p>
    <w:p w14:paraId="33317C63" w14:textId="0BB5FBB3" w:rsidR="00A2093E" w:rsidRDefault="00DB3F20" w:rsidP="00A2093E">
      <w:pPr>
        <w:pStyle w:val="ListParagraph"/>
        <w:numPr>
          <w:ilvl w:val="0"/>
          <w:numId w:val="7"/>
        </w:numPr>
        <w:spacing w:after="0"/>
        <w:ind w:left="426"/>
        <w:jc w:val="both"/>
        <w:rPr>
          <w:rFonts w:ascii="Times New Roman" w:hAnsi="Times New Roman" w:cs="Times New Roman"/>
          <w:sz w:val="24"/>
          <w:szCs w:val="24"/>
        </w:rPr>
      </w:pPr>
      <w:r w:rsidRPr="00A2093E">
        <w:rPr>
          <w:rFonts w:ascii="Times New Roman" w:hAnsi="Times New Roman" w:cs="Times New Roman"/>
          <w:sz w:val="24"/>
          <w:szCs w:val="24"/>
        </w:rPr>
        <w:t>National Sample Survey Office. Household Consumption of Various Goods and Services in India: 68th Round (July 2011–June 2012). Ministry of Statistics and Programme Implementation, Government of India</w:t>
      </w:r>
      <w:r w:rsidR="002043F3">
        <w:rPr>
          <w:rFonts w:ascii="Times New Roman" w:hAnsi="Times New Roman" w:cs="Times New Roman"/>
          <w:sz w:val="24"/>
          <w:szCs w:val="24"/>
        </w:rPr>
        <w:t>,</w:t>
      </w:r>
      <w:r w:rsidRPr="00A2093E">
        <w:rPr>
          <w:rFonts w:ascii="Times New Roman" w:hAnsi="Times New Roman" w:cs="Times New Roman"/>
          <w:sz w:val="24"/>
          <w:szCs w:val="24"/>
        </w:rPr>
        <w:t xml:space="preserve"> </w:t>
      </w:r>
      <w:hyperlink r:id="rId19" w:history="1">
        <w:r w:rsidR="00A2093E" w:rsidRPr="0011370D">
          <w:rPr>
            <w:rStyle w:val="Hyperlink"/>
            <w:rFonts w:ascii="Times New Roman" w:hAnsi="Times New Roman" w:cs="Times New Roman"/>
            <w:sz w:val="24"/>
            <w:szCs w:val="24"/>
          </w:rPr>
          <w:t>https://mospi.gov.in</w:t>
        </w:r>
      </w:hyperlink>
      <w:r w:rsidR="002043F3">
        <w:t xml:space="preserve"> </w:t>
      </w:r>
      <w:r w:rsidR="002043F3" w:rsidRPr="00A2093E">
        <w:rPr>
          <w:rFonts w:ascii="Times New Roman" w:hAnsi="Times New Roman" w:cs="Times New Roman"/>
          <w:sz w:val="24"/>
          <w:szCs w:val="24"/>
        </w:rPr>
        <w:t xml:space="preserve">(2014). </w:t>
      </w:r>
    </w:p>
    <w:p w14:paraId="77C829EB" w14:textId="77777777" w:rsidR="00A2093E" w:rsidRDefault="00DB3F20" w:rsidP="00A2093E">
      <w:pPr>
        <w:pStyle w:val="ListParagraph"/>
        <w:numPr>
          <w:ilvl w:val="0"/>
          <w:numId w:val="7"/>
        </w:numPr>
        <w:spacing w:after="0"/>
        <w:ind w:left="426"/>
        <w:jc w:val="both"/>
        <w:rPr>
          <w:rFonts w:ascii="Times New Roman" w:hAnsi="Times New Roman" w:cs="Times New Roman"/>
          <w:sz w:val="24"/>
          <w:szCs w:val="24"/>
        </w:rPr>
      </w:pPr>
      <w:r w:rsidRPr="00A2093E">
        <w:rPr>
          <w:rFonts w:ascii="Times New Roman" w:hAnsi="Times New Roman" w:cs="Times New Roman"/>
          <w:sz w:val="24"/>
          <w:szCs w:val="24"/>
        </w:rPr>
        <w:t xml:space="preserve">FFTC. Microbial and Organic Fertilizers in Asia. Food and Fertilizer Technology </w:t>
      </w:r>
      <w:proofErr w:type="spellStart"/>
      <w:r w:rsidRPr="00A2093E">
        <w:rPr>
          <w:rFonts w:ascii="Times New Roman" w:hAnsi="Times New Roman" w:cs="Times New Roman"/>
          <w:sz w:val="24"/>
          <w:szCs w:val="24"/>
        </w:rPr>
        <w:t>Center</w:t>
      </w:r>
      <w:proofErr w:type="spellEnd"/>
      <w:r w:rsidRPr="00A2093E">
        <w:rPr>
          <w:rFonts w:ascii="Times New Roman" w:hAnsi="Times New Roman" w:cs="Times New Roman"/>
          <w:sz w:val="24"/>
          <w:szCs w:val="24"/>
        </w:rPr>
        <w:t>, Taiwan (1998).</w:t>
      </w:r>
    </w:p>
    <w:p w14:paraId="16583345" w14:textId="63315D44" w:rsidR="00A2093E" w:rsidRDefault="00DB3F20" w:rsidP="00A2093E">
      <w:pPr>
        <w:pStyle w:val="ListParagraph"/>
        <w:numPr>
          <w:ilvl w:val="0"/>
          <w:numId w:val="7"/>
        </w:numPr>
        <w:spacing w:after="0"/>
        <w:ind w:left="426"/>
        <w:jc w:val="both"/>
        <w:rPr>
          <w:rFonts w:ascii="Times New Roman" w:hAnsi="Times New Roman" w:cs="Times New Roman"/>
          <w:sz w:val="24"/>
          <w:szCs w:val="24"/>
        </w:rPr>
      </w:pPr>
      <w:proofErr w:type="spellStart"/>
      <w:r w:rsidRPr="00A2093E">
        <w:rPr>
          <w:rFonts w:ascii="Times New Roman" w:hAnsi="Times New Roman" w:cs="Times New Roman"/>
          <w:sz w:val="24"/>
          <w:szCs w:val="24"/>
        </w:rPr>
        <w:t>Siavoshi</w:t>
      </w:r>
      <w:proofErr w:type="spellEnd"/>
      <w:r w:rsidRPr="00A2093E">
        <w:rPr>
          <w:rFonts w:ascii="Times New Roman" w:hAnsi="Times New Roman" w:cs="Times New Roman"/>
          <w:sz w:val="24"/>
          <w:szCs w:val="24"/>
        </w:rPr>
        <w:t xml:space="preserve">, M., </w:t>
      </w:r>
      <w:proofErr w:type="spellStart"/>
      <w:r w:rsidRPr="00A2093E">
        <w:rPr>
          <w:rFonts w:ascii="Times New Roman" w:hAnsi="Times New Roman" w:cs="Times New Roman"/>
          <w:sz w:val="24"/>
          <w:szCs w:val="24"/>
        </w:rPr>
        <w:t>Nasiri</w:t>
      </w:r>
      <w:proofErr w:type="spellEnd"/>
      <w:r w:rsidRPr="00A2093E">
        <w:rPr>
          <w:rFonts w:ascii="Times New Roman" w:hAnsi="Times New Roman" w:cs="Times New Roman"/>
          <w:sz w:val="24"/>
          <w:szCs w:val="24"/>
        </w:rPr>
        <w:t xml:space="preserve">, A. &amp; </w:t>
      </w:r>
      <w:proofErr w:type="spellStart"/>
      <w:r w:rsidRPr="00A2093E">
        <w:rPr>
          <w:rFonts w:ascii="Times New Roman" w:hAnsi="Times New Roman" w:cs="Times New Roman"/>
          <w:sz w:val="24"/>
          <w:szCs w:val="24"/>
        </w:rPr>
        <w:t>Laware</w:t>
      </w:r>
      <w:proofErr w:type="spellEnd"/>
      <w:r w:rsidRPr="00A2093E">
        <w:rPr>
          <w:rFonts w:ascii="Times New Roman" w:hAnsi="Times New Roman" w:cs="Times New Roman"/>
          <w:sz w:val="24"/>
          <w:szCs w:val="24"/>
        </w:rPr>
        <w:t xml:space="preserve">, S.L. Effect of organic fertilizer on growth and yield components in rice (Oryza sativa L.). J. Agric. Sci. </w:t>
      </w:r>
      <w:r w:rsidRPr="0087564F">
        <w:rPr>
          <w:rFonts w:ascii="Times New Roman" w:hAnsi="Times New Roman" w:cs="Times New Roman"/>
          <w:b/>
          <w:bCs/>
          <w:sz w:val="24"/>
          <w:szCs w:val="24"/>
        </w:rPr>
        <w:t>3</w:t>
      </w:r>
      <w:r w:rsidRPr="00A2093E">
        <w:rPr>
          <w:rFonts w:ascii="Times New Roman" w:hAnsi="Times New Roman" w:cs="Times New Roman"/>
          <w:sz w:val="24"/>
          <w:szCs w:val="24"/>
        </w:rPr>
        <w:t xml:space="preserve">, 217–224  </w:t>
      </w:r>
      <w:hyperlink r:id="rId20" w:history="1">
        <w:r w:rsidR="00A2093E" w:rsidRPr="0011370D">
          <w:rPr>
            <w:rStyle w:val="Hyperlink"/>
            <w:rFonts w:ascii="Times New Roman" w:hAnsi="Times New Roman" w:cs="Times New Roman"/>
            <w:sz w:val="24"/>
            <w:szCs w:val="24"/>
          </w:rPr>
          <w:t>https://doi.org/10.5539/jas.v3n3p217</w:t>
        </w:r>
      </w:hyperlink>
      <w:r w:rsidR="002B7907">
        <w:t xml:space="preserve"> </w:t>
      </w:r>
      <w:r w:rsidR="002B7907" w:rsidRPr="00A2093E">
        <w:rPr>
          <w:rFonts w:ascii="Times New Roman" w:hAnsi="Times New Roman" w:cs="Times New Roman"/>
          <w:sz w:val="24"/>
          <w:szCs w:val="24"/>
        </w:rPr>
        <w:t>(2011)</w:t>
      </w:r>
      <w:r w:rsidR="002B7907">
        <w:rPr>
          <w:rFonts w:ascii="Times New Roman" w:hAnsi="Times New Roman" w:cs="Times New Roman"/>
          <w:sz w:val="24"/>
          <w:szCs w:val="24"/>
        </w:rPr>
        <w:t>.</w:t>
      </w:r>
    </w:p>
    <w:p w14:paraId="1667FA55" w14:textId="65A3D021" w:rsidR="00A2093E" w:rsidRDefault="00DB3F20" w:rsidP="00A2093E">
      <w:pPr>
        <w:pStyle w:val="ListParagraph"/>
        <w:numPr>
          <w:ilvl w:val="0"/>
          <w:numId w:val="7"/>
        </w:numPr>
        <w:spacing w:after="0"/>
        <w:ind w:left="426"/>
        <w:jc w:val="both"/>
        <w:rPr>
          <w:rFonts w:ascii="Times New Roman" w:hAnsi="Times New Roman" w:cs="Times New Roman"/>
          <w:sz w:val="24"/>
          <w:szCs w:val="24"/>
        </w:rPr>
      </w:pPr>
      <w:proofErr w:type="spellStart"/>
      <w:r w:rsidRPr="00A2093E">
        <w:rPr>
          <w:rFonts w:ascii="Times New Roman" w:hAnsi="Times New Roman" w:cs="Times New Roman"/>
          <w:sz w:val="24"/>
          <w:szCs w:val="24"/>
        </w:rPr>
        <w:t>Karingu</w:t>
      </w:r>
      <w:proofErr w:type="spellEnd"/>
      <w:r w:rsidRPr="00A2093E">
        <w:rPr>
          <w:rFonts w:ascii="Times New Roman" w:hAnsi="Times New Roman" w:cs="Times New Roman"/>
          <w:sz w:val="24"/>
          <w:szCs w:val="24"/>
        </w:rPr>
        <w:t xml:space="preserve">, S., </w:t>
      </w:r>
      <w:proofErr w:type="spellStart"/>
      <w:r w:rsidRPr="00A2093E">
        <w:rPr>
          <w:rFonts w:ascii="Times New Roman" w:hAnsi="Times New Roman" w:cs="Times New Roman"/>
          <w:sz w:val="24"/>
          <w:szCs w:val="24"/>
        </w:rPr>
        <w:t>Bandumula</w:t>
      </w:r>
      <w:proofErr w:type="spellEnd"/>
      <w:r w:rsidRPr="00A2093E">
        <w:rPr>
          <w:rFonts w:ascii="Times New Roman" w:hAnsi="Times New Roman" w:cs="Times New Roman"/>
          <w:sz w:val="24"/>
          <w:szCs w:val="24"/>
        </w:rPr>
        <w:t xml:space="preserve">, N., Reddy, D.S. &amp; Meena, A. Resource use efficiency in paddy cultivation: A comparative study of Telangana Sona and </w:t>
      </w:r>
      <w:proofErr w:type="spellStart"/>
      <w:r w:rsidRPr="00A2093E">
        <w:rPr>
          <w:rFonts w:ascii="Times New Roman" w:hAnsi="Times New Roman" w:cs="Times New Roman"/>
          <w:sz w:val="24"/>
          <w:szCs w:val="24"/>
        </w:rPr>
        <w:t>Chintu</w:t>
      </w:r>
      <w:proofErr w:type="spellEnd"/>
      <w:r w:rsidRPr="00A2093E">
        <w:rPr>
          <w:rFonts w:ascii="Times New Roman" w:hAnsi="Times New Roman" w:cs="Times New Roman"/>
          <w:sz w:val="24"/>
          <w:szCs w:val="24"/>
        </w:rPr>
        <w:t xml:space="preserve"> varieties in Nalgonda District of Telangana State, India. Asian J. Agric. Ext. Econ. </w:t>
      </w:r>
      <w:proofErr w:type="spellStart"/>
      <w:r w:rsidRPr="00A2093E">
        <w:rPr>
          <w:rFonts w:ascii="Times New Roman" w:hAnsi="Times New Roman" w:cs="Times New Roman"/>
          <w:sz w:val="24"/>
          <w:szCs w:val="24"/>
        </w:rPr>
        <w:t>Sociol</w:t>
      </w:r>
      <w:proofErr w:type="spellEnd"/>
      <w:r w:rsidRPr="00A2093E">
        <w:rPr>
          <w:rFonts w:ascii="Times New Roman" w:hAnsi="Times New Roman" w:cs="Times New Roman"/>
          <w:sz w:val="24"/>
          <w:szCs w:val="24"/>
        </w:rPr>
        <w:t xml:space="preserve">. </w:t>
      </w:r>
      <w:r w:rsidRPr="0087564F">
        <w:rPr>
          <w:rFonts w:ascii="Times New Roman" w:hAnsi="Times New Roman" w:cs="Times New Roman"/>
          <w:b/>
          <w:bCs/>
          <w:sz w:val="24"/>
          <w:szCs w:val="24"/>
        </w:rPr>
        <w:t>40</w:t>
      </w:r>
      <w:r w:rsidRPr="00A2093E">
        <w:rPr>
          <w:rFonts w:ascii="Times New Roman" w:hAnsi="Times New Roman" w:cs="Times New Roman"/>
          <w:sz w:val="24"/>
          <w:szCs w:val="24"/>
        </w:rPr>
        <w:t xml:space="preserve">, 237–243  </w:t>
      </w:r>
      <w:hyperlink r:id="rId21" w:history="1">
        <w:r w:rsidR="00A2093E" w:rsidRPr="0011370D">
          <w:rPr>
            <w:rStyle w:val="Hyperlink"/>
            <w:rFonts w:ascii="Times New Roman" w:hAnsi="Times New Roman" w:cs="Times New Roman"/>
            <w:sz w:val="24"/>
            <w:szCs w:val="24"/>
          </w:rPr>
          <w:t>https://doi.org/10.9734/AJAEES/2022/v40i111706</w:t>
        </w:r>
      </w:hyperlink>
      <w:r w:rsidR="002B7907">
        <w:t xml:space="preserve"> </w:t>
      </w:r>
      <w:r w:rsidR="002B7907" w:rsidRPr="00A2093E">
        <w:rPr>
          <w:rFonts w:ascii="Times New Roman" w:hAnsi="Times New Roman" w:cs="Times New Roman"/>
          <w:sz w:val="24"/>
          <w:szCs w:val="24"/>
        </w:rPr>
        <w:t>(2022).</w:t>
      </w:r>
    </w:p>
    <w:p w14:paraId="49B97031" w14:textId="77777777" w:rsidR="00F02C3A" w:rsidRDefault="00DB3F20" w:rsidP="00F02C3A">
      <w:pPr>
        <w:pStyle w:val="ListParagraph"/>
        <w:numPr>
          <w:ilvl w:val="0"/>
          <w:numId w:val="7"/>
        </w:numPr>
        <w:spacing w:after="0"/>
        <w:ind w:left="426"/>
        <w:jc w:val="both"/>
        <w:rPr>
          <w:rFonts w:ascii="Times New Roman" w:hAnsi="Times New Roman" w:cs="Times New Roman"/>
          <w:sz w:val="24"/>
          <w:szCs w:val="24"/>
        </w:rPr>
      </w:pPr>
      <w:r w:rsidRPr="00A2093E">
        <w:rPr>
          <w:rFonts w:ascii="Times New Roman" w:hAnsi="Times New Roman" w:cs="Times New Roman"/>
          <w:sz w:val="24"/>
          <w:szCs w:val="24"/>
        </w:rPr>
        <w:t xml:space="preserve">Dev, S.M. Transformation of Indian agriculture? Growth, inclusiveness and sustainability. Indian J. Agric. Econ. </w:t>
      </w:r>
      <w:r w:rsidRPr="0087564F">
        <w:rPr>
          <w:rFonts w:ascii="Times New Roman" w:hAnsi="Times New Roman" w:cs="Times New Roman"/>
          <w:b/>
          <w:bCs/>
          <w:sz w:val="24"/>
          <w:szCs w:val="24"/>
        </w:rPr>
        <w:t>74</w:t>
      </w:r>
      <w:r w:rsidRPr="00A2093E">
        <w:rPr>
          <w:rFonts w:ascii="Times New Roman" w:hAnsi="Times New Roman" w:cs="Times New Roman"/>
          <w:sz w:val="24"/>
          <w:szCs w:val="24"/>
        </w:rPr>
        <w:t>, 1–44 (2019).</w:t>
      </w:r>
    </w:p>
    <w:p w14:paraId="456BC3EA" w14:textId="77777777" w:rsidR="00F02C3A" w:rsidRDefault="00DB3F20" w:rsidP="00F02C3A">
      <w:pPr>
        <w:pStyle w:val="ListParagraph"/>
        <w:numPr>
          <w:ilvl w:val="0"/>
          <w:numId w:val="7"/>
        </w:numPr>
        <w:spacing w:after="0"/>
        <w:ind w:left="426"/>
        <w:jc w:val="both"/>
        <w:rPr>
          <w:rFonts w:ascii="Times New Roman" w:hAnsi="Times New Roman" w:cs="Times New Roman"/>
          <w:sz w:val="24"/>
          <w:szCs w:val="24"/>
        </w:rPr>
      </w:pPr>
      <w:r w:rsidRPr="00F02C3A">
        <w:rPr>
          <w:rFonts w:ascii="Times New Roman" w:hAnsi="Times New Roman" w:cs="Times New Roman"/>
          <w:sz w:val="24"/>
          <w:szCs w:val="24"/>
        </w:rPr>
        <w:t xml:space="preserve">Kumar, P. &amp; Mittal, S. Agricultural productivity trends in India: Sustainability issues. Agric. Econ. Res. Rev. </w:t>
      </w:r>
      <w:r w:rsidRPr="0087564F">
        <w:rPr>
          <w:rFonts w:ascii="Times New Roman" w:hAnsi="Times New Roman" w:cs="Times New Roman"/>
          <w:b/>
          <w:bCs/>
          <w:sz w:val="24"/>
          <w:szCs w:val="24"/>
        </w:rPr>
        <w:t>19</w:t>
      </w:r>
      <w:r w:rsidRPr="00F02C3A">
        <w:rPr>
          <w:rFonts w:ascii="Times New Roman" w:hAnsi="Times New Roman" w:cs="Times New Roman"/>
          <w:sz w:val="24"/>
          <w:szCs w:val="24"/>
        </w:rPr>
        <w:t>, 71–88 (2006).</w:t>
      </w:r>
    </w:p>
    <w:p w14:paraId="2F96A523" w14:textId="69CA8FC4" w:rsidR="00F02C3A" w:rsidRDefault="00DB3F20" w:rsidP="00F02C3A">
      <w:pPr>
        <w:pStyle w:val="ListParagraph"/>
        <w:numPr>
          <w:ilvl w:val="0"/>
          <w:numId w:val="7"/>
        </w:numPr>
        <w:spacing w:after="0"/>
        <w:ind w:left="426"/>
        <w:jc w:val="both"/>
        <w:rPr>
          <w:rFonts w:ascii="Times New Roman" w:hAnsi="Times New Roman" w:cs="Times New Roman"/>
          <w:sz w:val="24"/>
          <w:szCs w:val="24"/>
        </w:rPr>
      </w:pPr>
      <w:proofErr w:type="spellStart"/>
      <w:r w:rsidRPr="00F02C3A">
        <w:rPr>
          <w:rFonts w:ascii="Times New Roman" w:hAnsi="Times New Roman" w:cs="Times New Roman"/>
          <w:sz w:val="24"/>
          <w:szCs w:val="24"/>
        </w:rPr>
        <w:t>Birthal</w:t>
      </w:r>
      <w:proofErr w:type="spellEnd"/>
      <w:r w:rsidRPr="00F02C3A">
        <w:rPr>
          <w:rFonts w:ascii="Times New Roman" w:hAnsi="Times New Roman" w:cs="Times New Roman"/>
          <w:sz w:val="24"/>
          <w:szCs w:val="24"/>
        </w:rPr>
        <w:t xml:space="preserve">, P.S., Roy, D. &amp; Negi, D.S. Assessing the impact of crop diversification on farm poverty in India. World Dev. </w:t>
      </w:r>
      <w:r w:rsidRPr="0087564F">
        <w:rPr>
          <w:rFonts w:ascii="Times New Roman" w:hAnsi="Times New Roman" w:cs="Times New Roman"/>
          <w:b/>
          <w:bCs/>
          <w:sz w:val="24"/>
          <w:szCs w:val="24"/>
        </w:rPr>
        <w:t>72</w:t>
      </w:r>
      <w:r w:rsidRPr="00F02C3A">
        <w:rPr>
          <w:rFonts w:ascii="Times New Roman" w:hAnsi="Times New Roman" w:cs="Times New Roman"/>
          <w:sz w:val="24"/>
          <w:szCs w:val="24"/>
        </w:rPr>
        <w:t xml:space="preserve">, 70–92  </w:t>
      </w:r>
      <w:hyperlink r:id="rId22" w:history="1">
        <w:r w:rsidR="00F02C3A" w:rsidRPr="0011370D">
          <w:rPr>
            <w:rStyle w:val="Hyperlink"/>
            <w:rFonts w:ascii="Times New Roman" w:hAnsi="Times New Roman" w:cs="Times New Roman"/>
            <w:sz w:val="24"/>
            <w:szCs w:val="24"/>
          </w:rPr>
          <w:t>https://doi.org/10.1016/j.worlddev.2015.02.015</w:t>
        </w:r>
      </w:hyperlink>
      <w:r w:rsidR="008552C2">
        <w:t xml:space="preserve"> </w:t>
      </w:r>
      <w:r w:rsidR="00D004AF" w:rsidRPr="00F02C3A">
        <w:rPr>
          <w:rFonts w:ascii="Times New Roman" w:hAnsi="Times New Roman" w:cs="Times New Roman"/>
          <w:sz w:val="24"/>
          <w:szCs w:val="24"/>
        </w:rPr>
        <w:t>(2015).</w:t>
      </w:r>
    </w:p>
    <w:p w14:paraId="6D187098" w14:textId="34D78DBC" w:rsidR="00F02C3A" w:rsidRDefault="00DB3F20" w:rsidP="00F02C3A">
      <w:pPr>
        <w:pStyle w:val="ListParagraph"/>
        <w:numPr>
          <w:ilvl w:val="0"/>
          <w:numId w:val="7"/>
        </w:numPr>
        <w:spacing w:after="0"/>
        <w:ind w:left="426"/>
        <w:jc w:val="both"/>
        <w:rPr>
          <w:rFonts w:ascii="Times New Roman" w:hAnsi="Times New Roman" w:cs="Times New Roman"/>
          <w:sz w:val="24"/>
          <w:szCs w:val="24"/>
        </w:rPr>
      </w:pPr>
      <w:r w:rsidRPr="00F02C3A">
        <w:rPr>
          <w:rFonts w:ascii="Times New Roman" w:hAnsi="Times New Roman" w:cs="Times New Roman"/>
          <w:sz w:val="24"/>
          <w:szCs w:val="24"/>
        </w:rPr>
        <w:t xml:space="preserve">Rajini Devi, D.A., </w:t>
      </w:r>
      <w:proofErr w:type="spellStart"/>
      <w:r w:rsidRPr="00F02C3A">
        <w:rPr>
          <w:rFonts w:ascii="Times New Roman" w:hAnsi="Times New Roman" w:cs="Times New Roman"/>
          <w:sz w:val="24"/>
          <w:szCs w:val="24"/>
        </w:rPr>
        <w:t>Rajanikanth</w:t>
      </w:r>
      <w:proofErr w:type="spellEnd"/>
      <w:r w:rsidRPr="00F02C3A">
        <w:rPr>
          <w:rFonts w:ascii="Times New Roman" w:hAnsi="Times New Roman" w:cs="Times New Roman"/>
          <w:sz w:val="24"/>
          <w:szCs w:val="24"/>
        </w:rPr>
        <w:t xml:space="preserve">, E., Gayathri, P. &amp; Sreenivas, G. Determinants, profitability, and constraints of crop diversification in Telangana. AATCC Rev. </w:t>
      </w:r>
      <w:r w:rsidRPr="004C5BD7">
        <w:rPr>
          <w:rFonts w:ascii="Times New Roman" w:hAnsi="Times New Roman" w:cs="Times New Roman"/>
          <w:b/>
          <w:bCs/>
          <w:sz w:val="24"/>
          <w:szCs w:val="24"/>
        </w:rPr>
        <w:t>12</w:t>
      </w:r>
      <w:r w:rsidRPr="00F02C3A">
        <w:rPr>
          <w:rFonts w:ascii="Times New Roman" w:hAnsi="Times New Roman" w:cs="Times New Roman"/>
          <w:sz w:val="24"/>
          <w:szCs w:val="24"/>
        </w:rPr>
        <w:t xml:space="preserve">(3), 339–344 </w:t>
      </w:r>
      <w:hyperlink r:id="rId23" w:history="1">
        <w:r w:rsidR="00F02C3A" w:rsidRPr="0011370D">
          <w:rPr>
            <w:rStyle w:val="Hyperlink"/>
            <w:rFonts w:ascii="Times New Roman" w:hAnsi="Times New Roman" w:cs="Times New Roman"/>
            <w:sz w:val="24"/>
            <w:szCs w:val="24"/>
          </w:rPr>
          <w:t>https://doi.org/10.58321/AATCCReview.2024.12.03.339</w:t>
        </w:r>
      </w:hyperlink>
      <w:r w:rsidR="00D004AF">
        <w:t xml:space="preserve"> </w:t>
      </w:r>
      <w:r w:rsidR="00D004AF" w:rsidRPr="00F02C3A">
        <w:rPr>
          <w:rFonts w:ascii="Times New Roman" w:hAnsi="Times New Roman" w:cs="Times New Roman"/>
          <w:sz w:val="24"/>
          <w:szCs w:val="24"/>
        </w:rPr>
        <w:t xml:space="preserve">(2024). </w:t>
      </w:r>
    </w:p>
    <w:p w14:paraId="635E2B70" w14:textId="2B0CFBC2" w:rsidR="00F02C3A" w:rsidRDefault="00DB3F20" w:rsidP="00F02C3A">
      <w:pPr>
        <w:pStyle w:val="ListParagraph"/>
        <w:numPr>
          <w:ilvl w:val="0"/>
          <w:numId w:val="7"/>
        </w:numPr>
        <w:spacing w:after="0"/>
        <w:ind w:left="426"/>
        <w:jc w:val="both"/>
        <w:rPr>
          <w:rFonts w:ascii="Times New Roman" w:hAnsi="Times New Roman" w:cs="Times New Roman"/>
          <w:sz w:val="24"/>
          <w:szCs w:val="24"/>
        </w:rPr>
      </w:pPr>
      <w:r w:rsidRPr="00F02C3A">
        <w:rPr>
          <w:rFonts w:ascii="Times New Roman" w:hAnsi="Times New Roman" w:cs="Times New Roman"/>
          <w:sz w:val="24"/>
          <w:szCs w:val="24"/>
          <w:lang w:val="sv-SE"/>
        </w:rPr>
        <w:t xml:space="preserve">Sneha, V., Reddy, A.A., Lavanya, T., Ravinder, V. &amp; Dhandapani. </w:t>
      </w:r>
      <w:r w:rsidRPr="00F02C3A">
        <w:rPr>
          <w:rFonts w:ascii="Times New Roman" w:hAnsi="Times New Roman" w:cs="Times New Roman"/>
          <w:sz w:val="24"/>
          <w:szCs w:val="24"/>
        </w:rPr>
        <w:t xml:space="preserve">Economic and environmental trade-offs in shifting area from paddy to maize in post-rainy season under water-scarce ecosystem. Agric. Econ. Res. Rev. </w:t>
      </w:r>
      <w:r w:rsidRPr="004C5BD7">
        <w:rPr>
          <w:rFonts w:ascii="Times New Roman" w:hAnsi="Times New Roman" w:cs="Times New Roman"/>
          <w:b/>
          <w:bCs/>
          <w:sz w:val="24"/>
          <w:szCs w:val="24"/>
        </w:rPr>
        <w:t>37</w:t>
      </w:r>
      <w:r w:rsidRPr="00F02C3A">
        <w:rPr>
          <w:rFonts w:ascii="Times New Roman" w:hAnsi="Times New Roman" w:cs="Times New Roman"/>
          <w:sz w:val="24"/>
          <w:szCs w:val="24"/>
        </w:rPr>
        <w:t xml:space="preserve">(Conf. No.), 123–132 </w:t>
      </w:r>
      <w:hyperlink r:id="rId24" w:history="1">
        <w:r w:rsidR="00F02C3A" w:rsidRPr="0011370D">
          <w:rPr>
            <w:rStyle w:val="Hyperlink"/>
            <w:rFonts w:ascii="Times New Roman" w:hAnsi="Times New Roman" w:cs="Times New Roman"/>
            <w:sz w:val="24"/>
            <w:szCs w:val="24"/>
          </w:rPr>
          <w:t>https://doi.org/10.5958/0974-0279.2024.00033.2</w:t>
        </w:r>
      </w:hyperlink>
      <w:r w:rsidR="00D004AF">
        <w:t xml:space="preserve"> </w:t>
      </w:r>
      <w:r w:rsidR="00D004AF" w:rsidRPr="00F02C3A">
        <w:rPr>
          <w:rFonts w:ascii="Times New Roman" w:hAnsi="Times New Roman" w:cs="Times New Roman"/>
          <w:sz w:val="24"/>
          <w:szCs w:val="24"/>
        </w:rPr>
        <w:t xml:space="preserve">(2024). </w:t>
      </w:r>
    </w:p>
    <w:p w14:paraId="763B97FD" w14:textId="77777777" w:rsidR="00F02C3A" w:rsidRDefault="00DB3F20" w:rsidP="00F02C3A">
      <w:pPr>
        <w:pStyle w:val="ListParagraph"/>
        <w:numPr>
          <w:ilvl w:val="0"/>
          <w:numId w:val="7"/>
        </w:numPr>
        <w:spacing w:after="0"/>
        <w:ind w:left="426"/>
        <w:jc w:val="both"/>
        <w:rPr>
          <w:rFonts w:ascii="Times New Roman" w:hAnsi="Times New Roman" w:cs="Times New Roman"/>
          <w:sz w:val="24"/>
          <w:szCs w:val="24"/>
        </w:rPr>
      </w:pPr>
      <w:r w:rsidRPr="00F02C3A">
        <w:rPr>
          <w:rFonts w:ascii="Times New Roman" w:hAnsi="Times New Roman" w:cs="Times New Roman"/>
          <w:sz w:val="24"/>
          <w:szCs w:val="24"/>
        </w:rPr>
        <w:t>NABARD. Telangana State Focus Paper 2021–22. National Bank for Agriculture and Rural Development (2021).</w:t>
      </w:r>
    </w:p>
    <w:p w14:paraId="62D3EB15" w14:textId="77777777" w:rsidR="00F02C3A" w:rsidRDefault="00DB3F20" w:rsidP="00F02C3A">
      <w:pPr>
        <w:pStyle w:val="ListParagraph"/>
        <w:numPr>
          <w:ilvl w:val="0"/>
          <w:numId w:val="7"/>
        </w:numPr>
        <w:spacing w:after="0"/>
        <w:ind w:left="426"/>
        <w:jc w:val="both"/>
        <w:rPr>
          <w:rFonts w:ascii="Times New Roman" w:hAnsi="Times New Roman" w:cs="Times New Roman"/>
          <w:sz w:val="24"/>
          <w:szCs w:val="24"/>
        </w:rPr>
      </w:pPr>
      <w:r w:rsidRPr="00F02C3A">
        <w:rPr>
          <w:rFonts w:ascii="Times New Roman" w:hAnsi="Times New Roman" w:cs="Times New Roman"/>
          <w:sz w:val="24"/>
          <w:szCs w:val="24"/>
        </w:rPr>
        <w:t xml:space="preserve">Kumar, D. Value networks in the agrarian south: Rice exports and smallholder livelihoods in India. </w:t>
      </w:r>
      <w:proofErr w:type="spellStart"/>
      <w:r w:rsidRPr="00F02C3A">
        <w:rPr>
          <w:rFonts w:ascii="Times New Roman" w:hAnsi="Times New Roman" w:cs="Times New Roman"/>
          <w:sz w:val="24"/>
          <w:szCs w:val="24"/>
        </w:rPr>
        <w:t>Agrar</w:t>
      </w:r>
      <w:proofErr w:type="spellEnd"/>
      <w:r w:rsidRPr="00F02C3A">
        <w:rPr>
          <w:rFonts w:ascii="Times New Roman" w:hAnsi="Times New Roman" w:cs="Times New Roman"/>
          <w:sz w:val="24"/>
          <w:szCs w:val="24"/>
        </w:rPr>
        <w:t xml:space="preserve">. South: J. Polit. Econ. </w:t>
      </w:r>
      <w:r w:rsidRPr="004C5BD7">
        <w:rPr>
          <w:rFonts w:ascii="Times New Roman" w:hAnsi="Times New Roman" w:cs="Times New Roman"/>
          <w:b/>
          <w:bCs/>
          <w:sz w:val="24"/>
          <w:szCs w:val="24"/>
        </w:rPr>
        <w:t>8</w:t>
      </w:r>
      <w:r w:rsidRPr="00F02C3A">
        <w:rPr>
          <w:rFonts w:ascii="Times New Roman" w:hAnsi="Times New Roman" w:cs="Times New Roman"/>
          <w:sz w:val="24"/>
          <w:szCs w:val="24"/>
        </w:rPr>
        <w:t>(1–2), 89–112 (2019).</w:t>
      </w:r>
    </w:p>
    <w:p w14:paraId="4DD4D1D1" w14:textId="5D5C08A0" w:rsidR="00F02C3A" w:rsidRDefault="00DB3F20" w:rsidP="00F02C3A">
      <w:pPr>
        <w:pStyle w:val="ListParagraph"/>
        <w:numPr>
          <w:ilvl w:val="0"/>
          <w:numId w:val="7"/>
        </w:numPr>
        <w:spacing w:after="0"/>
        <w:ind w:left="426"/>
        <w:jc w:val="both"/>
        <w:rPr>
          <w:rFonts w:ascii="Times New Roman" w:hAnsi="Times New Roman" w:cs="Times New Roman"/>
          <w:sz w:val="24"/>
          <w:szCs w:val="24"/>
        </w:rPr>
      </w:pPr>
      <w:r w:rsidRPr="00F02C3A">
        <w:rPr>
          <w:rFonts w:ascii="Times New Roman" w:hAnsi="Times New Roman" w:cs="Times New Roman"/>
          <w:sz w:val="24"/>
          <w:szCs w:val="24"/>
        </w:rPr>
        <w:t xml:space="preserve">The </w:t>
      </w:r>
      <w:proofErr w:type="spellStart"/>
      <w:r w:rsidRPr="00F02C3A">
        <w:rPr>
          <w:rFonts w:ascii="Times New Roman" w:hAnsi="Times New Roman" w:cs="Times New Roman"/>
          <w:sz w:val="24"/>
          <w:szCs w:val="24"/>
        </w:rPr>
        <w:t>Siasat</w:t>
      </w:r>
      <w:proofErr w:type="spellEnd"/>
      <w:r w:rsidRPr="00F02C3A">
        <w:rPr>
          <w:rFonts w:ascii="Times New Roman" w:hAnsi="Times New Roman" w:cs="Times New Roman"/>
          <w:sz w:val="24"/>
          <w:szCs w:val="24"/>
        </w:rPr>
        <w:t xml:space="preserve"> Daily. </w:t>
      </w:r>
      <w:proofErr w:type="spellStart"/>
      <w:r w:rsidRPr="00F02C3A">
        <w:rPr>
          <w:rFonts w:ascii="Times New Roman" w:hAnsi="Times New Roman" w:cs="Times New Roman"/>
          <w:sz w:val="24"/>
          <w:szCs w:val="24"/>
        </w:rPr>
        <w:t>Uttam</w:t>
      </w:r>
      <w:proofErr w:type="spellEnd"/>
      <w:r w:rsidRPr="00F02C3A">
        <w:rPr>
          <w:rFonts w:ascii="Times New Roman" w:hAnsi="Times New Roman" w:cs="Times New Roman"/>
          <w:sz w:val="24"/>
          <w:szCs w:val="24"/>
        </w:rPr>
        <w:t xml:space="preserve"> Kumar flags off first consignment of Telangana rice to Philippines. The </w:t>
      </w:r>
      <w:proofErr w:type="spellStart"/>
      <w:r w:rsidRPr="00F02C3A">
        <w:rPr>
          <w:rFonts w:ascii="Times New Roman" w:hAnsi="Times New Roman" w:cs="Times New Roman"/>
          <w:sz w:val="24"/>
          <w:szCs w:val="24"/>
        </w:rPr>
        <w:t>Siasat</w:t>
      </w:r>
      <w:proofErr w:type="spellEnd"/>
      <w:r w:rsidRPr="00F02C3A">
        <w:rPr>
          <w:rFonts w:ascii="Times New Roman" w:hAnsi="Times New Roman" w:cs="Times New Roman"/>
          <w:sz w:val="24"/>
          <w:szCs w:val="24"/>
        </w:rPr>
        <w:t xml:space="preserve"> Daily </w:t>
      </w:r>
      <w:hyperlink r:id="rId25" w:history="1">
        <w:r w:rsidR="00F02C3A" w:rsidRPr="0011370D">
          <w:rPr>
            <w:rStyle w:val="Hyperlink"/>
            <w:rFonts w:ascii="Times New Roman" w:hAnsi="Times New Roman" w:cs="Times New Roman"/>
            <w:sz w:val="24"/>
            <w:szCs w:val="24"/>
          </w:rPr>
          <w:t>https://www.siasat.com/uttam-kumar-flags-off-first-consignment-of-telangana-rice-to-philippines-3201528/</w:t>
        </w:r>
      </w:hyperlink>
      <w:r w:rsidR="00B73364">
        <w:t xml:space="preserve"> </w:t>
      </w:r>
      <w:r w:rsidR="00B73364" w:rsidRPr="00F02C3A">
        <w:rPr>
          <w:rFonts w:ascii="Times New Roman" w:hAnsi="Times New Roman" w:cs="Times New Roman"/>
          <w:sz w:val="24"/>
          <w:szCs w:val="24"/>
        </w:rPr>
        <w:t xml:space="preserve">(2025, March 12). </w:t>
      </w:r>
    </w:p>
    <w:p w14:paraId="704C0A52" w14:textId="1FC0A8AA" w:rsidR="00F02C3A" w:rsidRDefault="00DB3F20" w:rsidP="00F02C3A">
      <w:pPr>
        <w:pStyle w:val="ListParagraph"/>
        <w:numPr>
          <w:ilvl w:val="0"/>
          <w:numId w:val="7"/>
        </w:numPr>
        <w:spacing w:after="0"/>
        <w:ind w:left="426"/>
        <w:jc w:val="both"/>
        <w:rPr>
          <w:rFonts w:ascii="Times New Roman" w:hAnsi="Times New Roman" w:cs="Times New Roman"/>
          <w:sz w:val="24"/>
          <w:szCs w:val="24"/>
        </w:rPr>
      </w:pPr>
      <w:r w:rsidRPr="00F02C3A">
        <w:rPr>
          <w:rFonts w:ascii="Times New Roman" w:hAnsi="Times New Roman" w:cs="Times New Roman"/>
          <w:sz w:val="24"/>
          <w:szCs w:val="24"/>
        </w:rPr>
        <w:t xml:space="preserve">PJTAU. </w:t>
      </w:r>
      <w:proofErr w:type="spellStart"/>
      <w:r w:rsidRPr="00F02C3A">
        <w:rPr>
          <w:rFonts w:ascii="Times New Roman" w:hAnsi="Times New Roman" w:cs="Times New Roman"/>
          <w:sz w:val="24"/>
          <w:szCs w:val="24"/>
        </w:rPr>
        <w:t>Rythu</w:t>
      </w:r>
      <w:proofErr w:type="spellEnd"/>
      <w:r w:rsidRPr="00F02C3A">
        <w:rPr>
          <w:rFonts w:ascii="Times New Roman" w:hAnsi="Times New Roman" w:cs="Times New Roman"/>
          <w:sz w:val="24"/>
          <w:szCs w:val="24"/>
        </w:rPr>
        <w:t xml:space="preserve"> </w:t>
      </w:r>
      <w:proofErr w:type="spellStart"/>
      <w:r w:rsidRPr="00F02C3A">
        <w:rPr>
          <w:rFonts w:ascii="Times New Roman" w:hAnsi="Times New Roman" w:cs="Times New Roman"/>
          <w:sz w:val="24"/>
          <w:szCs w:val="24"/>
        </w:rPr>
        <w:t>Mungitlo</w:t>
      </w:r>
      <w:proofErr w:type="spellEnd"/>
      <w:r w:rsidRPr="00F02C3A">
        <w:rPr>
          <w:rFonts w:ascii="Times New Roman" w:hAnsi="Times New Roman" w:cs="Times New Roman"/>
          <w:sz w:val="24"/>
          <w:szCs w:val="24"/>
        </w:rPr>
        <w:t xml:space="preserve"> </w:t>
      </w:r>
      <w:proofErr w:type="spellStart"/>
      <w:r w:rsidRPr="00F02C3A">
        <w:rPr>
          <w:rFonts w:ascii="Times New Roman" w:hAnsi="Times New Roman" w:cs="Times New Roman"/>
          <w:sz w:val="24"/>
          <w:szCs w:val="24"/>
        </w:rPr>
        <w:t>Shastravethalu</w:t>
      </w:r>
      <w:proofErr w:type="spellEnd"/>
      <w:r w:rsidRPr="00F02C3A">
        <w:rPr>
          <w:rFonts w:ascii="Times New Roman" w:hAnsi="Times New Roman" w:cs="Times New Roman"/>
          <w:sz w:val="24"/>
          <w:szCs w:val="24"/>
        </w:rPr>
        <w:t xml:space="preserve"> Programme. Professor </w:t>
      </w:r>
      <w:proofErr w:type="spellStart"/>
      <w:r w:rsidRPr="00F02C3A">
        <w:rPr>
          <w:rFonts w:ascii="Times New Roman" w:hAnsi="Times New Roman" w:cs="Times New Roman"/>
          <w:sz w:val="24"/>
          <w:szCs w:val="24"/>
        </w:rPr>
        <w:t>Jayashankar</w:t>
      </w:r>
      <w:proofErr w:type="spellEnd"/>
      <w:r w:rsidRPr="00F02C3A">
        <w:rPr>
          <w:rFonts w:ascii="Times New Roman" w:hAnsi="Times New Roman" w:cs="Times New Roman"/>
          <w:sz w:val="24"/>
          <w:szCs w:val="24"/>
        </w:rPr>
        <w:t xml:space="preserve"> Telangana Agricultural University </w:t>
      </w:r>
      <w:hyperlink r:id="rId26" w:history="1">
        <w:r w:rsidR="00F02C3A" w:rsidRPr="0011370D">
          <w:rPr>
            <w:rStyle w:val="Hyperlink"/>
            <w:rFonts w:ascii="Times New Roman" w:hAnsi="Times New Roman" w:cs="Times New Roman"/>
            <w:sz w:val="24"/>
            <w:szCs w:val="24"/>
          </w:rPr>
          <w:t>https://www.pjtsau.edu.in</w:t>
        </w:r>
      </w:hyperlink>
      <w:r w:rsidR="00B73364">
        <w:t xml:space="preserve"> </w:t>
      </w:r>
      <w:r w:rsidR="00B73364" w:rsidRPr="00F02C3A">
        <w:rPr>
          <w:rFonts w:ascii="Times New Roman" w:hAnsi="Times New Roman" w:cs="Times New Roman"/>
          <w:sz w:val="24"/>
          <w:szCs w:val="24"/>
        </w:rPr>
        <w:t>(202</w:t>
      </w:r>
      <w:r w:rsidR="00F13831">
        <w:rPr>
          <w:rFonts w:ascii="Times New Roman" w:hAnsi="Times New Roman" w:cs="Times New Roman"/>
          <w:sz w:val="24"/>
          <w:szCs w:val="24"/>
        </w:rPr>
        <w:t>5</w:t>
      </w:r>
      <w:r w:rsidR="00B73364" w:rsidRPr="00F02C3A">
        <w:rPr>
          <w:rFonts w:ascii="Times New Roman" w:hAnsi="Times New Roman" w:cs="Times New Roman"/>
          <w:sz w:val="24"/>
          <w:szCs w:val="24"/>
        </w:rPr>
        <w:t xml:space="preserve">). </w:t>
      </w:r>
    </w:p>
    <w:p w14:paraId="0629F226" w14:textId="39E2EDD6" w:rsidR="00A74347" w:rsidRPr="00566F65" w:rsidRDefault="00DB3F20" w:rsidP="0092687A">
      <w:pPr>
        <w:pStyle w:val="ListParagraph"/>
        <w:numPr>
          <w:ilvl w:val="0"/>
          <w:numId w:val="7"/>
        </w:numPr>
        <w:spacing w:after="0"/>
        <w:ind w:left="426"/>
        <w:jc w:val="both"/>
        <w:rPr>
          <w:rFonts w:ascii="Times New Roman" w:hAnsi="Times New Roman" w:cs="Times New Roman"/>
          <w:sz w:val="24"/>
          <w:szCs w:val="24"/>
        </w:rPr>
      </w:pPr>
      <w:r w:rsidRPr="00F02C3A">
        <w:rPr>
          <w:rFonts w:ascii="Times New Roman" w:hAnsi="Times New Roman" w:cs="Times New Roman"/>
          <w:sz w:val="24"/>
          <w:szCs w:val="24"/>
        </w:rPr>
        <w:t xml:space="preserve">Deccan Chronicle. Telangana launches major rice export to Philippines. Deccan Chronicle </w:t>
      </w:r>
      <w:hyperlink r:id="rId27" w:history="1">
        <w:r w:rsidR="00F02C3A" w:rsidRPr="0011370D">
          <w:rPr>
            <w:rStyle w:val="Hyperlink"/>
            <w:rFonts w:ascii="Times New Roman" w:hAnsi="Times New Roman" w:cs="Times New Roman"/>
            <w:sz w:val="24"/>
            <w:szCs w:val="24"/>
          </w:rPr>
          <w:t>https://www.deccanchronicle.com/southern-states/telangana/telangana-launches-major-rice-export-to-philippines-1870028</w:t>
        </w:r>
      </w:hyperlink>
      <w:r w:rsidR="008178D5">
        <w:t xml:space="preserve"> </w:t>
      </w:r>
      <w:r w:rsidR="008178D5" w:rsidRPr="00F02C3A">
        <w:rPr>
          <w:rFonts w:ascii="Times New Roman" w:hAnsi="Times New Roman" w:cs="Times New Roman"/>
          <w:sz w:val="24"/>
          <w:szCs w:val="24"/>
        </w:rPr>
        <w:t>(2025, April 2).</w:t>
      </w:r>
    </w:p>
    <w:sectPr w:rsidR="00A74347" w:rsidRPr="00566F65" w:rsidSect="00992EC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502EA" w14:textId="77777777" w:rsidR="00A01720" w:rsidRDefault="00A01720" w:rsidP="00BA4425">
      <w:pPr>
        <w:spacing w:after="0" w:line="240" w:lineRule="auto"/>
      </w:pPr>
      <w:r>
        <w:separator/>
      </w:r>
    </w:p>
  </w:endnote>
  <w:endnote w:type="continuationSeparator" w:id="0">
    <w:p w14:paraId="5C2ACE74" w14:textId="77777777" w:rsidR="00A01720" w:rsidRDefault="00A01720" w:rsidP="00BA4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225CC" w14:textId="77777777" w:rsidR="00E40A83" w:rsidRDefault="00E40A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1062979"/>
      <w:docPartObj>
        <w:docPartGallery w:val="Page Numbers (Bottom of Page)"/>
        <w:docPartUnique/>
      </w:docPartObj>
    </w:sdtPr>
    <w:sdtEndPr>
      <w:rPr>
        <w:noProof/>
      </w:rPr>
    </w:sdtEndPr>
    <w:sdtContent>
      <w:p w14:paraId="50505745" w14:textId="2BDA7727" w:rsidR="00BA4425" w:rsidRDefault="00BA44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477923" w14:textId="77777777" w:rsidR="00BA4425" w:rsidRDefault="00BA44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A93FD" w14:textId="77777777" w:rsidR="00E40A83" w:rsidRDefault="00E40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DCB47" w14:textId="77777777" w:rsidR="00A01720" w:rsidRDefault="00A01720" w:rsidP="00BA4425">
      <w:pPr>
        <w:spacing w:after="0" w:line="240" w:lineRule="auto"/>
      </w:pPr>
      <w:r>
        <w:separator/>
      </w:r>
    </w:p>
  </w:footnote>
  <w:footnote w:type="continuationSeparator" w:id="0">
    <w:p w14:paraId="46780AEB" w14:textId="77777777" w:rsidR="00A01720" w:rsidRDefault="00A01720" w:rsidP="00BA4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C022C" w14:textId="17DD68DD" w:rsidR="00E40A83" w:rsidRDefault="00E40A83">
    <w:pPr>
      <w:pStyle w:val="Header"/>
    </w:pPr>
    <w:r>
      <w:rPr>
        <w:noProof/>
      </w:rPr>
      <w:pict w14:anchorId="31013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935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B9504" w14:textId="766E9004" w:rsidR="00E40A83" w:rsidRDefault="00E40A83">
    <w:pPr>
      <w:pStyle w:val="Header"/>
    </w:pPr>
    <w:r>
      <w:rPr>
        <w:noProof/>
      </w:rPr>
      <w:pict w14:anchorId="5BA57B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935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5FB89" w14:textId="591C7C99" w:rsidR="00E40A83" w:rsidRDefault="00E40A83">
    <w:pPr>
      <w:pStyle w:val="Header"/>
    </w:pPr>
    <w:r>
      <w:rPr>
        <w:noProof/>
      </w:rPr>
      <w:pict w14:anchorId="569CD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935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71A0"/>
    <w:multiLevelType w:val="hybridMultilevel"/>
    <w:tmpl w:val="73948E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7541502"/>
    <w:multiLevelType w:val="multilevel"/>
    <w:tmpl w:val="43E29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34374"/>
    <w:multiLevelType w:val="multilevel"/>
    <w:tmpl w:val="1AAA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977775"/>
    <w:multiLevelType w:val="hybridMultilevel"/>
    <w:tmpl w:val="4EEC10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5AB6D45"/>
    <w:multiLevelType w:val="multilevel"/>
    <w:tmpl w:val="A41C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1F6E49"/>
    <w:multiLevelType w:val="hybridMultilevel"/>
    <w:tmpl w:val="5CF476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F8961CF"/>
    <w:multiLevelType w:val="hybridMultilevel"/>
    <w:tmpl w:val="B0E489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11C09FE"/>
    <w:multiLevelType w:val="multilevel"/>
    <w:tmpl w:val="2E02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360142"/>
    <w:multiLevelType w:val="multilevel"/>
    <w:tmpl w:val="DC68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4"/>
  </w:num>
  <w:num w:numId="4">
    <w:abstractNumId w:val="1"/>
  </w:num>
  <w:num w:numId="5">
    <w:abstractNumId w:val="8"/>
  </w:num>
  <w:num w:numId="6">
    <w:abstractNumId w:val="5"/>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D41"/>
    <w:rsid w:val="0000056D"/>
    <w:rsid w:val="00000EBA"/>
    <w:rsid w:val="0000331A"/>
    <w:rsid w:val="0001220D"/>
    <w:rsid w:val="00013F66"/>
    <w:rsid w:val="000164BE"/>
    <w:rsid w:val="00024356"/>
    <w:rsid w:val="000248A1"/>
    <w:rsid w:val="00031CB3"/>
    <w:rsid w:val="00037094"/>
    <w:rsid w:val="000535D0"/>
    <w:rsid w:val="000639A8"/>
    <w:rsid w:val="00063FAF"/>
    <w:rsid w:val="0006560B"/>
    <w:rsid w:val="00067EFD"/>
    <w:rsid w:val="00074715"/>
    <w:rsid w:val="00077AEA"/>
    <w:rsid w:val="00082335"/>
    <w:rsid w:val="00084B9B"/>
    <w:rsid w:val="00092964"/>
    <w:rsid w:val="000931E7"/>
    <w:rsid w:val="00095234"/>
    <w:rsid w:val="000961EB"/>
    <w:rsid w:val="000A20ED"/>
    <w:rsid w:val="000A2E1A"/>
    <w:rsid w:val="000A5B09"/>
    <w:rsid w:val="000A6EF2"/>
    <w:rsid w:val="000B42D5"/>
    <w:rsid w:val="000B669E"/>
    <w:rsid w:val="000B7488"/>
    <w:rsid w:val="000C14AB"/>
    <w:rsid w:val="000D01EC"/>
    <w:rsid w:val="000D22A4"/>
    <w:rsid w:val="000D32B2"/>
    <w:rsid w:val="000D5E41"/>
    <w:rsid w:val="000F0EC0"/>
    <w:rsid w:val="000F3541"/>
    <w:rsid w:val="000F581C"/>
    <w:rsid w:val="00101F08"/>
    <w:rsid w:val="00102DB5"/>
    <w:rsid w:val="0010406F"/>
    <w:rsid w:val="00106394"/>
    <w:rsid w:val="00106B84"/>
    <w:rsid w:val="00110DD3"/>
    <w:rsid w:val="00120761"/>
    <w:rsid w:val="00135C1E"/>
    <w:rsid w:val="0013644C"/>
    <w:rsid w:val="001406CE"/>
    <w:rsid w:val="0014183C"/>
    <w:rsid w:val="00143E22"/>
    <w:rsid w:val="00144A5B"/>
    <w:rsid w:val="00147ED8"/>
    <w:rsid w:val="00153A61"/>
    <w:rsid w:val="00160BA8"/>
    <w:rsid w:val="001647F2"/>
    <w:rsid w:val="00171B00"/>
    <w:rsid w:val="00172072"/>
    <w:rsid w:val="0017321C"/>
    <w:rsid w:val="00173809"/>
    <w:rsid w:val="00177ADB"/>
    <w:rsid w:val="001A69B1"/>
    <w:rsid w:val="001A7BCC"/>
    <w:rsid w:val="001B3E13"/>
    <w:rsid w:val="001C263C"/>
    <w:rsid w:val="001C2A52"/>
    <w:rsid w:val="001C2F2B"/>
    <w:rsid w:val="001E0D5A"/>
    <w:rsid w:val="001E1203"/>
    <w:rsid w:val="001E4B4D"/>
    <w:rsid w:val="001E508E"/>
    <w:rsid w:val="001F0DE5"/>
    <w:rsid w:val="001F27F7"/>
    <w:rsid w:val="001F7217"/>
    <w:rsid w:val="00203F12"/>
    <w:rsid w:val="002043F3"/>
    <w:rsid w:val="00207B53"/>
    <w:rsid w:val="00213181"/>
    <w:rsid w:val="002173EE"/>
    <w:rsid w:val="00221978"/>
    <w:rsid w:val="00231B73"/>
    <w:rsid w:val="00241D96"/>
    <w:rsid w:val="00255CB0"/>
    <w:rsid w:val="00256E2B"/>
    <w:rsid w:val="00270566"/>
    <w:rsid w:val="002712E5"/>
    <w:rsid w:val="00273346"/>
    <w:rsid w:val="00275FBD"/>
    <w:rsid w:val="002813FA"/>
    <w:rsid w:val="0029284F"/>
    <w:rsid w:val="002942BD"/>
    <w:rsid w:val="00297B36"/>
    <w:rsid w:val="002A18D7"/>
    <w:rsid w:val="002A2707"/>
    <w:rsid w:val="002A30B6"/>
    <w:rsid w:val="002A3B3B"/>
    <w:rsid w:val="002A45B1"/>
    <w:rsid w:val="002A6CEA"/>
    <w:rsid w:val="002A7645"/>
    <w:rsid w:val="002B0ED0"/>
    <w:rsid w:val="002B1999"/>
    <w:rsid w:val="002B684F"/>
    <w:rsid w:val="002B7907"/>
    <w:rsid w:val="002C4BDE"/>
    <w:rsid w:val="002C4C84"/>
    <w:rsid w:val="002C5BC1"/>
    <w:rsid w:val="002D1F95"/>
    <w:rsid w:val="002D2827"/>
    <w:rsid w:val="002D37B0"/>
    <w:rsid w:val="002D6FC5"/>
    <w:rsid w:val="002E1412"/>
    <w:rsid w:val="002F0C27"/>
    <w:rsid w:val="002F3803"/>
    <w:rsid w:val="003025B9"/>
    <w:rsid w:val="00304BED"/>
    <w:rsid w:val="00305DC7"/>
    <w:rsid w:val="00310EF1"/>
    <w:rsid w:val="003207BA"/>
    <w:rsid w:val="00334A79"/>
    <w:rsid w:val="0033686B"/>
    <w:rsid w:val="00350086"/>
    <w:rsid w:val="00351326"/>
    <w:rsid w:val="003562AC"/>
    <w:rsid w:val="003600AD"/>
    <w:rsid w:val="003737E9"/>
    <w:rsid w:val="00382662"/>
    <w:rsid w:val="0038370B"/>
    <w:rsid w:val="00387235"/>
    <w:rsid w:val="00393AD5"/>
    <w:rsid w:val="00393CA2"/>
    <w:rsid w:val="003A1620"/>
    <w:rsid w:val="003A27EF"/>
    <w:rsid w:val="003B6853"/>
    <w:rsid w:val="003B69B5"/>
    <w:rsid w:val="003C3171"/>
    <w:rsid w:val="003C3905"/>
    <w:rsid w:val="003C7ABA"/>
    <w:rsid w:val="003D1C72"/>
    <w:rsid w:val="003D1F9B"/>
    <w:rsid w:val="003F69FB"/>
    <w:rsid w:val="003F7F34"/>
    <w:rsid w:val="00400B73"/>
    <w:rsid w:val="00413283"/>
    <w:rsid w:val="004206BB"/>
    <w:rsid w:val="004207D6"/>
    <w:rsid w:val="00421BC8"/>
    <w:rsid w:val="00427997"/>
    <w:rsid w:val="00432EC6"/>
    <w:rsid w:val="00432FD4"/>
    <w:rsid w:val="00436FCA"/>
    <w:rsid w:val="00440AF8"/>
    <w:rsid w:val="00446AE8"/>
    <w:rsid w:val="00450480"/>
    <w:rsid w:val="00454B0B"/>
    <w:rsid w:val="0045574D"/>
    <w:rsid w:val="004563C6"/>
    <w:rsid w:val="0046142B"/>
    <w:rsid w:val="00462D4E"/>
    <w:rsid w:val="00464002"/>
    <w:rsid w:val="00481915"/>
    <w:rsid w:val="00481FB4"/>
    <w:rsid w:val="004833C5"/>
    <w:rsid w:val="00485927"/>
    <w:rsid w:val="00486100"/>
    <w:rsid w:val="0048620B"/>
    <w:rsid w:val="004877C1"/>
    <w:rsid w:val="0049407A"/>
    <w:rsid w:val="00496439"/>
    <w:rsid w:val="004A4C67"/>
    <w:rsid w:val="004A559A"/>
    <w:rsid w:val="004B09CF"/>
    <w:rsid w:val="004B166A"/>
    <w:rsid w:val="004B6974"/>
    <w:rsid w:val="004C1C0C"/>
    <w:rsid w:val="004C5BD7"/>
    <w:rsid w:val="004C78FA"/>
    <w:rsid w:val="004D161F"/>
    <w:rsid w:val="004D5368"/>
    <w:rsid w:val="004D663E"/>
    <w:rsid w:val="004D7A28"/>
    <w:rsid w:val="004E0056"/>
    <w:rsid w:val="004E7F3B"/>
    <w:rsid w:val="004F244D"/>
    <w:rsid w:val="004F321F"/>
    <w:rsid w:val="00503F32"/>
    <w:rsid w:val="00510355"/>
    <w:rsid w:val="0051175F"/>
    <w:rsid w:val="00515612"/>
    <w:rsid w:val="00515A07"/>
    <w:rsid w:val="00521A9D"/>
    <w:rsid w:val="00537936"/>
    <w:rsid w:val="00543241"/>
    <w:rsid w:val="00543462"/>
    <w:rsid w:val="005522BE"/>
    <w:rsid w:val="00566F65"/>
    <w:rsid w:val="00570755"/>
    <w:rsid w:val="00571264"/>
    <w:rsid w:val="00576E8F"/>
    <w:rsid w:val="005856B3"/>
    <w:rsid w:val="00590311"/>
    <w:rsid w:val="00592B2F"/>
    <w:rsid w:val="00593F25"/>
    <w:rsid w:val="005A5F8A"/>
    <w:rsid w:val="005B44A2"/>
    <w:rsid w:val="005B6137"/>
    <w:rsid w:val="005C3466"/>
    <w:rsid w:val="005C4106"/>
    <w:rsid w:val="005C642F"/>
    <w:rsid w:val="005D1DFA"/>
    <w:rsid w:val="005D2C60"/>
    <w:rsid w:val="005D3431"/>
    <w:rsid w:val="005D35F3"/>
    <w:rsid w:val="005D6EAE"/>
    <w:rsid w:val="005E090E"/>
    <w:rsid w:val="005E448F"/>
    <w:rsid w:val="005E6725"/>
    <w:rsid w:val="005F5E11"/>
    <w:rsid w:val="00601199"/>
    <w:rsid w:val="00604770"/>
    <w:rsid w:val="00613F15"/>
    <w:rsid w:val="0062182B"/>
    <w:rsid w:val="00624065"/>
    <w:rsid w:val="00625D41"/>
    <w:rsid w:val="0064265D"/>
    <w:rsid w:val="00644C35"/>
    <w:rsid w:val="006501D7"/>
    <w:rsid w:val="00661B60"/>
    <w:rsid w:val="00672858"/>
    <w:rsid w:val="006744FA"/>
    <w:rsid w:val="006839E8"/>
    <w:rsid w:val="0068523A"/>
    <w:rsid w:val="006853E3"/>
    <w:rsid w:val="00690307"/>
    <w:rsid w:val="00690DF7"/>
    <w:rsid w:val="00691F14"/>
    <w:rsid w:val="006A186B"/>
    <w:rsid w:val="006A3563"/>
    <w:rsid w:val="006A3CB1"/>
    <w:rsid w:val="006A5398"/>
    <w:rsid w:val="006B1DB1"/>
    <w:rsid w:val="006B242D"/>
    <w:rsid w:val="006B5DB5"/>
    <w:rsid w:val="006C2ECA"/>
    <w:rsid w:val="006C3CFB"/>
    <w:rsid w:val="006D2123"/>
    <w:rsid w:val="006D4129"/>
    <w:rsid w:val="006D7F20"/>
    <w:rsid w:val="006E1021"/>
    <w:rsid w:val="006F1DD7"/>
    <w:rsid w:val="006F5678"/>
    <w:rsid w:val="007005ED"/>
    <w:rsid w:val="00712112"/>
    <w:rsid w:val="00721234"/>
    <w:rsid w:val="00727878"/>
    <w:rsid w:val="00730899"/>
    <w:rsid w:val="0073449E"/>
    <w:rsid w:val="00741C3C"/>
    <w:rsid w:val="00742EA9"/>
    <w:rsid w:val="00743986"/>
    <w:rsid w:val="00751AC8"/>
    <w:rsid w:val="00755F7B"/>
    <w:rsid w:val="00761D46"/>
    <w:rsid w:val="00762430"/>
    <w:rsid w:val="00770DA1"/>
    <w:rsid w:val="00775ABE"/>
    <w:rsid w:val="00776CC3"/>
    <w:rsid w:val="00780FC0"/>
    <w:rsid w:val="007837C5"/>
    <w:rsid w:val="007919ED"/>
    <w:rsid w:val="007941F2"/>
    <w:rsid w:val="007958A0"/>
    <w:rsid w:val="007A31CD"/>
    <w:rsid w:val="007A5936"/>
    <w:rsid w:val="007B4141"/>
    <w:rsid w:val="007C4C79"/>
    <w:rsid w:val="007D2060"/>
    <w:rsid w:val="007D450D"/>
    <w:rsid w:val="007D6BDD"/>
    <w:rsid w:val="007E2FD5"/>
    <w:rsid w:val="007E2FDA"/>
    <w:rsid w:val="007E52E9"/>
    <w:rsid w:val="00800CB1"/>
    <w:rsid w:val="00800EB3"/>
    <w:rsid w:val="00801584"/>
    <w:rsid w:val="00805F26"/>
    <w:rsid w:val="00807F43"/>
    <w:rsid w:val="008124BB"/>
    <w:rsid w:val="008144E7"/>
    <w:rsid w:val="0081478D"/>
    <w:rsid w:val="008166B7"/>
    <w:rsid w:val="008178D5"/>
    <w:rsid w:val="00823B78"/>
    <w:rsid w:val="00826EE8"/>
    <w:rsid w:val="00834229"/>
    <w:rsid w:val="00845B05"/>
    <w:rsid w:val="0084751F"/>
    <w:rsid w:val="00850F4C"/>
    <w:rsid w:val="00851148"/>
    <w:rsid w:val="008521B9"/>
    <w:rsid w:val="0085333C"/>
    <w:rsid w:val="008543B9"/>
    <w:rsid w:val="008552C2"/>
    <w:rsid w:val="0086056A"/>
    <w:rsid w:val="008670A6"/>
    <w:rsid w:val="008679D4"/>
    <w:rsid w:val="00874596"/>
    <w:rsid w:val="008749D4"/>
    <w:rsid w:val="0087564F"/>
    <w:rsid w:val="00884C29"/>
    <w:rsid w:val="00884F36"/>
    <w:rsid w:val="00885601"/>
    <w:rsid w:val="00887A55"/>
    <w:rsid w:val="0089151C"/>
    <w:rsid w:val="00897696"/>
    <w:rsid w:val="008A34FD"/>
    <w:rsid w:val="008A3DC0"/>
    <w:rsid w:val="008B0F78"/>
    <w:rsid w:val="008B5AA7"/>
    <w:rsid w:val="008B6D64"/>
    <w:rsid w:val="008B74C0"/>
    <w:rsid w:val="008D0EE1"/>
    <w:rsid w:val="008D4E2B"/>
    <w:rsid w:val="008D7CA6"/>
    <w:rsid w:val="008E1767"/>
    <w:rsid w:val="008E4A36"/>
    <w:rsid w:val="008E63C4"/>
    <w:rsid w:val="008E7F2F"/>
    <w:rsid w:val="008F2C8C"/>
    <w:rsid w:val="008F45D8"/>
    <w:rsid w:val="008F4CC2"/>
    <w:rsid w:val="00904AA0"/>
    <w:rsid w:val="00905A19"/>
    <w:rsid w:val="00906C0E"/>
    <w:rsid w:val="009113E6"/>
    <w:rsid w:val="00915206"/>
    <w:rsid w:val="0092687A"/>
    <w:rsid w:val="00934112"/>
    <w:rsid w:val="00936C7E"/>
    <w:rsid w:val="00942649"/>
    <w:rsid w:val="00943325"/>
    <w:rsid w:val="00952403"/>
    <w:rsid w:val="0096155D"/>
    <w:rsid w:val="00965FF4"/>
    <w:rsid w:val="009677AB"/>
    <w:rsid w:val="009723CB"/>
    <w:rsid w:val="0097372D"/>
    <w:rsid w:val="009837B9"/>
    <w:rsid w:val="00991CA8"/>
    <w:rsid w:val="00992EC4"/>
    <w:rsid w:val="0099548F"/>
    <w:rsid w:val="009967AE"/>
    <w:rsid w:val="009A1105"/>
    <w:rsid w:val="009A1275"/>
    <w:rsid w:val="009A371A"/>
    <w:rsid w:val="009A486E"/>
    <w:rsid w:val="009B4964"/>
    <w:rsid w:val="009B4E3A"/>
    <w:rsid w:val="009B534A"/>
    <w:rsid w:val="009B5EA4"/>
    <w:rsid w:val="009B7A89"/>
    <w:rsid w:val="009B7B83"/>
    <w:rsid w:val="009C4420"/>
    <w:rsid w:val="009D0024"/>
    <w:rsid w:val="009D1BF9"/>
    <w:rsid w:val="009D5F16"/>
    <w:rsid w:val="009D6958"/>
    <w:rsid w:val="009E2B2A"/>
    <w:rsid w:val="00A00512"/>
    <w:rsid w:val="00A01720"/>
    <w:rsid w:val="00A06D79"/>
    <w:rsid w:val="00A105E4"/>
    <w:rsid w:val="00A1085F"/>
    <w:rsid w:val="00A2093E"/>
    <w:rsid w:val="00A244F3"/>
    <w:rsid w:val="00A27371"/>
    <w:rsid w:val="00A315C6"/>
    <w:rsid w:val="00A32C94"/>
    <w:rsid w:val="00A33509"/>
    <w:rsid w:val="00A33976"/>
    <w:rsid w:val="00A34EDC"/>
    <w:rsid w:val="00A35CD5"/>
    <w:rsid w:val="00A43850"/>
    <w:rsid w:val="00A52008"/>
    <w:rsid w:val="00A55F27"/>
    <w:rsid w:val="00A609B7"/>
    <w:rsid w:val="00A62ECB"/>
    <w:rsid w:val="00A64EDC"/>
    <w:rsid w:val="00A74347"/>
    <w:rsid w:val="00A74FF5"/>
    <w:rsid w:val="00A77011"/>
    <w:rsid w:val="00A87B62"/>
    <w:rsid w:val="00A95451"/>
    <w:rsid w:val="00A9614F"/>
    <w:rsid w:val="00A977D4"/>
    <w:rsid w:val="00AA4859"/>
    <w:rsid w:val="00AA56FC"/>
    <w:rsid w:val="00AA73DF"/>
    <w:rsid w:val="00AB27D1"/>
    <w:rsid w:val="00AB286E"/>
    <w:rsid w:val="00AB6064"/>
    <w:rsid w:val="00AC4EEA"/>
    <w:rsid w:val="00AC5BE7"/>
    <w:rsid w:val="00AD4A5A"/>
    <w:rsid w:val="00AE7E68"/>
    <w:rsid w:val="00AF5646"/>
    <w:rsid w:val="00AF59C3"/>
    <w:rsid w:val="00B03117"/>
    <w:rsid w:val="00B05B1B"/>
    <w:rsid w:val="00B14602"/>
    <w:rsid w:val="00B17072"/>
    <w:rsid w:val="00B27620"/>
    <w:rsid w:val="00B30DB7"/>
    <w:rsid w:val="00B37108"/>
    <w:rsid w:val="00B3796A"/>
    <w:rsid w:val="00B4380B"/>
    <w:rsid w:val="00B44E00"/>
    <w:rsid w:val="00B52E8A"/>
    <w:rsid w:val="00B60110"/>
    <w:rsid w:val="00B61F95"/>
    <w:rsid w:val="00B64364"/>
    <w:rsid w:val="00B72F1D"/>
    <w:rsid w:val="00B73364"/>
    <w:rsid w:val="00B74212"/>
    <w:rsid w:val="00B8198E"/>
    <w:rsid w:val="00B8387C"/>
    <w:rsid w:val="00B849BC"/>
    <w:rsid w:val="00B914D8"/>
    <w:rsid w:val="00B952FC"/>
    <w:rsid w:val="00BA4425"/>
    <w:rsid w:val="00BA72A0"/>
    <w:rsid w:val="00BB0B1D"/>
    <w:rsid w:val="00BB1096"/>
    <w:rsid w:val="00BB232A"/>
    <w:rsid w:val="00BB3E8C"/>
    <w:rsid w:val="00BC3583"/>
    <w:rsid w:val="00BC4CF3"/>
    <w:rsid w:val="00BE6371"/>
    <w:rsid w:val="00BE7FC2"/>
    <w:rsid w:val="00BF25BF"/>
    <w:rsid w:val="00BF42F5"/>
    <w:rsid w:val="00BF72E0"/>
    <w:rsid w:val="00C0070E"/>
    <w:rsid w:val="00C06210"/>
    <w:rsid w:val="00C06C77"/>
    <w:rsid w:val="00C1753E"/>
    <w:rsid w:val="00C21F5B"/>
    <w:rsid w:val="00C23AE2"/>
    <w:rsid w:val="00C24F9B"/>
    <w:rsid w:val="00C2674B"/>
    <w:rsid w:val="00C466C6"/>
    <w:rsid w:val="00C52BD5"/>
    <w:rsid w:val="00C557EE"/>
    <w:rsid w:val="00C62C41"/>
    <w:rsid w:val="00C7150F"/>
    <w:rsid w:val="00C7593E"/>
    <w:rsid w:val="00C77D05"/>
    <w:rsid w:val="00C80DAE"/>
    <w:rsid w:val="00C82275"/>
    <w:rsid w:val="00C82A4C"/>
    <w:rsid w:val="00C82E98"/>
    <w:rsid w:val="00C82FBB"/>
    <w:rsid w:val="00C83849"/>
    <w:rsid w:val="00C906A4"/>
    <w:rsid w:val="00C9339C"/>
    <w:rsid w:val="00C978D8"/>
    <w:rsid w:val="00CA5CFF"/>
    <w:rsid w:val="00CB0622"/>
    <w:rsid w:val="00CC24EC"/>
    <w:rsid w:val="00CC7A62"/>
    <w:rsid w:val="00CD7EE3"/>
    <w:rsid w:val="00CF00F9"/>
    <w:rsid w:val="00CF232C"/>
    <w:rsid w:val="00CF2845"/>
    <w:rsid w:val="00CF5110"/>
    <w:rsid w:val="00D004AF"/>
    <w:rsid w:val="00D00BD2"/>
    <w:rsid w:val="00D049CB"/>
    <w:rsid w:val="00D11A0D"/>
    <w:rsid w:val="00D12B21"/>
    <w:rsid w:val="00D20D6B"/>
    <w:rsid w:val="00D24D96"/>
    <w:rsid w:val="00D2507D"/>
    <w:rsid w:val="00D259F4"/>
    <w:rsid w:val="00D3053C"/>
    <w:rsid w:val="00D31FEA"/>
    <w:rsid w:val="00D33408"/>
    <w:rsid w:val="00D3570B"/>
    <w:rsid w:val="00D35AAF"/>
    <w:rsid w:val="00D35FA8"/>
    <w:rsid w:val="00D46B60"/>
    <w:rsid w:val="00D74B5B"/>
    <w:rsid w:val="00D7797F"/>
    <w:rsid w:val="00D84EB6"/>
    <w:rsid w:val="00D91B2C"/>
    <w:rsid w:val="00D91CEB"/>
    <w:rsid w:val="00D946B7"/>
    <w:rsid w:val="00D9568E"/>
    <w:rsid w:val="00D96E82"/>
    <w:rsid w:val="00DA2570"/>
    <w:rsid w:val="00DA4292"/>
    <w:rsid w:val="00DA56FA"/>
    <w:rsid w:val="00DB3F20"/>
    <w:rsid w:val="00DB5B1A"/>
    <w:rsid w:val="00DB6332"/>
    <w:rsid w:val="00DC75B3"/>
    <w:rsid w:val="00DD225B"/>
    <w:rsid w:val="00DD7810"/>
    <w:rsid w:val="00DE335B"/>
    <w:rsid w:val="00E0259D"/>
    <w:rsid w:val="00E109A3"/>
    <w:rsid w:val="00E11DB2"/>
    <w:rsid w:val="00E1451F"/>
    <w:rsid w:val="00E146E6"/>
    <w:rsid w:val="00E16C22"/>
    <w:rsid w:val="00E26991"/>
    <w:rsid w:val="00E34D64"/>
    <w:rsid w:val="00E40A83"/>
    <w:rsid w:val="00E44F3E"/>
    <w:rsid w:val="00E57946"/>
    <w:rsid w:val="00E712CB"/>
    <w:rsid w:val="00E724ED"/>
    <w:rsid w:val="00E82AD8"/>
    <w:rsid w:val="00E91AB0"/>
    <w:rsid w:val="00E951A6"/>
    <w:rsid w:val="00E97248"/>
    <w:rsid w:val="00EA399B"/>
    <w:rsid w:val="00EB406C"/>
    <w:rsid w:val="00EC16DF"/>
    <w:rsid w:val="00ED05BD"/>
    <w:rsid w:val="00ED37D4"/>
    <w:rsid w:val="00EE079F"/>
    <w:rsid w:val="00EF06E9"/>
    <w:rsid w:val="00EF6B4B"/>
    <w:rsid w:val="00EF76C9"/>
    <w:rsid w:val="00EF7D7D"/>
    <w:rsid w:val="00F00603"/>
    <w:rsid w:val="00F02C3A"/>
    <w:rsid w:val="00F046B7"/>
    <w:rsid w:val="00F05246"/>
    <w:rsid w:val="00F0594B"/>
    <w:rsid w:val="00F07A25"/>
    <w:rsid w:val="00F121E6"/>
    <w:rsid w:val="00F12380"/>
    <w:rsid w:val="00F13831"/>
    <w:rsid w:val="00F1702A"/>
    <w:rsid w:val="00F17A02"/>
    <w:rsid w:val="00F2073E"/>
    <w:rsid w:val="00F24E26"/>
    <w:rsid w:val="00F25843"/>
    <w:rsid w:val="00F26C67"/>
    <w:rsid w:val="00F27DDE"/>
    <w:rsid w:val="00F31845"/>
    <w:rsid w:val="00F37D87"/>
    <w:rsid w:val="00F547D5"/>
    <w:rsid w:val="00F6258B"/>
    <w:rsid w:val="00F65F1C"/>
    <w:rsid w:val="00F677A6"/>
    <w:rsid w:val="00F70510"/>
    <w:rsid w:val="00F75303"/>
    <w:rsid w:val="00F844A2"/>
    <w:rsid w:val="00F86539"/>
    <w:rsid w:val="00F9494C"/>
    <w:rsid w:val="00F94B8B"/>
    <w:rsid w:val="00F978AE"/>
    <w:rsid w:val="00FA2168"/>
    <w:rsid w:val="00FA37DF"/>
    <w:rsid w:val="00FA68F8"/>
    <w:rsid w:val="00FA7246"/>
    <w:rsid w:val="00FB533F"/>
    <w:rsid w:val="00FC3639"/>
    <w:rsid w:val="00FC3944"/>
    <w:rsid w:val="00FC5BD5"/>
    <w:rsid w:val="00FC6D8F"/>
    <w:rsid w:val="00FC752E"/>
    <w:rsid w:val="00FD6866"/>
    <w:rsid w:val="00FE72CB"/>
    <w:rsid w:val="00FF034D"/>
    <w:rsid w:val="00FF4A90"/>
    <w:rsid w:val="00FF5B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729303F"/>
  <w15:chartTrackingRefBased/>
  <w15:docId w15:val="{37584086-9D50-4B3D-9555-7F47D554E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D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5D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5D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5D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5D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5D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D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D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D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D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5D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5D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5D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5D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5D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D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D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D41"/>
    <w:rPr>
      <w:rFonts w:eastAsiaTheme="majorEastAsia" w:cstheme="majorBidi"/>
      <w:color w:val="272727" w:themeColor="text1" w:themeTint="D8"/>
    </w:rPr>
  </w:style>
  <w:style w:type="paragraph" w:styleId="Title">
    <w:name w:val="Title"/>
    <w:basedOn w:val="Normal"/>
    <w:next w:val="Normal"/>
    <w:link w:val="TitleChar"/>
    <w:uiPriority w:val="10"/>
    <w:qFormat/>
    <w:rsid w:val="00625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D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D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D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D41"/>
    <w:pPr>
      <w:spacing w:before="160"/>
      <w:jc w:val="center"/>
    </w:pPr>
    <w:rPr>
      <w:i/>
      <w:iCs/>
      <w:color w:val="404040" w:themeColor="text1" w:themeTint="BF"/>
    </w:rPr>
  </w:style>
  <w:style w:type="character" w:customStyle="1" w:styleId="QuoteChar">
    <w:name w:val="Quote Char"/>
    <w:basedOn w:val="DefaultParagraphFont"/>
    <w:link w:val="Quote"/>
    <w:uiPriority w:val="29"/>
    <w:rsid w:val="00625D41"/>
    <w:rPr>
      <w:i/>
      <w:iCs/>
      <w:color w:val="404040" w:themeColor="text1" w:themeTint="BF"/>
    </w:rPr>
  </w:style>
  <w:style w:type="paragraph" w:styleId="ListParagraph">
    <w:name w:val="List Paragraph"/>
    <w:basedOn w:val="Normal"/>
    <w:uiPriority w:val="34"/>
    <w:qFormat/>
    <w:rsid w:val="00625D41"/>
    <w:pPr>
      <w:ind w:left="720"/>
      <w:contextualSpacing/>
    </w:pPr>
  </w:style>
  <w:style w:type="character" w:styleId="IntenseEmphasis">
    <w:name w:val="Intense Emphasis"/>
    <w:basedOn w:val="DefaultParagraphFont"/>
    <w:uiPriority w:val="21"/>
    <w:qFormat/>
    <w:rsid w:val="00625D41"/>
    <w:rPr>
      <w:i/>
      <w:iCs/>
      <w:color w:val="2F5496" w:themeColor="accent1" w:themeShade="BF"/>
    </w:rPr>
  </w:style>
  <w:style w:type="paragraph" w:styleId="IntenseQuote">
    <w:name w:val="Intense Quote"/>
    <w:basedOn w:val="Normal"/>
    <w:next w:val="Normal"/>
    <w:link w:val="IntenseQuoteChar"/>
    <w:uiPriority w:val="30"/>
    <w:qFormat/>
    <w:rsid w:val="00625D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5D41"/>
    <w:rPr>
      <w:i/>
      <w:iCs/>
      <w:color w:val="2F5496" w:themeColor="accent1" w:themeShade="BF"/>
    </w:rPr>
  </w:style>
  <w:style w:type="character" w:styleId="IntenseReference">
    <w:name w:val="Intense Reference"/>
    <w:basedOn w:val="DefaultParagraphFont"/>
    <w:uiPriority w:val="32"/>
    <w:qFormat/>
    <w:rsid w:val="00625D41"/>
    <w:rPr>
      <w:b/>
      <w:bCs/>
      <w:smallCaps/>
      <w:color w:val="2F5496" w:themeColor="accent1" w:themeShade="BF"/>
      <w:spacing w:val="5"/>
    </w:rPr>
  </w:style>
  <w:style w:type="character" w:styleId="Hyperlink">
    <w:name w:val="Hyperlink"/>
    <w:basedOn w:val="DefaultParagraphFont"/>
    <w:uiPriority w:val="99"/>
    <w:unhideWhenUsed/>
    <w:rsid w:val="001E508E"/>
    <w:rPr>
      <w:color w:val="0563C1" w:themeColor="hyperlink"/>
      <w:u w:val="single"/>
    </w:rPr>
  </w:style>
  <w:style w:type="character" w:styleId="UnresolvedMention">
    <w:name w:val="Unresolved Mention"/>
    <w:basedOn w:val="DefaultParagraphFont"/>
    <w:uiPriority w:val="99"/>
    <w:semiHidden/>
    <w:unhideWhenUsed/>
    <w:rsid w:val="001E508E"/>
    <w:rPr>
      <w:color w:val="605E5C"/>
      <w:shd w:val="clear" w:color="auto" w:fill="E1DFDD"/>
    </w:rPr>
  </w:style>
  <w:style w:type="table" w:styleId="TableGrid">
    <w:name w:val="Table Grid"/>
    <w:basedOn w:val="TableNormal"/>
    <w:uiPriority w:val="39"/>
    <w:rsid w:val="00A55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244F3"/>
    <w:rPr>
      <w:color w:val="666666"/>
    </w:rPr>
  </w:style>
  <w:style w:type="paragraph" w:styleId="NormalWeb">
    <w:name w:val="Normal (Web)"/>
    <w:basedOn w:val="Normal"/>
    <w:uiPriority w:val="99"/>
    <w:semiHidden/>
    <w:unhideWhenUsed/>
    <w:rsid w:val="00A43850"/>
    <w:rPr>
      <w:rFonts w:ascii="Times New Roman" w:hAnsi="Times New Roman" w:cs="Times New Roman"/>
      <w:sz w:val="24"/>
      <w:szCs w:val="24"/>
    </w:rPr>
  </w:style>
  <w:style w:type="character" w:styleId="LineNumber">
    <w:name w:val="line number"/>
    <w:basedOn w:val="DefaultParagraphFont"/>
    <w:uiPriority w:val="99"/>
    <w:semiHidden/>
    <w:unhideWhenUsed/>
    <w:rsid w:val="000A20ED"/>
  </w:style>
  <w:style w:type="paragraph" w:styleId="Header">
    <w:name w:val="header"/>
    <w:basedOn w:val="Normal"/>
    <w:link w:val="HeaderChar"/>
    <w:uiPriority w:val="99"/>
    <w:unhideWhenUsed/>
    <w:rsid w:val="00BA44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425"/>
  </w:style>
  <w:style w:type="paragraph" w:styleId="Footer">
    <w:name w:val="footer"/>
    <w:basedOn w:val="Normal"/>
    <w:link w:val="FooterChar"/>
    <w:uiPriority w:val="99"/>
    <w:unhideWhenUsed/>
    <w:rsid w:val="00BA44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21724">
      <w:bodyDiv w:val="1"/>
      <w:marLeft w:val="0"/>
      <w:marRight w:val="0"/>
      <w:marTop w:val="0"/>
      <w:marBottom w:val="0"/>
      <w:divBdr>
        <w:top w:val="none" w:sz="0" w:space="0" w:color="auto"/>
        <w:left w:val="none" w:sz="0" w:space="0" w:color="auto"/>
        <w:bottom w:val="none" w:sz="0" w:space="0" w:color="auto"/>
        <w:right w:val="none" w:sz="0" w:space="0" w:color="auto"/>
      </w:divBdr>
    </w:div>
    <w:div w:id="79984702">
      <w:bodyDiv w:val="1"/>
      <w:marLeft w:val="0"/>
      <w:marRight w:val="0"/>
      <w:marTop w:val="0"/>
      <w:marBottom w:val="0"/>
      <w:divBdr>
        <w:top w:val="none" w:sz="0" w:space="0" w:color="auto"/>
        <w:left w:val="none" w:sz="0" w:space="0" w:color="auto"/>
        <w:bottom w:val="none" w:sz="0" w:space="0" w:color="auto"/>
        <w:right w:val="none" w:sz="0" w:space="0" w:color="auto"/>
      </w:divBdr>
    </w:div>
    <w:div w:id="113444815">
      <w:bodyDiv w:val="1"/>
      <w:marLeft w:val="0"/>
      <w:marRight w:val="0"/>
      <w:marTop w:val="0"/>
      <w:marBottom w:val="0"/>
      <w:divBdr>
        <w:top w:val="none" w:sz="0" w:space="0" w:color="auto"/>
        <w:left w:val="none" w:sz="0" w:space="0" w:color="auto"/>
        <w:bottom w:val="none" w:sz="0" w:space="0" w:color="auto"/>
        <w:right w:val="none" w:sz="0" w:space="0" w:color="auto"/>
      </w:divBdr>
    </w:div>
    <w:div w:id="234248748">
      <w:bodyDiv w:val="1"/>
      <w:marLeft w:val="0"/>
      <w:marRight w:val="0"/>
      <w:marTop w:val="0"/>
      <w:marBottom w:val="0"/>
      <w:divBdr>
        <w:top w:val="none" w:sz="0" w:space="0" w:color="auto"/>
        <w:left w:val="none" w:sz="0" w:space="0" w:color="auto"/>
        <w:bottom w:val="none" w:sz="0" w:space="0" w:color="auto"/>
        <w:right w:val="none" w:sz="0" w:space="0" w:color="auto"/>
      </w:divBdr>
    </w:div>
    <w:div w:id="282229610">
      <w:bodyDiv w:val="1"/>
      <w:marLeft w:val="0"/>
      <w:marRight w:val="0"/>
      <w:marTop w:val="0"/>
      <w:marBottom w:val="0"/>
      <w:divBdr>
        <w:top w:val="none" w:sz="0" w:space="0" w:color="auto"/>
        <w:left w:val="none" w:sz="0" w:space="0" w:color="auto"/>
        <w:bottom w:val="none" w:sz="0" w:space="0" w:color="auto"/>
        <w:right w:val="none" w:sz="0" w:space="0" w:color="auto"/>
      </w:divBdr>
    </w:div>
    <w:div w:id="321276749">
      <w:bodyDiv w:val="1"/>
      <w:marLeft w:val="0"/>
      <w:marRight w:val="0"/>
      <w:marTop w:val="0"/>
      <w:marBottom w:val="0"/>
      <w:divBdr>
        <w:top w:val="none" w:sz="0" w:space="0" w:color="auto"/>
        <w:left w:val="none" w:sz="0" w:space="0" w:color="auto"/>
        <w:bottom w:val="none" w:sz="0" w:space="0" w:color="auto"/>
        <w:right w:val="none" w:sz="0" w:space="0" w:color="auto"/>
      </w:divBdr>
    </w:div>
    <w:div w:id="363363168">
      <w:bodyDiv w:val="1"/>
      <w:marLeft w:val="0"/>
      <w:marRight w:val="0"/>
      <w:marTop w:val="0"/>
      <w:marBottom w:val="0"/>
      <w:divBdr>
        <w:top w:val="none" w:sz="0" w:space="0" w:color="auto"/>
        <w:left w:val="none" w:sz="0" w:space="0" w:color="auto"/>
        <w:bottom w:val="none" w:sz="0" w:space="0" w:color="auto"/>
        <w:right w:val="none" w:sz="0" w:space="0" w:color="auto"/>
      </w:divBdr>
    </w:div>
    <w:div w:id="364868783">
      <w:bodyDiv w:val="1"/>
      <w:marLeft w:val="0"/>
      <w:marRight w:val="0"/>
      <w:marTop w:val="0"/>
      <w:marBottom w:val="0"/>
      <w:divBdr>
        <w:top w:val="none" w:sz="0" w:space="0" w:color="auto"/>
        <w:left w:val="none" w:sz="0" w:space="0" w:color="auto"/>
        <w:bottom w:val="none" w:sz="0" w:space="0" w:color="auto"/>
        <w:right w:val="none" w:sz="0" w:space="0" w:color="auto"/>
      </w:divBdr>
    </w:div>
    <w:div w:id="400445860">
      <w:bodyDiv w:val="1"/>
      <w:marLeft w:val="0"/>
      <w:marRight w:val="0"/>
      <w:marTop w:val="0"/>
      <w:marBottom w:val="0"/>
      <w:divBdr>
        <w:top w:val="none" w:sz="0" w:space="0" w:color="auto"/>
        <w:left w:val="none" w:sz="0" w:space="0" w:color="auto"/>
        <w:bottom w:val="none" w:sz="0" w:space="0" w:color="auto"/>
        <w:right w:val="none" w:sz="0" w:space="0" w:color="auto"/>
      </w:divBdr>
    </w:div>
    <w:div w:id="450637792">
      <w:bodyDiv w:val="1"/>
      <w:marLeft w:val="0"/>
      <w:marRight w:val="0"/>
      <w:marTop w:val="0"/>
      <w:marBottom w:val="0"/>
      <w:divBdr>
        <w:top w:val="none" w:sz="0" w:space="0" w:color="auto"/>
        <w:left w:val="none" w:sz="0" w:space="0" w:color="auto"/>
        <w:bottom w:val="none" w:sz="0" w:space="0" w:color="auto"/>
        <w:right w:val="none" w:sz="0" w:space="0" w:color="auto"/>
      </w:divBdr>
    </w:div>
    <w:div w:id="461776487">
      <w:bodyDiv w:val="1"/>
      <w:marLeft w:val="0"/>
      <w:marRight w:val="0"/>
      <w:marTop w:val="0"/>
      <w:marBottom w:val="0"/>
      <w:divBdr>
        <w:top w:val="none" w:sz="0" w:space="0" w:color="auto"/>
        <w:left w:val="none" w:sz="0" w:space="0" w:color="auto"/>
        <w:bottom w:val="none" w:sz="0" w:space="0" w:color="auto"/>
        <w:right w:val="none" w:sz="0" w:space="0" w:color="auto"/>
      </w:divBdr>
    </w:div>
    <w:div w:id="605771323">
      <w:bodyDiv w:val="1"/>
      <w:marLeft w:val="0"/>
      <w:marRight w:val="0"/>
      <w:marTop w:val="0"/>
      <w:marBottom w:val="0"/>
      <w:divBdr>
        <w:top w:val="none" w:sz="0" w:space="0" w:color="auto"/>
        <w:left w:val="none" w:sz="0" w:space="0" w:color="auto"/>
        <w:bottom w:val="none" w:sz="0" w:space="0" w:color="auto"/>
        <w:right w:val="none" w:sz="0" w:space="0" w:color="auto"/>
      </w:divBdr>
    </w:div>
    <w:div w:id="652487083">
      <w:bodyDiv w:val="1"/>
      <w:marLeft w:val="0"/>
      <w:marRight w:val="0"/>
      <w:marTop w:val="0"/>
      <w:marBottom w:val="0"/>
      <w:divBdr>
        <w:top w:val="none" w:sz="0" w:space="0" w:color="auto"/>
        <w:left w:val="none" w:sz="0" w:space="0" w:color="auto"/>
        <w:bottom w:val="none" w:sz="0" w:space="0" w:color="auto"/>
        <w:right w:val="none" w:sz="0" w:space="0" w:color="auto"/>
      </w:divBdr>
    </w:div>
    <w:div w:id="717053776">
      <w:bodyDiv w:val="1"/>
      <w:marLeft w:val="0"/>
      <w:marRight w:val="0"/>
      <w:marTop w:val="0"/>
      <w:marBottom w:val="0"/>
      <w:divBdr>
        <w:top w:val="none" w:sz="0" w:space="0" w:color="auto"/>
        <w:left w:val="none" w:sz="0" w:space="0" w:color="auto"/>
        <w:bottom w:val="none" w:sz="0" w:space="0" w:color="auto"/>
        <w:right w:val="none" w:sz="0" w:space="0" w:color="auto"/>
      </w:divBdr>
    </w:div>
    <w:div w:id="793715637">
      <w:bodyDiv w:val="1"/>
      <w:marLeft w:val="0"/>
      <w:marRight w:val="0"/>
      <w:marTop w:val="0"/>
      <w:marBottom w:val="0"/>
      <w:divBdr>
        <w:top w:val="none" w:sz="0" w:space="0" w:color="auto"/>
        <w:left w:val="none" w:sz="0" w:space="0" w:color="auto"/>
        <w:bottom w:val="none" w:sz="0" w:space="0" w:color="auto"/>
        <w:right w:val="none" w:sz="0" w:space="0" w:color="auto"/>
      </w:divBdr>
    </w:div>
    <w:div w:id="847063829">
      <w:bodyDiv w:val="1"/>
      <w:marLeft w:val="0"/>
      <w:marRight w:val="0"/>
      <w:marTop w:val="0"/>
      <w:marBottom w:val="0"/>
      <w:divBdr>
        <w:top w:val="none" w:sz="0" w:space="0" w:color="auto"/>
        <w:left w:val="none" w:sz="0" w:space="0" w:color="auto"/>
        <w:bottom w:val="none" w:sz="0" w:space="0" w:color="auto"/>
        <w:right w:val="none" w:sz="0" w:space="0" w:color="auto"/>
      </w:divBdr>
    </w:div>
    <w:div w:id="874852991">
      <w:bodyDiv w:val="1"/>
      <w:marLeft w:val="0"/>
      <w:marRight w:val="0"/>
      <w:marTop w:val="0"/>
      <w:marBottom w:val="0"/>
      <w:divBdr>
        <w:top w:val="none" w:sz="0" w:space="0" w:color="auto"/>
        <w:left w:val="none" w:sz="0" w:space="0" w:color="auto"/>
        <w:bottom w:val="none" w:sz="0" w:space="0" w:color="auto"/>
        <w:right w:val="none" w:sz="0" w:space="0" w:color="auto"/>
      </w:divBdr>
    </w:div>
    <w:div w:id="953366181">
      <w:bodyDiv w:val="1"/>
      <w:marLeft w:val="0"/>
      <w:marRight w:val="0"/>
      <w:marTop w:val="0"/>
      <w:marBottom w:val="0"/>
      <w:divBdr>
        <w:top w:val="none" w:sz="0" w:space="0" w:color="auto"/>
        <w:left w:val="none" w:sz="0" w:space="0" w:color="auto"/>
        <w:bottom w:val="none" w:sz="0" w:space="0" w:color="auto"/>
        <w:right w:val="none" w:sz="0" w:space="0" w:color="auto"/>
      </w:divBdr>
    </w:div>
    <w:div w:id="964241151">
      <w:bodyDiv w:val="1"/>
      <w:marLeft w:val="0"/>
      <w:marRight w:val="0"/>
      <w:marTop w:val="0"/>
      <w:marBottom w:val="0"/>
      <w:divBdr>
        <w:top w:val="none" w:sz="0" w:space="0" w:color="auto"/>
        <w:left w:val="none" w:sz="0" w:space="0" w:color="auto"/>
        <w:bottom w:val="none" w:sz="0" w:space="0" w:color="auto"/>
        <w:right w:val="none" w:sz="0" w:space="0" w:color="auto"/>
      </w:divBdr>
    </w:div>
    <w:div w:id="1092625374">
      <w:bodyDiv w:val="1"/>
      <w:marLeft w:val="0"/>
      <w:marRight w:val="0"/>
      <w:marTop w:val="0"/>
      <w:marBottom w:val="0"/>
      <w:divBdr>
        <w:top w:val="none" w:sz="0" w:space="0" w:color="auto"/>
        <w:left w:val="none" w:sz="0" w:space="0" w:color="auto"/>
        <w:bottom w:val="none" w:sz="0" w:space="0" w:color="auto"/>
        <w:right w:val="none" w:sz="0" w:space="0" w:color="auto"/>
      </w:divBdr>
    </w:div>
    <w:div w:id="1106536232">
      <w:bodyDiv w:val="1"/>
      <w:marLeft w:val="0"/>
      <w:marRight w:val="0"/>
      <w:marTop w:val="0"/>
      <w:marBottom w:val="0"/>
      <w:divBdr>
        <w:top w:val="none" w:sz="0" w:space="0" w:color="auto"/>
        <w:left w:val="none" w:sz="0" w:space="0" w:color="auto"/>
        <w:bottom w:val="none" w:sz="0" w:space="0" w:color="auto"/>
        <w:right w:val="none" w:sz="0" w:space="0" w:color="auto"/>
      </w:divBdr>
    </w:div>
    <w:div w:id="1141119323">
      <w:bodyDiv w:val="1"/>
      <w:marLeft w:val="0"/>
      <w:marRight w:val="0"/>
      <w:marTop w:val="0"/>
      <w:marBottom w:val="0"/>
      <w:divBdr>
        <w:top w:val="none" w:sz="0" w:space="0" w:color="auto"/>
        <w:left w:val="none" w:sz="0" w:space="0" w:color="auto"/>
        <w:bottom w:val="none" w:sz="0" w:space="0" w:color="auto"/>
        <w:right w:val="none" w:sz="0" w:space="0" w:color="auto"/>
      </w:divBdr>
    </w:div>
    <w:div w:id="1155025319">
      <w:bodyDiv w:val="1"/>
      <w:marLeft w:val="0"/>
      <w:marRight w:val="0"/>
      <w:marTop w:val="0"/>
      <w:marBottom w:val="0"/>
      <w:divBdr>
        <w:top w:val="none" w:sz="0" w:space="0" w:color="auto"/>
        <w:left w:val="none" w:sz="0" w:space="0" w:color="auto"/>
        <w:bottom w:val="none" w:sz="0" w:space="0" w:color="auto"/>
        <w:right w:val="none" w:sz="0" w:space="0" w:color="auto"/>
      </w:divBdr>
    </w:div>
    <w:div w:id="1178732683">
      <w:bodyDiv w:val="1"/>
      <w:marLeft w:val="0"/>
      <w:marRight w:val="0"/>
      <w:marTop w:val="0"/>
      <w:marBottom w:val="0"/>
      <w:divBdr>
        <w:top w:val="none" w:sz="0" w:space="0" w:color="auto"/>
        <w:left w:val="none" w:sz="0" w:space="0" w:color="auto"/>
        <w:bottom w:val="none" w:sz="0" w:space="0" w:color="auto"/>
        <w:right w:val="none" w:sz="0" w:space="0" w:color="auto"/>
      </w:divBdr>
    </w:div>
    <w:div w:id="1194928310">
      <w:bodyDiv w:val="1"/>
      <w:marLeft w:val="0"/>
      <w:marRight w:val="0"/>
      <w:marTop w:val="0"/>
      <w:marBottom w:val="0"/>
      <w:divBdr>
        <w:top w:val="none" w:sz="0" w:space="0" w:color="auto"/>
        <w:left w:val="none" w:sz="0" w:space="0" w:color="auto"/>
        <w:bottom w:val="none" w:sz="0" w:space="0" w:color="auto"/>
        <w:right w:val="none" w:sz="0" w:space="0" w:color="auto"/>
      </w:divBdr>
    </w:div>
    <w:div w:id="1271548365">
      <w:bodyDiv w:val="1"/>
      <w:marLeft w:val="0"/>
      <w:marRight w:val="0"/>
      <w:marTop w:val="0"/>
      <w:marBottom w:val="0"/>
      <w:divBdr>
        <w:top w:val="none" w:sz="0" w:space="0" w:color="auto"/>
        <w:left w:val="none" w:sz="0" w:space="0" w:color="auto"/>
        <w:bottom w:val="none" w:sz="0" w:space="0" w:color="auto"/>
        <w:right w:val="none" w:sz="0" w:space="0" w:color="auto"/>
      </w:divBdr>
    </w:div>
    <w:div w:id="1341812979">
      <w:bodyDiv w:val="1"/>
      <w:marLeft w:val="0"/>
      <w:marRight w:val="0"/>
      <w:marTop w:val="0"/>
      <w:marBottom w:val="0"/>
      <w:divBdr>
        <w:top w:val="none" w:sz="0" w:space="0" w:color="auto"/>
        <w:left w:val="none" w:sz="0" w:space="0" w:color="auto"/>
        <w:bottom w:val="none" w:sz="0" w:space="0" w:color="auto"/>
        <w:right w:val="none" w:sz="0" w:space="0" w:color="auto"/>
      </w:divBdr>
    </w:div>
    <w:div w:id="1406536231">
      <w:bodyDiv w:val="1"/>
      <w:marLeft w:val="0"/>
      <w:marRight w:val="0"/>
      <w:marTop w:val="0"/>
      <w:marBottom w:val="0"/>
      <w:divBdr>
        <w:top w:val="none" w:sz="0" w:space="0" w:color="auto"/>
        <w:left w:val="none" w:sz="0" w:space="0" w:color="auto"/>
        <w:bottom w:val="none" w:sz="0" w:space="0" w:color="auto"/>
        <w:right w:val="none" w:sz="0" w:space="0" w:color="auto"/>
      </w:divBdr>
    </w:div>
    <w:div w:id="1417746066">
      <w:bodyDiv w:val="1"/>
      <w:marLeft w:val="0"/>
      <w:marRight w:val="0"/>
      <w:marTop w:val="0"/>
      <w:marBottom w:val="0"/>
      <w:divBdr>
        <w:top w:val="none" w:sz="0" w:space="0" w:color="auto"/>
        <w:left w:val="none" w:sz="0" w:space="0" w:color="auto"/>
        <w:bottom w:val="none" w:sz="0" w:space="0" w:color="auto"/>
        <w:right w:val="none" w:sz="0" w:space="0" w:color="auto"/>
      </w:divBdr>
    </w:div>
    <w:div w:id="1425683502">
      <w:bodyDiv w:val="1"/>
      <w:marLeft w:val="0"/>
      <w:marRight w:val="0"/>
      <w:marTop w:val="0"/>
      <w:marBottom w:val="0"/>
      <w:divBdr>
        <w:top w:val="none" w:sz="0" w:space="0" w:color="auto"/>
        <w:left w:val="none" w:sz="0" w:space="0" w:color="auto"/>
        <w:bottom w:val="none" w:sz="0" w:space="0" w:color="auto"/>
        <w:right w:val="none" w:sz="0" w:space="0" w:color="auto"/>
      </w:divBdr>
    </w:div>
    <w:div w:id="1490365147">
      <w:bodyDiv w:val="1"/>
      <w:marLeft w:val="0"/>
      <w:marRight w:val="0"/>
      <w:marTop w:val="0"/>
      <w:marBottom w:val="0"/>
      <w:divBdr>
        <w:top w:val="none" w:sz="0" w:space="0" w:color="auto"/>
        <w:left w:val="none" w:sz="0" w:space="0" w:color="auto"/>
        <w:bottom w:val="none" w:sz="0" w:space="0" w:color="auto"/>
        <w:right w:val="none" w:sz="0" w:space="0" w:color="auto"/>
      </w:divBdr>
    </w:div>
    <w:div w:id="1499806966">
      <w:bodyDiv w:val="1"/>
      <w:marLeft w:val="0"/>
      <w:marRight w:val="0"/>
      <w:marTop w:val="0"/>
      <w:marBottom w:val="0"/>
      <w:divBdr>
        <w:top w:val="none" w:sz="0" w:space="0" w:color="auto"/>
        <w:left w:val="none" w:sz="0" w:space="0" w:color="auto"/>
        <w:bottom w:val="none" w:sz="0" w:space="0" w:color="auto"/>
        <w:right w:val="none" w:sz="0" w:space="0" w:color="auto"/>
      </w:divBdr>
    </w:div>
    <w:div w:id="1576207620">
      <w:bodyDiv w:val="1"/>
      <w:marLeft w:val="0"/>
      <w:marRight w:val="0"/>
      <w:marTop w:val="0"/>
      <w:marBottom w:val="0"/>
      <w:divBdr>
        <w:top w:val="none" w:sz="0" w:space="0" w:color="auto"/>
        <w:left w:val="none" w:sz="0" w:space="0" w:color="auto"/>
        <w:bottom w:val="none" w:sz="0" w:space="0" w:color="auto"/>
        <w:right w:val="none" w:sz="0" w:space="0" w:color="auto"/>
      </w:divBdr>
    </w:div>
    <w:div w:id="1679884757">
      <w:bodyDiv w:val="1"/>
      <w:marLeft w:val="0"/>
      <w:marRight w:val="0"/>
      <w:marTop w:val="0"/>
      <w:marBottom w:val="0"/>
      <w:divBdr>
        <w:top w:val="none" w:sz="0" w:space="0" w:color="auto"/>
        <w:left w:val="none" w:sz="0" w:space="0" w:color="auto"/>
        <w:bottom w:val="none" w:sz="0" w:space="0" w:color="auto"/>
        <w:right w:val="none" w:sz="0" w:space="0" w:color="auto"/>
      </w:divBdr>
    </w:div>
    <w:div w:id="1700084537">
      <w:bodyDiv w:val="1"/>
      <w:marLeft w:val="0"/>
      <w:marRight w:val="0"/>
      <w:marTop w:val="0"/>
      <w:marBottom w:val="0"/>
      <w:divBdr>
        <w:top w:val="none" w:sz="0" w:space="0" w:color="auto"/>
        <w:left w:val="none" w:sz="0" w:space="0" w:color="auto"/>
        <w:bottom w:val="none" w:sz="0" w:space="0" w:color="auto"/>
        <w:right w:val="none" w:sz="0" w:space="0" w:color="auto"/>
      </w:divBdr>
    </w:div>
    <w:div w:id="1718699553">
      <w:bodyDiv w:val="1"/>
      <w:marLeft w:val="0"/>
      <w:marRight w:val="0"/>
      <w:marTop w:val="0"/>
      <w:marBottom w:val="0"/>
      <w:divBdr>
        <w:top w:val="none" w:sz="0" w:space="0" w:color="auto"/>
        <w:left w:val="none" w:sz="0" w:space="0" w:color="auto"/>
        <w:bottom w:val="none" w:sz="0" w:space="0" w:color="auto"/>
        <w:right w:val="none" w:sz="0" w:space="0" w:color="auto"/>
      </w:divBdr>
    </w:div>
    <w:div w:id="1776094920">
      <w:bodyDiv w:val="1"/>
      <w:marLeft w:val="0"/>
      <w:marRight w:val="0"/>
      <w:marTop w:val="0"/>
      <w:marBottom w:val="0"/>
      <w:divBdr>
        <w:top w:val="none" w:sz="0" w:space="0" w:color="auto"/>
        <w:left w:val="none" w:sz="0" w:space="0" w:color="auto"/>
        <w:bottom w:val="none" w:sz="0" w:space="0" w:color="auto"/>
        <w:right w:val="none" w:sz="0" w:space="0" w:color="auto"/>
      </w:divBdr>
    </w:div>
    <w:div w:id="1782146105">
      <w:bodyDiv w:val="1"/>
      <w:marLeft w:val="0"/>
      <w:marRight w:val="0"/>
      <w:marTop w:val="0"/>
      <w:marBottom w:val="0"/>
      <w:divBdr>
        <w:top w:val="none" w:sz="0" w:space="0" w:color="auto"/>
        <w:left w:val="none" w:sz="0" w:space="0" w:color="auto"/>
        <w:bottom w:val="none" w:sz="0" w:space="0" w:color="auto"/>
        <w:right w:val="none" w:sz="0" w:space="0" w:color="auto"/>
      </w:divBdr>
      <w:divsChild>
        <w:div w:id="1219587248">
          <w:marLeft w:val="0"/>
          <w:marRight w:val="0"/>
          <w:marTop w:val="15"/>
          <w:marBottom w:val="0"/>
          <w:divBdr>
            <w:top w:val="single" w:sz="48" w:space="0" w:color="auto"/>
            <w:left w:val="single" w:sz="48" w:space="0" w:color="auto"/>
            <w:bottom w:val="single" w:sz="48" w:space="0" w:color="auto"/>
            <w:right w:val="single" w:sz="48" w:space="0" w:color="auto"/>
          </w:divBdr>
          <w:divsChild>
            <w:div w:id="211061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02774">
      <w:bodyDiv w:val="1"/>
      <w:marLeft w:val="0"/>
      <w:marRight w:val="0"/>
      <w:marTop w:val="0"/>
      <w:marBottom w:val="0"/>
      <w:divBdr>
        <w:top w:val="none" w:sz="0" w:space="0" w:color="auto"/>
        <w:left w:val="none" w:sz="0" w:space="0" w:color="auto"/>
        <w:bottom w:val="none" w:sz="0" w:space="0" w:color="auto"/>
        <w:right w:val="none" w:sz="0" w:space="0" w:color="auto"/>
      </w:divBdr>
    </w:div>
    <w:div w:id="1847208571">
      <w:bodyDiv w:val="1"/>
      <w:marLeft w:val="0"/>
      <w:marRight w:val="0"/>
      <w:marTop w:val="0"/>
      <w:marBottom w:val="0"/>
      <w:divBdr>
        <w:top w:val="none" w:sz="0" w:space="0" w:color="auto"/>
        <w:left w:val="none" w:sz="0" w:space="0" w:color="auto"/>
        <w:bottom w:val="none" w:sz="0" w:space="0" w:color="auto"/>
        <w:right w:val="none" w:sz="0" w:space="0" w:color="auto"/>
      </w:divBdr>
    </w:div>
    <w:div w:id="1884631074">
      <w:bodyDiv w:val="1"/>
      <w:marLeft w:val="0"/>
      <w:marRight w:val="0"/>
      <w:marTop w:val="0"/>
      <w:marBottom w:val="0"/>
      <w:divBdr>
        <w:top w:val="none" w:sz="0" w:space="0" w:color="auto"/>
        <w:left w:val="none" w:sz="0" w:space="0" w:color="auto"/>
        <w:bottom w:val="none" w:sz="0" w:space="0" w:color="auto"/>
        <w:right w:val="none" w:sz="0" w:space="0" w:color="auto"/>
      </w:divBdr>
    </w:div>
    <w:div w:id="1885216692">
      <w:bodyDiv w:val="1"/>
      <w:marLeft w:val="0"/>
      <w:marRight w:val="0"/>
      <w:marTop w:val="0"/>
      <w:marBottom w:val="0"/>
      <w:divBdr>
        <w:top w:val="none" w:sz="0" w:space="0" w:color="auto"/>
        <w:left w:val="none" w:sz="0" w:space="0" w:color="auto"/>
        <w:bottom w:val="none" w:sz="0" w:space="0" w:color="auto"/>
        <w:right w:val="none" w:sz="0" w:space="0" w:color="auto"/>
      </w:divBdr>
    </w:div>
    <w:div w:id="1914779603">
      <w:bodyDiv w:val="1"/>
      <w:marLeft w:val="0"/>
      <w:marRight w:val="0"/>
      <w:marTop w:val="0"/>
      <w:marBottom w:val="0"/>
      <w:divBdr>
        <w:top w:val="none" w:sz="0" w:space="0" w:color="auto"/>
        <w:left w:val="none" w:sz="0" w:space="0" w:color="auto"/>
        <w:bottom w:val="none" w:sz="0" w:space="0" w:color="auto"/>
        <w:right w:val="none" w:sz="0" w:space="0" w:color="auto"/>
      </w:divBdr>
    </w:div>
    <w:div w:id="1920750115">
      <w:bodyDiv w:val="1"/>
      <w:marLeft w:val="0"/>
      <w:marRight w:val="0"/>
      <w:marTop w:val="0"/>
      <w:marBottom w:val="0"/>
      <w:divBdr>
        <w:top w:val="none" w:sz="0" w:space="0" w:color="auto"/>
        <w:left w:val="none" w:sz="0" w:space="0" w:color="auto"/>
        <w:bottom w:val="none" w:sz="0" w:space="0" w:color="auto"/>
        <w:right w:val="none" w:sz="0" w:space="0" w:color="auto"/>
      </w:divBdr>
    </w:div>
    <w:div w:id="1921517995">
      <w:bodyDiv w:val="1"/>
      <w:marLeft w:val="0"/>
      <w:marRight w:val="0"/>
      <w:marTop w:val="0"/>
      <w:marBottom w:val="0"/>
      <w:divBdr>
        <w:top w:val="none" w:sz="0" w:space="0" w:color="auto"/>
        <w:left w:val="none" w:sz="0" w:space="0" w:color="auto"/>
        <w:bottom w:val="none" w:sz="0" w:space="0" w:color="auto"/>
        <w:right w:val="none" w:sz="0" w:space="0" w:color="auto"/>
      </w:divBdr>
    </w:div>
    <w:div w:id="2008558330">
      <w:bodyDiv w:val="1"/>
      <w:marLeft w:val="0"/>
      <w:marRight w:val="0"/>
      <w:marTop w:val="0"/>
      <w:marBottom w:val="0"/>
      <w:divBdr>
        <w:top w:val="none" w:sz="0" w:space="0" w:color="auto"/>
        <w:left w:val="none" w:sz="0" w:space="0" w:color="auto"/>
        <w:bottom w:val="none" w:sz="0" w:space="0" w:color="auto"/>
        <w:right w:val="none" w:sz="0" w:space="0" w:color="auto"/>
      </w:divBdr>
    </w:div>
    <w:div w:id="2016414004">
      <w:bodyDiv w:val="1"/>
      <w:marLeft w:val="0"/>
      <w:marRight w:val="0"/>
      <w:marTop w:val="0"/>
      <w:marBottom w:val="0"/>
      <w:divBdr>
        <w:top w:val="none" w:sz="0" w:space="0" w:color="auto"/>
        <w:left w:val="none" w:sz="0" w:space="0" w:color="auto"/>
        <w:bottom w:val="none" w:sz="0" w:space="0" w:color="auto"/>
        <w:right w:val="none" w:sz="0" w:space="0" w:color="auto"/>
      </w:divBdr>
    </w:div>
    <w:div w:id="2029528425">
      <w:bodyDiv w:val="1"/>
      <w:marLeft w:val="0"/>
      <w:marRight w:val="0"/>
      <w:marTop w:val="0"/>
      <w:marBottom w:val="0"/>
      <w:divBdr>
        <w:top w:val="none" w:sz="0" w:space="0" w:color="auto"/>
        <w:left w:val="none" w:sz="0" w:space="0" w:color="auto"/>
        <w:bottom w:val="none" w:sz="0" w:space="0" w:color="auto"/>
        <w:right w:val="none" w:sz="0" w:space="0" w:color="auto"/>
      </w:divBdr>
    </w:div>
    <w:div w:id="2103335880">
      <w:bodyDiv w:val="1"/>
      <w:marLeft w:val="0"/>
      <w:marRight w:val="0"/>
      <w:marTop w:val="0"/>
      <w:marBottom w:val="0"/>
      <w:divBdr>
        <w:top w:val="none" w:sz="0" w:space="0" w:color="auto"/>
        <w:left w:val="none" w:sz="0" w:space="0" w:color="auto"/>
        <w:bottom w:val="none" w:sz="0" w:space="0" w:color="auto"/>
        <w:right w:val="none" w:sz="0" w:space="0" w:color="auto"/>
      </w:divBdr>
      <w:divsChild>
        <w:div w:id="1679311505">
          <w:marLeft w:val="0"/>
          <w:marRight w:val="0"/>
          <w:marTop w:val="15"/>
          <w:marBottom w:val="0"/>
          <w:divBdr>
            <w:top w:val="single" w:sz="48" w:space="0" w:color="auto"/>
            <w:left w:val="single" w:sz="48" w:space="0" w:color="auto"/>
            <w:bottom w:val="single" w:sz="48" w:space="0" w:color="auto"/>
            <w:right w:val="single" w:sz="48" w:space="0" w:color="auto"/>
          </w:divBdr>
          <w:divsChild>
            <w:div w:id="15484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6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ag.gov.in/" TargetMode="External"/><Relationship Id="rId13" Type="http://schemas.openxmlformats.org/officeDocument/2006/relationships/footer" Target="footer1.xml"/><Relationship Id="rId18" Type="http://schemas.openxmlformats.org/officeDocument/2006/relationships/hyperlink" Target="https://doi.org/10.18805/ag.D-5818" TargetMode="External"/><Relationship Id="rId26" Type="http://schemas.openxmlformats.org/officeDocument/2006/relationships/hyperlink" Target="https://www.pjtsau.edu.in" TargetMode="External"/><Relationship Id="rId3" Type="http://schemas.openxmlformats.org/officeDocument/2006/relationships/settings" Target="settings.xml"/><Relationship Id="rId21" Type="http://schemas.openxmlformats.org/officeDocument/2006/relationships/hyperlink" Target="https://doi.org/10.9734/AJAEES/2022/v40i111706" TargetMode="External"/><Relationship Id="rId7" Type="http://schemas.openxmlformats.org/officeDocument/2006/relationships/hyperlink" Target="https://arccjournals.com/journal/agricultural-science-digest/D-6067" TargetMode="External"/><Relationship Id="rId12" Type="http://schemas.openxmlformats.org/officeDocument/2006/relationships/header" Target="header2.xml"/><Relationship Id="rId17" Type="http://schemas.openxmlformats.org/officeDocument/2006/relationships/image" Target="media/image2.jpeg"/><Relationship Id="rId25" Type="http://schemas.openxmlformats.org/officeDocument/2006/relationships/hyperlink" Target="https://www.siasat.com/uttam-kumar-flags-off-first-consignment-of-telangana-rice-to-philippines-3201528/"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doi.org/10.5539/jas.v3n3p21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doi.org/10.5958/0974-0279.2024.00033.2"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doi.org/10.58321/AATCCReview.2024.12.03.339"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mospi.gov.in" TargetMode="External"/><Relationship Id="rId4" Type="http://schemas.openxmlformats.org/officeDocument/2006/relationships/webSettings" Target="webSettings.xml"/><Relationship Id="rId9" Type="http://schemas.openxmlformats.org/officeDocument/2006/relationships/hyperlink" Target="https://upag.gov.in/dash-reports/stateprofile?rtab=Area%2C+Production+%26+Yield&amp;rtype=reports" TargetMode="External"/><Relationship Id="rId14" Type="http://schemas.openxmlformats.org/officeDocument/2006/relationships/footer" Target="footer2.xml"/><Relationship Id="rId22" Type="http://schemas.openxmlformats.org/officeDocument/2006/relationships/hyperlink" Target="https://doi.org/10.1016/j.worlddev.2015.02.015" TargetMode="External"/><Relationship Id="rId27" Type="http://schemas.openxmlformats.org/officeDocument/2006/relationships/hyperlink" Target="https://www.deccanchronicle.com/southern-states/telangana/telangana-launches-major-rice-export-to-philippines-1870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11</Pages>
  <Words>4073</Words>
  <Characters>23220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TSCCSAEO3 TSCCSAEO</dc:creator>
  <cp:keywords/>
  <dc:description/>
  <cp:lastModifiedBy>SDI 1180</cp:lastModifiedBy>
  <cp:revision>29</cp:revision>
  <dcterms:created xsi:type="dcterms:W3CDTF">2025-08-13T09:39:00Z</dcterms:created>
  <dcterms:modified xsi:type="dcterms:W3CDTF">2025-10-09T10:49:00Z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4f376743-9cdf-4dc5-8c37-48cba1138800</vt:lpwstr>
  </property>
</Properties>
</file>