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029FA" w14:textId="44A02E53" w:rsidR="00016E37" w:rsidRPr="009018F8" w:rsidRDefault="00016E37" w:rsidP="00EC6A48">
      <w:pPr>
        <w:widowControl w:val="0"/>
        <w:tabs>
          <w:tab w:val="left" w:pos="1001"/>
        </w:tabs>
        <w:autoSpaceDE w:val="0"/>
        <w:autoSpaceDN w:val="0"/>
        <w:spacing w:before="124" w:after="0" w:line="360" w:lineRule="auto"/>
        <w:ind w:right="455"/>
        <w:jc w:val="both"/>
        <w:outlineLvl w:val="2"/>
        <w:rPr>
          <w:rFonts w:ascii="Times New Roman" w:eastAsia="Times New Roman" w:hAnsi="Times New Roman" w:cs="Times New Roman"/>
          <w:b/>
          <w:bCs/>
          <w:sz w:val="24"/>
          <w:szCs w:val="24"/>
        </w:rPr>
      </w:pPr>
      <w:r w:rsidRPr="009018F8">
        <w:rPr>
          <w:rFonts w:ascii="Times New Roman" w:eastAsia="Times New Roman" w:hAnsi="Times New Roman" w:cs="Times New Roman"/>
          <w:b/>
          <w:bCs/>
          <w:sz w:val="24"/>
          <w:szCs w:val="24"/>
        </w:rPr>
        <w:t>Analyzing Socio-Economic and Marketing Aspects of Chilli Cultivation Value Chains</w:t>
      </w:r>
    </w:p>
    <w:p w14:paraId="7286BF4F" w14:textId="77777777" w:rsidR="00AC1A04" w:rsidRPr="009018F8" w:rsidRDefault="00AC1A04" w:rsidP="00A42207">
      <w:pPr>
        <w:widowControl w:val="0"/>
        <w:tabs>
          <w:tab w:val="left" w:pos="1001"/>
        </w:tabs>
        <w:autoSpaceDE w:val="0"/>
        <w:autoSpaceDN w:val="0"/>
        <w:spacing w:before="124" w:after="0" w:line="360" w:lineRule="auto"/>
        <w:ind w:right="455"/>
        <w:jc w:val="center"/>
        <w:outlineLvl w:val="2"/>
        <w:rPr>
          <w:rFonts w:ascii="Times New Roman" w:eastAsia="Times New Roman" w:hAnsi="Times New Roman" w:cs="Times New Roman"/>
          <w:b/>
          <w:bCs/>
          <w:sz w:val="24"/>
          <w:szCs w:val="24"/>
        </w:rPr>
      </w:pPr>
    </w:p>
    <w:p w14:paraId="026E8BD8" w14:textId="6CD38266" w:rsidR="00A42207" w:rsidRPr="009018F8" w:rsidRDefault="00A42207" w:rsidP="00A42207">
      <w:pPr>
        <w:widowControl w:val="0"/>
        <w:tabs>
          <w:tab w:val="left" w:pos="1001"/>
        </w:tabs>
        <w:autoSpaceDE w:val="0"/>
        <w:autoSpaceDN w:val="0"/>
        <w:spacing w:before="124" w:after="0" w:line="360" w:lineRule="auto"/>
        <w:ind w:right="455"/>
        <w:jc w:val="center"/>
        <w:outlineLvl w:val="2"/>
        <w:rPr>
          <w:rFonts w:ascii="Times New Roman" w:eastAsia="Times New Roman" w:hAnsi="Times New Roman" w:cs="Times New Roman"/>
          <w:b/>
          <w:bCs/>
          <w:sz w:val="24"/>
          <w:szCs w:val="24"/>
        </w:rPr>
      </w:pPr>
      <w:r w:rsidRPr="009018F8">
        <w:rPr>
          <w:rFonts w:ascii="Times New Roman" w:eastAsia="Times New Roman" w:hAnsi="Times New Roman" w:cs="Times New Roman"/>
          <w:b/>
          <w:bCs/>
          <w:sz w:val="24"/>
          <w:szCs w:val="24"/>
        </w:rPr>
        <w:t>Abstract</w:t>
      </w:r>
    </w:p>
    <w:p w14:paraId="2180B488" w14:textId="2C72DB96" w:rsidR="004504B1" w:rsidRPr="009018F8" w:rsidRDefault="004504B1" w:rsidP="00110A13">
      <w:pPr>
        <w:widowControl w:val="0"/>
        <w:tabs>
          <w:tab w:val="left" w:pos="1001"/>
        </w:tabs>
        <w:autoSpaceDE w:val="0"/>
        <w:autoSpaceDN w:val="0"/>
        <w:spacing w:before="124" w:after="0" w:line="360" w:lineRule="auto"/>
        <w:ind w:right="455"/>
        <w:jc w:val="both"/>
        <w:outlineLvl w:val="2"/>
        <w:rPr>
          <w:rFonts w:ascii="Times New Roman" w:eastAsia="Times New Roman" w:hAnsi="Times New Roman" w:cs="Times New Roman"/>
          <w:sz w:val="20"/>
          <w:szCs w:val="20"/>
        </w:rPr>
      </w:pPr>
      <w:r w:rsidRPr="009018F8">
        <w:rPr>
          <w:rFonts w:ascii="Times New Roman" w:hAnsi="Times New Roman" w:cs="Times New Roman"/>
          <w:sz w:val="20"/>
          <w:szCs w:val="20"/>
        </w:rPr>
        <w:t xml:space="preserve">Chilli cultivation is crucial to Andhra Pradesh’s agrarian economy, yet disparities in efficiency, market access, and value realization persist across farming models. This study compares the chilli value chains of contract, non-contract, and Farmer Producer Organization (FPO) farmers in NTR, </w:t>
      </w:r>
      <w:bookmarkStart w:id="0" w:name="_GoBack"/>
      <w:bookmarkEnd w:id="0"/>
      <w:r w:rsidRPr="009018F8">
        <w:rPr>
          <w:rFonts w:ascii="Times New Roman" w:hAnsi="Times New Roman" w:cs="Times New Roman"/>
          <w:sz w:val="20"/>
          <w:szCs w:val="20"/>
        </w:rPr>
        <w:t>Prakasam, and Kurnool districts, using data from 135 farmers and 45 intermediaries (Aug 2023–Mar 2024). Through Garrett’s ranking and descriptive statistics, it assesses socio-economic profiles, landholding, and stakeholder roles. FPO farmers showed higher education and modern practice adoption; contract farmers gained input and market support, while non-contract farmers faced greater risks. Common bottlenecks included price volatility, poor infrastructure, and high handling costs. The study calls for targeted policy support, infrastructure investment, and institutional strengthening to enhance efficiency, equity, and resilience in chilli value chains.</w:t>
      </w:r>
    </w:p>
    <w:p w14:paraId="3296AD18" w14:textId="1278A68D" w:rsidR="00016E37" w:rsidRPr="009018F8" w:rsidRDefault="00AA5A2F" w:rsidP="00EC6A48">
      <w:pPr>
        <w:widowControl w:val="0"/>
        <w:tabs>
          <w:tab w:val="left" w:pos="1001"/>
        </w:tabs>
        <w:autoSpaceDE w:val="0"/>
        <w:autoSpaceDN w:val="0"/>
        <w:spacing w:before="124" w:after="0" w:line="360" w:lineRule="auto"/>
        <w:ind w:right="455"/>
        <w:jc w:val="both"/>
        <w:outlineLvl w:val="2"/>
        <w:rPr>
          <w:rFonts w:ascii="Times New Roman" w:eastAsia="Times New Roman" w:hAnsi="Times New Roman" w:cs="Times New Roman"/>
          <w:b/>
          <w:bCs/>
          <w:lang w:val="en-US"/>
        </w:rPr>
      </w:pPr>
      <w:r w:rsidRPr="009018F8">
        <w:rPr>
          <w:rFonts w:ascii="Times New Roman" w:eastAsia="Times New Roman" w:hAnsi="Times New Roman" w:cs="Times New Roman"/>
          <w:sz w:val="20"/>
          <w:szCs w:val="20"/>
        </w:rPr>
        <w:t xml:space="preserve">Key words: Stakeholder </w:t>
      </w:r>
      <w:r w:rsidR="00117ACF" w:rsidRPr="009018F8">
        <w:rPr>
          <w:rFonts w:ascii="Times New Roman" w:eastAsia="Times New Roman" w:hAnsi="Times New Roman" w:cs="Times New Roman"/>
          <w:sz w:val="20"/>
          <w:szCs w:val="20"/>
        </w:rPr>
        <w:t>analysis, garret ranking,</w:t>
      </w:r>
      <w:r w:rsidRPr="009018F8">
        <w:rPr>
          <w:rFonts w:ascii="Times New Roman" w:eastAsia="Times New Roman" w:hAnsi="Times New Roman" w:cs="Times New Roman"/>
          <w:sz w:val="20"/>
          <w:szCs w:val="20"/>
        </w:rPr>
        <w:t xml:space="preserve"> contract, noncontract and FPO farmers</w:t>
      </w:r>
      <w:r w:rsidR="00997D6F" w:rsidRPr="009018F8">
        <w:rPr>
          <w:rFonts w:ascii="Times New Roman" w:eastAsia="Times New Roman" w:hAnsi="Times New Roman" w:cs="Times New Roman"/>
          <w:sz w:val="20"/>
          <w:szCs w:val="20"/>
        </w:rPr>
        <w:br/>
      </w:r>
      <w:r w:rsidR="00C32B89" w:rsidRPr="009018F8">
        <w:rPr>
          <w:rFonts w:ascii="Times New Roman" w:eastAsia="Times New Roman" w:hAnsi="Times New Roman" w:cs="Times New Roman"/>
          <w:b/>
          <w:bCs/>
          <w:lang w:val="en-US"/>
        </w:rPr>
        <w:t>Introduction:</w:t>
      </w:r>
    </w:p>
    <w:p w14:paraId="6C07DF7E" w14:textId="77777777" w:rsidR="00016E37" w:rsidRPr="009018F8" w:rsidRDefault="00016E37" w:rsidP="00016E37">
      <w:pPr>
        <w:widowControl w:val="0"/>
        <w:tabs>
          <w:tab w:val="left" w:pos="1001"/>
        </w:tabs>
        <w:autoSpaceDE w:val="0"/>
        <w:autoSpaceDN w:val="0"/>
        <w:spacing w:before="124" w:after="0" w:line="360" w:lineRule="auto"/>
        <w:ind w:right="455"/>
        <w:jc w:val="both"/>
        <w:outlineLvl w:val="2"/>
        <w:rPr>
          <w:rFonts w:ascii="Times New Roman" w:eastAsia="Times New Roman" w:hAnsi="Times New Roman" w:cs="Times New Roman"/>
        </w:rPr>
      </w:pPr>
      <w:r w:rsidRPr="009018F8">
        <w:rPr>
          <w:rFonts w:ascii="Times New Roman" w:eastAsia="Times New Roman" w:hAnsi="Times New Roman" w:cs="Times New Roman"/>
        </w:rPr>
        <w:t xml:space="preserve">Chilli (Capsicum spp.) is a high-value spice crop of global importance, cultivated across tropical and subtropical regions for its culinary, pharmaceutical, and industrial uses. India remains the largest producer and exporter of dry chillies, accounting for nearly 36% of global production and 25% of exports (FAOSTAT, 2022). Within India, Andhra Pradesh plays a pivotal role, contributing significantly to both acreage and output due to its </w:t>
      </w:r>
      <w:proofErr w:type="spellStart"/>
      <w:r w:rsidRPr="009018F8">
        <w:rPr>
          <w:rFonts w:ascii="Times New Roman" w:eastAsia="Times New Roman" w:hAnsi="Times New Roman" w:cs="Times New Roman"/>
        </w:rPr>
        <w:t>favorable</w:t>
      </w:r>
      <w:proofErr w:type="spellEnd"/>
      <w:r w:rsidRPr="009018F8">
        <w:rPr>
          <w:rFonts w:ascii="Times New Roman" w:eastAsia="Times New Roman" w:hAnsi="Times New Roman" w:cs="Times New Roman"/>
        </w:rPr>
        <w:t xml:space="preserve"> </w:t>
      </w:r>
      <w:proofErr w:type="spellStart"/>
      <w:r w:rsidRPr="009018F8">
        <w:rPr>
          <w:rFonts w:ascii="Times New Roman" w:eastAsia="Times New Roman" w:hAnsi="Times New Roman" w:cs="Times New Roman"/>
        </w:rPr>
        <w:t>agro</w:t>
      </w:r>
      <w:proofErr w:type="spellEnd"/>
      <w:r w:rsidRPr="009018F8">
        <w:rPr>
          <w:rFonts w:ascii="Times New Roman" w:eastAsia="Times New Roman" w:hAnsi="Times New Roman" w:cs="Times New Roman"/>
        </w:rPr>
        <w:t>-climatic conditions and farmer expertise in chilli farming (DASD, 2021).</w:t>
      </w:r>
    </w:p>
    <w:p w14:paraId="0515CEA7" w14:textId="77777777" w:rsidR="00016E37" w:rsidRPr="009018F8" w:rsidRDefault="00016E37" w:rsidP="00016E37">
      <w:pPr>
        <w:widowControl w:val="0"/>
        <w:tabs>
          <w:tab w:val="left" w:pos="1001"/>
        </w:tabs>
        <w:autoSpaceDE w:val="0"/>
        <w:autoSpaceDN w:val="0"/>
        <w:spacing w:before="124" w:after="0" w:line="360" w:lineRule="auto"/>
        <w:ind w:right="455"/>
        <w:jc w:val="both"/>
        <w:outlineLvl w:val="2"/>
        <w:rPr>
          <w:rFonts w:ascii="Times New Roman" w:eastAsia="Times New Roman" w:hAnsi="Times New Roman" w:cs="Times New Roman"/>
        </w:rPr>
      </w:pPr>
      <w:r w:rsidRPr="009018F8">
        <w:rPr>
          <w:rFonts w:ascii="Times New Roman" w:eastAsia="Times New Roman" w:hAnsi="Times New Roman" w:cs="Times New Roman"/>
        </w:rPr>
        <w:t>Despite its prominence, chilli cultivation is riddled with challenges, including price volatility, pest and disease outbreaks, limited access to quality inputs, and inefficient marketing practices. These issues are often exacerbated by fragmented supply chains and the dominance of informal intermediaries who capture a disproportionate share of value (</w:t>
      </w:r>
      <w:proofErr w:type="spellStart"/>
      <w:r w:rsidRPr="009018F8">
        <w:rPr>
          <w:rFonts w:ascii="Times New Roman" w:eastAsia="Times New Roman" w:hAnsi="Times New Roman" w:cs="Times New Roman"/>
        </w:rPr>
        <w:t>Birthal</w:t>
      </w:r>
      <w:proofErr w:type="spellEnd"/>
      <w:r w:rsidRPr="009018F8">
        <w:rPr>
          <w:rFonts w:ascii="Times New Roman" w:eastAsia="Times New Roman" w:hAnsi="Times New Roman" w:cs="Times New Roman"/>
        </w:rPr>
        <w:t xml:space="preserve"> et al., 2012; Swain &amp; Mishra, 2020). As a response, institutional innovations such as contract farming and Farmer Producer Organizations (FPOs) have been promoted to address the inherent risks faced by smallholder farmers, improve market linkages, and enhance bargaining power (Barrett et al., 2012; Kumar et al., 2018).</w:t>
      </w:r>
    </w:p>
    <w:p w14:paraId="30A5831C" w14:textId="77777777" w:rsidR="00016E37" w:rsidRPr="009018F8" w:rsidRDefault="00016E37" w:rsidP="00016E37">
      <w:pPr>
        <w:widowControl w:val="0"/>
        <w:tabs>
          <w:tab w:val="left" w:pos="1001"/>
        </w:tabs>
        <w:autoSpaceDE w:val="0"/>
        <w:autoSpaceDN w:val="0"/>
        <w:spacing w:before="124" w:after="0" w:line="360" w:lineRule="auto"/>
        <w:ind w:right="455"/>
        <w:jc w:val="both"/>
        <w:outlineLvl w:val="2"/>
        <w:rPr>
          <w:rFonts w:ascii="Times New Roman" w:eastAsia="Times New Roman" w:hAnsi="Times New Roman" w:cs="Times New Roman"/>
        </w:rPr>
      </w:pPr>
      <w:r w:rsidRPr="009018F8">
        <w:rPr>
          <w:rFonts w:ascii="Times New Roman" w:eastAsia="Times New Roman" w:hAnsi="Times New Roman" w:cs="Times New Roman"/>
        </w:rPr>
        <w:t xml:space="preserve">Contract farming provides structured agreements between farmers and agribusinesses, theoretically offering farmers assured markets, better prices, and technical support (Dev &amp; Rao, 2005). However, empirical evidence indicates mixed outcomes, often dependent on the nature of contracts, enforcement mechanisms, and power asymmetries between parties (Tripathi et al., 2022). On the other hand, FPOs—legal entities formed by groups of farmers—have emerged as </w:t>
      </w:r>
      <w:r w:rsidRPr="009018F8">
        <w:rPr>
          <w:rFonts w:ascii="Times New Roman" w:eastAsia="Times New Roman" w:hAnsi="Times New Roman" w:cs="Times New Roman"/>
        </w:rPr>
        <w:lastRenderedPageBreak/>
        <w:t>an alternative institutional model aimed at enabling collective production, processing, and marketing (Trebbin &amp; Franz, 2010). FPOs are increasingly being supported by national policy initiatives to overcome the disadvantages of scale faced by marginal and smallholder farmers (Narayanan, 2014).</w:t>
      </w:r>
    </w:p>
    <w:p w14:paraId="58A3839D" w14:textId="77777777" w:rsidR="00016E37" w:rsidRPr="009018F8" w:rsidRDefault="00016E37" w:rsidP="00016E37">
      <w:pPr>
        <w:widowControl w:val="0"/>
        <w:tabs>
          <w:tab w:val="left" w:pos="1001"/>
        </w:tabs>
        <w:autoSpaceDE w:val="0"/>
        <w:autoSpaceDN w:val="0"/>
        <w:spacing w:before="124" w:after="0" w:line="360" w:lineRule="auto"/>
        <w:ind w:right="455"/>
        <w:jc w:val="both"/>
        <w:outlineLvl w:val="2"/>
        <w:rPr>
          <w:rFonts w:ascii="Times New Roman" w:eastAsia="Times New Roman" w:hAnsi="Times New Roman" w:cs="Times New Roman"/>
        </w:rPr>
      </w:pPr>
      <w:r w:rsidRPr="009018F8">
        <w:rPr>
          <w:rFonts w:ascii="Times New Roman" w:eastAsia="Times New Roman" w:hAnsi="Times New Roman" w:cs="Times New Roman"/>
        </w:rPr>
        <w:t>Value Chain Analysis (VCA) serves as a powerful tool to understand the economic, institutional, and social linkages involved in agricultural production and marketing. It enables the identification of inefficiencies, power dynamics, and potential leverage points for inclusive growth (Kaplinsky &amp; Morris, 2001; Stoian et al., 2018). In the context of chilli cultivation, VCA is particularly useful for examining how different farming models—contract, non-contract, and FPO-based—navigate input sourcing, production practices, post-harvest management, and market access.</w:t>
      </w:r>
    </w:p>
    <w:p w14:paraId="13FD11F4" w14:textId="77777777" w:rsidR="00016E37" w:rsidRPr="009018F8" w:rsidRDefault="00016E37" w:rsidP="00016E37">
      <w:pPr>
        <w:widowControl w:val="0"/>
        <w:tabs>
          <w:tab w:val="left" w:pos="1001"/>
        </w:tabs>
        <w:autoSpaceDE w:val="0"/>
        <w:autoSpaceDN w:val="0"/>
        <w:spacing w:before="124" w:after="0" w:line="360" w:lineRule="auto"/>
        <w:ind w:right="455"/>
        <w:jc w:val="both"/>
        <w:outlineLvl w:val="2"/>
        <w:rPr>
          <w:rFonts w:ascii="Times New Roman" w:eastAsia="Times New Roman" w:hAnsi="Times New Roman" w:cs="Times New Roman"/>
        </w:rPr>
      </w:pPr>
      <w:r w:rsidRPr="009018F8">
        <w:rPr>
          <w:rFonts w:ascii="Times New Roman" w:eastAsia="Times New Roman" w:hAnsi="Times New Roman" w:cs="Times New Roman"/>
        </w:rPr>
        <w:t>This study aims to perform a comparative value chain analysis of chilli cultivation under these three farming systems in Andhra Pradesh. By examining the socio-economic profiles of farmers, stakeholder roles, and constraints at each node of the value chain, this research provides insights for policy makers, practitioners, and agribusiness stakeholders aiming to strengthen sustainable and inclusive chilli value chains.</w:t>
      </w:r>
    </w:p>
    <w:p w14:paraId="30723D77" w14:textId="4434A47A" w:rsidR="00C32B89" w:rsidRPr="009018F8" w:rsidRDefault="00C32B89" w:rsidP="00EC6A48">
      <w:pPr>
        <w:widowControl w:val="0"/>
        <w:tabs>
          <w:tab w:val="left" w:pos="1001"/>
        </w:tabs>
        <w:autoSpaceDE w:val="0"/>
        <w:autoSpaceDN w:val="0"/>
        <w:spacing w:before="124" w:after="0" w:line="360" w:lineRule="auto"/>
        <w:ind w:right="455"/>
        <w:jc w:val="both"/>
        <w:outlineLvl w:val="2"/>
        <w:rPr>
          <w:rFonts w:ascii="Times New Roman" w:eastAsia="Times New Roman" w:hAnsi="Times New Roman" w:cs="Times New Roman"/>
          <w:b/>
          <w:bCs/>
          <w:lang w:val="en-US"/>
        </w:rPr>
      </w:pPr>
      <w:r w:rsidRPr="009018F8">
        <w:rPr>
          <w:rFonts w:ascii="Times New Roman" w:eastAsia="Times New Roman" w:hAnsi="Times New Roman" w:cs="Times New Roman"/>
          <w:b/>
          <w:bCs/>
          <w:lang w:val="en-US"/>
        </w:rPr>
        <w:br/>
        <w:t>Methodology:</w:t>
      </w:r>
    </w:p>
    <w:p w14:paraId="0768F555" w14:textId="17F5713F" w:rsidR="002703F6" w:rsidRPr="009018F8" w:rsidRDefault="002703F6" w:rsidP="00581B5F">
      <w:pPr>
        <w:pStyle w:val="NormalWeb"/>
        <w:spacing w:line="360" w:lineRule="auto"/>
        <w:jc w:val="both"/>
        <w:rPr>
          <w:sz w:val="22"/>
          <w:szCs w:val="22"/>
        </w:rPr>
      </w:pPr>
      <w:r w:rsidRPr="009018F8">
        <w:rPr>
          <w:sz w:val="22"/>
          <w:szCs w:val="22"/>
          <w:lang w:val="en-IN"/>
        </w:rPr>
        <w:t xml:space="preserve">The study was based entirely on primary data collected between August 2023 and March 2024. A total of 135 chilli farmers were randomly selected from nine villages: </w:t>
      </w:r>
      <w:proofErr w:type="spellStart"/>
      <w:r w:rsidRPr="009018F8">
        <w:rPr>
          <w:sz w:val="22"/>
          <w:szCs w:val="22"/>
          <w:lang w:val="en-IN"/>
        </w:rPr>
        <w:t>Ramireddypalli</w:t>
      </w:r>
      <w:proofErr w:type="spellEnd"/>
      <w:r w:rsidRPr="009018F8">
        <w:rPr>
          <w:sz w:val="22"/>
          <w:szCs w:val="22"/>
          <w:lang w:val="en-IN"/>
        </w:rPr>
        <w:t xml:space="preserve">, </w:t>
      </w:r>
      <w:proofErr w:type="spellStart"/>
      <w:r w:rsidRPr="009018F8">
        <w:rPr>
          <w:sz w:val="22"/>
          <w:szCs w:val="22"/>
          <w:lang w:val="en-IN"/>
        </w:rPr>
        <w:t>Jonnalagadda</w:t>
      </w:r>
      <w:proofErr w:type="spellEnd"/>
      <w:r w:rsidRPr="009018F8">
        <w:rPr>
          <w:sz w:val="22"/>
          <w:szCs w:val="22"/>
          <w:lang w:val="en-IN"/>
        </w:rPr>
        <w:t xml:space="preserve">, </w:t>
      </w:r>
      <w:proofErr w:type="spellStart"/>
      <w:r w:rsidRPr="009018F8">
        <w:rPr>
          <w:sz w:val="22"/>
          <w:szCs w:val="22"/>
          <w:lang w:val="en-IN"/>
        </w:rPr>
        <w:t>Peddavaram</w:t>
      </w:r>
      <w:proofErr w:type="spellEnd"/>
      <w:r w:rsidRPr="009018F8">
        <w:rPr>
          <w:sz w:val="22"/>
          <w:szCs w:val="22"/>
          <w:lang w:val="en-IN"/>
        </w:rPr>
        <w:t>/</w:t>
      </w:r>
      <w:proofErr w:type="spellStart"/>
      <w:r w:rsidRPr="009018F8">
        <w:rPr>
          <w:sz w:val="22"/>
          <w:szCs w:val="22"/>
          <w:lang w:val="en-IN"/>
        </w:rPr>
        <w:t>Cherukumpalem</w:t>
      </w:r>
      <w:proofErr w:type="spellEnd"/>
      <w:r w:rsidRPr="009018F8">
        <w:rPr>
          <w:sz w:val="22"/>
          <w:szCs w:val="22"/>
          <w:lang w:val="en-IN"/>
        </w:rPr>
        <w:t xml:space="preserve">, </w:t>
      </w:r>
      <w:proofErr w:type="spellStart"/>
      <w:r w:rsidRPr="009018F8">
        <w:rPr>
          <w:sz w:val="22"/>
          <w:szCs w:val="22"/>
          <w:lang w:val="en-IN"/>
        </w:rPr>
        <w:t>Vengalareddypalli</w:t>
      </w:r>
      <w:proofErr w:type="spellEnd"/>
      <w:r w:rsidRPr="009018F8">
        <w:rPr>
          <w:sz w:val="22"/>
          <w:szCs w:val="22"/>
          <w:lang w:val="en-IN"/>
        </w:rPr>
        <w:t xml:space="preserve">, </w:t>
      </w:r>
      <w:proofErr w:type="spellStart"/>
      <w:r w:rsidRPr="009018F8">
        <w:rPr>
          <w:sz w:val="22"/>
          <w:szCs w:val="22"/>
          <w:lang w:val="en-IN"/>
        </w:rPr>
        <w:t>Jayaramapuram</w:t>
      </w:r>
      <w:proofErr w:type="spellEnd"/>
      <w:r w:rsidRPr="009018F8">
        <w:rPr>
          <w:sz w:val="22"/>
          <w:szCs w:val="22"/>
          <w:lang w:val="en-IN"/>
        </w:rPr>
        <w:t xml:space="preserve">, </w:t>
      </w:r>
      <w:proofErr w:type="spellStart"/>
      <w:r w:rsidRPr="009018F8">
        <w:rPr>
          <w:sz w:val="22"/>
          <w:szCs w:val="22"/>
          <w:lang w:val="en-IN"/>
        </w:rPr>
        <w:t>Yerragondapalem</w:t>
      </w:r>
      <w:proofErr w:type="spellEnd"/>
      <w:r w:rsidRPr="009018F8">
        <w:rPr>
          <w:sz w:val="22"/>
          <w:szCs w:val="22"/>
          <w:lang w:val="en-IN"/>
        </w:rPr>
        <w:t xml:space="preserve">, </w:t>
      </w:r>
      <w:proofErr w:type="spellStart"/>
      <w:r w:rsidRPr="009018F8">
        <w:rPr>
          <w:sz w:val="22"/>
          <w:szCs w:val="22"/>
          <w:lang w:val="en-IN"/>
        </w:rPr>
        <w:t>Ralladoddi</w:t>
      </w:r>
      <w:proofErr w:type="spellEnd"/>
      <w:r w:rsidRPr="009018F8">
        <w:rPr>
          <w:sz w:val="22"/>
          <w:szCs w:val="22"/>
          <w:lang w:val="en-IN"/>
        </w:rPr>
        <w:t xml:space="preserve">, </w:t>
      </w:r>
      <w:proofErr w:type="spellStart"/>
      <w:r w:rsidRPr="009018F8">
        <w:rPr>
          <w:sz w:val="22"/>
          <w:szCs w:val="22"/>
          <w:lang w:val="en-IN"/>
        </w:rPr>
        <w:t>Kadimetla</w:t>
      </w:r>
      <w:proofErr w:type="spellEnd"/>
      <w:r w:rsidRPr="009018F8">
        <w:rPr>
          <w:sz w:val="22"/>
          <w:szCs w:val="22"/>
          <w:lang w:val="en-IN"/>
        </w:rPr>
        <w:t xml:space="preserve">, and </w:t>
      </w:r>
      <w:proofErr w:type="spellStart"/>
      <w:r w:rsidRPr="009018F8">
        <w:rPr>
          <w:sz w:val="22"/>
          <w:szCs w:val="22"/>
          <w:lang w:val="en-IN"/>
        </w:rPr>
        <w:t>Sugur</w:t>
      </w:r>
      <w:proofErr w:type="spellEnd"/>
      <w:r w:rsidRPr="009018F8">
        <w:rPr>
          <w:sz w:val="22"/>
          <w:szCs w:val="22"/>
          <w:lang w:val="en-IN"/>
        </w:rPr>
        <w:t xml:space="preserve">. These villages are located in the </w:t>
      </w:r>
      <w:proofErr w:type="spellStart"/>
      <w:r w:rsidRPr="009018F8">
        <w:rPr>
          <w:sz w:val="22"/>
          <w:szCs w:val="22"/>
          <w:lang w:val="en-IN"/>
        </w:rPr>
        <w:t>Nandigama</w:t>
      </w:r>
      <w:proofErr w:type="spellEnd"/>
      <w:r w:rsidRPr="009018F8">
        <w:rPr>
          <w:sz w:val="22"/>
          <w:szCs w:val="22"/>
          <w:lang w:val="en-IN"/>
        </w:rPr>
        <w:t xml:space="preserve">, </w:t>
      </w:r>
      <w:proofErr w:type="spellStart"/>
      <w:r w:rsidRPr="009018F8">
        <w:rPr>
          <w:sz w:val="22"/>
          <w:szCs w:val="22"/>
          <w:lang w:val="en-IN"/>
        </w:rPr>
        <w:t>Markapur</w:t>
      </w:r>
      <w:proofErr w:type="spellEnd"/>
      <w:r w:rsidRPr="009018F8">
        <w:rPr>
          <w:sz w:val="22"/>
          <w:szCs w:val="22"/>
          <w:lang w:val="en-IN"/>
        </w:rPr>
        <w:t xml:space="preserve">, and </w:t>
      </w:r>
      <w:proofErr w:type="spellStart"/>
      <w:r w:rsidRPr="009018F8">
        <w:rPr>
          <w:sz w:val="22"/>
          <w:szCs w:val="22"/>
          <w:lang w:val="en-IN"/>
        </w:rPr>
        <w:t>Adoni</w:t>
      </w:r>
      <w:proofErr w:type="spellEnd"/>
      <w:r w:rsidRPr="009018F8">
        <w:rPr>
          <w:sz w:val="22"/>
          <w:szCs w:val="22"/>
          <w:lang w:val="en-IN"/>
        </w:rPr>
        <w:t xml:space="preserve"> blocks of the NTR, Prakasam, and Kurnool districts in Andhra Pradesh. Additionally, </w:t>
      </w:r>
      <w:r w:rsidR="00581B5F" w:rsidRPr="009018F8">
        <w:rPr>
          <w:sz w:val="22"/>
          <w:szCs w:val="22"/>
        </w:rPr>
        <w:t xml:space="preserve">Among the intermediaries purchasing </w:t>
      </w:r>
      <w:proofErr w:type="spellStart"/>
      <w:r w:rsidR="00581B5F" w:rsidRPr="009018F8">
        <w:rPr>
          <w:sz w:val="22"/>
          <w:szCs w:val="22"/>
        </w:rPr>
        <w:t>chillies</w:t>
      </w:r>
      <w:proofErr w:type="spellEnd"/>
      <w:r w:rsidR="00581B5F" w:rsidRPr="009018F8">
        <w:rPr>
          <w:sz w:val="22"/>
          <w:szCs w:val="22"/>
        </w:rPr>
        <w:t xml:space="preserve"> from the sample farmers, five commission agents and village traders were randomly selected from each district. Additionally, five wholesalers and five retailers were also chosen from each district.</w:t>
      </w:r>
    </w:p>
    <w:p w14:paraId="650711F0" w14:textId="1919A202" w:rsidR="00331CF6" w:rsidRPr="009018F8" w:rsidRDefault="00331CF6" w:rsidP="00331CF6">
      <w:pPr>
        <w:pStyle w:val="Heading3"/>
        <w:tabs>
          <w:tab w:val="left" w:pos="821"/>
        </w:tabs>
        <w:ind w:left="0"/>
        <w:rPr>
          <w:sz w:val="22"/>
          <w:szCs w:val="22"/>
        </w:rPr>
      </w:pPr>
      <w:r w:rsidRPr="009018F8">
        <w:rPr>
          <w:sz w:val="22"/>
          <w:szCs w:val="22"/>
        </w:rPr>
        <w:t>Garrett’s</w:t>
      </w:r>
      <w:r w:rsidRPr="009018F8">
        <w:rPr>
          <w:spacing w:val="-3"/>
          <w:sz w:val="22"/>
          <w:szCs w:val="22"/>
        </w:rPr>
        <w:t xml:space="preserve"> </w:t>
      </w:r>
      <w:r w:rsidRPr="009018F8">
        <w:rPr>
          <w:sz w:val="22"/>
          <w:szCs w:val="22"/>
        </w:rPr>
        <w:t>Ranking</w:t>
      </w:r>
      <w:r w:rsidRPr="009018F8">
        <w:rPr>
          <w:spacing w:val="-2"/>
          <w:sz w:val="22"/>
          <w:szCs w:val="22"/>
        </w:rPr>
        <w:t xml:space="preserve"> </w:t>
      </w:r>
      <w:r w:rsidRPr="009018F8">
        <w:rPr>
          <w:sz w:val="22"/>
          <w:szCs w:val="22"/>
        </w:rPr>
        <w:t>Technique</w:t>
      </w:r>
    </w:p>
    <w:p w14:paraId="5B47FF60" w14:textId="77777777" w:rsidR="00331CF6" w:rsidRPr="009018F8" w:rsidRDefault="00331CF6" w:rsidP="00331CF6">
      <w:pPr>
        <w:pStyle w:val="BodyText"/>
        <w:spacing w:before="11"/>
        <w:rPr>
          <w:b/>
          <w:sz w:val="22"/>
          <w:szCs w:val="22"/>
        </w:rPr>
      </w:pPr>
    </w:p>
    <w:p w14:paraId="741CE1E2" w14:textId="77777777" w:rsidR="00331CF6" w:rsidRPr="009018F8" w:rsidRDefault="00331CF6" w:rsidP="00331CF6">
      <w:pPr>
        <w:spacing w:line="360" w:lineRule="auto"/>
        <w:jc w:val="both"/>
        <w:rPr>
          <w:rFonts w:ascii="Times New Roman" w:hAnsi="Times New Roman" w:cs="Times New Roman"/>
        </w:rPr>
      </w:pPr>
      <w:r w:rsidRPr="009018F8">
        <w:rPr>
          <w:rFonts w:ascii="Times New Roman" w:hAnsi="Times New Roman" w:cs="Times New Roman"/>
        </w:rPr>
        <w:t>The respondents were asked to rank the problems they encountered in chilli production and marketing by Garrett and Woodworth (1969). These ranks were then converted into percentage positions using the following formula:</w:t>
      </w:r>
    </w:p>
    <w:p w14:paraId="13129D68" w14:textId="77777777" w:rsidR="00331CF6" w:rsidRPr="009018F8" w:rsidRDefault="00331CF6" w:rsidP="00331CF6">
      <w:pPr>
        <w:spacing w:line="360" w:lineRule="auto"/>
        <w:ind w:left="2160" w:firstLine="720"/>
        <w:jc w:val="both"/>
        <w:rPr>
          <w:rFonts w:ascii="Times New Roman" w:hAnsi="Times New Roman" w:cs="Times New Roman"/>
        </w:rPr>
      </w:pPr>
      <w:r w:rsidRPr="009018F8">
        <w:rPr>
          <w:rFonts w:ascii="Times New Roman" w:hAnsi="Times New Roman" w:cs="Times New Roman"/>
        </w:rPr>
        <w:t>100</w:t>
      </w:r>
      <w:r w:rsidRPr="009018F8">
        <w:rPr>
          <w:rFonts w:ascii="Times New Roman" w:hAnsi="Times New Roman" w:cs="Times New Roman"/>
          <w:spacing w:val="-1"/>
        </w:rPr>
        <w:t xml:space="preserve"> </w:t>
      </w:r>
      <w:r w:rsidRPr="009018F8">
        <w:rPr>
          <w:rFonts w:ascii="Times New Roman" w:hAnsi="Times New Roman" w:cs="Times New Roman"/>
        </w:rPr>
        <w:t>x</w:t>
      </w:r>
      <w:r w:rsidRPr="009018F8">
        <w:rPr>
          <w:rFonts w:ascii="Times New Roman" w:hAnsi="Times New Roman" w:cs="Times New Roman"/>
          <w:spacing w:val="1"/>
        </w:rPr>
        <w:t xml:space="preserve"> </w:t>
      </w:r>
      <w:r w:rsidRPr="009018F8">
        <w:rPr>
          <w:rFonts w:ascii="Times New Roman" w:hAnsi="Times New Roman" w:cs="Times New Roman"/>
        </w:rPr>
        <w:t>(</w:t>
      </w:r>
      <w:proofErr w:type="spellStart"/>
      <w:r w:rsidRPr="009018F8">
        <w:rPr>
          <w:rFonts w:ascii="Times New Roman" w:hAnsi="Times New Roman" w:cs="Times New Roman"/>
        </w:rPr>
        <w:t>R</w:t>
      </w:r>
      <w:r w:rsidRPr="009018F8">
        <w:rPr>
          <w:rFonts w:ascii="Times New Roman" w:hAnsi="Times New Roman" w:cs="Times New Roman"/>
          <w:vertAlign w:val="subscript"/>
        </w:rPr>
        <w:t>ij</w:t>
      </w:r>
      <w:proofErr w:type="spellEnd"/>
      <w:r w:rsidRPr="009018F8">
        <w:rPr>
          <w:rFonts w:ascii="Times New Roman" w:hAnsi="Times New Roman" w:cs="Times New Roman"/>
        </w:rPr>
        <w:t xml:space="preserve"> –</w:t>
      </w:r>
      <w:r w:rsidRPr="009018F8">
        <w:rPr>
          <w:rFonts w:ascii="Times New Roman" w:hAnsi="Times New Roman" w:cs="Times New Roman"/>
          <w:spacing w:val="-1"/>
        </w:rPr>
        <w:t xml:space="preserve"> </w:t>
      </w:r>
      <w:r w:rsidRPr="009018F8">
        <w:rPr>
          <w:rFonts w:ascii="Times New Roman" w:hAnsi="Times New Roman" w:cs="Times New Roman"/>
        </w:rPr>
        <w:t>0.5)</w:t>
      </w:r>
    </w:p>
    <w:p w14:paraId="4C2D4D76" w14:textId="77777777" w:rsidR="00331CF6" w:rsidRPr="009018F8" w:rsidRDefault="00331CF6" w:rsidP="00331CF6">
      <w:pPr>
        <w:spacing w:line="360" w:lineRule="auto"/>
        <w:ind w:left="720"/>
        <w:jc w:val="both"/>
        <w:rPr>
          <w:rFonts w:ascii="Times New Roman" w:hAnsi="Times New Roman" w:cs="Times New Roman"/>
        </w:rPr>
      </w:pPr>
      <w:r w:rsidRPr="009018F8">
        <w:rPr>
          <w:rFonts w:ascii="Times New Roman" w:hAnsi="Times New Roman" w:cs="Times New Roman"/>
        </w:rPr>
        <w:t xml:space="preserve">    Percent Position = -----------------------------</w:t>
      </w:r>
    </w:p>
    <w:p w14:paraId="010187EE" w14:textId="77777777" w:rsidR="00331CF6" w:rsidRPr="009018F8" w:rsidRDefault="00331CF6" w:rsidP="00331CF6">
      <w:pPr>
        <w:spacing w:line="360" w:lineRule="auto"/>
        <w:ind w:left="720"/>
        <w:jc w:val="both"/>
        <w:rPr>
          <w:rFonts w:ascii="Times New Roman" w:hAnsi="Times New Roman" w:cs="Times New Roman"/>
        </w:rPr>
      </w:pPr>
      <w:r w:rsidRPr="009018F8">
        <w:rPr>
          <w:rFonts w:ascii="Times New Roman" w:hAnsi="Times New Roman" w:cs="Times New Roman"/>
        </w:rPr>
        <w:tab/>
      </w:r>
      <w:r w:rsidRPr="009018F8">
        <w:rPr>
          <w:rFonts w:ascii="Times New Roman" w:hAnsi="Times New Roman" w:cs="Times New Roman"/>
        </w:rPr>
        <w:tab/>
      </w:r>
      <w:r w:rsidRPr="009018F8">
        <w:rPr>
          <w:rFonts w:ascii="Times New Roman" w:hAnsi="Times New Roman" w:cs="Times New Roman"/>
        </w:rPr>
        <w:tab/>
      </w:r>
      <w:r w:rsidRPr="009018F8">
        <w:rPr>
          <w:rFonts w:ascii="Times New Roman" w:hAnsi="Times New Roman" w:cs="Times New Roman"/>
        </w:rPr>
        <w:tab/>
        <w:t>N</w:t>
      </w:r>
    </w:p>
    <w:p w14:paraId="32C863B1" w14:textId="77777777" w:rsidR="00331CF6" w:rsidRPr="009018F8" w:rsidRDefault="00331CF6" w:rsidP="00581B5F">
      <w:pPr>
        <w:spacing w:line="360" w:lineRule="auto"/>
        <w:jc w:val="both"/>
        <w:rPr>
          <w:rFonts w:ascii="Times New Roman" w:hAnsi="Times New Roman" w:cs="Times New Roman"/>
        </w:rPr>
      </w:pPr>
      <w:r w:rsidRPr="009018F8">
        <w:rPr>
          <w:rFonts w:ascii="Times New Roman" w:hAnsi="Times New Roman" w:cs="Times New Roman"/>
        </w:rPr>
        <w:lastRenderedPageBreak/>
        <w:t>Where,</w:t>
      </w:r>
    </w:p>
    <w:p w14:paraId="4CA559EA" w14:textId="77777777" w:rsidR="00331CF6" w:rsidRPr="009018F8" w:rsidRDefault="00331CF6" w:rsidP="00331CF6">
      <w:pPr>
        <w:pStyle w:val="BodyText"/>
        <w:spacing w:before="130" w:line="465" w:lineRule="auto"/>
        <w:ind w:right="2880"/>
        <w:rPr>
          <w:sz w:val="22"/>
          <w:szCs w:val="22"/>
        </w:rPr>
      </w:pPr>
      <w:proofErr w:type="spellStart"/>
      <w:r w:rsidRPr="009018F8">
        <w:rPr>
          <w:sz w:val="22"/>
          <w:szCs w:val="22"/>
        </w:rPr>
        <w:t>R</w:t>
      </w:r>
      <w:r w:rsidRPr="009018F8">
        <w:rPr>
          <w:sz w:val="22"/>
          <w:szCs w:val="22"/>
          <w:vertAlign w:val="subscript"/>
        </w:rPr>
        <w:t>ij</w:t>
      </w:r>
      <w:proofErr w:type="spellEnd"/>
      <w:r w:rsidRPr="009018F8">
        <w:rPr>
          <w:sz w:val="22"/>
          <w:szCs w:val="22"/>
        </w:rPr>
        <w:t xml:space="preserve"> = Ranking given to the </w:t>
      </w:r>
      <w:proofErr w:type="spellStart"/>
      <w:r w:rsidRPr="009018F8">
        <w:rPr>
          <w:sz w:val="22"/>
          <w:szCs w:val="22"/>
        </w:rPr>
        <w:t>i</w:t>
      </w:r>
      <w:r w:rsidRPr="009018F8">
        <w:rPr>
          <w:sz w:val="22"/>
          <w:szCs w:val="22"/>
          <w:vertAlign w:val="superscript"/>
        </w:rPr>
        <w:t>th</w:t>
      </w:r>
      <w:proofErr w:type="spellEnd"/>
      <w:r w:rsidRPr="009018F8">
        <w:rPr>
          <w:sz w:val="22"/>
          <w:szCs w:val="22"/>
        </w:rPr>
        <w:t xml:space="preserve"> attribute by the </w:t>
      </w:r>
      <w:proofErr w:type="spellStart"/>
      <w:r w:rsidRPr="009018F8">
        <w:rPr>
          <w:sz w:val="22"/>
          <w:szCs w:val="22"/>
        </w:rPr>
        <w:t>j</w:t>
      </w:r>
      <w:r w:rsidRPr="009018F8">
        <w:rPr>
          <w:sz w:val="22"/>
          <w:szCs w:val="22"/>
          <w:vertAlign w:val="superscript"/>
        </w:rPr>
        <w:t>th</w:t>
      </w:r>
      <w:proofErr w:type="spellEnd"/>
      <w:r w:rsidRPr="009018F8">
        <w:rPr>
          <w:sz w:val="22"/>
          <w:szCs w:val="22"/>
        </w:rPr>
        <w:t xml:space="preserve"> individual</w:t>
      </w:r>
      <w:r w:rsidRPr="009018F8">
        <w:rPr>
          <w:spacing w:val="-57"/>
          <w:sz w:val="22"/>
          <w:szCs w:val="22"/>
        </w:rPr>
        <w:t xml:space="preserve"> </w:t>
      </w:r>
      <w:r w:rsidRPr="009018F8">
        <w:rPr>
          <w:sz w:val="22"/>
          <w:szCs w:val="22"/>
        </w:rPr>
        <w:t>N</w:t>
      </w:r>
      <w:r w:rsidRPr="009018F8">
        <w:rPr>
          <w:sz w:val="22"/>
          <w:szCs w:val="22"/>
          <w:vertAlign w:val="subscript"/>
        </w:rPr>
        <w:t>j</w:t>
      </w:r>
      <w:r w:rsidRPr="009018F8">
        <w:rPr>
          <w:spacing w:val="-1"/>
          <w:sz w:val="22"/>
          <w:szCs w:val="22"/>
        </w:rPr>
        <w:t xml:space="preserve"> </w:t>
      </w:r>
      <w:r w:rsidRPr="009018F8">
        <w:rPr>
          <w:sz w:val="22"/>
          <w:szCs w:val="22"/>
        </w:rPr>
        <w:t>=Number of attributes ranked by</w:t>
      </w:r>
      <w:r w:rsidRPr="009018F8">
        <w:rPr>
          <w:spacing w:val="-6"/>
          <w:sz w:val="22"/>
          <w:szCs w:val="22"/>
        </w:rPr>
        <w:t xml:space="preserve"> </w:t>
      </w:r>
      <w:r w:rsidRPr="009018F8">
        <w:rPr>
          <w:sz w:val="22"/>
          <w:szCs w:val="22"/>
        </w:rPr>
        <w:t xml:space="preserve">the </w:t>
      </w:r>
      <w:proofErr w:type="spellStart"/>
      <w:r w:rsidRPr="009018F8">
        <w:rPr>
          <w:sz w:val="22"/>
          <w:szCs w:val="22"/>
        </w:rPr>
        <w:t>j</w:t>
      </w:r>
      <w:r w:rsidRPr="009018F8">
        <w:rPr>
          <w:sz w:val="22"/>
          <w:szCs w:val="22"/>
          <w:vertAlign w:val="superscript"/>
        </w:rPr>
        <w:t>th</w:t>
      </w:r>
      <w:proofErr w:type="spellEnd"/>
      <w:r w:rsidRPr="009018F8">
        <w:rPr>
          <w:spacing w:val="1"/>
          <w:sz w:val="22"/>
          <w:szCs w:val="22"/>
        </w:rPr>
        <w:t xml:space="preserve"> </w:t>
      </w:r>
      <w:r w:rsidRPr="009018F8">
        <w:rPr>
          <w:sz w:val="22"/>
          <w:szCs w:val="22"/>
        </w:rPr>
        <w:t>individual.</w:t>
      </w:r>
    </w:p>
    <w:p w14:paraId="7E773877" w14:textId="77777777" w:rsidR="00331CF6" w:rsidRPr="009018F8" w:rsidRDefault="00331CF6" w:rsidP="00331CF6">
      <w:pPr>
        <w:pStyle w:val="BodyText"/>
        <w:spacing w:line="480" w:lineRule="auto"/>
        <w:ind w:firstLine="300"/>
        <w:jc w:val="both"/>
        <w:rPr>
          <w:sz w:val="22"/>
          <w:szCs w:val="22"/>
          <w:lang w:val="en-IN"/>
        </w:rPr>
      </w:pPr>
      <w:r w:rsidRPr="009018F8">
        <w:rPr>
          <w:sz w:val="22"/>
          <w:szCs w:val="22"/>
        </w:rPr>
        <w:t>Using Garrett's table, the percentage positions were converted into scores. For each problem, the mean score was calculated. The problem with the highest mean score was considered the most important, and the others were ranked accordingly</w:t>
      </w:r>
      <w:r w:rsidRPr="009018F8">
        <w:rPr>
          <w:b/>
          <w:sz w:val="22"/>
          <w:szCs w:val="22"/>
        </w:rPr>
        <w:t xml:space="preserve"> </w:t>
      </w:r>
      <w:r w:rsidRPr="009018F8">
        <w:rPr>
          <w:sz w:val="22"/>
          <w:szCs w:val="22"/>
        </w:rPr>
        <w:t xml:space="preserve">by </w:t>
      </w:r>
      <w:proofErr w:type="spellStart"/>
      <w:r w:rsidRPr="009018F8">
        <w:rPr>
          <w:sz w:val="22"/>
          <w:szCs w:val="22"/>
        </w:rPr>
        <w:t>Jimjel</w:t>
      </w:r>
      <w:proofErr w:type="spellEnd"/>
      <w:r w:rsidRPr="009018F8">
        <w:rPr>
          <w:sz w:val="22"/>
          <w:szCs w:val="22"/>
        </w:rPr>
        <w:t xml:space="preserve"> et al (2015).</w:t>
      </w:r>
    </w:p>
    <w:p w14:paraId="3EBE1648" w14:textId="49B2780B" w:rsidR="00331CF6" w:rsidRPr="009018F8" w:rsidRDefault="00331CF6" w:rsidP="00331CF6">
      <w:pPr>
        <w:pStyle w:val="Heading3"/>
        <w:tabs>
          <w:tab w:val="left" w:pos="821"/>
        </w:tabs>
        <w:spacing w:before="125"/>
        <w:ind w:left="0"/>
        <w:rPr>
          <w:sz w:val="22"/>
          <w:szCs w:val="22"/>
        </w:rPr>
      </w:pPr>
      <w:r w:rsidRPr="009018F8">
        <w:rPr>
          <w:sz w:val="22"/>
          <w:szCs w:val="22"/>
        </w:rPr>
        <w:t xml:space="preserve"> Descriptive</w:t>
      </w:r>
      <w:r w:rsidRPr="009018F8">
        <w:rPr>
          <w:spacing w:val="-3"/>
          <w:sz w:val="22"/>
          <w:szCs w:val="22"/>
        </w:rPr>
        <w:t xml:space="preserve"> </w:t>
      </w:r>
      <w:r w:rsidRPr="009018F8">
        <w:rPr>
          <w:sz w:val="22"/>
          <w:szCs w:val="22"/>
        </w:rPr>
        <w:t>Analysis</w:t>
      </w:r>
    </w:p>
    <w:p w14:paraId="1D69951C" w14:textId="77777777" w:rsidR="00331CF6" w:rsidRPr="009018F8" w:rsidRDefault="00331CF6" w:rsidP="00331CF6">
      <w:pPr>
        <w:pStyle w:val="BodyText"/>
        <w:spacing w:before="11"/>
        <w:rPr>
          <w:b/>
          <w:sz w:val="22"/>
          <w:szCs w:val="22"/>
        </w:rPr>
      </w:pPr>
    </w:p>
    <w:p w14:paraId="4F01A810" w14:textId="522874A7" w:rsidR="00C32B89" w:rsidRPr="009018F8" w:rsidRDefault="00331CF6" w:rsidP="002F3205">
      <w:pPr>
        <w:pStyle w:val="Heading3"/>
        <w:tabs>
          <w:tab w:val="left" w:pos="1001"/>
        </w:tabs>
        <w:spacing w:before="124" w:line="360" w:lineRule="auto"/>
        <w:ind w:left="0" w:right="455"/>
        <w:rPr>
          <w:b w:val="0"/>
          <w:sz w:val="22"/>
          <w:szCs w:val="22"/>
        </w:rPr>
      </w:pPr>
      <w:r w:rsidRPr="009018F8">
        <w:rPr>
          <w:b w:val="0"/>
          <w:sz w:val="22"/>
          <w:szCs w:val="22"/>
        </w:rPr>
        <w:t>Averages and percentages were calculated to analyze the general characteristics of the sample farm households, including age, educational status</w:t>
      </w:r>
      <w:r w:rsidR="0026590E" w:rsidRPr="009018F8">
        <w:rPr>
          <w:b w:val="0"/>
          <w:sz w:val="22"/>
          <w:szCs w:val="22"/>
        </w:rPr>
        <w:t xml:space="preserve"> and</w:t>
      </w:r>
      <w:r w:rsidRPr="009018F8">
        <w:rPr>
          <w:b w:val="0"/>
          <w:sz w:val="22"/>
          <w:szCs w:val="22"/>
        </w:rPr>
        <w:t xml:space="preserve"> size of operational holdings</w:t>
      </w:r>
      <w:r w:rsidR="0026590E" w:rsidRPr="009018F8">
        <w:rPr>
          <w:b w:val="0"/>
          <w:sz w:val="22"/>
          <w:szCs w:val="22"/>
        </w:rPr>
        <w:t xml:space="preserve"> </w:t>
      </w:r>
      <w:proofErr w:type="gramStart"/>
      <w:r w:rsidR="0026590E" w:rsidRPr="009018F8">
        <w:rPr>
          <w:b w:val="0"/>
          <w:sz w:val="22"/>
          <w:szCs w:val="22"/>
        </w:rPr>
        <w:t>etc.,.</w:t>
      </w:r>
      <w:proofErr w:type="gramEnd"/>
    </w:p>
    <w:p w14:paraId="0D993FCA" w14:textId="77777777" w:rsidR="00C32B89" w:rsidRPr="009018F8" w:rsidRDefault="00C32B89" w:rsidP="00EC6A48">
      <w:pPr>
        <w:widowControl w:val="0"/>
        <w:tabs>
          <w:tab w:val="left" w:pos="1001"/>
        </w:tabs>
        <w:autoSpaceDE w:val="0"/>
        <w:autoSpaceDN w:val="0"/>
        <w:spacing w:before="124" w:after="0" w:line="360" w:lineRule="auto"/>
        <w:ind w:right="455"/>
        <w:jc w:val="both"/>
        <w:outlineLvl w:val="2"/>
        <w:rPr>
          <w:rFonts w:ascii="Times New Roman" w:eastAsia="Times New Roman" w:hAnsi="Times New Roman" w:cs="Times New Roman"/>
          <w:b/>
          <w:bCs/>
          <w:lang w:val="en-US"/>
        </w:rPr>
      </w:pPr>
      <w:r w:rsidRPr="009018F8">
        <w:rPr>
          <w:rFonts w:ascii="Times New Roman" w:eastAsia="Times New Roman" w:hAnsi="Times New Roman" w:cs="Times New Roman"/>
          <w:b/>
          <w:bCs/>
          <w:lang w:val="en-US"/>
        </w:rPr>
        <w:t>Results and Discussion</w:t>
      </w:r>
    </w:p>
    <w:p w14:paraId="4B30D0EB" w14:textId="77777777" w:rsidR="00853BE3" w:rsidRPr="009018F8" w:rsidRDefault="00853BE3" w:rsidP="00EC6A48">
      <w:pPr>
        <w:widowControl w:val="0"/>
        <w:tabs>
          <w:tab w:val="left" w:pos="1001"/>
        </w:tabs>
        <w:autoSpaceDE w:val="0"/>
        <w:autoSpaceDN w:val="0"/>
        <w:spacing w:before="124" w:after="0" w:line="360" w:lineRule="auto"/>
        <w:ind w:right="455"/>
        <w:jc w:val="both"/>
        <w:outlineLvl w:val="2"/>
        <w:rPr>
          <w:rFonts w:ascii="Times New Roman" w:eastAsia="Times New Roman" w:hAnsi="Times New Roman" w:cs="Times New Roman"/>
          <w:b/>
          <w:bCs/>
          <w:lang w:val="en-US"/>
        </w:rPr>
      </w:pPr>
      <w:r w:rsidRPr="009018F8">
        <w:rPr>
          <w:rFonts w:ascii="Times New Roman" w:eastAsia="Times New Roman" w:hAnsi="Times New Roman" w:cs="Times New Roman"/>
          <w:b/>
          <w:bCs/>
          <w:lang w:val="en-US"/>
        </w:rPr>
        <w:t>Value</w:t>
      </w:r>
      <w:r w:rsidRPr="009018F8">
        <w:rPr>
          <w:rFonts w:ascii="Times New Roman" w:eastAsia="Times New Roman" w:hAnsi="Times New Roman" w:cs="Times New Roman"/>
          <w:b/>
          <w:bCs/>
          <w:spacing w:val="1"/>
          <w:lang w:val="en-US"/>
        </w:rPr>
        <w:t xml:space="preserve"> </w:t>
      </w:r>
      <w:r w:rsidRPr="009018F8">
        <w:rPr>
          <w:rFonts w:ascii="Times New Roman" w:eastAsia="Times New Roman" w:hAnsi="Times New Roman" w:cs="Times New Roman"/>
          <w:b/>
          <w:bCs/>
          <w:lang w:val="en-US"/>
        </w:rPr>
        <w:t>chain</w:t>
      </w:r>
      <w:r w:rsidRPr="009018F8">
        <w:rPr>
          <w:rFonts w:ascii="Times New Roman" w:eastAsia="Times New Roman" w:hAnsi="Times New Roman" w:cs="Times New Roman"/>
          <w:b/>
          <w:bCs/>
          <w:spacing w:val="1"/>
          <w:lang w:val="en-US"/>
        </w:rPr>
        <w:t xml:space="preserve"> </w:t>
      </w:r>
      <w:r w:rsidRPr="009018F8">
        <w:rPr>
          <w:rFonts w:ascii="Times New Roman" w:eastAsia="Times New Roman" w:hAnsi="Times New Roman" w:cs="Times New Roman"/>
          <w:b/>
          <w:bCs/>
          <w:lang w:val="en-US"/>
        </w:rPr>
        <w:t>practices</w:t>
      </w:r>
      <w:r w:rsidRPr="009018F8">
        <w:rPr>
          <w:rFonts w:ascii="Times New Roman" w:eastAsia="Times New Roman" w:hAnsi="Times New Roman" w:cs="Times New Roman"/>
          <w:b/>
          <w:bCs/>
          <w:spacing w:val="1"/>
          <w:lang w:val="en-US"/>
        </w:rPr>
        <w:t xml:space="preserve"> </w:t>
      </w:r>
      <w:r w:rsidRPr="009018F8">
        <w:rPr>
          <w:rFonts w:ascii="Times New Roman" w:eastAsia="Times New Roman" w:hAnsi="Times New Roman" w:cs="Times New Roman"/>
          <w:b/>
          <w:bCs/>
          <w:lang w:val="en-US"/>
        </w:rPr>
        <w:t>of</w:t>
      </w:r>
      <w:r w:rsidRPr="009018F8">
        <w:rPr>
          <w:rFonts w:ascii="Times New Roman" w:eastAsia="Times New Roman" w:hAnsi="Times New Roman" w:cs="Times New Roman"/>
          <w:b/>
          <w:bCs/>
          <w:spacing w:val="1"/>
          <w:lang w:val="en-US"/>
        </w:rPr>
        <w:t xml:space="preserve"> </w:t>
      </w:r>
      <w:r w:rsidRPr="009018F8">
        <w:rPr>
          <w:rFonts w:ascii="Times New Roman" w:eastAsia="Times New Roman" w:hAnsi="Times New Roman" w:cs="Times New Roman"/>
          <w:b/>
          <w:bCs/>
          <w:lang w:val="en-US"/>
        </w:rPr>
        <w:t>contract, FPO and</w:t>
      </w:r>
      <w:r w:rsidRPr="009018F8">
        <w:rPr>
          <w:rFonts w:ascii="Times New Roman" w:eastAsia="Times New Roman" w:hAnsi="Times New Roman" w:cs="Times New Roman"/>
          <w:b/>
          <w:bCs/>
          <w:spacing w:val="1"/>
          <w:lang w:val="en-US"/>
        </w:rPr>
        <w:t xml:space="preserve"> </w:t>
      </w:r>
      <w:r w:rsidRPr="009018F8">
        <w:rPr>
          <w:rFonts w:ascii="Times New Roman" w:eastAsia="Times New Roman" w:hAnsi="Times New Roman" w:cs="Times New Roman"/>
          <w:b/>
          <w:bCs/>
          <w:lang w:val="en-US"/>
        </w:rPr>
        <w:t>noncontract</w:t>
      </w:r>
      <w:r w:rsidRPr="009018F8">
        <w:rPr>
          <w:rFonts w:ascii="Times New Roman" w:eastAsia="Times New Roman" w:hAnsi="Times New Roman" w:cs="Times New Roman"/>
          <w:b/>
          <w:bCs/>
          <w:spacing w:val="1"/>
          <w:lang w:val="en-US"/>
        </w:rPr>
        <w:t xml:space="preserve"> </w:t>
      </w:r>
      <w:r w:rsidRPr="009018F8">
        <w:rPr>
          <w:rFonts w:ascii="Times New Roman" w:eastAsia="Times New Roman" w:hAnsi="Times New Roman" w:cs="Times New Roman"/>
          <w:b/>
          <w:bCs/>
          <w:lang w:val="en-US"/>
        </w:rPr>
        <w:t>farmers</w:t>
      </w:r>
      <w:r w:rsidRPr="009018F8">
        <w:rPr>
          <w:rFonts w:ascii="Times New Roman" w:eastAsia="Times New Roman" w:hAnsi="Times New Roman" w:cs="Times New Roman"/>
          <w:b/>
          <w:bCs/>
          <w:spacing w:val="1"/>
          <w:lang w:val="en-US"/>
        </w:rPr>
        <w:t xml:space="preserve"> </w:t>
      </w:r>
      <w:r w:rsidRPr="009018F8">
        <w:rPr>
          <w:rFonts w:ascii="Times New Roman" w:eastAsia="Times New Roman" w:hAnsi="Times New Roman" w:cs="Times New Roman"/>
          <w:b/>
          <w:bCs/>
          <w:lang w:val="en-US"/>
        </w:rPr>
        <w:t>in</w:t>
      </w:r>
      <w:r w:rsidRPr="009018F8">
        <w:rPr>
          <w:rFonts w:ascii="Times New Roman" w:eastAsia="Times New Roman" w:hAnsi="Times New Roman" w:cs="Times New Roman"/>
          <w:b/>
          <w:bCs/>
          <w:spacing w:val="1"/>
          <w:lang w:val="en-US"/>
        </w:rPr>
        <w:t xml:space="preserve"> </w:t>
      </w:r>
      <w:proofErr w:type="spellStart"/>
      <w:r w:rsidRPr="009018F8">
        <w:rPr>
          <w:rFonts w:ascii="Times New Roman" w:eastAsia="Times New Roman" w:hAnsi="Times New Roman" w:cs="Times New Roman"/>
          <w:b/>
          <w:bCs/>
          <w:lang w:val="en-US"/>
        </w:rPr>
        <w:t>chillies</w:t>
      </w:r>
      <w:proofErr w:type="spellEnd"/>
      <w:r w:rsidRPr="009018F8">
        <w:rPr>
          <w:rFonts w:ascii="Times New Roman" w:eastAsia="Times New Roman" w:hAnsi="Times New Roman" w:cs="Times New Roman"/>
          <w:b/>
          <w:bCs/>
          <w:spacing w:val="-57"/>
          <w:lang w:val="en-US"/>
        </w:rPr>
        <w:t xml:space="preserve"> </w:t>
      </w:r>
      <w:r w:rsidRPr="009018F8">
        <w:rPr>
          <w:rFonts w:ascii="Times New Roman" w:eastAsia="Times New Roman" w:hAnsi="Times New Roman" w:cs="Times New Roman"/>
          <w:b/>
          <w:bCs/>
          <w:lang w:val="en-US"/>
        </w:rPr>
        <w:t>production</w:t>
      </w:r>
    </w:p>
    <w:p w14:paraId="2ACBAB7A" w14:textId="77777777" w:rsidR="00853BE3" w:rsidRPr="009018F8" w:rsidRDefault="00853BE3" w:rsidP="00853BE3">
      <w:pPr>
        <w:widowControl w:val="0"/>
        <w:tabs>
          <w:tab w:val="left" w:pos="1061"/>
        </w:tabs>
        <w:autoSpaceDE w:val="0"/>
        <w:autoSpaceDN w:val="0"/>
        <w:spacing w:before="120" w:after="0" w:line="240" w:lineRule="auto"/>
        <w:ind w:left="460"/>
        <w:jc w:val="both"/>
        <w:rPr>
          <w:rFonts w:ascii="Times New Roman" w:eastAsia="Times New Roman" w:hAnsi="Times New Roman" w:cs="Times New Roman"/>
          <w:b/>
          <w:lang w:val="en-US"/>
        </w:rPr>
      </w:pPr>
      <w:r w:rsidRPr="009018F8">
        <w:rPr>
          <w:rFonts w:ascii="Times New Roman" w:eastAsia="Times New Roman" w:hAnsi="Times New Roman" w:cs="Times New Roman"/>
          <w:b/>
          <w:lang w:val="en-US"/>
        </w:rPr>
        <w:t xml:space="preserve"> General</w:t>
      </w:r>
      <w:r w:rsidRPr="009018F8">
        <w:rPr>
          <w:rFonts w:ascii="Times New Roman" w:eastAsia="Times New Roman" w:hAnsi="Times New Roman" w:cs="Times New Roman"/>
          <w:b/>
          <w:spacing w:val="-1"/>
          <w:lang w:val="en-US"/>
        </w:rPr>
        <w:t xml:space="preserve"> </w:t>
      </w:r>
      <w:r w:rsidRPr="009018F8">
        <w:rPr>
          <w:rFonts w:ascii="Times New Roman" w:eastAsia="Times New Roman" w:hAnsi="Times New Roman" w:cs="Times New Roman"/>
          <w:b/>
          <w:lang w:val="en-US"/>
        </w:rPr>
        <w:t>Profile</w:t>
      </w:r>
      <w:r w:rsidRPr="009018F8">
        <w:rPr>
          <w:rFonts w:ascii="Times New Roman" w:eastAsia="Times New Roman" w:hAnsi="Times New Roman" w:cs="Times New Roman"/>
          <w:b/>
          <w:spacing w:val="-2"/>
          <w:lang w:val="en-US"/>
        </w:rPr>
        <w:t xml:space="preserve"> </w:t>
      </w:r>
      <w:r w:rsidRPr="009018F8">
        <w:rPr>
          <w:rFonts w:ascii="Times New Roman" w:eastAsia="Times New Roman" w:hAnsi="Times New Roman" w:cs="Times New Roman"/>
          <w:b/>
          <w:lang w:val="en-US"/>
        </w:rPr>
        <w:t>of</w:t>
      </w:r>
      <w:r w:rsidRPr="009018F8">
        <w:rPr>
          <w:rFonts w:ascii="Times New Roman" w:eastAsia="Times New Roman" w:hAnsi="Times New Roman" w:cs="Times New Roman"/>
          <w:b/>
          <w:spacing w:val="-3"/>
          <w:lang w:val="en-US"/>
        </w:rPr>
        <w:t xml:space="preserve"> </w:t>
      </w:r>
      <w:r w:rsidRPr="009018F8">
        <w:rPr>
          <w:rFonts w:ascii="Times New Roman" w:eastAsia="Times New Roman" w:hAnsi="Times New Roman" w:cs="Times New Roman"/>
          <w:b/>
          <w:lang w:val="en-US"/>
        </w:rPr>
        <w:t>the</w:t>
      </w:r>
      <w:r w:rsidRPr="009018F8">
        <w:rPr>
          <w:rFonts w:ascii="Times New Roman" w:eastAsia="Times New Roman" w:hAnsi="Times New Roman" w:cs="Times New Roman"/>
          <w:b/>
          <w:spacing w:val="-2"/>
          <w:lang w:val="en-US"/>
        </w:rPr>
        <w:t xml:space="preserve"> </w:t>
      </w:r>
      <w:r w:rsidRPr="009018F8">
        <w:rPr>
          <w:rFonts w:ascii="Times New Roman" w:eastAsia="Times New Roman" w:hAnsi="Times New Roman" w:cs="Times New Roman"/>
          <w:b/>
          <w:lang w:val="en-US"/>
        </w:rPr>
        <w:t>Farmers</w:t>
      </w:r>
    </w:p>
    <w:p w14:paraId="627E3492" w14:textId="77777777" w:rsidR="00853BE3" w:rsidRPr="009018F8" w:rsidRDefault="00853BE3" w:rsidP="00853BE3">
      <w:pPr>
        <w:widowControl w:val="0"/>
        <w:autoSpaceDE w:val="0"/>
        <w:autoSpaceDN w:val="0"/>
        <w:spacing w:before="2" w:after="0" w:line="240" w:lineRule="auto"/>
        <w:rPr>
          <w:rFonts w:ascii="Times New Roman" w:eastAsia="Times New Roman" w:hAnsi="Times New Roman" w:cs="Times New Roman"/>
          <w:b/>
          <w:lang w:val="en-US"/>
        </w:rPr>
      </w:pPr>
    </w:p>
    <w:p w14:paraId="1EB3A94C" w14:textId="77777777" w:rsidR="00853BE3" w:rsidRPr="009018F8" w:rsidRDefault="00853BE3" w:rsidP="00853BE3">
      <w:pPr>
        <w:widowControl w:val="0"/>
        <w:autoSpaceDE w:val="0"/>
        <w:autoSpaceDN w:val="0"/>
        <w:spacing w:before="125" w:after="0" w:line="360" w:lineRule="auto"/>
        <w:ind w:left="460"/>
        <w:jc w:val="both"/>
        <w:outlineLvl w:val="2"/>
        <w:rPr>
          <w:rFonts w:ascii="Times New Roman" w:eastAsia="Times New Roman" w:hAnsi="Times New Roman" w:cs="Times New Roman"/>
          <w:bCs/>
          <w:lang w:val="en-US"/>
        </w:rPr>
      </w:pPr>
      <w:r w:rsidRPr="009018F8">
        <w:rPr>
          <w:rFonts w:ascii="Times New Roman" w:eastAsia="Times New Roman" w:hAnsi="Times New Roman" w:cs="Times New Roman"/>
          <w:bCs/>
          <w:lang w:val="en-US"/>
        </w:rPr>
        <w:t xml:space="preserve">The value chain for </w:t>
      </w:r>
      <w:proofErr w:type="spellStart"/>
      <w:r w:rsidRPr="009018F8">
        <w:rPr>
          <w:rFonts w:ascii="Times New Roman" w:eastAsia="Times New Roman" w:hAnsi="Times New Roman" w:cs="Times New Roman"/>
          <w:bCs/>
          <w:lang w:val="en-US"/>
        </w:rPr>
        <w:t>chillies</w:t>
      </w:r>
      <w:proofErr w:type="spellEnd"/>
      <w:r w:rsidRPr="009018F8">
        <w:rPr>
          <w:rFonts w:ascii="Times New Roman" w:eastAsia="Times New Roman" w:hAnsi="Times New Roman" w:cs="Times New Roman"/>
          <w:bCs/>
          <w:lang w:val="en-US"/>
        </w:rPr>
        <w:t xml:space="preserve"> begins with the farmer producers. Therefore, a brief description of the characteristics of the sample farmers is essential to provide the necessary context for the discussion. This includes their age group, education level, farming experience, landholding pattern, occupational status, and cropping pattern.</w:t>
      </w:r>
    </w:p>
    <w:p w14:paraId="6D727D6E" w14:textId="77777777" w:rsidR="00853BE3" w:rsidRPr="009018F8" w:rsidRDefault="00853BE3" w:rsidP="00853BE3">
      <w:pPr>
        <w:widowControl w:val="0"/>
        <w:autoSpaceDE w:val="0"/>
        <w:autoSpaceDN w:val="0"/>
        <w:spacing w:before="125" w:after="0" w:line="360" w:lineRule="auto"/>
        <w:ind w:left="460"/>
        <w:jc w:val="both"/>
        <w:outlineLvl w:val="2"/>
        <w:rPr>
          <w:rFonts w:ascii="Times New Roman" w:eastAsia="Times New Roman" w:hAnsi="Times New Roman" w:cs="Times New Roman"/>
          <w:b/>
          <w:lang w:val="en-US"/>
        </w:rPr>
      </w:pPr>
      <w:r w:rsidRPr="009018F8">
        <w:rPr>
          <w:rFonts w:ascii="Times New Roman" w:eastAsia="Times New Roman" w:hAnsi="Times New Roman" w:cs="Times New Roman"/>
          <w:bCs/>
          <w:lang w:val="en-US"/>
        </w:rPr>
        <w:t xml:space="preserve"> </w:t>
      </w:r>
      <w:r w:rsidRPr="009018F8">
        <w:rPr>
          <w:rFonts w:ascii="Times New Roman" w:eastAsia="Times New Roman" w:hAnsi="Times New Roman" w:cs="Times New Roman"/>
          <w:b/>
          <w:lang w:val="en-US"/>
        </w:rPr>
        <w:t>Age</w:t>
      </w:r>
      <w:r w:rsidRPr="009018F8">
        <w:rPr>
          <w:rFonts w:ascii="Times New Roman" w:eastAsia="Times New Roman" w:hAnsi="Times New Roman" w:cs="Times New Roman"/>
          <w:b/>
          <w:spacing w:val="-4"/>
          <w:lang w:val="en-US"/>
        </w:rPr>
        <w:t xml:space="preserve"> </w:t>
      </w:r>
      <w:r w:rsidRPr="009018F8">
        <w:rPr>
          <w:rFonts w:ascii="Times New Roman" w:eastAsia="Times New Roman" w:hAnsi="Times New Roman" w:cs="Times New Roman"/>
          <w:b/>
          <w:lang w:val="en-US"/>
        </w:rPr>
        <w:t>of the</w:t>
      </w:r>
      <w:r w:rsidRPr="009018F8">
        <w:rPr>
          <w:rFonts w:ascii="Times New Roman" w:eastAsia="Times New Roman" w:hAnsi="Times New Roman" w:cs="Times New Roman"/>
          <w:b/>
          <w:spacing w:val="-2"/>
          <w:lang w:val="en-US"/>
        </w:rPr>
        <w:t xml:space="preserve"> </w:t>
      </w:r>
      <w:r w:rsidRPr="009018F8">
        <w:rPr>
          <w:rFonts w:ascii="Times New Roman" w:eastAsia="Times New Roman" w:hAnsi="Times New Roman" w:cs="Times New Roman"/>
          <w:b/>
          <w:lang w:val="en-US"/>
        </w:rPr>
        <w:t>sample</w:t>
      </w:r>
      <w:r w:rsidRPr="009018F8">
        <w:rPr>
          <w:rFonts w:ascii="Times New Roman" w:eastAsia="Times New Roman" w:hAnsi="Times New Roman" w:cs="Times New Roman"/>
          <w:b/>
          <w:spacing w:val="-1"/>
          <w:lang w:val="en-US"/>
        </w:rPr>
        <w:t xml:space="preserve"> </w:t>
      </w:r>
      <w:r w:rsidRPr="009018F8">
        <w:rPr>
          <w:rFonts w:ascii="Times New Roman" w:eastAsia="Times New Roman" w:hAnsi="Times New Roman" w:cs="Times New Roman"/>
          <w:b/>
          <w:lang w:val="en-US"/>
        </w:rPr>
        <w:t>farmers</w:t>
      </w:r>
    </w:p>
    <w:p w14:paraId="5C42E756" w14:textId="77777777" w:rsidR="00853BE3" w:rsidRPr="009018F8" w:rsidRDefault="00853BE3" w:rsidP="00853BE3">
      <w:pPr>
        <w:widowControl w:val="0"/>
        <w:autoSpaceDE w:val="0"/>
        <w:autoSpaceDN w:val="0"/>
        <w:spacing w:before="11" w:after="0" w:line="240" w:lineRule="auto"/>
        <w:rPr>
          <w:rFonts w:ascii="Times New Roman" w:eastAsia="Times New Roman" w:hAnsi="Times New Roman" w:cs="Times New Roman"/>
          <w:b/>
          <w:lang w:val="en-US"/>
        </w:rPr>
      </w:pPr>
    </w:p>
    <w:p w14:paraId="0DB1AA2F" w14:textId="77777777" w:rsidR="00853BE3" w:rsidRPr="009018F8" w:rsidRDefault="00853BE3" w:rsidP="00853BE3">
      <w:pPr>
        <w:widowControl w:val="0"/>
        <w:autoSpaceDE w:val="0"/>
        <w:autoSpaceDN w:val="0"/>
        <w:spacing w:after="0" w:line="240" w:lineRule="auto"/>
        <w:ind w:left="1180"/>
        <w:rPr>
          <w:rFonts w:ascii="Times New Roman" w:eastAsia="Times New Roman" w:hAnsi="Times New Roman" w:cs="Times New Roman"/>
          <w:lang w:val="en-US"/>
        </w:rPr>
      </w:pPr>
      <w:r w:rsidRPr="009018F8">
        <w:rPr>
          <w:rFonts w:ascii="Times New Roman" w:eastAsia="Times New Roman" w:hAnsi="Times New Roman" w:cs="Times New Roman"/>
          <w:spacing w:val="-4"/>
          <w:lang w:val="en-US"/>
        </w:rPr>
        <w:t>The</w:t>
      </w:r>
      <w:r w:rsidRPr="009018F8">
        <w:rPr>
          <w:rFonts w:ascii="Times New Roman" w:eastAsia="Times New Roman" w:hAnsi="Times New Roman" w:cs="Times New Roman"/>
          <w:spacing w:val="-9"/>
          <w:lang w:val="en-US"/>
        </w:rPr>
        <w:t xml:space="preserve"> </w:t>
      </w:r>
      <w:r w:rsidRPr="009018F8">
        <w:rPr>
          <w:rFonts w:ascii="Times New Roman" w:eastAsia="Times New Roman" w:hAnsi="Times New Roman" w:cs="Times New Roman"/>
          <w:spacing w:val="-4"/>
          <w:lang w:val="en-US"/>
        </w:rPr>
        <w:t>details</w:t>
      </w:r>
      <w:r w:rsidRPr="009018F8">
        <w:rPr>
          <w:rFonts w:ascii="Times New Roman" w:eastAsia="Times New Roman" w:hAnsi="Times New Roman" w:cs="Times New Roman"/>
          <w:spacing w:val="-7"/>
          <w:lang w:val="en-US"/>
        </w:rPr>
        <w:t xml:space="preserve"> </w:t>
      </w:r>
      <w:r w:rsidRPr="009018F8">
        <w:rPr>
          <w:rFonts w:ascii="Times New Roman" w:eastAsia="Times New Roman" w:hAnsi="Times New Roman" w:cs="Times New Roman"/>
          <w:spacing w:val="-4"/>
          <w:lang w:val="en-US"/>
        </w:rPr>
        <w:t>of</w:t>
      </w:r>
      <w:r w:rsidRPr="009018F8">
        <w:rPr>
          <w:rFonts w:ascii="Times New Roman" w:eastAsia="Times New Roman" w:hAnsi="Times New Roman" w:cs="Times New Roman"/>
          <w:spacing w:val="-7"/>
          <w:lang w:val="en-US"/>
        </w:rPr>
        <w:t xml:space="preserve"> </w:t>
      </w:r>
      <w:r w:rsidRPr="009018F8">
        <w:rPr>
          <w:rFonts w:ascii="Times New Roman" w:eastAsia="Times New Roman" w:hAnsi="Times New Roman" w:cs="Times New Roman"/>
          <w:spacing w:val="-4"/>
          <w:lang w:val="en-US"/>
        </w:rPr>
        <w:t>age</w:t>
      </w:r>
      <w:r w:rsidRPr="009018F8">
        <w:rPr>
          <w:rFonts w:ascii="Times New Roman" w:eastAsia="Times New Roman" w:hAnsi="Times New Roman" w:cs="Times New Roman"/>
          <w:spacing w:val="-11"/>
          <w:lang w:val="en-US"/>
        </w:rPr>
        <w:t xml:space="preserve"> </w:t>
      </w:r>
      <w:r w:rsidRPr="009018F8">
        <w:rPr>
          <w:rFonts w:ascii="Times New Roman" w:eastAsia="Times New Roman" w:hAnsi="Times New Roman" w:cs="Times New Roman"/>
          <w:spacing w:val="-4"/>
          <w:lang w:val="en-US"/>
        </w:rPr>
        <w:t>distribution</w:t>
      </w:r>
      <w:r w:rsidRPr="009018F8">
        <w:rPr>
          <w:rFonts w:ascii="Times New Roman" w:eastAsia="Times New Roman" w:hAnsi="Times New Roman" w:cs="Times New Roman"/>
          <w:spacing w:val="-7"/>
          <w:lang w:val="en-US"/>
        </w:rPr>
        <w:t xml:space="preserve"> </w:t>
      </w:r>
      <w:r w:rsidRPr="009018F8">
        <w:rPr>
          <w:rFonts w:ascii="Times New Roman" w:eastAsia="Times New Roman" w:hAnsi="Times New Roman" w:cs="Times New Roman"/>
          <w:spacing w:val="-4"/>
          <w:lang w:val="en-US"/>
        </w:rPr>
        <w:t>of</w:t>
      </w:r>
      <w:r w:rsidRPr="009018F8">
        <w:rPr>
          <w:rFonts w:ascii="Times New Roman" w:eastAsia="Times New Roman" w:hAnsi="Times New Roman" w:cs="Times New Roman"/>
          <w:spacing w:val="-7"/>
          <w:lang w:val="en-US"/>
        </w:rPr>
        <w:t xml:space="preserve"> </w:t>
      </w:r>
      <w:r w:rsidRPr="009018F8">
        <w:rPr>
          <w:rFonts w:ascii="Times New Roman" w:eastAsia="Times New Roman" w:hAnsi="Times New Roman" w:cs="Times New Roman"/>
          <w:spacing w:val="-4"/>
          <w:lang w:val="en-US"/>
        </w:rPr>
        <w:t>sample</w:t>
      </w:r>
      <w:r w:rsidRPr="009018F8">
        <w:rPr>
          <w:rFonts w:ascii="Times New Roman" w:eastAsia="Times New Roman" w:hAnsi="Times New Roman" w:cs="Times New Roman"/>
          <w:spacing w:val="-9"/>
          <w:lang w:val="en-US"/>
        </w:rPr>
        <w:t xml:space="preserve"> </w:t>
      </w:r>
      <w:r w:rsidRPr="009018F8">
        <w:rPr>
          <w:rFonts w:ascii="Times New Roman" w:eastAsia="Times New Roman" w:hAnsi="Times New Roman" w:cs="Times New Roman"/>
          <w:spacing w:val="-4"/>
          <w:lang w:val="en-US"/>
        </w:rPr>
        <w:t>farmers</w:t>
      </w:r>
      <w:r w:rsidRPr="009018F8">
        <w:rPr>
          <w:rFonts w:ascii="Times New Roman" w:eastAsia="Times New Roman" w:hAnsi="Times New Roman" w:cs="Times New Roman"/>
          <w:spacing w:val="-7"/>
          <w:lang w:val="en-US"/>
        </w:rPr>
        <w:t xml:space="preserve"> </w:t>
      </w:r>
      <w:r w:rsidRPr="009018F8">
        <w:rPr>
          <w:rFonts w:ascii="Times New Roman" w:eastAsia="Times New Roman" w:hAnsi="Times New Roman" w:cs="Times New Roman"/>
          <w:spacing w:val="-3"/>
          <w:lang w:val="en-US"/>
        </w:rPr>
        <w:t>are</w:t>
      </w:r>
      <w:r w:rsidRPr="009018F8">
        <w:rPr>
          <w:rFonts w:ascii="Times New Roman" w:eastAsia="Times New Roman" w:hAnsi="Times New Roman" w:cs="Times New Roman"/>
          <w:spacing w:val="-5"/>
          <w:lang w:val="en-US"/>
        </w:rPr>
        <w:t xml:space="preserve"> </w:t>
      </w:r>
      <w:r w:rsidRPr="009018F8">
        <w:rPr>
          <w:rFonts w:ascii="Times New Roman" w:eastAsia="Times New Roman" w:hAnsi="Times New Roman" w:cs="Times New Roman"/>
          <w:spacing w:val="-3"/>
          <w:lang w:val="en-US"/>
        </w:rPr>
        <w:t>given</w:t>
      </w:r>
      <w:r w:rsidRPr="009018F8">
        <w:rPr>
          <w:rFonts w:ascii="Times New Roman" w:eastAsia="Times New Roman" w:hAnsi="Times New Roman" w:cs="Times New Roman"/>
          <w:spacing w:val="-8"/>
          <w:lang w:val="en-US"/>
        </w:rPr>
        <w:t xml:space="preserve"> </w:t>
      </w:r>
      <w:r w:rsidRPr="009018F8">
        <w:rPr>
          <w:rFonts w:ascii="Times New Roman" w:eastAsia="Times New Roman" w:hAnsi="Times New Roman" w:cs="Times New Roman"/>
          <w:spacing w:val="-3"/>
          <w:lang w:val="en-US"/>
        </w:rPr>
        <w:t>in</w:t>
      </w:r>
      <w:r w:rsidRPr="009018F8">
        <w:rPr>
          <w:rFonts w:ascii="Times New Roman" w:eastAsia="Times New Roman" w:hAnsi="Times New Roman" w:cs="Times New Roman"/>
          <w:spacing w:val="-8"/>
          <w:lang w:val="en-US"/>
        </w:rPr>
        <w:t xml:space="preserve"> </w:t>
      </w:r>
      <w:r w:rsidRPr="009018F8">
        <w:rPr>
          <w:rFonts w:ascii="Times New Roman" w:eastAsia="Times New Roman" w:hAnsi="Times New Roman" w:cs="Times New Roman"/>
          <w:spacing w:val="-3"/>
          <w:lang w:val="en-US"/>
        </w:rPr>
        <w:t>Table</w:t>
      </w:r>
      <w:r w:rsidRPr="009018F8">
        <w:rPr>
          <w:rFonts w:ascii="Times New Roman" w:eastAsia="Times New Roman" w:hAnsi="Times New Roman" w:cs="Times New Roman"/>
          <w:spacing w:val="-10"/>
          <w:lang w:val="en-US"/>
        </w:rPr>
        <w:t xml:space="preserve"> </w:t>
      </w:r>
      <w:r w:rsidR="00EC6A48" w:rsidRPr="009018F8">
        <w:rPr>
          <w:rFonts w:ascii="Times New Roman" w:eastAsia="Times New Roman" w:hAnsi="Times New Roman" w:cs="Times New Roman"/>
          <w:spacing w:val="-3"/>
          <w:lang w:val="en-US"/>
        </w:rPr>
        <w:t>1</w:t>
      </w:r>
      <w:r w:rsidRPr="009018F8">
        <w:rPr>
          <w:rFonts w:ascii="Times New Roman" w:eastAsia="Times New Roman" w:hAnsi="Times New Roman" w:cs="Times New Roman"/>
          <w:spacing w:val="-3"/>
          <w:lang w:val="en-US"/>
        </w:rPr>
        <w:t>.</w:t>
      </w:r>
    </w:p>
    <w:p w14:paraId="73DA7BAD" w14:textId="77777777" w:rsidR="00853BE3" w:rsidRPr="009018F8" w:rsidRDefault="00853BE3" w:rsidP="00853BE3">
      <w:pPr>
        <w:widowControl w:val="0"/>
        <w:autoSpaceDE w:val="0"/>
        <w:autoSpaceDN w:val="0"/>
        <w:spacing w:before="11" w:after="0" w:line="240" w:lineRule="auto"/>
        <w:rPr>
          <w:rFonts w:ascii="Times New Roman" w:eastAsia="Times New Roman" w:hAnsi="Times New Roman" w:cs="Times New Roman"/>
          <w:lang w:val="en-US"/>
        </w:rPr>
      </w:pPr>
    </w:p>
    <w:p w14:paraId="1FC79B4E" w14:textId="77777777" w:rsidR="00853BE3" w:rsidRPr="009018F8" w:rsidRDefault="00853BE3" w:rsidP="00853BE3">
      <w:pPr>
        <w:widowControl w:val="0"/>
        <w:autoSpaceDE w:val="0"/>
        <w:autoSpaceDN w:val="0"/>
        <w:spacing w:before="11" w:after="0" w:line="240" w:lineRule="auto"/>
        <w:rPr>
          <w:rFonts w:ascii="Times New Roman" w:eastAsia="Times New Roman" w:hAnsi="Times New Roman" w:cs="Times New Roman"/>
          <w:lang w:val="en-US"/>
        </w:rPr>
      </w:pPr>
    </w:p>
    <w:p w14:paraId="479DB1C3" w14:textId="77777777" w:rsidR="00853BE3" w:rsidRPr="009018F8" w:rsidRDefault="00853BE3" w:rsidP="00853BE3">
      <w:pPr>
        <w:widowControl w:val="0"/>
        <w:autoSpaceDE w:val="0"/>
        <w:autoSpaceDN w:val="0"/>
        <w:spacing w:after="0" w:line="240" w:lineRule="auto"/>
        <w:ind w:left="460"/>
        <w:jc w:val="both"/>
        <w:outlineLvl w:val="2"/>
        <w:rPr>
          <w:rFonts w:ascii="Times New Roman" w:eastAsia="Times New Roman" w:hAnsi="Times New Roman" w:cs="Times New Roman"/>
          <w:b/>
          <w:bCs/>
          <w:lang w:val="en-US"/>
        </w:rPr>
      </w:pPr>
      <w:r w:rsidRPr="009018F8">
        <w:rPr>
          <w:rFonts w:ascii="Times New Roman" w:eastAsia="Times New Roman" w:hAnsi="Times New Roman" w:cs="Times New Roman"/>
          <w:b/>
          <w:bCs/>
          <w:lang w:val="en-US"/>
        </w:rPr>
        <w:t>Table</w:t>
      </w:r>
      <w:r w:rsidRPr="009018F8">
        <w:rPr>
          <w:rFonts w:ascii="Times New Roman" w:eastAsia="Times New Roman" w:hAnsi="Times New Roman" w:cs="Times New Roman"/>
          <w:b/>
          <w:bCs/>
          <w:spacing w:val="-1"/>
          <w:lang w:val="en-US"/>
        </w:rPr>
        <w:t xml:space="preserve"> </w:t>
      </w:r>
      <w:r w:rsidR="00EC6A48" w:rsidRPr="009018F8">
        <w:rPr>
          <w:rFonts w:ascii="Times New Roman" w:eastAsia="Times New Roman" w:hAnsi="Times New Roman" w:cs="Times New Roman"/>
          <w:b/>
          <w:bCs/>
          <w:lang w:val="en-US"/>
        </w:rPr>
        <w:t>1</w:t>
      </w:r>
      <w:r w:rsidRPr="009018F8">
        <w:rPr>
          <w:rFonts w:ascii="Times New Roman" w:eastAsia="Times New Roman" w:hAnsi="Times New Roman" w:cs="Times New Roman"/>
          <w:b/>
          <w:bCs/>
          <w:lang w:val="en-US"/>
        </w:rPr>
        <w:t>.</w:t>
      </w:r>
      <w:r w:rsidRPr="009018F8">
        <w:rPr>
          <w:rFonts w:ascii="Times New Roman" w:eastAsia="Times New Roman" w:hAnsi="Times New Roman" w:cs="Times New Roman"/>
          <w:b/>
          <w:bCs/>
          <w:spacing w:val="-1"/>
          <w:lang w:val="en-US"/>
        </w:rPr>
        <w:t xml:space="preserve"> </w:t>
      </w:r>
      <w:r w:rsidRPr="009018F8">
        <w:rPr>
          <w:rFonts w:ascii="Times New Roman" w:eastAsia="Times New Roman" w:hAnsi="Times New Roman" w:cs="Times New Roman"/>
          <w:b/>
          <w:bCs/>
          <w:lang w:val="en-US"/>
        </w:rPr>
        <w:t>Age</w:t>
      </w:r>
      <w:r w:rsidRPr="009018F8">
        <w:rPr>
          <w:rFonts w:ascii="Times New Roman" w:eastAsia="Times New Roman" w:hAnsi="Times New Roman" w:cs="Times New Roman"/>
          <w:b/>
          <w:bCs/>
          <w:spacing w:val="-3"/>
          <w:lang w:val="en-US"/>
        </w:rPr>
        <w:t xml:space="preserve"> </w:t>
      </w:r>
      <w:r w:rsidRPr="009018F8">
        <w:rPr>
          <w:rFonts w:ascii="Times New Roman" w:eastAsia="Times New Roman" w:hAnsi="Times New Roman" w:cs="Times New Roman"/>
          <w:b/>
          <w:bCs/>
          <w:lang w:val="en-US"/>
        </w:rPr>
        <w:t>of</w:t>
      </w:r>
      <w:r w:rsidRPr="009018F8">
        <w:rPr>
          <w:rFonts w:ascii="Times New Roman" w:eastAsia="Times New Roman" w:hAnsi="Times New Roman" w:cs="Times New Roman"/>
          <w:b/>
          <w:bCs/>
          <w:spacing w:val="1"/>
          <w:lang w:val="en-US"/>
        </w:rPr>
        <w:t xml:space="preserve"> </w:t>
      </w:r>
      <w:r w:rsidRPr="009018F8">
        <w:rPr>
          <w:rFonts w:ascii="Times New Roman" w:eastAsia="Times New Roman" w:hAnsi="Times New Roman" w:cs="Times New Roman"/>
          <w:b/>
          <w:bCs/>
          <w:lang w:val="en-US"/>
        </w:rPr>
        <w:t>the respondents</w:t>
      </w:r>
    </w:p>
    <w:p w14:paraId="07B9690C" w14:textId="77777777" w:rsidR="00853BE3" w:rsidRPr="009018F8" w:rsidRDefault="00853BE3" w:rsidP="00853BE3">
      <w:pPr>
        <w:widowControl w:val="0"/>
        <w:autoSpaceDE w:val="0"/>
        <w:autoSpaceDN w:val="0"/>
        <w:spacing w:after="0" w:line="240" w:lineRule="auto"/>
        <w:ind w:left="460"/>
        <w:jc w:val="both"/>
        <w:outlineLvl w:val="2"/>
        <w:rPr>
          <w:rFonts w:ascii="Times New Roman" w:eastAsia="Times New Roman" w:hAnsi="Times New Roman" w:cs="Times New Roman"/>
          <w:b/>
          <w:bCs/>
          <w:lang w:val="en-US"/>
        </w:rPr>
      </w:pPr>
    </w:p>
    <w:tbl>
      <w:tblPr>
        <w:tblW w:w="9896"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32"/>
        <w:gridCol w:w="1593"/>
        <w:gridCol w:w="1095"/>
        <w:gridCol w:w="1315"/>
        <w:gridCol w:w="1134"/>
        <w:gridCol w:w="1227"/>
        <w:gridCol w:w="1182"/>
        <w:gridCol w:w="1418"/>
      </w:tblGrid>
      <w:tr w:rsidR="00853BE3" w:rsidRPr="009018F8" w14:paraId="2729631D" w14:textId="77777777" w:rsidTr="00737F05">
        <w:trPr>
          <w:trHeight w:val="497"/>
        </w:trPr>
        <w:tc>
          <w:tcPr>
            <w:tcW w:w="932" w:type="dxa"/>
            <w:vMerge w:val="restart"/>
          </w:tcPr>
          <w:p w14:paraId="6EFFB7B7"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b/>
                <w:lang w:val="en-US"/>
              </w:rPr>
            </w:pPr>
          </w:p>
          <w:p w14:paraId="6337D6D2" w14:textId="77777777" w:rsidR="00853BE3" w:rsidRPr="009018F8" w:rsidRDefault="00853BE3" w:rsidP="00853BE3">
            <w:pPr>
              <w:widowControl w:val="0"/>
              <w:autoSpaceDE w:val="0"/>
              <w:autoSpaceDN w:val="0"/>
              <w:spacing w:before="221" w:after="0" w:line="240" w:lineRule="auto"/>
              <w:ind w:left="223"/>
              <w:rPr>
                <w:rFonts w:ascii="Times New Roman" w:eastAsia="Times New Roman" w:hAnsi="Times New Roman" w:cs="Times New Roman"/>
                <w:b/>
                <w:lang w:val="en-US"/>
              </w:rPr>
            </w:pPr>
            <w:proofErr w:type="spellStart"/>
            <w:r w:rsidRPr="009018F8">
              <w:rPr>
                <w:rFonts w:ascii="Times New Roman" w:eastAsia="Times New Roman" w:hAnsi="Times New Roman" w:cs="Times New Roman"/>
                <w:b/>
                <w:lang w:val="en-US"/>
              </w:rPr>
              <w:t>S.No</w:t>
            </w:r>
            <w:proofErr w:type="spellEnd"/>
          </w:p>
        </w:tc>
        <w:tc>
          <w:tcPr>
            <w:tcW w:w="1593" w:type="dxa"/>
            <w:vMerge w:val="restart"/>
          </w:tcPr>
          <w:p w14:paraId="7039337E"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b/>
                <w:lang w:val="en-US"/>
              </w:rPr>
            </w:pPr>
          </w:p>
          <w:p w14:paraId="5D79569E" w14:textId="77777777" w:rsidR="00853BE3" w:rsidRPr="009018F8" w:rsidRDefault="00853BE3" w:rsidP="00853BE3">
            <w:pPr>
              <w:widowControl w:val="0"/>
              <w:autoSpaceDE w:val="0"/>
              <w:autoSpaceDN w:val="0"/>
              <w:spacing w:before="221" w:after="0" w:line="240" w:lineRule="auto"/>
              <w:ind w:left="513"/>
              <w:rPr>
                <w:rFonts w:ascii="Times New Roman" w:eastAsia="Times New Roman" w:hAnsi="Times New Roman" w:cs="Times New Roman"/>
                <w:b/>
                <w:lang w:val="en-US"/>
              </w:rPr>
            </w:pPr>
            <w:r w:rsidRPr="009018F8">
              <w:rPr>
                <w:rFonts w:ascii="Times New Roman" w:eastAsia="Times New Roman" w:hAnsi="Times New Roman" w:cs="Times New Roman"/>
                <w:b/>
                <w:lang w:val="en-US"/>
              </w:rPr>
              <w:t>Age</w:t>
            </w:r>
            <w:r w:rsidRPr="009018F8">
              <w:rPr>
                <w:rFonts w:ascii="Times New Roman" w:eastAsia="Times New Roman" w:hAnsi="Times New Roman" w:cs="Times New Roman"/>
                <w:b/>
                <w:spacing w:val="-3"/>
                <w:lang w:val="en-US"/>
              </w:rPr>
              <w:t xml:space="preserve"> </w:t>
            </w:r>
            <w:r w:rsidRPr="009018F8">
              <w:rPr>
                <w:rFonts w:ascii="Times New Roman" w:eastAsia="Times New Roman" w:hAnsi="Times New Roman" w:cs="Times New Roman"/>
                <w:b/>
                <w:lang w:val="en-US"/>
              </w:rPr>
              <w:t>(years)</w:t>
            </w:r>
          </w:p>
        </w:tc>
        <w:tc>
          <w:tcPr>
            <w:tcW w:w="2410" w:type="dxa"/>
            <w:gridSpan w:val="2"/>
          </w:tcPr>
          <w:p w14:paraId="12FCD054" w14:textId="77777777" w:rsidR="00853BE3" w:rsidRPr="009018F8" w:rsidRDefault="00853BE3" w:rsidP="00853BE3">
            <w:pPr>
              <w:widowControl w:val="0"/>
              <w:autoSpaceDE w:val="0"/>
              <w:autoSpaceDN w:val="0"/>
              <w:spacing w:before="117" w:after="0" w:line="240" w:lineRule="auto"/>
              <w:ind w:left="544"/>
              <w:rPr>
                <w:rFonts w:ascii="Times New Roman" w:eastAsia="Times New Roman" w:hAnsi="Times New Roman" w:cs="Times New Roman"/>
                <w:b/>
                <w:lang w:val="en-US"/>
              </w:rPr>
            </w:pPr>
            <w:r w:rsidRPr="009018F8">
              <w:rPr>
                <w:rFonts w:ascii="Times New Roman" w:eastAsia="Times New Roman" w:hAnsi="Times New Roman" w:cs="Times New Roman"/>
                <w:b/>
                <w:lang w:val="en-US"/>
              </w:rPr>
              <w:t>Contract</w:t>
            </w:r>
            <w:r w:rsidRPr="009018F8">
              <w:rPr>
                <w:rFonts w:ascii="Times New Roman" w:eastAsia="Times New Roman" w:hAnsi="Times New Roman" w:cs="Times New Roman"/>
                <w:b/>
                <w:spacing w:val="-3"/>
                <w:lang w:val="en-US"/>
              </w:rPr>
              <w:t xml:space="preserve"> </w:t>
            </w:r>
            <w:r w:rsidRPr="009018F8">
              <w:rPr>
                <w:rFonts w:ascii="Times New Roman" w:eastAsia="Times New Roman" w:hAnsi="Times New Roman" w:cs="Times New Roman"/>
                <w:b/>
                <w:lang w:val="en-US"/>
              </w:rPr>
              <w:t>farmers</w:t>
            </w:r>
          </w:p>
        </w:tc>
        <w:tc>
          <w:tcPr>
            <w:tcW w:w="2361" w:type="dxa"/>
            <w:gridSpan w:val="2"/>
          </w:tcPr>
          <w:p w14:paraId="07D0F3B2" w14:textId="77777777" w:rsidR="00853BE3" w:rsidRPr="009018F8" w:rsidRDefault="00853BE3" w:rsidP="00853BE3">
            <w:pPr>
              <w:widowControl w:val="0"/>
              <w:autoSpaceDE w:val="0"/>
              <w:autoSpaceDN w:val="0"/>
              <w:spacing w:before="117" w:after="0" w:line="240" w:lineRule="auto"/>
              <w:ind w:left="312"/>
              <w:rPr>
                <w:rFonts w:ascii="Times New Roman" w:eastAsia="Times New Roman" w:hAnsi="Times New Roman" w:cs="Times New Roman"/>
                <w:b/>
                <w:spacing w:val="-2"/>
                <w:lang w:val="en-US"/>
              </w:rPr>
            </w:pPr>
            <w:r w:rsidRPr="009018F8">
              <w:rPr>
                <w:rFonts w:ascii="Times New Roman" w:eastAsia="Times New Roman" w:hAnsi="Times New Roman" w:cs="Times New Roman"/>
                <w:b/>
                <w:lang w:val="en-US"/>
              </w:rPr>
              <w:t>Non</w:t>
            </w:r>
            <w:r w:rsidRPr="009018F8">
              <w:rPr>
                <w:rFonts w:ascii="Times New Roman" w:eastAsia="Times New Roman" w:hAnsi="Times New Roman" w:cs="Times New Roman"/>
                <w:b/>
                <w:spacing w:val="-2"/>
                <w:lang w:val="en-US"/>
              </w:rPr>
              <w:t xml:space="preserve"> </w:t>
            </w:r>
            <w:r w:rsidRPr="009018F8">
              <w:rPr>
                <w:rFonts w:ascii="Times New Roman" w:eastAsia="Times New Roman" w:hAnsi="Times New Roman" w:cs="Times New Roman"/>
                <w:b/>
                <w:lang w:val="en-US"/>
              </w:rPr>
              <w:t>contract</w:t>
            </w:r>
            <w:r w:rsidRPr="009018F8">
              <w:rPr>
                <w:rFonts w:ascii="Times New Roman" w:eastAsia="Times New Roman" w:hAnsi="Times New Roman" w:cs="Times New Roman"/>
                <w:b/>
                <w:spacing w:val="-2"/>
                <w:lang w:val="en-US"/>
              </w:rPr>
              <w:t xml:space="preserve"> </w:t>
            </w:r>
          </w:p>
          <w:p w14:paraId="7621AA95" w14:textId="77777777" w:rsidR="00853BE3" w:rsidRPr="009018F8" w:rsidRDefault="00853BE3" w:rsidP="00853BE3">
            <w:pPr>
              <w:widowControl w:val="0"/>
              <w:autoSpaceDE w:val="0"/>
              <w:autoSpaceDN w:val="0"/>
              <w:spacing w:before="117" w:after="0" w:line="240" w:lineRule="auto"/>
              <w:ind w:left="312"/>
              <w:rPr>
                <w:rFonts w:ascii="Times New Roman" w:eastAsia="Times New Roman" w:hAnsi="Times New Roman" w:cs="Times New Roman"/>
                <w:b/>
                <w:lang w:val="en-US"/>
              </w:rPr>
            </w:pPr>
            <w:r w:rsidRPr="009018F8">
              <w:rPr>
                <w:rFonts w:ascii="Times New Roman" w:eastAsia="Times New Roman" w:hAnsi="Times New Roman" w:cs="Times New Roman"/>
                <w:b/>
                <w:lang w:val="en-US"/>
              </w:rPr>
              <w:t>Farmers</w:t>
            </w:r>
          </w:p>
        </w:tc>
        <w:tc>
          <w:tcPr>
            <w:tcW w:w="2600" w:type="dxa"/>
            <w:gridSpan w:val="2"/>
          </w:tcPr>
          <w:p w14:paraId="049A1BCE" w14:textId="77777777" w:rsidR="00853BE3" w:rsidRPr="009018F8" w:rsidRDefault="00853BE3" w:rsidP="00853BE3">
            <w:pPr>
              <w:widowControl w:val="0"/>
              <w:autoSpaceDE w:val="0"/>
              <w:autoSpaceDN w:val="0"/>
              <w:spacing w:before="117" w:after="0" w:line="240" w:lineRule="auto"/>
              <w:ind w:right="-344"/>
              <w:rPr>
                <w:rFonts w:ascii="Times New Roman" w:eastAsia="Times New Roman" w:hAnsi="Times New Roman" w:cs="Times New Roman"/>
                <w:b/>
                <w:lang w:val="en-US"/>
              </w:rPr>
            </w:pPr>
            <w:r w:rsidRPr="009018F8">
              <w:rPr>
                <w:rFonts w:ascii="Times New Roman" w:eastAsia="Times New Roman" w:hAnsi="Times New Roman" w:cs="Times New Roman"/>
                <w:b/>
                <w:lang w:val="en-US"/>
              </w:rPr>
              <w:t>FPO farmers</w:t>
            </w:r>
          </w:p>
        </w:tc>
      </w:tr>
      <w:tr w:rsidR="00853BE3" w:rsidRPr="009018F8" w14:paraId="277C826D" w14:textId="77777777" w:rsidTr="00737F05">
        <w:trPr>
          <w:trHeight w:val="815"/>
        </w:trPr>
        <w:tc>
          <w:tcPr>
            <w:tcW w:w="932" w:type="dxa"/>
            <w:vMerge/>
          </w:tcPr>
          <w:p w14:paraId="79CC08A1"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p>
        </w:tc>
        <w:tc>
          <w:tcPr>
            <w:tcW w:w="1593" w:type="dxa"/>
            <w:vMerge/>
          </w:tcPr>
          <w:p w14:paraId="2373F210"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p>
        </w:tc>
        <w:tc>
          <w:tcPr>
            <w:tcW w:w="1095" w:type="dxa"/>
            <w:vAlign w:val="center"/>
          </w:tcPr>
          <w:p w14:paraId="321A271B" w14:textId="77777777" w:rsidR="00853BE3" w:rsidRPr="009018F8" w:rsidRDefault="00853BE3" w:rsidP="00853BE3">
            <w:pPr>
              <w:widowControl w:val="0"/>
              <w:autoSpaceDE w:val="0"/>
              <w:autoSpaceDN w:val="0"/>
              <w:spacing w:after="0" w:line="240" w:lineRule="auto"/>
              <w:ind w:right="102"/>
              <w:rPr>
                <w:rFonts w:ascii="Times New Roman" w:eastAsia="Times New Roman" w:hAnsi="Times New Roman" w:cs="Times New Roman"/>
                <w:b/>
                <w:lang w:val="en-US"/>
              </w:rPr>
            </w:pPr>
            <w:r w:rsidRPr="009018F8">
              <w:rPr>
                <w:rFonts w:ascii="Times New Roman" w:eastAsia="Times New Roman" w:hAnsi="Times New Roman" w:cs="Times New Roman"/>
                <w:b/>
                <w:lang w:val="en-US"/>
              </w:rPr>
              <w:t>No. of farmers</w:t>
            </w:r>
          </w:p>
        </w:tc>
        <w:tc>
          <w:tcPr>
            <w:tcW w:w="1315" w:type="dxa"/>
            <w:vAlign w:val="center"/>
          </w:tcPr>
          <w:p w14:paraId="305B01BD" w14:textId="77777777" w:rsidR="00853BE3" w:rsidRPr="009018F8" w:rsidRDefault="00853BE3" w:rsidP="00853BE3">
            <w:pPr>
              <w:widowControl w:val="0"/>
              <w:autoSpaceDE w:val="0"/>
              <w:autoSpaceDN w:val="0"/>
              <w:spacing w:after="0" w:line="240" w:lineRule="auto"/>
              <w:ind w:left="109" w:right="102"/>
              <w:jc w:val="center"/>
              <w:rPr>
                <w:rFonts w:ascii="Times New Roman" w:eastAsia="Times New Roman" w:hAnsi="Times New Roman" w:cs="Times New Roman"/>
                <w:b/>
                <w:lang w:val="en-US"/>
              </w:rPr>
            </w:pPr>
            <w:proofErr w:type="spellStart"/>
            <w:r w:rsidRPr="009018F8">
              <w:rPr>
                <w:rFonts w:ascii="Times New Roman" w:eastAsia="Times New Roman" w:hAnsi="Times New Roman" w:cs="Times New Roman"/>
                <w:b/>
                <w:lang w:val="en-US"/>
              </w:rPr>
              <w:t>Percen</w:t>
            </w:r>
            <w:proofErr w:type="spellEnd"/>
          </w:p>
          <w:p w14:paraId="2E5E7BB7" w14:textId="77777777" w:rsidR="00853BE3" w:rsidRPr="009018F8" w:rsidRDefault="00853BE3" w:rsidP="00853BE3">
            <w:pPr>
              <w:widowControl w:val="0"/>
              <w:autoSpaceDE w:val="0"/>
              <w:autoSpaceDN w:val="0"/>
              <w:spacing w:after="0" w:line="240" w:lineRule="auto"/>
              <w:ind w:left="109" w:right="102"/>
              <w:jc w:val="center"/>
              <w:rPr>
                <w:rFonts w:ascii="Times New Roman" w:eastAsia="Times New Roman" w:hAnsi="Times New Roman" w:cs="Times New Roman"/>
                <w:b/>
                <w:lang w:val="en-US"/>
              </w:rPr>
            </w:pPr>
            <w:proofErr w:type="spellStart"/>
            <w:r w:rsidRPr="009018F8">
              <w:rPr>
                <w:rFonts w:ascii="Times New Roman" w:eastAsia="Times New Roman" w:hAnsi="Times New Roman" w:cs="Times New Roman"/>
                <w:b/>
                <w:lang w:val="en-US"/>
              </w:rPr>
              <w:t>tage</w:t>
            </w:r>
            <w:proofErr w:type="spellEnd"/>
          </w:p>
        </w:tc>
        <w:tc>
          <w:tcPr>
            <w:tcW w:w="1134" w:type="dxa"/>
            <w:vAlign w:val="center"/>
          </w:tcPr>
          <w:p w14:paraId="79BCDCF7" w14:textId="77777777" w:rsidR="00853BE3" w:rsidRPr="009018F8" w:rsidRDefault="00853BE3" w:rsidP="00853BE3">
            <w:pPr>
              <w:widowControl w:val="0"/>
              <w:autoSpaceDE w:val="0"/>
              <w:autoSpaceDN w:val="0"/>
              <w:spacing w:before="119" w:after="0" w:line="240" w:lineRule="auto"/>
              <w:ind w:right="298"/>
              <w:rPr>
                <w:rFonts w:ascii="Times New Roman" w:eastAsia="Times New Roman" w:hAnsi="Times New Roman" w:cs="Times New Roman"/>
                <w:b/>
                <w:lang w:val="en-US"/>
              </w:rPr>
            </w:pPr>
            <w:r w:rsidRPr="009018F8">
              <w:rPr>
                <w:rFonts w:ascii="Times New Roman" w:eastAsia="Times New Roman" w:hAnsi="Times New Roman" w:cs="Times New Roman"/>
                <w:b/>
                <w:lang w:val="en-US"/>
              </w:rPr>
              <w:t>No. of farmers</w:t>
            </w:r>
          </w:p>
        </w:tc>
        <w:tc>
          <w:tcPr>
            <w:tcW w:w="1227" w:type="dxa"/>
            <w:vAlign w:val="center"/>
          </w:tcPr>
          <w:p w14:paraId="5D75E67E" w14:textId="77777777" w:rsidR="00853BE3" w:rsidRPr="009018F8" w:rsidRDefault="00853BE3" w:rsidP="00853BE3">
            <w:pPr>
              <w:widowControl w:val="0"/>
              <w:autoSpaceDE w:val="0"/>
              <w:autoSpaceDN w:val="0"/>
              <w:spacing w:after="0" w:line="240" w:lineRule="auto"/>
              <w:ind w:left="108" w:right="105"/>
              <w:rPr>
                <w:rFonts w:ascii="Times New Roman" w:eastAsia="Times New Roman" w:hAnsi="Times New Roman" w:cs="Times New Roman"/>
                <w:b/>
                <w:lang w:val="en-US"/>
              </w:rPr>
            </w:pPr>
            <w:proofErr w:type="spellStart"/>
            <w:r w:rsidRPr="009018F8">
              <w:rPr>
                <w:rFonts w:ascii="Times New Roman" w:eastAsia="Times New Roman" w:hAnsi="Times New Roman" w:cs="Times New Roman"/>
                <w:b/>
                <w:lang w:val="en-US"/>
              </w:rPr>
              <w:t>Percen</w:t>
            </w:r>
            <w:proofErr w:type="spellEnd"/>
          </w:p>
          <w:p w14:paraId="0F1845DF" w14:textId="77777777" w:rsidR="00853BE3" w:rsidRPr="009018F8" w:rsidRDefault="00853BE3" w:rsidP="00853BE3">
            <w:pPr>
              <w:widowControl w:val="0"/>
              <w:autoSpaceDE w:val="0"/>
              <w:autoSpaceDN w:val="0"/>
              <w:spacing w:after="0" w:line="240" w:lineRule="auto"/>
              <w:ind w:left="108" w:right="105"/>
              <w:rPr>
                <w:rFonts w:ascii="Times New Roman" w:eastAsia="Times New Roman" w:hAnsi="Times New Roman" w:cs="Times New Roman"/>
                <w:b/>
                <w:lang w:val="en-US"/>
              </w:rPr>
            </w:pPr>
            <w:proofErr w:type="spellStart"/>
            <w:r w:rsidRPr="009018F8">
              <w:rPr>
                <w:rFonts w:ascii="Times New Roman" w:eastAsia="Times New Roman" w:hAnsi="Times New Roman" w:cs="Times New Roman"/>
                <w:b/>
                <w:lang w:val="en-US"/>
              </w:rPr>
              <w:t>tage</w:t>
            </w:r>
            <w:proofErr w:type="spellEnd"/>
          </w:p>
        </w:tc>
        <w:tc>
          <w:tcPr>
            <w:tcW w:w="1182" w:type="dxa"/>
            <w:vAlign w:val="center"/>
          </w:tcPr>
          <w:p w14:paraId="313D242D" w14:textId="77777777" w:rsidR="00853BE3" w:rsidRPr="009018F8" w:rsidRDefault="00853BE3" w:rsidP="00853BE3">
            <w:pPr>
              <w:widowControl w:val="0"/>
              <w:autoSpaceDE w:val="0"/>
              <w:autoSpaceDN w:val="0"/>
              <w:spacing w:before="119" w:after="0" w:line="240" w:lineRule="auto"/>
              <w:ind w:right="298"/>
              <w:rPr>
                <w:rFonts w:ascii="Times New Roman" w:eastAsia="Times New Roman" w:hAnsi="Times New Roman" w:cs="Times New Roman"/>
                <w:b/>
                <w:lang w:val="en-US"/>
              </w:rPr>
            </w:pPr>
            <w:r w:rsidRPr="009018F8">
              <w:rPr>
                <w:rFonts w:ascii="Times New Roman" w:eastAsia="Times New Roman" w:hAnsi="Times New Roman" w:cs="Times New Roman"/>
                <w:b/>
                <w:lang w:val="en-US"/>
              </w:rPr>
              <w:t>No. of farmers</w:t>
            </w:r>
          </w:p>
        </w:tc>
        <w:tc>
          <w:tcPr>
            <w:tcW w:w="1418" w:type="dxa"/>
            <w:vAlign w:val="center"/>
          </w:tcPr>
          <w:p w14:paraId="11A1939D" w14:textId="77777777" w:rsidR="00853BE3" w:rsidRPr="009018F8" w:rsidRDefault="00853BE3" w:rsidP="00853BE3">
            <w:pPr>
              <w:widowControl w:val="0"/>
              <w:autoSpaceDE w:val="0"/>
              <w:autoSpaceDN w:val="0"/>
              <w:spacing w:after="0" w:line="240" w:lineRule="auto"/>
              <w:ind w:left="108" w:right="105"/>
              <w:jc w:val="center"/>
              <w:rPr>
                <w:rFonts w:ascii="Times New Roman" w:eastAsia="Times New Roman" w:hAnsi="Times New Roman" w:cs="Times New Roman"/>
                <w:b/>
                <w:lang w:val="en-US"/>
              </w:rPr>
            </w:pPr>
            <w:proofErr w:type="spellStart"/>
            <w:r w:rsidRPr="009018F8">
              <w:rPr>
                <w:rFonts w:ascii="Times New Roman" w:eastAsia="Times New Roman" w:hAnsi="Times New Roman" w:cs="Times New Roman"/>
                <w:b/>
                <w:lang w:val="en-US"/>
              </w:rPr>
              <w:t>Percen</w:t>
            </w:r>
            <w:proofErr w:type="spellEnd"/>
          </w:p>
          <w:p w14:paraId="7EA8A986" w14:textId="77777777" w:rsidR="00853BE3" w:rsidRPr="009018F8" w:rsidRDefault="00853BE3" w:rsidP="00853BE3">
            <w:pPr>
              <w:widowControl w:val="0"/>
              <w:autoSpaceDE w:val="0"/>
              <w:autoSpaceDN w:val="0"/>
              <w:spacing w:after="0" w:line="240" w:lineRule="auto"/>
              <w:ind w:left="108" w:right="105"/>
              <w:jc w:val="center"/>
              <w:rPr>
                <w:rFonts w:ascii="Times New Roman" w:eastAsia="Times New Roman" w:hAnsi="Times New Roman" w:cs="Times New Roman"/>
                <w:b/>
                <w:lang w:val="en-US"/>
              </w:rPr>
            </w:pPr>
            <w:proofErr w:type="spellStart"/>
            <w:r w:rsidRPr="009018F8">
              <w:rPr>
                <w:rFonts w:ascii="Times New Roman" w:eastAsia="Times New Roman" w:hAnsi="Times New Roman" w:cs="Times New Roman"/>
                <w:b/>
                <w:lang w:val="en-US"/>
              </w:rPr>
              <w:t>tage</w:t>
            </w:r>
            <w:proofErr w:type="spellEnd"/>
          </w:p>
        </w:tc>
      </w:tr>
      <w:tr w:rsidR="00853BE3" w:rsidRPr="009018F8" w14:paraId="66B7FC05" w14:textId="77777777" w:rsidTr="00737F05">
        <w:trPr>
          <w:trHeight w:val="497"/>
        </w:trPr>
        <w:tc>
          <w:tcPr>
            <w:tcW w:w="932" w:type="dxa"/>
          </w:tcPr>
          <w:p w14:paraId="6EA4561A" w14:textId="77777777" w:rsidR="00853BE3" w:rsidRPr="009018F8" w:rsidRDefault="00853BE3" w:rsidP="00853BE3">
            <w:pPr>
              <w:widowControl w:val="0"/>
              <w:autoSpaceDE w:val="0"/>
              <w:autoSpaceDN w:val="0"/>
              <w:spacing w:before="111" w:after="0" w:line="240" w:lineRule="auto"/>
              <w:ind w:left="356" w:right="349"/>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1.</w:t>
            </w:r>
          </w:p>
        </w:tc>
        <w:tc>
          <w:tcPr>
            <w:tcW w:w="1593" w:type="dxa"/>
          </w:tcPr>
          <w:p w14:paraId="318820BA" w14:textId="77777777" w:rsidR="00853BE3" w:rsidRPr="009018F8" w:rsidRDefault="00853BE3" w:rsidP="00853BE3">
            <w:pPr>
              <w:widowControl w:val="0"/>
              <w:autoSpaceDE w:val="0"/>
              <w:autoSpaceDN w:val="0"/>
              <w:spacing w:before="111" w:after="0" w:line="240" w:lineRule="auto"/>
              <w:ind w:left="107"/>
              <w:rPr>
                <w:rFonts w:ascii="Times New Roman" w:eastAsia="Times New Roman" w:hAnsi="Times New Roman" w:cs="Times New Roman"/>
                <w:lang w:val="en-US"/>
              </w:rPr>
            </w:pPr>
            <w:r w:rsidRPr="009018F8">
              <w:rPr>
                <w:rFonts w:ascii="Times New Roman" w:eastAsia="Times New Roman" w:hAnsi="Times New Roman" w:cs="Times New Roman"/>
                <w:lang w:val="en-US"/>
              </w:rPr>
              <w:t>Less</w:t>
            </w:r>
            <w:r w:rsidRPr="009018F8">
              <w:rPr>
                <w:rFonts w:ascii="Times New Roman" w:eastAsia="Times New Roman" w:hAnsi="Times New Roman" w:cs="Times New Roman"/>
                <w:spacing w:val="-2"/>
                <w:lang w:val="en-US"/>
              </w:rPr>
              <w:t xml:space="preserve"> </w:t>
            </w:r>
            <w:r w:rsidRPr="009018F8">
              <w:rPr>
                <w:rFonts w:ascii="Times New Roman" w:eastAsia="Times New Roman" w:hAnsi="Times New Roman" w:cs="Times New Roman"/>
                <w:lang w:val="en-US"/>
              </w:rPr>
              <w:t>than 30</w:t>
            </w:r>
          </w:p>
        </w:tc>
        <w:tc>
          <w:tcPr>
            <w:tcW w:w="1095" w:type="dxa"/>
          </w:tcPr>
          <w:p w14:paraId="4E5C4E05"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1</w:t>
            </w:r>
          </w:p>
        </w:tc>
        <w:tc>
          <w:tcPr>
            <w:tcW w:w="1315" w:type="dxa"/>
          </w:tcPr>
          <w:p w14:paraId="4629F679"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2.22</w:t>
            </w:r>
          </w:p>
        </w:tc>
        <w:tc>
          <w:tcPr>
            <w:tcW w:w="1134" w:type="dxa"/>
          </w:tcPr>
          <w:p w14:paraId="52E165EF"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3</w:t>
            </w:r>
          </w:p>
        </w:tc>
        <w:tc>
          <w:tcPr>
            <w:tcW w:w="1227" w:type="dxa"/>
          </w:tcPr>
          <w:p w14:paraId="2C1063D5"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6.67</w:t>
            </w:r>
          </w:p>
        </w:tc>
        <w:tc>
          <w:tcPr>
            <w:tcW w:w="1182" w:type="dxa"/>
          </w:tcPr>
          <w:p w14:paraId="0BD2AC56"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2</w:t>
            </w:r>
          </w:p>
        </w:tc>
        <w:tc>
          <w:tcPr>
            <w:tcW w:w="1418" w:type="dxa"/>
          </w:tcPr>
          <w:p w14:paraId="2C2A1D6F"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4.44</w:t>
            </w:r>
          </w:p>
        </w:tc>
      </w:tr>
      <w:tr w:rsidR="00853BE3" w:rsidRPr="009018F8" w14:paraId="0564DE00" w14:textId="77777777" w:rsidTr="00737F05">
        <w:trPr>
          <w:trHeight w:val="497"/>
        </w:trPr>
        <w:tc>
          <w:tcPr>
            <w:tcW w:w="932" w:type="dxa"/>
          </w:tcPr>
          <w:p w14:paraId="3B4C3DB5" w14:textId="77777777" w:rsidR="00853BE3" w:rsidRPr="009018F8" w:rsidRDefault="00853BE3" w:rsidP="00853BE3">
            <w:pPr>
              <w:widowControl w:val="0"/>
              <w:autoSpaceDE w:val="0"/>
              <w:autoSpaceDN w:val="0"/>
              <w:spacing w:before="111" w:after="0" w:line="240" w:lineRule="auto"/>
              <w:ind w:left="356" w:right="349"/>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2.</w:t>
            </w:r>
          </w:p>
        </w:tc>
        <w:tc>
          <w:tcPr>
            <w:tcW w:w="1593" w:type="dxa"/>
          </w:tcPr>
          <w:p w14:paraId="76E82630" w14:textId="77777777" w:rsidR="00853BE3" w:rsidRPr="009018F8" w:rsidRDefault="00853BE3" w:rsidP="00853BE3">
            <w:pPr>
              <w:widowControl w:val="0"/>
              <w:autoSpaceDE w:val="0"/>
              <w:autoSpaceDN w:val="0"/>
              <w:spacing w:before="111" w:after="0" w:line="240" w:lineRule="auto"/>
              <w:ind w:left="107"/>
              <w:rPr>
                <w:rFonts w:ascii="Times New Roman" w:eastAsia="Times New Roman" w:hAnsi="Times New Roman" w:cs="Times New Roman"/>
                <w:lang w:val="en-US"/>
              </w:rPr>
            </w:pPr>
            <w:r w:rsidRPr="009018F8">
              <w:rPr>
                <w:rFonts w:ascii="Times New Roman" w:eastAsia="Times New Roman" w:hAnsi="Times New Roman" w:cs="Times New Roman"/>
                <w:lang w:val="en-US"/>
              </w:rPr>
              <w:t>31-40</w:t>
            </w:r>
          </w:p>
        </w:tc>
        <w:tc>
          <w:tcPr>
            <w:tcW w:w="1095" w:type="dxa"/>
          </w:tcPr>
          <w:p w14:paraId="430DECAF"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9</w:t>
            </w:r>
          </w:p>
        </w:tc>
        <w:tc>
          <w:tcPr>
            <w:tcW w:w="1315" w:type="dxa"/>
          </w:tcPr>
          <w:p w14:paraId="083DC91F"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20.00</w:t>
            </w:r>
          </w:p>
        </w:tc>
        <w:tc>
          <w:tcPr>
            <w:tcW w:w="1134" w:type="dxa"/>
          </w:tcPr>
          <w:p w14:paraId="4559720B"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14</w:t>
            </w:r>
          </w:p>
        </w:tc>
        <w:tc>
          <w:tcPr>
            <w:tcW w:w="1227" w:type="dxa"/>
          </w:tcPr>
          <w:p w14:paraId="1378EA4A"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31.11</w:t>
            </w:r>
          </w:p>
        </w:tc>
        <w:tc>
          <w:tcPr>
            <w:tcW w:w="1182" w:type="dxa"/>
          </w:tcPr>
          <w:p w14:paraId="20C0C7A4"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11</w:t>
            </w:r>
          </w:p>
        </w:tc>
        <w:tc>
          <w:tcPr>
            <w:tcW w:w="1418" w:type="dxa"/>
          </w:tcPr>
          <w:p w14:paraId="1EB79F3E"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24.44</w:t>
            </w:r>
          </w:p>
        </w:tc>
      </w:tr>
      <w:tr w:rsidR="00853BE3" w:rsidRPr="009018F8" w14:paraId="632EADA8" w14:textId="77777777" w:rsidTr="00737F05">
        <w:trPr>
          <w:trHeight w:val="497"/>
        </w:trPr>
        <w:tc>
          <w:tcPr>
            <w:tcW w:w="932" w:type="dxa"/>
          </w:tcPr>
          <w:p w14:paraId="09A55CA0" w14:textId="77777777" w:rsidR="00853BE3" w:rsidRPr="009018F8" w:rsidRDefault="00853BE3" w:rsidP="00853BE3">
            <w:pPr>
              <w:widowControl w:val="0"/>
              <w:autoSpaceDE w:val="0"/>
              <w:autoSpaceDN w:val="0"/>
              <w:spacing w:before="111" w:after="0" w:line="240" w:lineRule="auto"/>
              <w:ind w:left="356" w:right="349"/>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3.</w:t>
            </w:r>
          </w:p>
        </w:tc>
        <w:tc>
          <w:tcPr>
            <w:tcW w:w="1593" w:type="dxa"/>
          </w:tcPr>
          <w:p w14:paraId="27DF2990" w14:textId="77777777" w:rsidR="00853BE3" w:rsidRPr="009018F8" w:rsidRDefault="00853BE3" w:rsidP="00853BE3">
            <w:pPr>
              <w:widowControl w:val="0"/>
              <w:autoSpaceDE w:val="0"/>
              <w:autoSpaceDN w:val="0"/>
              <w:spacing w:before="111" w:after="0" w:line="240" w:lineRule="auto"/>
              <w:ind w:left="107"/>
              <w:rPr>
                <w:rFonts w:ascii="Times New Roman" w:eastAsia="Times New Roman" w:hAnsi="Times New Roman" w:cs="Times New Roman"/>
                <w:lang w:val="en-US"/>
              </w:rPr>
            </w:pPr>
            <w:r w:rsidRPr="009018F8">
              <w:rPr>
                <w:rFonts w:ascii="Times New Roman" w:eastAsia="Times New Roman" w:hAnsi="Times New Roman" w:cs="Times New Roman"/>
                <w:lang w:val="en-US"/>
              </w:rPr>
              <w:t>41-50</w:t>
            </w:r>
          </w:p>
        </w:tc>
        <w:tc>
          <w:tcPr>
            <w:tcW w:w="1095" w:type="dxa"/>
          </w:tcPr>
          <w:p w14:paraId="374A3F12"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10</w:t>
            </w:r>
          </w:p>
        </w:tc>
        <w:tc>
          <w:tcPr>
            <w:tcW w:w="1315" w:type="dxa"/>
          </w:tcPr>
          <w:p w14:paraId="36627380"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22.22</w:t>
            </w:r>
          </w:p>
        </w:tc>
        <w:tc>
          <w:tcPr>
            <w:tcW w:w="1134" w:type="dxa"/>
          </w:tcPr>
          <w:p w14:paraId="79F5C6CB"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15</w:t>
            </w:r>
          </w:p>
        </w:tc>
        <w:tc>
          <w:tcPr>
            <w:tcW w:w="1227" w:type="dxa"/>
          </w:tcPr>
          <w:p w14:paraId="64D85D05"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33.33</w:t>
            </w:r>
          </w:p>
        </w:tc>
        <w:tc>
          <w:tcPr>
            <w:tcW w:w="1182" w:type="dxa"/>
          </w:tcPr>
          <w:p w14:paraId="5B756BA5"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18</w:t>
            </w:r>
          </w:p>
        </w:tc>
        <w:tc>
          <w:tcPr>
            <w:tcW w:w="1418" w:type="dxa"/>
          </w:tcPr>
          <w:p w14:paraId="42AF892F"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40.00</w:t>
            </w:r>
          </w:p>
        </w:tc>
      </w:tr>
      <w:tr w:rsidR="00853BE3" w:rsidRPr="009018F8" w14:paraId="168C95BF" w14:textId="77777777" w:rsidTr="00737F05">
        <w:trPr>
          <w:trHeight w:val="498"/>
        </w:trPr>
        <w:tc>
          <w:tcPr>
            <w:tcW w:w="932" w:type="dxa"/>
          </w:tcPr>
          <w:p w14:paraId="10C90137" w14:textId="77777777" w:rsidR="00853BE3" w:rsidRPr="009018F8" w:rsidRDefault="00853BE3" w:rsidP="00853BE3">
            <w:pPr>
              <w:widowControl w:val="0"/>
              <w:autoSpaceDE w:val="0"/>
              <w:autoSpaceDN w:val="0"/>
              <w:spacing w:before="111" w:after="0" w:line="240" w:lineRule="auto"/>
              <w:ind w:left="356" w:right="349"/>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4.</w:t>
            </w:r>
          </w:p>
        </w:tc>
        <w:tc>
          <w:tcPr>
            <w:tcW w:w="1593" w:type="dxa"/>
          </w:tcPr>
          <w:p w14:paraId="0A406623" w14:textId="77777777" w:rsidR="00853BE3" w:rsidRPr="009018F8" w:rsidRDefault="00853BE3" w:rsidP="00853BE3">
            <w:pPr>
              <w:widowControl w:val="0"/>
              <w:autoSpaceDE w:val="0"/>
              <w:autoSpaceDN w:val="0"/>
              <w:spacing w:before="111" w:after="0" w:line="240" w:lineRule="auto"/>
              <w:ind w:left="107"/>
              <w:rPr>
                <w:rFonts w:ascii="Times New Roman" w:eastAsia="Times New Roman" w:hAnsi="Times New Roman" w:cs="Times New Roman"/>
                <w:lang w:val="en-US"/>
              </w:rPr>
            </w:pPr>
            <w:r w:rsidRPr="009018F8">
              <w:rPr>
                <w:rFonts w:ascii="Times New Roman" w:eastAsia="Times New Roman" w:hAnsi="Times New Roman" w:cs="Times New Roman"/>
                <w:lang w:val="en-US"/>
              </w:rPr>
              <w:t>More</w:t>
            </w:r>
            <w:r w:rsidRPr="009018F8">
              <w:rPr>
                <w:rFonts w:ascii="Times New Roman" w:eastAsia="Times New Roman" w:hAnsi="Times New Roman" w:cs="Times New Roman"/>
                <w:spacing w:val="-3"/>
                <w:lang w:val="en-US"/>
              </w:rPr>
              <w:t xml:space="preserve"> </w:t>
            </w:r>
            <w:r w:rsidRPr="009018F8">
              <w:rPr>
                <w:rFonts w:ascii="Times New Roman" w:eastAsia="Times New Roman" w:hAnsi="Times New Roman" w:cs="Times New Roman"/>
                <w:lang w:val="en-US"/>
              </w:rPr>
              <w:t>than 50</w:t>
            </w:r>
          </w:p>
        </w:tc>
        <w:tc>
          <w:tcPr>
            <w:tcW w:w="1095" w:type="dxa"/>
          </w:tcPr>
          <w:p w14:paraId="639B074F"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25</w:t>
            </w:r>
          </w:p>
        </w:tc>
        <w:tc>
          <w:tcPr>
            <w:tcW w:w="1315" w:type="dxa"/>
          </w:tcPr>
          <w:p w14:paraId="4D743D30"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55.56</w:t>
            </w:r>
          </w:p>
        </w:tc>
        <w:tc>
          <w:tcPr>
            <w:tcW w:w="1134" w:type="dxa"/>
          </w:tcPr>
          <w:p w14:paraId="7F5C2BF5"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13</w:t>
            </w:r>
          </w:p>
        </w:tc>
        <w:tc>
          <w:tcPr>
            <w:tcW w:w="1227" w:type="dxa"/>
          </w:tcPr>
          <w:p w14:paraId="0E0F47D3"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28.89</w:t>
            </w:r>
          </w:p>
        </w:tc>
        <w:tc>
          <w:tcPr>
            <w:tcW w:w="1182" w:type="dxa"/>
          </w:tcPr>
          <w:p w14:paraId="7B4319D4"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14</w:t>
            </w:r>
          </w:p>
        </w:tc>
        <w:tc>
          <w:tcPr>
            <w:tcW w:w="1418" w:type="dxa"/>
          </w:tcPr>
          <w:p w14:paraId="5842D259"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31.11</w:t>
            </w:r>
          </w:p>
        </w:tc>
      </w:tr>
      <w:tr w:rsidR="00853BE3" w:rsidRPr="009018F8" w14:paraId="764F0FB2" w14:textId="77777777" w:rsidTr="00737F05">
        <w:trPr>
          <w:trHeight w:val="497"/>
        </w:trPr>
        <w:tc>
          <w:tcPr>
            <w:tcW w:w="2525" w:type="dxa"/>
            <w:gridSpan w:val="2"/>
          </w:tcPr>
          <w:p w14:paraId="2A598C11" w14:textId="77777777" w:rsidR="00853BE3" w:rsidRPr="009018F8" w:rsidRDefault="00853BE3" w:rsidP="00853BE3">
            <w:pPr>
              <w:widowControl w:val="0"/>
              <w:autoSpaceDE w:val="0"/>
              <w:autoSpaceDN w:val="0"/>
              <w:spacing w:before="116" w:after="0" w:line="240" w:lineRule="auto"/>
              <w:ind w:left="107"/>
              <w:rPr>
                <w:rFonts w:ascii="Times New Roman" w:eastAsia="Times New Roman" w:hAnsi="Times New Roman" w:cs="Times New Roman"/>
                <w:b/>
                <w:lang w:val="en-US"/>
              </w:rPr>
            </w:pPr>
            <w:r w:rsidRPr="009018F8">
              <w:rPr>
                <w:rFonts w:ascii="Times New Roman" w:eastAsia="Times New Roman" w:hAnsi="Times New Roman" w:cs="Times New Roman"/>
                <w:b/>
                <w:lang w:val="en-US"/>
              </w:rPr>
              <w:lastRenderedPageBreak/>
              <w:t>Total</w:t>
            </w:r>
          </w:p>
        </w:tc>
        <w:tc>
          <w:tcPr>
            <w:tcW w:w="1095" w:type="dxa"/>
          </w:tcPr>
          <w:p w14:paraId="485F2D2F"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b/>
                <w:lang w:val="en-US"/>
              </w:rPr>
            </w:pPr>
            <w:r w:rsidRPr="009018F8">
              <w:rPr>
                <w:rFonts w:ascii="Times New Roman" w:eastAsia="Times New Roman" w:hAnsi="Times New Roman" w:cs="Times New Roman"/>
                <w:b/>
                <w:lang w:val="en-US"/>
              </w:rPr>
              <w:t>45</w:t>
            </w:r>
          </w:p>
        </w:tc>
        <w:tc>
          <w:tcPr>
            <w:tcW w:w="1315" w:type="dxa"/>
          </w:tcPr>
          <w:p w14:paraId="06554915"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b/>
                <w:lang w:val="en-US"/>
              </w:rPr>
            </w:pPr>
            <w:r w:rsidRPr="009018F8">
              <w:rPr>
                <w:rFonts w:ascii="Times New Roman" w:eastAsia="Times New Roman" w:hAnsi="Times New Roman" w:cs="Times New Roman"/>
                <w:b/>
                <w:lang w:val="en-US"/>
              </w:rPr>
              <w:t>100.00</w:t>
            </w:r>
          </w:p>
        </w:tc>
        <w:tc>
          <w:tcPr>
            <w:tcW w:w="1134" w:type="dxa"/>
          </w:tcPr>
          <w:p w14:paraId="10E1586A"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b/>
                <w:lang w:val="en-US"/>
              </w:rPr>
            </w:pPr>
            <w:r w:rsidRPr="009018F8">
              <w:rPr>
                <w:rFonts w:ascii="Times New Roman" w:eastAsia="Times New Roman" w:hAnsi="Times New Roman" w:cs="Times New Roman"/>
                <w:b/>
                <w:lang w:val="en-US"/>
              </w:rPr>
              <w:t>45</w:t>
            </w:r>
          </w:p>
        </w:tc>
        <w:tc>
          <w:tcPr>
            <w:tcW w:w="1227" w:type="dxa"/>
          </w:tcPr>
          <w:p w14:paraId="30098D4F"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b/>
                <w:lang w:val="en-US"/>
              </w:rPr>
            </w:pPr>
            <w:r w:rsidRPr="009018F8">
              <w:rPr>
                <w:rFonts w:ascii="Times New Roman" w:eastAsia="Times New Roman" w:hAnsi="Times New Roman" w:cs="Times New Roman"/>
                <w:b/>
                <w:lang w:val="en-US"/>
              </w:rPr>
              <w:t>100.00</w:t>
            </w:r>
          </w:p>
        </w:tc>
        <w:tc>
          <w:tcPr>
            <w:tcW w:w="1182" w:type="dxa"/>
          </w:tcPr>
          <w:p w14:paraId="797EEF61"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b/>
                <w:lang w:val="en-US"/>
              </w:rPr>
            </w:pPr>
            <w:r w:rsidRPr="009018F8">
              <w:rPr>
                <w:rFonts w:ascii="Times New Roman" w:eastAsia="Times New Roman" w:hAnsi="Times New Roman" w:cs="Times New Roman"/>
                <w:b/>
                <w:lang w:val="en-US"/>
              </w:rPr>
              <w:t>45</w:t>
            </w:r>
          </w:p>
        </w:tc>
        <w:tc>
          <w:tcPr>
            <w:tcW w:w="1418" w:type="dxa"/>
          </w:tcPr>
          <w:p w14:paraId="15B25AB8"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b/>
                <w:lang w:val="en-US"/>
              </w:rPr>
            </w:pPr>
            <w:r w:rsidRPr="009018F8">
              <w:rPr>
                <w:rFonts w:ascii="Times New Roman" w:eastAsia="Times New Roman" w:hAnsi="Times New Roman" w:cs="Times New Roman"/>
                <w:b/>
                <w:lang w:val="en-US"/>
              </w:rPr>
              <w:t>100.00</w:t>
            </w:r>
          </w:p>
        </w:tc>
      </w:tr>
      <w:tr w:rsidR="00853BE3" w:rsidRPr="009018F8" w14:paraId="4C291D4B" w14:textId="77777777" w:rsidTr="00737F05">
        <w:trPr>
          <w:trHeight w:val="516"/>
        </w:trPr>
        <w:tc>
          <w:tcPr>
            <w:tcW w:w="9896" w:type="dxa"/>
            <w:gridSpan w:val="8"/>
          </w:tcPr>
          <w:p w14:paraId="521A0B1C" w14:textId="77777777" w:rsidR="00853BE3" w:rsidRPr="009018F8" w:rsidRDefault="00853BE3" w:rsidP="00853BE3">
            <w:pPr>
              <w:widowControl w:val="0"/>
              <w:autoSpaceDE w:val="0"/>
              <w:autoSpaceDN w:val="0"/>
              <w:spacing w:before="121" w:after="0" w:line="240" w:lineRule="auto"/>
              <w:ind w:left="1810" w:right="1809"/>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Chi square “P” value=0.15    &lt; 0.05=statistically significant at 5% level &lt;0.01= statistically significant at 1% level</w:t>
            </w:r>
          </w:p>
        </w:tc>
      </w:tr>
    </w:tbl>
    <w:p w14:paraId="6055A434" w14:textId="77777777" w:rsidR="00853BE3" w:rsidRPr="009018F8" w:rsidRDefault="00853BE3" w:rsidP="00853BE3">
      <w:pPr>
        <w:widowControl w:val="0"/>
        <w:autoSpaceDE w:val="0"/>
        <w:autoSpaceDN w:val="0"/>
        <w:spacing w:after="0" w:line="240" w:lineRule="auto"/>
        <w:ind w:left="460"/>
        <w:jc w:val="both"/>
        <w:outlineLvl w:val="2"/>
        <w:rPr>
          <w:rFonts w:ascii="Times New Roman" w:eastAsia="Times New Roman" w:hAnsi="Times New Roman" w:cs="Times New Roman"/>
          <w:b/>
          <w:bCs/>
          <w:lang w:val="en-US"/>
        </w:rPr>
      </w:pPr>
    </w:p>
    <w:p w14:paraId="5089568D" w14:textId="77777777" w:rsidR="00853BE3" w:rsidRPr="009018F8" w:rsidRDefault="00853BE3" w:rsidP="00853BE3">
      <w:pPr>
        <w:widowControl w:val="0"/>
        <w:autoSpaceDE w:val="0"/>
        <w:autoSpaceDN w:val="0"/>
        <w:spacing w:before="123" w:after="0" w:line="360" w:lineRule="auto"/>
        <w:jc w:val="both"/>
        <w:outlineLvl w:val="2"/>
        <w:rPr>
          <w:rFonts w:ascii="Times New Roman" w:eastAsia="Times New Roman" w:hAnsi="Times New Roman" w:cs="Times New Roman"/>
          <w:bCs/>
          <w:lang w:val="en-US"/>
        </w:rPr>
      </w:pPr>
      <w:r w:rsidRPr="009018F8">
        <w:rPr>
          <w:rFonts w:ascii="Times New Roman" w:eastAsia="Times New Roman" w:hAnsi="Times New Roman" w:cs="Times New Roman"/>
          <w:bCs/>
          <w:lang w:val="en-US"/>
        </w:rPr>
        <w:t>The table indicates that the majority of contract farmers (55.56%) belonged to the age group of &gt;50 years, followed by those aged 41-50 years (22.22%) and 31-40 years (20.00%). Among non-contract farmers, 33.33% were in the 41-50 age group, followed by 31.11% in the 31-40 age group and 28.89% in the &gt;50 age group. Similarly, among FPO farmers, 40.00% fell into the 41-50 age group followed by 31.11% in the &gt;50 age group and 24.44% in the 31-40 age group</w:t>
      </w:r>
      <w:r w:rsidRPr="009018F8">
        <w:rPr>
          <w:rFonts w:ascii="Times New Roman" w:eastAsia="Times New Roman" w:hAnsi="Times New Roman" w:cs="Times New Roman"/>
          <w:bCs/>
          <w:color w:val="FF0000"/>
          <w:lang w:val="en-US"/>
        </w:rPr>
        <w:t>.</w:t>
      </w:r>
      <w:r w:rsidRPr="009018F8">
        <w:rPr>
          <w:rFonts w:ascii="Times New Roman" w:eastAsia="Times New Roman" w:hAnsi="Times New Roman" w:cs="Times New Roman"/>
          <w:bCs/>
          <w:lang w:val="en-US"/>
        </w:rPr>
        <w:t xml:space="preserve"> The results were conformity with Pavani et al (2018); </w:t>
      </w:r>
      <w:proofErr w:type="spellStart"/>
      <w:r w:rsidRPr="009018F8">
        <w:rPr>
          <w:rFonts w:ascii="Times New Roman" w:eastAsia="Times New Roman" w:hAnsi="Times New Roman" w:cs="Times New Roman"/>
          <w:bCs/>
          <w:lang w:val="en-US"/>
        </w:rPr>
        <w:t>Venkattakumar</w:t>
      </w:r>
      <w:proofErr w:type="spellEnd"/>
      <w:r w:rsidRPr="009018F8">
        <w:rPr>
          <w:rFonts w:ascii="Times New Roman" w:eastAsia="Times New Roman" w:hAnsi="Times New Roman" w:cs="Times New Roman"/>
          <w:bCs/>
          <w:lang w:val="en-US"/>
        </w:rPr>
        <w:t xml:space="preserve"> et al (2019</w:t>
      </w:r>
      <w:proofErr w:type="gramStart"/>
      <w:r w:rsidRPr="009018F8">
        <w:rPr>
          <w:rFonts w:ascii="Times New Roman" w:eastAsia="Times New Roman" w:hAnsi="Times New Roman" w:cs="Times New Roman"/>
          <w:bCs/>
          <w:lang w:val="en-US"/>
        </w:rPr>
        <w:t>) ;</w:t>
      </w:r>
      <w:r w:rsidRPr="009018F8">
        <w:rPr>
          <w:rFonts w:ascii="Times New Roman" w:eastAsia="Times New Roman" w:hAnsi="Times New Roman" w:cs="Times New Roman"/>
          <w:lang w:val="en-US"/>
        </w:rPr>
        <w:t>Gorai</w:t>
      </w:r>
      <w:proofErr w:type="gramEnd"/>
      <w:r w:rsidRPr="009018F8">
        <w:rPr>
          <w:rFonts w:ascii="Times New Roman" w:eastAsia="Times New Roman" w:hAnsi="Times New Roman" w:cs="Times New Roman"/>
          <w:lang w:val="en-US"/>
        </w:rPr>
        <w:t xml:space="preserve">, S. K et al (2022 ) </w:t>
      </w:r>
      <w:r w:rsidRPr="009018F8">
        <w:rPr>
          <w:rFonts w:ascii="Times New Roman" w:eastAsia="Times New Roman" w:hAnsi="Times New Roman" w:cs="Times New Roman"/>
          <w:bCs/>
          <w:lang w:val="en-US"/>
        </w:rPr>
        <w:t xml:space="preserve">The Chi-square test revealed that the distribution of farmers across different age groups was not statistically different among contract, non-contract, and FPO farmers, as the p-value (0.15) was greater than 0.05, leading to the acceptance of the null hypothesis. </w:t>
      </w:r>
    </w:p>
    <w:p w14:paraId="3FCA3C22" w14:textId="77777777" w:rsidR="00853BE3" w:rsidRPr="009018F8" w:rsidRDefault="00853BE3" w:rsidP="00853BE3">
      <w:pPr>
        <w:widowControl w:val="0"/>
        <w:autoSpaceDE w:val="0"/>
        <w:autoSpaceDN w:val="0"/>
        <w:spacing w:before="123" w:after="0" w:line="360" w:lineRule="auto"/>
        <w:jc w:val="both"/>
        <w:outlineLvl w:val="2"/>
        <w:rPr>
          <w:rFonts w:ascii="Times New Roman" w:eastAsia="Times New Roman" w:hAnsi="Times New Roman" w:cs="Times New Roman"/>
          <w:b/>
          <w:lang w:val="en-US"/>
        </w:rPr>
      </w:pPr>
      <w:r w:rsidRPr="009018F8">
        <w:rPr>
          <w:rFonts w:ascii="Times New Roman" w:eastAsia="Times New Roman" w:hAnsi="Times New Roman" w:cs="Times New Roman"/>
          <w:b/>
          <w:lang w:val="en-US"/>
        </w:rPr>
        <w:t>Education</w:t>
      </w:r>
      <w:r w:rsidRPr="009018F8">
        <w:rPr>
          <w:rFonts w:ascii="Times New Roman" w:eastAsia="Times New Roman" w:hAnsi="Times New Roman" w:cs="Times New Roman"/>
          <w:b/>
          <w:spacing w:val="-1"/>
          <w:lang w:val="en-US"/>
        </w:rPr>
        <w:t xml:space="preserve"> </w:t>
      </w:r>
      <w:r w:rsidRPr="009018F8">
        <w:rPr>
          <w:rFonts w:ascii="Times New Roman" w:eastAsia="Times New Roman" w:hAnsi="Times New Roman" w:cs="Times New Roman"/>
          <w:b/>
          <w:lang w:val="en-US"/>
        </w:rPr>
        <w:t>Status</w:t>
      </w:r>
      <w:r w:rsidRPr="009018F8">
        <w:rPr>
          <w:rFonts w:ascii="Times New Roman" w:eastAsia="Times New Roman" w:hAnsi="Times New Roman" w:cs="Times New Roman"/>
          <w:b/>
          <w:spacing w:val="-2"/>
          <w:lang w:val="en-US"/>
        </w:rPr>
        <w:t xml:space="preserve"> </w:t>
      </w:r>
      <w:r w:rsidRPr="009018F8">
        <w:rPr>
          <w:rFonts w:ascii="Times New Roman" w:eastAsia="Times New Roman" w:hAnsi="Times New Roman" w:cs="Times New Roman"/>
          <w:b/>
          <w:lang w:val="en-US"/>
        </w:rPr>
        <w:t>of</w:t>
      </w:r>
      <w:r w:rsidRPr="009018F8">
        <w:rPr>
          <w:rFonts w:ascii="Times New Roman" w:eastAsia="Times New Roman" w:hAnsi="Times New Roman" w:cs="Times New Roman"/>
          <w:b/>
          <w:spacing w:val="-1"/>
          <w:lang w:val="en-US"/>
        </w:rPr>
        <w:t xml:space="preserve"> </w:t>
      </w:r>
      <w:r w:rsidRPr="009018F8">
        <w:rPr>
          <w:rFonts w:ascii="Times New Roman" w:eastAsia="Times New Roman" w:hAnsi="Times New Roman" w:cs="Times New Roman"/>
          <w:b/>
          <w:lang w:val="en-US"/>
        </w:rPr>
        <w:t>the</w:t>
      </w:r>
      <w:r w:rsidRPr="009018F8">
        <w:rPr>
          <w:rFonts w:ascii="Times New Roman" w:eastAsia="Times New Roman" w:hAnsi="Times New Roman" w:cs="Times New Roman"/>
          <w:b/>
          <w:spacing w:val="-5"/>
          <w:lang w:val="en-US"/>
        </w:rPr>
        <w:t xml:space="preserve"> </w:t>
      </w:r>
      <w:r w:rsidRPr="009018F8">
        <w:rPr>
          <w:rFonts w:ascii="Times New Roman" w:eastAsia="Times New Roman" w:hAnsi="Times New Roman" w:cs="Times New Roman"/>
          <w:b/>
          <w:lang w:val="en-US"/>
        </w:rPr>
        <w:t>sample</w:t>
      </w:r>
      <w:r w:rsidRPr="009018F8">
        <w:rPr>
          <w:rFonts w:ascii="Times New Roman" w:eastAsia="Times New Roman" w:hAnsi="Times New Roman" w:cs="Times New Roman"/>
          <w:b/>
          <w:spacing w:val="-2"/>
          <w:lang w:val="en-US"/>
        </w:rPr>
        <w:t xml:space="preserve"> </w:t>
      </w:r>
      <w:r w:rsidRPr="009018F8">
        <w:rPr>
          <w:rFonts w:ascii="Times New Roman" w:eastAsia="Times New Roman" w:hAnsi="Times New Roman" w:cs="Times New Roman"/>
          <w:b/>
          <w:lang w:val="en-US"/>
        </w:rPr>
        <w:t>farmers</w:t>
      </w:r>
    </w:p>
    <w:p w14:paraId="4C71C72E" w14:textId="77777777" w:rsidR="00853BE3" w:rsidRPr="009018F8" w:rsidRDefault="00853BE3" w:rsidP="00853BE3">
      <w:pPr>
        <w:widowControl w:val="0"/>
        <w:autoSpaceDE w:val="0"/>
        <w:autoSpaceDN w:val="0"/>
        <w:spacing w:before="2" w:after="0" w:line="240" w:lineRule="auto"/>
        <w:rPr>
          <w:rFonts w:ascii="Times New Roman" w:eastAsia="Times New Roman" w:hAnsi="Times New Roman" w:cs="Times New Roman"/>
          <w:b/>
          <w:lang w:val="en-US"/>
        </w:rPr>
      </w:pPr>
    </w:p>
    <w:p w14:paraId="43F31FF4" w14:textId="77777777" w:rsidR="00853BE3" w:rsidRPr="009018F8" w:rsidRDefault="00853BE3" w:rsidP="00853BE3">
      <w:pPr>
        <w:widowControl w:val="0"/>
        <w:autoSpaceDE w:val="0"/>
        <w:autoSpaceDN w:val="0"/>
        <w:spacing w:before="125" w:after="0" w:line="360" w:lineRule="auto"/>
        <w:jc w:val="both"/>
        <w:outlineLvl w:val="2"/>
        <w:rPr>
          <w:rFonts w:ascii="Times New Roman" w:eastAsia="Times New Roman" w:hAnsi="Times New Roman" w:cs="Times New Roman"/>
          <w:bCs/>
          <w:lang w:val="en-US"/>
        </w:rPr>
      </w:pPr>
      <w:r w:rsidRPr="009018F8">
        <w:rPr>
          <w:rFonts w:ascii="Times New Roman" w:eastAsia="Times New Roman" w:hAnsi="Times New Roman" w:cs="Times New Roman"/>
          <w:bCs/>
          <w:lang w:val="en-US"/>
        </w:rPr>
        <w:t>The literacy level of farmers is a crucial factor that significantly influences their decision-making behavior. In this study, the education status of farmers was assessed using a modified version of Parikh’s scale for rural areas (</w:t>
      </w:r>
      <w:proofErr w:type="spellStart"/>
      <w:r w:rsidRPr="009018F8">
        <w:rPr>
          <w:rFonts w:ascii="Times New Roman" w:eastAsia="Times New Roman" w:hAnsi="Times New Roman" w:cs="Times New Roman"/>
          <w:bCs/>
          <w:lang w:val="en-US"/>
        </w:rPr>
        <w:t>Bhalwar</w:t>
      </w:r>
      <w:proofErr w:type="spellEnd"/>
      <w:r w:rsidRPr="009018F8">
        <w:rPr>
          <w:rFonts w:ascii="Times New Roman" w:eastAsia="Times New Roman" w:hAnsi="Times New Roman" w:cs="Times New Roman"/>
          <w:bCs/>
          <w:lang w:val="en-US"/>
        </w:rPr>
        <w:t xml:space="preserve">, 2009). Some categories were omitted due to the overall increase in literacy levels, and only the categories common to both scales were considered for this study. The results are presented in Table </w:t>
      </w:r>
      <w:r w:rsidR="00EC6A48" w:rsidRPr="009018F8">
        <w:rPr>
          <w:rFonts w:ascii="Times New Roman" w:eastAsia="Times New Roman" w:hAnsi="Times New Roman" w:cs="Times New Roman"/>
          <w:bCs/>
          <w:lang w:val="en-US"/>
        </w:rPr>
        <w:t>2</w:t>
      </w:r>
      <w:r w:rsidRPr="009018F8">
        <w:rPr>
          <w:rFonts w:ascii="Times New Roman" w:eastAsia="Times New Roman" w:hAnsi="Times New Roman" w:cs="Times New Roman"/>
          <w:bCs/>
          <w:lang w:val="en-US"/>
        </w:rPr>
        <w:t>.</w:t>
      </w:r>
    </w:p>
    <w:p w14:paraId="611DB139" w14:textId="77777777" w:rsidR="00853BE3" w:rsidRPr="009018F8" w:rsidRDefault="00853BE3" w:rsidP="00853BE3">
      <w:pPr>
        <w:widowControl w:val="0"/>
        <w:autoSpaceDE w:val="0"/>
        <w:autoSpaceDN w:val="0"/>
        <w:spacing w:before="125" w:after="0" w:line="240" w:lineRule="auto"/>
        <w:ind w:left="460"/>
        <w:jc w:val="both"/>
        <w:outlineLvl w:val="2"/>
        <w:rPr>
          <w:rFonts w:ascii="Times New Roman" w:eastAsia="Times New Roman" w:hAnsi="Times New Roman" w:cs="Times New Roman"/>
          <w:b/>
          <w:bCs/>
          <w:lang w:val="en-US"/>
        </w:rPr>
      </w:pPr>
      <w:r w:rsidRPr="009018F8">
        <w:rPr>
          <w:rFonts w:ascii="Times New Roman" w:eastAsia="Times New Roman" w:hAnsi="Times New Roman" w:cs="Times New Roman"/>
          <w:b/>
          <w:bCs/>
          <w:lang w:val="en-US"/>
        </w:rPr>
        <w:t>Table</w:t>
      </w:r>
      <w:r w:rsidRPr="009018F8">
        <w:rPr>
          <w:rFonts w:ascii="Times New Roman" w:eastAsia="Times New Roman" w:hAnsi="Times New Roman" w:cs="Times New Roman"/>
          <w:b/>
          <w:bCs/>
          <w:spacing w:val="-3"/>
          <w:lang w:val="en-US"/>
        </w:rPr>
        <w:t xml:space="preserve"> </w:t>
      </w:r>
      <w:r w:rsidR="00EC6A48" w:rsidRPr="009018F8">
        <w:rPr>
          <w:rFonts w:ascii="Times New Roman" w:eastAsia="Times New Roman" w:hAnsi="Times New Roman" w:cs="Times New Roman"/>
          <w:b/>
          <w:bCs/>
          <w:lang w:val="en-US"/>
        </w:rPr>
        <w:t>2</w:t>
      </w:r>
      <w:r w:rsidRPr="009018F8">
        <w:rPr>
          <w:rFonts w:ascii="Times New Roman" w:eastAsia="Times New Roman" w:hAnsi="Times New Roman" w:cs="Times New Roman"/>
          <w:b/>
          <w:bCs/>
          <w:lang w:val="en-US"/>
        </w:rPr>
        <w:t>.</w:t>
      </w:r>
      <w:r w:rsidRPr="009018F8">
        <w:rPr>
          <w:rFonts w:ascii="Times New Roman" w:eastAsia="Times New Roman" w:hAnsi="Times New Roman" w:cs="Times New Roman"/>
          <w:b/>
          <w:bCs/>
          <w:spacing w:val="-3"/>
          <w:lang w:val="en-US"/>
        </w:rPr>
        <w:t xml:space="preserve"> </w:t>
      </w:r>
      <w:r w:rsidRPr="009018F8">
        <w:rPr>
          <w:rFonts w:ascii="Times New Roman" w:eastAsia="Times New Roman" w:hAnsi="Times New Roman" w:cs="Times New Roman"/>
          <w:b/>
          <w:bCs/>
          <w:lang w:val="en-US"/>
        </w:rPr>
        <w:t>Education</w:t>
      </w:r>
      <w:r w:rsidRPr="009018F8">
        <w:rPr>
          <w:rFonts w:ascii="Times New Roman" w:eastAsia="Times New Roman" w:hAnsi="Times New Roman" w:cs="Times New Roman"/>
          <w:b/>
          <w:bCs/>
          <w:spacing w:val="-2"/>
          <w:lang w:val="en-US"/>
        </w:rPr>
        <w:t xml:space="preserve"> </w:t>
      </w:r>
      <w:r w:rsidRPr="009018F8">
        <w:rPr>
          <w:rFonts w:ascii="Times New Roman" w:eastAsia="Times New Roman" w:hAnsi="Times New Roman" w:cs="Times New Roman"/>
          <w:b/>
          <w:bCs/>
          <w:lang w:val="en-US"/>
        </w:rPr>
        <w:t>Status</w:t>
      </w:r>
      <w:r w:rsidRPr="009018F8">
        <w:rPr>
          <w:rFonts w:ascii="Times New Roman" w:eastAsia="Times New Roman" w:hAnsi="Times New Roman" w:cs="Times New Roman"/>
          <w:b/>
          <w:bCs/>
          <w:spacing w:val="-3"/>
          <w:lang w:val="en-US"/>
        </w:rPr>
        <w:t xml:space="preserve"> </w:t>
      </w:r>
      <w:r w:rsidRPr="009018F8">
        <w:rPr>
          <w:rFonts w:ascii="Times New Roman" w:eastAsia="Times New Roman" w:hAnsi="Times New Roman" w:cs="Times New Roman"/>
          <w:b/>
          <w:bCs/>
          <w:lang w:val="en-US"/>
        </w:rPr>
        <w:t>of</w:t>
      </w:r>
      <w:r w:rsidRPr="009018F8">
        <w:rPr>
          <w:rFonts w:ascii="Times New Roman" w:eastAsia="Times New Roman" w:hAnsi="Times New Roman" w:cs="Times New Roman"/>
          <w:b/>
          <w:bCs/>
          <w:spacing w:val="1"/>
          <w:lang w:val="en-US"/>
        </w:rPr>
        <w:t xml:space="preserve"> </w:t>
      </w:r>
      <w:r w:rsidRPr="009018F8">
        <w:rPr>
          <w:rFonts w:ascii="Times New Roman" w:eastAsia="Times New Roman" w:hAnsi="Times New Roman" w:cs="Times New Roman"/>
          <w:b/>
          <w:bCs/>
          <w:lang w:val="en-US"/>
        </w:rPr>
        <w:t>Sample</w:t>
      </w:r>
      <w:r w:rsidRPr="009018F8">
        <w:rPr>
          <w:rFonts w:ascii="Times New Roman" w:eastAsia="Times New Roman" w:hAnsi="Times New Roman" w:cs="Times New Roman"/>
          <w:b/>
          <w:bCs/>
          <w:spacing w:val="-3"/>
          <w:lang w:val="en-US"/>
        </w:rPr>
        <w:t xml:space="preserve"> </w:t>
      </w:r>
      <w:r w:rsidRPr="009018F8">
        <w:rPr>
          <w:rFonts w:ascii="Times New Roman" w:eastAsia="Times New Roman" w:hAnsi="Times New Roman" w:cs="Times New Roman"/>
          <w:b/>
          <w:bCs/>
          <w:lang w:val="en-US"/>
        </w:rPr>
        <w:t>Farmers</w:t>
      </w:r>
    </w:p>
    <w:p w14:paraId="4B24D2E4" w14:textId="77777777" w:rsidR="00853BE3" w:rsidRPr="009018F8" w:rsidRDefault="00853BE3" w:rsidP="00853BE3">
      <w:pPr>
        <w:widowControl w:val="0"/>
        <w:autoSpaceDE w:val="0"/>
        <w:autoSpaceDN w:val="0"/>
        <w:spacing w:before="5" w:after="0" w:line="240" w:lineRule="auto"/>
        <w:rPr>
          <w:rFonts w:ascii="Times New Roman" w:eastAsia="Times New Roman" w:hAnsi="Times New Roman" w:cs="Times New Roman"/>
          <w:b/>
          <w:lang w:val="en-US"/>
        </w:rPr>
      </w:pPr>
    </w:p>
    <w:tbl>
      <w:tblPr>
        <w:tblW w:w="0" w:type="auto"/>
        <w:tblInd w:w="-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1"/>
        <w:gridCol w:w="1664"/>
        <w:gridCol w:w="1171"/>
        <w:gridCol w:w="1134"/>
        <w:gridCol w:w="1275"/>
        <w:gridCol w:w="1107"/>
        <w:gridCol w:w="1229"/>
        <w:gridCol w:w="1349"/>
      </w:tblGrid>
      <w:tr w:rsidR="00853BE3" w:rsidRPr="009018F8" w14:paraId="2D19C13F" w14:textId="77777777" w:rsidTr="00737F05">
        <w:trPr>
          <w:trHeight w:val="515"/>
        </w:trPr>
        <w:tc>
          <w:tcPr>
            <w:tcW w:w="941" w:type="dxa"/>
            <w:vMerge w:val="restart"/>
          </w:tcPr>
          <w:p w14:paraId="5EBB3FFB"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b/>
                <w:lang w:val="en-US"/>
              </w:rPr>
            </w:pPr>
          </w:p>
          <w:p w14:paraId="50926124" w14:textId="77777777" w:rsidR="00853BE3" w:rsidRPr="009018F8" w:rsidRDefault="00853BE3" w:rsidP="00853BE3">
            <w:pPr>
              <w:widowControl w:val="0"/>
              <w:autoSpaceDE w:val="0"/>
              <w:autoSpaceDN w:val="0"/>
              <w:spacing w:before="221" w:after="0" w:line="240" w:lineRule="auto"/>
              <w:ind w:left="268"/>
              <w:rPr>
                <w:rFonts w:ascii="Times New Roman" w:eastAsia="Times New Roman" w:hAnsi="Times New Roman" w:cs="Times New Roman"/>
                <w:b/>
                <w:lang w:val="en-US"/>
              </w:rPr>
            </w:pPr>
            <w:proofErr w:type="spellStart"/>
            <w:r w:rsidRPr="009018F8">
              <w:rPr>
                <w:rFonts w:ascii="Times New Roman" w:eastAsia="Times New Roman" w:hAnsi="Times New Roman" w:cs="Times New Roman"/>
                <w:b/>
                <w:lang w:val="en-US"/>
              </w:rPr>
              <w:t>S.No</w:t>
            </w:r>
            <w:proofErr w:type="spellEnd"/>
          </w:p>
        </w:tc>
        <w:tc>
          <w:tcPr>
            <w:tcW w:w="1664" w:type="dxa"/>
            <w:vMerge w:val="restart"/>
          </w:tcPr>
          <w:p w14:paraId="1AA57D91" w14:textId="77777777" w:rsidR="00853BE3" w:rsidRPr="009018F8" w:rsidRDefault="00853BE3" w:rsidP="00853BE3">
            <w:pPr>
              <w:widowControl w:val="0"/>
              <w:autoSpaceDE w:val="0"/>
              <w:autoSpaceDN w:val="0"/>
              <w:spacing w:before="1" w:after="0" w:line="240" w:lineRule="auto"/>
              <w:rPr>
                <w:rFonts w:ascii="Times New Roman" w:eastAsia="Times New Roman" w:hAnsi="Times New Roman" w:cs="Times New Roman"/>
                <w:b/>
                <w:lang w:val="en-US"/>
              </w:rPr>
            </w:pPr>
          </w:p>
          <w:p w14:paraId="59CEF532" w14:textId="77777777" w:rsidR="00853BE3" w:rsidRPr="009018F8" w:rsidRDefault="00853BE3" w:rsidP="00853BE3">
            <w:pPr>
              <w:widowControl w:val="0"/>
              <w:autoSpaceDE w:val="0"/>
              <w:autoSpaceDN w:val="0"/>
              <w:spacing w:after="0" w:line="240" w:lineRule="auto"/>
              <w:ind w:left="551" w:right="236" w:hanging="296"/>
              <w:rPr>
                <w:rFonts w:ascii="Times New Roman" w:eastAsia="Times New Roman" w:hAnsi="Times New Roman" w:cs="Times New Roman"/>
                <w:b/>
                <w:lang w:val="en-US"/>
              </w:rPr>
            </w:pPr>
            <w:r w:rsidRPr="009018F8">
              <w:rPr>
                <w:rFonts w:ascii="Times New Roman" w:eastAsia="Times New Roman" w:hAnsi="Times New Roman" w:cs="Times New Roman"/>
                <w:b/>
                <w:lang w:val="en-US"/>
              </w:rPr>
              <w:t>Education</w:t>
            </w:r>
            <w:r w:rsidRPr="009018F8">
              <w:rPr>
                <w:rFonts w:ascii="Times New Roman" w:eastAsia="Times New Roman" w:hAnsi="Times New Roman" w:cs="Times New Roman"/>
                <w:b/>
                <w:spacing w:val="-57"/>
                <w:lang w:val="en-US"/>
              </w:rPr>
              <w:t xml:space="preserve"> </w:t>
            </w:r>
            <w:r w:rsidRPr="009018F8">
              <w:rPr>
                <w:rFonts w:ascii="Times New Roman" w:eastAsia="Times New Roman" w:hAnsi="Times New Roman" w:cs="Times New Roman"/>
                <w:b/>
                <w:lang w:val="en-US"/>
              </w:rPr>
              <w:t>level</w:t>
            </w:r>
          </w:p>
        </w:tc>
        <w:tc>
          <w:tcPr>
            <w:tcW w:w="2305" w:type="dxa"/>
            <w:gridSpan w:val="2"/>
          </w:tcPr>
          <w:p w14:paraId="73A170FA" w14:textId="77777777" w:rsidR="00853BE3" w:rsidRPr="009018F8" w:rsidRDefault="00853BE3" w:rsidP="00853BE3">
            <w:pPr>
              <w:widowControl w:val="0"/>
              <w:autoSpaceDE w:val="0"/>
              <w:autoSpaceDN w:val="0"/>
              <w:spacing w:before="116" w:after="0" w:line="240" w:lineRule="auto"/>
              <w:ind w:left="607"/>
              <w:jc w:val="center"/>
              <w:rPr>
                <w:rFonts w:ascii="Times New Roman" w:eastAsia="Times New Roman" w:hAnsi="Times New Roman" w:cs="Times New Roman"/>
                <w:b/>
                <w:lang w:val="en-US"/>
              </w:rPr>
            </w:pPr>
            <w:r w:rsidRPr="009018F8">
              <w:rPr>
                <w:rFonts w:ascii="Times New Roman" w:eastAsia="Times New Roman" w:hAnsi="Times New Roman" w:cs="Times New Roman"/>
                <w:b/>
                <w:lang w:val="en-US"/>
              </w:rPr>
              <w:t>Contract</w:t>
            </w:r>
            <w:r w:rsidRPr="009018F8">
              <w:rPr>
                <w:rFonts w:ascii="Times New Roman" w:eastAsia="Times New Roman" w:hAnsi="Times New Roman" w:cs="Times New Roman"/>
                <w:b/>
                <w:spacing w:val="-3"/>
                <w:lang w:val="en-US"/>
              </w:rPr>
              <w:t xml:space="preserve"> </w:t>
            </w:r>
            <w:r w:rsidRPr="009018F8">
              <w:rPr>
                <w:rFonts w:ascii="Times New Roman" w:eastAsia="Times New Roman" w:hAnsi="Times New Roman" w:cs="Times New Roman"/>
                <w:b/>
                <w:lang w:val="en-US"/>
              </w:rPr>
              <w:t>farmers</w:t>
            </w:r>
          </w:p>
        </w:tc>
        <w:tc>
          <w:tcPr>
            <w:tcW w:w="2382" w:type="dxa"/>
            <w:gridSpan w:val="2"/>
            <w:tcBorders>
              <w:right w:val="single" w:sz="4" w:space="0" w:color="auto"/>
            </w:tcBorders>
          </w:tcPr>
          <w:p w14:paraId="137823A7" w14:textId="77777777" w:rsidR="00853BE3" w:rsidRPr="009018F8" w:rsidRDefault="00853BE3" w:rsidP="00853BE3">
            <w:pPr>
              <w:widowControl w:val="0"/>
              <w:autoSpaceDE w:val="0"/>
              <w:autoSpaceDN w:val="0"/>
              <w:spacing w:before="116" w:after="0" w:line="240" w:lineRule="auto"/>
              <w:ind w:left="516"/>
              <w:jc w:val="center"/>
              <w:rPr>
                <w:rFonts w:ascii="Times New Roman" w:eastAsia="Times New Roman" w:hAnsi="Times New Roman" w:cs="Times New Roman"/>
                <w:b/>
                <w:lang w:val="en-US"/>
              </w:rPr>
            </w:pPr>
            <w:r w:rsidRPr="009018F8">
              <w:rPr>
                <w:rFonts w:ascii="Times New Roman" w:eastAsia="Times New Roman" w:hAnsi="Times New Roman" w:cs="Times New Roman"/>
                <w:b/>
                <w:lang w:val="en-US"/>
              </w:rPr>
              <w:t>Non</w:t>
            </w:r>
            <w:r w:rsidRPr="009018F8">
              <w:rPr>
                <w:rFonts w:ascii="Times New Roman" w:eastAsia="Times New Roman" w:hAnsi="Times New Roman" w:cs="Times New Roman"/>
                <w:b/>
                <w:spacing w:val="-2"/>
                <w:lang w:val="en-US"/>
              </w:rPr>
              <w:t xml:space="preserve"> </w:t>
            </w:r>
            <w:r w:rsidRPr="009018F8">
              <w:rPr>
                <w:rFonts w:ascii="Times New Roman" w:eastAsia="Times New Roman" w:hAnsi="Times New Roman" w:cs="Times New Roman"/>
                <w:b/>
                <w:lang w:val="en-US"/>
              </w:rPr>
              <w:t>contract</w:t>
            </w:r>
            <w:r w:rsidRPr="009018F8">
              <w:rPr>
                <w:rFonts w:ascii="Times New Roman" w:eastAsia="Times New Roman" w:hAnsi="Times New Roman" w:cs="Times New Roman"/>
                <w:b/>
                <w:spacing w:val="-2"/>
                <w:lang w:val="en-US"/>
              </w:rPr>
              <w:t xml:space="preserve"> </w:t>
            </w:r>
            <w:r w:rsidRPr="009018F8">
              <w:rPr>
                <w:rFonts w:ascii="Times New Roman" w:eastAsia="Times New Roman" w:hAnsi="Times New Roman" w:cs="Times New Roman"/>
                <w:b/>
                <w:lang w:val="en-US"/>
              </w:rPr>
              <w:t>farmers</w:t>
            </w:r>
          </w:p>
        </w:tc>
        <w:tc>
          <w:tcPr>
            <w:tcW w:w="2578" w:type="dxa"/>
            <w:gridSpan w:val="2"/>
            <w:tcBorders>
              <w:left w:val="single" w:sz="4" w:space="0" w:color="auto"/>
            </w:tcBorders>
          </w:tcPr>
          <w:p w14:paraId="02FC88D3" w14:textId="77777777" w:rsidR="00853BE3" w:rsidRPr="009018F8" w:rsidRDefault="00853BE3" w:rsidP="00853BE3">
            <w:pPr>
              <w:widowControl w:val="0"/>
              <w:autoSpaceDE w:val="0"/>
              <w:autoSpaceDN w:val="0"/>
              <w:spacing w:before="116" w:after="0" w:line="240" w:lineRule="auto"/>
              <w:jc w:val="center"/>
              <w:rPr>
                <w:rFonts w:ascii="Times New Roman" w:eastAsia="Times New Roman" w:hAnsi="Times New Roman" w:cs="Times New Roman"/>
                <w:b/>
                <w:lang w:val="en-US"/>
              </w:rPr>
            </w:pPr>
            <w:r w:rsidRPr="009018F8">
              <w:rPr>
                <w:rFonts w:ascii="Times New Roman" w:eastAsia="Times New Roman" w:hAnsi="Times New Roman" w:cs="Times New Roman"/>
                <w:b/>
                <w:lang w:val="en-US"/>
              </w:rPr>
              <w:t>FPO farmers</w:t>
            </w:r>
          </w:p>
        </w:tc>
      </w:tr>
      <w:tr w:rsidR="00853BE3" w:rsidRPr="009018F8" w14:paraId="7E554D2F" w14:textId="77777777" w:rsidTr="00737F05">
        <w:trPr>
          <w:trHeight w:val="623"/>
        </w:trPr>
        <w:tc>
          <w:tcPr>
            <w:tcW w:w="941" w:type="dxa"/>
            <w:vMerge/>
            <w:tcBorders>
              <w:top w:val="nil"/>
            </w:tcBorders>
          </w:tcPr>
          <w:p w14:paraId="50176960"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p>
        </w:tc>
        <w:tc>
          <w:tcPr>
            <w:tcW w:w="1664" w:type="dxa"/>
            <w:vMerge/>
            <w:tcBorders>
              <w:top w:val="nil"/>
            </w:tcBorders>
          </w:tcPr>
          <w:p w14:paraId="2D327067"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p>
        </w:tc>
        <w:tc>
          <w:tcPr>
            <w:tcW w:w="1171" w:type="dxa"/>
          </w:tcPr>
          <w:p w14:paraId="030EE1CF" w14:textId="77777777" w:rsidR="00853BE3" w:rsidRPr="009018F8" w:rsidRDefault="00853BE3" w:rsidP="00853BE3">
            <w:pPr>
              <w:widowControl w:val="0"/>
              <w:autoSpaceDE w:val="0"/>
              <w:autoSpaceDN w:val="0"/>
              <w:spacing w:before="119" w:after="0" w:line="240" w:lineRule="auto"/>
              <w:ind w:right="319"/>
              <w:rPr>
                <w:rFonts w:ascii="Times New Roman" w:eastAsia="Times New Roman" w:hAnsi="Times New Roman" w:cs="Times New Roman"/>
                <w:b/>
                <w:lang w:val="en-US"/>
              </w:rPr>
            </w:pPr>
            <w:r w:rsidRPr="009018F8">
              <w:rPr>
                <w:rFonts w:ascii="Times New Roman" w:eastAsia="Times New Roman" w:hAnsi="Times New Roman" w:cs="Times New Roman"/>
                <w:b/>
                <w:lang w:val="en-US"/>
              </w:rPr>
              <w:t>No. of</w:t>
            </w:r>
            <w:r w:rsidRPr="009018F8">
              <w:rPr>
                <w:rFonts w:ascii="Times New Roman" w:eastAsia="Times New Roman" w:hAnsi="Times New Roman" w:cs="Times New Roman"/>
                <w:b/>
                <w:spacing w:val="1"/>
                <w:lang w:val="en-US"/>
              </w:rPr>
              <w:t xml:space="preserve"> </w:t>
            </w:r>
            <w:r w:rsidRPr="009018F8">
              <w:rPr>
                <w:rFonts w:ascii="Times New Roman" w:eastAsia="Times New Roman" w:hAnsi="Times New Roman" w:cs="Times New Roman"/>
                <w:b/>
                <w:spacing w:val="-1"/>
                <w:lang w:val="en-US"/>
              </w:rPr>
              <w:t>farmers</w:t>
            </w:r>
          </w:p>
        </w:tc>
        <w:tc>
          <w:tcPr>
            <w:tcW w:w="1134" w:type="dxa"/>
          </w:tcPr>
          <w:p w14:paraId="6CF97320" w14:textId="77777777" w:rsidR="00853BE3" w:rsidRPr="009018F8" w:rsidRDefault="00853BE3" w:rsidP="00853BE3">
            <w:pPr>
              <w:widowControl w:val="0"/>
              <w:autoSpaceDE w:val="0"/>
              <w:autoSpaceDN w:val="0"/>
              <w:spacing w:before="2" w:after="0" w:line="240" w:lineRule="auto"/>
              <w:rPr>
                <w:rFonts w:ascii="Times New Roman" w:eastAsia="Times New Roman" w:hAnsi="Times New Roman" w:cs="Times New Roman"/>
                <w:b/>
                <w:lang w:val="en-US"/>
              </w:rPr>
            </w:pPr>
          </w:p>
          <w:p w14:paraId="38C283EB" w14:textId="77777777" w:rsidR="00853BE3" w:rsidRPr="009018F8" w:rsidRDefault="00853BE3" w:rsidP="00853BE3">
            <w:pPr>
              <w:widowControl w:val="0"/>
              <w:autoSpaceDE w:val="0"/>
              <w:autoSpaceDN w:val="0"/>
              <w:spacing w:after="0" w:line="240" w:lineRule="auto"/>
              <w:ind w:left="168" w:right="160"/>
              <w:jc w:val="center"/>
              <w:rPr>
                <w:rFonts w:ascii="Times New Roman" w:eastAsia="Times New Roman" w:hAnsi="Times New Roman" w:cs="Times New Roman"/>
                <w:b/>
                <w:lang w:val="en-US"/>
              </w:rPr>
            </w:pPr>
            <w:proofErr w:type="spellStart"/>
            <w:r w:rsidRPr="009018F8">
              <w:rPr>
                <w:rFonts w:ascii="Times New Roman" w:eastAsia="Times New Roman" w:hAnsi="Times New Roman" w:cs="Times New Roman"/>
                <w:b/>
                <w:lang w:val="en-US"/>
              </w:rPr>
              <w:t>Percen</w:t>
            </w:r>
            <w:proofErr w:type="spellEnd"/>
          </w:p>
          <w:p w14:paraId="194BB181" w14:textId="77777777" w:rsidR="00853BE3" w:rsidRPr="009018F8" w:rsidRDefault="00853BE3" w:rsidP="00853BE3">
            <w:pPr>
              <w:widowControl w:val="0"/>
              <w:autoSpaceDE w:val="0"/>
              <w:autoSpaceDN w:val="0"/>
              <w:spacing w:after="0" w:line="240" w:lineRule="auto"/>
              <w:ind w:left="168" w:right="160"/>
              <w:jc w:val="center"/>
              <w:rPr>
                <w:rFonts w:ascii="Times New Roman" w:eastAsia="Times New Roman" w:hAnsi="Times New Roman" w:cs="Times New Roman"/>
                <w:b/>
                <w:lang w:val="en-US"/>
              </w:rPr>
            </w:pPr>
            <w:proofErr w:type="spellStart"/>
            <w:r w:rsidRPr="009018F8">
              <w:rPr>
                <w:rFonts w:ascii="Times New Roman" w:eastAsia="Times New Roman" w:hAnsi="Times New Roman" w:cs="Times New Roman"/>
                <w:b/>
                <w:lang w:val="en-US"/>
              </w:rPr>
              <w:t>tage</w:t>
            </w:r>
            <w:proofErr w:type="spellEnd"/>
          </w:p>
        </w:tc>
        <w:tc>
          <w:tcPr>
            <w:tcW w:w="1275" w:type="dxa"/>
          </w:tcPr>
          <w:p w14:paraId="07E56142" w14:textId="77777777" w:rsidR="00853BE3" w:rsidRPr="009018F8" w:rsidRDefault="00853BE3" w:rsidP="00853BE3">
            <w:pPr>
              <w:widowControl w:val="0"/>
              <w:autoSpaceDE w:val="0"/>
              <w:autoSpaceDN w:val="0"/>
              <w:spacing w:before="119" w:after="0" w:line="240" w:lineRule="auto"/>
              <w:ind w:right="341"/>
              <w:rPr>
                <w:rFonts w:ascii="Times New Roman" w:eastAsia="Times New Roman" w:hAnsi="Times New Roman" w:cs="Times New Roman"/>
                <w:b/>
                <w:lang w:val="en-US"/>
              </w:rPr>
            </w:pPr>
            <w:r w:rsidRPr="009018F8">
              <w:rPr>
                <w:rFonts w:ascii="Times New Roman" w:eastAsia="Times New Roman" w:hAnsi="Times New Roman" w:cs="Times New Roman"/>
                <w:b/>
                <w:lang w:val="en-US"/>
              </w:rPr>
              <w:t>No. of</w:t>
            </w:r>
            <w:r w:rsidRPr="009018F8">
              <w:rPr>
                <w:rFonts w:ascii="Times New Roman" w:eastAsia="Times New Roman" w:hAnsi="Times New Roman" w:cs="Times New Roman"/>
                <w:b/>
                <w:spacing w:val="1"/>
                <w:lang w:val="en-US"/>
              </w:rPr>
              <w:t xml:space="preserve"> </w:t>
            </w:r>
            <w:r w:rsidRPr="009018F8">
              <w:rPr>
                <w:rFonts w:ascii="Times New Roman" w:eastAsia="Times New Roman" w:hAnsi="Times New Roman" w:cs="Times New Roman"/>
                <w:b/>
                <w:spacing w:val="-1"/>
                <w:lang w:val="en-US"/>
              </w:rPr>
              <w:t>farmers</w:t>
            </w:r>
          </w:p>
        </w:tc>
        <w:tc>
          <w:tcPr>
            <w:tcW w:w="1107" w:type="dxa"/>
            <w:tcBorders>
              <w:right w:val="single" w:sz="4" w:space="0" w:color="auto"/>
            </w:tcBorders>
          </w:tcPr>
          <w:p w14:paraId="05D0C7B8" w14:textId="77777777" w:rsidR="00853BE3" w:rsidRPr="009018F8" w:rsidRDefault="00853BE3" w:rsidP="00853BE3">
            <w:pPr>
              <w:widowControl w:val="0"/>
              <w:autoSpaceDE w:val="0"/>
              <w:autoSpaceDN w:val="0"/>
              <w:spacing w:before="2" w:after="0" w:line="240" w:lineRule="auto"/>
              <w:rPr>
                <w:rFonts w:ascii="Times New Roman" w:eastAsia="Times New Roman" w:hAnsi="Times New Roman" w:cs="Times New Roman"/>
                <w:b/>
                <w:lang w:val="en-US"/>
              </w:rPr>
            </w:pPr>
          </w:p>
          <w:p w14:paraId="358A8DCC" w14:textId="77777777" w:rsidR="00853BE3" w:rsidRPr="009018F8" w:rsidRDefault="00853BE3" w:rsidP="00853BE3">
            <w:pPr>
              <w:widowControl w:val="0"/>
              <w:autoSpaceDE w:val="0"/>
              <w:autoSpaceDN w:val="0"/>
              <w:spacing w:after="0" w:line="240" w:lineRule="auto"/>
              <w:ind w:right="258"/>
              <w:rPr>
                <w:rFonts w:ascii="Times New Roman" w:eastAsia="Times New Roman" w:hAnsi="Times New Roman" w:cs="Times New Roman"/>
                <w:b/>
                <w:lang w:val="en-US"/>
              </w:rPr>
            </w:pPr>
            <w:proofErr w:type="spellStart"/>
            <w:r w:rsidRPr="009018F8">
              <w:rPr>
                <w:rFonts w:ascii="Times New Roman" w:eastAsia="Times New Roman" w:hAnsi="Times New Roman" w:cs="Times New Roman"/>
                <w:b/>
                <w:lang w:val="en-US"/>
              </w:rPr>
              <w:t>Percen</w:t>
            </w:r>
            <w:proofErr w:type="spellEnd"/>
          </w:p>
          <w:p w14:paraId="1F6EAE8B" w14:textId="77777777" w:rsidR="00853BE3" w:rsidRPr="009018F8" w:rsidRDefault="00853BE3" w:rsidP="00853BE3">
            <w:pPr>
              <w:widowControl w:val="0"/>
              <w:autoSpaceDE w:val="0"/>
              <w:autoSpaceDN w:val="0"/>
              <w:spacing w:after="0" w:line="240" w:lineRule="auto"/>
              <w:ind w:right="258"/>
              <w:rPr>
                <w:rFonts w:ascii="Times New Roman" w:eastAsia="Times New Roman" w:hAnsi="Times New Roman" w:cs="Times New Roman"/>
                <w:b/>
                <w:lang w:val="en-US"/>
              </w:rPr>
            </w:pPr>
            <w:proofErr w:type="spellStart"/>
            <w:r w:rsidRPr="009018F8">
              <w:rPr>
                <w:rFonts w:ascii="Times New Roman" w:eastAsia="Times New Roman" w:hAnsi="Times New Roman" w:cs="Times New Roman"/>
                <w:b/>
                <w:lang w:val="en-US"/>
              </w:rPr>
              <w:t>tage</w:t>
            </w:r>
            <w:proofErr w:type="spellEnd"/>
          </w:p>
        </w:tc>
        <w:tc>
          <w:tcPr>
            <w:tcW w:w="1229" w:type="dxa"/>
          </w:tcPr>
          <w:p w14:paraId="742ABF65" w14:textId="77777777" w:rsidR="00853BE3" w:rsidRPr="009018F8" w:rsidRDefault="00853BE3" w:rsidP="00853BE3">
            <w:pPr>
              <w:widowControl w:val="0"/>
              <w:autoSpaceDE w:val="0"/>
              <w:autoSpaceDN w:val="0"/>
              <w:spacing w:before="119" w:after="0" w:line="240" w:lineRule="auto"/>
              <w:ind w:right="341"/>
              <w:rPr>
                <w:rFonts w:ascii="Times New Roman" w:eastAsia="Times New Roman" w:hAnsi="Times New Roman" w:cs="Times New Roman"/>
                <w:b/>
                <w:lang w:val="en-US"/>
              </w:rPr>
            </w:pPr>
            <w:r w:rsidRPr="009018F8">
              <w:rPr>
                <w:rFonts w:ascii="Times New Roman" w:eastAsia="Times New Roman" w:hAnsi="Times New Roman" w:cs="Times New Roman"/>
                <w:b/>
                <w:lang w:val="en-US"/>
              </w:rPr>
              <w:t>No. of</w:t>
            </w:r>
            <w:r w:rsidRPr="009018F8">
              <w:rPr>
                <w:rFonts w:ascii="Times New Roman" w:eastAsia="Times New Roman" w:hAnsi="Times New Roman" w:cs="Times New Roman"/>
                <w:b/>
                <w:spacing w:val="1"/>
                <w:lang w:val="en-US"/>
              </w:rPr>
              <w:t xml:space="preserve"> </w:t>
            </w:r>
            <w:r w:rsidRPr="009018F8">
              <w:rPr>
                <w:rFonts w:ascii="Times New Roman" w:eastAsia="Times New Roman" w:hAnsi="Times New Roman" w:cs="Times New Roman"/>
                <w:b/>
                <w:spacing w:val="-1"/>
                <w:lang w:val="en-US"/>
              </w:rPr>
              <w:t>farmers</w:t>
            </w:r>
          </w:p>
        </w:tc>
        <w:tc>
          <w:tcPr>
            <w:tcW w:w="1349" w:type="dxa"/>
            <w:tcBorders>
              <w:right w:val="single" w:sz="4" w:space="0" w:color="auto"/>
            </w:tcBorders>
          </w:tcPr>
          <w:p w14:paraId="26FD68AC" w14:textId="77777777" w:rsidR="00853BE3" w:rsidRPr="009018F8" w:rsidRDefault="00853BE3" w:rsidP="00853BE3">
            <w:pPr>
              <w:widowControl w:val="0"/>
              <w:autoSpaceDE w:val="0"/>
              <w:autoSpaceDN w:val="0"/>
              <w:spacing w:before="2" w:after="0" w:line="240" w:lineRule="auto"/>
              <w:rPr>
                <w:rFonts w:ascii="Times New Roman" w:eastAsia="Times New Roman" w:hAnsi="Times New Roman" w:cs="Times New Roman"/>
                <w:b/>
                <w:lang w:val="en-US"/>
              </w:rPr>
            </w:pPr>
          </w:p>
          <w:p w14:paraId="62A56660" w14:textId="77777777" w:rsidR="00853BE3" w:rsidRPr="009018F8" w:rsidRDefault="00853BE3" w:rsidP="00853BE3">
            <w:pPr>
              <w:widowControl w:val="0"/>
              <w:autoSpaceDE w:val="0"/>
              <w:autoSpaceDN w:val="0"/>
              <w:spacing w:after="0" w:line="240" w:lineRule="auto"/>
              <w:ind w:left="267" w:right="258"/>
              <w:jc w:val="center"/>
              <w:rPr>
                <w:rFonts w:ascii="Times New Roman" w:eastAsia="Times New Roman" w:hAnsi="Times New Roman" w:cs="Times New Roman"/>
                <w:b/>
                <w:lang w:val="en-US"/>
              </w:rPr>
            </w:pPr>
            <w:r w:rsidRPr="009018F8">
              <w:rPr>
                <w:rFonts w:ascii="Times New Roman" w:eastAsia="Times New Roman" w:hAnsi="Times New Roman" w:cs="Times New Roman"/>
                <w:b/>
                <w:lang w:val="en-US"/>
              </w:rPr>
              <w:t>Percentage</w:t>
            </w:r>
          </w:p>
        </w:tc>
      </w:tr>
      <w:tr w:rsidR="00853BE3" w:rsidRPr="009018F8" w14:paraId="6AA280A4" w14:textId="77777777" w:rsidTr="00737F05">
        <w:trPr>
          <w:trHeight w:val="515"/>
        </w:trPr>
        <w:tc>
          <w:tcPr>
            <w:tcW w:w="941" w:type="dxa"/>
          </w:tcPr>
          <w:p w14:paraId="297EFBE3" w14:textId="77777777" w:rsidR="00853BE3" w:rsidRPr="009018F8" w:rsidRDefault="00853BE3" w:rsidP="00853BE3">
            <w:pPr>
              <w:widowControl w:val="0"/>
              <w:autoSpaceDE w:val="0"/>
              <w:autoSpaceDN w:val="0"/>
              <w:spacing w:before="111" w:after="0" w:line="240" w:lineRule="auto"/>
              <w:ind w:right="395"/>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1.</w:t>
            </w:r>
          </w:p>
        </w:tc>
        <w:tc>
          <w:tcPr>
            <w:tcW w:w="1664" w:type="dxa"/>
          </w:tcPr>
          <w:p w14:paraId="0791F807" w14:textId="77777777" w:rsidR="00853BE3" w:rsidRPr="009018F8" w:rsidRDefault="00853BE3" w:rsidP="00853BE3">
            <w:pPr>
              <w:widowControl w:val="0"/>
              <w:autoSpaceDE w:val="0"/>
              <w:autoSpaceDN w:val="0"/>
              <w:spacing w:before="111" w:after="0" w:line="240" w:lineRule="auto"/>
              <w:ind w:left="105"/>
              <w:rPr>
                <w:rFonts w:ascii="Times New Roman" w:eastAsia="Times New Roman" w:hAnsi="Times New Roman" w:cs="Times New Roman"/>
                <w:lang w:val="en-US"/>
              </w:rPr>
            </w:pPr>
            <w:r w:rsidRPr="009018F8">
              <w:rPr>
                <w:rFonts w:ascii="Times New Roman" w:eastAsia="Times New Roman" w:hAnsi="Times New Roman" w:cs="Times New Roman"/>
                <w:lang w:val="en-US"/>
              </w:rPr>
              <w:t>Illiterate</w:t>
            </w:r>
          </w:p>
        </w:tc>
        <w:tc>
          <w:tcPr>
            <w:tcW w:w="1171" w:type="dxa"/>
          </w:tcPr>
          <w:p w14:paraId="05E4DFBD"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0</w:t>
            </w:r>
          </w:p>
        </w:tc>
        <w:tc>
          <w:tcPr>
            <w:tcW w:w="1134" w:type="dxa"/>
          </w:tcPr>
          <w:p w14:paraId="38681C2B"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0.00</w:t>
            </w:r>
          </w:p>
        </w:tc>
        <w:tc>
          <w:tcPr>
            <w:tcW w:w="1275" w:type="dxa"/>
          </w:tcPr>
          <w:p w14:paraId="0D0D748B"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14</w:t>
            </w:r>
          </w:p>
        </w:tc>
        <w:tc>
          <w:tcPr>
            <w:tcW w:w="1107" w:type="dxa"/>
            <w:tcBorders>
              <w:right w:val="single" w:sz="4" w:space="0" w:color="auto"/>
            </w:tcBorders>
          </w:tcPr>
          <w:p w14:paraId="583CA095"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31.11</w:t>
            </w:r>
          </w:p>
        </w:tc>
        <w:tc>
          <w:tcPr>
            <w:tcW w:w="1229" w:type="dxa"/>
            <w:tcBorders>
              <w:left w:val="single" w:sz="4" w:space="0" w:color="auto"/>
              <w:right w:val="single" w:sz="4" w:space="0" w:color="auto"/>
            </w:tcBorders>
          </w:tcPr>
          <w:p w14:paraId="28E954CA"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0</w:t>
            </w:r>
          </w:p>
        </w:tc>
        <w:tc>
          <w:tcPr>
            <w:tcW w:w="1349" w:type="dxa"/>
            <w:tcBorders>
              <w:left w:val="single" w:sz="4" w:space="0" w:color="auto"/>
            </w:tcBorders>
          </w:tcPr>
          <w:p w14:paraId="1A668900"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0.00</w:t>
            </w:r>
          </w:p>
        </w:tc>
      </w:tr>
      <w:tr w:rsidR="00853BE3" w:rsidRPr="009018F8" w14:paraId="24792860" w14:textId="77777777" w:rsidTr="00737F05">
        <w:trPr>
          <w:trHeight w:val="515"/>
        </w:trPr>
        <w:tc>
          <w:tcPr>
            <w:tcW w:w="941" w:type="dxa"/>
          </w:tcPr>
          <w:p w14:paraId="772E03E5" w14:textId="77777777" w:rsidR="00853BE3" w:rsidRPr="009018F8" w:rsidRDefault="00853BE3" w:rsidP="00853BE3">
            <w:pPr>
              <w:widowControl w:val="0"/>
              <w:autoSpaceDE w:val="0"/>
              <w:autoSpaceDN w:val="0"/>
              <w:spacing w:before="111" w:after="0" w:line="240" w:lineRule="auto"/>
              <w:ind w:right="395"/>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2.</w:t>
            </w:r>
          </w:p>
        </w:tc>
        <w:tc>
          <w:tcPr>
            <w:tcW w:w="1664" w:type="dxa"/>
          </w:tcPr>
          <w:p w14:paraId="3B584CBF" w14:textId="77777777" w:rsidR="00853BE3" w:rsidRPr="009018F8" w:rsidRDefault="00853BE3" w:rsidP="00853BE3">
            <w:pPr>
              <w:widowControl w:val="0"/>
              <w:autoSpaceDE w:val="0"/>
              <w:autoSpaceDN w:val="0"/>
              <w:spacing w:before="111" w:after="0" w:line="240" w:lineRule="auto"/>
              <w:ind w:left="105"/>
              <w:rPr>
                <w:rFonts w:ascii="Times New Roman" w:eastAsia="Times New Roman" w:hAnsi="Times New Roman" w:cs="Times New Roman"/>
                <w:lang w:val="en-US"/>
              </w:rPr>
            </w:pPr>
            <w:r w:rsidRPr="009018F8">
              <w:rPr>
                <w:rFonts w:ascii="Times New Roman" w:eastAsia="Times New Roman" w:hAnsi="Times New Roman" w:cs="Times New Roman"/>
                <w:lang w:val="en-US"/>
              </w:rPr>
              <w:t>Primary</w:t>
            </w:r>
          </w:p>
        </w:tc>
        <w:tc>
          <w:tcPr>
            <w:tcW w:w="1171" w:type="dxa"/>
          </w:tcPr>
          <w:p w14:paraId="45850C3C"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7</w:t>
            </w:r>
          </w:p>
        </w:tc>
        <w:tc>
          <w:tcPr>
            <w:tcW w:w="1134" w:type="dxa"/>
          </w:tcPr>
          <w:p w14:paraId="1C333344"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15.56</w:t>
            </w:r>
          </w:p>
        </w:tc>
        <w:tc>
          <w:tcPr>
            <w:tcW w:w="1275" w:type="dxa"/>
          </w:tcPr>
          <w:p w14:paraId="73426688"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5</w:t>
            </w:r>
          </w:p>
        </w:tc>
        <w:tc>
          <w:tcPr>
            <w:tcW w:w="1107" w:type="dxa"/>
            <w:tcBorders>
              <w:right w:val="single" w:sz="4" w:space="0" w:color="auto"/>
            </w:tcBorders>
          </w:tcPr>
          <w:p w14:paraId="55645D66"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11.11</w:t>
            </w:r>
          </w:p>
        </w:tc>
        <w:tc>
          <w:tcPr>
            <w:tcW w:w="1229" w:type="dxa"/>
            <w:tcBorders>
              <w:left w:val="single" w:sz="4" w:space="0" w:color="auto"/>
              <w:right w:val="single" w:sz="4" w:space="0" w:color="auto"/>
            </w:tcBorders>
          </w:tcPr>
          <w:p w14:paraId="066004C6"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4</w:t>
            </w:r>
          </w:p>
        </w:tc>
        <w:tc>
          <w:tcPr>
            <w:tcW w:w="1349" w:type="dxa"/>
            <w:tcBorders>
              <w:left w:val="single" w:sz="4" w:space="0" w:color="auto"/>
            </w:tcBorders>
          </w:tcPr>
          <w:p w14:paraId="2CA3D6EE"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8.89</w:t>
            </w:r>
          </w:p>
        </w:tc>
      </w:tr>
      <w:tr w:rsidR="00853BE3" w:rsidRPr="009018F8" w14:paraId="3CC0FF7C" w14:textId="77777777" w:rsidTr="00737F05">
        <w:trPr>
          <w:trHeight w:val="791"/>
        </w:trPr>
        <w:tc>
          <w:tcPr>
            <w:tcW w:w="941" w:type="dxa"/>
          </w:tcPr>
          <w:p w14:paraId="570EC264" w14:textId="77777777" w:rsidR="00853BE3" w:rsidRPr="009018F8" w:rsidRDefault="00853BE3" w:rsidP="00853BE3">
            <w:pPr>
              <w:widowControl w:val="0"/>
              <w:autoSpaceDE w:val="0"/>
              <w:autoSpaceDN w:val="0"/>
              <w:spacing w:before="111" w:after="0" w:line="240" w:lineRule="auto"/>
              <w:ind w:right="395"/>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3.</w:t>
            </w:r>
          </w:p>
        </w:tc>
        <w:tc>
          <w:tcPr>
            <w:tcW w:w="1664" w:type="dxa"/>
          </w:tcPr>
          <w:p w14:paraId="6C445629" w14:textId="77777777" w:rsidR="00853BE3" w:rsidRPr="009018F8" w:rsidRDefault="00853BE3" w:rsidP="00853BE3">
            <w:pPr>
              <w:widowControl w:val="0"/>
              <w:autoSpaceDE w:val="0"/>
              <w:autoSpaceDN w:val="0"/>
              <w:spacing w:before="111" w:after="0" w:line="240" w:lineRule="auto"/>
              <w:ind w:left="105" w:right="467"/>
              <w:rPr>
                <w:rFonts w:ascii="Times New Roman" w:eastAsia="Times New Roman" w:hAnsi="Times New Roman" w:cs="Times New Roman"/>
                <w:lang w:val="en-US"/>
              </w:rPr>
            </w:pPr>
            <w:r w:rsidRPr="009018F8">
              <w:rPr>
                <w:rFonts w:ascii="Times New Roman" w:eastAsia="Times New Roman" w:hAnsi="Times New Roman" w:cs="Times New Roman"/>
                <w:lang w:val="en-US"/>
              </w:rPr>
              <w:t>Higher</w:t>
            </w:r>
            <w:r w:rsidRPr="009018F8">
              <w:rPr>
                <w:rFonts w:ascii="Times New Roman" w:eastAsia="Times New Roman" w:hAnsi="Times New Roman" w:cs="Times New Roman"/>
                <w:spacing w:val="1"/>
                <w:lang w:val="en-US"/>
              </w:rPr>
              <w:t xml:space="preserve"> </w:t>
            </w:r>
            <w:r w:rsidRPr="009018F8">
              <w:rPr>
                <w:rFonts w:ascii="Times New Roman" w:eastAsia="Times New Roman" w:hAnsi="Times New Roman" w:cs="Times New Roman"/>
                <w:lang w:val="en-US"/>
              </w:rPr>
              <w:t>secondary</w:t>
            </w:r>
          </w:p>
        </w:tc>
        <w:tc>
          <w:tcPr>
            <w:tcW w:w="1171" w:type="dxa"/>
          </w:tcPr>
          <w:p w14:paraId="14AA48F3"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18</w:t>
            </w:r>
          </w:p>
        </w:tc>
        <w:tc>
          <w:tcPr>
            <w:tcW w:w="1134" w:type="dxa"/>
          </w:tcPr>
          <w:p w14:paraId="63BD5509"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40.00</w:t>
            </w:r>
          </w:p>
        </w:tc>
        <w:tc>
          <w:tcPr>
            <w:tcW w:w="1275" w:type="dxa"/>
          </w:tcPr>
          <w:p w14:paraId="71743466"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21</w:t>
            </w:r>
          </w:p>
        </w:tc>
        <w:tc>
          <w:tcPr>
            <w:tcW w:w="1107" w:type="dxa"/>
            <w:tcBorders>
              <w:right w:val="single" w:sz="4" w:space="0" w:color="auto"/>
            </w:tcBorders>
          </w:tcPr>
          <w:p w14:paraId="120B301B"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46.67</w:t>
            </w:r>
          </w:p>
        </w:tc>
        <w:tc>
          <w:tcPr>
            <w:tcW w:w="1229" w:type="dxa"/>
            <w:tcBorders>
              <w:left w:val="single" w:sz="4" w:space="0" w:color="auto"/>
              <w:right w:val="single" w:sz="4" w:space="0" w:color="auto"/>
            </w:tcBorders>
          </w:tcPr>
          <w:p w14:paraId="524149CF"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1</w:t>
            </w:r>
          </w:p>
        </w:tc>
        <w:tc>
          <w:tcPr>
            <w:tcW w:w="1349" w:type="dxa"/>
            <w:tcBorders>
              <w:left w:val="single" w:sz="4" w:space="0" w:color="auto"/>
            </w:tcBorders>
          </w:tcPr>
          <w:p w14:paraId="2DB96769"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2.22</w:t>
            </w:r>
          </w:p>
        </w:tc>
      </w:tr>
      <w:tr w:rsidR="00853BE3" w:rsidRPr="009018F8" w14:paraId="07997638" w14:textId="77777777" w:rsidTr="00737F05">
        <w:trPr>
          <w:trHeight w:val="515"/>
        </w:trPr>
        <w:tc>
          <w:tcPr>
            <w:tcW w:w="941" w:type="dxa"/>
            <w:tcBorders>
              <w:top w:val="single" w:sz="4" w:space="0" w:color="auto"/>
            </w:tcBorders>
          </w:tcPr>
          <w:p w14:paraId="531617CE" w14:textId="77777777" w:rsidR="00853BE3" w:rsidRPr="009018F8" w:rsidRDefault="00853BE3" w:rsidP="00853BE3">
            <w:pPr>
              <w:widowControl w:val="0"/>
              <w:autoSpaceDE w:val="0"/>
              <w:autoSpaceDN w:val="0"/>
              <w:spacing w:before="111" w:after="0" w:line="240" w:lineRule="auto"/>
              <w:ind w:right="395"/>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4.</w:t>
            </w:r>
          </w:p>
        </w:tc>
        <w:tc>
          <w:tcPr>
            <w:tcW w:w="1664" w:type="dxa"/>
            <w:tcBorders>
              <w:top w:val="single" w:sz="4" w:space="0" w:color="auto"/>
            </w:tcBorders>
          </w:tcPr>
          <w:p w14:paraId="119C18EC" w14:textId="77777777" w:rsidR="00853BE3" w:rsidRPr="009018F8" w:rsidRDefault="00853BE3" w:rsidP="00853BE3">
            <w:pPr>
              <w:widowControl w:val="0"/>
              <w:autoSpaceDE w:val="0"/>
              <w:autoSpaceDN w:val="0"/>
              <w:spacing w:before="111" w:after="0" w:line="240" w:lineRule="auto"/>
              <w:ind w:left="105"/>
              <w:rPr>
                <w:rFonts w:ascii="Times New Roman" w:eastAsia="Times New Roman" w:hAnsi="Times New Roman" w:cs="Times New Roman"/>
                <w:lang w:val="en-US"/>
              </w:rPr>
            </w:pPr>
            <w:r w:rsidRPr="009018F8">
              <w:rPr>
                <w:rFonts w:ascii="Times New Roman" w:eastAsia="Times New Roman" w:hAnsi="Times New Roman" w:cs="Times New Roman"/>
                <w:lang w:val="en-US"/>
              </w:rPr>
              <w:t>Diploma/Intermediate</w:t>
            </w:r>
          </w:p>
        </w:tc>
        <w:tc>
          <w:tcPr>
            <w:tcW w:w="1171" w:type="dxa"/>
            <w:tcBorders>
              <w:top w:val="single" w:sz="4" w:space="0" w:color="auto"/>
            </w:tcBorders>
          </w:tcPr>
          <w:p w14:paraId="2C74DC78"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11</w:t>
            </w:r>
          </w:p>
        </w:tc>
        <w:tc>
          <w:tcPr>
            <w:tcW w:w="1134" w:type="dxa"/>
            <w:tcBorders>
              <w:top w:val="single" w:sz="4" w:space="0" w:color="auto"/>
            </w:tcBorders>
          </w:tcPr>
          <w:p w14:paraId="1A3AAD0E"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24.44</w:t>
            </w:r>
          </w:p>
        </w:tc>
        <w:tc>
          <w:tcPr>
            <w:tcW w:w="1275" w:type="dxa"/>
            <w:tcBorders>
              <w:top w:val="single" w:sz="4" w:space="0" w:color="auto"/>
            </w:tcBorders>
          </w:tcPr>
          <w:p w14:paraId="580DB42C"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4</w:t>
            </w:r>
          </w:p>
        </w:tc>
        <w:tc>
          <w:tcPr>
            <w:tcW w:w="1107" w:type="dxa"/>
            <w:tcBorders>
              <w:top w:val="single" w:sz="4" w:space="0" w:color="auto"/>
              <w:right w:val="single" w:sz="4" w:space="0" w:color="auto"/>
            </w:tcBorders>
          </w:tcPr>
          <w:p w14:paraId="20C5DDC5"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8.89</w:t>
            </w:r>
          </w:p>
        </w:tc>
        <w:tc>
          <w:tcPr>
            <w:tcW w:w="1229" w:type="dxa"/>
            <w:tcBorders>
              <w:top w:val="single" w:sz="4" w:space="0" w:color="auto"/>
              <w:left w:val="single" w:sz="4" w:space="0" w:color="auto"/>
              <w:right w:val="single" w:sz="4" w:space="0" w:color="auto"/>
            </w:tcBorders>
          </w:tcPr>
          <w:p w14:paraId="61D9839D"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3</w:t>
            </w:r>
          </w:p>
        </w:tc>
        <w:tc>
          <w:tcPr>
            <w:tcW w:w="1349" w:type="dxa"/>
            <w:tcBorders>
              <w:top w:val="single" w:sz="4" w:space="0" w:color="auto"/>
              <w:left w:val="single" w:sz="4" w:space="0" w:color="auto"/>
            </w:tcBorders>
          </w:tcPr>
          <w:p w14:paraId="709B0EF3"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6.67</w:t>
            </w:r>
          </w:p>
        </w:tc>
      </w:tr>
      <w:tr w:rsidR="00853BE3" w:rsidRPr="009018F8" w14:paraId="298A4AFB" w14:textId="77777777" w:rsidTr="00737F05">
        <w:trPr>
          <w:trHeight w:val="390"/>
        </w:trPr>
        <w:tc>
          <w:tcPr>
            <w:tcW w:w="941" w:type="dxa"/>
            <w:tcBorders>
              <w:bottom w:val="single" w:sz="4" w:space="0" w:color="auto"/>
            </w:tcBorders>
          </w:tcPr>
          <w:p w14:paraId="2558F23A" w14:textId="77777777" w:rsidR="00853BE3" w:rsidRPr="009018F8" w:rsidRDefault="00853BE3" w:rsidP="00853BE3">
            <w:pPr>
              <w:widowControl w:val="0"/>
              <w:autoSpaceDE w:val="0"/>
              <w:autoSpaceDN w:val="0"/>
              <w:spacing w:before="112" w:after="0" w:line="240" w:lineRule="auto"/>
              <w:ind w:right="395"/>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5.</w:t>
            </w:r>
          </w:p>
        </w:tc>
        <w:tc>
          <w:tcPr>
            <w:tcW w:w="1664" w:type="dxa"/>
            <w:tcBorders>
              <w:bottom w:val="single" w:sz="4" w:space="0" w:color="auto"/>
            </w:tcBorders>
          </w:tcPr>
          <w:p w14:paraId="6051512B" w14:textId="77777777" w:rsidR="00853BE3" w:rsidRPr="009018F8" w:rsidRDefault="00853BE3" w:rsidP="00853BE3">
            <w:pPr>
              <w:widowControl w:val="0"/>
              <w:autoSpaceDE w:val="0"/>
              <w:autoSpaceDN w:val="0"/>
              <w:spacing w:before="112" w:after="0" w:line="240" w:lineRule="auto"/>
              <w:ind w:left="105"/>
              <w:rPr>
                <w:rFonts w:ascii="Times New Roman" w:eastAsia="Times New Roman" w:hAnsi="Times New Roman" w:cs="Times New Roman"/>
                <w:lang w:val="en-US"/>
              </w:rPr>
            </w:pPr>
            <w:r w:rsidRPr="009018F8">
              <w:rPr>
                <w:rFonts w:ascii="Times New Roman" w:eastAsia="Times New Roman" w:hAnsi="Times New Roman" w:cs="Times New Roman"/>
                <w:lang w:val="en-US"/>
              </w:rPr>
              <w:t xml:space="preserve">Graduate </w:t>
            </w:r>
          </w:p>
        </w:tc>
        <w:tc>
          <w:tcPr>
            <w:tcW w:w="1171" w:type="dxa"/>
            <w:tcBorders>
              <w:bottom w:val="single" w:sz="4" w:space="0" w:color="auto"/>
            </w:tcBorders>
          </w:tcPr>
          <w:p w14:paraId="2AA3BE02"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9</w:t>
            </w:r>
          </w:p>
        </w:tc>
        <w:tc>
          <w:tcPr>
            <w:tcW w:w="1134" w:type="dxa"/>
            <w:tcBorders>
              <w:bottom w:val="single" w:sz="4" w:space="0" w:color="auto"/>
            </w:tcBorders>
          </w:tcPr>
          <w:p w14:paraId="66BD0EF8"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20.00</w:t>
            </w:r>
          </w:p>
        </w:tc>
        <w:tc>
          <w:tcPr>
            <w:tcW w:w="1275" w:type="dxa"/>
            <w:tcBorders>
              <w:bottom w:val="single" w:sz="4" w:space="0" w:color="auto"/>
            </w:tcBorders>
          </w:tcPr>
          <w:p w14:paraId="7DF41B6E"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1</w:t>
            </w:r>
          </w:p>
        </w:tc>
        <w:tc>
          <w:tcPr>
            <w:tcW w:w="1107" w:type="dxa"/>
            <w:tcBorders>
              <w:bottom w:val="single" w:sz="4" w:space="0" w:color="auto"/>
              <w:right w:val="single" w:sz="4" w:space="0" w:color="auto"/>
            </w:tcBorders>
          </w:tcPr>
          <w:p w14:paraId="18CD34EA"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2.22</w:t>
            </w:r>
          </w:p>
        </w:tc>
        <w:tc>
          <w:tcPr>
            <w:tcW w:w="1229" w:type="dxa"/>
            <w:tcBorders>
              <w:left w:val="single" w:sz="4" w:space="0" w:color="auto"/>
              <w:bottom w:val="single" w:sz="4" w:space="0" w:color="auto"/>
              <w:right w:val="single" w:sz="4" w:space="0" w:color="auto"/>
            </w:tcBorders>
          </w:tcPr>
          <w:p w14:paraId="1373A27E"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28</w:t>
            </w:r>
          </w:p>
        </w:tc>
        <w:tc>
          <w:tcPr>
            <w:tcW w:w="1349" w:type="dxa"/>
            <w:tcBorders>
              <w:left w:val="single" w:sz="4" w:space="0" w:color="auto"/>
              <w:bottom w:val="single" w:sz="4" w:space="0" w:color="auto"/>
            </w:tcBorders>
          </w:tcPr>
          <w:p w14:paraId="562D7910"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62.22</w:t>
            </w:r>
          </w:p>
        </w:tc>
      </w:tr>
      <w:tr w:rsidR="00853BE3" w:rsidRPr="009018F8" w14:paraId="332637E4" w14:textId="77777777" w:rsidTr="00737F05">
        <w:trPr>
          <w:trHeight w:val="754"/>
        </w:trPr>
        <w:tc>
          <w:tcPr>
            <w:tcW w:w="941" w:type="dxa"/>
            <w:tcBorders>
              <w:top w:val="single" w:sz="4" w:space="0" w:color="auto"/>
            </w:tcBorders>
          </w:tcPr>
          <w:p w14:paraId="396B55CD" w14:textId="77777777" w:rsidR="00853BE3" w:rsidRPr="009018F8" w:rsidRDefault="00853BE3" w:rsidP="00853BE3">
            <w:pPr>
              <w:widowControl w:val="0"/>
              <w:autoSpaceDE w:val="0"/>
              <w:autoSpaceDN w:val="0"/>
              <w:spacing w:before="112" w:after="0" w:line="240" w:lineRule="auto"/>
              <w:ind w:right="395"/>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6.</w:t>
            </w:r>
          </w:p>
        </w:tc>
        <w:tc>
          <w:tcPr>
            <w:tcW w:w="1664" w:type="dxa"/>
            <w:tcBorders>
              <w:top w:val="single" w:sz="4" w:space="0" w:color="auto"/>
              <w:bottom w:val="single" w:sz="4" w:space="0" w:color="auto"/>
            </w:tcBorders>
          </w:tcPr>
          <w:p w14:paraId="65C77269" w14:textId="77777777" w:rsidR="00853BE3" w:rsidRPr="009018F8" w:rsidRDefault="00853BE3" w:rsidP="00853BE3">
            <w:pPr>
              <w:widowControl w:val="0"/>
              <w:autoSpaceDE w:val="0"/>
              <w:autoSpaceDN w:val="0"/>
              <w:spacing w:before="112" w:after="0" w:line="240" w:lineRule="auto"/>
              <w:ind w:left="105"/>
              <w:rPr>
                <w:rFonts w:ascii="Times New Roman" w:eastAsia="Times New Roman" w:hAnsi="Times New Roman" w:cs="Times New Roman"/>
                <w:lang w:val="en-US"/>
              </w:rPr>
            </w:pPr>
            <w:r w:rsidRPr="009018F8">
              <w:rPr>
                <w:rFonts w:ascii="Times New Roman" w:eastAsia="Times New Roman" w:hAnsi="Times New Roman" w:cs="Times New Roman"/>
                <w:lang w:val="en-US"/>
              </w:rPr>
              <w:t>Post graduate and others</w:t>
            </w:r>
          </w:p>
        </w:tc>
        <w:tc>
          <w:tcPr>
            <w:tcW w:w="1171" w:type="dxa"/>
            <w:tcBorders>
              <w:top w:val="single" w:sz="4" w:space="0" w:color="auto"/>
            </w:tcBorders>
          </w:tcPr>
          <w:p w14:paraId="2F7D174A"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0</w:t>
            </w:r>
          </w:p>
        </w:tc>
        <w:tc>
          <w:tcPr>
            <w:tcW w:w="1134" w:type="dxa"/>
            <w:tcBorders>
              <w:top w:val="single" w:sz="4" w:space="0" w:color="auto"/>
            </w:tcBorders>
          </w:tcPr>
          <w:p w14:paraId="6CF32FFF"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0.00</w:t>
            </w:r>
          </w:p>
        </w:tc>
        <w:tc>
          <w:tcPr>
            <w:tcW w:w="1275" w:type="dxa"/>
            <w:tcBorders>
              <w:top w:val="single" w:sz="4" w:space="0" w:color="auto"/>
            </w:tcBorders>
          </w:tcPr>
          <w:p w14:paraId="488539BB"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0</w:t>
            </w:r>
          </w:p>
        </w:tc>
        <w:tc>
          <w:tcPr>
            <w:tcW w:w="1107" w:type="dxa"/>
            <w:tcBorders>
              <w:top w:val="single" w:sz="4" w:space="0" w:color="auto"/>
              <w:right w:val="single" w:sz="4" w:space="0" w:color="auto"/>
            </w:tcBorders>
          </w:tcPr>
          <w:p w14:paraId="3A048A95"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0.00</w:t>
            </w:r>
          </w:p>
        </w:tc>
        <w:tc>
          <w:tcPr>
            <w:tcW w:w="1229" w:type="dxa"/>
            <w:tcBorders>
              <w:top w:val="single" w:sz="4" w:space="0" w:color="auto"/>
              <w:left w:val="single" w:sz="4" w:space="0" w:color="auto"/>
              <w:right w:val="single" w:sz="4" w:space="0" w:color="auto"/>
            </w:tcBorders>
          </w:tcPr>
          <w:p w14:paraId="5B455330"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9</w:t>
            </w:r>
          </w:p>
        </w:tc>
        <w:tc>
          <w:tcPr>
            <w:tcW w:w="1349" w:type="dxa"/>
            <w:tcBorders>
              <w:top w:val="single" w:sz="4" w:space="0" w:color="auto"/>
              <w:left w:val="single" w:sz="4" w:space="0" w:color="auto"/>
            </w:tcBorders>
          </w:tcPr>
          <w:p w14:paraId="0D954935"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20.00</w:t>
            </w:r>
          </w:p>
        </w:tc>
      </w:tr>
      <w:tr w:rsidR="00853BE3" w:rsidRPr="009018F8" w14:paraId="6FD972D1" w14:textId="77777777" w:rsidTr="00737F05">
        <w:trPr>
          <w:trHeight w:val="518"/>
        </w:trPr>
        <w:tc>
          <w:tcPr>
            <w:tcW w:w="2605" w:type="dxa"/>
            <w:gridSpan w:val="2"/>
            <w:tcBorders>
              <w:right w:val="single" w:sz="4" w:space="0" w:color="auto"/>
            </w:tcBorders>
          </w:tcPr>
          <w:p w14:paraId="5C3B0429" w14:textId="77777777" w:rsidR="00853BE3" w:rsidRPr="009018F8" w:rsidRDefault="00853BE3" w:rsidP="00853BE3">
            <w:pPr>
              <w:widowControl w:val="0"/>
              <w:autoSpaceDE w:val="0"/>
              <w:autoSpaceDN w:val="0"/>
              <w:spacing w:before="119" w:after="0" w:line="240" w:lineRule="auto"/>
              <w:ind w:left="1006" w:right="998"/>
              <w:jc w:val="center"/>
              <w:rPr>
                <w:rFonts w:ascii="Times New Roman" w:eastAsia="Times New Roman" w:hAnsi="Times New Roman" w:cs="Times New Roman"/>
                <w:b/>
                <w:lang w:val="en-US"/>
              </w:rPr>
            </w:pPr>
            <w:r w:rsidRPr="009018F8">
              <w:rPr>
                <w:rFonts w:ascii="Times New Roman" w:eastAsia="Times New Roman" w:hAnsi="Times New Roman" w:cs="Times New Roman"/>
                <w:b/>
                <w:lang w:val="en-US"/>
              </w:rPr>
              <w:t>Total</w:t>
            </w:r>
          </w:p>
        </w:tc>
        <w:tc>
          <w:tcPr>
            <w:tcW w:w="1171" w:type="dxa"/>
            <w:tcBorders>
              <w:left w:val="single" w:sz="4" w:space="0" w:color="auto"/>
            </w:tcBorders>
          </w:tcPr>
          <w:p w14:paraId="5F1B8D08"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b/>
                <w:lang w:val="en-US"/>
              </w:rPr>
            </w:pPr>
            <w:r w:rsidRPr="009018F8">
              <w:rPr>
                <w:rFonts w:ascii="Times New Roman" w:eastAsia="Times New Roman" w:hAnsi="Times New Roman" w:cs="Times New Roman"/>
                <w:b/>
                <w:lang w:val="en-US"/>
              </w:rPr>
              <w:t>45</w:t>
            </w:r>
          </w:p>
        </w:tc>
        <w:tc>
          <w:tcPr>
            <w:tcW w:w="1134" w:type="dxa"/>
          </w:tcPr>
          <w:p w14:paraId="3EFE5A93"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b/>
                <w:lang w:val="en-US"/>
              </w:rPr>
            </w:pPr>
            <w:r w:rsidRPr="009018F8">
              <w:rPr>
                <w:rFonts w:ascii="Times New Roman" w:eastAsia="Times New Roman" w:hAnsi="Times New Roman" w:cs="Times New Roman"/>
                <w:b/>
                <w:lang w:val="en-US"/>
              </w:rPr>
              <w:t>100.00</w:t>
            </w:r>
          </w:p>
        </w:tc>
        <w:tc>
          <w:tcPr>
            <w:tcW w:w="1275" w:type="dxa"/>
          </w:tcPr>
          <w:p w14:paraId="3EE59E1B"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b/>
                <w:lang w:val="en-US"/>
              </w:rPr>
            </w:pPr>
            <w:r w:rsidRPr="009018F8">
              <w:rPr>
                <w:rFonts w:ascii="Times New Roman" w:eastAsia="Times New Roman" w:hAnsi="Times New Roman" w:cs="Times New Roman"/>
                <w:b/>
                <w:lang w:val="en-US"/>
              </w:rPr>
              <w:t>45</w:t>
            </w:r>
          </w:p>
        </w:tc>
        <w:tc>
          <w:tcPr>
            <w:tcW w:w="1107" w:type="dxa"/>
            <w:tcBorders>
              <w:right w:val="single" w:sz="4" w:space="0" w:color="auto"/>
            </w:tcBorders>
          </w:tcPr>
          <w:p w14:paraId="09EF5072"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b/>
                <w:lang w:val="en-US"/>
              </w:rPr>
            </w:pPr>
            <w:r w:rsidRPr="009018F8">
              <w:rPr>
                <w:rFonts w:ascii="Times New Roman" w:eastAsia="Times New Roman" w:hAnsi="Times New Roman" w:cs="Times New Roman"/>
                <w:b/>
                <w:lang w:val="en-US"/>
              </w:rPr>
              <w:t>100.00</w:t>
            </w:r>
          </w:p>
        </w:tc>
        <w:tc>
          <w:tcPr>
            <w:tcW w:w="1229" w:type="dxa"/>
            <w:tcBorders>
              <w:left w:val="single" w:sz="4" w:space="0" w:color="auto"/>
              <w:right w:val="single" w:sz="4" w:space="0" w:color="auto"/>
            </w:tcBorders>
          </w:tcPr>
          <w:p w14:paraId="3CEDE8B3"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b/>
                <w:lang w:val="en-US"/>
              </w:rPr>
            </w:pPr>
            <w:r w:rsidRPr="009018F8">
              <w:rPr>
                <w:rFonts w:ascii="Times New Roman" w:eastAsia="Times New Roman" w:hAnsi="Times New Roman" w:cs="Times New Roman"/>
                <w:b/>
                <w:lang w:val="en-US"/>
              </w:rPr>
              <w:t>45</w:t>
            </w:r>
          </w:p>
        </w:tc>
        <w:tc>
          <w:tcPr>
            <w:tcW w:w="1349" w:type="dxa"/>
            <w:tcBorders>
              <w:left w:val="single" w:sz="4" w:space="0" w:color="auto"/>
            </w:tcBorders>
          </w:tcPr>
          <w:p w14:paraId="0E04F937" w14:textId="77777777" w:rsidR="00853BE3" w:rsidRPr="009018F8" w:rsidRDefault="00853BE3" w:rsidP="00853BE3">
            <w:pPr>
              <w:widowControl w:val="0"/>
              <w:autoSpaceDE w:val="0"/>
              <w:autoSpaceDN w:val="0"/>
              <w:spacing w:after="0" w:line="240" w:lineRule="auto"/>
              <w:jc w:val="center"/>
              <w:rPr>
                <w:rFonts w:ascii="Times New Roman" w:eastAsia="Times New Roman" w:hAnsi="Times New Roman" w:cs="Times New Roman"/>
                <w:b/>
                <w:lang w:val="en-US"/>
              </w:rPr>
            </w:pPr>
            <w:r w:rsidRPr="009018F8">
              <w:rPr>
                <w:rFonts w:ascii="Times New Roman" w:eastAsia="Times New Roman" w:hAnsi="Times New Roman" w:cs="Times New Roman"/>
                <w:b/>
                <w:lang w:val="en-US"/>
              </w:rPr>
              <w:t>100.00</w:t>
            </w:r>
          </w:p>
        </w:tc>
      </w:tr>
      <w:tr w:rsidR="00853BE3" w:rsidRPr="009018F8" w14:paraId="75D79FC5" w14:textId="77777777" w:rsidTr="00737F05">
        <w:trPr>
          <w:trHeight w:val="518"/>
        </w:trPr>
        <w:tc>
          <w:tcPr>
            <w:tcW w:w="9870" w:type="dxa"/>
            <w:gridSpan w:val="8"/>
          </w:tcPr>
          <w:p w14:paraId="0416B2D7"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lastRenderedPageBreak/>
              <w:t>Chi square “P” value= 3.61E-17&lt; 0.05=statistically significant at 5% level &lt;0.01= statistically significant at 1% level</w:t>
            </w:r>
          </w:p>
        </w:tc>
      </w:tr>
    </w:tbl>
    <w:p w14:paraId="6C193536" w14:textId="77777777" w:rsidR="00853BE3" w:rsidRPr="009018F8" w:rsidRDefault="00853BE3" w:rsidP="00853BE3">
      <w:pPr>
        <w:widowControl w:val="0"/>
        <w:autoSpaceDE w:val="0"/>
        <w:autoSpaceDN w:val="0"/>
        <w:spacing w:after="0" w:line="360" w:lineRule="auto"/>
        <w:jc w:val="both"/>
        <w:rPr>
          <w:rFonts w:ascii="Times New Roman" w:eastAsia="Times New Roman" w:hAnsi="Times New Roman" w:cs="Times New Roman"/>
          <w:lang w:val="en-US"/>
        </w:rPr>
      </w:pPr>
    </w:p>
    <w:p w14:paraId="1E1B4125" w14:textId="77777777" w:rsidR="00853BE3" w:rsidRPr="009018F8" w:rsidRDefault="00853BE3" w:rsidP="00853BE3">
      <w:pPr>
        <w:widowControl w:val="0"/>
        <w:autoSpaceDE w:val="0"/>
        <w:autoSpaceDN w:val="0"/>
        <w:spacing w:after="0" w:line="360" w:lineRule="auto"/>
        <w:jc w:val="both"/>
        <w:rPr>
          <w:rFonts w:ascii="Times New Roman" w:eastAsia="Times New Roman" w:hAnsi="Times New Roman" w:cs="Times New Roman"/>
          <w:lang w:val="en-US"/>
        </w:rPr>
      </w:pPr>
      <w:r w:rsidRPr="009018F8">
        <w:rPr>
          <w:rFonts w:ascii="Times New Roman" w:eastAsia="Times New Roman" w:hAnsi="Times New Roman" w:cs="Times New Roman"/>
          <w:lang w:val="en-US"/>
        </w:rPr>
        <w:t xml:space="preserve">The table indicates that the proportion of illiterate farmers was highest among non-contract farmers (31.11%), whereas all farmers in the contract and FPO categories were literate </w:t>
      </w:r>
      <w:r w:rsidR="004A28E3" w:rsidRPr="009018F8">
        <w:rPr>
          <w:rFonts w:ascii="Times New Roman" w:eastAsia="Times New Roman" w:hAnsi="Times New Roman" w:cs="Times New Roman"/>
          <w:lang w:val="en-US"/>
        </w:rPr>
        <w:t>Pavani</w:t>
      </w:r>
      <w:r w:rsidRPr="009018F8">
        <w:rPr>
          <w:rFonts w:ascii="Times New Roman" w:eastAsia="Times New Roman" w:hAnsi="Times New Roman" w:cs="Times New Roman"/>
          <w:lang w:val="en-US"/>
        </w:rPr>
        <w:t xml:space="preserve"> et al. (2018). The majority of farmers in both the contract (40.00%) and non-contract (46.67%) categories had completed higher secondary education. The percentage of graduates was highest among FPO farmers (62.22%) followed by contract farmers (20.00%). Among the three categories, contract farmers had the highest proportion (24.44%) of diploma holders. Postgraduates and other higher education levels were found only among FPO farmers (20.00%).</w:t>
      </w:r>
      <w:r w:rsidRPr="009018F8">
        <w:rPr>
          <w:rFonts w:ascii="Times New Roman" w:eastAsia="Times New Roman" w:hAnsi="Times New Roman" w:cs="Times New Roman"/>
          <w:b/>
          <w:lang w:val="en-US"/>
        </w:rPr>
        <w:t xml:space="preserve"> </w:t>
      </w:r>
      <w:r w:rsidRPr="009018F8">
        <w:rPr>
          <w:rFonts w:ascii="Times New Roman" w:eastAsia="Times New Roman" w:hAnsi="Times New Roman" w:cs="Times New Roman"/>
          <w:bCs/>
          <w:lang w:val="en-US"/>
        </w:rPr>
        <w:t xml:space="preserve">The results were aligned with </w:t>
      </w:r>
      <w:proofErr w:type="spellStart"/>
      <w:r w:rsidRPr="009018F8">
        <w:rPr>
          <w:rFonts w:ascii="Times New Roman" w:eastAsia="Times New Roman" w:hAnsi="Times New Roman" w:cs="Times New Roman"/>
          <w:bCs/>
          <w:lang w:val="en-US"/>
        </w:rPr>
        <w:t>Venkattakumar</w:t>
      </w:r>
      <w:proofErr w:type="spellEnd"/>
      <w:r w:rsidRPr="009018F8">
        <w:rPr>
          <w:rFonts w:ascii="Times New Roman" w:eastAsia="Times New Roman" w:hAnsi="Times New Roman" w:cs="Times New Roman"/>
          <w:bCs/>
          <w:lang w:val="en-US"/>
        </w:rPr>
        <w:t xml:space="preserve"> et al (2019).</w:t>
      </w:r>
      <w:r w:rsidRPr="009018F8">
        <w:rPr>
          <w:rFonts w:ascii="Times New Roman" w:eastAsia="Times New Roman" w:hAnsi="Times New Roman" w:cs="Times New Roman"/>
          <w:lang w:val="en-US"/>
        </w:rPr>
        <w:t xml:space="preserve"> The Chi-square test results revealed that the proportion of farmers with higher education levels was significantly greater among FPO farmers compared to contract and non-contract farmers.</w:t>
      </w:r>
    </w:p>
    <w:p w14:paraId="169EEAE8" w14:textId="77777777" w:rsidR="00853BE3" w:rsidRPr="009018F8" w:rsidRDefault="00853BE3" w:rsidP="00853BE3">
      <w:pPr>
        <w:widowControl w:val="0"/>
        <w:autoSpaceDE w:val="0"/>
        <w:autoSpaceDN w:val="0"/>
        <w:spacing w:before="126" w:after="0" w:line="240" w:lineRule="auto"/>
        <w:jc w:val="both"/>
        <w:outlineLvl w:val="2"/>
        <w:rPr>
          <w:rFonts w:ascii="Times New Roman" w:eastAsia="Times New Roman" w:hAnsi="Times New Roman" w:cs="Times New Roman"/>
          <w:b/>
          <w:bCs/>
          <w:lang w:val="en-US"/>
        </w:rPr>
      </w:pPr>
      <w:r w:rsidRPr="009018F8">
        <w:rPr>
          <w:rFonts w:ascii="Times New Roman" w:eastAsia="Times New Roman" w:hAnsi="Times New Roman" w:cs="Times New Roman"/>
          <w:b/>
          <w:bCs/>
          <w:lang w:val="en-US"/>
        </w:rPr>
        <w:t>Farming</w:t>
      </w:r>
      <w:r w:rsidRPr="009018F8">
        <w:rPr>
          <w:rFonts w:ascii="Times New Roman" w:eastAsia="Times New Roman" w:hAnsi="Times New Roman" w:cs="Times New Roman"/>
          <w:b/>
          <w:bCs/>
          <w:spacing w:val="-2"/>
          <w:lang w:val="en-US"/>
        </w:rPr>
        <w:t xml:space="preserve"> </w:t>
      </w:r>
      <w:r w:rsidRPr="009018F8">
        <w:rPr>
          <w:rFonts w:ascii="Times New Roman" w:eastAsia="Times New Roman" w:hAnsi="Times New Roman" w:cs="Times New Roman"/>
          <w:b/>
          <w:bCs/>
          <w:lang w:val="en-US"/>
        </w:rPr>
        <w:t>Experience</w:t>
      </w:r>
    </w:p>
    <w:p w14:paraId="69A67E2D" w14:textId="77777777" w:rsidR="00853BE3" w:rsidRPr="009018F8" w:rsidRDefault="00853BE3" w:rsidP="00853BE3">
      <w:pPr>
        <w:widowControl w:val="0"/>
        <w:autoSpaceDE w:val="0"/>
        <w:autoSpaceDN w:val="0"/>
        <w:spacing w:before="10" w:after="0" w:line="240" w:lineRule="auto"/>
        <w:rPr>
          <w:rFonts w:ascii="Times New Roman" w:eastAsia="Times New Roman" w:hAnsi="Times New Roman" w:cs="Times New Roman"/>
          <w:b/>
          <w:lang w:val="en-US"/>
        </w:rPr>
      </w:pPr>
    </w:p>
    <w:p w14:paraId="33437185" w14:textId="77777777" w:rsidR="00853BE3" w:rsidRPr="009018F8" w:rsidRDefault="00853BE3" w:rsidP="00853BE3">
      <w:pPr>
        <w:widowControl w:val="0"/>
        <w:autoSpaceDE w:val="0"/>
        <w:autoSpaceDN w:val="0"/>
        <w:spacing w:before="125" w:after="0" w:line="360" w:lineRule="auto"/>
        <w:jc w:val="both"/>
        <w:outlineLvl w:val="2"/>
        <w:rPr>
          <w:rFonts w:ascii="Times New Roman" w:eastAsia="Times New Roman" w:hAnsi="Times New Roman" w:cs="Times New Roman"/>
          <w:bCs/>
          <w:lang w:val="en-US"/>
        </w:rPr>
      </w:pPr>
      <w:r w:rsidRPr="009018F8">
        <w:rPr>
          <w:rFonts w:ascii="Times New Roman" w:eastAsia="Times New Roman" w:hAnsi="Times New Roman" w:cs="Times New Roman"/>
          <w:bCs/>
          <w:lang w:val="en-US"/>
        </w:rPr>
        <w:t xml:space="preserve">The number of years a farmer has spent in farming provides valuable opportunities to gain practical knowledge and experience. It also plays a crucial role in the adoption of modern agricultural technologies. Therefore, data on farming experience were collected, analyzed, and the results are presented in Table </w:t>
      </w:r>
      <w:r w:rsidR="00EC6A48" w:rsidRPr="009018F8">
        <w:rPr>
          <w:rFonts w:ascii="Times New Roman" w:eastAsia="Times New Roman" w:hAnsi="Times New Roman" w:cs="Times New Roman"/>
          <w:bCs/>
          <w:lang w:val="en-US"/>
        </w:rPr>
        <w:t>3</w:t>
      </w:r>
      <w:r w:rsidRPr="009018F8">
        <w:rPr>
          <w:rFonts w:ascii="Times New Roman" w:eastAsia="Times New Roman" w:hAnsi="Times New Roman" w:cs="Times New Roman"/>
          <w:bCs/>
          <w:lang w:val="en-US"/>
        </w:rPr>
        <w:t>.</w:t>
      </w:r>
    </w:p>
    <w:p w14:paraId="3D66C7BE" w14:textId="77777777" w:rsidR="00853BE3" w:rsidRPr="009018F8" w:rsidRDefault="00853BE3" w:rsidP="00853BE3">
      <w:pPr>
        <w:widowControl w:val="0"/>
        <w:autoSpaceDE w:val="0"/>
        <w:autoSpaceDN w:val="0"/>
        <w:spacing w:before="125" w:after="0" w:line="360" w:lineRule="auto"/>
        <w:ind w:left="460"/>
        <w:jc w:val="both"/>
        <w:outlineLvl w:val="2"/>
        <w:rPr>
          <w:rFonts w:ascii="Times New Roman" w:eastAsia="Times New Roman" w:hAnsi="Times New Roman" w:cs="Times New Roman"/>
          <w:b/>
          <w:lang w:val="en-US"/>
        </w:rPr>
      </w:pPr>
      <w:r w:rsidRPr="009018F8">
        <w:rPr>
          <w:rFonts w:ascii="Times New Roman" w:eastAsia="Times New Roman" w:hAnsi="Times New Roman" w:cs="Times New Roman"/>
          <w:b/>
          <w:lang w:val="en-US"/>
        </w:rPr>
        <w:t>Table</w:t>
      </w:r>
      <w:r w:rsidRPr="009018F8">
        <w:rPr>
          <w:rFonts w:ascii="Times New Roman" w:eastAsia="Times New Roman" w:hAnsi="Times New Roman" w:cs="Times New Roman"/>
          <w:b/>
          <w:spacing w:val="-3"/>
          <w:lang w:val="en-US"/>
        </w:rPr>
        <w:t xml:space="preserve"> </w:t>
      </w:r>
      <w:r w:rsidR="00EC6A48" w:rsidRPr="009018F8">
        <w:rPr>
          <w:rFonts w:ascii="Times New Roman" w:eastAsia="Times New Roman" w:hAnsi="Times New Roman" w:cs="Times New Roman"/>
          <w:b/>
          <w:lang w:val="en-US"/>
        </w:rPr>
        <w:t>3</w:t>
      </w:r>
      <w:r w:rsidRPr="009018F8">
        <w:rPr>
          <w:rFonts w:ascii="Times New Roman" w:eastAsia="Times New Roman" w:hAnsi="Times New Roman" w:cs="Times New Roman"/>
          <w:b/>
          <w:lang w:val="en-US"/>
        </w:rPr>
        <w:t>.</w:t>
      </w:r>
      <w:r w:rsidRPr="009018F8">
        <w:rPr>
          <w:rFonts w:ascii="Times New Roman" w:eastAsia="Times New Roman" w:hAnsi="Times New Roman" w:cs="Times New Roman"/>
          <w:b/>
          <w:spacing w:val="-2"/>
          <w:lang w:val="en-US"/>
        </w:rPr>
        <w:t xml:space="preserve"> </w:t>
      </w:r>
      <w:r w:rsidRPr="009018F8">
        <w:rPr>
          <w:rFonts w:ascii="Times New Roman" w:eastAsia="Times New Roman" w:hAnsi="Times New Roman" w:cs="Times New Roman"/>
          <w:b/>
          <w:lang w:val="en-US"/>
        </w:rPr>
        <w:t>Farming</w:t>
      </w:r>
      <w:r w:rsidRPr="009018F8">
        <w:rPr>
          <w:rFonts w:ascii="Times New Roman" w:eastAsia="Times New Roman" w:hAnsi="Times New Roman" w:cs="Times New Roman"/>
          <w:b/>
          <w:spacing w:val="-1"/>
          <w:lang w:val="en-US"/>
        </w:rPr>
        <w:t xml:space="preserve"> </w:t>
      </w:r>
      <w:r w:rsidRPr="009018F8">
        <w:rPr>
          <w:rFonts w:ascii="Times New Roman" w:eastAsia="Times New Roman" w:hAnsi="Times New Roman" w:cs="Times New Roman"/>
          <w:b/>
          <w:lang w:val="en-US"/>
        </w:rPr>
        <w:t>Experience</w:t>
      </w:r>
      <w:r w:rsidRPr="009018F8">
        <w:rPr>
          <w:rFonts w:ascii="Times New Roman" w:eastAsia="Times New Roman" w:hAnsi="Times New Roman" w:cs="Times New Roman"/>
          <w:b/>
          <w:spacing w:val="-4"/>
          <w:lang w:val="en-US"/>
        </w:rPr>
        <w:t xml:space="preserve"> </w:t>
      </w:r>
      <w:r w:rsidRPr="009018F8">
        <w:rPr>
          <w:rFonts w:ascii="Times New Roman" w:eastAsia="Times New Roman" w:hAnsi="Times New Roman" w:cs="Times New Roman"/>
          <w:b/>
          <w:lang w:val="en-US"/>
        </w:rPr>
        <w:t>of the</w:t>
      </w:r>
      <w:r w:rsidRPr="009018F8">
        <w:rPr>
          <w:rFonts w:ascii="Times New Roman" w:eastAsia="Times New Roman" w:hAnsi="Times New Roman" w:cs="Times New Roman"/>
          <w:b/>
          <w:spacing w:val="-1"/>
          <w:lang w:val="en-US"/>
        </w:rPr>
        <w:t xml:space="preserve"> </w:t>
      </w:r>
      <w:r w:rsidRPr="009018F8">
        <w:rPr>
          <w:rFonts w:ascii="Times New Roman" w:eastAsia="Times New Roman" w:hAnsi="Times New Roman" w:cs="Times New Roman"/>
          <w:b/>
          <w:lang w:val="en-US"/>
        </w:rPr>
        <w:t>Sample</w:t>
      </w:r>
      <w:r w:rsidRPr="009018F8">
        <w:rPr>
          <w:rFonts w:ascii="Times New Roman" w:eastAsia="Times New Roman" w:hAnsi="Times New Roman" w:cs="Times New Roman"/>
          <w:b/>
          <w:spacing w:val="-1"/>
          <w:lang w:val="en-US"/>
        </w:rPr>
        <w:t xml:space="preserve"> </w:t>
      </w:r>
      <w:r w:rsidRPr="009018F8">
        <w:rPr>
          <w:rFonts w:ascii="Times New Roman" w:eastAsia="Times New Roman" w:hAnsi="Times New Roman" w:cs="Times New Roman"/>
          <w:b/>
          <w:lang w:val="en-US"/>
        </w:rPr>
        <w:t>Farmers</w:t>
      </w:r>
    </w:p>
    <w:p w14:paraId="2B09A85B" w14:textId="77777777" w:rsidR="00853BE3" w:rsidRPr="009018F8" w:rsidRDefault="00853BE3" w:rsidP="00853BE3">
      <w:pPr>
        <w:widowControl w:val="0"/>
        <w:autoSpaceDE w:val="0"/>
        <w:autoSpaceDN w:val="0"/>
        <w:spacing w:before="7" w:after="0" w:line="240" w:lineRule="auto"/>
        <w:rPr>
          <w:rFonts w:ascii="Times New Roman" w:eastAsia="Times New Roman" w:hAnsi="Times New Roman" w:cs="Times New Roman"/>
          <w:b/>
          <w:lang w:val="en-US"/>
        </w:rPr>
      </w:pPr>
    </w:p>
    <w:tbl>
      <w:tblPr>
        <w:tblW w:w="10501"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24"/>
        <w:gridCol w:w="1400"/>
        <w:gridCol w:w="1060"/>
        <w:gridCol w:w="1270"/>
        <w:gridCol w:w="1372"/>
        <w:gridCol w:w="1495"/>
        <w:gridCol w:w="1372"/>
        <w:gridCol w:w="1808"/>
      </w:tblGrid>
      <w:tr w:rsidR="00853BE3" w:rsidRPr="009018F8" w14:paraId="17388050" w14:textId="77777777" w:rsidTr="00737F05">
        <w:trPr>
          <w:trHeight w:val="515"/>
        </w:trPr>
        <w:tc>
          <w:tcPr>
            <w:tcW w:w="0" w:type="auto"/>
            <w:vMerge w:val="restart"/>
          </w:tcPr>
          <w:p w14:paraId="2C8C66DA"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b/>
                <w:lang w:val="en-US"/>
              </w:rPr>
            </w:pPr>
          </w:p>
          <w:p w14:paraId="21529117" w14:textId="77777777" w:rsidR="00853BE3" w:rsidRPr="009018F8" w:rsidRDefault="00853BE3" w:rsidP="00853BE3">
            <w:pPr>
              <w:widowControl w:val="0"/>
              <w:autoSpaceDE w:val="0"/>
              <w:autoSpaceDN w:val="0"/>
              <w:spacing w:before="218" w:after="0" w:line="240" w:lineRule="auto"/>
              <w:ind w:left="146"/>
              <w:rPr>
                <w:rFonts w:ascii="Times New Roman" w:eastAsia="Times New Roman" w:hAnsi="Times New Roman" w:cs="Times New Roman"/>
                <w:b/>
                <w:lang w:val="en-US"/>
              </w:rPr>
            </w:pPr>
            <w:proofErr w:type="spellStart"/>
            <w:r w:rsidRPr="009018F8">
              <w:rPr>
                <w:rFonts w:ascii="Times New Roman" w:eastAsia="Times New Roman" w:hAnsi="Times New Roman" w:cs="Times New Roman"/>
                <w:b/>
                <w:lang w:val="en-US"/>
              </w:rPr>
              <w:t>S.No</w:t>
            </w:r>
            <w:proofErr w:type="spellEnd"/>
          </w:p>
        </w:tc>
        <w:tc>
          <w:tcPr>
            <w:tcW w:w="0" w:type="auto"/>
            <w:vMerge w:val="restart"/>
          </w:tcPr>
          <w:p w14:paraId="7794D54D" w14:textId="77777777" w:rsidR="00853BE3" w:rsidRPr="009018F8" w:rsidRDefault="00853BE3" w:rsidP="00853BE3">
            <w:pPr>
              <w:widowControl w:val="0"/>
              <w:autoSpaceDE w:val="0"/>
              <w:autoSpaceDN w:val="0"/>
              <w:spacing w:before="1" w:after="0" w:line="240" w:lineRule="auto"/>
              <w:rPr>
                <w:rFonts w:ascii="Times New Roman" w:eastAsia="Times New Roman" w:hAnsi="Times New Roman" w:cs="Times New Roman"/>
                <w:b/>
                <w:lang w:val="en-US"/>
              </w:rPr>
            </w:pPr>
          </w:p>
          <w:p w14:paraId="23C7E2C9" w14:textId="77777777" w:rsidR="00853BE3" w:rsidRPr="009018F8" w:rsidRDefault="00853BE3" w:rsidP="00853BE3">
            <w:pPr>
              <w:widowControl w:val="0"/>
              <w:autoSpaceDE w:val="0"/>
              <w:autoSpaceDN w:val="0"/>
              <w:spacing w:after="0" w:line="240" w:lineRule="auto"/>
              <w:ind w:right="339"/>
              <w:rPr>
                <w:rFonts w:ascii="Times New Roman" w:eastAsia="Times New Roman" w:hAnsi="Times New Roman" w:cs="Times New Roman"/>
                <w:b/>
                <w:lang w:val="en-US"/>
              </w:rPr>
            </w:pPr>
            <w:r w:rsidRPr="009018F8">
              <w:rPr>
                <w:rFonts w:ascii="Times New Roman" w:eastAsia="Times New Roman" w:hAnsi="Times New Roman" w:cs="Times New Roman"/>
                <w:b/>
                <w:lang w:val="en-US"/>
              </w:rPr>
              <w:t>Experience</w:t>
            </w:r>
            <w:r w:rsidRPr="009018F8">
              <w:rPr>
                <w:rFonts w:ascii="Times New Roman" w:eastAsia="Times New Roman" w:hAnsi="Times New Roman" w:cs="Times New Roman"/>
                <w:b/>
                <w:spacing w:val="-58"/>
                <w:lang w:val="en-US"/>
              </w:rPr>
              <w:t xml:space="preserve"> </w:t>
            </w:r>
            <w:r w:rsidRPr="009018F8">
              <w:rPr>
                <w:rFonts w:ascii="Times New Roman" w:eastAsia="Times New Roman" w:hAnsi="Times New Roman" w:cs="Times New Roman"/>
                <w:b/>
                <w:lang w:val="en-US"/>
              </w:rPr>
              <w:t>(years)</w:t>
            </w:r>
          </w:p>
        </w:tc>
        <w:tc>
          <w:tcPr>
            <w:tcW w:w="0" w:type="auto"/>
            <w:gridSpan w:val="2"/>
          </w:tcPr>
          <w:p w14:paraId="4653FD94" w14:textId="77777777" w:rsidR="00853BE3" w:rsidRPr="009018F8" w:rsidRDefault="00853BE3" w:rsidP="00853BE3">
            <w:pPr>
              <w:widowControl w:val="0"/>
              <w:autoSpaceDE w:val="0"/>
              <w:autoSpaceDN w:val="0"/>
              <w:spacing w:before="116" w:after="0" w:line="240" w:lineRule="auto"/>
              <w:ind w:left="655"/>
              <w:rPr>
                <w:rFonts w:ascii="Times New Roman" w:eastAsia="Times New Roman" w:hAnsi="Times New Roman" w:cs="Times New Roman"/>
                <w:b/>
                <w:lang w:val="en-US"/>
              </w:rPr>
            </w:pPr>
            <w:r w:rsidRPr="009018F8">
              <w:rPr>
                <w:rFonts w:ascii="Times New Roman" w:eastAsia="Times New Roman" w:hAnsi="Times New Roman" w:cs="Times New Roman"/>
                <w:b/>
                <w:lang w:val="en-US"/>
              </w:rPr>
              <w:t>Contract</w:t>
            </w:r>
            <w:r w:rsidRPr="009018F8">
              <w:rPr>
                <w:rFonts w:ascii="Times New Roman" w:eastAsia="Times New Roman" w:hAnsi="Times New Roman" w:cs="Times New Roman"/>
                <w:b/>
                <w:spacing w:val="-3"/>
                <w:lang w:val="en-US"/>
              </w:rPr>
              <w:t xml:space="preserve"> </w:t>
            </w:r>
            <w:r w:rsidRPr="009018F8">
              <w:rPr>
                <w:rFonts w:ascii="Times New Roman" w:eastAsia="Times New Roman" w:hAnsi="Times New Roman" w:cs="Times New Roman"/>
                <w:b/>
                <w:lang w:val="en-US"/>
              </w:rPr>
              <w:t>farmers</w:t>
            </w:r>
          </w:p>
        </w:tc>
        <w:tc>
          <w:tcPr>
            <w:tcW w:w="0" w:type="auto"/>
            <w:gridSpan w:val="2"/>
            <w:tcBorders>
              <w:right w:val="single" w:sz="4" w:space="0" w:color="auto"/>
            </w:tcBorders>
          </w:tcPr>
          <w:p w14:paraId="1F33F853" w14:textId="77777777" w:rsidR="00853BE3" w:rsidRPr="009018F8" w:rsidRDefault="00853BE3" w:rsidP="00853BE3">
            <w:pPr>
              <w:widowControl w:val="0"/>
              <w:autoSpaceDE w:val="0"/>
              <w:autoSpaceDN w:val="0"/>
              <w:spacing w:before="116" w:after="0" w:line="240" w:lineRule="auto"/>
              <w:ind w:left="437"/>
              <w:rPr>
                <w:rFonts w:ascii="Times New Roman" w:eastAsia="Times New Roman" w:hAnsi="Times New Roman" w:cs="Times New Roman"/>
                <w:b/>
                <w:lang w:val="en-US"/>
              </w:rPr>
            </w:pPr>
            <w:r w:rsidRPr="009018F8">
              <w:rPr>
                <w:rFonts w:ascii="Times New Roman" w:eastAsia="Times New Roman" w:hAnsi="Times New Roman" w:cs="Times New Roman"/>
                <w:b/>
                <w:lang w:val="en-US"/>
              </w:rPr>
              <w:t>Non</w:t>
            </w:r>
            <w:r w:rsidRPr="009018F8">
              <w:rPr>
                <w:rFonts w:ascii="Times New Roman" w:eastAsia="Times New Roman" w:hAnsi="Times New Roman" w:cs="Times New Roman"/>
                <w:b/>
                <w:spacing w:val="-2"/>
                <w:lang w:val="en-US"/>
              </w:rPr>
              <w:t xml:space="preserve"> </w:t>
            </w:r>
            <w:r w:rsidRPr="009018F8">
              <w:rPr>
                <w:rFonts w:ascii="Times New Roman" w:eastAsia="Times New Roman" w:hAnsi="Times New Roman" w:cs="Times New Roman"/>
                <w:b/>
                <w:lang w:val="en-US"/>
              </w:rPr>
              <w:t>contract</w:t>
            </w:r>
            <w:r w:rsidRPr="009018F8">
              <w:rPr>
                <w:rFonts w:ascii="Times New Roman" w:eastAsia="Times New Roman" w:hAnsi="Times New Roman" w:cs="Times New Roman"/>
                <w:b/>
                <w:spacing w:val="-2"/>
                <w:lang w:val="en-US"/>
              </w:rPr>
              <w:t xml:space="preserve"> </w:t>
            </w:r>
            <w:r w:rsidRPr="009018F8">
              <w:rPr>
                <w:rFonts w:ascii="Times New Roman" w:eastAsia="Times New Roman" w:hAnsi="Times New Roman" w:cs="Times New Roman"/>
                <w:b/>
                <w:lang w:val="en-US"/>
              </w:rPr>
              <w:t>farmers</w:t>
            </w:r>
          </w:p>
        </w:tc>
        <w:tc>
          <w:tcPr>
            <w:tcW w:w="3256" w:type="dxa"/>
            <w:gridSpan w:val="2"/>
            <w:tcBorders>
              <w:left w:val="single" w:sz="4" w:space="0" w:color="auto"/>
            </w:tcBorders>
          </w:tcPr>
          <w:p w14:paraId="27CA4EA9" w14:textId="77777777" w:rsidR="00853BE3" w:rsidRPr="009018F8" w:rsidRDefault="00853BE3" w:rsidP="00853BE3">
            <w:pPr>
              <w:widowControl w:val="0"/>
              <w:autoSpaceDE w:val="0"/>
              <w:autoSpaceDN w:val="0"/>
              <w:spacing w:before="116" w:after="0" w:line="240" w:lineRule="auto"/>
              <w:rPr>
                <w:rFonts w:ascii="Times New Roman" w:eastAsia="Times New Roman" w:hAnsi="Times New Roman" w:cs="Times New Roman"/>
                <w:b/>
                <w:lang w:val="en-US"/>
              </w:rPr>
            </w:pPr>
            <w:r w:rsidRPr="009018F8">
              <w:rPr>
                <w:rFonts w:ascii="Times New Roman" w:eastAsia="Times New Roman" w:hAnsi="Times New Roman" w:cs="Times New Roman"/>
                <w:b/>
                <w:lang w:val="en-US"/>
              </w:rPr>
              <w:t>FPO farmers</w:t>
            </w:r>
          </w:p>
        </w:tc>
      </w:tr>
      <w:tr w:rsidR="00853BE3" w:rsidRPr="009018F8" w14:paraId="4B633FB2" w14:textId="77777777" w:rsidTr="00737F05">
        <w:trPr>
          <w:trHeight w:val="791"/>
        </w:trPr>
        <w:tc>
          <w:tcPr>
            <w:tcW w:w="0" w:type="auto"/>
            <w:vMerge/>
            <w:tcBorders>
              <w:top w:val="nil"/>
            </w:tcBorders>
          </w:tcPr>
          <w:p w14:paraId="6D9F4B83"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p>
        </w:tc>
        <w:tc>
          <w:tcPr>
            <w:tcW w:w="0" w:type="auto"/>
            <w:vMerge/>
            <w:tcBorders>
              <w:top w:val="nil"/>
            </w:tcBorders>
          </w:tcPr>
          <w:p w14:paraId="1320C140"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p>
        </w:tc>
        <w:tc>
          <w:tcPr>
            <w:tcW w:w="1054" w:type="dxa"/>
          </w:tcPr>
          <w:p w14:paraId="6AA27403" w14:textId="77777777" w:rsidR="00853BE3" w:rsidRPr="009018F8" w:rsidRDefault="00853BE3" w:rsidP="00853BE3">
            <w:pPr>
              <w:widowControl w:val="0"/>
              <w:autoSpaceDE w:val="0"/>
              <w:autoSpaceDN w:val="0"/>
              <w:spacing w:before="117" w:after="0" w:line="240" w:lineRule="auto"/>
              <w:ind w:right="311"/>
              <w:rPr>
                <w:rFonts w:ascii="Times New Roman" w:eastAsia="Times New Roman" w:hAnsi="Times New Roman" w:cs="Times New Roman"/>
                <w:b/>
                <w:lang w:val="en-US"/>
              </w:rPr>
            </w:pPr>
            <w:r w:rsidRPr="009018F8">
              <w:rPr>
                <w:rFonts w:ascii="Times New Roman" w:eastAsia="Times New Roman" w:hAnsi="Times New Roman" w:cs="Times New Roman"/>
                <w:b/>
                <w:lang w:val="en-US"/>
              </w:rPr>
              <w:t>No. of</w:t>
            </w:r>
            <w:r w:rsidRPr="009018F8">
              <w:rPr>
                <w:rFonts w:ascii="Times New Roman" w:eastAsia="Times New Roman" w:hAnsi="Times New Roman" w:cs="Times New Roman"/>
                <w:b/>
                <w:spacing w:val="1"/>
                <w:lang w:val="en-US"/>
              </w:rPr>
              <w:t xml:space="preserve"> </w:t>
            </w:r>
            <w:r w:rsidRPr="009018F8">
              <w:rPr>
                <w:rFonts w:ascii="Times New Roman" w:eastAsia="Times New Roman" w:hAnsi="Times New Roman" w:cs="Times New Roman"/>
                <w:b/>
                <w:spacing w:val="-1"/>
                <w:lang w:val="en-US"/>
              </w:rPr>
              <w:t>farmers</w:t>
            </w:r>
          </w:p>
        </w:tc>
        <w:tc>
          <w:tcPr>
            <w:tcW w:w="1271" w:type="dxa"/>
          </w:tcPr>
          <w:p w14:paraId="75498708" w14:textId="77777777" w:rsidR="00853BE3" w:rsidRPr="009018F8" w:rsidRDefault="00853BE3" w:rsidP="00853BE3">
            <w:pPr>
              <w:widowControl w:val="0"/>
              <w:autoSpaceDE w:val="0"/>
              <w:autoSpaceDN w:val="0"/>
              <w:spacing w:before="3" w:after="0" w:line="240" w:lineRule="auto"/>
              <w:rPr>
                <w:rFonts w:ascii="Times New Roman" w:eastAsia="Times New Roman" w:hAnsi="Times New Roman" w:cs="Times New Roman"/>
                <w:b/>
                <w:lang w:val="en-US"/>
              </w:rPr>
            </w:pPr>
          </w:p>
          <w:p w14:paraId="20CE25FC" w14:textId="77777777" w:rsidR="00853BE3" w:rsidRPr="009018F8" w:rsidRDefault="00853BE3" w:rsidP="00853BE3">
            <w:pPr>
              <w:widowControl w:val="0"/>
              <w:autoSpaceDE w:val="0"/>
              <w:autoSpaceDN w:val="0"/>
              <w:spacing w:after="0" w:line="240" w:lineRule="auto"/>
              <w:ind w:right="217"/>
              <w:rPr>
                <w:rFonts w:ascii="Times New Roman" w:eastAsia="Times New Roman" w:hAnsi="Times New Roman" w:cs="Times New Roman"/>
                <w:b/>
                <w:lang w:val="en-US"/>
              </w:rPr>
            </w:pPr>
            <w:r w:rsidRPr="009018F8">
              <w:rPr>
                <w:rFonts w:ascii="Times New Roman" w:eastAsia="Times New Roman" w:hAnsi="Times New Roman" w:cs="Times New Roman"/>
                <w:b/>
                <w:lang w:val="en-US"/>
              </w:rPr>
              <w:t>Percentage</w:t>
            </w:r>
          </w:p>
        </w:tc>
        <w:tc>
          <w:tcPr>
            <w:tcW w:w="0" w:type="auto"/>
          </w:tcPr>
          <w:p w14:paraId="1F93F390" w14:textId="77777777" w:rsidR="00853BE3" w:rsidRPr="009018F8" w:rsidRDefault="00853BE3" w:rsidP="00853BE3">
            <w:pPr>
              <w:widowControl w:val="0"/>
              <w:autoSpaceDE w:val="0"/>
              <w:autoSpaceDN w:val="0"/>
              <w:spacing w:before="117" w:after="0" w:line="240" w:lineRule="auto"/>
              <w:ind w:left="322" w:right="301" w:firstLine="100"/>
              <w:rPr>
                <w:rFonts w:ascii="Times New Roman" w:eastAsia="Times New Roman" w:hAnsi="Times New Roman" w:cs="Times New Roman"/>
                <w:b/>
                <w:lang w:val="en-US"/>
              </w:rPr>
            </w:pPr>
            <w:r w:rsidRPr="009018F8">
              <w:rPr>
                <w:rFonts w:ascii="Times New Roman" w:eastAsia="Times New Roman" w:hAnsi="Times New Roman" w:cs="Times New Roman"/>
                <w:b/>
                <w:lang w:val="en-US"/>
              </w:rPr>
              <w:t>No. of</w:t>
            </w:r>
            <w:r w:rsidRPr="009018F8">
              <w:rPr>
                <w:rFonts w:ascii="Times New Roman" w:eastAsia="Times New Roman" w:hAnsi="Times New Roman" w:cs="Times New Roman"/>
                <w:b/>
                <w:spacing w:val="1"/>
                <w:lang w:val="en-US"/>
              </w:rPr>
              <w:t xml:space="preserve"> </w:t>
            </w:r>
            <w:r w:rsidRPr="009018F8">
              <w:rPr>
                <w:rFonts w:ascii="Times New Roman" w:eastAsia="Times New Roman" w:hAnsi="Times New Roman" w:cs="Times New Roman"/>
                <w:b/>
                <w:spacing w:val="-1"/>
                <w:lang w:val="en-US"/>
              </w:rPr>
              <w:t>farmers</w:t>
            </w:r>
          </w:p>
        </w:tc>
        <w:tc>
          <w:tcPr>
            <w:tcW w:w="0" w:type="auto"/>
            <w:tcBorders>
              <w:right w:val="single" w:sz="4" w:space="0" w:color="auto"/>
            </w:tcBorders>
          </w:tcPr>
          <w:p w14:paraId="09F3ABF0" w14:textId="77777777" w:rsidR="00853BE3" w:rsidRPr="009018F8" w:rsidRDefault="00853BE3" w:rsidP="00853BE3">
            <w:pPr>
              <w:widowControl w:val="0"/>
              <w:autoSpaceDE w:val="0"/>
              <w:autoSpaceDN w:val="0"/>
              <w:spacing w:before="3" w:after="0" w:line="240" w:lineRule="auto"/>
              <w:rPr>
                <w:rFonts w:ascii="Times New Roman" w:eastAsia="Times New Roman" w:hAnsi="Times New Roman" w:cs="Times New Roman"/>
                <w:b/>
                <w:lang w:val="en-US"/>
              </w:rPr>
            </w:pPr>
          </w:p>
          <w:p w14:paraId="6417DABF" w14:textId="77777777" w:rsidR="00853BE3" w:rsidRPr="009018F8" w:rsidRDefault="00853BE3" w:rsidP="00853BE3">
            <w:pPr>
              <w:widowControl w:val="0"/>
              <w:autoSpaceDE w:val="0"/>
              <w:autoSpaceDN w:val="0"/>
              <w:spacing w:after="0" w:line="240" w:lineRule="auto"/>
              <w:ind w:left="228" w:right="218"/>
              <w:jc w:val="center"/>
              <w:rPr>
                <w:rFonts w:ascii="Times New Roman" w:eastAsia="Times New Roman" w:hAnsi="Times New Roman" w:cs="Times New Roman"/>
                <w:b/>
                <w:lang w:val="en-US"/>
              </w:rPr>
            </w:pPr>
            <w:r w:rsidRPr="009018F8">
              <w:rPr>
                <w:rFonts w:ascii="Times New Roman" w:eastAsia="Times New Roman" w:hAnsi="Times New Roman" w:cs="Times New Roman"/>
                <w:b/>
                <w:lang w:val="en-US"/>
              </w:rPr>
              <w:t>Percentage</w:t>
            </w:r>
          </w:p>
        </w:tc>
        <w:tc>
          <w:tcPr>
            <w:tcW w:w="0" w:type="auto"/>
            <w:tcBorders>
              <w:left w:val="single" w:sz="4" w:space="0" w:color="auto"/>
              <w:right w:val="single" w:sz="4" w:space="0" w:color="auto"/>
            </w:tcBorders>
          </w:tcPr>
          <w:p w14:paraId="022FB2F3" w14:textId="77777777" w:rsidR="00853BE3" w:rsidRPr="009018F8" w:rsidRDefault="00853BE3" w:rsidP="00853BE3">
            <w:pPr>
              <w:widowControl w:val="0"/>
              <w:autoSpaceDE w:val="0"/>
              <w:autoSpaceDN w:val="0"/>
              <w:spacing w:before="117" w:after="0" w:line="240" w:lineRule="auto"/>
              <w:ind w:left="322" w:right="301" w:firstLine="100"/>
              <w:rPr>
                <w:rFonts w:ascii="Times New Roman" w:eastAsia="Times New Roman" w:hAnsi="Times New Roman" w:cs="Times New Roman"/>
                <w:b/>
                <w:lang w:val="en-US"/>
              </w:rPr>
            </w:pPr>
            <w:r w:rsidRPr="009018F8">
              <w:rPr>
                <w:rFonts w:ascii="Times New Roman" w:eastAsia="Times New Roman" w:hAnsi="Times New Roman" w:cs="Times New Roman"/>
                <w:b/>
                <w:lang w:val="en-US"/>
              </w:rPr>
              <w:t>No. of</w:t>
            </w:r>
            <w:r w:rsidRPr="009018F8">
              <w:rPr>
                <w:rFonts w:ascii="Times New Roman" w:eastAsia="Times New Roman" w:hAnsi="Times New Roman" w:cs="Times New Roman"/>
                <w:b/>
                <w:spacing w:val="1"/>
                <w:lang w:val="en-US"/>
              </w:rPr>
              <w:t xml:space="preserve"> </w:t>
            </w:r>
            <w:r w:rsidRPr="009018F8">
              <w:rPr>
                <w:rFonts w:ascii="Times New Roman" w:eastAsia="Times New Roman" w:hAnsi="Times New Roman" w:cs="Times New Roman"/>
                <w:b/>
                <w:spacing w:val="-1"/>
                <w:lang w:val="en-US"/>
              </w:rPr>
              <w:t>farmers</w:t>
            </w:r>
          </w:p>
        </w:tc>
        <w:tc>
          <w:tcPr>
            <w:tcW w:w="1911" w:type="dxa"/>
            <w:tcBorders>
              <w:left w:val="single" w:sz="4" w:space="0" w:color="auto"/>
              <w:right w:val="single" w:sz="4" w:space="0" w:color="auto"/>
            </w:tcBorders>
          </w:tcPr>
          <w:p w14:paraId="7AF0B46B" w14:textId="77777777" w:rsidR="00853BE3" w:rsidRPr="009018F8" w:rsidRDefault="00853BE3" w:rsidP="00853BE3">
            <w:pPr>
              <w:widowControl w:val="0"/>
              <w:autoSpaceDE w:val="0"/>
              <w:autoSpaceDN w:val="0"/>
              <w:spacing w:before="3" w:after="0" w:line="240" w:lineRule="auto"/>
              <w:rPr>
                <w:rFonts w:ascii="Times New Roman" w:eastAsia="Times New Roman" w:hAnsi="Times New Roman" w:cs="Times New Roman"/>
                <w:b/>
                <w:lang w:val="en-US"/>
              </w:rPr>
            </w:pPr>
          </w:p>
          <w:p w14:paraId="7F466A26" w14:textId="77777777" w:rsidR="00853BE3" w:rsidRPr="009018F8" w:rsidRDefault="00853BE3" w:rsidP="00853BE3">
            <w:pPr>
              <w:widowControl w:val="0"/>
              <w:autoSpaceDE w:val="0"/>
              <w:autoSpaceDN w:val="0"/>
              <w:spacing w:after="0" w:line="240" w:lineRule="auto"/>
              <w:ind w:left="228" w:right="218"/>
              <w:jc w:val="center"/>
              <w:rPr>
                <w:rFonts w:ascii="Times New Roman" w:eastAsia="Times New Roman" w:hAnsi="Times New Roman" w:cs="Times New Roman"/>
                <w:b/>
                <w:lang w:val="en-US"/>
              </w:rPr>
            </w:pPr>
            <w:r w:rsidRPr="009018F8">
              <w:rPr>
                <w:rFonts w:ascii="Times New Roman" w:eastAsia="Times New Roman" w:hAnsi="Times New Roman" w:cs="Times New Roman"/>
                <w:b/>
                <w:lang w:val="en-US"/>
              </w:rPr>
              <w:t>Percentage</w:t>
            </w:r>
          </w:p>
        </w:tc>
      </w:tr>
      <w:tr w:rsidR="00853BE3" w:rsidRPr="009018F8" w14:paraId="09C585F1" w14:textId="77777777" w:rsidTr="00737F05">
        <w:trPr>
          <w:trHeight w:val="515"/>
        </w:trPr>
        <w:tc>
          <w:tcPr>
            <w:tcW w:w="0" w:type="auto"/>
          </w:tcPr>
          <w:p w14:paraId="398F6E4D" w14:textId="77777777" w:rsidR="00853BE3" w:rsidRPr="009018F8" w:rsidRDefault="00853BE3" w:rsidP="00853BE3">
            <w:pPr>
              <w:widowControl w:val="0"/>
              <w:autoSpaceDE w:val="0"/>
              <w:autoSpaceDN w:val="0"/>
              <w:spacing w:before="111" w:after="0" w:line="240" w:lineRule="auto"/>
              <w:ind w:left="279" w:right="270"/>
              <w:jc w:val="center"/>
              <w:rPr>
                <w:rFonts w:ascii="Times New Roman" w:eastAsia="Times New Roman" w:hAnsi="Times New Roman" w:cs="Times New Roman"/>
                <w:lang w:val="en-US"/>
              </w:rPr>
            </w:pPr>
          </w:p>
        </w:tc>
        <w:tc>
          <w:tcPr>
            <w:tcW w:w="0" w:type="auto"/>
          </w:tcPr>
          <w:p w14:paraId="4E874342" w14:textId="77777777" w:rsidR="00853BE3" w:rsidRPr="009018F8" w:rsidRDefault="00853BE3" w:rsidP="00853BE3">
            <w:pPr>
              <w:widowControl w:val="0"/>
              <w:autoSpaceDE w:val="0"/>
              <w:autoSpaceDN w:val="0"/>
              <w:spacing w:before="111" w:after="0" w:line="240" w:lineRule="auto"/>
              <w:ind w:left="107"/>
              <w:rPr>
                <w:rFonts w:ascii="Times New Roman" w:eastAsia="Times New Roman" w:hAnsi="Times New Roman" w:cs="Times New Roman"/>
                <w:lang w:val="en-US"/>
              </w:rPr>
            </w:pPr>
            <w:r w:rsidRPr="009018F8">
              <w:rPr>
                <w:rFonts w:ascii="Times New Roman" w:eastAsia="Times New Roman" w:hAnsi="Times New Roman" w:cs="Times New Roman"/>
                <w:lang w:val="en-US"/>
              </w:rPr>
              <w:t>Less</w:t>
            </w:r>
            <w:r w:rsidRPr="009018F8">
              <w:rPr>
                <w:rFonts w:ascii="Times New Roman" w:eastAsia="Times New Roman" w:hAnsi="Times New Roman" w:cs="Times New Roman"/>
                <w:spacing w:val="-2"/>
                <w:lang w:val="en-US"/>
              </w:rPr>
              <w:t xml:space="preserve"> </w:t>
            </w:r>
            <w:r w:rsidRPr="009018F8">
              <w:rPr>
                <w:rFonts w:ascii="Times New Roman" w:eastAsia="Times New Roman" w:hAnsi="Times New Roman" w:cs="Times New Roman"/>
                <w:lang w:val="en-US"/>
              </w:rPr>
              <w:t>than 5</w:t>
            </w:r>
          </w:p>
        </w:tc>
        <w:tc>
          <w:tcPr>
            <w:tcW w:w="1054" w:type="dxa"/>
          </w:tcPr>
          <w:p w14:paraId="362C192A"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0</w:t>
            </w:r>
          </w:p>
        </w:tc>
        <w:tc>
          <w:tcPr>
            <w:tcW w:w="1271" w:type="dxa"/>
          </w:tcPr>
          <w:p w14:paraId="54CE2019"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0.00</w:t>
            </w:r>
          </w:p>
        </w:tc>
        <w:tc>
          <w:tcPr>
            <w:tcW w:w="0" w:type="auto"/>
          </w:tcPr>
          <w:p w14:paraId="02B22FA2"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0</w:t>
            </w:r>
          </w:p>
        </w:tc>
        <w:tc>
          <w:tcPr>
            <w:tcW w:w="0" w:type="auto"/>
            <w:tcBorders>
              <w:right w:val="single" w:sz="4" w:space="0" w:color="auto"/>
            </w:tcBorders>
          </w:tcPr>
          <w:p w14:paraId="08DA1772"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0.00</w:t>
            </w:r>
          </w:p>
        </w:tc>
        <w:tc>
          <w:tcPr>
            <w:tcW w:w="0" w:type="auto"/>
            <w:tcBorders>
              <w:left w:val="single" w:sz="4" w:space="0" w:color="auto"/>
              <w:right w:val="single" w:sz="4" w:space="0" w:color="auto"/>
            </w:tcBorders>
          </w:tcPr>
          <w:p w14:paraId="31C22FBB"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12</w:t>
            </w:r>
          </w:p>
        </w:tc>
        <w:tc>
          <w:tcPr>
            <w:tcW w:w="1911" w:type="dxa"/>
            <w:tcBorders>
              <w:left w:val="single" w:sz="4" w:space="0" w:color="auto"/>
            </w:tcBorders>
          </w:tcPr>
          <w:p w14:paraId="01ADF610"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26.67</w:t>
            </w:r>
          </w:p>
        </w:tc>
      </w:tr>
      <w:tr w:rsidR="00853BE3" w:rsidRPr="009018F8" w14:paraId="08996F75" w14:textId="77777777" w:rsidTr="00737F05">
        <w:trPr>
          <w:trHeight w:val="515"/>
        </w:trPr>
        <w:tc>
          <w:tcPr>
            <w:tcW w:w="0" w:type="auto"/>
          </w:tcPr>
          <w:p w14:paraId="79B01A45" w14:textId="77777777" w:rsidR="00853BE3" w:rsidRPr="009018F8" w:rsidRDefault="00853BE3" w:rsidP="00853BE3">
            <w:pPr>
              <w:widowControl w:val="0"/>
              <w:autoSpaceDE w:val="0"/>
              <w:autoSpaceDN w:val="0"/>
              <w:spacing w:before="111" w:after="0" w:line="240" w:lineRule="auto"/>
              <w:ind w:left="279" w:right="270"/>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2.</w:t>
            </w:r>
          </w:p>
        </w:tc>
        <w:tc>
          <w:tcPr>
            <w:tcW w:w="0" w:type="auto"/>
          </w:tcPr>
          <w:p w14:paraId="73ECCC97" w14:textId="77777777" w:rsidR="00853BE3" w:rsidRPr="009018F8" w:rsidRDefault="00853BE3" w:rsidP="00853BE3">
            <w:pPr>
              <w:widowControl w:val="0"/>
              <w:autoSpaceDE w:val="0"/>
              <w:autoSpaceDN w:val="0"/>
              <w:spacing w:before="111" w:after="0" w:line="240" w:lineRule="auto"/>
              <w:ind w:left="107"/>
              <w:rPr>
                <w:rFonts w:ascii="Times New Roman" w:eastAsia="Times New Roman" w:hAnsi="Times New Roman" w:cs="Times New Roman"/>
                <w:lang w:val="en-US"/>
              </w:rPr>
            </w:pPr>
            <w:r w:rsidRPr="009018F8">
              <w:rPr>
                <w:rFonts w:ascii="Times New Roman" w:eastAsia="Times New Roman" w:hAnsi="Times New Roman" w:cs="Times New Roman"/>
                <w:lang w:val="en-US"/>
              </w:rPr>
              <w:t>5 to 10</w:t>
            </w:r>
          </w:p>
        </w:tc>
        <w:tc>
          <w:tcPr>
            <w:tcW w:w="1054" w:type="dxa"/>
          </w:tcPr>
          <w:p w14:paraId="5E71BC02"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8</w:t>
            </w:r>
          </w:p>
        </w:tc>
        <w:tc>
          <w:tcPr>
            <w:tcW w:w="1271" w:type="dxa"/>
          </w:tcPr>
          <w:p w14:paraId="4C467C02"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17.78</w:t>
            </w:r>
          </w:p>
        </w:tc>
        <w:tc>
          <w:tcPr>
            <w:tcW w:w="0" w:type="auto"/>
          </w:tcPr>
          <w:p w14:paraId="4710260D"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5</w:t>
            </w:r>
          </w:p>
        </w:tc>
        <w:tc>
          <w:tcPr>
            <w:tcW w:w="0" w:type="auto"/>
            <w:tcBorders>
              <w:right w:val="single" w:sz="4" w:space="0" w:color="auto"/>
            </w:tcBorders>
          </w:tcPr>
          <w:p w14:paraId="5190ABF2"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11.11</w:t>
            </w:r>
          </w:p>
        </w:tc>
        <w:tc>
          <w:tcPr>
            <w:tcW w:w="0" w:type="auto"/>
            <w:tcBorders>
              <w:left w:val="single" w:sz="4" w:space="0" w:color="auto"/>
              <w:right w:val="single" w:sz="4" w:space="0" w:color="auto"/>
            </w:tcBorders>
          </w:tcPr>
          <w:p w14:paraId="362139FB"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30</w:t>
            </w:r>
          </w:p>
        </w:tc>
        <w:tc>
          <w:tcPr>
            <w:tcW w:w="1911" w:type="dxa"/>
            <w:tcBorders>
              <w:left w:val="single" w:sz="4" w:space="0" w:color="auto"/>
            </w:tcBorders>
          </w:tcPr>
          <w:p w14:paraId="33BA2E92"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66.67</w:t>
            </w:r>
          </w:p>
        </w:tc>
      </w:tr>
      <w:tr w:rsidR="00853BE3" w:rsidRPr="009018F8" w14:paraId="218F4416" w14:textId="77777777" w:rsidTr="00737F05">
        <w:trPr>
          <w:trHeight w:val="518"/>
        </w:trPr>
        <w:tc>
          <w:tcPr>
            <w:tcW w:w="0" w:type="auto"/>
          </w:tcPr>
          <w:p w14:paraId="01559BDF" w14:textId="77777777" w:rsidR="00853BE3" w:rsidRPr="009018F8" w:rsidRDefault="00853BE3" w:rsidP="00853BE3">
            <w:pPr>
              <w:widowControl w:val="0"/>
              <w:autoSpaceDE w:val="0"/>
              <w:autoSpaceDN w:val="0"/>
              <w:spacing w:before="114" w:after="0" w:line="240" w:lineRule="auto"/>
              <w:ind w:left="279" w:right="270"/>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3.</w:t>
            </w:r>
          </w:p>
        </w:tc>
        <w:tc>
          <w:tcPr>
            <w:tcW w:w="0" w:type="auto"/>
          </w:tcPr>
          <w:p w14:paraId="4C496E9C" w14:textId="77777777" w:rsidR="00853BE3" w:rsidRPr="009018F8" w:rsidRDefault="00853BE3" w:rsidP="00853BE3">
            <w:pPr>
              <w:widowControl w:val="0"/>
              <w:autoSpaceDE w:val="0"/>
              <w:autoSpaceDN w:val="0"/>
              <w:spacing w:before="114" w:after="0" w:line="240" w:lineRule="auto"/>
              <w:ind w:left="107"/>
              <w:rPr>
                <w:rFonts w:ascii="Times New Roman" w:eastAsia="Times New Roman" w:hAnsi="Times New Roman" w:cs="Times New Roman"/>
                <w:lang w:val="en-US"/>
              </w:rPr>
            </w:pPr>
            <w:r w:rsidRPr="009018F8">
              <w:rPr>
                <w:rFonts w:ascii="Times New Roman" w:eastAsia="Times New Roman" w:hAnsi="Times New Roman" w:cs="Times New Roman"/>
                <w:lang w:val="en-US"/>
              </w:rPr>
              <w:t>11 to 15</w:t>
            </w:r>
          </w:p>
        </w:tc>
        <w:tc>
          <w:tcPr>
            <w:tcW w:w="1054" w:type="dxa"/>
          </w:tcPr>
          <w:p w14:paraId="38254425"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12</w:t>
            </w:r>
          </w:p>
        </w:tc>
        <w:tc>
          <w:tcPr>
            <w:tcW w:w="1271" w:type="dxa"/>
          </w:tcPr>
          <w:p w14:paraId="08B40CD9"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26.67</w:t>
            </w:r>
          </w:p>
        </w:tc>
        <w:tc>
          <w:tcPr>
            <w:tcW w:w="0" w:type="auto"/>
          </w:tcPr>
          <w:p w14:paraId="7E5D864B"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8</w:t>
            </w:r>
          </w:p>
        </w:tc>
        <w:tc>
          <w:tcPr>
            <w:tcW w:w="0" w:type="auto"/>
            <w:tcBorders>
              <w:right w:val="single" w:sz="4" w:space="0" w:color="auto"/>
            </w:tcBorders>
          </w:tcPr>
          <w:p w14:paraId="64F5E48E"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17.78</w:t>
            </w:r>
          </w:p>
        </w:tc>
        <w:tc>
          <w:tcPr>
            <w:tcW w:w="0" w:type="auto"/>
            <w:tcBorders>
              <w:left w:val="single" w:sz="4" w:space="0" w:color="auto"/>
              <w:right w:val="single" w:sz="4" w:space="0" w:color="auto"/>
            </w:tcBorders>
          </w:tcPr>
          <w:p w14:paraId="484DF86C"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3</w:t>
            </w:r>
          </w:p>
        </w:tc>
        <w:tc>
          <w:tcPr>
            <w:tcW w:w="1911" w:type="dxa"/>
            <w:tcBorders>
              <w:left w:val="single" w:sz="4" w:space="0" w:color="auto"/>
            </w:tcBorders>
          </w:tcPr>
          <w:p w14:paraId="72402318"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6.67</w:t>
            </w:r>
          </w:p>
        </w:tc>
      </w:tr>
      <w:tr w:rsidR="00853BE3" w:rsidRPr="009018F8" w14:paraId="0B652D99" w14:textId="77777777" w:rsidTr="00737F05">
        <w:trPr>
          <w:trHeight w:val="515"/>
        </w:trPr>
        <w:tc>
          <w:tcPr>
            <w:tcW w:w="0" w:type="auto"/>
          </w:tcPr>
          <w:p w14:paraId="1033B6EB" w14:textId="77777777" w:rsidR="00853BE3" w:rsidRPr="009018F8" w:rsidRDefault="00853BE3" w:rsidP="00853BE3">
            <w:pPr>
              <w:widowControl w:val="0"/>
              <w:autoSpaceDE w:val="0"/>
              <w:autoSpaceDN w:val="0"/>
              <w:spacing w:before="111" w:after="0" w:line="240" w:lineRule="auto"/>
              <w:ind w:left="279" w:right="270"/>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4.</w:t>
            </w:r>
          </w:p>
        </w:tc>
        <w:tc>
          <w:tcPr>
            <w:tcW w:w="0" w:type="auto"/>
          </w:tcPr>
          <w:p w14:paraId="2AFD0E51" w14:textId="77777777" w:rsidR="00853BE3" w:rsidRPr="009018F8" w:rsidRDefault="00853BE3" w:rsidP="00853BE3">
            <w:pPr>
              <w:widowControl w:val="0"/>
              <w:autoSpaceDE w:val="0"/>
              <w:autoSpaceDN w:val="0"/>
              <w:spacing w:before="111" w:after="0" w:line="240" w:lineRule="auto"/>
              <w:ind w:left="107"/>
              <w:rPr>
                <w:rFonts w:ascii="Times New Roman" w:eastAsia="Times New Roman" w:hAnsi="Times New Roman" w:cs="Times New Roman"/>
                <w:lang w:val="en-US"/>
              </w:rPr>
            </w:pPr>
            <w:r w:rsidRPr="009018F8">
              <w:rPr>
                <w:rFonts w:ascii="Times New Roman" w:eastAsia="Times New Roman" w:hAnsi="Times New Roman" w:cs="Times New Roman"/>
                <w:lang w:val="en-US"/>
              </w:rPr>
              <w:t>16 to 20</w:t>
            </w:r>
          </w:p>
        </w:tc>
        <w:tc>
          <w:tcPr>
            <w:tcW w:w="1054" w:type="dxa"/>
          </w:tcPr>
          <w:p w14:paraId="491B1510"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8</w:t>
            </w:r>
          </w:p>
        </w:tc>
        <w:tc>
          <w:tcPr>
            <w:tcW w:w="1271" w:type="dxa"/>
          </w:tcPr>
          <w:p w14:paraId="2F03E646"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17.78</w:t>
            </w:r>
          </w:p>
        </w:tc>
        <w:tc>
          <w:tcPr>
            <w:tcW w:w="0" w:type="auto"/>
          </w:tcPr>
          <w:p w14:paraId="43A5CEA4"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6</w:t>
            </w:r>
          </w:p>
        </w:tc>
        <w:tc>
          <w:tcPr>
            <w:tcW w:w="0" w:type="auto"/>
            <w:tcBorders>
              <w:right w:val="single" w:sz="4" w:space="0" w:color="auto"/>
            </w:tcBorders>
          </w:tcPr>
          <w:p w14:paraId="4AF540CB"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13.33</w:t>
            </w:r>
          </w:p>
        </w:tc>
        <w:tc>
          <w:tcPr>
            <w:tcW w:w="0" w:type="auto"/>
            <w:tcBorders>
              <w:left w:val="single" w:sz="4" w:space="0" w:color="auto"/>
              <w:right w:val="single" w:sz="4" w:space="0" w:color="auto"/>
            </w:tcBorders>
          </w:tcPr>
          <w:p w14:paraId="3DC39612"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0</w:t>
            </w:r>
          </w:p>
        </w:tc>
        <w:tc>
          <w:tcPr>
            <w:tcW w:w="1911" w:type="dxa"/>
            <w:tcBorders>
              <w:left w:val="single" w:sz="4" w:space="0" w:color="auto"/>
            </w:tcBorders>
          </w:tcPr>
          <w:p w14:paraId="136100B7"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0.00</w:t>
            </w:r>
          </w:p>
        </w:tc>
      </w:tr>
      <w:tr w:rsidR="00853BE3" w:rsidRPr="009018F8" w14:paraId="3CCF4BA5" w14:textId="77777777" w:rsidTr="00737F05">
        <w:trPr>
          <w:trHeight w:val="515"/>
        </w:trPr>
        <w:tc>
          <w:tcPr>
            <w:tcW w:w="0" w:type="auto"/>
          </w:tcPr>
          <w:p w14:paraId="4392F423" w14:textId="77777777" w:rsidR="00853BE3" w:rsidRPr="009018F8" w:rsidRDefault="00853BE3" w:rsidP="00853BE3">
            <w:pPr>
              <w:widowControl w:val="0"/>
              <w:autoSpaceDE w:val="0"/>
              <w:autoSpaceDN w:val="0"/>
              <w:spacing w:before="111" w:after="0" w:line="240" w:lineRule="auto"/>
              <w:ind w:left="279" w:right="270"/>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5.</w:t>
            </w:r>
          </w:p>
        </w:tc>
        <w:tc>
          <w:tcPr>
            <w:tcW w:w="0" w:type="auto"/>
          </w:tcPr>
          <w:p w14:paraId="77ACCD56" w14:textId="77777777" w:rsidR="00853BE3" w:rsidRPr="009018F8" w:rsidRDefault="00853BE3" w:rsidP="00853BE3">
            <w:pPr>
              <w:widowControl w:val="0"/>
              <w:autoSpaceDE w:val="0"/>
              <w:autoSpaceDN w:val="0"/>
              <w:spacing w:before="111" w:after="0" w:line="240" w:lineRule="auto"/>
              <w:ind w:left="107"/>
              <w:rPr>
                <w:rFonts w:ascii="Times New Roman" w:eastAsia="Times New Roman" w:hAnsi="Times New Roman" w:cs="Times New Roman"/>
                <w:lang w:val="en-US"/>
              </w:rPr>
            </w:pPr>
            <w:r w:rsidRPr="009018F8">
              <w:rPr>
                <w:rFonts w:ascii="Times New Roman" w:eastAsia="Times New Roman" w:hAnsi="Times New Roman" w:cs="Times New Roman"/>
                <w:lang w:val="en-US"/>
              </w:rPr>
              <w:t>More</w:t>
            </w:r>
            <w:r w:rsidRPr="009018F8">
              <w:rPr>
                <w:rFonts w:ascii="Times New Roman" w:eastAsia="Times New Roman" w:hAnsi="Times New Roman" w:cs="Times New Roman"/>
                <w:spacing w:val="-3"/>
                <w:lang w:val="en-US"/>
              </w:rPr>
              <w:t xml:space="preserve"> </w:t>
            </w:r>
            <w:r w:rsidRPr="009018F8">
              <w:rPr>
                <w:rFonts w:ascii="Times New Roman" w:eastAsia="Times New Roman" w:hAnsi="Times New Roman" w:cs="Times New Roman"/>
                <w:lang w:val="en-US"/>
              </w:rPr>
              <w:t>than 20</w:t>
            </w:r>
          </w:p>
        </w:tc>
        <w:tc>
          <w:tcPr>
            <w:tcW w:w="1054" w:type="dxa"/>
          </w:tcPr>
          <w:p w14:paraId="3B4E484A"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17</w:t>
            </w:r>
          </w:p>
        </w:tc>
        <w:tc>
          <w:tcPr>
            <w:tcW w:w="1271" w:type="dxa"/>
          </w:tcPr>
          <w:p w14:paraId="45381606"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37.78</w:t>
            </w:r>
          </w:p>
        </w:tc>
        <w:tc>
          <w:tcPr>
            <w:tcW w:w="0" w:type="auto"/>
          </w:tcPr>
          <w:p w14:paraId="13B1C78A"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26</w:t>
            </w:r>
          </w:p>
        </w:tc>
        <w:tc>
          <w:tcPr>
            <w:tcW w:w="0" w:type="auto"/>
            <w:tcBorders>
              <w:right w:val="single" w:sz="4" w:space="0" w:color="auto"/>
            </w:tcBorders>
          </w:tcPr>
          <w:p w14:paraId="2640A711"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57.78</w:t>
            </w:r>
          </w:p>
        </w:tc>
        <w:tc>
          <w:tcPr>
            <w:tcW w:w="0" w:type="auto"/>
            <w:tcBorders>
              <w:left w:val="single" w:sz="4" w:space="0" w:color="auto"/>
              <w:right w:val="single" w:sz="4" w:space="0" w:color="auto"/>
            </w:tcBorders>
          </w:tcPr>
          <w:p w14:paraId="1955F7EB"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0</w:t>
            </w:r>
          </w:p>
        </w:tc>
        <w:tc>
          <w:tcPr>
            <w:tcW w:w="1911" w:type="dxa"/>
            <w:tcBorders>
              <w:left w:val="single" w:sz="4" w:space="0" w:color="auto"/>
            </w:tcBorders>
          </w:tcPr>
          <w:p w14:paraId="1214A374"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0.00</w:t>
            </w:r>
          </w:p>
        </w:tc>
      </w:tr>
      <w:tr w:rsidR="00853BE3" w:rsidRPr="009018F8" w14:paraId="1D45986C" w14:textId="77777777" w:rsidTr="00737F05">
        <w:trPr>
          <w:trHeight w:val="516"/>
        </w:trPr>
        <w:tc>
          <w:tcPr>
            <w:tcW w:w="0" w:type="auto"/>
            <w:gridSpan w:val="2"/>
          </w:tcPr>
          <w:p w14:paraId="7795BCC0" w14:textId="77777777" w:rsidR="00853BE3" w:rsidRPr="009018F8" w:rsidRDefault="00853BE3" w:rsidP="00853BE3">
            <w:pPr>
              <w:widowControl w:val="0"/>
              <w:autoSpaceDE w:val="0"/>
              <w:autoSpaceDN w:val="0"/>
              <w:spacing w:before="112" w:after="0" w:line="240" w:lineRule="auto"/>
              <w:ind w:right="1048"/>
              <w:rPr>
                <w:rFonts w:ascii="Times New Roman" w:eastAsia="Times New Roman" w:hAnsi="Times New Roman" w:cs="Times New Roman"/>
                <w:lang w:val="en-US"/>
              </w:rPr>
            </w:pPr>
            <w:r w:rsidRPr="009018F8">
              <w:rPr>
                <w:rFonts w:ascii="Times New Roman" w:eastAsia="Times New Roman" w:hAnsi="Times New Roman" w:cs="Times New Roman"/>
                <w:lang w:val="en-US"/>
              </w:rPr>
              <w:t>Total</w:t>
            </w:r>
          </w:p>
        </w:tc>
        <w:tc>
          <w:tcPr>
            <w:tcW w:w="1054" w:type="dxa"/>
          </w:tcPr>
          <w:p w14:paraId="4676FA5A"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b/>
                <w:lang w:val="en-US"/>
              </w:rPr>
            </w:pPr>
            <w:r w:rsidRPr="009018F8">
              <w:rPr>
                <w:rFonts w:ascii="Times New Roman" w:eastAsia="Times New Roman" w:hAnsi="Times New Roman" w:cs="Times New Roman"/>
                <w:b/>
                <w:lang w:val="en-US"/>
              </w:rPr>
              <w:t>45</w:t>
            </w:r>
          </w:p>
        </w:tc>
        <w:tc>
          <w:tcPr>
            <w:tcW w:w="1271" w:type="dxa"/>
          </w:tcPr>
          <w:p w14:paraId="5D6F180C"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b/>
                <w:lang w:val="en-US"/>
              </w:rPr>
            </w:pPr>
            <w:r w:rsidRPr="009018F8">
              <w:rPr>
                <w:rFonts w:ascii="Times New Roman" w:eastAsia="Times New Roman" w:hAnsi="Times New Roman" w:cs="Times New Roman"/>
                <w:b/>
                <w:lang w:val="en-US"/>
              </w:rPr>
              <w:t>100.00</w:t>
            </w:r>
          </w:p>
        </w:tc>
        <w:tc>
          <w:tcPr>
            <w:tcW w:w="0" w:type="auto"/>
          </w:tcPr>
          <w:p w14:paraId="09FA7DE6"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b/>
                <w:lang w:val="en-US"/>
              </w:rPr>
            </w:pPr>
            <w:r w:rsidRPr="009018F8">
              <w:rPr>
                <w:rFonts w:ascii="Times New Roman" w:eastAsia="Times New Roman" w:hAnsi="Times New Roman" w:cs="Times New Roman"/>
                <w:b/>
                <w:lang w:val="en-US"/>
              </w:rPr>
              <w:t>45</w:t>
            </w:r>
          </w:p>
        </w:tc>
        <w:tc>
          <w:tcPr>
            <w:tcW w:w="0" w:type="auto"/>
            <w:tcBorders>
              <w:right w:val="single" w:sz="4" w:space="0" w:color="auto"/>
            </w:tcBorders>
          </w:tcPr>
          <w:p w14:paraId="69BC857E"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b/>
                <w:lang w:val="en-US"/>
              </w:rPr>
            </w:pPr>
            <w:r w:rsidRPr="009018F8">
              <w:rPr>
                <w:rFonts w:ascii="Times New Roman" w:eastAsia="Times New Roman" w:hAnsi="Times New Roman" w:cs="Times New Roman"/>
                <w:b/>
                <w:lang w:val="en-US"/>
              </w:rPr>
              <w:t>100.00</w:t>
            </w:r>
          </w:p>
        </w:tc>
        <w:tc>
          <w:tcPr>
            <w:tcW w:w="0" w:type="auto"/>
            <w:tcBorders>
              <w:left w:val="single" w:sz="4" w:space="0" w:color="auto"/>
              <w:right w:val="single" w:sz="4" w:space="0" w:color="auto"/>
            </w:tcBorders>
          </w:tcPr>
          <w:p w14:paraId="005A21AC"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b/>
                <w:lang w:val="en-US"/>
              </w:rPr>
            </w:pPr>
            <w:r w:rsidRPr="009018F8">
              <w:rPr>
                <w:rFonts w:ascii="Times New Roman" w:eastAsia="Times New Roman" w:hAnsi="Times New Roman" w:cs="Times New Roman"/>
                <w:b/>
                <w:lang w:val="en-US"/>
              </w:rPr>
              <w:t>45</w:t>
            </w:r>
          </w:p>
        </w:tc>
        <w:tc>
          <w:tcPr>
            <w:tcW w:w="1911" w:type="dxa"/>
            <w:tcBorders>
              <w:left w:val="single" w:sz="4" w:space="0" w:color="auto"/>
            </w:tcBorders>
          </w:tcPr>
          <w:p w14:paraId="1CCA705E"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b/>
                <w:lang w:val="en-US"/>
              </w:rPr>
            </w:pPr>
            <w:r w:rsidRPr="009018F8">
              <w:rPr>
                <w:rFonts w:ascii="Times New Roman" w:eastAsia="Times New Roman" w:hAnsi="Times New Roman" w:cs="Times New Roman"/>
                <w:b/>
                <w:lang w:val="en-US"/>
              </w:rPr>
              <w:t>100.00</w:t>
            </w:r>
          </w:p>
        </w:tc>
      </w:tr>
      <w:tr w:rsidR="00853BE3" w:rsidRPr="009018F8" w14:paraId="07C013BC" w14:textId="77777777" w:rsidTr="00737F05">
        <w:trPr>
          <w:trHeight w:val="532"/>
        </w:trPr>
        <w:tc>
          <w:tcPr>
            <w:tcW w:w="10501" w:type="dxa"/>
            <w:gridSpan w:val="8"/>
          </w:tcPr>
          <w:p w14:paraId="11F53A09" w14:textId="77777777" w:rsidR="00853BE3" w:rsidRPr="009018F8" w:rsidRDefault="00853BE3" w:rsidP="00853BE3">
            <w:pPr>
              <w:widowControl w:val="0"/>
              <w:autoSpaceDE w:val="0"/>
              <w:autoSpaceDN w:val="0"/>
              <w:spacing w:before="119" w:after="0" w:line="240" w:lineRule="auto"/>
              <w:ind w:left="6"/>
              <w:rPr>
                <w:rFonts w:ascii="Times New Roman" w:eastAsia="Times New Roman" w:hAnsi="Times New Roman" w:cs="Times New Roman"/>
                <w:lang w:val="en-US"/>
              </w:rPr>
            </w:pPr>
            <w:r w:rsidRPr="009018F8">
              <w:rPr>
                <w:rFonts w:ascii="Times New Roman" w:eastAsia="Times New Roman" w:hAnsi="Times New Roman" w:cs="Times New Roman"/>
                <w:lang w:val="en-US"/>
              </w:rPr>
              <w:t>Chi square “P” value=  1.84E-15 &lt; 0.05=statistically significant at 5% level &lt;0.01= statistically significant at 1% level</w:t>
            </w:r>
          </w:p>
        </w:tc>
      </w:tr>
    </w:tbl>
    <w:p w14:paraId="6EC1CA11" w14:textId="77777777" w:rsidR="00853BE3" w:rsidRPr="009018F8" w:rsidRDefault="00853BE3" w:rsidP="00853BE3">
      <w:pPr>
        <w:widowControl w:val="0"/>
        <w:autoSpaceDE w:val="0"/>
        <w:autoSpaceDN w:val="0"/>
        <w:spacing w:before="5" w:after="0" w:line="240" w:lineRule="auto"/>
        <w:rPr>
          <w:rFonts w:ascii="Times New Roman" w:eastAsia="Times New Roman" w:hAnsi="Times New Roman" w:cs="Times New Roman"/>
          <w:b/>
          <w:lang w:val="en-US"/>
        </w:rPr>
      </w:pPr>
    </w:p>
    <w:p w14:paraId="1B71E5EA" w14:textId="77777777" w:rsidR="00853BE3" w:rsidRPr="009018F8" w:rsidRDefault="00853BE3" w:rsidP="00853BE3">
      <w:pPr>
        <w:widowControl w:val="0"/>
        <w:autoSpaceDE w:val="0"/>
        <w:autoSpaceDN w:val="0"/>
        <w:spacing w:after="0" w:line="360" w:lineRule="auto"/>
        <w:ind w:right="460"/>
        <w:jc w:val="both"/>
        <w:rPr>
          <w:rFonts w:ascii="Times New Roman" w:eastAsia="Times New Roman" w:hAnsi="Times New Roman" w:cs="Times New Roman"/>
          <w:lang w:val="en-US"/>
        </w:rPr>
      </w:pPr>
      <w:r w:rsidRPr="009018F8">
        <w:rPr>
          <w:rFonts w:ascii="Times New Roman" w:eastAsia="Times New Roman" w:hAnsi="Times New Roman" w:cs="Times New Roman"/>
          <w:lang w:val="en-US"/>
        </w:rPr>
        <w:t xml:space="preserve">The majority of non-contract farmers (57.78%) and contract farmers (37.78%) had more than 20 years of farming experience, whereas none of the FPO farmers fell into this category. The proportion of farmers with less than 5 years (26.67%) and 5 to 10 years (66.67%) of experience </w:t>
      </w:r>
      <w:r w:rsidRPr="009018F8">
        <w:rPr>
          <w:rFonts w:ascii="Times New Roman" w:eastAsia="Times New Roman" w:hAnsi="Times New Roman" w:cs="Times New Roman"/>
          <w:lang w:val="en-US"/>
        </w:rPr>
        <w:lastRenderedPageBreak/>
        <w:t xml:space="preserve">was highest among FPO farmers. Farmers with 11 to 15 years and 16 to 20 years of experience were more prevalent in the contract farming category, followed by non-contract and FPO farmers (Pavani S et al 2018; </w:t>
      </w:r>
      <w:proofErr w:type="spellStart"/>
      <w:r w:rsidRPr="009018F8">
        <w:rPr>
          <w:rFonts w:ascii="Times New Roman" w:eastAsia="Times New Roman" w:hAnsi="Times New Roman" w:cs="Times New Roman"/>
          <w:lang w:val="en-US"/>
        </w:rPr>
        <w:t>Venkattakumar</w:t>
      </w:r>
      <w:proofErr w:type="spellEnd"/>
      <w:r w:rsidRPr="009018F8">
        <w:rPr>
          <w:rFonts w:ascii="Times New Roman" w:eastAsia="Times New Roman" w:hAnsi="Times New Roman" w:cs="Times New Roman"/>
          <w:lang w:val="en-US"/>
        </w:rPr>
        <w:t xml:space="preserve"> et al 2019). The Chi-square test revealed that the distribution of farmers across different experience groups was statistically different among contract, non-contract, and FPO farmers.</w:t>
      </w:r>
    </w:p>
    <w:p w14:paraId="7B8DFFAC" w14:textId="77777777" w:rsidR="00853BE3" w:rsidRPr="009018F8" w:rsidRDefault="00853BE3" w:rsidP="00853BE3">
      <w:pPr>
        <w:widowControl w:val="0"/>
        <w:autoSpaceDE w:val="0"/>
        <w:autoSpaceDN w:val="0"/>
        <w:spacing w:before="124" w:after="0" w:line="240" w:lineRule="auto"/>
        <w:ind w:left="460"/>
        <w:jc w:val="both"/>
        <w:outlineLvl w:val="2"/>
        <w:rPr>
          <w:rFonts w:ascii="Times New Roman" w:eastAsia="Times New Roman" w:hAnsi="Times New Roman" w:cs="Times New Roman"/>
          <w:b/>
          <w:bCs/>
          <w:lang w:val="en-US"/>
        </w:rPr>
      </w:pPr>
      <w:r w:rsidRPr="009018F8">
        <w:rPr>
          <w:rFonts w:ascii="Times New Roman" w:eastAsia="Times New Roman" w:hAnsi="Times New Roman" w:cs="Times New Roman"/>
          <w:b/>
          <w:bCs/>
          <w:lang w:val="en-US"/>
        </w:rPr>
        <w:t>Size</w:t>
      </w:r>
      <w:r w:rsidRPr="009018F8">
        <w:rPr>
          <w:rFonts w:ascii="Times New Roman" w:eastAsia="Times New Roman" w:hAnsi="Times New Roman" w:cs="Times New Roman"/>
          <w:b/>
          <w:bCs/>
          <w:spacing w:val="-3"/>
          <w:lang w:val="en-US"/>
        </w:rPr>
        <w:t xml:space="preserve"> </w:t>
      </w:r>
      <w:r w:rsidRPr="009018F8">
        <w:rPr>
          <w:rFonts w:ascii="Times New Roman" w:eastAsia="Times New Roman" w:hAnsi="Times New Roman" w:cs="Times New Roman"/>
          <w:b/>
          <w:bCs/>
          <w:lang w:val="en-US"/>
        </w:rPr>
        <w:t>of Land</w:t>
      </w:r>
      <w:r w:rsidRPr="009018F8">
        <w:rPr>
          <w:rFonts w:ascii="Times New Roman" w:eastAsia="Times New Roman" w:hAnsi="Times New Roman" w:cs="Times New Roman"/>
          <w:b/>
          <w:bCs/>
          <w:spacing w:val="-1"/>
          <w:lang w:val="en-US"/>
        </w:rPr>
        <w:t xml:space="preserve"> </w:t>
      </w:r>
      <w:r w:rsidRPr="009018F8">
        <w:rPr>
          <w:rFonts w:ascii="Times New Roman" w:eastAsia="Times New Roman" w:hAnsi="Times New Roman" w:cs="Times New Roman"/>
          <w:b/>
          <w:bCs/>
          <w:lang w:val="en-US"/>
        </w:rPr>
        <w:t>Holding</w:t>
      </w:r>
    </w:p>
    <w:p w14:paraId="11965622" w14:textId="77777777" w:rsidR="00853BE3" w:rsidRPr="009018F8" w:rsidRDefault="00853BE3" w:rsidP="00853BE3">
      <w:pPr>
        <w:widowControl w:val="0"/>
        <w:autoSpaceDE w:val="0"/>
        <w:autoSpaceDN w:val="0"/>
        <w:spacing w:before="1" w:after="0" w:line="240" w:lineRule="auto"/>
        <w:rPr>
          <w:rFonts w:ascii="Times New Roman" w:eastAsia="Times New Roman" w:hAnsi="Times New Roman" w:cs="Times New Roman"/>
          <w:b/>
          <w:lang w:val="en-US"/>
        </w:rPr>
      </w:pPr>
    </w:p>
    <w:p w14:paraId="4F731883" w14:textId="77777777" w:rsidR="00853BE3" w:rsidRPr="009018F8" w:rsidRDefault="00853BE3" w:rsidP="00853BE3">
      <w:pPr>
        <w:widowControl w:val="0"/>
        <w:autoSpaceDE w:val="0"/>
        <w:autoSpaceDN w:val="0"/>
        <w:spacing w:before="124" w:after="0" w:line="360" w:lineRule="auto"/>
        <w:jc w:val="both"/>
        <w:outlineLvl w:val="2"/>
        <w:rPr>
          <w:rFonts w:ascii="Times New Roman" w:eastAsia="Times New Roman" w:hAnsi="Times New Roman" w:cs="Times New Roman"/>
          <w:bCs/>
          <w:lang w:val="en-US"/>
        </w:rPr>
      </w:pPr>
      <w:r w:rsidRPr="009018F8">
        <w:rPr>
          <w:rFonts w:ascii="Times New Roman" w:eastAsia="Times New Roman" w:hAnsi="Times New Roman" w:cs="Times New Roman"/>
          <w:bCs/>
          <w:lang w:val="en-US"/>
        </w:rPr>
        <w:t xml:space="preserve">The size of a farmer's landholding significantly influences their cropping pattern, cost of cultivation, and input application. Therefore, the landholding size of the sample farmers was analyzed, and the results are presented in Table </w:t>
      </w:r>
      <w:r w:rsidR="00EC6A48" w:rsidRPr="009018F8">
        <w:rPr>
          <w:rFonts w:ascii="Times New Roman" w:eastAsia="Times New Roman" w:hAnsi="Times New Roman" w:cs="Times New Roman"/>
          <w:bCs/>
          <w:lang w:val="en-US"/>
        </w:rPr>
        <w:t>4</w:t>
      </w:r>
      <w:r w:rsidRPr="009018F8">
        <w:rPr>
          <w:rFonts w:ascii="Times New Roman" w:eastAsia="Times New Roman" w:hAnsi="Times New Roman" w:cs="Times New Roman"/>
          <w:bCs/>
          <w:lang w:val="en-US"/>
        </w:rPr>
        <w:t>.</w:t>
      </w:r>
    </w:p>
    <w:p w14:paraId="0D804258" w14:textId="77777777" w:rsidR="00853BE3" w:rsidRPr="009018F8" w:rsidRDefault="00853BE3" w:rsidP="00853BE3">
      <w:pPr>
        <w:widowControl w:val="0"/>
        <w:autoSpaceDE w:val="0"/>
        <w:autoSpaceDN w:val="0"/>
        <w:spacing w:before="124" w:after="0" w:line="240" w:lineRule="auto"/>
        <w:ind w:left="460"/>
        <w:jc w:val="both"/>
        <w:outlineLvl w:val="2"/>
        <w:rPr>
          <w:rFonts w:ascii="Times New Roman" w:eastAsia="Times New Roman" w:hAnsi="Times New Roman" w:cs="Times New Roman"/>
          <w:b/>
          <w:bCs/>
          <w:lang w:val="en-US"/>
        </w:rPr>
      </w:pPr>
      <w:r w:rsidRPr="009018F8">
        <w:rPr>
          <w:rFonts w:ascii="Times New Roman" w:eastAsia="Times New Roman" w:hAnsi="Times New Roman" w:cs="Times New Roman"/>
          <w:b/>
          <w:bCs/>
          <w:lang w:val="en-US"/>
        </w:rPr>
        <w:t>Table</w:t>
      </w:r>
      <w:r w:rsidRPr="009018F8">
        <w:rPr>
          <w:rFonts w:ascii="Times New Roman" w:eastAsia="Times New Roman" w:hAnsi="Times New Roman" w:cs="Times New Roman"/>
          <w:b/>
          <w:bCs/>
          <w:spacing w:val="-3"/>
          <w:lang w:val="en-US"/>
        </w:rPr>
        <w:t xml:space="preserve"> </w:t>
      </w:r>
      <w:r w:rsidR="00EC6A48" w:rsidRPr="009018F8">
        <w:rPr>
          <w:rFonts w:ascii="Times New Roman" w:eastAsia="Times New Roman" w:hAnsi="Times New Roman" w:cs="Times New Roman"/>
          <w:b/>
          <w:bCs/>
          <w:lang w:val="en-US"/>
        </w:rPr>
        <w:t>4</w:t>
      </w:r>
      <w:r w:rsidRPr="009018F8">
        <w:rPr>
          <w:rFonts w:ascii="Times New Roman" w:eastAsia="Times New Roman" w:hAnsi="Times New Roman" w:cs="Times New Roman"/>
          <w:b/>
          <w:bCs/>
          <w:lang w:val="en-US"/>
        </w:rPr>
        <w:t>.</w:t>
      </w:r>
      <w:r w:rsidRPr="009018F8">
        <w:rPr>
          <w:rFonts w:ascii="Times New Roman" w:eastAsia="Times New Roman" w:hAnsi="Times New Roman" w:cs="Times New Roman"/>
          <w:b/>
          <w:bCs/>
          <w:spacing w:val="-1"/>
          <w:lang w:val="en-US"/>
        </w:rPr>
        <w:t xml:space="preserve"> </w:t>
      </w:r>
      <w:r w:rsidRPr="009018F8">
        <w:rPr>
          <w:rFonts w:ascii="Times New Roman" w:eastAsia="Times New Roman" w:hAnsi="Times New Roman" w:cs="Times New Roman"/>
          <w:b/>
          <w:bCs/>
          <w:lang w:val="en-US"/>
        </w:rPr>
        <w:t>Size</w:t>
      </w:r>
      <w:r w:rsidRPr="009018F8">
        <w:rPr>
          <w:rFonts w:ascii="Times New Roman" w:eastAsia="Times New Roman" w:hAnsi="Times New Roman" w:cs="Times New Roman"/>
          <w:b/>
          <w:bCs/>
          <w:spacing w:val="-4"/>
          <w:lang w:val="en-US"/>
        </w:rPr>
        <w:t xml:space="preserve"> </w:t>
      </w:r>
      <w:r w:rsidRPr="009018F8">
        <w:rPr>
          <w:rFonts w:ascii="Times New Roman" w:eastAsia="Times New Roman" w:hAnsi="Times New Roman" w:cs="Times New Roman"/>
          <w:b/>
          <w:bCs/>
          <w:lang w:val="en-US"/>
        </w:rPr>
        <w:t>of Land</w:t>
      </w:r>
      <w:r w:rsidRPr="009018F8">
        <w:rPr>
          <w:rFonts w:ascii="Times New Roman" w:eastAsia="Times New Roman" w:hAnsi="Times New Roman" w:cs="Times New Roman"/>
          <w:b/>
          <w:bCs/>
          <w:spacing w:val="-3"/>
          <w:lang w:val="en-US"/>
        </w:rPr>
        <w:t xml:space="preserve"> </w:t>
      </w:r>
      <w:r w:rsidRPr="009018F8">
        <w:rPr>
          <w:rFonts w:ascii="Times New Roman" w:eastAsia="Times New Roman" w:hAnsi="Times New Roman" w:cs="Times New Roman"/>
          <w:b/>
          <w:bCs/>
          <w:lang w:val="en-US"/>
        </w:rPr>
        <w:t>Holding</w:t>
      </w:r>
      <w:r w:rsidRPr="009018F8">
        <w:rPr>
          <w:rFonts w:ascii="Times New Roman" w:eastAsia="Times New Roman" w:hAnsi="Times New Roman" w:cs="Times New Roman"/>
          <w:b/>
          <w:bCs/>
          <w:spacing w:val="-2"/>
          <w:lang w:val="en-US"/>
        </w:rPr>
        <w:t xml:space="preserve"> </w:t>
      </w:r>
      <w:r w:rsidRPr="009018F8">
        <w:rPr>
          <w:rFonts w:ascii="Times New Roman" w:eastAsia="Times New Roman" w:hAnsi="Times New Roman" w:cs="Times New Roman"/>
          <w:b/>
          <w:bCs/>
          <w:lang w:val="en-US"/>
        </w:rPr>
        <w:t>of the</w:t>
      </w:r>
      <w:r w:rsidRPr="009018F8">
        <w:rPr>
          <w:rFonts w:ascii="Times New Roman" w:eastAsia="Times New Roman" w:hAnsi="Times New Roman" w:cs="Times New Roman"/>
          <w:b/>
          <w:bCs/>
          <w:spacing w:val="-1"/>
          <w:lang w:val="en-US"/>
        </w:rPr>
        <w:t xml:space="preserve"> </w:t>
      </w:r>
      <w:r w:rsidRPr="009018F8">
        <w:rPr>
          <w:rFonts w:ascii="Times New Roman" w:eastAsia="Times New Roman" w:hAnsi="Times New Roman" w:cs="Times New Roman"/>
          <w:b/>
          <w:bCs/>
          <w:lang w:val="en-US"/>
        </w:rPr>
        <w:t>Sample</w:t>
      </w:r>
      <w:r w:rsidRPr="009018F8">
        <w:rPr>
          <w:rFonts w:ascii="Times New Roman" w:eastAsia="Times New Roman" w:hAnsi="Times New Roman" w:cs="Times New Roman"/>
          <w:b/>
          <w:bCs/>
          <w:spacing w:val="-1"/>
          <w:lang w:val="en-US"/>
        </w:rPr>
        <w:t xml:space="preserve"> </w:t>
      </w:r>
      <w:r w:rsidRPr="009018F8">
        <w:rPr>
          <w:rFonts w:ascii="Times New Roman" w:eastAsia="Times New Roman" w:hAnsi="Times New Roman" w:cs="Times New Roman"/>
          <w:b/>
          <w:bCs/>
          <w:lang w:val="en-US"/>
        </w:rPr>
        <w:t>Farmers</w:t>
      </w:r>
    </w:p>
    <w:p w14:paraId="0C7DDAE7" w14:textId="77777777" w:rsidR="00853BE3" w:rsidRPr="009018F8" w:rsidRDefault="00853BE3" w:rsidP="00853BE3">
      <w:pPr>
        <w:widowControl w:val="0"/>
        <w:autoSpaceDE w:val="0"/>
        <w:autoSpaceDN w:val="0"/>
        <w:spacing w:before="7" w:after="0" w:line="240" w:lineRule="auto"/>
        <w:rPr>
          <w:rFonts w:ascii="Times New Roman" w:eastAsia="Times New Roman" w:hAnsi="Times New Roman" w:cs="Times New Roman"/>
          <w:b/>
          <w:lang w:val="en-US"/>
        </w:rPr>
      </w:pPr>
    </w:p>
    <w:tbl>
      <w:tblPr>
        <w:tblW w:w="518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
        <w:gridCol w:w="1379"/>
        <w:gridCol w:w="822"/>
        <w:gridCol w:w="923"/>
        <w:gridCol w:w="762"/>
        <w:gridCol w:w="1003"/>
        <w:gridCol w:w="955"/>
        <w:gridCol w:w="856"/>
        <w:gridCol w:w="674"/>
        <w:gridCol w:w="6"/>
        <w:gridCol w:w="674"/>
        <w:gridCol w:w="6"/>
        <w:gridCol w:w="751"/>
      </w:tblGrid>
      <w:tr w:rsidR="00853BE3" w:rsidRPr="009018F8" w14:paraId="3B43FD2D" w14:textId="77777777" w:rsidTr="00737F05">
        <w:trPr>
          <w:trHeight w:val="515"/>
        </w:trPr>
        <w:tc>
          <w:tcPr>
            <w:tcW w:w="284" w:type="pct"/>
            <w:vMerge w:val="restart"/>
          </w:tcPr>
          <w:p w14:paraId="5343747B"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b/>
                <w:lang w:val="en-US"/>
              </w:rPr>
            </w:pPr>
          </w:p>
          <w:p w14:paraId="5DD88519" w14:textId="77777777" w:rsidR="00853BE3" w:rsidRPr="009018F8" w:rsidRDefault="00853BE3" w:rsidP="00853BE3">
            <w:pPr>
              <w:widowControl w:val="0"/>
              <w:autoSpaceDE w:val="0"/>
              <w:autoSpaceDN w:val="0"/>
              <w:spacing w:before="218" w:after="0" w:line="240" w:lineRule="auto"/>
              <w:ind w:left="158"/>
              <w:rPr>
                <w:rFonts w:ascii="Times New Roman" w:eastAsia="Times New Roman" w:hAnsi="Times New Roman" w:cs="Times New Roman"/>
                <w:b/>
                <w:lang w:val="en-US"/>
              </w:rPr>
            </w:pPr>
            <w:r w:rsidRPr="009018F8">
              <w:rPr>
                <w:rFonts w:ascii="Times New Roman" w:eastAsia="Times New Roman" w:hAnsi="Times New Roman" w:cs="Times New Roman"/>
                <w:b/>
                <w:lang w:val="en-US"/>
              </w:rPr>
              <w:t>S.</w:t>
            </w:r>
          </w:p>
          <w:p w14:paraId="5676F7EE" w14:textId="77777777" w:rsidR="00853BE3" w:rsidRPr="009018F8" w:rsidRDefault="00853BE3" w:rsidP="00853BE3">
            <w:pPr>
              <w:widowControl w:val="0"/>
              <w:autoSpaceDE w:val="0"/>
              <w:autoSpaceDN w:val="0"/>
              <w:spacing w:after="0" w:line="240" w:lineRule="auto"/>
              <w:ind w:left="107"/>
              <w:rPr>
                <w:rFonts w:ascii="Times New Roman" w:eastAsia="Times New Roman" w:hAnsi="Times New Roman" w:cs="Times New Roman"/>
                <w:b/>
                <w:lang w:val="en-US"/>
              </w:rPr>
            </w:pPr>
            <w:r w:rsidRPr="009018F8">
              <w:rPr>
                <w:rFonts w:ascii="Times New Roman" w:eastAsia="Times New Roman" w:hAnsi="Times New Roman" w:cs="Times New Roman"/>
                <w:b/>
                <w:lang w:val="en-US"/>
              </w:rPr>
              <w:t>No</w:t>
            </w:r>
          </w:p>
        </w:tc>
        <w:tc>
          <w:tcPr>
            <w:tcW w:w="738" w:type="pct"/>
            <w:vMerge w:val="restart"/>
          </w:tcPr>
          <w:p w14:paraId="2D125C39" w14:textId="77777777" w:rsidR="00853BE3" w:rsidRPr="009018F8" w:rsidRDefault="00853BE3" w:rsidP="00853BE3">
            <w:pPr>
              <w:widowControl w:val="0"/>
              <w:autoSpaceDE w:val="0"/>
              <w:autoSpaceDN w:val="0"/>
              <w:spacing w:before="1" w:after="0" w:line="240" w:lineRule="auto"/>
              <w:rPr>
                <w:rFonts w:ascii="Times New Roman" w:eastAsia="Times New Roman" w:hAnsi="Times New Roman" w:cs="Times New Roman"/>
                <w:b/>
                <w:lang w:val="en-US"/>
              </w:rPr>
            </w:pPr>
          </w:p>
          <w:p w14:paraId="3468CCBA" w14:textId="77777777" w:rsidR="00853BE3" w:rsidRPr="009018F8" w:rsidRDefault="00853BE3" w:rsidP="00853BE3">
            <w:pPr>
              <w:widowControl w:val="0"/>
              <w:autoSpaceDE w:val="0"/>
              <w:autoSpaceDN w:val="0"/>
              <w:spacing w:after="0" w:line="240" w:lineRule="auto"/>
              <w:ind w:left="112" w:right="83" w:hanging="3"/>
              <w:rPr>
                <w:rFonts w:ascii="Times New Roman" w:eastAsia="Times New Roman" w:hAnsi="Times New Roman" w:cs="Times New Roman"/>
                <w:b/>
                <w:lang w:val="en-US"/>
              </w:rPr>
            </w:pPr>
            <w:r w:rsidRPr="009018F8">
              <w:rPr>
                <w:rFonts w:ascii="Times New Roman" w:eastAsia="Times New Roman" w:hAnsi="Times New Roman" w:cs="Times New Roman"/>
                <w:b/>
                <w:lang w:val="en-US"/>
              </w:rPr>
              <w:t>Size of Land</w:t>
            </w:r>
            <w:r w:rsidRPr="009018F8">
              <w:rPr>
                <w:rFonts w:ascii="Times New Roman" w:eastAsia="Times New Roman" w:hAnsi="Times New Roman" w:cs="Times New Roman"/>
                <w:b/>
                <w:spacing w:val="-57"/>
                <w:lang w:val="en-US"/>
              </w:rPr>
              <w:t xml:space="preserve"> </w:t>
            </w:r>
            <w:r w:rsidRPr="009018F8">
              <w:rPr>
                <w:rFonts w:ascii="Times New Roman" w:eastAsia="Times New Roman" w:hAnsi="Times New Roman" w:cs="Times New Roman"/>
                <w:b/>
                <w:lang w:val="en-US"/>
              </w:rPr>
              <w:t>Holding</w:t>
            </w:r>
            <w:r w:rsidRPr="009018F8">
              <w:rPr>
                <w:rFonts w:ascii="Times New Roman" w:eastAsia="Times New Roman" w:hAnsi="Times New Roman" w:cs="Times New Roman"/>
                <w:b/>
                <w:spacing w:val="-10"/>
                <w:lang w:val="en-US"/>
              </w:rPr>
              <w:t xml:space="preserve"> </w:t>
            </w:r>
            <w:r w:rsidRPr="009018F8">
              <w:rPr>
                <w:rFonts w:ascii="Times New Roman" w:eastAsia="Times New Roman" w:hAnsi="Times New Roman" w:cs="Times New Roman"/>
                <w:b/>
                <w:lang w:val="en-US"/>
              </w:rPr>
              <w:t>(ac)</w:t>
            </w:r>
          </w:p>
        </w:tc>
        <w:tc>
          <w:tcPr>
            <w:tcW w:w="1342" w:type="pct"/>
            <w:gridSpan w:val="3"/>
          </w:tcPr>
          <w:p w14:paraId="3382C321" w14:textId="77777777" w:rsidR="00853BE3" w:rsidRPr="009018F8" w:rsidRDefault="00853BE3" w:rsidP="00853BE3">
            <w:pPr>
              <w:widowControl w:val="0"/>
              <w:autoSpaceDE w:val="0"/>
              <w:autoSpaceDN w:val="0"/>
              <w:spacing w:before="116" w:after="0" w:line="240" w:lineRule="auto"/>
              <w:rPr>
                <w:rFonts w:ascii="Times New Roman" w:eastAsia="Times New Roman" w:hAnsi="Times New Roman" w:cs="Times New Roman"/>
                <w:b/>
                <w:lang w:val="en-US"/>
              </w:rPr>
            </w:pPr>
            <w:r w:rsidRPr="009018F8">
              <w:rPr>
                <w:rFonts w:ascii="Times New Roman" w:eastAsia="Times New Roman" w:hAnsi="Times New Roman" w:cs="Times New Roman"/>
                <w:b/>
                <w:lang w:val="en-US"/>
              </w:rPr>
              <w:t>Contract</w:t>
            </w:r>
            <w:r w:rsidRPr="009018F8">
              <w:rPr>
                <w:rFonts w:ascii="Times New Roman" w:eastAsia="Times New Roman" w:hAnsi="Times New Roman" w:cs="Times New Roman"/>
                <w:b/>
                <w:spacing w:val="-3"/>
                <w:lang w:val="en-US"/>
              </w:rPr>
              <w:t xml:space="preserve"> </w:t>
            </w:r>
            <w:r w:rsidRPr="009018F8">
              <w:rPr>
                <w:rFonts w:ascii="Times New Roman" w:eastAsia="Times New Roman" w:hAnsi="Times New Roman" w:cs="Times New Roman"/>
                <w:b/>
                <w:lang w:val="en-US"/>
              </w:rPr>
              <w:t>farmers</w:t>
            </w:r>
          </w:p>
        </w:tc>
        <w:tc>
          <w:tcPr>
            <w:tcW w:w="1505" w:type="pct"/>
            <w:gridSpan w:val="3"/>
            <w:tcBorders>
              <w:right w:val="single" w:sz="4" w:space="0" w:color="auto"/>
            </w:tcBorders>
          </w:tcPr>
          <w:p w14:paraId="3A848E5F" w14:textId="77777777" w:rsidR="00853BE3" w:rsidRPr="009018F8" w:rsidRDefault="00853BE3" w:rsidP="00853BE3">
            <w:pPr>
              <w:widowControl w:val="0"/>
              <w:autoSpaceDE w:val="0"/>
              <w:autoSpaceDN w:val="0"/>
              <w:spacing w:before="116" w:after="0" w:line="240" w:lineRule="auto"/>
              <w:ind w:left="574"/>
              <w:rPr>
                <w:rFonts w:ascii="Times New Roman" w:eastAsia="Times New Roman" w:hAnsi="Times New Roman" w:cs="Times New Roman"/>
                <w:b/>
                <w:lang w:val="en-US"/>
              </w:rPr>
            </w:pPr>
            <w:r w:rsidRPr="009018F8">
              <w:rPr>
                <w:rFonts w:ascii="Times New Roman" w:eastAsia="Times New Roman" w:hAnsi="Times New Roman" w:cs="Times New Roman"/>
                <w:b/>
                <w:lang w:val="en-US"/>
              </w:rPr>
              <w:t>Non</w:t>
            </w:r>
            <w:r w:rsidRPr="009018F8">
              <w:rPr>
                <w:rFonts w:ascii="Times New Roman" w:eastAsia="Times New Roman" w:hAnsi="Times New Roman" w:cs="Times New Roman"/>
                <w:b/>
                <w:spacing w:val="-2"/>
                <w:lang w:val="en-US"/>
              </w:rPr>
              <w:t xml:space="preserve"> </w:t>
            </w:r>
            <w:r w:rsidRPr="009018F8">
              <w:rPr>
                <w:rFonts w:ascii="Times New Roman" w:eastAsia="Times New Roman" w:hAnsi="Times New Roman" w:cs="Times New Roman"/>
                <w:b/>
                <w:lang w:val="en-US"/>
              </w:rPr>
              <w:t>Contract</w:t>
            </w:r>
            <w:r w:rsidRPr="009018F8">
              <w:rPr>
                <w:rFonts w:ascii="Times New Roman" w:eastAsia="Times New Roman" w:hAnsi="Times New Roman" w:cs="Times New Roman"/>
                <w:b/>
                <w:spacing w:val="-2"/>
                <w:lang w:val="en-US"/>
              </w:rPr>
              <w:t xml:space="preserve"> </w:t>
            </w:r>
            <w:r w:rsidRPr="009018F8">
              <w:rPr>
                <w:rFonts w:ascii="Times New Roman" w:eastAsia="Times New Roman" w:hAnsi="Times New Roman" w:cs="Times New Roman"/>
                <w:b/>
                <w:lang w:val="en-US"/>
              </w:rPr>
              <w:t>farmers</w:t>
            </w:r>
          </w:p>
        </w:tc>
        <w:tc>
          <w:tcPr>
            <w:tcW w:w="1131" w:type="pct"/>
            <w:gridSpan w:val="5"/>
            <w:tcBorders>
              <w:left w:val="single" w:sz="4" w:space="0" w:color="auto"/>
            </w:tcBorders>
          </w:tcPr>
          <w:p w14:paraId="0A56B3FF" w14:textId="77777777" w:rsidR="00853BE3" w:rsidRPr="009018F8" w:rsidRDefault="00853BE3" w:rsidP="00853BE3">
            <w:pPr>
              <w:widowControl w:val="0"/>
              <w:autoSpaceDE w:val="0"/>
              <w:autoSpaceDN w:val="0"/>
              <w:spacing w:before="116" w:after="0" w:line="240" w:lineRule="auto"/>
              <w:rPr>
                <w:rFonts w:ascii="Times New Roman" w:eastAsia="Times New Roman" w:hAnsi="Times New Roman" w:cs="Times New Roman"/>
                <w:b/>
                <w:lang w:val="en-US"/>
              </w:rPr>
            </w:pPr>
            <w:r w:rsidRPr="009018F8">
              <w:rPr>
                <w:rFonts w:ascii="Times New Roman" w:eastAsia="Times New Roman" w:hAnsi="Times New Roman" w:cs="Times New Roman"/>
                <w:b/>
                <w:lang w:val="en-US"/>
              </w:rPr>
              <w:t>FPO farmers</w:t>
            </w:r>
          </w:p>
        </w:tc>
      </w:tr>
      <w:tr w:rsidR="00853BE3" w:rsidRPr="009018F8" w14:paraId="74521C0C" w14:textId="77777777" w:rsidTr="00737F05">
        <w:trPr>
          <w:trHeight w:val="791"/>
        </w:trPr>
        <w:tc>
          <w:tcPr>
            <w:tcW w:w="284" w:type="pct"/>
            <w:vMerge/>
            <w:tcBorders>
              <w:top w:val="nil"/>
            </w:tcBorders>
          </w:tcPr>
          <w:p w14:paraId="3A548263"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p>
        </w:tc>
        <w:tc>
          <w:tcPr>
            <w:tcW w:w="738" w:type="pct"/>
            <w:vMerge/>
            <w:tcBorders>
              <w:top w:val="nil"/>
            </w:tcBorders>
          </w:tcPr>
          <w:p w14:paraId="571ADE0A"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p>
        </w:tc>
        <w:tc>
          <w:tcPr>
            <w:tcW w:w="440" w:type="pct"/>
          </w:tcPr>
          <w:p w14:paraId="3CC509D0" w14:textId="77777777" w:rsidR="00853BE3" w:rsidRPr="009018F8" w:rsidRDefault="00853BE3" w:rsidP="00853BE3">
            <w:pPr>
              <w:widowControl w:val="0"/>
              <w:autoSpaceDE w:val="0"/>
              <w:autoSpaceDN w:val="0"/>
              <w:spacing w:before="116" w:after="0" w:line="240" w:lineRule="auto"/>
              <w:ind w:left="215" w:right="199" w:firstLine="100"/>
              <w:rPr>
                <w:rFonts w:ascii="Times New Roman" w:eastAsia="Times New Roman" w:hAnsi="Times New Roman" w:cs="Times New Roman"/>
                <w:b/>
                <w:lang w:val="en-US"/>
              </w:rPr>
            </w:pPr>
            <w:r w:rsidRPr="009018F8">
              <w:rPr>
                <w:rFonts w:ascii="Times New Roman" w:eastAsia="Times New Roman" w:hAnsi="Times New Roman" w:cs="Times New Roman"/>
                <w:b/>
                <w:lang w:val="en-US"/>
              </w:rPr>
              <w:t>No. of</w:t>
            </w:r>
            <w:r w:rsidRPr="009018F8">
              <w:rPr>
                <w:rFonts w:ascii="Times New Roman" w:eastAsia="Times New Roman" w:hAnsi="Times New Roman" w:cs="Times New Roman"/>
                <w:b/>
                <w:spacing w:val="1"/>
                <w:lang w:val="en-US"/>
              </w:rPr>
              <w:t xml:space="preserve"> </w:t>
            </w:r>
            <w:r w:rsidRPr="009018F8">
              <w:rPr>
                <w:rFonts w:ascii="Times New Roman" w:eastAsia="Times New Roman" w:hAnsi="Times New Roman" w:cs="Times New Roman"/>
                <w:b/>
                <w:spacing w:val="-1"/>
                <w:lang w:val="en-US"/>
              </w:rPr>
              <w:t>farmers</w:t>
            </w:r>
          </w:p>
        </w:tc>
        <w:tc>
          <w:tcPr>
            <w:tcW w:w="494" w:type="pct"/>
          </w:tcPr>
          <w:p w14:paraId="6E1644C8" w14:textId="77777777" w:rsidR="00853BE3" w:rsidRPr="009018F8" w:rsidRDefault="00853BE3" w:rsidP="00853BE3">
            <w:pPr>
              <w:widowControl w:val="0"/>
              <w:autoSpaceDE w:val="0"/>
              <w:autoSpaceDN w:val="0"/>
              <w:spacing w:before="116" w:after="0" w:line="240" w:lineRule="auto"/>
              <w:ind w:left="367" w:right="117" w:hanging="221"/>
              <w:rPr>
                <w:rFonts w:ascii="Times New Roman" w:eastAsia="Times New Roman" w:hAnsi="Times New Roman" w:cs="Times New Roman"/>
                <w:b/>
                <w:lang w:val="en-US"/>
              </w:rPr>
            </w:pPr>
            <w:r w:rsidRPr="009018F8">
              <w:rPr>
                <w:rFonts w:ascii="Times New Roman" w:eastAsia="Times New Roman" w:hAnsi="Times New Roman" w:cs="Times New Roman"/>
                <w:b/>
                <w:lang w:val="en-US"/>
              </w:rPr>
              <w:t>Percentage</w:t>
            </w:r>
          </w:p>
        </w:tc>
        <w:tc>
          <w:tcPr>
            <w:tcW w:w="408" w:type="pct"/>
          </w:tcPr>
          <w:p w14:paraId="67598CCA" w14:textId="77777777" w:rsidR="00853BE3" w:rsidRPr="009018F8" w:rsidRDefault="00853BE3" w:rsidP="00853BE3">
            <w:pPr>
              <w:widowControl w:val="0"/>
              <w:autoSpaceDE w:val="0"/>
              <w:autoSpaceDN w:val="0"/>
              <w:spacing w:before="116" w:after="0" w:line="240" w:lineRule="auto"/>
              <w:ind w:left="163" w:right="92" w:hanging="46"/>
              <w:rPr>
                <w:rFonts w:ascii="Times New Roman" w:eastAsia="Times New Roman" w:hAnsi="Times New Roman" w:cs="Times New Roman"/>
                <w:b/>
                <w:lang w:val="en-US"/>
              </w:rPr>
            </w:pPr>
            <w:r w:rsidRPr="009018F8">
              <w:rPr>
                <w:rFonts w:ascii="Times New Roman" w:eastAsia="Times New Roman" w:hAnsi="Times New Roman" w:cs="Times New Roman"/>
                <w:b/>
                <w:spacing w:val="-1"/>
                <w:lang w:val="en-US"/>
              </w:rPr>
              <w:t>Average</w:t>
            </w:r>
            <w:r w:rsidRPr="009018F8">
              <w:rPr>
                <w:rFonts w:ascii="Times New Roman" w:eastAsia="Times New Roman" w:hAnsi="Times New Roman" w:cs="Times New Roman"/>
                <w:b/>
                <w:spacing w:val="-57"/>
                <w:lang w:val="en-US"/>
              </w:rPr>
              <w:t xml:space="preserve"> </w:t>
            </w:r>
            <w:r w:rsidRPr="009018F8">
              <w:rPr>
                <w:rFonts w:ascii="Times New Roman" w:eastAsia="Times New Roman" w:hAnsi="Times New Roman" w:cs="Times New Roman"/>
                <w:b/>
                <w:lang w:val="en-US"/>
              </w:rPr>
              <w:t>size</w:t>
            </w:r>
          </w:p>
          <w:p w14:paraId="717AFD04" w14:textId="77777777" w:rsidR="00853BE3" w:rsidRPr="009018F8" w:rsidRDefault="00853BE3" w:rsidP="00853BE3">
            <w:pPr>
              <w:widowControl w:val="0"/>
              <w:autoSpaceDE w:val="0"/>
              <w:autoSpaceDN w:val="0"/>
              <w:spacing w:before="116" w:after="0" w:line="240" w:lineRule="auto"/>
              <w:ind w:left="163" w:right="92" w:hanging="46"/>
              <w:rPr>
                <w:rFonts w:ascii="Times New Roman" w:eastAsia="Times New Roman" w:hAnsi="Times New Roman" w:cs="Times New Roman"/>
                <w:b/>
                <w:lang w:val="en-US"/>
              </w:rPr>
            </w:pPr>
            <w:r w:rsidRPr="009018F8">
              <w:rPr>
                <w:rFonts w:ascii="Times New Roman" w:eastAsia="Times New Roman" w:hAnsi="Times New Roman" w:cs="Times New Roman"/>
                <w:b/>
                <w:lang w:val="en-US"/>
              </w:rPr>
              <w:t>(ac)</w:t>
            </w:r>
          </w:p>
        </w:tc>
        <w:tc>
          <w:tcPr>
            <w:tcW w:w="537" w:type="pct"/>
          </w:tcPr>
          <w:p w14:paraId="16498847" w14:textId="77777777" w:rsidR="00853BE3" w:rsidRPr="009018F8" w:rsidRDefault="00853BE3" w:rsidP="00853BE3">
            <w:pPr>
              <w:widowControl w:val="0"/>
              <w:autoSpaceDE w:val="0"/>
              <w:autoSpaceDN w:val="0"/>
              <w:spacing w:before="116" w:after="0" w:line="240" w:lineRule="auto"/>
              <w:ind w:left="175" w:right="155" w:firstLine="98"/>
              <w:rPr>
                <w:rFonts w:ascii="Times New Roman" w:eastAsia="Times New Roman" w:hAnsi="Times New Roman" w:cs="Times New Roman"/>
                <w:b/>
                <w:lang w:val="en-US"/>
              </w:rPr>
            </w:pPr>
            <w:r w:rsidRPr="009018F8">
              <w:rPr>
                <w:rFonts w:ascii="Times New Roman" w:eastAsia="Times New Roman" w:hAnsi="Times New Roman" w:cs="Times New Roman"/>
                <w:b/>
                <w:lang w:val="en-US"/>
              </w:rPr>
              <w:t>No. of</w:t>
            </w:r>
            <w:r w:rsidRPr="009018F8">
              <w:rPr>
                <w:rFonts w:ascii="Times New Roman" w:eastAsia="Times New Roman" w:hAnsi="Times New Roman" w:cs="Times New Roman"/>
                <w:b/>
                <w:spacing w:val="1"/>
                <w:lang w:val="en-US"/>
              </w:rPr>
              <w:t xml:space="preserve"> </w:t>
            </w:r>
            <w:r w:rsidRPr="009018F8">
              <w:rPr>
                <w:rFonts w:ascii="Times New Roman" w:eastAsia="Times New Roman" w:hAnsi="Times New Roman" w:cs="Times New Roman"/>
                <w:b/>
                <w:spacing w:val="-1"/>
                <w:lang w:val="en-US"/>
              </w:rPr>
              <w:t>farmer</w:t>
            </w:r>
          </w:p>
        </w:tc>
        <w:tc>
          <w:tcPr>
            <w:tcW w:w="511" w:type="pct"/>
          </w:tcPr>
          <w:p w14:paraId="1DFDCF28" w14:textId="77777777" w:rsidR="00853BE3" w:rsidRPr="009018F8" w:rsidRDefault="00853BE3" w:rsidP="00853BE3">
            <w:pPr>
              <w:widowControl w:val="0"/>
              <w:autoSpaceDE w:val="0"/>
              <w:autoSpaceDN w:val="0"/>
              <w:spacing w:before="116" w:after="0" w:line="240" w:lineRule="auto"/>
              <w:ind w:left="447" w:right="81" w:hanging="342"/>
              <w:rPr>
                <w:rFonts w:ascii="Times New Roman" w:eastAsia="Times New Roman" w:hAnsi="Times New Roman" w:cs="Times New Roman"/>
                <w:b/>
                <w:lang w:val="en-US"/>
              </w:rPr>
            </w:pPr>
            <w:proofErr w:type="spellStart"/>
            <w:r w:rsidRPr="009018F8">
              <w:rPr>
                <w:rFonts w:ascii="Times New Roman" w:eastAsia="Times New Roman" w:hAnsi="Times New Roman" w:cs="Times New Roman"/>
                <w:b/>
                <w:lang w:val="en-US"/>
              </w:rPr>
              <w:t>Percenta</w:t>
            </w:r>
            <w:proofErr w:type="spellEnd"/>
            <w:r w:rsidRPr="009018F8">
              <w:rPr>
                <w:rFonts w:ascii="Times New Roman" w:eastAsia="Times New Roman" w:hAnsi="Times New Roman" w:cs="Times New Roman"/>
                <w:b/>
                <w:spacing w:val="-58"/>
                <w:lang w:val="en-US"/>
              </w:rPr>
              <w:t xml:space="preserve"> </w:t>
            </w:r>
            <w:proofErr w:type="spellStart"/>
            <w:r w:rsidRPr="009018F8">
              <w:rPr>
                <w:rFonts w:ascii="Times New Roman" w:eastAsia="Times New Roman" w:hAnsi="Times New Roman" w:cs="Times New Roman"/>
                <w:b/>
                <w:lang w:val="en-US"/>
              </w:rPr>
              <w:t>ge</w:t>
            </w:r>
            <w:proofErr w:type="spellEnd"/>
          </w:p>
        </w:tc>
        <w:tc>
          <w:tcPr>
            <w:tcW w:w="458" w:type="pct"/>
            <w:tcBorders>
              <w:right w:val="single" w:sz="4" w:space="0" w:color="auto"/>
            </w:tcBorders>
          </w:tcPr>
          <w:p w14:paraId="2D00F053" w14:textId="77777777" w:rsidR="00853BE3" w:rsidRPr="009018F8" w:rsidRDefault="00853BE3" w:rsidP="00853BE3">
            <w:pPr>
              <w:widowControl w:val="0"/>
              <w:autoSpaceDE w:val="0"/>
              <w:autoSpaceDN w:val="0"/>
              <w:spacing w:before="116" w:after="0" w:line="240" w:lineRule="auto"/>
              <w:ind w:left="191" w:right="116" w:hanging="46"/>
              <w:rPr>
                <w:rFonts w:ascii="Times New Roman" w:eastAsia="Times New Roman" w:hAnsi="Times New Roman" w:cs="Times New Roman"/>
                <w:b/>
                <w:lang w:val="en-US"/>
              </w:rPr>
            </w:pPr>
            <w:r w:rsidRPr="009018F8">
              <w:rPr>
                <w:rFonts w:ascii="Times New Roman" w:eastAsia="Times New Roman" w:hAnsi="Times New Roman" w:cs="Times New Roman"/>
                <w:b/>
                <w:spacing w:val="-1"/>
                <w:lang w:val="en-US"/>
              </w:rPr>
              <w:t>Average</w:t>
            </w:r>
            <w:r w:rsidRPr="009018F8">
              <w:rPr>
                <w:rFonts w:ascii="Times New Roman" w:eastAsia="Times New Roman" w:hAnsi="Times New Roman" w:cs="Times New Roman"/>
                <w:b/>
                <w:spacing w:val="-57"/>
                <w:lang w:val="en-US"/>
              </w:rPr>
              <w:t xml:space="preserve"> </w:t>
            </w:r>
            <w:r w:rsidRPr="009018F8">
              <w:rPr>
                <w:rFonts w:ascii="Times New Roman" w:eastAsia="Times New Roman" w:hAnsi="Times New Roman" w:cs="Times New Roman"/>
                <w:b/>
                <w:lang w:val="en-US"/>
              </w:rPr>
              <w:t>size(ac)</w:t>
            </w:r>
          </w:p>
        </w:tc>
        <w:tc>
          <w:tcPr>
            <w:tcW w:w="361" w:type="pct"/>
            <w:tcBorders>
              <w:left w:val="single" w:sz="4" w:space="0" w:color="auto"/>
              <w:right w:val="single" w:sz="4" w:space="0" w:color="auto"/>
            </w:tcBorders>
          </w:tcPr>
          <w:p w14:paraId="18105BDF"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b/>
                <w:bCs/>
                <w:lang w:val="en-US"/>
              </w:rPr>
            </w:pPr>
            <w:r w:rsidRPr="009018F8">
              <w:rPr>
                <w:rFonts w:ascii="Times New Roman" w:eastAsia="Times New Roman" w:hAnsi="Times New Roman" w:cs="Times New Roman"/>
                <w:b/>
                <w:bCs/>
                <w:lang w:val="en-US"/>
              </w:rPr>
              <w:t>No. of farmers</w:t>
            </w:r>
          </w:p>
        </w:tc>
        <w:tc>
          <w:tcPr>
            <w:tcW w:w="364" w:type="pct"/>
            <w:gridSpan w:val="2"/>
            <w:tcBorders>
              <w:left w:val="single" w:sz="4" w:space="0" w:color="auto"/>
              <w:right w:val="single" w:sz="4" w:space="0" w:color="auto"/>
            </w:tcBorders>
          </w:tcPr>
          <w:p w14:paraId="46A14AEF"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b/>
                <w:bCs/>
                <w:lang w:val="en-US"/>
              </w:rPr>
            </w:pPr>
            <w:proofErr w:type="spellStart"/>
            <w:r w:rsidRPr="009018F8">
              <w:rPr>
                <w:rFonts w:ascii="Times New Roman" w:eastAsia="Times New Roman" w:hAnsi="Times New Roman" w:cs="Times New Roman"/>
                <w:b/>
                <w:bCs/>
                <w:lang w:val="en-US"/>
              </w:rPr>
              <w:t>Percenta</w:t>
            </w:r>
            <w:proofErr w:type="spellEnd"/>
            <w:r w:rsidRPr="009018F8">
              <w:rPr>
                <w:rFonts w:ascii="Times New Roman" w:eastAsia="Times New Roman" w:hAnsi="Times New Roman" w:cs="Times New Roman"/>
                <w:b/>
                <w:bCs/>
                <w:lang w:val="en-US"/>
              </w:rPr>
              <w:t xml:space="preserve"> </w:t>
            </w:r>
            <w:proofErr w:type="spellStart"/>
            <w:r w:rsidRPr="009018F8">
              <w:rPr>
                <w:rFonts w:ascii="Times New Roman" w:eastAsia="Times New Roman" w:hAnsi="Times New Roman" w:cs="Times New Roman"/>
                <w:b/>
                <w:bCs/>
                <w:lang w:val="en-US"/>
              </w:rPr>
              <w:t>ge</w:t>
            </w:r>
            <w:proofErr w:type="spellEnd"/>
          </w:p>
        </w:tc>
        <w:tc>
          <w:tcPr>
            <w:tcW w:w="406" w:type="pct"/>
            <w:gridSpan w:val="2"/>
            <w:tcBorders>
              <w:left w:val="single" w:sz="4" w:space="0" w:color="auto"/>
            </w:tcBorders>
          </w:tcPr>
          <w:p w14:paraId="34C49342"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b/>
                <w:bCs/>
                <w:lang w:val="en-US"/>
              </w:rPr>
            </w:pPr>
            <w:r w:rsidRPr="009018F8">
              <w:rPr>
                <w:rFonts w:ascii="Times New Roman" w:eastAsia="Times New Roman" w:hAnsi="Times New Roman" w:cs="Times New Roman"/>
                <w:b/>
                <w:bCs/>
                <w:lang w:val="en-US"/>
              </w:rPr>
              <w:t>Average size(ac)</w:t>
            </w:r>
          </w:p>
        </w:tc>
      </w:tr>
      <w:tr w:rsidR="00853BE3" w:rsidRPr="009018F8" w14:paraId="53605C95" w14:textId="77777777" w:rsidTr="00737F05">
        <w:trPr>
          <w:trHeight w:val="791"/>
        </w:trPr>
        <w:tc>
          <w:tcPr>
            <w:tcW w:w="284" w:type="pct"/>
          </w:tcPr>
          <w:p w14:paraId="0D0AE6BB" w14:textId="77777777" w:rsidR="00853BE3" w:rsidRPr="009018F8" w:rsidRDefault="00853BE3" w:rsidP="00853BE3">
            <w:pPr>
              <w:widowControl w:val="0"/>
              <w:autoSpaceDE w:val="0"/>
              <w:autoSpaceDN w:val="0"/>
              <w:spacing w:before="111" w:after="0" w:line="240" w:lineRule="auto"/>
              <w:ind w:left="107"/>
              <w:rPr>
                <w:rFonts w:ascii="Times New Roman" w:eastAsia="Times New Roman" w:hAnsi="Times New Roman" w:cs="Times New Roman"/>
                <w:lang w:val="en-US"/>
              </w:rPr>
            </w:pPr>
            <w:r w:rsidRPr="009018F8">
              <w:rPr>
                <w:rFonts w:ascii="Times New Roman" w:eastAsia="Times New Roman" w:hAnsi="Times New Roman" w:cs="Times New Roman"/>
                <w:lang w:val="en-US"/>
              </w:rPr>
              <w:t>1.</w:t>
            </w:r>
          </w:p>
        </w:tc>
        <w:tc>
          <w:tcPr>
            <w:tcW w:w="738" w:type="pct"/>
          </w:tcPr>
          <w:p w14:paraId="76425CD6" w14:textId="77777777" w:rsidR="00853BE3" w:rsidRPr="009018F8" w:rsidRDefault="00853BE3" w:rsidP="00853BE3">
            <w:pPr>
              <w:widowControl w:val="0"/>
              <w:autoSpaceDE w:val="0"/>
              <w:autoSpaceDN w:val="0"/>
              <w:spacing w:before="111" w:after="0" w:line="240" w:lineRule="auto"/>
              <w:ind w:left="107" w:right="486"/>
              <w:rPr>
                <w:rFonts w:ascii="Times New Roman" w:eastAsia="Times New Roman" w:hAnsi="Times New Roman" w:cs="Times New Roman"/>
                <w:lang w:val="en-US"/>
              </w:rPr>
            </w:pPr>
            <w:r w:rsidRPr="009018F8">
              <w:rPr>
                <w:rFonts w:ascii="Times New Roman" w:eastAsia="Times New Roman" w:hAnsi="Times New Roman" w:cs="Times New Roman"/>
                <w:lang w:val="en-US"/>
              </w:rPr>
              <w:t>Marginal</w:t>
            </w:r>
            <w:r w:rsidRPr="009018F8">
              <w:rPr>
                <w:rFonts w:ascii="Times New Roman" w:eastAsia="Times New Roman" w:hAnsi="Times New Roman" w:cs="Times New Roman"/>
                <w:spacing w:val="-58"/>
                <w:lang w:val="en-US"/>
              </w:rPr>
              <w:t xml:space="preserve"> </w:t>
            </w:r>
            <w:r w:rsidRPr="009018F8">
              <w:rPr>
                <w:rFonts w:ascii="Times New Roman" w:eastAsia="Times New Roman" w:hAnsi="Times New Roman" w:cs="Times New Roman"/>
                <w:lang w:val="en-US"/>
              </w:rPr>
              <w:t>(&lt;2.5)</w:t>
            </w:r>
          </w:p>
        </w:tc>
        <w:tc>
          <w:tcPr>
            <w:tcW w:w="440" w:type="pct"/>
          </w:tcPr>
          <w:p w14:paraId="6AF073D4"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5</w:t>
            </w:r>
          </w:p>
        </w:tc>
        <w:tc>
          <w:tcPr>
            <w:tcW w:w="494" w:type="pct"/>
          </w:tcPr>
          <w:p w14:paraId="2598700C"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11.11</w:t>
            </w:r>
          </w:p>
        </w:tc>
        <w:tc>
          <w:tcPr>
            <w:tcW w:w="408" w:type="pct"/>
          </w:tcPr>
          <w:p w14:paraId="640F42B7"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2.00</w:t>
            </w:r>
          </w:p>
        </w:tc>
        <w:tc>
          <w:tcPr>
            <w:tcW w:w="537" w:type="pct"/>
          </w:tcPr>
          <w:p w14:paraId="387F55D3"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7</w:t>
            </w:r>
          </w:p>
        </w:tc>
        <w:tc>
          <w:tcPr>
            <w:tcW w:w="511" w:type="pct"/>
          </w:tcPr>
          <w:p w14:paraId="080C5659"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15.56</w:t>
            </w:r>
          </w:p>
        </w:tc>
        <w:tc>
          <w:tcPr>
            <w:tcW w:w="458" w:type="pct"/>
            <w:tcBorders>
              <w:right w:val="single" w:sz="4" w:space="0" w:color="auto"/>
            </w:tcBorders>
          </w:tcPr>
          <w:p w14:paraId="5C594DE0"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1.57</w:t>
            </w:r>
          </w:p>
        </w:tc>
        <w:tc>
          <w:tcPr>
            <w:tcW w:w="361" w:type="pct"/>
            <w:tcBorders>
              <w:left w:val="single" w:sz="4" w:space="0" w:color="auto"/>
              <w:right w:val="single" w:sz="4" w:space="0" w:color="auto"/>
            </w:tcBorders>
          </w:tcPr>
          <w:p w14:paraId="690D7765"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1</w:t>
            </w:r>
          </w:p>
        </w:tc>
        <w:tc>
          <w:tcPr>
            <w:tcW w:w="364" w:type="pct"/>
            <w:gridSpan w:val="2"/>
            <w:tcBorders>
              <w:left w:val="single" w:sz="4" w:space="0" w:color="auto"/>
              <w:right w:val="single" w:sz="4" w:space="0" w:color="auto"/>
            </w:tcBorders>
          </w:tcPr>
          <w:p w14:paraId="44AA428C"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2.22</w:t>
            </w:r>
          </w:p>
        </w:tc>
        <w:tc>
          <w:tcPr>
            <w:tcW w:w="406" w:type="pct"/>
            <w:gridSpan w:val="2"/>
            <w:tcBorders>
              <w:left w:val="single" w:sz="4" w:space="0" w:color="auto"/>
            </w:tcBorders>
          </w:tcPr>
          <w:p w14:paraId="52C7BB11"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2.00</w:t>
            </w:r>
          </w:p>
        </w:tc>
      </w:tr>
      <w:tr w:rsidR="00853BE3" w:rsidRPr="009018F8" w14:paraId="5F97CA4D" w14:textId="77777777" w:rsidTr="00737F05">
        <w:trPr>
          <w:trHeight w:val="792"/>
        </w:trPr>
        <w:tc>
          <w:tcPr>
            <w:tcW w:w="284" w:type="pct"/>
          </w:tcPr>
          <w:p w14:paraId="32CC9F10" w14:textId="77777777" w:rsidR="00853BE3" w:rsidRPr="009018F8" w:rsidRDefault="00853BE3" w:rsidP="00853BE3">
            <w:pPr>
              <w:widowControl w:val="0"/>
              <w:autoSpaceDE w:val="0"/>
              <w:autoSpaceDN w:val="0"/>
              <w:spacing w:before="112" w:after="0" w:line="240" w:lineRule="auto"/>
              <w:ind w:left="107"/>
              <w:rPr>
                <w:rFonts w:ascii="Times New Roman" w:eastAsia="Times New Roman" w:hAnsi="Times New Roman" w:cs="Times New Roman"/>
                <w:lang w:val="en-US"/>
              </w:rPr>
            </w:pPr>
            <w:r w:rsidRPr="009018F8">
              <w:rPr>
                <w:rFonts w:ascii="Times New Roman" w:eastAsia="Times New Roman" w:hAnsi="Times New Roman" w:cs="Times New Roman"/>
                <w:lang w:val="en-US"/>
              </w:rPr>
              <w:t>2.</w:t>
            </w:r>
          </w:p>
        </w:tc>
        <w:tc>
          <w:tcPr>
            <w:tcW w:w="738" w:type="pct"/>
          </w:tcPr>
          <w:p w14:paraId="6EFF07F8" w14:textId="77777777" w:rsidR="00853BE3" w:rsidRPr="009018F8" w:rsidRDefault="00853BE3" w:rsidP="00853BE3">
            <w:pPr>
              <w:widowControl w:val="0"/>
              <w:autoSpaceDE w:val="0"/>
              <w:autoSpaceDN w:val="0"/>
              <w:spacing w:before="112" w:after="0" w:line="240" w:lineRule="auto"/>
              <w:ind w:left="107"/>
              <w:rPr>
                <w:rFonts w:ascii="Times New Roman" w:eastAsia="Times New Roman" w:hAnsi="Times New Roman" w:cs="Times New Roman"/>
                <w:lang w:val="en-US"/>
              </w:rPr>
            </w:pPr>
            <w:r w:rsidRPr="009018F8">
              <w:rPr>
                <w:rFonts w:ascii="Times New Roman" w:eastAsia="Times New Roman" w:hAnsi="Times New Roman" w:cs="Times New Roman"/>
                <w:lang w:val="en-US"/>
              </w:rPr>
              <w:t>Small</w:t>
            </w:r>
            <w:r w:rsidRPr="009018F8">
              <w:rPr>
                <w:rFonts w:ascii="Times New Roman" w:eastAsia="Times New Roman" w:hAnsi="Times New Roman" w:cs="Times New Roman"/>
                <w:spacing w:val="-1"/>
                <w:lang w:val="en-US"/>
              </w:rPr>
              <w:t xml:space="preserve"> </w:t>
            </w:r>
            <w:r w:rsidRPr="009018F8">
              <w:rPr>
                <w:rFonts w:ascii="Times New Roman" w:eastAsia="Times New Roman" w:hAnsi="Times New Roman" w:cs="Times New Roman"/>
                <w:lang w:val="en-US"/>
              </w:rPr>
              <w:t>(2.5 to</w:t>
            </w:r>
          </w:p>
          <w:p w14:paraId="48E1A928" w14:textId="77777777" w:rsidR="00853BE3" w:rsidRPr="009018F8" w:rsidRDefault="00853BE3" w:rsidP="00853BE3">
            <w:pPr>
              <w:widowControl w:val="0"/>
              <w:autoSpaceDE w:val="0"/>
              <w:autoSpaceDN w:val="0"/>
              <w:spacing w:after="0" w:line="240" w:lineRule="auto"/>
              <w:ind w:left="107"/>
              <w:rPr>
                <w:rFonts w:ascii="Times New Roman" w:eastAsia="Times New Roman" w:hAnsi="Times New Roman" w:cs="Times New Roman"/>
                <w:lang w:val="en-US"/>
              </w:rPr>
            </w:pPr>
            <w:r w:rsidRPr="009018F8">
              <w:rPr>
                <w:rFonts w:ascii="Times New Roman" w:eastAsia="Times New Roman" w:hAnsi="Times New Roman" w:cs="Times New Roman"/>
                <w:lang w:val="en-US"/>
              </w:rPr>
              <w:t>4.99)</w:t>
            </w:r>
          </w:p>
        </w:tc>
        <w:tc>
          <w:tcPr>
            <w:tcW w:w="440" w:type="pct"/>
          </w:tcPr>
          <w:p w14:paraId="14234B4F"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9</w:t>
            </w:r>
          </w:p>
        </w:tc>
        <w:tc>
          <w:tcPr>
            <w:tcW w:w="494" w:type="pct"/>
          </w:tcPr>
          <w:p w14:paraId="290CDF21"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20.00</w:t>
            </w:r>
          </w:p>
        </w:tc>
        <w:tc>
          <w:tcPr>
            <w:tcW w:w="408" w:type="pct"/>
          </w:tcPr>
          <w:p w14:paraId="6DD8CF20"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3.56</w:t>
            </w:r>
          </w:p>
        </w:tc>
        <w:tc>
          <w:tcPr>
            <w:tcW w:w="537" w:type="pct"/>
          </w:tcPr>
          <w:p w14:paraId="318EEC2C"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11</w:t>
            </w:r>
          </w:p>
        </w:tc>
        <w:tc>
          <w:tcPr>
            <w:tcW w:w="511" w:type="pct"/>
          </w:tcPr>
          <w:p w14:paraId="53071D0A"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24.44</w:t>
            </w:r>
          </w:p>
        </w:tc>
        <w:tc>
          <w:tcPr>
            <w:tcW w:w="458" w:type="pct"/>
            <w:tcBorders>
              <w:right w:val="single" w:sz="4" w:space="0" w:color="auto"/>
            </w:tcBorders>
          </w:tcPr>
          <w:p w14:paraId="52F1E64B"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4.00</w:t>
            </w:r>
          </w:p>
        </w:tc>
        <w:tc>
          <w:tcPr>
            <w:tcW w:w="361" w:type="pct"/>
            <w:tcBorders>
              <w:left w:val="single" w:sz="4" w:space="0" w:color="auto"/>
              <w:right w:val="single" w:sz="4" w:space="0" w:color="auto"/>
            </w:tcBorders>
          </w:tcPr>
          <w:p w14:paraId="251CA709"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10</w:t>
            </w:r>
          </w:p>
        </w:tc>
        <w:tc>
          <w:tcPr>
            <w:tcW w:w="364" w:type="pct"/>
            <w:gridSpan w:val="2"/>
            <w:tcBorders>
              <w:left w:val="single" w:sz="4" w:space="0" w:color="auto"/>
              <w:right w:val="single" w:sz="4" w:space="0" w:color="auto"/>
            </w:tcBorders>
          </w:tcPr>
          <w:p w14:paraId="5740CB4D"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22.22</w:t>
            </w:r>
          </w:p>
        </w:tc>
        <w:tc>
          <w:tcPr>
            <w:tcW w:w="406" w:type="pct"/>
            <w:gridSpan w:val="2"/>
            <w:tcBorders>
              <w:left w:val="single" w:sz="4" w:space="0" w:color="auto"/>
            </w:tcBorders>
          </w:tcPr>
          <w:p w14:paraId="6BC42A4D"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3.75</w:t>
            </w:r>
          </w:p>
        </w:tc>
      </w:tr>
      <w:tr w:rsidR="00853BE3" w:rsidRPr="009018F8" w14:paraId="7ACA9361" w14:textId="77777777" w:rsidTr="00737F05">
        <w:trPr>
          <w:trHeight w:val="1070"/>
        </w:trPr>
        <w:tc>
          <w:tcPr>
            <w:tcW w:w="284" w:type="pct"/>
          </w:tcPr>
          <w:p w14:paraId="5D38CF67" w14:textId="77777777" w:rsidR="00853BE3" w:rsidRPr="009018F8" w:rsidRDefault="00853BE3" w:rsidP="00853BE3">
            <w:pPr>
              <w:widowControl w:val="0"/>
              <w:autoSpaceDE w:val="0"/>
              <w:autoSpaceDN w:val="0"/>
              <w:spacing w:before="114" w:after="0" w:line="240" w:lineRule="auto"/>
              <w:ind w:left="107"/>
              <w:rPr>
                <w:rFonts w:ascii="Times New Roman" w:eastAsia="Times New Roman" w:hAnsi="Times New Roman" w:cs="Times New Roman"/>
                <w:lang w:val="en-US"/>
              </w:rPr>
            </w:pPr>
            <w:r w:rsidRPr="009018F8">
              <w:rPr>
                <w:rFonts w:ascii="Times New Roman" w:eastAsia="Times New Roman" w:hAnsi="Times New Roman" w:cs="Times New Roman"/>
                <w:lang w:val="en-US"/>
              </w:rPr>
              <w:t>3.</w:t>
            </w:r>
          </w:p>
        </w:tc>
        <w:tc>
          <w:tcPr>
            <w:tcW w:w="738" w:type="pct"/>
          </w:tcPr>
          <w:p w14:paraId="67797DAE" w14:textId="77777777" w:rsidR="00853BE3" w:rsidRPr="009018F8" w:rsidRDefault="00853BE3" w:rsidP="00853BE3">
            <w:pPr>
              <w:widowControl w:val="0"/>
              <w:autoSpaceDE w:val="0"/>
              <w:autoSpaceDN w:val="0"/>
              <w:spacing w:before="114" w:after="0" w:line="240" w:lineRule="auto"/>
              <w:ind w:left="107" w:right="376"/>
              <w:rPr>
                <w:rFonts w:ascii="Times New Roman" w:eastAsia="Times New Roman" w:hAnsi="Times New Roman" w:cs="Times New Roman"/>
                <w:lang w:val="en-US"/>
              </w:rPr>
            </w:pPr>
            <w:r w:rsidRPr="009018F8">
              <w:rPr>
                <w:rFonts w:ascii="Times New Roman" w:eastAsia="Times New Roman" w:hAnsi="Times New Roman" w:cs="Times New Roman"/>
                <w:lang w:val="en-US"/>
              </w:rPr>
              <w:t>Semi-</w:t>
            </w:r>
            <w:r w:rsidRPr="009018F8">
              <w:rPr>
                <w:rFonts w:ascii="Times New Roman" w:eastAsia="Times New Roman" w:hAnsi="Times New Roman" w:cs="Times New Roman"/>
                <w:spacing w:val="1"/>
                <w:lang w:val="en-US"/>
              </w:rPr>
              <w:t xml:space="preserve"> </w:t>
            </w:r>
            <w:r w:rsidRPr="009018F8">
              <w:rPr>
                <w:rFonts w:ascii="Times New Roman" w:eastAsia="Times New Roman" w:hAnsi="Times New Roman" w:cs="Times New Roman"/>
                <w:lang w:val="en-US"/>
              </w:rPr>
              <w:t>medium</w:t>
            </w:r>
            <w:r w:rsidRPr="009018F8">
              <w:rPr>
                <w:rFonts w:ascii="Times New Roman" w:eastAsia="Times New Roman" w:hAnsi="Times New Roman" w:cs="Times New Roman"/>
                <w:spacing w:val="1"/>
                <w:lang w:val="en-US"/>
              </w:rPr>
              <w:t xml:space="preserve"> </w:t>
            </w:r>
            <w:r w:rsidRPr="009018F8">
              <w:rPr>
                <w:rFonts w:ascii="Times New Roman" w:eastAsia="Times New Roman" w:hAnsi="Times New Roman" w:cs="Times New Roman"/>
                <w:lang w:val="en-US"/>
              </w:rPr>
              <w:t>(5</w:t>
            </w:r>
            <w:r w:rsidRPr="009018F8">
              <w:rPr>
                <w:rFonts w:ascii="Times New Roman" w:eastAsia="Times New Roman" w:hAnsi="Times New Roman" w:cs="Times New Roman"/>
                <w:spacing w:val="-8"/>
                <w:lang w:val="en-US"/>
              </w:rPr>
              <w:t xml:space="preserve"> </w:t>
            </w:r>
            <w:r w:rsidRPr="009018F8">
              <w:rPr>
                <w:rFonts w:ascii="Times New Roman" w:eastAsia="Times New Roman" w:hAnsi="Times New Roman" w:cs="Times New Roman"/>
                <w:lang w:val="en-US"/>
              </w:rPr>
              <w:t>to</w:t>
            </w:r>
            <w:r w:rsidRPr="009018F8">
              <w:rPr>
                <w:rFonts w:ascii="Times New Roman" w:eastAsia="Times New Roman" w:hAnsi="Times New Roman" w:cs="Times New Roman"/>
                <w:spacing w:val="-7"/>
                <w:lang w:val="en-US"/>
              </w:rPr>
              <w:t xml:space="preserve"> </w:t>
            </w:r>
            <w:r w:rsidRPr="009018F8">
              <w:rPr>
                <w:rFonts w:ascii="Times New Roman" w:eastAsia="Times New Roman" w:hAnsi="Times New Roman" w:cs="Times New Roman"/>
                <w:lang w:val="en-US"/>
              </w:rPr>
              <w:t>9.99)</w:t>
            </w:r>
          </w:p>
        </w:tc>
        <w:tc>
          <w:tcPr>
            <w:tcW w:w="440" w:type="pct"/>
          </w:tcPr>
          <w:p w14:paraId="3AD75F31"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31</w:t>
            </w:r>
          </w:p>
        </w:tc>
        <w:tc>
          <w:tcPr>
            <w:tcW w:w="494" w:type="pct"/>
          </w:tcPr>
          <w:p w14:paraId="736BB29D"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68.89</w:t>
            </w:r>
          </w:p>
        </w:tc>
        <w:tc>
          <w:tcPr>
            <w:tcW w:w="408" w:type="pct"/>
          </w:tcPr>
          <w:p w14:paraId="05B02CBF"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9.78</w:t>
            </w:r>
          </w:p>
        </w:tc>
        <w:tc>
          <w:tcPr>
            <w:tcW w:w="537" w:type="pct"/>
          </w:tcPr>
          <w:p w14:paraId="52B14AAA"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0</w:t>
            </w:r>
          </w:p>
        </w:tc>
        <w:tc>
          <w:tcPr>
            <w:tcW w:w="511" w:type="pct"/>
          </w:tcPr>
          <w:p w14:paraId="768A4D32"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0</w:t>
            </w:r>
          </w:p>
        </w:tc>
        <w:tc>
          <w:tcPr>
            <w:tcW w:w="458" w:type="pct"/>
            <w:tcBorders>
              <w:right w:val="single" w:sz="4" w:space="0" w:color="auto"/>
            </w:tcBorders>
          </w:tcPr>
          <w:p w14:paraId="32C07784"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0</w:t>
            </w:r>
          </w:p>
        </w:tc>
        <w:tc>
          <w:tcPr>
            <w:tcW w:w="361" w:type="pct"/>
            <w:tcBorders>
              <w:left w:val="single" w:sz="4" w:space="0" w:color="auto"/>
              <w:right w:val="single" w:sz="4" w:space="0" w:color="auto"/>
            </w:tcBorders>
          </w:tcPr>
          <w:p w14:paraId="1CB5E2A4"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34</w:t>
            </w:r>
          </w:p>
        </w:tc>
        <w:tc>
          <w:tcPr>
            <w:tcW w:w="364" w:type="pct"/>
            <w:gridSpan w:val="2"/>
            <w:tcBorders>
              <w:left w:val="single" w:sz="4" w:space="0" w:color="auto"/>
              <w:right w:val="single" w:sz="4" w:space="0" w:color="auto"/>
            </w:tcBorders>
          </w:tcPr>
          <w:p w14:paraId="08C45F56"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75.56</w:t>
            </w:r>
          </w:p>
        </w:tc>
        <w:tc>
          <w:tcPr>
            <w:tcW w:w="406" w:type="pct"/>
            <w:gridSpan w:val="2"/>
            <w:tcBorders>
              <w:left w:val="single" w:sz="4" w:space="0" w:color="auto"/>
            </w:tcBorders>
          </w:tcPr>
          <w:p w14:paraId="708A0ABB"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9.54</w:t>
            </w:r>
          </w:p>
        </w:tc>
      </w:tr>
      <w:tr w:rsidR="00853BE3" w:rsidRPr="009018F8" w14:paraId="3A95CD66" w14:textId="77777777" w:rsidTr="00737F05">
        <w:trPr>
          <w:trHeight w:val="1070"/>
        </w:trPr>
        <w:tc>
          <w:tcPr>
            <w:tcW w:w="284" w:type="pct"/>
          </w:tcPr>
          <w:p w14:paraId="4884DC5C" w14:textId="77777777" w:rsidR="00853BE3" w:rsidRPr="009018F8" w:rsidRDefault="00853BE3" w:rsidP="00853BE3">
            <w:pPr>
              <w:widowControl w:val="0"/>
              <w:autoSpaceDE w:val="0"/>
              <w:autoSpaceDN w:val="0"/>
              <w:spacing w:before="114" w:after="0" w:line="240" w:lineRule="auto"/>
              <w:ind w:left="107"/>
              <w:rPr>
                <w:rFonts w:ascii="Times New Roman" w:eastAsia="Times New Roman" w:hAnsi="Times New Roman" w:cs="Times New Roman"/>
                <w:lang w:val="en-US"/>
              </w:rPr>
            </w:pPr>
            <w:r w:rsidRPr="009018F8">
              <w:rPr>
                <w:rFonts w:ascii="Times New Roman" w:eastAsia="Times New Roman" w:hAnsi="Times New Roman" w:cs="Times New Roman"/>
                <w:lang w:val="en-US"/>
              </w:rPr>
              <w:t>4.</w:t>
            </w:r>
          </w:p>
        </w:tc>
        <w:tc>
          <w:tcPr>
            <w:tcW w:w="738" w:type="pct"/>
          </w:tcPr>
          <w:p w14:paraId="2C069375" w14:textId="77777777" w:rsidR="00853BE3" w:rsidRPr="009018F8" w:rsidRDefault="00853BE3" w:rsidP="00853BE3">
            <w:pPr>
              <w:widowControl w:val="0"/>
              <w:autoSpaceDE w:val="0"/>
              <w:autoSpaceDN w:val="0"/>
              <w:spacing w:before="114" w:after="0" w:line="240" w:lineRule="auto"/>
              <w:ind w:left="107" w:right="376"/>
              <w:rPr>
                <w:rFonts w:ascii="Times New Roman" w:eastAsia="Times New Roman" w:hAnsi="Times New Roman" w:cs="Times New Roman"/>
                <w:lang w:val="en-US"/>
              </w:rPr>
            </w:pPr>
            <w:r w:rsidRPr="009018F8">
              <w:rPr>
                <w:rFonts w:ascii="Times New Roman" w:eastAsia="Times New Roman" w:hAnsi="Times New Roman" w:cs="Times New Roman"/>
                <w:lang w:val="en-US"/>
              </w:rPr>
              <w:t>Medium (&gt;10)</w:t>
            </w:r>
          </w:p>
        </w:tc>
        <w:tc>
          <w:tcPr>
            <w:tcW w:w="440" w:type="pct"/>
          </w:tcPr>
          <w:p w14:paraId="1353C7C6" w14:textId="77777777" w:rsidR="00853BE3" w:rsidRPr="009018F8" w:rsidRDefault="00853BE3" w:rsidP="00853BE3">
            <w:pPr>
              <w:widowControl w:val="0"/>
              <w:autoSpaceDE w:val="0"/>
              <w:autoSpaceDN w:val="0"/>
              <w:spacing w:after="0" w:line="240" w:lineRule="auto"/>
              <w:ind w:left="563"/>
              <w:rPr>
                <w:rFonts w:ascii="Times New Roman" w:eastAsia="Times New Roman" w:hAnsi="Times New Roman" w:cs="Times New Roman"/>
                <w:lang w:val="en-US"/>
              </w:rPr>
            </w:pPr>
            <w:r w:rsidRPr="009018F8">
              <w:rPr>
                <w:rFonts w:ascii="Times New Roman" w:eastAsia="Times New Roman" w:hAnsi="Times New Roman" w:cs="Times New Roman"/>
                <w:lang w:val="en-US"/>
              </w:rPr>
              <w:t>0</w:t>
            </w:r>
          </w:p>
        </w:tc>
        <w:tc>
          <w:tcPr>
            <w:tcW w:w="494" w:type="pct"/>
          </w:tcPr>
          <w:p w14:paraId="1023A95C" w14:textId="77777777" w:rsidR="00853BE3" w:rsidRPr="009018F8" w:rsidRDefault="00853BE3" w:rsidP="00853BE3">
            <w:pPr>
              <w:widowControl w:val="0"/>
              <w:autoSpaceDE w:val="0"/>
              <w:autoSpaceDN w:val="0"/>
              <w:spacing w:after="0" w:line="240" w:lineRule="auto"/>
              <w:ind w:left="191" w:right="178"/>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0</w:t>
            </w:r>
          </w:p>
        </w:tc>
        <w:tc>
          <w:tcPr>
            <w:tcW w:w="408" w:type="pct"/>
          </w:tcPr>
          <w:p w14:paraId="4324EB44" w14:textId="77777777" w:rsidR="00853BE3" w:rsidRPr="009018F8" w:rsidRDefault="00853BE3" w:rsidP="00853BE3">
            <w:pPr>
              <w:widowControl w:val="0"/>
              <w:autoSpaceDE w:val="0"/>
              <w:autoSpaceDN w:val="0"/>
              <w:spacing w:after="0" w:line="240" w:lineRule="auto"/>
              <w:ind w:right="321"/>
              <w:jc w:val="right"/>
              <w:rPr>
                <w:rFonts w:ascii="Times New Roman" w:eastAsia="Times New Roman" w:hAnsi="Times New Roman" w:cs="Times New Roman"/>
                <w:lang w:val="en-US"/>
              </w:rPr>
            </w:pPr>
            <w:r w:rsidRPr="009018F8">
              <w:rPr>
                <w:rFonts w:ascii="Times New Roman" w:eastAsia="Times New Roman" w:hAnsi="Times New Roman" w:cs="Times New Roman"/>
                <w:lang w:val="en-US"/>
              </w:rPr>
              <w:t>0</w:t>
            </w:r>
          </w:p>
        </w:tc>
        <w:tc>
          <w:tcPr>
            <w:tcW w:w="537" w:type="pct"/>
          </w:tcPr>
          <w:p w14:paraId="7A62560F"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27</w:t>
            </w:r>
          </w:p>
        </w:tc>
        <w:tc>
          <w:tcPr>
            <w:tcW w:w="511" w:type="pct"/>
          </w:tcPr>
          <w:p w14:paraId="298C6CCB"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60.00</w:t>
            </w:r>
          </w:p>
        </w:tc>
        <w:tc>
          <w:tcPr>
            <w:tcW w:w="458" w:type="pct"/>
            <w:tcBorders>
              <w:right w:val="single" w:sz="4" w:space="0" w:color="auto"/>
            </w:tcBorders>
          </w:tcPr>
          <w:p w14:paraId="0B367E97"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10.85</w:t>
            </w:r>
          </w:p>
        </w:tc>
        <w:tc>
          <w:tcPr>
            <w:tcW w:w="361" w:type="pct"/>
            <w:tcBorders>
              <w:left w:val="single" w:sz="4" w:space="0" w:color="auto"/>
              <w:right w:val="single" w:sz="4" w:space="0" w:color="auto"/>
            </w:tcBorders>
          </w:tcPr>
          <w:p w14:paraId="44A32E56" w14:textId="77777777" w:rsidR="00853BE3" w:rsidRPr="009018F8" w:rsidRDefault="00853BE3" w:rsidP="00853BE3">
            <w:pPr>
              <w:widowControl w:val="0"/>
              <w:autoSpaceDE w:val="0"/>
              <w:autoSpaceDN w:val="0"/>
              <w:spacing w:after="0" w:line="240" w:lineRule="auto"/>
              <w:ind w:left="359"/>
              <w:rPr>
                <w:rFonts w:ascii="Times New Roman" w:eastAsia="Times New Roman" w:hAnsi="Times New Roman" w:cs="Times New Roman"/>
                <w:lang w:val="en-US"/>
              </w:rPr>
            </w:pPr>
            <w:r w:rsidRPr="009018F8">
              <w:rPr>
                <w:rFonts w:ascii="Times New Roman" w:eastAsia="Times New Roman" w:hAnsi="Times New Roman" w:cs="Times New Roman"/>
                <w:lang w:val="en-US"/>
              </w:rPr>
              <w:t>0</w:t>
            </w:r>
          </w:p>
        </w:tc>
        <w:tc>
          <w:tcPr>
            <w:tcW w:w="364" w:type="pct"/>
            <w:gridSpan w:val="2"/>
            <w:tcBorders>
              <w:left w:val="single" w:sz="4" w:space="0" w:color="auto"/>
              <w:right w:val="single" w:sz="4" w:space="0" w:color="auto"/>
            </w:tcBorders>
          </w:tcPr>
          <w:p w14:paraId="43357E05" w14:textId="77777777" w:rsidR="00853BE3" w:rsidRPr="009018F8" w:rsidRDefault="00853BE3" w:rsidP="00853BE3">
            <w:pPr>
              <w:widowControl w:val="0"/>
              <w:autoSpaceDE w:val="0"/>
              <w:autoSpaceDN w:val="0"/>
              <w:spacing w:after="0" w:line="240" w:lineRule="auto"/>
              <w:ind w:left="359"/>
              <w:rPr>
                <w:rFonts w:ascii="Times New Roman" w:eastAsia="Times New Roman" w:hAnsi="Times New Roman" w:cs="Times New Roman"/>
                <w:lang w:val="en-US"/>
              </w:rPr>
            </w:pPr>
            <w:r w:rsidRPr="009018F8">
              <w:rPr>
                <w:rFonts w:ascii="Times New Roman" w:eastAsia="Times New Roman" w:hAnsi="Times New Roman" w:cs="Times New Roman"/>
                <w:lang w:val="en-US"/>
              </w:rPr>
              <w:t>0</w:t>
            </w:r>
          </w:p>
        </w:tc>
        <w:tc>
          <w:tcPr>
            <w:tcW w:w="406" w:type="pct"/>
            <w:gridSpan w:val="2"/>
            <w:tcBorders>
              <w:left w:val="single" w:sz="4" w:space="0" w:color="auto"/>
            </w:tcBorders>
          </w:tcPr>
          <w:p w14:paraId="76306B6B" w14:textId="77777777" w:rsidR="00853BE3" w:rsidRPr="009018F8" w:rsidRDefault="00853BE3" w:rsidP="00853BE3">
            <w:pPr>
              <w:widowControl w:val="0"/>
              <w:autoSpaceDE w:val="0"/>
              <w:autoSpaceDN w:val="0"/>
              <w:spacing w:after="0" w:line="240" w:lineRule="auto"/>
              <w:ind w:left="359"/>
              <w:rPr>
                <w:rFonts w:ascii="Times New Roman" w:eastAsia="Times New Roman" w:hAnsi="Times New Roman" w:cs="Times New Roman"/>
                <w:lang w:val="en-US"/>
              </w:rPr>
            </w:pPr>
            <w:r w:rsidRPr="009018F8">
              <w:rPr>
                <w:rFonts w:ascii="Times New Roman" w:eastAsia="Times New Roman" w:hAnsi="Times New Roman" w:cs="Times New Roman"/>
                <w:lang w:val="en-US"/>
              </w:rPr>
              <w:t>0</w:t>
            </w:r>
          </w:p>
        </w:tc>
      </w:tr>
      <w:tr w:rsidR="00853BE3" w:rsidRPr="009018F8" w14:paraId="2B28DB28" w14:textId="77777777" w:rsidTr="00737F05">
        <w:trPr>
          <w:trHeight w:val="515"/>
        </w:trPr>
        <w:tc>
          <w:tcPr>
            <w:tcW w:w="1022" w:type="pct"/>
            <w:gridSpan w:val="2"/>
          </w:tcPr>
          <w:p w14:paraId="1FF5A0B1" w14:textId="77777777" w:rsidR="00853BE3" w:rsidRPr="009018F8" w:rsidRDefault="00853BE3" w:rsidP="00853BE3">
            <w:pPr>
              <w:widowControl w:val="0"/>
              <w:autoSpaceDE w:val="0"/>
              <w:autoSpaceDN w:val="0"/>
              <w:spacing w:before="111" w:after="0" w:line="240" w:lineRule="auto"/>
              <w:ind w:left="807" w:right="650"/>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Total</w:t>
            </w:r>
          </w:p>
        </w:tc>
        <w:tc>
          <w:tcPr>
            <w:tcW w:w="440" w:type="pct"/>
          </w:tcPr>
          <w:p w14:paraId="2D226996"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b/>
                <w:lang w:val="en-US"/>
              </w:rPr>
            </w:pPr>
            <w:r w:rsidRPr="009018F8">
              <w:rPr>
                <w:rFonts w:ascii="Times New Roman" w:eastAsia="Times New Roman" w:hAnsi="Times New Roman" w:cs="Times New Roman"/>
                <w:b/>
                <w:lang w:val="en-US"/>
              </w:rPr>
              <w:t>45</w:t>
            </w:r>
          </w:p>
        </w:tc>
        <w:tc>
          <w:tcPr>
            <w:tcW w:w="494" w:type="pct"/>
          </w:tcPr>
          <w:p w14:paraId="1C397DAE"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b/>
                <w:lang w:val="en-US"/>
              </w:rPr>
            </w:pPr>
            <w:r w:rsidRPr="009018F8">
              <w:rPr>
                <w:rFonts w:ascii="Times New Roman" w:eastAsia="Times New Roman" w:hAnsi="Times New Roman" w:cs="Times New Roman"/>
                <w:b/>
                <w:lang w:val="en-US"/>
              </w:rPr>
              <w:t>100.00</w:t>
            </w:r>
          </w:p>
        </w:tc>
        <w:tc>
          <w:tcPr>
            <w:tcW w:w="408" w:type="pct"/>
          </w:tcPr>
          <w:p w14:paraId="64973C0C"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b/>
                <w:lang w:val="en-US"/>
              </w:rPr>
            </w:pPr>
            <w:r w:rsidRPr="009018F8">
              <w:rPr>
                <w:rFonts w:ascii="Times New Roman" w:eastAsia="Times New Roman" w:hAnsi="Times New Roman" w:cs="Times New Roman"/>
                <w:b/>
                <w:lang w:val="en-US"/>
              </w:rPr>
              <w:t>5.11</w:t>
            </w:r>
          </w:p>
        </w:tc>
        <w:tc>
          <w:tcPr>
            <w:tcW w:w="537" w:type="pct"/>
          </w:tcPr>
          <w:p w14:paraId="18E78F46"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b/>
                <w:lang w:val="en-US"/>
              </w:rPr>
            </w:pPr>
            <w:r w:rsidRPr="009018F8">
              <w:rPr>
                <w:rFonts w:ascii="Times New Roman" w:eastAsia="Times New Roman" w:hAnsi="Times New Roman" w:cs="Times New Roman"/>
                <w:b/>
                <w:lang w:val="en-US"/>
              </w:rPr>
              <w:t>45</w:t>
            </w:r>
          </w:p>
        </w:tc>
        <w:tc>
          <w:tcPr>
            <w:tcW w:w="511" w:type="pct"/>
          </w:tcPr>
          <w:p w14:paraId="06702E06"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b/>
                <w:lang w:val="en-US"/>
              </w:rPr>
            </w:pPr>
            <w:r w:rsidRPr="009018F8">
              <w:rPr>
                <w:rFonts w:ascii="Times New Roman" w:eastAsia="Times New Roman" w:hAnsi="Times New Roman" w:cs="Times New Roman"/>
                <w:b/>
                <w:lang w:val="en-US"/>
              </w:rPr>
              <w:t>100.00</w:t>
            </w:r>
          </w:p>
        </w:tc>
        <w:tc>
          <w:tcPr>
            <w:tcW w:w="458" w:type="pct"/>
            <w:tcBorders>
              <w:right w:val="single" w:sz="4" w:space="0" w:color="auto"/>
            </w:tcBorders>
          </w:tcPr>
          <w:p w14:paraId="18A25B7F"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b/>
                <w:lang w:val="en-US"/>
              </w:rPr>
            </w:pPr>
            <w:r w:rsidRPr="009018F8">
              <w:rPr>
                <w:rFonts w:ascii="Times New Roman" w:eastAsia="Times New Roman" w:hAnsi="Times New Roman" w:cs="Times New Roman"/>
                <w:b/>
                <w:lang w:val="en-US"/>
              </w:rPr>
              <w:t>5.47</w:t>
            </w:r>
          </w:p>
        </w:tc>
        <w:tc>
          <w:tcPr>
            <w:tcW w:w="364" w:type="pct"/>
            <w:gridSpan w:val="2"/>
            <w:tcBorders>
              <w:left w:val="single" w:sz="4" w:space="0" w:color="auto"/>
              <w:right w:val="single" w:sz="4" w:space="0" w:color="auto"/>
            </w:tcBorders>
          </w:tcPr>
          <w:p w14:paraId="279CDD45"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b/>
                <w:lang w:val="en-US"/>
              </w:rPr>
            </w:pPr>
            <w:r w:rsidRPr="009018F8">
              <w:rPr>
                <w:rFonts w:ascii="Times New Roman" w:eastAsia="Times New Roman" w:hAnsi="Times New Roman" w:cs="Times New Roman"/>
                <w:b/>
                <w:lang w:val="en-US"/>
              </w:rPr>
              <w:t>45</w:t>
            </w:r>
          </w:p>
        </w:tc>
        <w:tc>
          <w:tcPr>
            <w:tcW w:w="364" w:type="pct"/>
            <w:gridSpan w:val="2"/>
            <w:tcBorders>
              <w:left w:val="single" w:sz="4" w:space="0" w:color="auto"/>
              <w:right w:val="single" w:sz="4" w:space="0" w:color="auto"/>
            </w:tcBorders>
          </w:tcPr>
          <w:p w14:paraId="47E17A81"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b/>
                <w:lang w:val="en-US"/>
              </w:rPr>
            </w:pPr>
            <w:r w:rsidRPr="009018F8">
              <w:rPr>
                <w:rFonts w:ascii="Times New Roman" w:eastAsia="Times New Roman" w:hAnsi="Times New Roman" w:cs="Times New Roman"/>
                <w:b/>
                <w:lang w:val="en-US"/>
              </w:rPr>
              <w:t>100.00</w:t>
            </w:r>
          </w:p>
        </w:tc>
        <w:tc>
          <w:tcPr>
            <w:tcW w:w="403" w:type="pct"/>
            <w:tcBorders>
              <w:left w:val="single" w:sz="4" w:space="0" w:color="auto"/>
            </w:tcBorders>
          </w:tcPr>
          <w:p w14:paraId="302589EB"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b/>
                <w:lang w:val="en-US"/>
              </w:rPr>
            </w:pPr>
            <w:r w:rsidRPr="009018F8">
              <w:rPr>
                <w:rFonts w:ascii="Times New Roman" w:eastAsia="Times New Roman" w:hAnsi="Times New Roman" w:cs="Times New Roman"/>
                <w:b/>
                <w:lang w:val="en-US"/>
              </w:rPr>
              <w:t>5.10</w:t>
            </w:r>
          </w:p>
        </w:tc>
      </w:tr>
      <w:tr w:rsidR="00853BE3" w:rsidRPr="009018F8" w14:paraId="2D7BE80F" w14:textId="77777777" w:rsidTr="00737F05">
        <w:trPr>
          <w:trHeight w:val="532"/>
        </w:trPr>
        <w:tc>
          <w:tcPr>
            <w:tcW w:w="5000" w:type="pct"/>
            <w:gridSpan w:val="13"/>
          </w:tcPr>
          <w:p w14:paraId="596C5EC1" w14:textId="77777777" w:rsidR="00853BE3" w:rsidRPr="009018F8" w:rsidRDefault="00853BE3" w:rsidP="00853BE3">
            <w:pPr>
              <w:widowControl w:val="0"/>
              <w:tabs>
                <w:tab w:val="left" w:pos="5178"/>
              </w:tabs>
              <w:autoSpaceDE w:val="0"/>
              <w:autoSpaceDN w:val="0"/>
              <w:spacing w:before="119" w:after="0" w:line="240" w:lineRule="auto"/>
              <w:ind w:left="8"/>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Chi square “P” value=  1.84E-15 &lt; 0.05=statistical significant at 5% level &lt;0.01= statistical significant at 1% level</w:t>
            </w:r>
          </w:p>
        </w:tc>
      </w:tr>
    </w:tbl>
    <w:p w14:paraId="0582480B" w14:textId="77777777" w:rsidR="00853BE3" w:rsidRPr="009018F8" w:rsidRDefault="00853BE3" w:rsidP="00853BE3">
      <w:pPr>
        <w:widowControl w:val="0"/>
        <w:autoSpaceDE w:val="0"/>
        <w:autoSpaceDN w:val="0"/>
        <w:spacing w:before="125" w:after="0" w:line="360" w:lineRule="auto"/>
        <w:jc w:val="both"/>
        <w:outlineLvl w:val="2"/>
        <w:rPr>
          <w:rFonts w:ascii="Times New Roman" w:eastAsia="Times New Roman" w:hAnsi="Times New Roman" w:cs="Times New Roman"/>
          <w:bCs/>
          <w:lang w:val="en-US"/>
        </w:rPr>
      </w:pPr>
      <w:r w:rsidRPr="009018F8">
        <w:rPr>
          <w:rFonts w:ascii="Times New Roman" w:eastAsia="Times New Roman" w:hAnsi="Times New Roman" w:cs="Times New Roman"/>
          <w:bCs/>
          <w:lang w:val="en-US"/>
        </w:rPr>
        <w:t xml:space="preserve">Semi-medium farmers comprised 68.89% of contract farmers, while small and marginal farmers accounted for 20.00% and 11.11%, respectively. The average landholding size was 5.11 acres. Among non-contract farmers, medium farmers constituted 60.00%, while those with small and marginal landholdings accounted for 24.44% and 15.56%, respectively. In the case of FPO farmers, semi-medium farmers made up 75.56%, while small and marginal farmers accounted for 22.22% and 2.22%, respectively. Deviating from the results Amitha et al (2021). The size of landholding was found to be </w:t>
      </w:r>
      <w:r w:rsidRPr="009018F8">
        <w:rPr>
          <w:rFonts w:ascii="Times New Roman" w:eastAsia="Times New Roman" w:hAnsi="Times New Roman" w:cs="Times New Roman"/>
          <w:bCs/>
          <w:lang w:val="en-US"/>
        </w:rPr>
        <w:lastRenderedPageBreak/>
        <w:t>significantly different among contract, non-contract, and FPO farmers. Based on the table, it can be inferred that semi-medium farmers were predominant in contract and FPO farming, while medium farmers were more prevalent in the non-contract category.</w:t>
      </w:r>
      <w:r w:rsidRPr="009018F8">
        <w:rPr>
          <w:rFonts w:ascii="Times New Roman" w:eastAsia="Times New Roman" w:hAnsi="Times New Roman" w:cs="Times New Roman"/>
          <w:b/>
          <w:lang w:val="en-US"/>
        </w:rPr>
        <w:t xml:space="preserve"> </w:t>
      </w:r>
      <w:r w:rsidRPr="009018F8">
        <w:rPr>
          <w:rFonts w:ascii="Times New Roman" w:eastAsia="Times New Roman" w:hAnsi="Times New Roman" w:cs="Times New Roman"/>
          <w:bCs/>
          <w:lang w:val="en-US"/>
        </w:rPr>
        <w:t xml:space="preserve">The results were consistent with </w:t>
      </w:r>
      <w:proofErr w:type="spellStart"/>
      <w:r w:rsidRPr="009018F8">
        <w:rPr>
          <w:rFonts w:ascii="Times New Roman" w:eastAsia="Times New Roman" w:hAnsi="Times New Roman" w:cs="Times New Roman"/>
          <w:bCs/>
          <w:lang w:val="en-US"/>
        </w:rPr>
        <w:t>Erappa</w:t>
      </w:r>
      <w:proofErr w:type="spellEnd"/>
      <w:r w:rsidRPr="009018F8">
        <w:rPr>
          <w:rFonts w:ascii="Times New Roman" w:eastAsia="Times New Roman" w:hAnsi="Times New Roman" w:cs="Times New Roman"/>
          <w:bCs/>
          <w:lang w:val="en-US"/>
        </w:rPr>
        <w:t xml:space="preserve"> (2006).</w:t>
      </w:r>
    </w:p>
    <w:p w14:paraId="72127122" w14:textId="77777777" w:rsidR="00853BE3" w:rsidRPr="009018F8" w:rsidRDefault="00853BE3" w:rsidP="00853BE3">
      <w:pPr>
        <w:widowControl w:val="0"/>
        <w:autoSpaceDE w:val="0"/>
        <w:autoSpaceDN w:val="0"/>
        <w:spacing w:before="125" w:after="0" w:line="360" w:lineRule="auto"/>
        <w:ind w:left="520"/>
        <w:jc w:val="both"/>
        <w:outlineLvl w:val="2"/>
        <w:rPr>
          <w:rFonts w:ascii="Times New Roman" w:eastAsia="Times New Roman" w:hAnsi="Times New Roman" w:cs="Times New Roman"/>
          <w:b/>
          <w:bCs/>
          <w:lang w:val="en-US"/>
        </w:rPr>
      </w:pPr>
      <w:r w:rsidRPr="009018F8">
        <w:rPr>
          <w:rFonts w:ascii="Times New Roman" w:eastAsia="Times New Roman" w:hAnsi="Times New Roman" w:cs="Times New Roman"/>
          <w:b/>
          <w:bCs/>
          <w:lang w:val="en-US"/>
        </w:rPr>
        <w:t>Occupation</w:t>
      </w:r>
      <w:r w:rsidRPr="009018F8">
        <w:rPr>
          <w:rFonts w:ascii="Times New Roman" w:eastAsia="Times New Roman" w:hAnsi="Times New Roman" w:cs="Times New Roman"/>
          <w:b/>
          <w:bCs/>
          <w:spacing w:val="-2"/>
          <w:lang w:val="en-US"/>
        </w:rPr>
        <w:t xml:space="preserve"> </w:t>
      </w:r>
      <w:r w:rsidRPr="009018F8">
        <w:rPr>
          <w:rFonts w:ascii="Times New Roman" w:eastAsia="Times New Roman" w:hAnsi="Times New Roman" w:cs="Times New Roman"/>
          <w:b/>
          <w:bCs/>
          <w:lang w:val="en-US"/>
        </w:rPr>
        <w:t>Status</w:t>
      </w:r>
      <w:r w:rsidRPr="009018F8">
        <w:rPr>
          <w:rFonts w:ascii="Times New Roman" w:eastAsia="Times New Roman" w:hAnsi="Times New Roman" w:cs="Times New Roman"/>
          <w:b/>
          <w:bCs/>
          <w:spacing w:val="-1"/>
          <w:lang w:val="en-US"/>
        </w:rPr>
        <w:t xml:space="preserve"> </w:t>
      </w:r>
      <w:r w:rsidRPr="009018F8">
        <w:rPr>
          <w:rFonts w:ascii="Times New Roman" w:eastAsia="Times New Roman" w:hAnsi="Times New Roman" w:cs="Times New Roman"/>
          <w:b/>
          <w:bCs/>
          <w:lang w:val="en-US"/>
        </w:rPr>
        <w:t>of</w:t>
      </w:r>
      <w:r w:rsidRPr="009018F8">
        <w:rPr>
          <w:rFonts w:ascii="Times New Roman" w:eastAsia="Times New Roman" w:hAnsi="Times New Roman" w:cs="Times New Roman"/>
          <w:b/>
          <w:bCs/>
          <w:spacing w:val="-4"/>
          <w:lang w:val="en-US"/>
        </w:rPr>
        <w:t xml:space="preserve"> </w:t>
      </w:r>
      <w:r w:rsidRPr="009018F8">
        <w:rPr>
          <w:rFonts w:ascii="Times New Roman" w:eastAsia="Times New Roman" w:hAnsi="Times New Roman" w:cs="Times New Roman"/>
          <w:b/>
          <w:bCs/>
          <w:lang w:val="en-US"/>
        </w:rPr>
        <w:t>Sample</w:t>
      </w:r>
      <w:r w:rsidRPr="009018F8">
        <w:rPr>
          <w:rFonts w:ascii="Times New Roman" w:eastAsia="Times New Roman" w:hAnsi="Times New Roman" w:cs="Times New Roman"/>
          <w:b/>
          <w:bCs/>
          <w:spacing w:val="-2"/>
          <w:lang w:val="en-US"/>
        </w:rPr>
        <w:t xml:space="preserve"> </w:t>
      </w:r>
      <w:r w:rsidRPr="009018F8">
        <w:rPr>
          <w:rFonts w:ascii="Times New Roman" w:eastAsia="Times New Roman" w:hAnsi="Times New Roman" w:cs="Times New Roman"/>
          <w:b/>
          <w:bCs/>
          <w:lang w:val="en-US"/>
        </w:rPr>
        <w:t>Farmers</w:t>
      </w:r>
    </w:p>
    <w:p w14:paraId="488B2CD2" w14:textId="77777777" w:rsidR="00853BE3" w:rsidRPr="009018F8" w:rsidRDefault="00853BE3" w:rsidP="00853BE3">
      <w:pPr>
        <w:widowControl w:val="0"/>
        <w:autoSpaceDE w:val="0"/>
        <w:autoSpaceDN w:val="0"/>
        <w:spacing w:before="11" w:after="0" w:line="240" w:lineRule="auto"/>
        <w:rPr>
          <w:rFonts w:ascii="Times New Roman" w:eastAsia="Times New Roman" w:hAnsi="Times New Roman" w:cs="Times New Roman"/>
          <w:b/>
          <w:lang w:val="en-US"/>
        </w:rPr>
      </w:pPr>
    </w:p>
    <w:p w14:paraId="1E435DB7" w14:textId="77777777" w:rsidR="00853BE3" w:rsidRPr="009018F8" w:rsidRDefault="00853BE3" w:rsidP="00853BE3">
      <w:pPr>
        <w:widowControl w:val="0"/>
        <w:autoSpaceDE w:val="0"/>
        <w:autoSpaceDN w:val="0"/>
        <w:spacing w:after="0" w:line="360" w:lineRule="auto"/>
        <w:ind w:right="457"/>
        <w:jc w:val="both"/>
        <w:rPr>
          <w:rFonts w:ascii="Times New Roman" w:eastAsia="Times New Roman" w:hAnsi="Times New Roman" w:cs="Times New Roman"/>
          <w:lang w:val="en-US"/>
        </w:rPr>
      </w:pPr>
      <w:r w:rsidRPr="009018F8">
        <w:rPr>
          <w:rFonts w:ascii="Times New Roman" w:eastAsia="Times New Roman" w:hAnsi="Times New Roman" w:cs="Times New Roman"/>
          <w:lang w:val="en-US"/>
        </w:rPr>
        <w:t>The</w:t>
      </w:r>
      <w:r w:rsidRPr="009018F8">
        <w:rPr>
          <w:rFonts w:ascii="Times New Roman" w:eastAsia="Times New Roman" w:hAnsi="Times New Roman" w:cs="Times New Roman"/>
          <w:spacing w:val="55"/>
          <w:lang w:val="en-US"/>
        </w:rPr>
        <w:t xml:space="preserve"> </w:t>
      </w:r>
      <w:r w:rsidRPr="009018F8">
        <w:rPr>
          <w:rFonts w:ascii="Times New Roman" w:eastAsia="Times New Roman" w:hAnsi="Times New Roman" w:cs="Times New Roman"/>
          <w:lang w:val="en-US"/>
        </w:rPr>
        <w:t>farmers</w:t>
      </w:r>
      <w:r w:rsidRPr="009018F8">
        <w:rPr>
          <w:rFonts w:ascii="Times New Roman" w:eastAsia="Times New Roman" w:hAnsi="Times New Roman" w:cs="Times New Roman"/>
          <w:spacing w:val="59"/>
          <w:lang w:val="en-US"/>
        </w:rPr>
        <w:t xml:space="preserve"> </w:t>
      </w:r>
      <w:r w:rsidRPr="009018F8">
        <w:rPr>
          <w:rFonts w:ascii="Times New Roman" w:eastAsia="Times New Roman" w:hAnsi="Times New Roman" w:cs="Times New Roman"/>
          <w:lang w:val="en-US"/>
        </w:rPr>
        <w:t>were</w:t>
      </w:r>
      <w:r w:rsidRPr="009018F8">
        <w:rPr>
          <w:rFonts w:ascii="Times New Roman" w:eastAsia="Times New Roman" w:hAnsi="Times New Roman" w:cs="Times New Roman"/>
          <w:spacing w:val="58"/>
          <w:lang w:val="en-US"/>
        </w:rPr>
        <w:t xml:space="preserve"> </w:t>
      </w:r>
      <w:r w:rsidRPr="009018F8">
        <w:rPr>
          <w:rFonts w:ascii="Times New Roman" w:eastAsia="Times New Roman" w:hAnsi="Times New Roman" w:cs="Times New Roman"/>
          <w:lang w:val="en-US"/>
        </w:rPr>
        <w:t>classified</w:t>
      </w:r>
      <w:r w:rsidRPr="009018F8">
        <w:rPr>
          <w:rFonts w:ascii="Times New Roman" w:eastAsia="Times New Roman" w:hAnsi="Times New Roman" w:cs="Times New Roman"/>
          <w:spacing w:val="56"/>
          <w:lang w:val="en-US"/>
        </w:rPr>
        <w:t xml:space="preserve"> </w:t>
      </w:r>
      <w:r w:rsidRPr="009018F8">
        <w:rPr>
          <w:rFonts w:ascii="Times New Roman" w:eastAsia="Times New Roman" w:hAnsi="Times New Roman" w:cs="Times New Roman"/>
          <w:lang w:val="en-US"/>
        </w:rPr>
        <w:t>into</w:t>
      </w:r>
      <w:r w:rsidRPr="009018F8">
        <w:rPr>
          <w:rFonts w:ascii="Times New Roman" w:eastAsia="Times New Roman" w:hAnsi="Times New Roman" w:cs="Times New Roman"/>
          <w:spacing w:val="58"/>
          <w:lang w:val="en-US"/>
        </w:rPr>
        <w:t xml:space="preserve"> </w:t>
      </w:r>
      <w:r w:rsidRPr="009018F8">
        <w:rPr>
          <w:rFonts w:ascii="Times New Roman" w:eastAsia="Times New Roman" w:hAnsi="Times New Roman" w:cs="Times New Roman"/>
          <w:lang w:val="en-US"/>
        </w:rPr>
        <w:t>four</w:t>
      </w:r>
      <w:r w:rsidRPr="009018F8">
        <w:rPr>
          <w:rFonts w:ascii="Times New Roman" w:eastAsia="Times New Roman" w:hAnsi="Times New Roman" w:cs="Times New Roman"/>
          <w:spacing w:val="58"/>
          <w:lang w:val="en-US"/>
        </w:rPr>
        <w:t xml:space="preserve"> </w:t>
      </w:r>
      <w:r w:rsidRPr="009018F8">
        <w:rPr>
          <w:rFonts w:ascii="Times New Roman" w:eastAsia="Times New Roman" w:hAnsi="Times New Roman" w:cs="Times New Roman"/>
          <w:lang w:val="en-US"/>
        </w:rPr>
        <w:t>groups</w:t>
      </w:r>
      <w:r w:rsidRPr="009018F8">
        <w:rPr>
          <w:rFonts w:ascii="Times New Roman" w:eastAsia="Times New Roman" w:hAnsi="Times New Roman" w:cs="Times New Roman"/>
          <w:spacing w:val="60"/>
          <w:lang w:val="en-US"/>
        </w:rPr>
        <w:t xml:space="preserve"> </w:t>
      </w:r>
      <w:r w:rsidRPr="009018F8">
        <w:rPr>
          <w:rFonts w:ascii="Times New Roman" w:eastAsia="Times New Roman" w:hAnsi="Times New Roman" w:cs="Times New Roman"/>
          <w:lang w:val="en-US"/>
        </w:rPr>
        <w:t>based</w:t>
      </w:r>
      <w:r w:rsidRPr="009018F8">
        <w:rPr>
          <w:rFonts w:ascii="Times New Roman" w:eastAsia="Times New Roman" w:hAnsi="Times New Roman" w:cs="Times New Roman"/>
          <w:spacing w:val="57"/>
          <w:lang w:val="en-US"/>
        </w:rPr>
        <w:t xml:space="preserve"> </w:t>
      </w:r>
      <w:r w:rsidRPr="009018F8">
        <w:rPr>
          <w:rFonts w:ascii="Times New Roman" w:eastAsia="Times New Roman" w:hAnsi="Times New Roman" w:cs="Times New Roman"/>
          <w:lang w:val="en-US"/>
        </w:rPr>
        <w:t>on</w:t>
      </w:r>
      <w:r w:rsidRPr="009018F8">
        <w:rPr>
          <w:rFonts w:ascii="Times New Roman" w:eastAsia="Times New Roman" w:hAnsi="Times New Roman" w:cs="Times New Roman"/>
          <w:spacing w:val="57"/>
          <w:lang w:val="en-US"/>
        </w:rPr>
        <w:t xml:space="preserve"> </w:t>
      </w:r>
      <w:r w:rsidRPr="009018F8">
        <w:rPr>
          <w:rFonts w:ascii="Times New Roman" w:eastAsia="Times New Roman" w:hAnsi="Times New Roman" w:cs="Times New Roman"/>
          <w:lang w:val="en-US"/>
        </w:rPr>
        <w:t>their</w:t>
      </w:r>
      <w:r w:rsidRPr="009018F8">
        <w:rPr>
          <w:rFonts w:ascii="Times New Roman" w:eastAsia="Times New Roman" w:hAnsi="Times New Roman" w:cs="Times New Roman"/>
          <w:spacing w:val="57"/>
          <w:lang w:val="en-US"/>
        </w:rPr>
        <w:t xml:space="preserve"> </w:t>
      </w:r>
      <w:r w:rsidRPr="009018F8">
        <w:rPr>
          <w:rFonts w:ascii="Times New Roman" w:eastAsia="Times New Roman" w:hAnsi="Times New Roman" w:cs="Times New Roman"/>
          <w:lang w:val="en-US"/>
        </w:rPr>
        <w:t>occupation.</w:t>
      </w:r>
      <w:r w:rsidRPr="009018F8">
        <w:rPr>
          <w:rFonts w:ascii="Times New Roman" w:eastAsia="Times New Roman" w:hAnsi="Times New Roman" w:cs="Times New Roman"/>
          <w:spacing w:val="57"/>
          <w:lang w:val="en-US"/>
        </w:rPr>
        <w:t xml:space="preserve"> </w:t>
      </w:r>
      <w:r w:rsidRPr="009018F8">
        <w:rPr>
          <w:rFonts w:ascii="Times New Roman" w:eastAsia="Times New Roman" w:hAnsi="Times New Roman" w:cs="Times New Roman"/>
          <w:lang w:val="en-US"/>
        </w:rPr>
        <w:t>The</w:t>
      </w:r>
      <w:r w:rsidRPr="009018F8">
        <w:rPr>
          <w:rFonts w:ascii="Times New Roman" w:eastAsia="Times New Roman" w:hAnsi="Times New Roman" w:cs="Times New Roman"/>
          <w:spacing w:val="-57"/>
          <w:lang w:val="en-US"/>
        </w:rPr>
        <w:t xml:space="preserve"> </w:t>
      </w:r>
      <w:r w:rsidRPr="009018F8">
        <w:rPr>
          <w:rFonts w:ascii="Times New Roman" w:eastAsia="Times New Roman" w:hAnsi="Times New Roman" w:cs="Times New Roman"/>
          <w:lang w:val="en-US"/>
        </w:rPr>
        <w:t>results</w:t>
      </w:r>
      <w:r w:rsidRPr="009018F8">
        <w:rPr>
          <w:rFonts w:ascii="Times New Roman" w:eastAsia="Times New Roman" w:hAnsi="Times New Roman" w:cs="Times New Roman"/>
          <w:spacing w:val="-1"/>
          <w:lang w:val="en-US"/>
        </w:rPr>
        <w:t xml:space="preserve"> </w:t>
      </w:r>
      <w:r w:rsidRPr="009018F8">
        <w:rPr>
          <w:rFonts w:ascii="Times New Roman" w:eastAsia="Times New Roman" w:hAnsi="Times New Roman" w:cs="Times New Roman"/>
          <w:lang w:val="en-US"/>
        </w:rPr>
        <w:t>are</w:t>
      </w:r>
      <w:r w:rsidRPr="009018F8">
        <w:rPr>
          <w:rFonts w:ascii="Times New Roman" w:eastAsia="Times New Roman" w:hAnsi="Times New Roman" w:cs="Times New Roman"/>
          <w:spacing w:val="-1"/>
          <w:lang w:val="en-US"/>
        </w:rPr>
        <w:t xml:space="preserve"> </w:t>
      </w:r>
      <w:r w:rsidRPr="009018F8">
        <w:rPr>
          <w:rFonts w:ascii="Times New Roman" w:eastAsia="Times New Roman" w:hAnsi="Times New Roman" w:cs="Times New Roman"/>
          <w:lang w:val="en-US"/>
        </w:rPr>
        <w:t xml:space="preserve">presented in Table </w:t>
      </w:r>
      <w:r w:rsidR="00EC6A48" w:rsidRPr="009018F8">
        <w:rPr>
          <w:rFonts w:ascii="Times New Roman" w:eastAsia="Times New Roman" w:hAnsi="Times New Roman" w:cs="Times New Roman"/>
          <w:lang w:val="en-US"/>
        </w:rPr>
        <w:t>5</w:t>
      </w:r>
      <w:r w:rsidRPr="009018F8">
        <w:rPr>
          <w:rFonts w:ascii="Times New Roman" w:eastAsia="Times New Roman" w:hAnsi="Times New Roman" w:cs="Times New Roman"/>
          <w:lang w:val="en-US"/>
        </w:rPr>
        <w:t>.</w:t>
      </w:r>
    </w:p>
    <w:p w14:paraId="196EFEC3" w14:textId="77777777" w:rsidR="00853BE3" w:rsidRPr="009018F8" w:rsidRDefault="00853BE3" w:rsidP="00853BE3">
      <w:pPr>
        <w:widowControl w:val="0"/>
        <w:autoSpaceDE w:val="0"/>
        <w:autoSpaceDN w:val="0"/>
        <w:spacing w:before="125" w:after="0" w:line="240" w:lineRule="auto"/>
        <w:ind w:left="460"/>
        <w:outlineLvl w:val="2"/>
        <w:rPr>
          <w:rFonts w:ascii="Times New Roman" w:eastAsia="Times New Roman" w:hAnsi="Times New Roman" w:cs="Times New Roman"/>
          <w:b/>
          <w:bCs/>
          <w:lang w:val="en-US"/>
        </w:rPr>
      </w:pPr>
      <w:r w:rsidRPr="009018F8">
        <w:rPr>
          <w:rFonts w:ascii="Times New Roman" w:eastAsia="Times New Roman" w:hAnsi="Times New Roman" w:cs="Times New Roman"/>
          <w:b/>
          <w:bCs/>
          <w:lang w:val="en-US"/>
        </w:rPr>
        <w:t>Table</w:t>
      </w:r>
      <w:r w:rsidRPr="009018F8">
        <w:rPr>
          <w:rFonts w:ascii="Times New Roman" w:eastAsia="Times New Roman" w:hAnsi="Times New Roman" w:cs="Times New Roman"/>
          <w:b/>
          <w:bCs/>
          <w:spacing w:val="-4"/>
          <w:lang w:val="en-US"/>
        </w:rPr>
        <w:t xml:space="preserve"> </w:t>
      </w:r>
      <w:r w:rsidR="00EC6A48" w:rsidRPr="009018F8">
        <w:rPr>
          <w:rFonts w:ascii="Times New Roman" w:eastAsia="Times New Roman" w:hAnsi="Times New Roman" w:cs="Times New Roman"/>
          <w:b/>
          <w:bCs/>
          <w:lang w:val="en-US"/>
        </w:rPr>
        <w:t>5</w:t>
      </w:r>
      <w:r w:rsidRPr="009018F8">
        <w:rPr>
          <w:rFonts w:ascii="Times New Roman" w:eastAsia="Times New Roman" w:hAnsi="Times New Roman" w:cs="Times New Roman"/>
          <w:b/>
          <w:bCs/>
          <w:lang w:val="en-US"/>
        </w:rPr>
        <w:t>.</w:t>
      </w:r>
      <w:r w:rsidRPr="009018F8">
        <w:rPr>
          <w:rFonts w:ascii="Times New Roman" w:eastAsia="Times New Roman" w:hAnsi="Times New Roman" w:cs="Times New Roman"/>
          <w:b/>
          <w:bCs/>
          <w:spacing w:val="-2"/>
          <w:lang w:val="en-US"/>
        </w:rPr>
        <w:t xml:space="preserve"> </w:t>
      </w:r>
      <w:r w:rsidRPr="009018F8">
        <w:rPr>
          <w:rFonts w:ascii="Times New Roman" w:eastAsia="Times New Roman" w:hAnsi="Times New Roman" w:cs="Times New Roman"/>
          <w:b/>
          <w:bCs/>
          <w:lang w:val="en-US"/>
        </w:rPr>
        <w:t>Occupation Status</w:t>
      </w:r>
      <w:r w:rsidRPr="009018F8">
        <w:rPr>
          <w:rFonts w:ascii="Times New Roman" w:eastAsia="Times New Roman" w:hAnsi="Times New Roman" w:cs="Times New Roman"/>
          <w:b/>
          <w:bCs/>
          <w:spacing w:val="-2"/>
          <w:lang w:val="en-US"/>
        </w:rPr>
        <w:t xml:space="preserve"> </w:t>
      </w:r>
      <w:r w:rsidRPr="009018F8">
        <w:rPr>
          <w:rFonts w:ascii="Times New Roman" w:eastAsia="Times New Roman" w:hAnsi="Times New Roman" w:cs="Times New Roman"/>
          <w:b/>
          <w:bCs/>
          <w:lang w:val="en-US"/>
        </w:rPr>
        <w:t>of</w:t>
      </w:r>
      <w:r w:rsidRPr="009018F8">
        <w:rPr>
          <w:rFonts w:ascii="Times New Roman" w:eastAsia="Times New Roman" w:hAnsi="Times New Roman" w:cs="Times New Roman"/>
          <w:b/>
          <w:bCs/>
          <w:spacing w:val="-1"/>
          <w:lang w:val="en-US"/>
        </w:rPr>
        <w:t xml:space="preserve"> </w:t>
      </w:r>
      <w:r w:rsidRPr="009018F8">
        <w:rPr>
          <w:rFonts w:ascii="Times New Roman" w:eastAsia="Times New Roman" w:hAnsi="Times New Roman" w:cs="Times New Roman"/>
          <w:b/>
          <w:bCs/>
          <w:lang w:val="en-US"/>
        </w:rPr>
        <w:t>the</w:t>
      </w:r>
      <w:r w:rsidRPr="009018F8">
        <w:rPr>
          <w:rFonts w:ascii="Times New Roman" w:eastAsia="Times New Roman" w:hAnsi="Times New Roman" w:cs="Times New Roman"/>
          <w:b/>
          <w:bCs/>
          <w:spacing w:val="-3"/>
          <w:lang w:val="en-US"/>
        </w:rPr>
        <w:t xml:space="preserve"> </w:t>
      </w:r>
      <w:r w:rsidRPr="009018F8">
        <w:rPr>
          <w:rFonts w:ascii="Times New Roman" w:eastAsia="Times New Roman" w:hAnsi="Times New Roman" w:cs="Times New Roman"/>
          <w:b/>
          <w:bCs/>
          <w:lang w:val="en-US"/>
        </w:rPr>
        <w:t>Respondents</w:t>
      </w:r>
    </w:p>
    <w:p w14:paraId="52304B0B" w14:textId="77777777" w:rsidR="00853BE3" w:rsidRPr="009018F8" w:rsidRDefault="00853BE3" w:rsidP="00853BE3">
      <w:pPr>
        <w:widowControl w:val="0"/>
        <w:autoSpaceDE w:val="0"/>
        <w:autoSpaceDN w:val="0"/>
        <w:spacing w:before="3" w:after="0" w:line="240" w:lineRule="auto"/>
        <w:rPr>
          <w:rFonts w:ascii="Times New Roman" w:eastAsia="Times New Roman" w:hAnsi="Times New Roman" w:cs="Times New Roman"/>
          <w:b/>
          <w:lang w:val="en-US"/>
        </w:rPr>
      </w:pPr>
    </w:p>
    <w:p w14:paraId="21BBB46C" w14:textId="77777777" w:rsidR="00853BE3" w:rsidRPr="009018F8" w:rsidRDefault="00853BE3" w:rsidP="00853BE3">
      <w:pPr>
        <w:widowControl w:val="0"/>
        <w:autoSpaceDE w:val="0"/>
        <w:autoSpaceDN w:val="0"/>
        <w:spacing w:before="1" w:after="0" w:line="240" w:lineRule="auto"/>
        <w:ind w:right="455"/>
        <w:jc w:val="right"/>
        <w:rPr>
          <w:rFonts w:ascii="Times New Roman" w:eastAsia="Times New Roman" w:hAnsi="Times New Roman" w:cs="Times New Roman"/>
          <w:b/>
          <w:lang w:val="en-US"/>
        </w:rPr>
      </w:pPr>
      <w:r w:rsidRPr="009018F8">
        <w:rPr>
          <w:rFonts w:ascii="Times New Roman" w:eastAsia="Times New Roman" w:hAnsi="Times New Roman" w:cs="Times New Roman"/>
          <w:b/>
          <w:lang w:val="en-US"/>
        </w:rPr>
        <w:t>(n=135)</w:t>
      </w:r>
    </w:p>
    <w:p w14:paraId="39055B64" w14:textId="77777777" w:rsidR="00853BE3" w:rsidRPr="009018F8" w:rsidRDefault="00853BE3" w:rsidP="00853BE3">
      <w:pPr>
        <w:widowControl w:val="0"/>
        <w:autoSpaceDE w:val="0"/>
        <w:autoSpaceDN w:val="0"/>
        <w:spacing w:before="8" w:after="0" w:line="240" w:lineRule="auto"/>
        <w:rPr>
          <w:rFonts w:ascii="Times New Roman" w:eastAsia="Times New Roman" w:hAnsi="Times New Roman" w:cs="Times New Roman"/>
          <w:b/>
          <w:lang w:val="en-US"/>
        </w:rPr>
      </w:pPr>
    </w:p>
    <w:tbl>
      <w:tblPr>
        <w:tblW w:w="10890" w:type="dxa"/>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
        <w:gridCol w:w="2340"/>
        <w:gridCol w:w="1440"/>
        <w:gridCol w:w="1260"/>
        <w:gridCol w:w="1530"/>
        <w:gridCol w:w="1170"/>
        <w:gridCol w:w="1170"/>
        <w:gridCol w:w="990"/>
      </w:tblGrid>
      <w:tr w:rsidR="00853BE3" w:rsidRPr="009018F8" w14:paraId="24BFDD5E" w14:textId="77777777" w:rsidTr="00E72352">
        <w:trPr>
          <w:trHeight w:val="516"/>
        </w:trPr>
        <w:tc>
          <w:tcPr>
            <w:tcW w:w="990" w:type="dxa"/>
            <w:vMerge w:val="restart"/>
          </w:tcPr>
          <w:p w14:paraId="1D8FE219"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b/>
                <w:lang w:val="en-US"/>
              </w:rPr>
            </w:pPr>
          </w:p>
          <w:p w14:paraId="33E19999" w14:textId="77777777" w:rsidR="00853BE3" w:rsidRPr="009018F8" w:rsidRDefault="00853BE3" w:rsidP="00853BE3">
            <w:pPr>
              <w:widowControl w:val="0"/>
              <w:autoSpaceDE w:val="0"/>
              <w:autoSpaceDN w:val="0"/>
              <w:spacing w:before="219" w:after="0" w:line="240" w:lineRule="auto"/>
              <w:ind w:left="263"/>
              <w:rPr>
                <w:rFonts w:ascii="Times New Roman" w:eastAsia="Times New Roman" w:hAnsi="Times New Roman" w:cs="Times New Roman"/>
                <w:b/>
                <w:lang w:val="en-US"/>
              </w:rPr>
            </w:pPr>
            <w:proofErr w:type="spellStart"/>
            <w:r w:rsidRPr="009018F8">
              <w:rPr>
                <w:rFonts w:ascii="Times New Roman" w:eastAsia="Times New Roman" w:hAnsi="Times New Roman" w:cs="Times New Roman"/>
                <w:b/>
                <w:lang w:val="en-US"/>
              </w:rPr>
              <w:t>S.No</w:t>
            </w:r>
            <w:proofErr w:type="spellEnd"/>
          </w:p>
        </w:tc>
        <w:tc>
          <w:tcPr>
            <w:tcW w:w="2340" w:type="dxa"/>
            <w:vMerge w:val="restart"/>
          </w:tcPr>
          <w:p w14:paraId="70CE451E"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b/>
                <w:lang w:val="en-US"/>
              </w:rPr>
            </w:pPr>
          </w:p>
          <w:p w14:paraId="343E7521" w14:textId="77777777" w:rsidR="00853BE3" w:rsidRPr="009018F8" w:rsidRDefault="00853BE3" w:rsidP="00853BE3">
            <w:pPr>
              <w:widowControl w:val="0"/>
              <w:autoSpaceDE w:val="0"/>
              <w:autoSpaceDN w:val="0"/>
              <w:spacing w:before="219" w:after="0" w:line="240" w:lineRule="auto"/>
              <w:ind w:left="280"/>
              <w:rPr>
                <w:rFonts w:ascii="Times New Roman" w:eastAsia="Times New Roman" w:hAnsi="Times New Roman" w:cs="Times New Roman"/>
                <w:b/>
                <w:lang w:val="en-US"/>
              </w:rPr>
            </w:pPr>
            <w:r w:rsidRPr="009018F8">
              <w:rPr>
                <w:rFonts w:ascii="Times New Roman" w:eastAsia="Times New Roman" w:hAnsi="Times New Roman" w:cs="Times New Roman"/>
                <w:b/>
                <w:lang w:val="en-US"/>
              </w:rPr>
              <w:t>Occupation</w:t>
            </w:r>
          </w:p>
        </w:tc>
        <w:tc>
          <w:tcPr>
            <w:tcW w:w="2700" w:type="dxa"/>
            <w:gridSpan w:val="2"/>
          </w:tcPr>
          <w:p w14:paraId="5B2035C0" w14:textId="77777777" w:rsidR="00853BE3" w:rsidRPr="009018F8" w:rsidRDefault="00853BE3" w:rsidP="00853BE3">
            <w:pPr>
              <w:widowControl w:val="0"/>
              <w:autoSpaceDE w:val="0"/>
              <w:autoSpaceDN w:val="0"/>
              <w:spacing w:before="117" w:after="0" w:line="240" w:lineRule="auto"/>
              <w:ind w:left="633"/>
              <w:rPr>
                <w:rFonts w:ascii="Times New Roman" w:eastAsia="Times New Roman" w:hAnsi="Times New Roman" w:cs="Times New Roman"/>
                <w:b/>
                <w:lang w:val="en-US"/>
              </w:rPr>
            </w:pPr>
            <w:r w:rsidRPr="009018F8">
              <w:rPr>
                <w:rFonts w:ascii="Times New Roman" w:eastAsia="Times New Roman" w:hAnsi="Times New Roman" w:cs="Times New Roman"/>
                <w:b/>
                <w:lang w:val="en-US"/>
              </w:rPr>
              <w:t>Contract</w:t>
            </w:r>
            <w:r w:rsidRPr="009018F8">
              <w:rPr>
                <w:rFonts w:ascii="Times New Roman" w:eastAsia="Times New Roman" w:hAnsi="Times New Roman" w:cs="Times New Roman"/>
                <w:b/>
                <w:spacing w:val="-3"/>
                <w:lang w:val="en-US"/>
              </w:rPr>
              <w:t xml:space="preserve"> </w:t>
            </w:r>
            <w:r w:rsidRPr="009018F8">
              <w:rPr>
                <w:rFonts w:ascii="Times New Roman" w:eastAsia="Times New Roman" w:hAnsi="Times New Roman" w:cs="Times New Roman"/>
                <w:b/>
                <w:lang w:val="en-US"/>
              </w:rPr>
              <w:t>farmers</w:t>
            </w:r>
          </w:p>
        </w:tc>
        <w:tc>
          <w:tcPr>
            <w:tcW w:w="2700" w:type="dxa"/>
            <w:gridSpan w:val="2"/>
            <w:tcBorders>
              <w:right w:val="single" w:sz="4" w:space="0" w:color="auto"/>
            </w:tcBorders>
          </w:tcPr>
          <w:p w14:paraId="7DBADA84" w14:textId="77777777" w:rsidR="00853BE3" w:rsidRPr="009018F8" w:rsidRDefault="00853BE3" w:rsidP="00853BE3">
            <w:pPr>
              <w:widowControl w:val="0"/>
              <w:autoSpaceDE w:val="0"/>
              <w:autoSpaceDN w:val="0"/>
              <w:spacing w:before="117" w:after="0" w:line="240" w:lineRule="auto"/>
              <w:ind w:left="405"/>
              <w:rPr>
                <w:rFonts w:ascii="Times New Roman" w:eastAsia="Times New Roman" w:hAnsi="Times New Roman" w:cs="Times New Roman"/>
                <w:b/>
                <w:lang w:val="en-US"/>
              </w:rPr>
            </w:pPr>
            <w:r w:rsidRPr="009018F8">
              <w:rPr>
                <w:rFonts w:ascii="Times New Roman" w:eastAsia="Times New Roman" w:hAnsi="Times New Roman" w:cs="Times New Roman"/>
                <w:b/>
                <w:lang w:val="en-US"/>
              </w:rPr>
              <w:t>Non</w:t>
            </w:r>
            <w:r w:rsidRPr="009018F8">
              <w:rPr>
                <w:rFonts w:ascii="Times New Roman" w:eastAsia="Times New Roman" w:hAnsi="Times New Roman" w:cs="Times New Roman"/>
                <w:b/>
                <w:spacing w:val="-2"/>
                <w:lang w:val="en-US"/>
              </w:rPr>
              <w:t xml:space="preserve"> </w:t>
            </w:r>
            <w:r w:rsidRPr="009018F8">
              <w:rPr>
                <w:rFonts w:ascii="Times New Roman" w:eastAsia="Times New Roman" w:hAnsi="Times New Roman" w:cs="Times New Roman"/>
                <w:b/>
                <w:lang w:val="en-US"/>
              </w:rPr>
              <w:t>contract</w:t>
            </w:r>
            <w:r w:rsidRPr="009018F8">
              <w:rPr>
                <w:rFonts w:ascii="Times New Roman" w:eastAsia="Times New Roman" w:hAnsi="Times New Roman" w:cs="Times New Roman"/>
                <w:b/>
                <w:spacing w:val="-2"/>
                <w:lang w:val="en-US"/>
              </w:rPr>
              <w:t xml:space="preserve"> </w:t>
            </w:r>
            <w:r w:rsidRPr="009018F8">
              <w:rPr>
                <w:rFonts w:ascii="Times New Roman" w:eastAsia="Times New Roman" w:hAnsi="Times New Roman" w:cs="Times New Roman"/>
                <w:b/>
                <w:lang w:val="en-US"/>
              </w:rPr>
              <w:t>farmers</w:t>
            </w:r>
          </w:p>
        </w:tc>
        <w:tc>
          <w:tcPr>
            <w:tcW w:w="2160" w:type="dxa"/>
            <w:gridSpan w:val="2"/>
            <w:tcBorders>
              <w:left w:val="single" w:sz="4" w:space="0" w:color="auto"/>
            </w:tcBorders>
          </w:tcPr>
          <w:p w14:paraId="045DFD02" w14:textId="77777777" w:rsidR="00853BE3" w:rsidRPr="009018F8" w:rsidRDefault="00853BE3" w:rsidP="00853BE3">
            <w:pPr>
              <w:widowControl w:val="0"/>
              <w:autoSpaceDE w:val="0"/>
              <w:autoSpaceDN w:val="0"/>
              <w:spacing w:before="117" w:after="0" w:line="240" w:lineRule="auto"/>
              <w:rPr>
                <w:rFonts w:ascii="Times New Roman" w:eastAsia="Times New Roman" w:hAnsi="Times New Roman" w:cs="Times New Roman"/>
                <w:b/>
                <w:lang w:val="en-US"/>
              </w:rPr>
            </w:pPr>
            <w:r w:rsidRPr="009018F8">
              <w:rPr>
                <w:rFonts w:ascii="Times New Roman" w:eastAsia="Times New Roman" w:hAnsi="Times New Roman" w:cs="Times New Roman"/>
                <w:b/>
                <w:lang w:val="en-US"/>
              </w:rPr>
              <w:t>FPO farmers</w:t>
            </w:r>
          </w:p>
        </w:tc>
      </w:tr>
      <w:tr w:rsidR="00853BE3" w:rsidRPr="009018F8" w14:paraId="1F4FBC3B" w14:textId="77777777" w:rsidTr="00E72352">
        <w:trPr>
          <w:trHeight w:val="791"/>
        </w:trPr>
        <w:tc>
          <w:tcPr>
            <w:tcW w:w="990" w:type="dxa"/>
            <w:vMerge/>
            <w:tcBorders>
              <w:top w:val="nil"/>
            </w:tcBorders>
          </w:tcPr>
          <w:p w14:paraId="6F9C15FE"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p>
        </w:tc>
        <w:tc>
          <w:tcPr>
            <w:tcW w:w="2340" w:type="dxa"/>
            <w:vMerge/>
            <w:tcBorders>
              <w:top w:val="nil"/>
            </w:tcBorders>
          </w:tcPr>
          <w:p w14:paraId="5204AFFA"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p>
        </w:tc>
        <w:tc>
          <w:tcPr>
            <w:tcW w:w="1440" w:type="dxa"/>
          </w:tcPr>
          <w:p w14:paraId="18DFE9A8" w14:textId="77777777" w:rsidR="00853BE3" w:rsidRPr="009018F8" w:rsidRDefault="00853BE3" w:rsidP="00853BE3">
            <w:pPr>
              <w:widowControl w:val="0"/>
              <w:autoSpaceDE w:val="0"/>
              <w:autoSpaceDN w:val="0"/>
              <w:spacing w:before="116" w:after="0" w:line="240" w:lineRule="auto"/>
              <w:ind w:left="321" w:right="302" w:firstLine="100"/>
              <w:rPr>
                <w:rFonts w:ascii="Times New Roman" w:eastAsia="Times New Roman" w:hAnsi="Times New Roman" w:cs="Times New Roman"/>
                <w:b/>
                <w:lang w:val="en-US"/>
              </w:rPr>
            </w:pPr>
            <w:r w:rsidRPr="009018F8">
              <w:rPr>
                <w:rFonts w:ascii="Times New Roman" w:eastAsia="Times New Roman" w:hAnsi="Times New Roman" w:cs="Times New Roman"/>
                <w:b/>
                <w:lang w:val="en-US"/>
              </w:rPr>
              <w:t>No. of</w:t>
            </w:r>
            <w:r w:rsidRPr="009018F8">
              <w:rPr>
                <w:rFonts w:ascii="Times New Roman" w:eastAsia="Times New Roman" w:hAnsi="Times New Roman" w:cs="Times New Roman"/>
                <w:b/>
                <w:spacing w:val="1"/>
                <w:lang w:val="en-US"/>
              </w:rPr>
              <w:t xml:space="preserve"> </w:t>
            </w:r>
            <w:r w:rsidRPr="009018F8">
              <w:rPr>
                <w:rFonts w:ascii="Times New Roman" w:eastAsia="Times New Roman" w:hAnsi="Times New Roman" w:cs="Times New Roman"/>
                <w:b/>
                <w:spacing w:val="-1"/>
                <w:lang w:val="en-US"/>
              </w:rPr>
              <w:t>farmers</w:t>
            </w:r>
          </w:p>
        </w:tc>
        <w:tc>
          <w:tcPr>
            <w:tcW w:w="1260" w:type="dxa"/>
          </w:tcPr>
          <w:p w14:paraId="611391B8" w14:textId="77777777" w:rsidR="00853BE3" w:rsidRPr="009018F8" w:rsidRDefault="00853BE3" w:rsidP="00853BE3">
            <w:pPr>
              <w:widowControl w:val="0"/>
              <w:autoSpaceDE w:val="0"/>
              <w:autoSpaceDN w:val="0"/>
              <w:spacing w:before="2" w:after="0" w:line="240" w:lineRule="auto"/>
              <w:rPr>
                <w:rFonts w:ascii="Times New Roman" w:eastAsia="Times New Roman" w:hAnsi="Times New Roman" w:cs="Times New Roman"/>
                <w:b/>
                <w:lang w:val="en-US"/>
              </w:rPr>
            </w:pPr>
          </w:p>
          <w:p w14:paraId="46CA28D1" w14:textId="77777777" w:rsidR="00853BE3" w:rsidRPr="009018F8" w:rsidRDefault="00853BE3" w:rsidP="00853BE3">
            <w:pPr>
              <w:widowControl w:val="0"/>
              <w:autoSpaceDE w:val="0"/>
              <w:autoSpaceDN w:val="0"/>
              <w:spacing w:after="0" w:line="240" w:lineRule="auto"/>
              <w:ind w:left="212" w:right="205"/>
              <w:jc w:val="center"/>
              <w:rPr>
                <w:rFonts w:ascii="Times New Roman" w:eastAsia="Times New Roman" w:hAnsi="Times New Roman" w:cs="Times New Roman"/>
                <w:b/>
                <w:lang w:val="en-US"/>
              </w:rPr>
            </w:pPr>
            <w:r w:rsidRPr="009018F8">
              <w:rPr>
                <w:rFonts w:ascii="Times New Roman" w:eastAsia="Times New Roman" w:hAnsi="Times New Roman" w:cs="Times New Roman"/>
                <w:b/>
                <w:lang w:val="en-US"/>
              </w:rPr>
              <w:t>Percentage</w:t>
            </w:r>
          </w:p>
        </w:tc>
        <w:tc>
          <w:tcPr>
            <w:tcW w:w="1530" w:type="dxa"/>
          </w:tcPr>
          <w:p w14:paraId="548CC61F" w14:textId="77777777" w:rsidR="00853BE3" w:rsidRPr="009018F8" w:rsidRDefault="00853BE3" w:rsidP="00853BE3">
            <w:pPr>
              <w:widowControl w:val="0"/>
              <w:autoSpaceDE w:val="0"/>
              <w:autoSpaceDN w:val="0"/>
              <w:spacing w:before="116" w:after="0" w:line="240" w:lineRule="auto"/>
              <w:ind w:left="288" w:right="268" w:firstLine="100"/>
              <w:rPr>
                <w:rFonts w:ascii="Times New Roman" w:eastAsia="Times New Roman" w:hAnsi="Times New Roman" w:cs="Times New Roman"/>
                <w:b/>
                <w:lang w:val="en-US"/>
              </w:rPr>
            </w:pPr>
            <w:r w:rsidRPr="009018F8">
              <w:rPr>
                <w:rFonts w:ascii="Times New Roman" w:eastAsia="Times New Roman" w:hAnsi="Times New Roman" w:cs="Times New Roman"/>
                <w:b/>
                <w:lang w:val="en-US"/>
              </w:rPr>
              <w:t>No. of</w:t>
            </w:r>
            <w:r w:rsidRPr="009018F8">
              <w:rPr>
                <w:rFonts w:ascii="Times New Roman" w:eastAsia="Times New Roman" w:hAnsi="Times New Roman" w:cs="Times New Roman"/>
                <w:b/>
                <w:spacing w:val="1"/>
                <w:lang w:val="en-US"/>
              </w:rPr>
              <w:t xml:space="preserve"> </w:t>
            </w:r>
            <w:r w:rsidRPr="009018F8">
              <w:rPr>
                <w:rFonts w:ascii="Times New Roman" w:eastAsia="Times New Roman" w:hAnsi="Times New Roman" w:cs="Times New Roman"/>
                <w:b/>
                <w:spacing w:val="-1"/>
                <w:lang w:val="en-US"/>
              </w:rPr>
              <w:t>farmers</w:t>
            </w:r>
          </w:p>
        </w:tc>
        <w:tc>
          <w:tcPr>
            <w:tcW w:w="1170" w:type="dxa"/>
            <w:tcBorders>
              <w:right w:val="single" w:sz="4" w:space="0" w:color="auto"/>
            </w:tcBorders>
          </w:tcPr>
          <w:p w14:paraId="37997831" w14:textId="77777777" w:rsidR="00853BE3" w:rsidRPr="009018F8" w:rsidRDefault="00853BE3" w:rsidP="00853BE3">
            <w:pPr>
              <w:widowControl w:val="0"/>
              <w:autoSpaceDE w:val="0"/>
              <w:autoSpaceDN w:val="0"/>
              <w:spacing w:before="2" w:after="0" w:line="240" w:lineRule="auto"/>
              <w:rPr>
                <w:rFonts w:ascii="Times New Roman" w:eastAsia="Times New Roman" w:hAnsi="Times New Roman" w:cs="Times New Roman"/>
                <w:b/>
                <w:lang w:val="en-US"/>
              </w:rPr>
            </w:pPr>
          </w:p>
          <w:p w14:paraId="15A4BCFB" w14:textId="77777777" w:rsidR="00853BE3" w:rsidRPr="009018F8" w:rsidRDefault="00853BE3" w:rsidP="00853BE3">
            <w:pPr>
              <w:widowControl w:val="0"/>
              <w:autoSpaceDE w:val="0"/>
              <w:autoSpaceDN w:val="0"/>
              <w:spacing w:after="0" w:line="240" w:lineRule="auto"/>
              <w:ind w:left="229" w:right="221"/>
              <w:jc w:val="center"/>
              <w:rPr>
                <w:rFonts w:ascii="Times New Roman" w:eastAsia="Times New Roman" w:hAnsi="Times New Roman" w:cs="Times New Roman"/>
                <w:b/>
                <w:lang w:val="en-US"/>
              </w:rPr>
            </w:pPr>
            <w:r w:rsidRPr="009018F8">
              <w:rPr>
                <w:rFonts w:ascii="Times New Roman" w:eastAsia="Times New Roman" w:hAnsi="Times New Roman" w:cs="Times New Roman"/>
                <w:b/>
                <w:lang w:val="en-US"/>
              </w:rPr>
              <w:t>Percentage</w:t>
            </w:r>
          </w:p>
        </w:tc>
        <w:tc>
          <w:tcPr>
            <w:tcW w:w="1170" w:type="dxa"/>
          </w:tcPr>
          <w:p w14:paraId="6BF2A01B" w14:textId="77777777" w:rsidR="00853BE3" w:rsidRPr="009018F8" w:rsidRDefault="00853BE3" w:rsidP="00853BE3">
            <w:pPr>
              <w:widowControl w:val="0"/>
              <w:autoSpaceDE w:val="0"/>
              <w:autoSpaceDN w:val="0"/>
              <w:spacing w:before="116" w:after="0" w:line="240" w:lineRule="auto"/>
              <w:ind w:right="268"/>
              <w:rPr>
                <w:rFonts w:ascii="Times New Roman" w:eastAsia="Times New Roman" w:hAnsi="Times New Roman" w:cs="Times New Roman"/>
                <w:b/>
                <w:lang w:val="en-US"/>
              </w:rPr>
            </w:pPr>
            <w:r w:rsidRPr="009018F8">
              <w:rPr>
                <w:rFonts w:ascii="Times New Roman" w:eastAsia="Times New Roman" w:hAnsi="Times New Roman" w:cs="Times New Roman"/>
                <w:b/>
                <w:lang w:val="en-US"/>
              </w:rPr>
              <w:t>No. of</w:t>
            </w:r>
            <w:r w:rsidRPr="009018F8">
              <w:rPr>
                <w:rFonts w:ascii="Times New Roman" w:eastAsia="Times New Roman" w:hAnsi="Times New Roman" w:cs="Times New Roman"/>
                <w:b/>
                <w:spacing w:val="1"/>
                <w:lang w:val="en-US"/>
              </w:rPr>
              <w:t xml:space="preserve"> </w:t>
            </w:r>
            <w:r w:rsidRPr="009018F8">
              <w:rPr>
                <w:rFonts w:ascii="Times New Roman" w:eastAsia="Times New Roman" w:hAnsi="Times New Roman" w:cs="Times New Roman"/>
                <w:b/>
                <w:spacing w:val="-1"/>
                <w:lang w:val="en-US"/>
              </w:rPr>
              <w:t>farmers</w:t>
            </w:r>
          </w:p>
        </w:tc>
        <w:tc>
          <w:tcPr>
            <w:tcW w:w="990" w:type="dxa"/>
            <w:tcBorders>
              <w:right w:val="single" w:sz="4" w:space="0" w:color="auto"/>
            </w:tcBorders>
          </w:tcPr>
          <w:p w14:paraId="55F50B1E" w14:textId="77777777" w:rsidR="00853BE3" w:rsidRPr="009018F8" w:rsidRDefault="00853BE3" w:rsidP="00853BE3">
            <w:pPr>
              <w:widowControl w:val="0"/>
              <w:autoSpaceDE w:val="0"/>
              <w:autoSpaceDN w:val="0"/>
              <w:spacing w:before="2" w:after="0" w:line="240" w:lineRule="auto"/>
              <w:rPr>
                <w:rFonts w:ascii="Times New Roman" w:eastAsia="Times New Roman" w:hAnsi="Times New Roman" w:cs="Times New Roman"/>
                <w:b/>
                <w:lang w:val="en-US"/>
              </w:rPr>
            </w:pPr>
          </w:p>
          <w:p w14:paraId="34B85989" w14:textId="77777777" w:rsidR="00853BE3" w:rsidRPr="009018F8" w:rsidRDefault="00853BE3" w:rsidP="00853BE3">
            <w:pPr>
              <w:widowControl w:val="0"/>
              <w:autoSpaceDE w:val="0"/>
              <w:autoSpaceDN w:val="0"/>
              <w:spacing w:after="0" w:line="240" w:lineRule="auto"/>
              <w:ind w:left="229" w:right="221"/>
              <w:jc w:val="center"/>
              <w:rPr>
                <w:rFonts w:ascii="Times New Roman" w:eastAsia="Times New Roman" w:hAnsi="Times New Roman" w:cs="Times New Roman"/>
                <w:b/>
                <w:lang w:val="en-US"/>
              </w:rPr>
            </w:pPr>
            <w:r w:rsidRPr="009018F8">
              <w:rPr>
                <w:rFonts w:ascii="Times New Roman" w:eastAsia="Times New Roman" w:hAnsi="Times New Roman" w:cs="Times New Roman"/>
                <w:b/>
                <w:lang w:val="en-US"/>
              </w:rPr>
              <w:t>Percentage</w:t>
            </w:r>
          </w:p>
        </w:tc>
      </w:tr>
      <w:tr w:rsidR="00853BE3" w:rsidRPr="009018F8" w14:paraId="4C1434C1" w14:textId="77777777" w:rsidTr="00E72352">
        <w:trPr>
          <w:trHeight w:val="791"/>
        </w:trPr>
        <w:tc>
          <w:tcPr>
            <w:tcW w:w="990" w:type="dxa"/>
          </w:tcPr>
          <w:p w14:paraId="50F4E6A5" w14:textId="77777777" w:rsidR="00853BE3" w:rsidRPr="009018F8" w:rsidRDefault="00853BE3" w:rsidP="00853BE3">
            <w:pPr>
              <w:widowControl w:val="0"/>
              <w:autoSpaceDE w:val="0"/>
              <w:autoSpaceDN w:val="0"/>
              <w:spacing w:before="111" w:after="0" w:line="240" w:lineRule="auto"/>
              <w:ind w:left="397" w:right="388"/>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1.</w:t>
            </w:r>
          </w:p>
        </w:tc>
        <w:tc>
          <w:tcPr>
            <w:tcW w:w="2340" w:type="dxa"/>
          </w:tcPr>
          <w:p w14:paraId="5E411F28" w14:textId="77777777" w:rsidR="00853BE3" w:rsidRPr="009018F8" w:rsidRDefault="00853BE3" w:rsidP="00853BE3">
            <w:pPr>
              <w:widowControl w:val="0"/>
              <w:autoSpaceDE w:val="0"/>
              <w:autoSpaceDN w:val="0"/>
              <w:spacing w:before="111" w:after="0" w:line="240" w:lineRule="auto"/>
              <w:ind w:left="107" w:right="511"/>
              <w:rPr>
                <w:rFonts w:ascii="Times New Roman" w:eastAsia="Times New Roman" w:hAnsi="Times New Roman" w:cs="Times New Roman"/>
                <w:lang w:val="en-US"/>
              </w:rPr>
            </w:pPr>
            <w:r w:rsidRPr="009018F8">
              <w:rPr>
                <w:rFonts w:ascii="Times New Roman" w:eastAsia="Times New Roman" w:hAnsi="Times New Roman" w:cs="Times New Roman"/>
                <w:lang w:val="en-US"/>
              </w:rPr>
              <w:t xml:space="preserve">Agriculture </w:t>
            </w:r>
            <w:r w:rsidRPr="009018F8">
              <w:rPr>
                <w:rFonts w:ascii="Times New Roman" w:eastAsia="Times New Roman" w:hAnsi="Times New Roman" w:cs="Times New Roman"/>
                <w:spacing w:val="-58"/>
                <w:lang w:val="en-US"/>
              </w:rPr>
              <w:t xml:space="preserve">   </w:t>
            </w:r>
            <w:r w:rsidRPr="009018F8">
              <w:rPr>
                <w:rFonts w:ascii="Times New Roman" w:eastAsia="Times New Roman" w:hAnsi="Times New Roman" w:cs="Times New Roman"/>
                <w:lang w:val="en-US"/>
              </w:rPr>
              <w:t>only</w:t>
            </w:r>
          </w:p>
        </w:tc>
        <w:tc>
          <w:tcPr>
            <w:tcW w:w="1440" w:type="dxa"/>
          </w:tcPr>
          <w:p w14:paraId="03552BDC"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43</w:t>
            </w:r>
          </w:p>
        </w:tc>
        <w:tc>
          <w:tcPr>
            <w:tcW w:w="1260" w:type="dxa"/>
          </w:tcPr>
          <w:p w14:paraId="758040BB"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95.56</w:t>
            </w:r>
          </w:p>
        </w:tc>
        <w:tc>
          <w:tcPr>
            <w:tcW w:w="1530" w:type="dxa"/>
          </w:tcPr>
          <w:p w14:paraId="54402D69"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41</w:t>
            </w:r>
          </w:p>
        </w:tc>
        <w:tc>
          <w:tcPr>
            <w:tcW w:w="1170" w:type="dxa"/>
            <w:tcBorders>
              <w:right w:val="single" w:sz="4" w:space="0" w:color="auto"/>
            </w:tcBorders>
          </w:tcPr>
          <w:p w14:paraId="3D1B0011"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91.11</w:t>
            </w:r>
          </w:p>
        </w:tc>
        <w:tc>
          <w:tcPr>
            <w:tcW w:w="1170" w:type="dxa"/>
            <w:tcBorders>
              <w:left w:val="single" w:sz="4" w:space="0" w:color="auto"/>
              <w:right w:val="single" w:sz="4" w:space="0" w:color="auto"/>
            </w:tcBorders>
          </w:tcPr>
          <w:p w14:paraId="4FDE6DBB"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38</w:t>
            </w:r>
          </w:p>
        </w:tc>
        <w:tc>
          <w:tcPr>
            <w:tcW w:w="990" w:type="dxa"/>
            <w:tcBorders>
              <w:left w:val="single" w:sz="4" w:space="0" w:color="auto"/>
            </w:tcBorders>
          </w:tcPr>
          <w:p w14:paraId="23248BCE"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84.44</w:t>
            </w:r>
          </w:p>
        </w:tc>
      </w:tr>
      <w:tr w:rsidR="00853BE3" w:rsidRPr="009018F8" w14:paraId="02ACC8A2" w14:textId="77777777" w:rsidTr="00E72352">
        <w:trPr>
          <w:trHeight w:val="793"/>
        </w:trPr>
        <w:tc>
          <w:tcPr>
            <w:tcW w:w="990" w:type="dxa"/>
          </w:tcPr>
          <w:p w14:paraId="3E389E90" w14:textId="77777777" w:rsidR="00853BE3" w:rsidRPr="009018F8" w:rsidRDefault="00853BE3" w:rsidP="00853BE3">
            <w:pPr>
              <w:widowControl w:val="0"/>
              <w:autoSpaceDE w:val="0"/>
              <w:autoSpaceDN w:val="0"/>
              <w:spacing w:before="114" w:after="0" w:line="240" w:lineRule="auto"/>
              <w:ind w:left="397" w:right="388"/>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2.</w:t>
            </w:r>
          </w:p>
        </w:tc>
        <w:tc>
          <w:tcPr>
            <w:tcW w:w="2340" w:type="dxa"/>
          </w:tcPr>
          <w:p w14:paraId="1D27DAF9" w14:textId="77777777" w:rsidR="00853BE3" w:rsidRPr="009018F8" w:rsidRDefault="00853BE3" w:rsidP="00853BE3">
            <w:pPr>
              <w:widowControl w:val="0"/>
              <w:autoSpaceDE w:val="0"/>
              <w:autoSpaceDN w:val="0"/>
              <w:spacing w:before="114" w:after="0" w:line="240" w:lineRule="auto"/>
              <w:ind w:left="107" w:right="117"/>
              <w:rPr>
                <w:rFonts w:ascii="Times New Roman" w:eastAsia="Times New Roman" w:hAnsi="Times New Roman" w:cs="Times New Roman"/>
                <w:spacing w:val="-57"/>
                <w:lang w:val="en-US"/>
              </w:rPr>
            </w:pPr>
            <w:r w:rsidRPr="009018F8">
              <w:rPr>
                <w:rFonts w:ascii="Times New Roman" w:eastAsia="Times New Roman" w:hAnsi="Times New Roman" w:cs="Times New Roman"/>
                <w:spacing w:val="-1"/>
                <w:lang w:val="en-US"/>
              </w:rPr>
              <w:t xml:space="preserve">Agriculture </w:t>
            </w:r>
            <w:r w:rsidRPr="009018F8">
              <w:rPr>
                <w:rFonts w:ascii="Times New Roman" w:eastAsia="Times New Roman" w:hAnsi="Times New Roman" w:cs="Times New Roman"/>
                <w:lang w:val="en-US"/>
              </w:rPr>
              <w:t xml:space="preserve">and </w:t>
            </w:r>
            <w:r w:rsidRPr="009018F8">
              <w:rPr>
                <w:rFonts w:ascii="Times New Roman" w:eastAsia="Times New Roman" w:hAnsi="Times New Roman" w:cs="Times New Roman"/>
                <w:spacing w:val="-57"/>
                <w:lang w:val="en-US"/>
              </w:rPr>
              <w:t xml:space="preserve"> </w:t>
            </w:r>
          </w:p>
          <w:p w14:paraId="1D084213" w14:textId="77777777" w:rsidR="00853BE3" w:rsidRPr="009018F8" w:rsidRDefault="00853BE3" w:rsidP="00853BE3">
            <w:pPr>
              <w:widowControl w:val="0"/>
              <w:autoSpaceDE w:val="0"/>
              <w:autoSpaceDN w:val="0"/>
              <w:spacing w:before="114" w:after="0" w:line="240" w:lineRule="auto"/>
              <w:ind w:left="107" w:right="117"/>
              <w:rPr>
                <w:rFonts w:ascii="Times New Roman" w:eastAsia="Times New Roman" w:hAnsi="Times New Roman" w:cs="Times New Roman"/>
                <w:lang w:val="en-US"/>
              </w:rPr>
            </w:pPr>
            <w:r w:rsidRPr="009018F8">
              <w:rPr>
                <w:rFonts w:ascii="Times New Roman" w:eastAsia="Times New Roman" w:hAnsi="Times New Roman" w:cs="Times New Roman"/>
                <w:lang w:val="en-US"/>
              </w:rPr>
              <w:t>Govt. job</w:t>
            </w:r>
          </w:p>
        </w:tc>
        <w:tc>
          <w:tcPr>
            <w:tcW w:w="1440" w:type="dxa"/>
          </w:tcPr>
          <w:p w14:paraId="60DB8E8B"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0</w:t>
            </w:r>
          </w:p>
        </w:tc>
        <w:tc>
          <w:tcPr>
            <w:tcW w:w="1260" w:type="dxa"/>
          </w:tcPr>
          <w:p w14:paraId="61F85AD0"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0.00</w:t>
            </w:r>
          </w:p>
        </w:tc>
        <w:tc>
          <w:tcPr>
            <w:tcW w:w="1530" w:type="dxa"/>
          </w:tcPr>
          <w:p w14:paraId="0FC0C21F"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0</w:t>
            </w:r>
          </w:p>
        </w:tc>
        <w:tc>
          <w:tcPr>
            <w:tcW w:w="1170" w:type="dxa"/>
            <w:tcBorders>
              <w:right w:val="single" w:sz="4" w:space="0" w:color="auto"/>
            </w:tcBorders>
          </w:tcPr>
          <w:p w14:paraId="70E3C998"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0.00</w:t>
            </w:r>
          </w:p>
        </w:tc>
        <w:tc>
          <w:tcPr>
            <w:tcW w:w="1170" w:type="dxa"/>
            <w:tcBorders>
              <w:left w:val="single" w:sz="4" w:space="0" w:color="auto"/>
              <w:right w:val="single" w:sz="4" w:space="0" w:color="auto"/>
            </w:tcBorders>
          </w:tcPr>
          <w:p w14:paraId="6DB9BE1B"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2</w:t>
            </w:r>
          </w:p>
        </w:tc>
        <w:tc>
          <w:tcPr>
            <w:tcW w:w="990" w:type="dxa"/>
            <w:tcBorders>
              <w:left w:val="single" w:sz="4" w:space="0" w:color="auto"/>
            </w:tcBorders>
          </w:tcPr>
          <w:p w14:paraId="09BF159C"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4.44</w:t>
            </w:r>
          </w:p>
        </w:tc>
      </w:tr>
      <w:tr w:rsidR="00853BE3" w:rsidRPr="009018F8" w14:paraId="28417342" w14:textId="77777777" w:rsidTr="00E72352">
        <w:trPr>
          <w:trHeight w:val="791"/>
        </w:trPr>
        <w:tc>
          <w:tcPr>
            <w:tcW w:w="990" w:type="dxa"/>
          </w:tcPr>
          <w:p w14:paraId="3999A2DA" w14:textId="77777777" w:rsidR="00853BE3" w:rsidRPr="009018F8" w:rsidRDefault="00853BE3" w:rsidP="00853BE3">
            <w:pPr>
              <w:widowControl w:val="0"/>
              <w:autoSpaceDE w:val="0"/>
              <w:autoSpaceDN w:val="0"/>
              <w:spacing w:before="111" w:after="0" w:line="240" w:lineRule="auto"/>
              <w:ind w:left="397" w:right="388"/>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3.</w:t>
            </w:r>
          </w:p>
        </w:tc>
        <w:tc>
          <w:tcPr>
            <w:tcW w:w="2340" w:type="dxa"/>
          </w:tcPr>
          <w:p w14:paraId="56096149" w14:textId="77777777" w:rsidR="00853BE3" w:rsidRPr="009018F8" w:rsidRDefault="00853BE3" w:rsidP="00853BE3">
            <w:pPr>
              <w:widowControl w:val="0"/>
              <w:autoSpaceDE w:val="0"/>
              <w:autoSpaceDN w:val="0"/>
              <w:spacing w:before="111" w:after="0" w:line="240" w:lineRule="auto"/>
              <w:ind w:left="107" w:right="117"/>
              <w:rPr>
                <w:rFonts w:ascii="Times New Roman" w:eastAsia="Times New Roman" w:hAnsi="Times New Roman" w:cs="Times New Roman"/>
                <w:lang w:val="en-US"/>
              </w:rPr>
            </w:pPr>
            <w:r w:rsidRPr="009018F8">
              <w:rPr>
                <w:rFonts w:ascii="Times New Roman" w:eastAsia="Times New Roman" w:hAnsi="Times New Roman" w:cs="Times New Roman"/>
                <w:spacing w:val="-1"/>
                <w:lang w:val="en-US"/>
              </w:rPr>
              <w:t xml:space="preserve">Agriculture </w:t>
            </w:r>
            <w:r w:rsidRPr="009018F8">
              <w:rPr>
                <w:rFonts w:ascii="Times New Roman" w:eastAsia="Times New Roman" w:hAnsi="Times New Roman" w:cs="Times New Roman"/>
                <w:lang w:val="en-US"/>
              </w:rPr>
              <w:t>and</w:t>
            </w:r>
            <w:r w:rsidRPr="009018F8">
              <w:rPr>
                <w:rFonts w:ascii="Times New Roman" w:eastAsia="Times New Roman" w:hAnsi="Times New Roman" w:cs="Times New Roman"/>
                <w:spacing w:val="-57"/>
                <w:lang w:val="en-US"/>
              </w:rPr>
              <w:t xml:space="preserve"> </w:t>
            </w:r>
            <w:r w:rsidRPr="009018F8">
              <w:rPr>
                <w:rFonts w:ascii="Times New Roman" w:eastAsia="Times New Roman" w:hAnsi="Times New Roman" w:cs="Times New Roman"/>
                <w:lang w:val="en-US"/>
              </w:rPr>
              <w:t>private</w:t>
            </w:r>
            <w:r w:rsidRPr="009018F8">
              <w:rPr>
                <w:rFonts w:ascii="Times New Roman" w:eastAsia="Times New Roman" w:hAnsi="Times New Roman" w:cs="Times New Roman"/>
                <w:spacing w:val="-2"/>
                <w:lang w:val="en-US"/>
              </w:rPr>
              <w:t xml:space="preserve"> </w:t>
            </w:r>
            <w:r w:rsidRPr="009018F8">
              <w:rPr>
                <w:rFonts w:ascii="Times New Roman" w:eastAsia="Times New Roman" w:hAnsi="Times New Roman" w:cs="Times New Roman"/>
                <w:lang w:val="en-US"/>
              </w:rPr>
              <w:t>job</w:t>
            </w:r>
          </w:p>
        </w:tc>
        <w:tc>
          <w:tcPr>
            <w:tcW w:w="1440" w:type="dxa"/>
          </w:tcPr>
          <w:p w14:paraId="40E60111"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1</w:t>
            </w:r>
          </w:p>
        </w:tc>
        <w:tc>
          <w:tcPr>
            <w:tcW w:w="1260" w:type="dxa"/>
          </w:tcPr>
          <w:p w14:paraId="52C3B0F5"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2.22</w:t>
            </w:r>
          </w:p>
        </w:tc>
        <w:tc>
          <w:tcPr>
            <w:tcW w:w="1530" w:type="dxa"/>
          </w:tcPr>
          <w:p w14:paraId="3868814B"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1</w:t>
            </w:r>
          </w:p>
        </w:tc>
        <w:tc>
          <w:tcPr>
            <w:tcW w:w="1170" w:type="dxa"/>
            <w:tcBorders>
              <w:right w:val="single" w:sz="4" w:space="0" w:color="auto"/>
            </w:tcBorders>
          </w:tcPr>
          <w:p w14:paraId="1C34EF5E"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2.22</w:t>
            </w:r>
          </w:p>
        </w:tc>
        <w:tc>
          <w:tcPr>
            <w:tcW w:w="1170" w:type="dxa"/>
            <w:tcBorders>
              <w:left w:val="single" w:sz="4" w:space="0" w:color="auto"/>
              <w:right w:val="single" w:sz="4" w:space="0" w:color="auto"/>
            </w:tcBorders>
          </w:tcPr>
          <w:p w14:paraId="35CFA9D0"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3</w:t>
            </w:r>
          </w:p>
        </w:tc>
        <w:tc>
          <w:tcPr>
            <w:tcW w:w="990" w:type="dxa"/>
            <w:tcBorders>
              <w:left w:val="single" w:sz="4" w:space="0" w:color="auto"/>
            </w:tcBorders>
          </w:tcPr>
          <w:p w14:paraId="7AB26108"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6.67</w:t>
            </w:r>
          </w:p>
        </w:tc>
      </w:tr>
      <w:tr w:rsidR="00853BE3" w:rsidRPr="009018F8" w14:paraId="5A84D2D9" w14:textId="77777777" w:rsidTr="00E72352">
        <w:trPr>
          <w:trHeight w:val="791"/>
        </w:trPr>
        <w:tc>
          <w:tcPr>
            <w:tcW w:w="990" w:type="dxa"/>
          </w:tcPr>
          <w:p w14:paraId="71EF6E7C" w14:textId="77777777" w:rsidR="00853BE3" w:rsidRPr="009018F8" w:rsidRDefault="00853BE3" w:rsidP="00853BE3">
            <w:pPr>
              <w:widowControl w:val="0"/>
              <w:autoSpaceDE w:val="0"/>
              <w:autoSpaceDN w:val="0"/>
              <w:spacing w:before="111" w:after="0" w:line="240" w:lineRule="auto"/>
              <w:ind w:left="397" w:right="388"/>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4.</w:t>
            </w:r>
          </w:p>
        </w:tc>
        <w:tc>
          <w:tcPr>
            <w:tcW w:w="2340" w:type="dxa"/>
          </w:tcPr>
          <w:p w14:paraId="096E7E24" w14:textId="77777777" w:rsidR="00853BE3" w:rsidRPr="009018F8" w:rsidRDefault="00853BE3" w:rsidP="00853BE3">
            <w:pPr>
              <w:widowControl w:val="0"/>
              <w:autoSpaceDE w:val="0"/>
              <w:autoSpaceDN w:val="0"/>
              <w:spacing w:before="111" w:after="0" w:line="240" w:lineRule="auto"/>
              <w:ind w:left="107" w:right="117"/>
              <w:rPr>
                <w:rFonts w:ascii="Times New Roman" w:eastAsia="Times New Roman" w:hAnsi="Times New Roman" w:cs="Times New Roman"/>
                <w:lang w:val="en-US"/>
              </w:rPr>
            </w:pPr>
            <w:r w:rsidRPr="009018F8">
              <w:rPr>
                <w:rFonts w:ascii="Times New Roman" w:eastAsia="Times New Roman" w:hAnsi="Times New Roman" w:cs="Times New Roman"/>
                <w:spacing w:val="-1"/>
                <w:lang w:val="en-US"/>
              </w:rPr>
              <w:t xml:space="preserve">Agriculture </w:t>
            </w:r>
            <w:r w:rsidRPr="009018F8">
              <w:rPr>
                <w:rFonts w:ascii="Times New Roman" w:eastAsia="Times New Roman" w:hAnsi="Times New Roman" w:cs="Times New Roman"/>
                <w:lang w:val="en-US"/>
              </w:rPr>
              <w:t>and</w:t>
            </w:r>
            <w:r w:rsidRPr="009018F8">
              <w:rPr>
                <w:rFonts w:ascii="Times New Roman" w:eastAsia="Times New Roman" w:hAnsi="Times New Roman" w:cs="Times New Roman"/>
                <w:spacing w:val="-57"/>
                <w:lang w:val="en-US"/>
              </w:rPr>
              <w:t xml:space="preserve"> </w:t>
            </w:r>
            <w:r w:rsidRPr="009018F8">
              <w:rPr>
                <w:rFonts w:ascii="Times New Roman" w:eastAsia="Times New Roman" w:hAnsi="Times New Roman" w:cs="Times New Roman"/>
                <w:lang w:val="en-US"/>
              </w:rPr>
              <w:t>Business</w:t>
            </w:r>
          </w:p>
        </w:tc>
        <w:tc>
          <w:tcPr>
            <w:tcW w:w="1440" w:type="dxa"/>
          </w:tcPr>
          <w:p w14:paraId="6EE9DE8D"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1</w:t>
            </w:r>
          </w:p>
        </w:tc>
        <w:tc>
          <w:tcPr>
            <w:tcW w:w="1260" w:type="dxa"/>
          </w:tcPr>
          <w:p w14:paraId="1D0BBF43"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2.22</w:t>
            </w:r>
          </w:p>
        </w:tc>
        <w:tc>
          <w:tcPr>
            <w:tcW w:w="1530" w:type="dxa"/>
          </w:tcPr>
          <w:p w14:paraId="66B52084"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3</w:t>
            </w:r>
          </w:p>
        </w:tc>
        <w:tc>
          <w:tcPr>
            <w:tcW w:w="1170" w:type="dxa"/>
            <w:tcBorders>
              <w:right w:val="single" w:sz="4" w:space="0" w:color="auto"/>
            </w:tcBorders>
          </w:tcPr>
          <w:p w14:paraId="4DAD441D"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6.67</w:t>
            </w:r>
          </w:p>
        </w:tc>
        <w:tc>
          <w:tcPr>
            <w:tcW w:w="1170" w:type="dxa"/>
            <w:tcBorders>
              <w:left w:val="single" w:sz="4" w:space="0" w:color="auto"/>
              <w:right w:val="single" w:sz="4" w:space="0" w:color="auto"/>
            </w:tcBorders>
          </w:tcPr>
          <w:p w14:paraId="0B1AF66A"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2</w:t>
            </w:r>
          </w:p>
        </w:tc>
        <w:tc>
          <w:tcPr>
            <w:tcW w:w="990" w:type="dxa"/>
            <w:tcBorders>
              <w:left w:val="single" w:sz="4" w:space="0" w:color="auto"/>
            </w:tcBorders>
          </w:tcPr>
          <w:p w14:paraId="246BE6E0"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lang w:val="en-US"/>
              </w:rPr>
            </w:pPr>
            <w:r w:rsidRPr="009018F8">
              <w:rPr>
                <w:rFonts w:ascii="Times New Roman" w:eastAsia="Times New Roman" w:hAnsi="Times New Roman" w:cs="Times New Roman"/>
                <w:lang w:val="en-US"/>
              </w:rPr>
              <w:t>4.44</w:t>
            </w:r>
          </w:p>
        </w:tc>
      </w:tr>
      <w:tr w:rsidR="00853BE3" w:rsidRPr="009018F8" w14:paraId="21454F87" w14:textId="77777777" w:rsidTr="00E72352">
        <w:trPr>
          <w:trHeight w:val="515"/>
        </w:trPr>
        <w:tc>
          <w:tcPr>
            <w:tcW w:w="3330" w:type="dxa"/>
            <w:gridSpan w:val="2"/>
          </w:tcPr>
          <w:p w14:paraId="3499C6DE" w14:textId="77777777" w:rsidR="00853BE3" w:rsidRPr="009018F8" w:rsidRDefault="00853BE3" w:rsidP="00853BE3">
            <w:pPr>
              <w:widowControl w:val="0"/>
              <w:autoSpaceDE w:val="0"/>
              <w:autoSpaceDN w:val="0"/>
              <w:spacing w:before="111" w:after="0" w:line="240" w:lineRule="auto"/>
              <w:ind w:left="1109" w:right="1103"/>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Total</w:t>
            </w:r>
          </w:p>
        </w:tc>
        <w:tc>
          <w:tcPr>
            <w:tcW w:w="1440" w:type="dxa"/>
          </w:tcPr>
          <w:p w14:paraId="0A6F0C0B"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b/>
                <w:lang w:val="en-US"/>
              </w:rPr>
            </w:pPr>
            <w:r w:rsidRPr="009018F8">
              <w:rPr>
                <w:rFonts w:ascii="Times New Roman" w:eastAsia="Times New Roman" w:hAnsi="Times New Roman" w:cs="Times New Roman"/>
                <w:b/>
                <w:lang w:val="en-US"/>
              </w:rPr>
              <w:t>45</w:t>
            </w:r>
          </w:p>
        </w:tc>
        <w:tc>
          <w:tcPr>
            <w:tcW w:w="1260" w:type="dxa"/>
          </w:tcPr>
          <w:p w14:paraId="612DA9DB"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b/>
                <w:lang w:val="en-US"/>
              </w:rPr>
            </w:pPr>
            <w:r w:rsidRPr="009018F8">
              <w:rPr>
                <w:rFonts w:ascii="Times New Roman" w:eastAsia="Times New Roman" w:hAnsi="Times New Roman" w:cs="Times New Roman"/>
                <w:b/>
                <w:lang w:val="en-US"/>
              </w:rPr>
              <w:t>100.00</w:t>
            </w:r>
          </w:p>
        </w:tc>
        <w:tc>
          <w:tcPr>
            <w:tcW w:w="1530" w:type="dxa"/>
          </w:tcPr>
          <w:p w14:paraId="2FDA28AD"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b/>
                <w:lang w:val="en-US"/>
              </w:rPr>
            </w:pPr>
            <w:r w:rsidRPr="009018F8">
              <w:rPr>
                <w:rFonts w:ascii="Times New Roman" w:eastAsia="Times New Roman" w:hAnsi="Times New Roman" w:cs="Times New Roman"/>
                <w:b/>
                <w:lang w:val="en-US"/>
              </w:rPr>
              <w:t>45</w:t>
            </w:r>
          </w:p>
        </w:tc>
        <w:tc>
          <w:tcPr>
            <w:tcW w:w="1170" w:type="dxa"/>
            <w:tcBorders>
              <w:right w:val="single" w:sz="4" w:space="0" w:color="auto"/>
            </w:tcBorders>
          </w:tcPr>
          <w:p w14:paraId="5F5740D3"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b/>
                <w:lang w:val="en-US"/>
              </w:rPr>
            </w:pPr>
            <w:r w:rsidRPr="009018F8">
              <w:rPr>
                <w:rFonts w:ascii="Times New Roman" w:eastAsia="Times New Roman" w:hAnsi="Times New Roman" w:cs="Times New Roman"/>
                <w:b/>
                <w:lang w:val="en-US"/>
              </w:rPr>
              <w:t>100.00</w:t>
            </w:r>
          </w:p>
        </w:tc>
        <w:tc>
          <w:tcPr>
            <w:tcW w:w="1170" w:type="dxa"/>
            <w:tcBorders>
              <w:left w:val="single" w:sz="4" w:space="0" w:color="auto"/>
              <w:right w:val="single" w:sz="4" w:space="0" w:color="auto"/>
            </w:tcBorders>
          </w:tcPr>
          <w:p w14:paraId="315EBF89"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b/>
                <w:lang w:val="en-US"/>
              </w:rPr>
            </w:pPr>
            <w:r w:rsidRPr="009018F8">
              <w:rPr>
                <w:rFonts w:ascii="Times New Roman" w:eastAsia="Times New Roman" w:hAnsi="Times New Roman" w:cs="Times New Roman"/>
                <w:b/>
                <w:lang w:val="en-US"/>
              </w:rPr>
              <w:t>45</w:t>
            </w:r>
          </w:p>
        </w:tc>
        <w:tc>
          <w:tcPr>
            <w:tcW w:w="990" w:type="dxa"/>
            <w:tcBorders>
              <w:left w:val="single" w:sz="4" w:space="0" w:color="auto"/>
            </w:tcBorders>
          </w:tcPr>
          <w:p w14:paraId="1AE6BF4B" w14:textId="77777777" w:rsidR="00853BE3" w:rsidRPr="009018F8" w:rsidRDefault="00853BE3" w:rsidP="00853BE3">
            <w:pPr>
              <w:widowControl w:val="0"/>
              <w:autoSpaceDE w:val="0"/>
              <w:autoSpaceDN w:val="0"/>
              <w:spacing w:after="0" w:line="240" w:lineRule="auto"/>
              <w:rPr>
                <w:rFonts w:ascii="Times New Roman" w:eastAsia="Times New Roman" w:hAnsi="Times New Roman" w:cs="Times New Roman"/>
                <w:b/>
                <w:lang w:val="en-US"/>
              </w:rPr>
            </w:pPr>
            <w:r w:rsidRPr="009018F8">
              <w:rPr>
                <w:rFonts w:ascii="Times New Roman" w:eastAsia="Times New Roman" w:hAnsi="Times New Roman" w:cs="Times New Roman"/>
                <w:b/>
                <w:lang w:val="en-US"/>
              </w:rPr>
              <w:t>100.00</w:t>
            </w:r>
          </w:p>
        </w:tc>
      </w:tr>
      <w:tr w:rsidR="00853BE3" w:rsidRPr="009018F8" w14:paraId="18B2B441" w14:textId="77777777" w:rsidTr="00E72352">
        <w:trPr>
          <w:trHeight w:val="532"/>
        </w:trPr>
        <w:tc>
          <w:tcPr>
            <w:tcW w:w="10890" w:type="dxa"/>
            <w:gridSpan w:val="8"/>
          </w:tcPr>
          <w:p w14:paraId="7B08B91E" w14:textId="77777777" w:rsidR="00853BE3" w:rsidRPr="009018F8" w:rsidRDefault="00853BE3" w:rsidP="00853BE3">
            <w:pPr>
              <w:widowControl w:val="0"/>
              <w:autoSpaceDE w:val="0"/>
              <w:autoSpaceDN w:val="0"/>
              <w:spacing w:before="119" w:after="0" w:line="240" w:lineRule="auto"/>
              <w:ind w:left="1750" w:right="1745"/>
              <w:jc w:val="center"/>
              <w:rPr>
                <w:rFonts w:ascii="Times New Roman" w:eastAsia="Times New Roman" w:hAnsi="Times New Roman" w:cs="Times New Roman"/>
                <w:lang w:val="en-US"/>
              </w:rPr>
            </w:pPr>
            <w:r w:rsidRPr="009018F8">
              <w:rPr>
                <w:rFonts w:ascii="Times New Roman" w:eastAsia="Times New Roman" w:hAnsi="Times New Roman" w:cs="Times New Roman"/>
                <w:lang w:val="en-US"/>
              </w:rPr>
              <w:t>Chi square “P” value=  0.33 &lt; 0.05=statistical significant at 5% level &lt;0.01= statistical significant at 1% level</w:t>
            </w:r>
          </w:p>
        </w:tc>
      </w:tr>
    </w:tbl>
    <w:p w14:paraId="1AB9DAF0" w14:textId="77777777" w:rsidR="00853BE3" w:rsidRPr="009018F8" w:rsidRDefault="00853BE3" w:rsidP="00853BE3">
      <w:pPr>
        <w:widowControl w:val="0"/>
        <w:autoSpaceDE w:val="0"/>
        <w:autoSpaceDN w:val="0"/>
        <w:spacing w:before="5" w:after="0" w:line="240" w:lineRule="auto"/>
        <w:rPr>
          <w:rFonts w:ascii="Times New Roman" w:eastAsia="Times New Roman" w:hAnsi="Times New Roman" w:cs="Times New Roman"/>
          <w:b/>
          <w:lang w:val="en-US"/>
        </w:rPr>
      </w:pPr>
    </w:p>
    <w:p w14:paraId="6710DAF0" w14:textId="77777777" w:rsidR="00853BE3" w:rsidRPr="009018F8" w:rsidRDefault="00853BE3" w:rsidP="00853BE3">
      <w:pPr>
        <w:widowControl w:val="0"/>
        <w:autoSpaceDE w:val="0"/>
        <w:autoSpaceDN w:val="0"/>
        <w:spacing w:after="0" w:line="360" w:lineRule="auto"/>
        <w:jc w:val="both"/>
        <w:rPr>
          <w:rFonts w:ascii="Times New Roman" w:eastAsia="Times New Roman" w:hAnsi="Times New Roman" w:cs="Times New Roman"/>
          <w:lang w:val="en-US"/>
        </w:rPr>
      </w:pPr>
      <w:r w:rsidRPr="009018F8">
        <w:rPr>
          <w:rFonts w:ascii="Times New Roman" w:eastAsia="Times New Roman" w:hAnsi="Times New Roman" w:cs="Times New Roman"/>
          <w:lang w:val="en-US"/>
        </w:rPr>
        <w:t xml:space="preserve">Agriculture was the primary occupation for the majority of farmers across all groups, including contract farmers (95.56%), non-contract farmers (91.11%), and FPO farmers (84.44%). A small proportion of FPO farmers (4.44%) were engaged in both government jobs and agriculture. Additionally, 6.67% of FPO farmers were involved in both agriculture and private jobs, while among non-contract farmers, 6.67% combined agriculture with business. Similar results were observed studies conducted by Pavani </w:t>
      </w:r>
      <w:proofErr w:type="spellStart"/>
      <w:r w:rsidRPr="009018F8">
        <w:rPr>
          <w:rFonts w:ascii="Times New Roman" w:eastAsia="Times New Roman" w:hAnsi="Times New Roman" w:cs="Times New Roman"/>
          <w:lang w:val="en-US"/>
        </w:rPr>
        <w:t>etal</w:t>
      </w:r>
      <w:proofErr w:type="spellEnd"/>
      <w:r w:rsidRPr="009018F8">
        <w:rPr>
          <w:rFonts w:ascii="Times New Roman" w:eastAsia="Times New Roman" w:hAnsi="Times New Roman" w:cs="Times New Roman"/>
          <w:lang w:val="en-US"/>
        </w:rPr>
        <w:t xml:space="preserve"> (2018), Harish et al (2019) and Gorai, S. K et al (2022). The Chi-square test indicated no significant statistical difference in occupational status among contract, non-contract, and FPO farmers. However, the findings confirm that agriculture remained the predominant occupation among the farmers in the study area.</w:t>
      </w:r>
    </w:p>
    <w:p w14:paraId="0CAC1A68" w14:textId="77777777" w:rsidR="00853BE3" w:rsidRPr="009018F8" w:rsidRDefault="00853BE3" w:rsidP="00EC6A48">
      <w:pPr>
        <w:widowControl w:val="0"/>
        <w:tabs>
          <w:tab w:val="left" w:pos="1061"/>
        </w:tabs>
        <w:autoSpaceDE w:val="0"/>
        <w:autoSpaceDN w:val="0"/>
        <w:spacing w:before="79" w:after="0" w:line="240" w:lineRule="auto"/>
        <w:jc w:val="both"/>
        <w:outlineLvl w:val="2"/>
        <w:rPr>
          <w:rFonts w:ascii="Times New Roman" w:eastAsia="Times New Roman" w:hAnsi="Times New Roman" w:cs="Times New Roman"/>
          <w:b/>
          <w:bCs/>
          <w:lang w:val="en-US"/>
        </w:rPr>
      </w:pPr>
      <w:r w:rsidRPr="009018F8">
        <w:rPr>
          <w:rFonts w:ascii="Times New Roman" w:eastAsia="Times New Roman" w:hAnsi="Times New Roman" w:cs="Times New Roman"/>
          <w:b/>
          <w:bCs/>
          <w:lang w:val="en-US"/>
        </w:rPr>
        <w:t>Area</w:t>
      </w:r>
      <w:r w:rsidRPr="009018F8">
        <w:rPr>
          <w:rFonts w:ascii="Times New Roman" w:eastAsia="Times New Roman" w:hAnsi="Times New Roman" w:cs="Times New Roman"/>
          <w:b/>
          <w:bCs/>
          <w:spacing w:val="-3"/>
          <w:lang w:val="en-US"/>
        </w:rPr>
        <w:t xml:space="preserve"> </w:t>
      </w:r>
      <w:r w:rsidRPr="009018F8">
        <w:rPr>
          <w:rFonts w:ascii="Times New Roman" w:eastAsia="Times New Roman" w:hAnsi="Times New Roman" w:cs="Times New Roman"/>
          <w:b/>
          <w:bCs/>
          <w:lang w:val="en-US"/>
        </w:rPr>
        <w:t>under</w:t>
      </w:r>
      <w:r w:rsidRPr="009018F8">
        <w:rPr>
          <w:rFonts w:ascii="Times New Roman" w:eastAsia="Times New Roman" w:hAnsi="Times New Roman" w:cs="Times New Roman"/>
          <w:b/>
          <w:bCs/>
          <w:spacing w:val="-3"/>
          <w:lang w:val="en-US"/>
        </w:rPr>
        <w:t xml:space="preserve"> </w:t>
      </w:r>
      <w:r w:rsidRPr="009018F8">
        <w:rPr>
          <w:rFonts w:ascii="Times New Roman" w:eastAsia="Times New Roman" w:hAnsi="Times New Roman" w:cs="Times New Roman"/>
          <w:b/>
          <w:bCs/>
          <w:lang w:val="en-US"/>
        </w:rPr>
        <w:t>crops</w:t>
      </w:r>
      <w:r w:rsidRPr="009018F8">
        <w:rPr>
          <w:rFonts w:ascii="Times New Roman" w:eastAsia="Times New Roman" w:hAnsi="Times New Roman" w:cs="Times New Roman"/>
          <w:b/>
          <w:bCs/>
          <w:spacing w:val="-1"/>
          <w:lang w:val="en-US"/>
        </w:rPr>
        <w:t xml:space="preserve"> </w:t>
      </w:r>
      <w:r w:rsidRPr="009018F8">
        <w:rPr>
          <w:rFonts w:ascii="Times New Roman" w:eastAsia="Times New Roman" w:hAnsi="Times New Roman" w:cs="Times New Roman"/>
          <w:b/>
          <w:bCs/>
          <w:lang w:val="en-US"/>
        </w:rPr>
        <w:t>cultivated</w:t>
      </w:r>
      <w:r w:rsidRPr="009018F8">
        <w:rPr>
          <w:rFonts w:ascii="Times New Roman" w:eastAsia="Times New Roman" w:hAnsi="Times New Roman" w:cs="Times New Roman"/>
          <w:b/>
          <w:bCs/>
          <w:spacing w:val="-2"/>
          <w:lang w:val="en-US"/>
        </w:rPr>
        <w:t xml:space="preserve"> </w:t>
      </w:r>
      <w:r w:rsidRPr="009018F8">
        <w:rPr>
          <w:rFonts w:ascii="Times New Roman" w:eastAsia="Times New Roman" w:hAnsi="Times New Roman" w:cs="Times New Roman"/>
          <w:b/>
          <w:bCs/>
          <w:lang w:val="en-US"/>
        </w:rPr>
        <w:t>by Sample</w:t>
      </w:r>
      <w:r w:rsidRPr="009018F8">
        <w:rPr>
          <w:rFonts w:ascii="Times New Roman" w:eastAsia="Times New Roman" w:hAnsi="Times New Roman" w:cs="Times New Roman"/>
          <w:b/>
          <w:bCs/>
          <w:spacing w:val="-2"/>
          <w:lang w:val="en-US"/>
        </w:rPr>
        <w:t xml:space="preserve"> </w:t>
      </w:r>
      <w:r w:rsidRPr="009018F8">
        <w:rPr>
          <w:rFonts w:ascii="Times New Roman" w:eastAsia="Times New Roman" w:hAnsi="Times New Roman" w:cs="Times New Roman"/>
          <w:b/>
          <w:bCs/>
          <w:lang w:val="en-US"/>
        </w:rPr>
        <w:t>Farms</w:t>
      </w:r>
    </w:p>
    <w:p w14:paraId="417DCCDE" w14:textId="77777777" w:rsidR="00853BE3" w:rsidRPr="009018F8" w:rsidRDefault="00853BE3" w:rsidP="00853BE3">
      <w:pPr>
        <w:widowControl w:val="0"/>
        <w:autoSpaceDE w:val="0"/>
        <w:autoSpaceDN w:val="0"/>
        <w:spacing w:before="11" w:after="0" w:line="240" w:lineRule="auto"/>
        <w:rPr>
          <w:rFonts w:ascii="Times New Roman" w:eastAsia="Times New Roman" w:hAnsi="Times New Roman" w:cs="Times New Roman"/>
          <w:b/>
          <w:lang w:val="en-US"/>
        </w:rPr>
      </w:pPr>
    </w:p>
    <w:p w14:paraId="12292643" w14:textId="38E26316" w:rsidR="00853BE3" w:rsidRPr="009018F8" w:rsidRDefault="00853BE3" w:rsidP="00853BE3">
      <w:pPr>
        <w:widowControl w:val="0"/>
        <w:autoSpaceDE w:val="0"/>
        <w:autoSpaceDN w:val="0"/>
        <w:spacing w:before="125" w:after="0" w:line="360" w:lineRule="auto"/>
        <w:jc w:val="both"/>
        <w:outlineLvl w:val="2"/>
        <w:rPr>
          <w:rFonts w:ascii="Times New Roman" w:eastAsia="Times New Roman" w:hAnsi="Times New Roman" w:cs="Times New Roman"/>
          <w:bCs/>
          <w:lang w:val="en-US"/>
        </w:rPr>
      </w:pPr>
      <w:r w:rsidRPr="009018F8">
        <w:rPr>
          <w:rFonts w:ascii="Times New Roman" w:eastAsia="Times New Roman" w:hAnsi="Times New Roman" w:cs="Times New Roman"/>
          <w:bCs/>
          <w:lang w:val="en-US"/>
        </w:rPr>
        <w:t xml:space="preserve">The crops cultivated by the sample farmers during 2023-24 are presented in Table </w:t>
      </w:r>
      <w:r w:rsidR="009018F8" w:rsidRPr="009018F8">
        <w:rPr>
          <w:rFonts w:ascii="Times New Roman" w:eastAsia="Times New Roman" w:hAnsi="Times New Roman" w:cs="Times New Roman"/>
          <w:bCs/>
          <w:lang w:val="en-US"/>
        </w:rPr>
        <w:t>6</w:t>
      </w:r>
      <w:r w:rsidRPr="009018F8">
        <w:rPr>
          <w:rFonts w:ascii="Times New Roman" w:eastAsia="Times New Roman" w:hAnsi="Times New Roman" w:cs="Times New Roman"/>
          <w:bCs/>
          <w:lang w:val="en-US"/>
        </w:rPr>
        <w:t xml:space="preserve">. </w:t>
      </w:r>
      <w:proofErr w:type="spellStart"/>
      <w:r w:rsidRPr="009018F8">
        <w:rPr>
          <w:rFonts w:ascii="Times New Roman" w:eastAsia="Times New Roman" w:hAnsi="Times New Roman" w:cs="Times New Roman"/>
          <w:bCs/>
          <w:lang w:val="en-US"/>
        </w:rPr>
        <w:t>Chillies</w:t>
      </w:r>
      <w:proofErr w:type="spellEnd"/>
      <w:r w:rsidRPr="009018F8">
        <w:rPr>
          <w:rFonts w:ascii="Times New Roman" w:eastAsia="Times New Roman" w:hAnsi="Times New Roman" w:cs="Times New Roman"/>
          <w:bCs/>
          <w:lang w:val="en-US"/>
        </w:rPr>
        <w:t xml:space="preserve"> accounted for the largest share of the cultivated area (57.51%), as the soil and climate in the study area were well-suited for </w:t>
      </w:r>
      <w:proofErr w:type="spellStart"/>
      <w:r w:rsidRPr="009018F8">
        <w:rPr>
          <w:rFonts w:ascii="Times New Roman" w:eastAsia="Times New Roman" w:hAnsi="Times New Roman" w:cs="Times New Roman"/>
          <w:bCs/>
          <w:lang w:val="en-US"/>
        </w:rPr>
        <w:t>chilli</w:t>
      </w:r>
      <w:proofErr w:type="spellEnd"/>
      <w:r w:rsidRPr="009018F8">
        <w:rPr>
          <w:rFonts w:ascii="Times New Roman" w:eastAsia="Times New Roman" w:hAnsi="Times New Roman" w:cs="Times New Roman"/>
          <w:bCs/>
          <w:lang w:val="en-US"/>
        </w:rPr>
        <w:t xml:space="preserve"> cultivation. Following </w:t>
      </w:r>
      <w:proofErr w:type="spellStart"/>
      <w:r w:rsidRPr="009018F8">
        <w:rPr>
          <w:rFonts w:ascii="Times New Roman" w:eastAsia="Times New Roman" w:hAnsi="Times New Roman" w:cs="Times New Roman"/>
          <w:bCs/>
          <w:lang w:val="en-US"/>
        </w:rPr>
        <w:t>chillies</w:t>
      </w:r>
      <w:proofErr w:type="spellEnd"/>
      <w:r w:rsidRPr="009018F8">
        <w:rPr>
          <w:rFonts w:ascii="Times New Roman" w:eastAsia="Times New Roman" w:hAnsi="Times New Roman" w:cs="Times New Roman"/>
          <w:bCs/>
          <w:lang w:val="en-US"/>
        </w:rPr>
        <w:t xml:space="preserve">, cotton (16.25%) and paddy (4.12%) were the primary crops grown. These crops were cultivated under both rainfed and irrigated conditions. Other crops, such as red gram, maize, banana, </w:t>
      </w:r>
      <w:proofErr w:type="spellStart"/>
      <w:r w:rsidRPr="009018F8">
        <w:rPr>
          <w:rFonts w:ascii="Times New Roman" w:eastAsia="Times New Roman" w:hAnsi="Times New Roman" w:cs="Times New Roman"/>
          <w:bCs/>
          <w:lang w:val="en-US"/>
        </w:rPr>
        <w:t>subabul</w:t>
      </w:r>
      <w:proofErr w:type="spellEnd"/>
      <w:r w:rsidRPr="009018F8">
        <w:rPr>
          <w:rFonts w:ascii="Times New Roman" w:eastAsia="Times New Roman" w:hAnsi="Times New Roman" w:cs="Times New Roman"/>
          <w:bCs/>
          <w:lang w:val="en-US"/>
        </w:rPr>
        <w:t>, groundnut, turmeric, onion, oil palm, castor, bajra, sesame, tobacco, cowpea, sorghum, pumpkin, mango, black gram, and guava, were grown on a smaller scale.</w:t>
      </w:r>
    </w:p>
    <w:p w14:paraId="4FAD8200" w14:textId="77777777" w:rsidR="00853BE3" w:rsidRPr="009018F8" w:rsidRDefault="00853BE3" w:rsidP="00853BE3">
      <w:pPr>
        <w:pStyle w:val="Heading3"/>
        <w:spacing w:before="125" w:line="360" w:lineRule="auto"/>
        <w:rPr>
          <w:bCs w:val="0"/>
          <w:sz w:val="22"/>
          <w:szCs w:val="22"/>
        </w:rPr>
      </w:pPr>
      <w:r w:rsidRPr="009018F8">
        <w:rPr>
          <w:bCs w:val="0"/>
          <w:sz w:val="22"/>
          <w:szCs w:val="22"/>
        </w:rPr>
        <w:t>Table</w:t>
      </w:r>
      <w:r w:rsidRPr="009018F8">
        <w:rPr>
          <w:bCs w:val="0"/>
          <w:spacing w:val="-2"/>
          <w:sz w:val="22"/>
          <w:szCs w:val="22"/>
        </w:rPr>
        <w:t xml:space="preserve"> </w:t>
      </w:r>
      <w:r w:rsidR="00EC6A48" w:rsidRPr="009018F8">
        <w:rPr>
          <w:bCs w:val="0"/>
          <w:sz w:val="22"/>
          <w:szCs w:val="22"/>
        </w:rPr>
        <w:t>6</w:t>
      </w:r>
      <w:r w:rsidRPr="009018F8">
        <w:rPr>
          <w:bCs w:val="0"/>
          <w:sz w:val="22"/>
          <w:szCs w:val="22"/>
        </w:rPr>
        <w:t>.</w:t>
      </w:r>
      <w:r w:rsidRPr="009018F8">
        <w:rPr>
          <w:bCs w:val="0"/>
          <w:spacing w:val="57"/>
          <w:sz w:val="22"/>
          <w:szCs w:val="22"/>
        </w:rPr>
        <w:t xml:space="preserve"> </w:t>
      </w:r>
      <w:r w:rsidRPr="009018F8">
        <w:rPr>
          <w:bCs w:val="0"/>
          <w:sz w:val="22"/>
          <w:szCs w:val="22"/>
        </w:rPr>
        <w:t>Area</w:t>
      </w:r>
      <w:r w:rsidRPr="009018F8">
        <w:rPr>
          <w:bCs w:val="0"/>
          <w:spacing w:val="-2"/>
          <w:sz w:val="22"/>
          <w:szCs w:val="22"/>
        </w:rPr>
        <w:t xml:space="preserve"> </w:t>
      </w:r>
      <w:r w:rsidRPr="009018F8">
        <w:rPr>
          <w:bCs w:val="0"/>
          <w:sz w:val="22"/>
          <w:szCs w:val="22"/>
        </w:rPr>
        <w:t>under</w:t>
      </w:r>
      <w:r w:rsidRPr="009018F8">
        <w:rPr>
          <w:bCs w:val="0"/>
          <w:spacing w:val="-1"/>
          <w:sz w:val="22"/>
          <w:szCs w:val="22"/>
        </w:rPr>
        <w:t xml:space="preserve"> </w:t>
      </w:r>
      <w:r w:rsidRPr="009018F8">
        <w:rPr>
          <w:bCs w:val="0"/>
          <w:sz w:val="22"/>
          <w:szCs w:val="22"/>
        </w:rPr>
        <w:t>Major</w:t>
      </w:r>
      <w:r w:rsidRPr="009018F8">
        <w:rPr>
          <w:bCs w:val="0"/>
          <w:spacing w:val="-2"/>
          <w:sz w:val="22"/>
          <w:szCs w:val="22"/>
        </w:rPr>
        <w:t xml:space="preserve"> </w:t>
      </w:r>
      <w:r w:rsidRPr="009018F8">
        <w:rPr>
          <w:bCs w:val="0"/>
          <w:sz w:val="22"/>
          <w:szCs w:val="22"/>
        </w:rPr>
        <w:t>Crops</w:t>
      </w:r>
      <w:r w:rsidRPr="009018F8">
        <w:rPr>
          <w:bCs w:val="0"/>
          <w:spacing w:val="-1"/>
          <w:sz w:val="22"/>
          <w:szCs w:val="22"/>
        </w:rPr>
        <w:t xml:space="preserve"> </w:t>
      </w:r>
      <w:r w:rsidRPr="009018F8">
        <w:rPr>
          <w:bCs w:val="0"/>
          <w:sz w:val="22"/>
          <w:szCs w:val="22"/>
        </w:rPr>
        <w:t>in Sample</w:t>
      </w:r>
      <w:r w:rsidRPr="009018F8">
        <w:rPr>
          <w:bCs w:val="0"/>
          <w:spacing w:val="-1"/>
          <w:sz w:val="22"/>
          <w:szCs w:val="22"/>
        </w:rPr>
        <w:t xml:space="preserve"> </w:t>
      </w:r>
      <w:r w:rsidRPr="009018F8">
        <w:rPr>
          <w:bCs w:val="0"/>
          <w:sz w:val="22"/>
          <w:szCs w:val="22"/>
        </w:rPr>
        <w:t>Farms (2023-24)</w:t>
      </w:r>
    </w:p>
    <w:p w14:paraId="4E61138A" w14:textId="77777777" w:rsidR="00853BE3" w:rsidRPr="009018F8" w:rsidRDefault="00853BE3" w:rsidP="00853BE3">
      <w:pPr>
        <w:ind w:right="455"/>
        <w:jc w:val="right"/>
        <w:rPr>
          <w:rFonts w:ascii="Times New Roman" w:hAnsi="Times New Roman" w:cs="Times New Roman"/>
          <w:b/>
        </w:rPr>
      </w:pPr>
      <w:r w:rsidRPr="009018F8">
        <w:rPr>
          <w:rFonts w:ascii="Times New Roman" w:hAnsi="Times New Roman" w:cs="Times New Roman"/>
          <w:b/>
        </w:rPr>
        <w:t>(n=135)</w:t>
      </w:r>
    </w:p>
    <w:p w14:paraId="7D37714B" w14:textId="77777777" w:rsidR="00853BE3" w:rsidRPr="009018F8" w:rsidRDefault="00853BE3" w:rsidP="00853BE3">
      <w:pPr>
        <w:pStyle w:val="BodyText"/>
        <w:spacing w:before="8" w:after="1"/>
        <w:rPr>
          <w:b/>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2031"/>
        <w:gridCol w:w="3351"/>
        <w:gridCol w:w="2408"/>
      </w:tblGrid>
      <w:tr w:rsidR="00853BE3" w:rsidRPr="009018F8" w14:paraId="6D18F7D3" w14:textId="77777777" w:rsidTr="00737F05">
        <w:trPr>
          <w:trHeight w:val="515"/>
          <w:jc w:val="center"/>
        </w:trPr>
        <w:tc>
          <w:tcPr>
            <w:tcW w:w="1068" w:type="dxa"/>
          </w:tcPr>
          <w:p w14:paraId="5302341E" w14:textId="77777777" w:rsidR="00853BE3" w:rsidRPr="009018F8" w:rsidRDefault="00853BE3" w:rsidP="00737F05">
            <w:pPr>
              <w:pStyle w:val="TableParagraph"/>
              <w:spacing w:before="116"/>
              <w:ind w:left="239" w:right="232"/>
              <w:jc w:val="center"/>
              <w:rPr>
                <w:b/>
              </w:rPr>
            </w:pPr>
            <w:proofErr w:type="spellStart"/>
            <w:r w:rsidRPr="009018F8">
              <w:rPr>
                <w:b/>
              </w:rPr>
              <w:t>S.No</w:t>
            </w:r>
            <w:proofErr w:type="spellEnd"/>
            <w:r w:rsidRPr="009018F8">
              <w:rPr>
                <w:b/>
              </w:rPr>
              <w:t>.</w:t>
            </w:r>
          </w:p>
        </w:tc>
        <w:tc>
          <w:tcPr>
            <w:tcW w:w="2031" w:type="dxa"/>
          </w:tcPr>
          <w:p w14:paraId="16965611" w14:textId="77777777" w:rsidR="00853BE3" w:rsidRPr="009018F8" w:rsidRDefault="00853BE3" w:rsidP="00737F05">
            <w:pPr>
              <w:pStyle w:val="TableParagraph"/>
              <w:spacing w:before="116"/>
              <w:ind w:right="692"/>
              <w:jc w:val="right"/>
              <w:rPr>
                <w:b/>
              </w:rPr>
            </w:pPr>
            <w:r w:rsidRPr="009018F8">
              <w:rPr>
                <w:b/>
              </w:rPr>
              <w:t>Crops</w:t>
            </w:r>
          </w:p>
        </w:tc>
        <w:tc>
          <w:tcPr>
            <w:tcW w:w="3351" w:type="dxa"/>
          </w:tcPr>
          <w:p w14:paraId="2070849F" w14:textId="77777777" w:rsidR="00853BE3" w:rsidRPr="009018F8" w:rsidRDefault="00853BE3" w:rsidP="00737F05">
            <w:pPr>
              <w:pStyle w:val="TableParagraph"/>
              <w:spacing w:before="116"/>
              <w:ind w:left="814" w:right="809"/>
              <w:jc w:val="center"/>
              <w:rPr>
                <w:b/>
              </w:rPr>
            </w:pPr>
            <w:r w:rsidRPr="009018F8">
              <w:rPr>
                <w:b/>
              </w:rPr>
              <w:t>Area</w:t>
            </w:r>
            <w:r w:rsidRPr="009018F8">
              <w:rPr>
                <w:b/>
                <w:spacing w:val="-2"/>
              </w:rPr>
              <w:t xml:space="preserve"> </w:t>
            </w:r>
            <w:r w:rsidRPr="009018F8">
              <w:rPr>
                <w:b/>
              </w:rPr>
              <w:t>in acres</w:t>
            </w:r>
          </w:p>
        </w:tc>
        <w:tc>
          <w:tcPr>
            <w:tcW w:w="2408" w:type="dxa"/>
          </w:tcPr>
          <w:p w14:paraId="179C9551" w14:textId="77777777" w:rsidR="00853BE3" w:rsidRPr="009018F8" w:rsidRDefault="00853BE3" w:rsidP="00737F05">
            <w:pPr>
              <w:pStyle w:val="TableParagraph"/>
              <w:spacing w:before="116"/>
              <w:ind w:left="183" w:right="179"/>
              <w:jc w:val="center"/>
              <w:rPr>
                <w:b/>
              </w:rPr>
            </w:pPr>
            <w:r w:rsidRPr="009018F8">
              <w:rPr>
                <w:b/>
              </w:rPr>
              <w:t>Percentage</w:t>
            </w:r>
            <w:r w:rsidRPr="009018F8">
              <w:rPr>
                <w:b/>
                <w:spacing w:val="-4"/>
              </w:rPr>
              <w:t xml:space="preserve"> </w:t>
            </w:r>
            <w:r w:rsidRPr="009018F8">
              <w:rPr>
                <w:b/>
              </w:rPr>
              <w:t>to</w:t>
            </w:r>
            <w:r w:rsidRPr="009018F8">
              <w:rPr>
                <w:b/>
                <w:spacing w:val="-1"/>
              </w:rPr>
              <w:t xml:space="preserve"> </w:t>
            </w:r>
            <w:r w:rsidRPr="009018F8">
              <w:rPr>
                <w:b/>
              </w:rPr>
              <w:t>Total</w:t>
            </w:r>
          </w:p>
        </w:tc>
      </w:tr>
      <w:tr w:rsidR="00853BE3" w:rsidRPr="009018F8" w14:paraId="02B870EC" w14:textId="77777777" w:rsidTr="00737F05">
        <w:trPr>
          <w:trHeight w:val="515"/>
          <w:jc w:val="center"/>
        </w:trPr>
        <w:tc>
          <w:tcPr>
            <w:tcW w:w="1068" w:type="dxa"/>
          </w:tcPr>
          <w:p w14:paraId="71E84AB7" w14:textId="77777777" w:rsidR="00853BE3" w:rsidRPr="009018F8" w:rsidRDefault="00853BE3" w:rsidP="00737F05">
            <w:pPr>
              <w:pStyle w:val="TableParagraph"/>
              <w:spacing w:before="111"/>
              <w:ind w:left="7"/>
              <w:jc w:val="center"/>
            </w:pPr>
            <w:r w:rsidRPr="009018F8">
              <w:t>1</w:t>
            </w:r>
          </w:p>
        </w:tc>
        <w:tc>
          <w:tcPr>
            <w:tcW w:w="2031" w:type="dxa"/>
          </w:tcPr>
          <w:p w14:paraId="7787526D" w14:textId="77777777" w:rsidR="00853BE3" w:rsidRPr="009018F8" w:rsidRDefault="00853BE3" w:rsidP="00737F05">
            <w:pPr>
              <w:pStyle w:val="TableParagraph"/>
              <w:spacing w:before="116"/>
              <w:ind w:left="107"/>
              <w:rPr>
                <w:b/>
              </w:rPr>
            </w:pPr>
            <w:proofErr w:type="spellStart"/>
            <w:r w:rsidRPr="009018F8">
              <w:rPr>
                <w:b/>
              </w:rPr>
              <w:t>Chillies</w:t>
            </w:r>
            <w:proofErr w:type="spellEnd"/>
          </w:p>
        </w:tc>
        <w:tc>
          <w:tcPr>
            <w:tcW w:w="3351" w:type="dxa"/>
          </w:tcPr>
          <w:p w14:paraId="1D721ADB" w14:textId="77777777" w:rsidR="00853BE3" w:rsidRPr="009018F8" w:rsidRDefault="00853BE3" w:rsidP="00737F05">
            <w:pPr>
              <w:pStyle w:val="TableParagraph"/>
              <w:spacing w:before="116"/>
              <w:ind w:left="814" w:right="807"/>
              <w:jc w:val="center"/>
              <w:rPr>
                <w:b/>
              </w:rPr>
            </w:pPr>
            <w:r w:rsidRPr="009018F8">
              <w:rPr>
                <w:b/>
              </w:rPr>
              <w:t>600</w:t>
            </w:r>
          </w:p>
        </w:tc>
        <w:tc>
          <w:tcPr>
            <w:tcW w:w="2408" w:type="dxa"/>
            <w:vAlign w:val="bottom"/>
          </w:tcPr>
          <w:p w14:paraId="3D7D15C1" w14:textId="77777777" w:rsidR="00853BE3" w:rsidRPr="009018F8" w:rsidRDefault="00853BE3" w:rsidP="00737F05">
            <w:pPr>
              <w:pStyle w:val="TableParagraph"/>
              <w:spacing w:before="116"/>
              <w:ind w:left="183" w:right="174"/>
              <w:jc w:val="center"/>
              <w:rPr>
                <w:b/>
              </w:rPr>
            </w:pPr>
            <w:r w:rsidRPr="009018F8">
              <w:rPr>
                <w:color w:val="000000"/>
              </w:rPr>
              <w:t>57.51</w:t>
            </w:r>
          </w:p>
        </w:tc>
      </w:tr>
      <w:tr w:rsidR="00853BE3" w:rsidRPr="009018F8" w14:paraId="05617DBA" w14:textId="77777777" w:rsidTr="00737F05">
        <w:trPr>
          <w:trHeight w:val="515"/>
          <w:jc w:val="center"/>
        </w:trPr>
        <w:tc>
          <w:tcPr>
            <w:tcW w:w="1068" w:type="dxa"/>
          </w:tcPr>
          <w:p w14:paraId="78D0BF1C" w14:textId="77777777" w:rsidR="00853BE3" w:rsidRPr="009018F8" w:rsidRDefault="00853BE3" w:rsidP="00737F05">
            <w:pPr>
              <w:pStyle w:val="TableParagraph"/>
              <w:spacing w:before="111"/>
              <w:ind w:left="7"/>
              <w:jc w:val="center"/>
            </w:pPr>
            <w:r w:rsidRPr="009018F8">
              <w:t>2</w:t>
            </w:r>
          </w:p>
        </w:tc>
        <w:tc>
          <w:tcPr>
            <w:tcW w:w="2031" w:type="dxa"/>
          </w:tcPr>
          <w:p w14:paraId="7B4089E9" w14:textId="77777777" w:rsidR="00853BE3" w:rsidRPr="009018F8" w:rsidRDefault="00853BE3" w:rsidP="00737F05">
            <w:pPr>
              <w:pStyle w:val="TableParagraph"/>
              <w:spacing w:before="111"/>
              <w:ind w:left="107"/>
            </w:pPr>
            <w:r w:rsidRPr="009018F8">
              <w:t>Cotton</w:t>
            </w:r>
          </w:p>
        </w:tc>
        <w:tc>
          <w:tcPr>
            <w:tcW w:w="3351" w:type="dxa"/>
          </w:tcPr>
          <w:p w14:paraId="75F7A069" w14:textId="77777777" w:rsidR="00853BE3" w:rsidRPr="009018F8" w:rsidRDefault="00853BE3" w:rsidP="00737F05">
            <w:pPr>
              <w:pStyle w:val="TableParagraph"/>
              <w:spacing w:before="111"/>
              <w:ind w:left="814" w:right="807"/>
              <w:jc w:val="center"/>
            </w:pPr>
            <w:r w:rsidRPr="009018F8">
              <w:t>169.5</w:t>
            </w:r>
          </w:p>
        </w:tc>
        <w:tc>
          <w:tcPr>
            <w:tcW w:w="2408" w:type="dxa"/>
            <w:vAlign w:val="bottom"/>
          </w:tcPr>
          <w:p w14:paraId="37D1C439" w14:textId="77777777" w:rsidR="00853BE3" w:rsidRPr="009018F8" w:rsidRDefault="00853BE3" w:rsidP="00737F05">
            <w:pPr>
              <w:pStyle w:val="TableParagraph"/>
              <w:spacing w:before="111"/>
              <w:ind w:left="183" w:right="174"/>
              <w:jc w:val="center"/>
            </w:pPr>
            <w:r w:rsidRPr="009018F8">
              <w:rPr>
                <w:color w:val="000000"/>
              </w:rPr>
              <w:t>16.25</w:t>
            </w:r>
          </w:p>
        </w:tc>
      </w:tr>
      <w:tr w:rsidR="00853BE3" w:rsidRPr="009018F8" w14:paraId="00E92DDB" w14:textId="77777777" w:rsidTr="00737F05">
        <w:trPr>
          <w:trHeight w:val="518"/>
          <w:jc w:val="center"/>
        </w:trPr>
        <w:tc>
          <w:tcPr>
            <w:tcW w:w="1068" w:type="dxa"/>
          </w:tcPr>
          <w:p w14:paraId="0820F2D5" w14:textId="77777777" w:rsidR="00853BE3" w:rsidRPr="009018F8" w:rsidRDefault="00853BE3" w:rsidP="00737F05">
            <w:pPr>
              <w:pStyle w:val="TableParagraph"/>
              <w:spacing w:before="114"/>
              <w:ind w:left="7"/>
              <w:jc w:val="center"/>
            </w:pPr>
            <w:r w:rsidRPr="009018F8">
              <w:t>3</w:t>
            </w:r>
          </w:p>
        </w:tc>
        <w:tc>
          <w:tcPr>
            <w:tcW w:w="2031" w:type="dxa"/>
          </w:tcPr>
          <w:p w14:paraId="731099EF" w14:textId="77777777" w:rsidR="00853BE3" w:rsidRPr="009018F8" w:rsidRDefault="00853BE3" w:rsidP="00737F05">
            <w:pPr>
              <w:pStyle w:val="TableParagraph"/>
              <w:spacing w:before="114"/>
              <w:ind w:left="107"/>
            </w:pPr>
            <w:r w:rsidRPr="009018F8">
              <w:t>Paddy</w:t>
            </w:r>
          </w:p>
        </w:tc>
        <w:tc>
          <w:tcPr>
            <w:tcW w:w="3351" w:type="dxa"/>
          </w:tcPr>
          <w:p w14:paraId="5EEE6DBE" w14:textId="77777777" w:rsidR="00853BE3" w:rsidRPr="009018F8" w:rsidRDefault="00853BE3" w:rsidP="00737F05">
            <w:pPr>
              <w:pStyle w:val="TableParagraph"/>
              <w:spacing w:before="114"/>
              <w:ind w:left="814" w:right="807"/>
              <w:jc w:val="center"/>
            </w:pPr>
            <w:r w:rsidRPr="009018F8">
              <w:t>43</w:t>
            </w:r>
          </w:p>
        </w:tc>
        <w:tc>
          <w:tcPr>
            <w:tcW w:w="2408" w:type="dxa"/>
            <w:vAlign w:val="bottom"/>
          </w:tcPr>
          <w:p w14:paraId="7BF4FF0A" w14:textId="77777777" w:rsidR="00853BE3" w:rsidRPr="009018F8" w:rsidRDefault="00853BE3" w:rsidP="00737F05">
            <w:pPr>
              <w:pStyle w:val="TableParagraph"/>
              <w:spacing w:before="114"/>
              <w:ind w:left="183" w:right="174"/>
              <w:jc w:val="center"/>
            </w:pPr>
            <w:r w:rsidRPr="009018F8">
              <w:rPr>
                <w:color w:val="000000"/>
              </w:rPr>
              <w:t>4.12</w:t>
            </w:r>
          </w:p>
        </w:tc>
      </w:tr>
      <w:tr w:rsidR="00853BE3" w:rsidRPr="009018F8" w14:paraId="2D6CF55D" w14:textId="77777777" w:rsidTr="00737F05">
        <w:trPr>
          <w:trHeight w:val="515"/>
          <w:jc w:val="center"/>
        </w:trPr>
        <w:tc>
          <w:tcPr>
            <w:tcW w:w="1068" w:type="dxa"/>
          </w:tcPr>
          <w:p w14:paraId="0C90CA8E" w14:textId="77777777" w:rsidR="00853BE3" w:rsidRPr="009018F8" w:rsidRDefault="00853BE3" w:rsidP="00737F05">
            <w:pPr>
              <w:pStyle w:val="TableParagraph"/>
              <w:spacing w:before="111"/>
              <w:ind w:left="7"/>
              <w:jc w:val="center"/>
            </w:pPr>
            <w:r w:rsidRPr="009018F8">
              <w:t>4</w:t>
            </w:r>
          </w:p>
        </w:tc>
        <w:tc>
          <w:tcPr>
            <w:tcW w:w="2031" w:type="dxa"/>
          </w:tcPr>
          <w:p w14:paraId="29B77292" w14:textId="77777777" w:rsidR="00853BE3" w:rsidRPr="009018F8" w:rsidRDefault="00853BE3" w:rsidP="00737F05">
            <w:pPr>
              <w:pStyle w:val="TableParagraph"/>
              <w:spacing w:before="111"/>
              <w:ind w:left="107"/>
            </w:pPr>
            <w:proofErr w:type="spellStart"/>
            <w:r w:rsidRPr="009018F8">
              <w:t>Redgram</w:t>
            </w:r>
            <w:proofErr w:type="spellEnd"/>
          </w:p>
        </w:tc>
        <w:tc>
          <w:tcPr>
            <w:tcW w:w="3351" w:type="dxa"/>
          </w:tcPr>
          <w:p w14:paraId="7DB306DE" w14:textId="77777777" w:rsidR="00853BE3" w:rsidRPr="009018F8" w:rsidRDefault="00853BE3" w:rsidP="00737F05">
            <w:pPr>
              <w:pStyle w:val="TableParagraph"/>
              <w:spacing w:before="111"/>
              <w:ind w:left="814" w:right="807"/>
              <w:jc w:val="center"/>
            </w:pPr>
            <w:r w:rsidRPr="009018F8">
              <w:t>34.5</w:t>
            </w:r>
          </w:p>
        </w:tc>
        <w:tc>
          <w:tcPr>
            <w:tcW w:w="2408" w:type="dxa"/>
            <w:vAlign w:val="bottom"/>
          </w:tcPr>
          <w:p w14:paraId="581B6134" w14:textId="77777777" w:rsidR="00853BE3" w:rsidRPr="009018F8" w:rsidRDefault="00853BE3" w:rsidP="00737F05">
            <w:pPr>
              <w:pStyle w:val="TableParagraph"/>
              <w:spacing w:before="111"/>
              <w:ind w:left="183" w:right="174"/>
              <w:jc w:val="center"/>
            </w:pPr>
            <w:r w:rsidRPr="009018F8">
              <w:rPr>
                <w:color w:val="000000"/>
              </w:rPr>
              <w:t>3.31</w:t>
            </w:r>
          </w:p>
        </w:tc>
      </w:tr>
      <w:tr w:rsidR="00853BE3" w:rsidRPr="009018F8" w14:paraId="61B0BCB0" w14:textId="77777777" w:rsidTr="00737F05">
        <w:trPr>
          <w:trHeight w:val="515"/>
          <w:jc w:val="center"/>
        </w:trPr>
        <w:tc>
          <w:tcPr>
            <w:tcW w:w="1068" w:type="dxa"/>
          </w:tcPr>
          <w:p w14:paraId="480DB2B9" w14:textId="77777777" w:rsidR="00853BE3" w:rsidRPr="009018F8" w:rsidRDefault="00853BE3" w:rsidP="00737F05">
            <w:pPr>
              <w:pStyle w:val="TableParagraph"/>
              <w:spacing w:before="111"/>
              <w:ind w:left="7"/>
              <w:jc w:val="center"/>
            </w:pPr>
            <w:r w:rsidRPr="009018F8">
              <w:t>5</w:t>
            </w:r>
          </w:p>
        </w:tc>
        <w:tc>
          <w:tcPr>
            <w:tcW w:w="2031" w:type="dxa"/>
          </w:tcPr>
          <w:p w14:paraId="508E370D" w14:textId="77777777" w:rsidR="00853BE3" w:rsidRPr="009018F8" w:rsidRDefault="00853BE3" w:rsidP="00737F05">
            <w:pPr>
              <w:pStyle w:val="TableParagraph"/>
              <w:spacing w:before="111"/>
              <w:ind w:left="107"/>
            </w:pPr>
            <w:r w:rsidRPr="009018F8">
              <w:t>Maize</w:t>
            </w:r>
          </w:p>
        </w:tc>
        <w:tc>
          <w:tcPr>
            <w:tcW w:w="3351" w:type="dxa"/>
          </w:tcPr>
          <w:p w14:paraId="7AE2D160" w14:textId="77777777" w:rsidR="00853BE3" w:rsidRPr="009018F8" w:rsidRDefault="00853BE3" w:rsidP="00737F05">
            <w:pPr>
              <w:pStyle w:val="TableParagraph"/>
              <w:spacing w:before="111"/>
              <w:ind w:left="814" w:right="807"/>
              <w:jc w:val="center"/>
            </w:pPr>
            <w:r w:rsidRPr="009018F8">
              <w:t>34</w:t>
            </w:r>
          </w:p>
        </w:tc>
        <w:tc>
          <w:tcPr>
            <w:tcW w:w="2408" w:type="dxa"/>
            <w:vAlign w:val="bottom"/>
          </w:tcPr>
          <w:p w14:paraId="6A87400A" w14:textId="77777777" w:rsidR="00853BE3" w:rsidRPr="009018F8" w:rsidRDefault="00853BE3" w:rsidP="00737F05">
            <w:pPr>
              <w:pStyle w:val="TableParagraph"/>
              <w:spacing w:before="111"/>
              <w:ind w:left="183" w:right="174"/>
              <w:jc w:val="center"/>
            </w:pPr>
            <w:r w:rsidRPr="009018F8">
              <w:rPr>
                <w:color w:val="000000"/>
              </w:rPr>
              <w:t>3.26</w:t>
            </w:r>
          </w:p>
        </w:tc>
      </w:tr>
      <w:tr w:rsidR="00853BE3" w:rsidRPr="009018F8" w14:paraId="738BBC20" w14:textId="77777777" w:rsidTr="00737F05">
        <w:trPr>
          <w:trHeight w:val="515"/>
          <w:jc w:val="center"/>
        </w:trPr>
        <w:tc>
          <w:tcPr>
            <w:tcW w:w="1068" w:type="dxa"/>
          </w:tcPr>
          <w:p w14:paraId="54438BD8" w14:textId="77777777" w:rsidR="00853BE3" w:rsidRPr="009018F8" w:rsidRDefault="00853BE3" w:rsidP="00737F05">
            <w:pPr>
              <w:pStyle w:val="TableParagraph"/>
              <w:spacing w:before="111"/>
              <w:ind w:left="7"/>
              <w:jc w:val="center"/>
            </w:pPr>
            <w:r w:rsidRPr="009018F8">
              <w:t>6</w:t>
            </w:r>
          </w:p>
        </w:tc>
        <w:tc>
          <w:tcPr>
            <w:tcW w:w="2031" w:type="dxa"/>
          </w:tcPr>
          <w:p w14:paraId="3E58CA7D" w14:textId="77777777" w:rsidR="00853BE3" w:rsidRPr="009018F8" w:rsidRDefault="00853BE3" w:rsidP="00737F05">
            <w:pPr>
              <w:pStyle w:val="TableParagraph"/>
              <w:spacing w:before="111"/>
              <w:ind w:left="107"/>
            </w:pPr>
            <w:r w:rsidRPr="009018F8">
              <w:t>Banana</w:t>
            </w:r>
          </w:p>
        </w:tc>
        <w:tc>
          <w:tcPr>
            <w:tcW w:w="3351" w:type="dxa"/>
          </w:tcPr>
          <w:p w14:paraId="6F5D0243" w14:textId="77777777" w:rsidR="00853BE3" w:rsidRPr="009018F8" w:rsidRDefault="00853BE3" w:rsidP="00737F05">
            <w:pPr>
              <w:pStyle w:val="TableParagraph"/>
              <w:spacing w:before="111"/>
              <w:ind w:left="814" w:right="807"/>
              <w:jc w:val="center"/>
            </w:pPr>
            <w:r w:rsidRPr="009018F8">
              <w:t>34</w:t>
            </w:r>
          </w:p>
        </w:tc>
        <w:tc>
          <w:tcPr>
            <w:tcW w:w="2408" w:type="dxa"/>
            <w:vAlign w:val="bottom"/>
          </w:tcPr>
          <w:p w14:paraId="5E2CB0E9" w14:textId="77777777" w:rsidR="00853BE3" w:rsidRPr="009018F8" w:rsidRDefault="00853BE3" w:rsidP="00737F05">
            <w:pPr>
              <w:pStyle w:val="TableParagraph"/>
              <w:spacing w:before="111"/>
              <w:ind w:left="183" w:right="174"/>
              <w:jc w:val="center"/>
            </w:pPr>
            <w:r w:rsidRPr="009018F8">
              <w:rPr>
                <w:color w:val="000000"/>
              </w:rPr>
              <w:t>3.26</w:t>
            </w:r>
          </w:p>
        </w:tc>
      </w:tr>
      <w:tr w:rsidR="00853BE3" w:rsidRPr="009018F8" w14:paraId="6F43C442" w14:textId="77777777" w:rsidTr="00737F05">
        <w:trPr>
          <w:trHeight w:val="515"/>
          <w:jc w:val="center"/>
        </w:trPr>
        <w:tc>
          <w:tcPr>
            <w:tcW w:w="1068" w:type="dxa"/>
          </w:tcPr>
          <w:p w14:paraId="52BCFD87" w14:textId="77777777" w:rsidR="00853BE3" w:rsidRPr="009018F8" w:rsidRDefault="00853BE3" w:rsidP="00737F05">
            <w:pPr>
              <w:pStyle w:val="TableParagraph"/>
              <w:spacing w:before="111"/>
              <w:ind w:left="7"/>
              <w:jc w:val="center"/>
            </w:pPr>
            <w:r w:rsidRPr="009018F8">
              <w:t>7</w:t>
            </w:r>
          </w:p>
        </w:tc>
        <w:tc>
          <w:tcPr>
            <w:tcW w:w="2031" w:type="dxa"/>
          </w:tcPr>
          <w:p w14:paraId="3756FF15" w14:textId="77777777" w:rsidR="00853BE3" w:rsidRPr="009018F8" w:rsidRDefault="00853BE3" w:rsidP="00737F05">
            <w:pPr>
              <w:pStyle w:val="TableParagraph"/>
              <w:spacing w:before="111"/>
              <w:ind w:left="107"/>
            </w:pPr>
            <w:proofErr w:type="spellStart"/>
            <w:r w:rsidRPr="009018F8">
              <w:t>Subabul</w:t>
            </w:r>
            <w:proofErr w:type="spellEnd"/>
          </w:p>
        </w:tc>
        <w:tc>
          <w:tcPr>
            <w:tcW w:w="3351" w:type="dxa"/>
          </w:tcPr>
          <w:p w14:paraId="1F8496B5" w14:textId="77777777" w:rsidR="00853BE3" w:rsidRPr="009018F8" w:rsidRDefault="00853BE3" w:rsidP="00737F05">
            <w:pPr>
              <w:pStyle w:val="TableParagraph"/>
              <w:spacing w:before="111"/>
              <w:ind w:left="814" w:right="807"/>
              <w:jc w:val="center"/>
            </w:pPr>
            <w:r w:rsidRPr="009018F8">
              <w:t>27</w:t>
            </w:r>
          </w:p>
        </w:tc>
        <w:tc>
          <w:tcPr>
            <w:tcW w:w="2408" w:type="dxa"/>
            <w:vAlign w:val="bottom"/>
          </w:tcPr>
          <w:p w14:paraId="3C965B92" w14:textId="77777777" w:rsidR="00853BE3" w:rsidRPr="009018F8" w:rsidRDefault="00853BE3" w:rsidP="00737F05">
            <w:pPr>
              <w:pStyle w:val="TableParagraph"/>
              <w:spacing w:before="111"/>
              <w:ind w:left="183" w:right="174"/>
              <w:jc w:val="center"/>
            </w:pPr>
            <w:r w:rsidRPr="009018F8">
              <w:rPr>
                <w:color w:val="000000"/>
              </w:rPr>
              <w:t>2.59</w:t>
            </w:r>
          </w:p>
        </w:tc>
      </w:tr>
      <w:tr w:rsidR="00853BE3" w:rsidRPr="009018F8" w14:paraId="4CA98C57" w14:textId="77777777" w:rsidTr="00737F05">
        <w:trPr>
          <w:trHeight w:val="515"/>
          <w:jc w:val="center"/>
        </w:trPr>
        <w:tc>
          <w:tcPr>
            <w:tcW w:w="1068" w:type="dxa"/>
          </w:tcPr>
          <w:p w14:paraId="15CCF81D" w14:textId="77777777" w:rsidR="00853BE3" w:rsidRPr="009018F8" w:rsidRDefault="00853BE3" w:rsidP="00737F05">
            <w:pPr>
              <w:pStyle w:val="TableParagraph"/>
              <w:spacing w:before="111"/>
              <w:ind w:left="7"/>
              <w:jc w:val="center"/>
            </w:pPr>
            <w:r w:rsidRPr="009018F8">
              <w:t>8</w:t>
            </w:r>
          </w:p>
        </w:tc>
        <w:tc>
          <w:tcPr>
            <w:tcW w:w="2031" w:type="dxa"/>
          </w:tcPr>
          <w:p w14:paraId="735725CE" w14:textId="77777777" w:rsidR="00853BE3" w:rsidRPr="009018F8" w:rsidRDefault="00853BE3" w:rsidP="00737F05">
            <w:pPr>
              <w:pStyle w:val="TableParagraph"/>
              <w:spacing w:before="111"/>
              <w:ind w:left="107"/>
            </w:pPr>
            <w:r w:rsidRPr="009018F8">
              <w:t>Groundnut</w:t>
            </w:r>
          </w:p>
        </w:tc>
        <w:tc>
          <w:tcPr>
            <w:tcW w:w="3351" w:type="dxa"/>
          </w:tcPr>
          <w:p w14:paraId="715255A8" w14:textId="77777777" w:rsidR="00853BE3" w:rsidRPr="009018F8" w:rsidRDefault="00853BE3" w:rsidP="00737F05">
            <w:pPr>
              <w:pStyle w:val="TableParagraph"/>
              <w:spacing w:before="111"/>
              <w:ind w:left="814" w:right="807"/>
              <w:jc w:val="center"/>
            </w:pPr>
            <w:r w:rsidRPr="009018F8">
              <w:t>26</w:t>
            </w:r>
          </w:p>
        </w:tc>
        <w:tc>
          <w:tcPr>
            <w:tcW w:w="2408" w:type="dxa"/>
            <w:vAlign w:val="bottom"/>
          </w:tcPr>
          <w:p w14:paraId="7EACF7C0" w14:textId="77777777" w:rsidR="00853BE3" w:rsidRPr="009018F8" w:rsidRDefault="00853BE3" w:rsidP="00737F05">
            <w:pPr>
              <w:pStyle w:val="TableParagraph"/>
              <w:spacing w:before="111"/>
              <w:ind w:left="183" w:right="174"/>
              <w:jc w:val="center"/>
            </w:pPr>
            <w:r w:rsidRPr="009018F8">
              <w:rPr>
                <w:color w:val="000000"/>
              </w:rPr>
              <w:t>2.49</w:t>
            </w:r>
          </w:p>
        </w:tc>
      </w:tr>
      <w:tr w:rsidR="00853BE3" w:rsidRPr="009018F8" w14:paraId="6E2C180A" w14:textId="77777777" w:rsidTr="00737F05">
        <w:trPr>
          <w:trHeight w:val="515"/>
          <w:jc w:val="center"/>
        </w:trPr>
        <w:tc>
          <w:tcPr>
            <w:tcW w:w="1068" w:type="dxa"/>
          </w:tcPr>
          <w:p w14:paraId="1F79CEBB" w14:textId="77777777" w:rsidR="00853BE3" w:rsidRPr="009018F8" w:rsidRDefault="00853BE3" w:rsidP="00737F05">
            <w:pPr>
              <w:pStyle w:val="TableParagraph"/>
              <w:spacing w:before="111"/>
              <w:ind w:left="7"/>
              <w:jc w:val="center"/>
            </w:pPr>
            <w:r w:rsidRPr="009018F8">
              <w:t>9</w:t>
            </w:r>
          </w:p>
        </w:tc>
        <w:tc>
          <w:tcPr>
            <w:tcW w:w="2031" w:type="dxa"/>
          </w:tcPr>
          <w:p w14:paraId="1EFCAFB5" w14:textId="77777777" w:rsidR="00853BE3" w:rsidRPr="009018F8" w:rsidRDefault="00853BE3" w:rsidP="00737F05">
            <w:pPr>
              <w:pStyle w:val="TableParagraph"/>
              <w:spacing w:before="111"/>
              <w:ind w:left="107"/>
            </w:pPr>
            <w:r w:rsidRPr="009018F8">
              <w:t>Turmeric</w:t>
            </w:r>
          </w:p>
        </w:tc>
        <w:tc>
          <w:tcPr>
            <w:tcW w:w="3351" w:type="dxa"/>
          </w:tcPr>
          <w:p w14:paraId="5EED6913" w14:textId="77777777" w:rsidR="00853BE3" w:rsidRPr="009018F8" w:rsidRDefault="00853BE3" w:rsidP="00737F05">
            <w:pPr>
              <w:pStyle w:val="TableParagraph"/>
              <w:spacing w:before="111"/>
              <w:ind w:left="814" w:right="807"/>
              <w:jc w:val="center"/>
            </w:pPr>
            <w:r w:rsidRPr="009018F8">
              <w:t>16</w:t>
            </w:r>
          </w:p>
        </w:tc>
        <w:tc>
          <w:tcPr>
            <w:tcW w:w="2408" w:type="dxa"/>
            <w:vAlign w:val="bottom"/>
          </w:tcPr>
          <w:p w14:paraId="54E4F231" w14:textId="77777777" w:rsidR="00853BE3" w:rsidRPr="009018F8" w:rsidRDefault="00853BE3" w:rsidP="00737F05">
            <w:pPr>
              <w:pStyle w:val="TableParagraph"/>
              <w:spacing w:before="111"/>
              <w:ind w:left="183" w:right="174"/>
              <w:jc w:val="center"/>
            </w:pPr>
            <w:r w:rsidRPr="009018F8">
              <w:rPr>
                <w:color w:val="000000"/>
              </w:rPr>
              <w:t>1.53</w:t>
            </w:r>
          </w:p>
        </w:tc>
      </w:tr>
      <w:tr w:rsidR="00853BE3" w:rsidRPr="009018F8" w14:paraId="216210BB" w14:textId="77777777" w:rsidTr="00737F05">
        <w:trPr>
          <w:trHeight w:val="517"/>
          <w:jc w:val="center"/>
        </w:trPr>
        <w:tc>
          <w:tcPr>
            <w:tcW w:w="1068" w:type="dxa"/>
          </w:tcPr>
          <w:p w14:paraId="2CA33A76" w14:textId="77777777" w:rsidR="00853BE3" w:rsidRPr="009018F8" w:rsidRDefault="00853BE3" w:rsidP="00737F05">
            <w:pPr>
              <w:pStyle w:val="TableParagraph"/>
              <w:spacing w:before="114"/>
              <w:ind w:left="239" w:right="232"/>
              <w:jc w:val="center"/>
            </w:pPr>
            <w:r w:rsidRPr="009018F8">
              <w:t>10</w:t>
            </w:r>
          </w:p>
        </w:tc>
        <w:tc>
          <w:tcPr>
            <w:tcW w:w="2031" w:type="dxa"/>
          </w:tcPr>
          <w:p w14:paraId="0D067A0A" w14:textId="77777777" w:rsidR="00853BE3" w:rsidRPr="009018F8" w:rsidRDefault="00853BE3" w:rsidP="00737F05">
            <w:pPr>
              <w:pStyle w:val="TableParagraph"/>
              <w:spacing w:before="114"/>
              <w:ind w:left="107"/>
            </w:pPr>
            <w:r w:rsidRPr="009018F8">
              <w:t>Onion</w:t>
            </w:r>
          </w:p>
        </w:tc>
        <w:tc>
          <w:tcPr>
            <w:tcW w:w="3351" w:type="dxa"/>
          </w:tcPr>
          <w:p w14:paraId="4C849BD0" w14:textId="77777777" w:rsidR="00853BE3" w:rsidRPr="009018F8" w:rsidRDefault="00853BE3" w:rsidP="00737F05">
            <w:pPr>
              <w:pStyle w:val="TableParagraph"/>
              <w:spacing w:before="114"/>
              <w:ind w:left="814" w:right="807"/>
              <w:jc w:val="center"/>
            </w:pPr>
            <w:r w:rsidRPr="009018F8">
              <w:t>16</w:t>
            </w:r>
          </w:p>
        </w:tc>
        <w:tc>
          <w:tcPr>
            <w:tcW w:w="2408" w:type="dxa"/>
            <w:vAlign w:val="bottom"/>
          </w:tcPr>
          <w:p w14:paraId="165A4DA9" w14:textId="77777777" w:rsidR="00853BE3" w:rsidRPr="009018F8" w:rsidRDefault="00853BE3" w:rsidP="00737F05">
            <w:pPr>
              <w:pStyle w:val="TableParagraph"/>
              <w:spacing w:before="114"/>
              <w:ind w:left="183" w:right="174"/>
              <w:jc w:val="center"/>
            </w:pPr>
            <w:r w:rsidRPr="009018F8">
              <w:rPr>
                <w:color w:val="000000"/>
              </w:rPr>
              <w:t>1.53</w:t>
            </w:r>
          </w:p>
        </w:tc>
      </w:tr>
      <w:tr w:rsidR="00853BE3" w:rsidRPr="009018F8" w14:paraId="67706867" w14:textId="77777777" w:rsidTr="00737F05">
        <w:trPr>
          <w:trHeight w:val="517"/>
          <w:jc w:val="center"/>
        </w:trPr>
        <w:tc>
          <w:tcPr>
            <w:tcW w:w="1068" w:type="dxa"/>
          </w:tcPr>
          <w:p w14:paraId="4A28A296" w14:textId="77777777" w:rsidR="00853BE3" w:rsidRPr="009018F8" w:rsidRDefault="00853BE3" w:rsidP="00737F05">
            <w:pPr>
              <w:pStyle w:val="TableParagraph"/>
              <w:spacing w:before="114"/>
              <w:ind w:left="239" w:right="232"/>
              <w:jc w:val="center"/>
            </w:pPr>
            <w:r w:rsidRPr="009018F8">
              <w:t>11</w:t>
            </w:r>
          </w:p>
        </w:tc>
        <w:tc>
          <w:tcPr>
            <w:tcW w:w="2031" w:type="dxa"/>
          </w:tcPr>
          <w:p w14:paraId="13F2275E" w14:textId="77777777" w:rsidR="00853BE3" w:rsidRPr="009018F8" w:rsidRDefault="00853BE3" w:rsidP="00737F05">
            <w:pPr>
              <w:pStyle w:val="TableParagraph"/>
              <w:spacing w:before="114"/>
              <w:ind w:left="107"/>
            </w:pPr>
            <w:r w:rsidRPr="009018F8">
              <w:t>Palm oil</w:t>
            </w:r>
          </w:p>
        </w:tc>
        <w:tc>
          <w:tcPr>
            <w:tcW w:w="3351" w:type="dxa"/>
          </w:tcPr>
          <w:p w14:paraId="4BDCF094" w14:textId="77777777" w:rsidR="00853BE3" w:rsidRPr="009018F8" w:rsidRDefault="00853BE3" w:rsidP="00737F05">
            <w:pPr>
              <w:pStyle w:val="TableParagraph"/>
              <w:spacing w:before="114"/>
              <w:ind w:left="814" w:right="807"/>
              <w:jc w:val="center"/>
            </w:pPr>
            <w:r w:rsidRPr="009018F8">
              <w:t>10</w:t>
            </w:r>
          </w:p>
        </w:tc>
        <w:tc>
          <w:tcPr>
            <w:tcW w:w="2408" w:type="dxa"/>
            <w:vAlign w:val="bottom"/>
          </w:tcPr>
          <w:p w14:paraId="760636C7" w14:textId="77777777" w:rsidR="00853BE3" w:rsidRPr="009018F8" w:rsidRDefault="00853BE3" w:rsidP="00737F05">
            <w:pPr>
              <w:pStyle w:val="TableParagraph"/>
              <w:spacing w:before="114"/>
              <w:ind w:left="183" w:right="174"/>
              <w:jc w:val="center"/>
            </w:pPr>
            <w:r w:rsidRPr="009018F8">
              <w:rPr>
                <w:color w:val="000000"/>
              </w:rPr>
              <w:t>0.96</w:t>
            </w:r>
          </w:p>
        </w:tc>
      </w:tr>
      <w:tr w:rsidR="00853BE3" w:rsidRPr="009018F8" w14:paraId="63E2DBEC" w14:textId="77777777" w:rsidTr="00737F05">
        <w:trPr>
          <w:trHeight w:val="517"/>
          <w:jc w:val="center"/>
        </w:trPr>
        <w:tc>
          <w:tcPr>
            <w:tcW w:w="1068" w:type="dxa"/>
          </w:tcPr>
          <w:p w14:paraId="5E6217D9" w14:textId="77777777" w:rsidR="00853BE3" w:rsidRPr="009018F8" w:rsidRDefault="00853BE3" w:rsidP="00737F05">
            <w:pPr>
              <w:pStyle w:val="TableParagraph"/>
              <w:spacing w:before="114"/>
              <w:ind w:left="239" w:right="232"/>
              <w:jc w:val="center"/>
            </w:pPr>
            <w:r w:rsidRPr="009018F8">
              <w:t>12</w:t>
            </w:r>
          </w:p>
        </w:tc>
        <w:tc>
          <w:tcPr>
            <w:tcW w:w="2031" w:type="dxa"/>
          </w:tcPr>
          <w:p w14:paraId="7439D744" w14:textId="77777777" w:rsidR="00853BE3" w:rsidRPr="009018F8" w:rsidRDefault="00853BE3" w:rsidP="00737F05">
            <w:pPr>
              <w:pStyle w:val="TableParagraph"/>
              <w:spacing w:before="114"/>
              <w:ind w:left="107"/>
            </w:pPr>
            <w:r w:rsidRPr="009018F8">
              <w:t>Castor</w:t>
            </w:r>
          </w:p>
        </w:tc>
        <w:tc>
          <w:tcPr>
            <w:tcW w:w="3351" w:type="dxa"/>
          </w:tcPr>
          <w:p w14:paraId="6A043A12" w14:textId="77777777" w:rsidR="00853BE3" w:rsidRPr="009018F8" w:rsidRDefault="00853BE3" w:rsidP="00737F05">
            <w:pPr>
              <w:pStyle w:val="TableParagraph"/>
              <w:spacing w:before="114"/>
              <w:ind w:left="814" w:right="807"/>
              <w:jc w:val="center"/>
            </w:pPr>
            <w:r w:rsidRPr="009018F8">
              <w:t>7</w:t>
            </w:r>
          </w:p>
        </w:tc>
        <w:tc>
          <w:tcPr>
            <w:tcW w:w="2408" w:type="dxa"/>
            <w:vAlign w:val="bottom"/>
          </w:tcPr>
          <w:p w14:paraId="3F34B3CF" w14:textId="77777777" w:rsidR="00853BE3" w:rsidRPr="009018F8" w:rsidRDefault="00853BE3" w:rsidP="00737F05">
            <w:pPr>
              <w:pStyle w:val="TableParagraph"/>
              <w:spacing w:before="114"/>
              <w:ind w:left="183" w:right="174"/>
              <w:jc w:val="center"/>
            </w:pPr>
            <w:r w:rsidRPr="009018F8">
              <w:rPr>
                <w:color w:val="000000"/>
              </w:rPr>
              <w:t>0.67</w:t>
            </w:r>
          </w:p>
        </w:tc>
      </w:tr>
      <w:tr w:rsidR="00853BE3" w:rsidRPr="009018F8" w14:paraId="2E3BDBC4" w14:textId="77777777" w:rsidTr="00737F05">
        <w:trPr>
          <w:trHeight w:val="517"/>
          <w:jc w:val="center"/>
        </w:trPr>
        <w:tc>
          <w:tcPr>
            <w:tcW w:w="1068" w:type="dxa"/>
          </w:tcPr>
          <w:p w14:paraId="111BD0C4" w14:textId="77777777" w:rsidR="00853BE3" w:rsidRPr="009018F8" w:rsidRDefault="00853BE3" w:rsidP="00737F05">
            <w:pPr>
              <w:pStyle w:val="TableParagraph"/>
              <w:spacing w:before="114"/>
              <w:ind w:left="239" w:right="232"/>
              <w:jc w:val="center"/>
            </w:pPr>
            <w:r w:rsidRPr="009018F8">
              <w:t>13</w:t>
            </w:r>
          </w:p>
        </w:tc>
        <w:tc>
          <w:tcPr>
            <w:tcW w:w="2031" w:type="dxa"/>
          </w:tcPr>
          <w:p w14:paraId="7324B57C" w14:textId="77777777" w:rsidR="00853BE3" w:rsidRPr="009018F8" w:rsidRDefault="00853BE3" w:rsidP="00737F05">
            <w:pPr>
              <w:pStyle w:val="TableParagraph"/>
              <w:spacing w:before="114"/>
              <w:ind w:left="107"/>
            </w:pPr>
            <w:r w:rsidRPr="009018F8">
              <w:t>Bajra</w:t>
            </w:r>
          </w:p>
        </w:tc>
        <w:tc>
          <w:tcPr>
            <w:tcW w:w="3351" w:type="dxa"/>
          </w:tcPr>
          <w:p w14:paraId="62533E6C" w14:textId="77777777" w:rsidR="00853BE3" w:rsidRPr="009018F8" w:rsidRDefault="00853BE3" w:rsidP="00737F05">
            <w:pPr>
              <w:pStyle w:val="TableParagraph"/>
              <w:spacing w:before="114"/>
              <w:ind w:left="814" w:right="807"/>
              <w:jc w:val="center"/>
            </w:pPr>
            <w:r w:rsidRPr="009018F8">
              <w:t>6</w:t>
            </w:r>
          </w:p>
        </w:tc>
        <w:tc>
          <w:tcPr>
            <w:tcW w:w="2408" w:type="dxa"/>
            <w:vAlign w:val="bottom"/>
          </w:tcPr>
          <w:p w14:paraId="2E8E9020" w14:textId="77777777" w:rsidR="00853BE3" w:rsidRPr="009018F8" w:rsidRDefault="00853BE3" w:rsidP="00737F05">
            <w:pPr>
              <w:pStyle w:val="TableParagraph"/>
              <w:spacing w:before="114"/>
              <w:ind w:left="183" w:right="174"/>
              <w:jc w:val="center"/>
            </w:pPr>
            <w:r w:rsidRPr="009018F8">
              <w:rPr>
                <w:color w:val="000000"/>
              </w:rPr>
              <w:t>0.58</w:t>
            </w:r>
          </w:p>
        </w:tc>
      </w:tr>
      <w:tr w:rsidR="00853BE3" w:rsidRPr="009018F8" w14:paraId="3FFFF344" w14:textId="77777777" w:rsidTr="00737F05">
        <w:trPr>
          <w:trHeight w:val="517"/>
          <w:jc w:val="center"/>
        </w:trPr>
        <w:tc>
          <w:tcPr>
            <w:tcW w:w="1068" w:type="dxa"/>
          </w:tcPr>
          <w:p w14:paraId="496AB443" w14:textId="77777777" w:rsidR="00853BE3" w:rsidRPr="009018F8" w:rsidRDefault="00853BE3" w:rsidP="00737F05">
            <w:pPr>
              <w:pStyle w:val="TableParagraph"/>
              <w:spacing w:before="114"/>
              <w:ind w:left="239" w:right="232"/>
              <w:jc w:val="center"/>
            </w:pPr>
            <w:r w:rsidRPr="009018F8">
              <w:t>14</w:t>
            </w:r>
          </w:p>
        </w:tc>
        <w:tc>
          <w:tcPr>
            <w:tcW w:w="2031" w:type="dxa"/>
          </w:tcPr>
          <w:p w14:paraId="1D9241D0" w14:textId="77777777" w:rsidR="00853BE3" w:rsidRPr="009018F8" w:rsidRDefault="00853BE3" w:rsidP="00737F05">
            <w:pPr>
              <w:pStyle w:val="TableParagraph"/>
              <w:spacing w:before="114"/>
              <w:ind w:left="107"/>
            </w:pPr>
            <w:r w:rsidRPr="009018F8">
              <w:t>Sesame</w:t>
            </w:r>
          </w:p>
        </w:tc>
        <w:tc>
          <w:tcPr>
            <w:tcW w:w="3351" w:type="dxa"/>
          </w:tcPr>
          <w:p w14:paraId="0EF38961" w14:textId="77777777" w:rsidR="00853BE3" w:rsidRPr="009018F8" w:rsidRDefault="00853BE3" w:rsidP="00737F05">
            <w:pPr>
              <w:pStyle w:val="TableParagraph"/>
              <w:spacing w:before="114"/>
              <w:ind w:left="814" w:right="807"/>
              <w:jc w:val="center"/>
            </w:pPr>
            <w:r w:rsidRPr="009018F8">
              <w:t>5</w:t>
            </w:r>
          </w:p>
        </w:tc>
        <w:tc>
          <w:tcPr>
            <w:tcW w:w="2408" w:type="dxa"/>
            <w:vAlign w:val="bottom"/>
          </w:tcPr>
          <w:p w14:paraId="2FEA0649" w14:textId="77777777" w:rsidR="00853BE3" w:rsidRPr="009018F8" w:rsidRDefault="00853BE3" w:rsidP="00737F05">
            <w:pPr>
              <w:pStyle w:val="TableParagraph"/>
              <w:spacing w:before="114"/>
              <w:ind w:left="183" w:right="174"/>
              <w:jc w:val="center"/>
            </w:pPr>
            <w:r w:rsidRPr="009018F8">
              <w:rPr>
                <w:color w:val="000000"/>
              </w:rPr>
              <w:t>0.48</w:t>
            </w:r>
          </w:p>
        </w:tc>
      </w:tr>
      <w:tr w:rsidR="00853BE3" w:rsidRPr="009018F8" w14:paraId="0716AC8B" w14:textId="77777777" w:rsidTr="00737F05">
        <w:trPr>
          <w:trHeight w:val="517"/>
          <w:jc w:val="center"/>
        </w:trPr>
        <w:tc>
          <w:tcPr>
            <w:tcW w:w="1068" w:type="dxa"/>
          </w:tcPr>
          <w:p w14:paraId="59243BE3" w14:textId="77777777" w:rsidR="00853BE3" w:rsidRPr="009018F8" w:rsidRDefault="00853BE3" w:rsidP="00737F05">
            <w:pPr>
              <w:pStyle w:val="TableParagraph"/>
              <w:spacing w:before="114"/>
              <w:ind w:left="239" w:right="232"/>
              <w:jc w:val="center"/>
            </w:pPr>
            <w:r w:rsidRPr="009018F8">
              <w:t>15</w:t>
            </w:r>
          </w:p>
        </w:tc>
        <w:tc>
          <w:tcPr>
            <w:tcW w:w="2031" w:type="dxa"/>
          </w:tcPr>
          <w:p w14:paraId="5E1A588B" w14:textId="77777777" w:rsidR="00853BE3" w:rsidRPr="009018F8" w:rsidRDefault="00853BE3" w:rsidP="00737F05">
            <w:pPr>
              <w:pStyle w:val="TableParagraph"/>
              <w:spacing w:before="114"/>
              <w:ind w:left="107"/>
            </w:pPr>
            <w:r w:rsidRPr="009018F8">
              <w:t>Tobacco</w:t>
            </w:r>
          </w:p>
        </w:tc>
        <w:tc>
          <w:tcPr>
            <w:tcW w:w="3351" w:type="dxa"/>
          </w:tcPr>
          <w:p w14:paraId="33C3A79C" w14:textId="77777777" w:rsidR="00853BE3" w:rsidRPr="009018F8" w:rsidRDefault="00853BE3" w:rsidP="00737F05">
            <w:pPr>
              <w:pStyle w:val="TableParagraph"/>
              <w:spacing w:before="114"/>
              <w:ind w:left="814" w:right="807"/>
              <w:jc w:val="center"/>
            </w:pPr>
            <w:r w:rsidRPr="009018F8">
              <w:t>4</w:t>
            </w:r>
          </w:p>
        </w:tc>
        <w:tc>
          <w:tcPr>
            <w:tcW w:w="2408" w:type="dxa"/>
            <w:vAlign w:val="bottom"/>
          </w:tcPr>
          <w:p w14:paraId="7401E0B6" w14:textId="77777777" w:rsidR="00853BE3" w:rsidRPr="009018F8" w:rsidRDefault="00853BE3" w:rsidP="00737F05">
            <w:pPr>
              <w:pStyle w:val="TableParagraph"/>
              <w:spacing w:before="114"/>
              <w:ind w:left="183" w:right="174"/>
              <w:jc w:val="center"/>
            </w:pPr>
            <w:r w:rsidRPr="009018F8">
              <w:rPr>
                <w:color w:val="000000"/>
              </w:rPr>
              <w:t>0.38</w:t>
            </w:r>
          </w:p>
        </w:tc>
      </w:tr>
      <w:tr w:rsidR="00853BE3" w:rsidRPr="009018F8" w14:paraId="739D86E3" w14:textId="77777777" w:rsidTr="00737F05">
        <w:trPr>
          <w:trHeight w:val="517"/>
          <w:jc w:val="center"/>
        </w:trPr>
        <w:tc>
          <w:tcPr>
            <w:tcW w:w="1068" w:type="dxa"/>
          </w:tcPr>
          <w:p w14:paraId="0BE5FEE1" w14:textId="77777777" w:rsidR="00853BE3" w:rsidRPr="009018F8" w:rsidRDefault="00853BE3" w:rsidP="00737F05">
            <w:pPr>
              <w:pStyle w:val="TableParagraph"/>
              <w:spacing w:before="114"/>
              <w:ind w:left="239" w:right="232"/>
              <w:jc w:val="center"/>
            </w:pPr>
            <w:r w:rsidRPr="009018F8">
              <w:t>16</w:t>
            </w:r>
          </w:p>
        </w:tc>
        <w:tc>
          <w:tcPr>
            <w:tcW w:w="2031" w:type="dxa"/>
          </w:tcPr>
          <w:p w14:paraId="116FC1ED" w14:textId="77777777" w:rsidR="00853BE3" w:rsidRPr="009018F8" w:rsidRDefault="00853BE3" w:rsidP="00737F05">
            <w:pPr>
              <w:pStyle w:val="TableParagraph"/>
              <w:spacing w:before="114"/>
              <w:ind w:left="107"/>
            </w:pPr>
            <w:r w:rsidRPr="009018F8">
              <w:t>Cowpea</w:t>
            </w:r>
          </w:p>
        </w:tc>
        <w:tc>
          <w:tcPr>
            <w:tcW w:w="3351" w:type="dxa"/>
          </w:tcPr>
          <w:p w14:paraId="076F5FD1" w14:textId="77777777" w:rsidR="00853BE3" w:rsidRPr="009018F8" w:rsidRDefault="00853BE3" w:rsidP="00737F05">
            <w:pPr>
              <w:pStyle w:val="TableParagraph"/>
              <w:spacing w:before="114"/>
              <w:ind w:left="814" w:right="807"/>
              <w:jc w:val="center"/>
            </w:pPr>
            <w:r w:rsidRPr="009018F8">
              <w:t>3</w:t>
            </w:r>
          </w:p>
        </w:tc>
        <w:tc>
          <w:tcPr>
            <w:tcW w:w="2408" w:type="dxa"/>
            <w:vAlign w:val="bottom"/>
          </w:tcPr>
          <w:p w14:paraId="56BB89AD" w14:textId="77777777" w:rsidR="00853BE3" w:rsidRPr="009018F8" w:rsidRDefault="00853BE3" w:rsidP="00737F05">
            <w:pPr>
              <w:pStyle w:val="TableParagraph"/>
              <w:spacing w:before="114"/>
              <w:ind w:left="183" w:right="174"/>
              <w:jc w:val="center"/>
            </w:pPr>
            <w:r w:rsidRPr="009018F8">
              <w:rPr>
                <w:color w:val="000000"/>
              </w:rPr>
              <w:t>0.29</w:t>
            </w:r>
          </w:p>
        </w:tc>
      </w:tr>
      <w:tr w:rsidR="00853BE3" w:rsidRPr="009018F8" w14:paraId="15B9D73B" w14:textId="77777777" w:rsidTr="00737F05">
        <w:trPr>
          <w:trHeight w:val="517"/>
          <w:jc w:val="center"/>
        </w:trPr>
        <w:tc>
          <w:tcPr>
            <w:tcW w:w="1068" w:type="dxa"/>
          </w:tcPr>
          <w:p w14:paraId="7D4CB8E2" w14:textId="77777777" w:rsidR="00853BE3" w:rsidRPr="009018F8" w:rsidRDefault="00853BE3" w:rsidP="00737F05">
            <w:pPr>
              <w:pStyle w:val="TableParagraph"/>
              <w:spacing w:before="114"/>
              <w:ind w:left="239" w:right="232"/>
              <w:jc w:val="center"/>
            </w:pPr>
            <w:r w:rsidRPr="009018F8">
              <w:t>17</w:t>
            </w:r>
          </w:p>
        </w:tc>
        <w:tc>
          <w:tcPr>
            <w:tcW w:w="2031" w:type="dxa"/>
          </w:tcPr>
          <w:p w14:paraId="035DB136" w14:textId="77777777" w:rsidR="00853BE3" w:rsidRPr="009018F8" w:rsidRDefault="00853BE3" w:rsidP="00737F05">
            <w:pPr>
              <w:pStyle w:val="TableParagraph"/>
              <w:spacing w:before="114"/>
              <w:ind w:left="107"/>
            </w:pPr>
            <w:r w:rsidRPr="009018F8">
              <w:t>Sorghum</w:t>
            </w:r>
          </w:p>
        </w:tc>
        <w:tc>
          <w:tcPr>
            <w:tcW w:w="3351" w:type="dxa"/>
          </w:tcPr>
          <w:p w14:paraId="3C6428E1" w14:textId="77777777" w:rsidR="00853BE3" w:rsidRPr="009018F8" w:rsidRDefault="00853BE3" w:rsidP="00737F05">
            <w:pPr>
              <w:pStyle w:val="TableParagraph"/>
              <w:spacing w:before="114"/>
              <w:ind w:left="814" w:right="807"/>
              <w:jc w:val="center"/>
            </w:pPr>
            <w:r w:rsidRPr="009018F8">
              <w:t>3</w:t>
            </w:r>
          </w:p>
        </w:tc>
        <w:tc>
          <w:tcPr>
            <w:tcW w:w="2408" w:type="dxa"/>
            <w:vAlign w:val="bottom"/>
          </w:tcPr>
          <w:p w14:paraId="6981056B" w14:textId="77777777" w:rsidR="00853BE3" w:rsidRPr="009018F8" w:rsidRDefault="00853BE3" w:rsidP="00737F05">
            <w:pPr>
              <w:pStyle w:val="TableParagraph"/>
              <w:spacing w:before="114"/>
              <w:ind w:left="183" w:right="174"/>
              <w:jc w:val="center"/>
            </w:pPr>
            <w:r w:rsidRPr="009018F8">
              <w:rPr>
                <w:color w:val="000000"/>
              </w:rPr>
              <w:t>0.29</w:t>
            </w:r>
          </w:p>
        </w:tc>
      </w:tr>
      <w:tr w:rsidR="00853BE3" w:rsidRPr="009018F8" w14:paraId="434CDE26" w14:textId="77777777" w:rsidTr="00737F05">
        <w:trPr>
          <w:trHeight w:val="517"/>
          <w:jc w:val="center"/>
        </w:trPr>
        <w:tc>
          <w:tcPr>
            <w:tcW w:w="1068" w:type="dxa"/>
          </w:tcPr>
          <w:p w14:paraId="1582A17E" w14:textId="77777777" w:rsidR="00853BE3" w:rsidRPr="009018F8" w:rsidRDefault="00853BE3" w:rsidP="00737F05">
            <w:pPr>
              <w:pStyle w:val="TableParagraph"/>
              <w:spacing w:before="114"/>
              <w:ind w:left="239" w:right="232"/>
              <w:jc w:val="center"/>
            </w:pPr>
            <w:r w:rsidRPr="009018F8">
              <w:t>18</w:t>
            </w:r>
          </w:p>
        </w:tc>
        <w:tc>
          <w:tcPr>
            <w:tcW w:w="2031" w:type="dxa"/>
          </w:tcPr>
          <w:p w14:paraId="4F7A14F2" w14:textId="77777777" w:rsidR="00853BE3" w:rsidRPr="009018F8" w:rsidRDefault="00853BE3" w:rsidP="00737F05">
            <w:pPr>
              <w:pStyle w:val="TableParagraph"/>
              <w:spacing w:before="114"/>
              <w:ind w:left="107"/>
            </w:pPr>
            <w:r w:rsidRPr="009018F8">
              <w:t>Pumpkin</w:t>
            </w:r>
          </w:p>
        </w:tc>
        <w:tc>
          <w:tcPr>
            <w:tcW w:w="3351" w:type="dxa"/>
          </w:tcPr>
          <w:p w14:paraId="19826E45" w14:textId="77777777" w:rsidR="00853BE3" w:rsidRPr="009018F8" w:rsidRDefault="00853BE3" w:rsidP="00737F05">
            <w:pPr>
              <w:pStyle w:val="TableParagraph"/>
              <w:spacing w:before="114"/>
              <w:ind w:left="814" w:right="807"/>
              <w:jc w:val="center"/>
            </w:pPr>
            <w:r w:rsidRPr="009018F8">
              <w:t>2</w:t>
            </w:r>
          </w:p>
        </w:tc>
        <w:tc>
          <w:tcPr>
            <w:tcW w:w="2408" w:type="dxa"/>
            <w:vAlign w:val="bottom"/>
          </w:tcPr>
          <w:p w14:paraId="3BCD0530" w14:textId="77777777" w:rsidR="00853BE3" w:rsidRPr="009018F8" w:rsidRDefault="00853BE3" w:rsidP="00737F05">
            <w:pPr>
              <w:pStyle w:val="TableParagraph"/>
              <w:spacing w:before="114"/>
              <w:ind w:left="183" w:right="174"/>
              <w:jc w:val="center"/>
            </w:pPr>
            <w:r w:rsidRPr="009018F8">
              <w:rPr>
                <w:color w:val="000000"/>
              </w:rPr>
              <w:t>0.19</w:t>
            </w:r>
          </w:p>
        </w:tc>
      </w:tr>
      <w:tr w:rsidR="00853BE3" w:rsidRPr="009018F8" w14:paraId="4B16430C" w14:textId="77777777" w:rsidTr="00737F05">
        <w:trPr>
          <w:trHeight w:val="517"/>
          <w:jc w:val="center"/>
        </w:trPr>
        <w:tc>
          <w:tcPr>
            <w:tcW w:w="1068" w:type="dxa"/>
          </w:tcPr>
          <w:p w14:paraId="76F33E3B" w14:textId="77777777" w:rsidR="00853BE3" w:rsidRPr="009018F8" w:rsidRDefault="00853BE3" w:rsidP="00737F05">
            <w:pPr>
              <w:pStyle w:val="TableParagraph"/>
              <w:spacing w:before="114"/>
              <w:ind w:left="239" w:right="232"/>
              <w:jc w:val="center"/>
            </w:pPr>
            <w:r w:rsidRPr="009018F8">
              <w:lastRenderedPageBreak/>
              <w:t>19</w:t>
            </w:r>
          </w:p>
        </w:tc>
        <w:tc>
          <w:tcPr>
            <w:tcW w:w="2031" w:type="dxa"/>
          </w:tcPr>
          <w:p w14:paraId="6CA742E2" w14:textId="77777777" w:rsidR="00853BE3" w:rsidRPr="009018F8" w:rsidRDefault="00853BE3" w:rsidP="00737F05">
            <w:pPr>
              <w:pStyle w:val="TableParagraph"/>
              <w:spacing w:before="114"/>
              <w:ind w:left="107"/>
            </w:pPr>
            <w:r w:rsidRPr="009018F8">
              <w:t>Mango</w:t>
            </w:r>
          </w:p>
        </w:tc>
        <w:tc>
          <w:tcPr>
            <w:tcW w:w="3351" w:type="dxa"/>
          </w:tcPr>
          <w:p w14:paraId="67BDD634" w14:textId="77777777" w:rsidR="00853BE3" w:rsidRPr="009018F8" w:rsidRDefault="00853BE3" w:rsidP="00737F05">
            <w:pPr>
              <w:pStyle w:val="TableParagraph"/>
              <w:spacing w:before="114"/>
              <w:ind w:left="814" w:right="807"/>
              <w:jc w:val="center"/>
            </w:pPr>
            <w:r w:rsidRPr="009018F8">
              <w:t>1.25</w:t>
            </w:r>
          </w:p>
        </w:tc>
        <w:tc>
          <w:tcPr>
            <w:tcW w:w="2408" w:type="dxa"/>
            <w:vAlign w:val="bottom"/>
          </w:tcPr>
          <w:p w14:paraId="78CF7DB3" w14:textId="77777777" w:rsidR="00853BE3" w:rsidRPr="009018F8" w:rsidRDefault="00853BE3" w:rsidP="00737F05">
            <w:pPr>
              <w:pStyle w:val="TableParagraph"/>
              <w:spacing w:before="114"/>
              <w:ind w:left="183" w:right="174"/>
              <w:jc w:val="center"/>
            </w:pPr>
            <w:r w:rsidRPr="009018F8">
              <w:rPr>
                <w:color w:val="000000"/>
              </w:rPr>
              <w:t>0.12</w:t>
            </w:r>
          </w:p>
        </w:tc>
      </w:tr>
      <w:tr w:rsidR="00853BE3" w:rsidRPr="009018F8" w14:paraId="69E562B8" w14:textId="77777777" w:rsidTr="00737F05">
        <w:trPr>
          <w:trHeight w:val="517"/>
          <w:jc w:val="center"/>
        </w:trPr>
        <w:tc>
          <w:tcPr>
            <w:tcW w:w="1068" w:type="dxa"/>
          </w:tcPr>
          <w:p w14:paraId="3017097D" w14:textId="77777777" w:rsidR="00853BE3" w:rsidRPr="009018F8" w:rsidRDefault="00853BE3" w:rsidP="00737F05">
            <w:pPr>
              <w:pStyle w:val="TableParagraph"/>
              <w:spacing w:before="114"/>
              <w:ind w:left="239" w:right="232"/>
              <w:jc w:val="center"/>
            </w:pPr>
            <w:r w:rsidRPr="009018F8">
              <w:t>20</w:t>
            </w:r>
          </w:p>
        </w:tc>
        <w:tc>
          <w:tcPr>
            <w:tcW w:w="2031" w:type="dxa"/>
          </w:tcPr>
          <w:p w14:paraId="7ED3C9FC" w14:textId="77777777" w:rsidR="00853BE3" w:rsidRPr="009018F8" w:rsidRDefault="00853BE3" w:rsidP="00737F05">
            <w:pPr>
              <w:pStyle w:val="TableParagraph"/>
              <w:spacing w:before="114"/>
              <w:ind w:left="107"/>
            </w:pPr>
            <w:r w:rsidRPr="009018F8">
              <w:t>Black gram</w:t>
            </w:r>
          </w:p>
        </w:tc>
        <w:tc>
          <w:tcPr>
            <w:tcW w:w="3351" w:type="dxa"/>
          </w:tcPr>
          <w:p w14:paraId="1DF8D6FD" w14:textId="77777777" w:rsidR="00853BE3" w:rsidRPr="009018F8" w:rsidRDefault="00853BE3" w:rsidP="00737F05">
            <w:pPr>
              <w:pStyle w:val="TableParagraph"/>
              <w:spacing w:before="114"/>
              <w:ind w:left="814" w:right="807"/>
              <w:jc w:val="center"/>
            </w:pPr>
            <w:r w:rsidRPr="009018F8">
              <w:t>1</w:t>
            </w:r>
          </w:p>
        </w:tc>
        <w:tc>
          <w:tcPr>
            <w:tcW w:w="2408" w:type="dxa"/>
            <w:vAlign w:val="bottom"/>
          </w:tcPr>
          <w:p w14:paraId="6E5C66EC" w14:textId="77777777" w:rsidR="00853BE3" w:rsidRPr="009018F8" w:rsidRDefault="00853BE3" w:rsidP="00737F05">
            <w:pPr>
              <w:pStyle w:val="TableParagraph"/>
              <w:spacing w:before="114"/>
              <w:ind w:left="183" w:right="174"/>
              <w:jc w:val="center"/>
            </w:pPr>
            <w:r w:rsidRPr="009018F8">
              <w:rPr>
                <w:color w:val="000000"/>
              </w:rPr>
              <w:t>0.10</w:t>
            </w:r>
          </w:p>
        </w:tc>
      </w:tr>
      <w:tr w:rsidR="00853BE3" w:rsidRPr="009018F8" w14:paraId="6602FCB3" w14:textId="77777777" w:rsidTr="00737F05">
        <w:trPr>
          <w:trHeight w:val="517"/>
          <w:jc w:val="center"/>
        </w:trPr>
        <w:tc>
          <w:tcPr>
            <w:tcW w:w="1068" w:type="dxa"/>
          </w:tcPr>
          <w:p w14:paraId="200917C5" w14:textId="77777777" w:rsidR="00853BE3" w:rsidRPr="009018F8" w:rsidRDefault="00853BE3" w:rsidP="00737F05">
            <w:pPr>
              <w:pStyle w:val="TableParagraph"/>
              <w:spacing w:before="114"/>
              <w:ind w:left="239" w:right="232"/>
              <w:jc w:val="center"/>
            </w:pPr>
            <w:r w:rsidRPr="009018F8">
              <w:t>21</w:t>
            </w:r>
          </w:p>
        </w:tc>
        <w:tc>
          <w:tcPr>
            <w:tcW w:w="2031" w:type="dxa"/>
          </w:tcPr>
          <w:p w14:paraId="17E19BC3" w14:textId="77777777" w:rsidR="00853BE3" w:rsidRPr="009018F8" w:rsidRDefault="00853BE3" w:rsidP="00737F05">
            <w:pPr>
              <w:pStyle w:val="TableParagraph"/>
              <w:spacing w:before="114"/>
              <w:ind w:left="107"/>
            </w:pPr>
            <w:r w:rsidRPr="009018F8">
              <w:t>Guava</w:t>
            </w:r>
          </w:p>
        </w:tc>
        <w:tc>
          <w:tcPr>
            <w:tcW w:w="3351" w:type="dxa"/>
          </w:tcPr>
          <w:p w14:paraId="45214E59" w14:textId="77777777" w:rsidR="00853BE3" w:rsidRPr="009018F8" w:rsidRDefault="00853BE3" w:rsidP="00737F05">
            <w:pPr>
              <w:pStyle w:val="TableParagraph"/>
              <w:spacing w:before="114"/>
              <w:ind w:left="814" w:right="807"/>
              <w:jc w:val="center"/>
            </w:pPr>
            <w:r w:rsidRPr="009018F8">
              <w:t>1</w:t>
            </w:r>
          </w:p>
        </w:tc>
        <w:tc>
          <w:tcPr>
            <w:tcW w:w="2408" w:type="dxa"/>
            <w:vAlign w:val="bottom"/>
          </w:tcPr>
          <w:p w14:paraId="29C78340" w14:textId="77777777" w:rsidR="00853BE3" w:rsidRPr="009018F8" w:rsidRDefault="00853BE3" w:rsidP="00737F05">
            <w:pPr>
              <w:pStyle w:val="TableParagraph"/>
              <w:spacing w:before="114"/>
              <w:ind w:left="183" w:right="174"/>
              <w:jc w:val="center"/>
            </w:pPr>
            <w:r w:rsidRPr="009018F8">
              <w:rPr>
                <w:color w:val="000000"/>
              </w:rPr>
              <w:t>0.10</w:t>
            </w:r>
          </w:p>
        </w:tc>
      </w:tr>
      <w:tr w:rsidR="00853BE3" w:rsidRPr="009018F8" w14:paraId="3F26ADDF" w14:textId="77777777" w:rsidTr="00737F05">
        <w:trPr>
          <w:trHeight w:val="619"/>
          <w:jc w:val="center"/>
        </w:trPr>
        <w:tc>
          <w:tcPr>
            <w:tcW w:w="1068" w:type="dxa"/>
          </w:tcPr>
          <w:p w14:paraId="1BA53FB0" w14:textId="77777777" w:rsidR="00853BE3" w:rsidRPr="009018F8" w:rsidRDefault="00853BE3" w:rsidP="00737F05">
            <w:pPr>
              <w:pStyle w:val="TableParagraph"/>
            </w:pPr>
          </w:p>
        </w:tc>
        <w:tc>
          <w:tcPr>
            <w:tcW w:w="2031" w:type="dxa"/>
          </w:tcPr>
          <w:p w14:paraId="2D89028E" w14:textId="77777777" w:rsidR="00853BE3" w:rsidRPr="009018F8" w:rsidRDefault="00853BE3" w:rsidP="00737F05">
            <w:pPr>
              <w:pStyle w:val="TableParagraph"/>
              <w:spacing w:before="116"/>
              <w:ind w:right="731"/>
              <w:jc w:val="right"/>
              <w:rPr>
                <w:b/>
              </w:rPr>
            </w:pPr>
            <w:r w:rsidRPr="009018F8">
              <w:rPr>
                <w:b/>
              </w:rPr>
              <w:t>Total</w:t>
            </w:r>
          </w:p>
        </w:tc>
        <w:tc>
          <w:tcPr>
            <w:tcW w:w="3351" w:type="dxa"/>
          </w:tcPr>
          <w:p w14:paraId="7C33BD3A" w14:textId="77777777" w:rsidR="00853BE3" w:rsidRPr="009018F8" w:rsidRDefault="00853BE3" w:rsidP="00737F05">
            <w:pPr>
              <w:rPr>
                <w:rFonts w:ascii="Times New Roman" w:hAnsi="Times New Roman" w:cs="Times New Roman"/>
                <w:b/>
                <w:bCs/>
                <w:color w:val="000000"/>
              </w:rPr>
            </w:pPr>
            <w:r w:rsidRPr="009018F8">
              <w:rPr>
                <w:rFonts w:ascii="Times New Roman" w:hAnsi="Times New Roman" w:cs="Times New Roman"/>
                <w:b/>
                <w:bCs/>
                <w:color w:val="000000"/>
              </w:rPr>
              <w:t xml:space="preserve">                        </w:t>
            </w:r>
          </w:p>
          <w:p w14:paraId="67EF4A63" w14:textId="77777777" w:rsidR="00853BE3" w:rsidRPr="009018F8" w:rsidRDefault="00853BE3" w:rsidP="00737F05">
            <w:pPr>
              <w:rPr>
                <w:rFonts w:ascii="Times New Roman" w:hAnsi="Times New Roman" w:cs="Times New Roman"/>
                <w:b/>
                <w:bCs/>
                <w:color w:val="000000"/>
              </w:rPr>
            </w:pPr>
            <w:r w:rsidRPr="009018F8">
              <w:rPr>
                <w:rFonts w:ascii="Times New Roman" w:hAnsi="Times New Roman" w:cs="Times New Roman"/>
                <w:b/>
                <w:bCs/>
                <w:color w:val="000000"/>
              </w:rPr>
              <w:t xml:space="preserve">                    1043.25</w:t>
            </w:r>
          </w:p>
          <w:p w14:paraId="62059C97" w14:textId="77777777" w:rsidR="00853BE3" w:rsidRPr="009018F8" w:rsidRDefault="00853BE3" w:rsidP="00737F05">
            <w:pPr>
              <w:pStyle w:val="TableParagraph"/>
              <w:spacing w:before="116"/>
              <w:ind w:left="814" w:right="807"/>
              <w:jc w:val="center"/>
              <w:rPr>
                <w:b/>
                <w:bCs/>
              </w:rPr>
            </w:pPr>
          </w:p>
        </w:tc>
        <w:tc>
          <w:tcPr>
            <w:tcW w:w="2408" w:type="dxa"/>
          </w:tcPr>
          <w:p w14:paraId="0C554AE3" w14:textId="77777777" w:rsidR="00853BE3" w:rsidRPr="009018F8" w:rsidRDefault="00853BE3" w:rsidP="00737F05">
            <w:pPr>
              <w:pStyle w:val="TableParagraph"/>
              <w:spacing w:before="116"/>
              <w:ind w:right="174"/>
              <w:jc w:val="center"/>
              <w:rPr>
                <w:b/>
                <w:bCs/>
              </w:rPr>
            </w:pPr>
            <w:r w:rsidRPr="009018F8">
              <w:rPr>
                <w:b/>
                <w:bCs/>
              </w:rPr>
              <w:t>100.00</w:t>
            </w:r>
          </w:p>
        </w:tc>
      </w:tr>
    </w:tbl>
    <w:p w14:paraId="49E921D2" w14:textId="77777777" w:rsidR="008D0E57" w:rsidRPr="009018F8" w:rsidRDefault="008D0E57">
      <w:pPr>
        <w:rPr>
          <w:rFonts w:ascii="Times New Roman" w:hAnsi="Times New Roman" w:cs="Times New Roman"/>
        </w:rPr>
      </w:pPr>
    </w:p>
    <w:p w14:paraId="0FC35F04" w14:textId="77777777" w:rsidR="00853BE3" w:rsidRPr="009018F8" w:rsidRDefault="00853BE3" w:rsidP="00853BE3">
      <w:pPr>
        <w:pStyle w:val="Heading3"/>
        <w:tabs>
          <w:tab w:val="left" w:pos="881"/>
        </w:tabs>
        <w:spacing w:before="125"/>
        <w:ind w:left="0"/>
        <w:rPr>
          <w:sz w:val="22"/>
          <w:szCs w:val="22"/>
        </w:rPr>
      </w:pPr>
      <w:r w:rsidRPr="009018F8">
        <w:rPr>
          <w:sz w:val="22"/>
          <w:szCs w:val="22"/>
        </w:rPr>
        <w:t>Role</w:t>
      </w:r>
      <w:r w:rsidRPr="009018F8">
        <w:rPr>
          <w:spacing w:val="-2"/>
          <w:sz w:val="22"/>
          <w:szCs w:val="22"/>
        </w:rPr>
        <w:t xml:space="preserve"> </w:t>
      </w:r>
      <w:r w:rsidRPr="009018F8">
        <w:rPr>
          <w:sz w:val="22"/>
          <w:szCs w:val="22"/>
        </w:rPr>
        <w:t>of stakeholders</w:t>
      </w:r>
      <w:r w:rsidRPr="009018F8">
        <w:rPr>
          <w:spacing w:val="-1"/>
          <w:sz w:val="22"/>
          <w:szCs w:val="22"/>
        </w:rPr>
        <w:t xml:space="preserve"> </w:t>
      </w:r>
      <w:r w:rsidRPr="009018F8">
        <w:rPr>
          <w:sz w:val="22"/>
          <w:szCs w:val="22"/>
        </w:rPr>
        <w:t xml:space="preserve">in </w:t>
      </w:r>
      <w:proofErr w:type="spellStart"/>
      <w:r w:rsidRPr="009018F8">
        <w:rPr>
          <w:sz w:val="22"/>
          <w:szCs w:val="22"/>
        </w:rPr>
        <w:t>chillies</w:t>
      </w:r>
      <w:proofErr w:type="spellEnd"/>
      <w:r w:rsidRPr="009018F8">
        <w:rPr>
          <w:spacing w:val="-1"/>
          <w:sz w:val="22"/>
          <w:szCs w:val="22"/>
        </w:rPr>
        <w:t xml:space="preserve"> </w:t>
      </w:r>
      <w:r w:rsidRPr="009018F8">
        <w:rPr>
          <w:sz w:val="22"/>
          <w:szCs w:val="22"/>
        </w:rPr>
        <w:t>value</w:t>
      </w:r>
      <w:r w:rsidRPr="009018F8">
        <w:rPr>
          <w:spacing w:val="-2"/>
          <w:sz w:val="22"/>
          <w:szCs w:val="22"/>
        </w:rPr>
        <w:t xml:space="preserve"> </w:t>
      </w:r>
      <w:r w:rsidRPr="009018F8">
        <w:rPr>
          <w:sz w:val="22"/>
          <w:szCs w:val="22"/>
        </w:rPr>
        <w:t>chain</w:t>
      </w:r>
    </w:p>
    <w:p w14:paraId="5520DB3E" w14:textId="77777777" w:rsidR="00853BE3" w:rsidRPr="009018F8" w:rsidRDefault="00853BE3" w:rsidP="00853BE3">
      <w:pPr>
        <w:pStyle w:val="BodyText"/>
        <w:spacing w:before="7"/>
        <w:rPr>
          <w:b/>
          <w:sz w:val="22"/>
          <w:szCs w:val="22"/>
        </w:rPr>
      </w:pPr>
    </w:p>
    <w:p w14:paraId="6887BB9A" w14:textId="77777777" w:rsidR="00853BE3" w:rsidRPr="009018F8" w:rsidRDefault="00853BE3" w:rsidP="00853BE3">
      <w:pPr>
        <w:tabs>
          <w:tab w:val="left" w:pos="1061"/>
        </w:tabs>
        <w:rPr>
          <w:rFonts w:ascii="Times New Roman" w:hAnsi="Times New Roman" w:cs="Times New Roman"/>
          <w:b/>
        </w:rPr>
      </w:pPr>
      <w:r w:rsidRPr="009018F8">
        <w:rPr>
          <w:rFonts w:ascii="Times New Roman" w:hAnsi="Times New Roman" w:cs="Times New Roman"/>
          <w:b/>
        </w:rPr>
        <w:t>Commission</w:t>
      </w:r>
      <w:r w:rsidRPr="009018F8">
        <w:rPr>
          <w:rFonts w:ascii="Times New Roman" w:hAnsi="Times New Roman" w:cs="Times New Roman"/>
          <w:b/>
          <w:spacing w:val="-1"/>
        </w:rPr>
        <w:t xml:space="preserve"> </w:t>
      </w:r>
      <w:r w:rsidRPr="009018F8">
        <w:rPr>
          <w:rFonts w:ascii="Times New Roman" w:hAnsi="Times New Roman" w:cs="Times New Roman"/>
          <w:b/>
        </w:rPr>
        <w:t>Agents</w:t>
      </w:r>
    </w:p>
    <w:p w14:paraId="3A34FA3B" w14:textId="77777777" w:rsidR="00853BE3" w:rsidRPr="009018F8" w:rsidRDefault="00853BE3" w:rsidP="00853BE3">
      <w:pPr>
        <w:pStyle w:val="Heading3"/>
        <w:spacing w:before="123" w:line="360" w:lineRule="auto"/>
        <w:ind w:left="0"/>
        <w:rPr>
          <w:b w:val="0"/>
          <w:color w:val="000000" w:themeColor="text1"/>
          <w:sz w:val="22"/>
          <w:szCs w:val="22"/>
        </w:rPr>
      </w:pPr>
      <w:r w:rsidRPr="009018F8">
        <w:rPr>
          <w:b w:val="0"/>
          <w:sz w:val="22"/>
          <w:szCs w:val="22"/>
        </w:rPr>
        <w:t xml:space="preserve">The marketing practices of commission agents are presented in Table </w:t>
      </w:r>
      <w:r w:rsidR="00EC6A48" w:rsidRPr="009018F8">
        <w:rPr>
          <w:b w:val="0"/>
          <w:sz w:val="22"/>
          <w:szCs w:val="22"/>
        </w:rPr>
        <w:t>7</w:t>
      </w:r>
      <w:r w:rsidRPr="009018F8">
        <w:rPr>
          <w:b w:val="0"/>
          <w:sz w:val="22"/>
          <w:szCs w:val="22"/>
        </w:rPr>
        <w:t xml:space="preserve">. The data show that all 15 commission agents reported farmers as their primary source of commodities. It was observed that 100% of the sampled commission agents conducted auctions and facilitated payments to farmers for selling their produce. Additionally, around 80% of the agents provided display facilities to share information about the </w:t>
      </w:r>
      <w:proofErr w:type="spellStart"/>
      <w:r w:rsidRPr="009018F8">
        <w:rPr>
          <w:b w:val="0"/>
          <w:sz w:val="22"/>
          <w:szCs w:val="22"/>
        </w:rPr>
        <w:t>chilli</w:t>
      </w:r>
      <w:proofErr w:type="spellEnd"/>
      <w:r w:rsidRPr="009018F8">
        <w:rPr>
          <w:b w:val="0"/>
          <w:sz w:val="22"/>
          <w:szCs w:val="22"/>
        </w:rPr>
        <w:t xml:space="preserve"> yard and utilized logistics and transportation services. Furthermore, approximately 64.44% of the agents had tie-ups with suppliers and buyers</w:t>
      </w:r>
      <w:r w:rsidRPr="009018F8">
        <w:rPr>
          <w:b w:val="0"/>
          <w:color w:val="000000" w:themeColor="text1"/>
          <w:sz w:val="22"/>
          <w:szCs w:val="22"/>
        </w:rPr>
        <w:t>. The results were not consistent with those reported by Nagalakshmi et al. (2013)</w:t>
      </w:r>
    </w:p>
    <w:p w14:paraId="1D7089DE" w14:textId="77777777" w:rsidR="00853BE3" w:rsidRPr="009018F8" w:rsidRDefault="00853BE3" w:rsidP="00853BE3">
      <w:pPr>
        <w:pStyle w:val="Heading3"/>
        <w:spacing w:before="123" w:line="360" w:lineRule="auto"/>
        <w:ind w:left="0"/>
        <w:rPr>
          <w:sz w:val="22"/>
          <w:szCs w:val="22"/>
        </w:rPr>
      </w:pPr>
      <w:r w:rsidRPr="009018F8">
        <w:rPr>
          <w:sz w:val="22"/>
          <w:szCs w:val="22"/>
        </w:rPr>
        <w:t>Table</w:t>
      </w:r>
      <w:r w:rsidRPr="009018F8">
        <w:rPr>
          <w:spacing w:val="-2"/>
          <w:sz w:val="22"/>
          <w:szCs w:val="22"/>
        </w:rPr>
        <w:t xml:space="preserve"> </w:t>
      </w:r>
      <w:r w:rsidR="00EC6A48" w:rsidRPr="009018F8">
        <w:rPr>
          <w:sz w:val="22"/>
          <w:szCs w:val="22"/>
        </w:rPr>
        <w:t>7</w:t>
      </w:r>
      <w:r w:rsidRPr="009018F8">
        <w:rPr>
          <w:sz w:val="22"/>
          <w:szCs w:val="22"/>
        </w:rPr>
        <w:t>.</w:t>
      </w:r>
      <w:r w:rsidRPr="009018F8">
        <w:rPr>
          <w:spacing w:val="-1"/>
          <w:sz w:val="22"/>
          <w:szCs w:val="22"/>
        </w:rPr>
        <w:t xml:space="preserve"> </w:t>
      </w:r>
      <w:r w:rsidRPr="009018F8">
        <w:rPr>
          <w:sz w:val="22"/>
          <w:szCs w:val="22"/>
        </w:rPr>
        <w:t>Role</w:t>
      </w:r>
      <w:r w:rsidRPr="009018F8">
        <w:rPr>
          <w:spacing w:val="-2"/>
          <w:sz w:val="22"/>
          <w:szCs w:val="22"/>
        </w:rPr>
        <w:t xml:space="preserve"> </w:t>
      </w:r>
      <w:r w:rsidRPr="009018F8">
        <w:rPr>
          <w:sz w:val="22"/>
          <w:szCs w:val="22"/>
        </w:rPr>
        <w:t>of commission agents</w:t>
      </w:r>
      <w:r w:rsidRPr="009018F8">
        <w:rPr>
          <w:spacing w:val="-1"/>
          <w:sz w:val="22"/>
          <w:szCs w:val="22"/>
        </w:rPr>
        <w:t xml:space="preserve"> </w:t>
      </w:r>
      <w:r w:rsidRPr="009018F8">
        <w:rPr>
          <w:sz w:val="22"/>
          <w:szCs w:val="22"/>
        </w:rPr>
        <w:t xml:space="preserve">in </w:t>
      </w:r>
      <w:proofErr w:type="spellStart"/>
      <w:r w:rsidRPr="009018F8">
        <w:rPr>
          <w:sz w:val="22"/>
          <w:szCs w:val="22"/>
        </w:rPr>
        <w:t>chillies</w:t>
      </w:r>
      <w:proofErr w:type="spellEnd"/>
      <w:r w:rsidRPr="009018F8">
        <w:rPr>
          <w:spacing w:val="-1"/>
          <w:sz w:val="22"/>
          <w:szCs w:val="22"/>
        </w:rPr>
        <w:t xml:space="preserve"> </w:t>
      </w:r>
      <w:r w:rsidRPr="009018F8">
        <w:rPr>
          <w:sz w:val="22"/>
          <w:szCs w:val="22"/>
        </w:rPr>
        <w:t>value</w:t>
      </w:r>
      <w:r w:rsidRPr="009018F8">
        <w:rPr>
          <w:spacing w:val="-2"/>
          <w:sz w:val="22"/>
          <w:szCs w:val="22"/>
        </w:rPr>
        <w:t xml:space="preserve"> </w:t>
      </w:r>
      <w:r w:rsidRPr="009018F8">
        <w:rPr>
          <w:sz w:val="22"/>
          <w:szCs w:val="22"/>
        </w:rPr>
        <w:t>chain</w:t>
      </w:r>
    </w:p>
    <w:p w14:paraId="0165DABA" w14:textId="77777777" w:rsidR="00853BE3" w:rsidRPr="009018F8" w:rsidRDefault="00853BE3" w:rsidP="00853BE3">
      <w:pPr>
        <w:spacing w:before="120"/>
        <w:ind w:left="8432"/>
        <w:rPr>
          <w:rFonts w:ascii="Times New Roman" w:hAnsi="Times New Roman" w:cs="Times New Roman"/>
          <w:b/>
        </w:rPr>
      </w:pPr>
      <w:r w:rsidRPr="009018F8">
        <w:rPr>
          <w:rFonts w:ascii="Times New Roman" w:hAnsi="Times New Roman" w:cs="Times New Roman"/>
          <w:b/>
        </w:rPr>
        <w:t>(n=45)</w:t>
      </w:r>
    </w:p>
    <w:p w14:paraId="3B84B337" w14:textId="77777777" w:rsidR="00853BE3" w:rsidRPr="009018F8" w:rsidRDefault="00853BE3" w:rsidP="00853BE3">
      <w:pPr>
        <w:pStyle w:val="BodyText"/>
        <w:spacing w:before="8"/>
        <w:rPr>
          <w:b/>
          <w:sz w:val="22"/>
          <w:szCs w:val="22"/>
        </w:rPr>
      </w:pPr>
    </w:p>
    <w:tbl>
      <w:tblPr>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6"/>
        <w:gridCol w:w="4313"/>
        <w:gridCol w:w="2054"/>
        <w:gridCol w:w="1843"/>
      </w:tblGrid>
      <w:tr w:rsidR="00853BE3" w:rsidRPr="009018F8" w14:paraId="1BACEC68" w14:textId="77777777" w:rsidTr="00737F05">
        <w:trPr>
          <w:trHeight w:val="396"/>
        </w:trPr>
        <w:tc>
          <w:tcPr>
            <w:tcW w:w="926" w:type="dxa"/>
          </w:tcPr>
          <w:p w14:paraId="6CDC0DCF" w14:textId="77777777" w:rsidR="00853BE3" w:rsidRPr="009018F8" w:rsidRDefault="00853BE3" w:rsidP="00737F05">
            <w:pPr>
              <w:pStyle w:val="TableParagraph"/>
              <w:spacing w:before="57"/>
              <w:ind w:left="198" w:right="191"/>
              <w:jc w:val="center"/>
              <w:rPr>
                <w:b/>
              </w:rPr>
            </w:pPr>
            <w:proofErr w:type="spellStart"/>
            <w:r w:rsidRPr="009018F8">
              <w:rPr>
                <w:b/>
              </w:rPr>
              <w:t>S.No</w:t>
            </w:r>
            <w:proofErr w:type="spellEnd"/>
          </w:p>
        </w:tc>
        <w:tc>
          <w:tcPr>
            <w:tcW w:w="4313" w:type="dxa"/>
          </w:tcPr>
          <w:p w14:paraId="510AB8C8" w14:textId="77777777" w:rsidR="00853BE3" w:rsidRPr="009018F8" w:rsidRDefault="00853BE3" w:rsidP="00737F05">
            <w:pPr>
              <w:pStyle w:val="TableParagraph"/>
              <w:spacing w:before="57"/>
              <w:ind w:left="1668" w:right="1661"/>
              <w:jc w:val="center"/>
              <w:rPr>
                <w:b/>
              </w:rPr>
            </w:pPr>
            <w:r w:rsidRPr="009018F8">
              <w:rPr>
                <w:b/>
              </w:rPr>
              <w:t>Practices</w:t>
            </w:r>
          </w:p>
        </w:tc>
        <w:tc>
          <w:tcPr>
            <w:tcW w:w="2054" w:type="dxa"/>
          </w:tcPr>
          <w:p w14:paraId="235FB0CB" w14:textId="77777777" w:rsidR="00853BE3" w:rsidRPr="009018F8" w:rsidRDefault="00853BE3" w:rsidP="00737F05">
            <w:pPr>
              <w:pStyle w:val="TableParagraph"/>
              <w:spacing w:before="57"/>
              <w:ind w:left="521" w:right="517"/>
              <w:jc w:val="center"/>
              <w:rPr>
                <w:b/>
              </w:rPr>
            </w:pPr>
            <w:r w:rsidRPr="009018F8">
              <w:rPr>
                <w:b/>
              </w:rPr>
              <w:t>Yes</w:t>
            </w:r>
          </w:p>
        </w:tc>
        <w:tc>
          <w:tcPr>
            <w:tcW w:w="1843" w:type="dxa"/>
          </w:tcPr>
          <w:p w14:paraId="290E10F2" w14:textId="77777777" w:rsidR="00853BE3" w:rsidRPr="009018F8" w:rsidRDefault="00853BE3" w:rsidP="00737F05">
            <w:pPr>
              <w:pStyle w:val="TableParagraph"/>
              <w:spacing w:before="57"/>
              <w:ind w:left="423" w:right="411"/>
              <w:jc w:val="center"/>
              <w:rPr>
                <w:b/>
              </w:rPr>
            </w:pPr>
            <w:r w:rsidRPr="009018F8">
              <w:rPr>
                <w:b/>
              </w:rPr>
              <w:t>No</w:t>
            </w:r>
          </w:p>
        </w:tc>
      </w:tr>
      <w:tr w:rsidR="00853BE3" w:rsidRPr="009018F8" w14:paraId="0AB28D51" w14:textId="77777777" w:rsidTr="00737F05">
        <w:trPr>
          <w:trHeight w:val="731"/>
        </w:trPr>
        <w:tc>
          <w:tcPr>
            <w:tcW w:w="926" w:type="dxa"/>
          </w:tcPr>
          <w:p w14:paraId="53F6191D" w14:textId="77777777" w:rsidR="00853BE3" w:rsidRPr="009018F8" w:rsidRDefault="00853BE3" w:rsidP="00737F05">
            <w:pPr>
              <w:pStyle w:val="TableParagraph"/>
              <w:spacing w:before="51"/>
              <w:ind w:left="198" w:right="191"/>
              <w:jc w:val="center"/>
            </w:pPr>
            <w:r w:rsidRPr="009018F8">
              <w:t>1.</w:t>
            </w:r>
          </w:p>
        </w:tc>
        <w:tc>
          <w:tcPr>
            <w:tcW w:w="4313" w:type="dxa"/>
          </w:tcPr>
          <w:p w14:paraId="232E4461" w14:textId="77777777" w:rsidR="00853BE3" w:rsidRPr="009018F8" w:rsidRDefault="00853BE3" w:rsidP="00737F05">
            <w:pPr>
              <w:pStyle w:val="TableParagraph"/>
              <w:spacing w:before="51"/>
              <w:ind w:left="108"/>
            </w:pPr>
            <w:r w:rsidRPr="009018F8">
              <w:t>Conducting auction and payment to farmer</w:t>
            </w:r>
          </w:p>
        </w:tc>
        <w:tc>
          <w:tcPr>
            <w:tcW w:w="2054" w:type="dxa"/>
          </w:tcPr>
          <w:p w14:paraId="410204B8" w14:textId="77777777" w:rsidR="00853BE3" w:rsidRPr="009018F8" w:rsidRDefault="00853BE3" w:rsidP="00737F05">
            <w:pPr>
              <w:pStyle w:val="TableParagraph"/>
              <w:spacing w:before="60"/>
              <w:ind w:left="522" w:right="517"/>
              <w:jc w:val="center"/>
            </w:pPr>
            <w:r w:rsidRPr="009018F8">
              <w:t>45 (100.00)</w:t>
            </w:r>
          </w:p>
        </w:tc>
        <w:tc>
          <w:tcPr>
            <w:tcW w:w="1843" w:type="dxa"/>
          </w:tcPr>
          <w:p w14:paraId="057BEBA0" w14:textId="77777777" w:rsidR="00853BE3" w:rsidRPr="009018F8" w:rsidRDefault="00853BE3" w:rsidP="00737F05">
            <w:pPr>
              <w:pStyle w:val="TableParagraph"/>
              <w:spacing w:before="60"/>
              <w:ind w:left="423" w:right="412"/>
              <w:jc w:val="center"/>
            </w:pPr>
            <w:r w:rsidRPr="009018F8">
              <w:t>0</w:t>
            </w:r>
          </w:p>
          <w:p w14:paraId="7E0B185C" w14:textId="77777777" w:rsidR="00853BE3" w:rsidRPr="009018F8" w:rsidRDefault="00853BE3" w:rsidP="00737F05">
            <w:pPr>
              <w:pStyle w:val="TableParagraph"/>
              <w:spacing w:before="60"/>
              <w:ind w:left="423" w:right="412"/>
              <w:jc w:val="center"/>
            </w:pPr>
            <w:r w:rsidRPr="009018F8">
              <w:t xml:space="preserve"> (00.00)</w:t>
            </w:r>
          </w:p>
        </w:tc>
      </w:tr>
      <w:tr w:rsidR="00853BE3" w:rsidRPr="009018F8" w14:paraId="180DE6B0" w14:textId="77777777" w:rsidTr="00737F05">
        <w:trPr>
          <w:trHeight w:val="731"/>
        </w:trPr>
        <w:tc>
          <w:tcPr>
            <w:tcW w:w="926" w:type="dxa"/>
          </w:tcPr>
          <w:p w14:paraId="7EE414B2" w14:textId="77777777" w:rsidR="00853BE3" w:rsidRPr="009018F8" w:rsidRDefault="00853BE3" w:rsidP="00737F05">
            <w:pPr>
              <w:pStyle w:val="TableParagraph"/>
              <w:spacing w:before="51"/>
              <w:ind w:left="198" w:right="191"/>
              <w:jc w:val="center"/>
            </w:pPr>
            <w:r w:rsidRPr="009018F8">
              <w:t>2.</w:t>
            </w:r>
          </w:p>
        </w:tc>
        <w:tc>
          <w:tcPr>
            <w:tcW w:w="4313" w:type="dxa"/>
          </w:tcPr>
          <w:p w14:paraId="0EFADA51" w14:textId="77777777" w:rsidR="00853BE3" w:rsidRPr="009018F8" w:rsidRDefault="00853BE3" w:rsidP="00737F05">
            <w:pPr>
              <w:pStyle w:val="TableParagraph"/>
              <w:spacing w:before="51"/>
              <w:ind w:left="108" w:right="506"/>
            </w:pPr>
            <w:r w:rsidRPr="009018F8">
              <w:t>Suggestions to farmers on harvesting / Packaging/ basic cleaning and sorting</w:t>
            </w:r>
          </w:p>
        </w:tc>
        <w:tc>
          <w:tcPr>
            <w:tcW w:w="2054" w:type="dxa"/>
          </w:tcPr>
          <w:p w14:paraId="48960D66" w14:textId="77777777" w:rsidR="00853BE3" w:rsidRPr="009018F8" w:rsidRDefault="00853BE3" w:rsidP="00737F05">
            <w:pPr>
              <w:pStyle w:val="TableParagraph"/>
              <w:spacing w:before="60"/>
              <w:ind w:left="522" w:right="517"/>
              <w:jc w:val="center"/>
            </w:pPr>
            <w:r w:rsidRPr="009018F8">
              <w:t>21(46.67)</w:t>
            </w:r>
          </w:p>
        </w:tc>
        <w:tc>
          <w:tcPr>
            <w:tcW w:w="1843" w:type="dxa"/>
          </w:tcPr>
          <w:p w14:paraId="3F8CCFD5" w14:textId="77777777" w:rsidR="00853BE3" w:rsidRPr="009018F8" w:rsidRDefault="00853BE3" w:rsidP="00737F05">
            <w:pPr>
              <w:pStyle w:val="TableParagraph"/>
              <w:spacing w:before="60"/>
              <w:ind w:left="423" w:right="412"/>
              <w:jc w:val="center"/>
            </w:pPr>
            <w:r w:rsidRPr="009018F8">
              <w:t>24(53.33)</w:t>
            </w:r>
          </w:p>
        </w:tc>
      </w:tr>
      <w:tr w:rsidR="00853BE3" w:rsidRPr="009018F8" w14:paraId="252AB8D1" w14:textId="77777777" w:rsidTr="00737F05">
        <w:trPr>
          <w:trHeight w:val="731"/>
        </w:trPr>
        <w:tc>
          <w:tcPr>
            <w:tcW w:w="926" w:type="dxa"/>
          </w:tcPr>
          <w:p w14:paraId="6857AC47" w14:textId="77777777" w:rsidR="00853BE3" w:rsidRPr="009018F8" w:rsidRDefault="00853BE3" w:rsidP="00737F05">
            <w:pPr>
              <w:pStyle w:val="TableParagraph"/>
              <w:spacing w:before="54"/>
              <w:ind w:left="198" w:right="191"/>
              <w:jc w:val="center"/>
            </w:pPr>
            <w:r w:rsidRPr="009018F8">
              <w:t>3.</w:t>
            </w:r>
          </w:p>
        </w:tc>
        <w:tc>
          <w:tcPr>
            <w:tcW w:w="4313" w:type="dxa"/>
          </w:tcPr>
          <w:p w14:paraId="0678FE6E" w14:textId="77777777" w:rsidR="00853BE3" w:rsidRPr="009018F8" w:rsidRDefault="00853BE3" w:rsidP="00737F05">
            <w:pPr>
              <w:pStyle w:val="TableParagraph"/>
              <w:spacing w:before="54"/>
              <w:ind w:left="108"/>
            </w:pPr>
            <w:r w:rsidRPr="009018F8">
              <w:t>Sourcing commodities from farmers</w:t>
            </w:r>
          </w:p>
        </w:tc>
        <w:tc>
          <w:tcPr>
            <w:tcW w:w="2054" w:type="dxa"/>
          </w:tcPr>
          <w:p w14:paraId="6AC5853F" w14:textId="77777777" w:rsidR="00853BE3" w:rsidRPr="009018F8" w:rsidRDefault="00853BE3" w:rsidP="00737F05">
            <w:pPr>
              <w:pStyle w:val="TableParagraph"/>
              <w:spacing w:before="60"/>
              <w:ind w:left="522" w:right="517"/>
              <w:jc w:val="center"/>
            </w:pPr>
            <w:r w:rsidRPr="009018F8">
              <w:t>24(53.33)</w:t>
            </w:r>
          </w:p>
        </w:tc>
        <w:tc>
          <w:tcPr>
            <w:tcW w:w="1843" w:type="dxa"/>
          </w:tcPr>
          <w:p w14:paraId="3695A013" w14:textId="77777777" w:rsidR="00853BE3" w:rsidRPr="009018F8" w:rsidRDefault="00853BE3" w:rsidP="00737F05">
            <w:pPr>
              <w:pStyle w:val="TableParagraph"/>
              <w:spacing w:before="60"/>
              <w:ind w:left="423" w:right="412"/>
              <w:jc w:val="center"/>
            </w:pPr>
            <w:r w:rsidRPr="009018F8">
              <w:t>21(46.67)</w:t>
            </w:r>
          </w:p>
        </w:tc>
      </w:tr>
      <w:tr w:rsidR="00853BE3" w:rsidRPr="009018F8" w14:paraId="47F8932A" w14:textId="77777777" w:rsidTr="00737F05">
        <w:trPr>
          <w:trHeight w:val="733"/>
        </w:trPr>
        <w:tc>
          <w:tcPr>
            <w:tcW w:w="926" w:type="dxa"/>
          </w:tcPr>
          <w:p w14:paraId="73010170" w14:textId="77777777" w:rsidR="00853BE3" w:rsidRPr="009018F8" w:rsidRDefault="00853BE3" w:rsidP="00737F05">
            <w:pPr>
              <w:pStyle w:val="TableParagraph"/>
              <w:spacing w:before="54"/>
              <w:ind w:left="198" w:right="191"/>
              <w:jc w:val="center"/>
            </w:pPr>
            <w:r w:rsidRPr="009018F8">
              <w:t>4.</w:t>
            </w:r>
          </w:p>
        </w:tc>
        <w:tc>
          <w:tcPr>
            <w:tcW w:w="4313" w:type="dxa"/>
          </w:tcPr>
          <w:p w14:paraId="08A12BE3" w14:textId="77777777" w:rsidR="00853BE3" w:rsidRPr="009018F8" w:rsidRDefault="00853BE3" w:rsidP="00737F05">
            <w:pPr>
              <w:pStyle w:val="TableParagraph"/>
              <w:spacing w:before="54"/>
              <w:ind w:left="108"/>
            </w:pPr>
            <w:r w:rsidRPr="009018F8">
              <w:t xml:space="preserve">Provision of display </w:t>
            </w:r>
            <w:proofErr w:type="spellStart"/>
            <w:r w:rsidRPr="009018F8">
              <w:t>chilli</w:t>
            </w:r>
            <w:proofErr w:type="spellEnd"/>
            <w:r w:rsidRPr="009018F8">
              <w:t xml:space="preserve"> yard</w:t>
            </w:r>
          </w:p>
        </w:tc>
        <w:tc>
          <w:tcPr>
            <w:tcW w:w="2054" w:type="dxa"/>
          </w:tcPr>
          <w:p w14:paraId="2A1D633B" w14:textId="77777777" w:rsidR="00853BE3" w:rsidRPr="009018F8" w:rsidRDefault="00853BE3" w:rsidP="00737F05">
            <w:pPr>
              <w:pStyle w:val="TableParagraph"/>
              <w:spacing w:before="60"/>
              <w:ind w:left="522" w:right="517"/>
              <w:jc w:val="center"/>
            </w:pPr>
            <w:r w:rsidRPr="009018F8">
              <w:t>36(80.00)</w:t>
            </w:r>
          </w:p>
        </w:tc>
        <w:tc>
          <w:tcPr>
            <w:tcW w:w="1843" w:type="dxa"/>
          </w:tcPr>
          <w:p w14:paraId="44749803" w14:textId="77777777" w:rsidR="00853BE3" w:rsidRPr="009018F8" w:rsidRDefault="00853BE3" w:rsidP="00737F05">
            <w:pPr>
              <w:pStyle w:val="TableParagraph"/>
              <w:spacing w:before="60"/>
              <w:ind w:left="423" w:right="412"/>
              <w:jc w:val="center"/>
            </w:pPr>
            <w:r w:rsidRPr="009018F8">
              <w:t>9(20.00)</w:t>
            </w:r>
          </w:p>
        </w:tc>
      </w:tr>
      <w:tr w:rsidR="00853BE3" w:rsidRPr="009018F8" w14:paraId="03BD354F" w14:textId="77777777" w:rsidTr="00737F05">
        <w:trPr>
          <w:trHeight w:val="731"/>
        </w:trPr>
        <w:tc>
          <w:tcPr>
            <w:tcW w:w="926" w:type="dxa"/>
          </w:tcPr>
          <w:p w14:paraId="26329790" w14:textId="77777777" w:rsidR="00853BE3" w:rsidRPr="009018F8" w:rsidRDefault="00853BE3" w:rsidP="00737F05">
            <w:pPr>
              <w:pStyle w:val="TableParagraph"/>
              <w:spacing w:before="51"/>
              <w:ind w:left="198" w:right="191"/>
              <w:jc w:val="center"/>
            </w:pPr>
            <w:r w:rsidRPr="009018F8">
              <w:t>5.</w:t>
            </w:r>
          </w:p>
        </w:tc>
        <w:tc>
          <w:tcPr>
            <w:tcW w:w="4313" w:type="dxa"/>
          </w:tcPr>
          <w:p w14:paraId="7DED38F7" w14:textId="77777777" w:rsidR="00853BE3" w:rsidRPr="009018F8" w:rsidRDefault="00853BE3" w:rsidP="00737F05">
            <w:pPr>
              <w:pStyle w:val="TableParagraph"/>
              <w:spacing w:before="51"/>
              <w:ind w:left="108"/>
            </w:pPr>
            <w:r w:rsidRPr="009018F8">
              <w:t>Storage</w:t>
            </w:r>
          </w:p>
        </w:tc>
        <w:tc>
          <w:tcPr>
            <w:tcW w:w="2054" w:type="dxa"/>
          </w:tcPr>
          <w:p w14:paraId="10AF4AC7" w14:textId="77777777" w:rsidR="00853BE3" w:rsidRPr="009018F8" w:rsidRDefault="00853BE3" w:rsidP="00737F05">
            <w:pPr>
              <w:pStyle w:val="TableParagraph"/>
              <w:spacing w:before="61"/>
              <w:ind w:left="522" w:right="517"/>
              <w:jc w:val="center"/>
            </w:pPr>
            <w:r w:rsidRPr="009018F8">
              <w:t>15(33.33)</w:t>
            </w:r>
          </w:p>
        </w:tc>
        <w:tc>
          <w:tcPr>
            <w:tcW w:w="1843" w:type="dxa"/>
          </w:tcPr>
          <w:p w14:paraId="2FD46F43" w14:textId="77777777" w:rsidR="00853BE3" w:rsidRPr="009018F8" w:rsidRDefault="00853BE3" w:rsidP="00737F05">
            <w:pPr>
              <w:pStyle w:val="TableParagraph"/>
              <w:spacing w:before="61"/>
              <w:ind w:left="423" w:right="412"/>
              <w:jc w:val="center"/>
            </w:pPr>
            <w:r w:rsidRPr="009018F8">
              <w:t>30(66.67)</w:t>
            </w:r>
          </w:p>
        </w:tc>
      </w:tr>
      <w:tr w:rsidR="00853BE3" w:rsidRPr="009018F8" w14:paraId="655549ED" w14:textId="77777777" w:rsidTr="00737F05">
        <w:trPr>
          <w:trHeight w:val="731"/>
        </w:trPr>
        <w:tc>
          <w:tcPr>
            <w:tcW w:w="926" w:type="dxa"/>
          </w:tcPr>
          <w:p w14:paraId="0CB2D49F" w14:textId="77777777" w:rsidR="00853BE3" w:rsidRPr="009018F8" w:rsidRDefault="00853BE3" w:rsidP="00737F05">
            <w:pPr>
              <w:pStyle w:val="TableParagraph"/>
              <w:spacing w:before="51"/>
              <w:ind w:left="198" w:right="191"/>
              <w:jc w:val="center"/>
            </w:pPr>
            <w:r w:rsidRPr="009018F8">
              <w:t>6.</w:t>
            </w:r>
          </w:p>
        </w:tc>
        <w:tc>
          <w:tcPr>
            <w:tcW w:w="4313" w:type="dxa"/>
          </w:tcPr>
          <w:p w14:paraId="43937EB9" w14:textId="77777777" w:rsidR="00853BE3" w:rsidRPr="009018F8" w:rsidRDefault="00853BE3" w:rsidP="00737F05">
            <w:pPr>
              <w:pStyle w:val="TableParagraph"/>
              <w:spacing w:before="51"/>
              <w:ind w:left="108"/>
            </w:pPr>
            <w:r w:rsidRPr="009018F8">
              <w:t>Providing packing materials</w:t>
            </w:r>
          </w:p>
        </w:tc>
        <w:tc>
          <w:tcPr>
            <w:tcW w:w="2054" w:type="dxa"/>
          </w:tcPr>
          <w:p w14:paraId="0C716A6F" w14:textId="77777777" w:rsidR="00853BE3" w:rsidRPr="009018F8" w:rsidRDefault="00853BE3" w:rsidP="00737F05">
            <w:pPr>
              <w:pStyle w:val="TableParagraph"/>
              <w:spacing w:before="60"/>
              <w:ind w:left="522" w:right="517"/>
              <w:jc w:val="center"/>
            </w:pPr>
            <w:r w:rsidRPr="009018F8">
              <w:t>24(53.33)</w:t>
            </w:r>
          </w:p>
        </w:tc>
        <w:tc>
          <w:tcPr>
            <w:tcW w:w="1843" w:type="dxa"/>
          </w:tcPr>
          <w:p w14:paraId="760CD506" w14:textId="77777777" w:rsidR="00853BE3" w:rsidRPr="009018F8" w:rsidRDefault="00853BE3" w:rsidP="00737F05">
            <w:pPr>
              <w:pStyle w:val="TableParagraph"/>
              <w:spacing w:before="60"/>
              <w:ind w:left="423" w:right="412"/>
              <w:jc w:val="center"/>
            </w:pPr>
            <w:r w:rsidRPr="009018F8">
              <w:t>21(46.67)</w:t>
            </w:r>
          </w:p>
        </w:tc>
      </w:tr>
      <w:tr w:rsidR="00853BE3" w:rsidRPr="009018F8" w14:paraId="588CBCEB" w14:textId="77777777" w:rsidTr="00737F05">
        <w:trPr>
          <w:trHeight w:val="731"/>
        </w:trPr>
        <w:tc>
          <w:tcPr>
            <w:tcW w:w="926" w:type="dxa"/>
          </w:tcPr>
          <w:p w14:paraId="140207F4" w14:textId="77777777" w:rsidR="00853BE3" w:rsidRPr="009018F8" w:rsidRDefault="00853BE3" w:rsidP="00737F05">
            <w:pPr>
              <w:pStyle w:val="TableParagraph"/>
              <w:spacing w:before="51"/>
              <w:ind w:left="198" w:right="191"/>
              <w:jc w:val="center"/>
            </w:pPr>
            <w:r w:rsidRPr="009018F8">
              <w:t>7.</w:t>
            </w:r>
          </w:p>
        </w:tc>
        <w:tc>
          <w:tcPr>
            <w:tcW w:w="4313" w:type="dxa"/>
          </w:tcPr>
          <w:p w14:paraId="2CF7E2F9" w14:textId="77777777" w:rsidR="00853BE3" w:rsidRPr="009018F8" w:rsidRDefault="00853BE3" w:rsidP="00737F05">
            <w:pPr>
              <w:pStyle w:val="TableParagraph"/>
              <w:spacing w:before="51"/>
              <w:ind w:left="108"/>
            </w:pPr>
            <w:r w:rsidRPr="009018F8">
              <w:t>Tie up with suppliers / buyers</w:t>
            </w:r>
          </w:p>
        </w:tc>
        <w:tc>
          <w:tcPr>
            <w:tcW w:w="2054" w:type="dxa"/>
          </w:tcPr>
          <w:p w14:paraId="3CCB414D" w14:textId="77777777" w:rsidR="00853BE3" w:rsidRPr="009018F8" w:rsidRDefault="00853BE3" w:rsidP="00737F05">
            <w:pPr>
              <w:pStyle w:val="TableParagraph"/>
              <w:spacing w:before="60"/>
              <w:ind w:left="522" w:right="517"/>
              <w:jc w:val="center"/>
            </w:pPr>
            <w:r w:rsidRPr="009018F8">
              <w:t>29(64.44)</w:t>
            </w:r>
          </w:p>
        </w:tc>
        <w:tc>
          <w:tcPr>
            <w:tcW w:w="1843" w:type="dxa"/>
          </w:tcPr>
          <w:p w14:paraId="5C94EE74" w14:textId="77777777" w:rsidR="00853BE3" w:rsidRPr="009018F8" w:rsidRDefault="00853BE3" w:rsidP="00737F05">
            <w:pPr>
              <w:pStyle w:val="TableParagraph"/>
              <w:spacing w:before="60"/>
              <w:ind w:left="423" w:right="412"/>
              <w:jc w:val="center"/>
            </w:pPr>
            <w:r w:rsidRPr="009018F8">
              <w:t>16(35.56)</w:t>
            </w:r>
          </w:p>
        </w:tc>
      </w:tr>
      <w:tr w:rsidR="00853BE3" w:rsidRPr="009018F8" w14:paraId="283D36B8" w14:textId="77777777" w:rsidTr="00737F05">
        <w:trPr>
          <w:trHeight w:val="731"/>
        </w:trPr>
        <w:tc>
          <w:tcPr>
            <w:tcW w:w="926" w:type="dxa"/>
          </w:tcPr>
          <w:p w14:paraId="2A3868FA" w14:textId="77777777" w:rsidR="00853BE3" w:rsidRPr="009018F8" w:rsidRDefault="00853BE3" w:rsidP="00737F05">
            <w:pPr>
              <w:pStyle w:val="TableParagraph"/>
              <w:spacing w:before="51"/>
              <w:ind w:left="198" w:right="191"/>
              <w:jc w:val="center"/>
            </w:pPr>
            <w:r w:rsidRPr="009018F8">
              <w:lastRenderedPageBreak/>
              <w:t>8</w:t>
            </w:r>
          </w:p>
        </w:tc>
        <w:tc>
          <w:tcPr>
            <w:tcW w:w="4313" w:type="dxa"/>
          </w:tcPr>
          <w:p w14:paraId="511FFDFC" w14:textId="77777777" w:rsidR="00853BE3" w:rsidRPr="009018F8" w:rsidRDefault="00853BE3" w:rsidP="00737F05">
            <w:pPr>
              <w:pStyle w:val="TableParagraph"/>
              <w:spacing w:before="51"/>
              <w:ind w:left="108"/>
            </w:pPr>
            <w:r w:rsidRPr="009018F8">
              <w:t>Quality control</w:t>
            </w:r>
          </w:p>
        </w:tc>
        <w:tc>
          <w:tcPr>
            <w:tcW w:w="2054" w:type="dxa"/>
          </w:tcPr>
          <w:p w14:paraId="535F8B1B" w14:textId="77777777" w:rsidR="00853BE3" w:rsidRPr="009018F8" w:rsidRDefault="00853BE3" w:rsidP="00737F05">
            <w:pPr>
              <w:pStyle w:val="TableParagraph"/>
              <w:spacing w:before="60"/>
              <w:ind w:left="522" w:right="517"/>
              <w:jc w:val="center"/>
            </w:pPr>
            <w:r w:rsidRPr="009018F8">
              <w:t>25(55.56)</w:t>
            </w:r>
          </w:p>
        </w:tc>
        <w:tc>
          <w:tcPr>
            <w:tcW w:w="1843" w:type="dxa"/>
          </w:tcPr>
          <w:p w14:paraId="13686D7E" w14:textId="77777777" w:rsidR="00853BE3" w:rsidRPr="009018F8" w:rsidRDefault="00853BE3" w:rsidP="00737F05">
            <w:pPr>
              <w:pStyle w:val="TableParagraph"/>
              <w:spacing w:before="60"/>
              <w:ind w:left="423" w:right="412"/>
              <w:jc w:val="center"/>
            </w:pPr>
            <w:r w:rsidRPr="009018F8">
              <w:t>20(44.44)</w:t>
            </w:r>
          </w:p>
        </w:tc>
      </w:tr>
      <w:tr w:rsidR="00853BE3" w:rsidRPr="009018F8" w14:paraId="309A4EAF" w14:textId="77777777" w:rsidTr="00737F05">
        <w:trPr>
          <w:trHeight w:val="731"/>
        </w:trPr>
        <w:tc>
          <w:tcPr>
            <w:tcW w:w="926" w:type="dxa"/>
          </w:tcPr>
          <w:p w14:paraId="4F68F04F" w14:textId="77777777" w:rsidR="00853BE3" w:rsidRPr="009018F8" w:rsidRDefault="00853BE3" w:rsidP="00737F05">
            <w:pPr>
              <w:pStyle w:val="TableParagraph"/>
              <w:spacing w:before="51"/>
              <w:ind w:left="198" w:right="191"/>
              <w:jc w:val="center"/>
            </w:pPr>
            <w:r w:rsidRPr="009018F8">
              <w:t>9</w:t>
            </w:r>
          </w:p>
        </w:tc>
        <w:tc>
          <w:tcPr>
            <w:tcW w:w="4313" w:type="dxa"/>
          </w:tcPr>
          <w:p w14:paraId="07D7DAC6" w14:textId="77777777" w:rsidR="00853BE3" w:rsidRPr="009018F8" w:rsidRDefault="00853BE3" w:rsidP="00737F05">
            <w:pPr>
              <w:pStyle w:val="TableParagraph"/>
              <w:spacing w:before="51"/>
              <w:ind w:left="108"/>
            </w:pPr>
            <w:r w:rsidRPr="009018F8">
              <w:t>Logistics and transport</w:t>
            </w:r>
          </w:p>
        </w:tc>
        <w:tc>
          <w:tcPr>
            <w:tcW w:w="2054" w:type="dxa"/>
          </w:tcPr>
          <w:p w14:paraId="7EF089C2" w14:textId="77777777" w:rsidR="00853BE3" w:rsidRPr="009018F8" w:rsidRDefault="00853BE3" w:rsidP="00737F05">
            <w:pPr>
              <w:pStyle w:val="TableParagraph"/>
              <w:spacing w:before="60"/>
              <w:ind w:left="522" w:right="517"/>
              <w:jc w:val="center"/>
            </w:pPr>
            <w:r w:rsidRPr="009018F8">
              <w:t>36(80.00)</w:t>
            </w:r>
          </w:p>
        </w:tc>
        <w:tc>
          <w:tcPr>
            <w:tcW w:w="1843" w:type="dxa"/>
          </w:tcPr>
          <w:p w14:paraId="6CE1E1A4" w14:textId="77777777" w:rsidR="00853BE3" w:rsidRPr="009018F8" w:rsidRDefault="00853BE3" w:rsidP="00737F05">
            <w:pPr>
              <w:pStyle w:val="TableParagraph"/>
              <w:spacing w:before="60"/>
              <w:ind w:left="423" w:right="412"/>
              <w:jc w:val="center"/>
            </w:pPr>
            <w:r w:rsidRPr="009018F8">
              <w:t>9(20.00)</w:t>
            </w:r>
          </w:p>
        </w:tc>
      </w:tr>
    </w:tbl>
    <w:p w14:paraId="2AC95E07" w14:textId="77777777" w:rsidR="00853BE3" w:rsidRPr="009018F8" w:rsidRDefault="00853BE3" w:rsidP="00853BE3">
      <w:pPr>
        <w:pStyle w:val="Heading3"/>
        <w:spacing w:before="119"/>
        <w:ind w:left="0"/>
        <w:jc w:val="left"/>
        <w:rPr>
          <w:sz w:val="22"/>
          <w:szCs w:val="22"/>
        </w:rPr>
      </w:pPr>
      <w:r w:rsidRPr="009018F8">
        <w:rPr>
          <w:sz w:val="22"/>
          <w:szCs w:val="22"/>
        </w:rPr>
        <w:t>Problems</w:t>
      </w:r>
      <w:r w:rsidRPr="009018F8">
        <w:rPr>
          <w:spacing w:val="-2"/>
          <w:sz w:val="22"/>
          <w:szCs w:val="22"/>
        </w:rPr>
        <w:t xml:space="preserve"> </w:t>
      </w:r>
      <w:r w:rsidRPr="009018F8">
        <w:rPr>
          <w:sz w:val="22"/>
          <w:szCs w:val="22"/>
        </w:rPr>
        <w:t>faced</w:t>
      </w:r>
      <w:r w:rsidRPr="009018F8">
        <w:rPr>
          <w:spacing w:val="-1"/>
          <w:sz w:val="22"/>
          <w:szCs w:val="22"/>
        </w:rPr>
        <w:t xml:space="preserve"> </w:t>
      </w:r>
      <w:r w:rsidRPr="009018F8">
        <w:rPr>
          <w:sz w:val="22"/>
          <w:szCs w:val="22"/>
        </w:rPr>
        <w:t>by</w:t>
      </w:r>
      <w:r w:rsidRPr="009018F8">
        <w:rPr>
          <w:spacing w:val="-2"/>
          <w:sz w:val="22"/>
          <w:szCs w:val="22"/>
        </w:rPr>
        <w:t xml:space="preserve"> </w:t>
      </w:r>
      <w:r w:rsidRPr="009018F8">
        <w:rPr>
          <w:sz w:val="22"/>
          <w:szCs w:val="22"/>
        </w:rPr>
        <w:t>the</w:t>
      </w:r>
      <w:r w:rsidRPr="009018F8">
        <w:rPr>
          <w:spacing w:val="-2"/>
          <w:sz w:val="22"/>
          <w:szCs w:val="22"/>
        </w:rPr>
        <w:t xml:space="preserve"> </w:t>
      </w:r>
      <w:r w:rsidRPr="009018F8">
        <w:rPr>
          <w:sz w:val="22"/>
          <w:szCs w:val="22"/>
        </w:rPr>
        <w:t>commission</w:t>
      </w:r>
      <w:r w:rsidRPr="009018F8">
        <w:rPr>
          <w:spacing w:val="-1"/>
          <w:sz w:val="22"/>
          <w:szCs w:val="22"/>
        </w:rPr>
        <w:t xml:space="preserve"> </w:t>
      </w:r>
      <w:r w:rsidRPr="009018F8">
        <w:rPr>
          <w:sz w:val="22"/>
          <w:szCs w:val="22"/>
        </w:rPr>
        <w:t>agents</w:t>
      </w:r>
    </w:p>
    <w:p w14:paraId="0A28ECD7" w14:textId="77777777" w:rsidR="00853BE3" w:rsidRPr="009018F8" w:rsidRDefault="00853BE3" w:rsidP="00853BE3">
      <w:pPr>
        <w:pStyle w:val="BodyText"/>
        <w:spacing w:before="1"/>
        <w:rPr>
          <w:b/>
          <w:sz w:val="22"/>
          <w:szCs w:val="22"/>
        </w:rPr>
      </w:pPr>
    </w:p>
    <w:p w14:paraId="5F12B3B8" w14:textId="77777777" w:rsidR="00853BE3" w:rsidRPr="009018F8" w:rsidRDefault="00853BE3" w:rsidP="00853BE3">
      <w:pPr>
        <w:spacing w:line="360" w:lineRule="auto"/>
        <w:jc w:val="both"/>
        <w:rPr>
          <w:rFonts w:ascii="Times New Roman" w:hAnsi="Times New Roman" w:cs="Times New Roman"/>
          <w:color w:val="000000" w:themeColor="text1"/>
        </w:rPr>
      </w:pPr>
      <w:r w:rsidRPr="009018F8">
        <w:rPr>
          <w:rFonts w:ascii="Times New Roman" w:hAnsi="Times New Roman" w:cs="Times New Roman"/>
          <w:lang w:eastAsia="en-IN"/>
        </w:rPr>
        <w:t xml:space="preserve">The commission agents were asked to rank the key challenges they faced in chilli marketing, and the results are presented in Table </w:t>
      </w:r>
      <w:r w:rsidR="00EC6A48" w:rsidRPr="009018F8">
        <w:rPr>
          <w:rFonts w:ascii="Times New Roman" w:hAnsi="Times New Roman" w:cs="Times New Roman"/>
          <w:lang w:eastAsia="en-IN"/>
        </w:rPr>
        <w:t>8</w:t>
      </w:r>
      <w:r w:rsidRPr="009018F8">
        <w:rPr>
          <w:rFonts w:ascii="Times New Roman" w:hAnsi="Times New Roman" w:cs="Times New Roman"/>
          <w:lang w:eastAsia="en-IN"/>
        </w:rPr>
        <w:t xml:space="preserve">. The findings indicate that price volatility was the most significant issue, followed by marketing risk. Additionally, </w:t>
      </w:r>
      <w:proofErr w:type="spellStart"/>
      <w:r w:rsidRPr="009018F8">
        <w:rPr>
          <w:rFonts w:ascii="Times New Roman" w:hAnsi="Times New Roman" w:cs="Times New Roman"/>
          <w:lang w:eastAsia="en-IN"/>
        </w:rPr>
        <w:t>labor</w:t>
      </w:r>
      <w:proofErr w:type="spellEnd"/>
      <w:r w:rsidRPr="009018F8">
        <w:rPr>
          <w:rFonts w:ascii="Times New Roman" w:hAnsi="Times New Roman" w:cs="Times New Roman"/>
          <w:lang w:eastAsia="en-IN"/>
        </w:rPr>
        <w:t xml:space="preserve"> charges were identified as a major challenge, along with high moisture content in chillies, handling difficulties (as workers experienced discomfort due to spiciness), and delays in </w:t>
      </w:r>
      <w:r w:rsidRPr="009018F8">
        <w:rPr>
          <w:rFonts w:ascii="Times New Roman" w:hAnsi="Times New Roman" w:cs="Times New Roman"/>
          <w:color w:val="000000" w:themeColor="text1"/>
          <w:lang w:eastAsia="en-IN"/>
        </w:rPr>
        <w:t>payments</w:t>
      </w:r>
      <w:r w:rsidRPr="009018F8">
        <w:rPr>
          <w:rFonts w:ascii="Times New Roman" w:hAnsi="Times New Roman" w:cs="Times New Roman"/>
          <w:color w:val="000000" w:themeColor="text1"/>
        </w:rPr>
        <w:t xml:space="preserve"> by </w:t>
      </w:r>
      <w:proofErr w:type="spellStart"/>
      <w:r w:rsidRPr="009018F8">
        <w:rPr>
          <w:rFonts w:ascii="Times New Roman" w:hAnsi="Times New Roman" w:cs="Times New Roman"/>
          <w:color w:val="000000" w:themeColor="text1"/>
        </w:rPr>
        <w:t>Allaiah</w:t>
      </w:r>
      <w:proofErr w:type="spellEnd"/>
      <w:r w:rsidRPr="009018F8">
        <w:rPr>
          <w:rFonts w:ascii="Times New Roman" w:hAnsi="Times New Roman" w:cs="Times New Roman"/>
          <w:color w:val="000000" w:themeColor="text1"/>
        </w:rPr>
        <w:t xml:space="preserve"> </w:t>
      </w:r>
      <w:proofErr w:type="spellStart"/>
      <w:r w:rsidRPr="009018F8">
        <w:rPr>
          <w:rFonts w:ascii="Times New Roman" w:hAnsi="Times New Roman" w:cs="Times New Roman"/>
          <w:color w:val="000000" w:themeColor="text1"/>
        </w:rPr>
        <w:t>etal</w:t>
      </w:r>
      <w:proofErr w:type="spellEnd"/>
      <w:r w:rsidRPr="009018F8">
        <w:rPr>
          <w:rFonts w:ascii="Times New Roman" w:hAnsi="Times New Roman" w:cs="Times New Roman"/>
          <w:color w:val="000000" w:themeColor="text1"/>
        </w:rPr>
        <w:t xml:space="preserve"> (2023. The results deviated from those reported by Ahmad et al. (2019)</w:t>
      </w:r>
    </w:p>
    <w:p w14:paraId="6B857BD9" w14:textId="77777777" w:rsidR="00853BE3" w:rsidRPr="009018F8" w:rsidRDefault="00853BE3" w:rsidP="00853BE3">
      <w:pPr>
        <w:spacing w:line="360" w:lineRule="auto"/>
        <w:jc w:val="both"/>
        <w:rPr>
          <w:rFonts w:ascii="Times New Roman" w:hAnsi="Times New Roman" w:cs="Times New Roman"/>
          <w:b/>
          <w:bCs/>
        </w:rPr>
      </w:pPr>
      <w:r w:rsidRPr="009018F8">
        <w:rPr>
          <w:rFonts w:ascii="Times New Roman" w:hAnsi="Times New Roman" w:cs="Times New Roman"/>
          <w:b/>
          <w:bCs/>
        </w:rPr>
        <w:t>Table</w:t>
      </w:r>
      <w:r w:rsidRPr="009018F8">
        <w:rPr>
          <w:rFonts w:ascii="Times New Roman" w:hAnsi="Times New Roman" w:cs="Times New Roman"/>
          <w:b/>
          <w:bCs/>
          <w:spacing w:val="-3"/>
        </w:rPr>
        <w:t xml:space="preserve"> </w:t>
      </w:r>
      <w:r w:rsidR="00EC6A48" w:rsidRPr="009018F8">
        <w:rPr>
          <w:rFonts w:ascii="Times New Roman" w:hAnsi="Times New Roman" w:cs="Times New Roman"/>
          <w:b/>
          <w:bCs/>
        </w:rPr>
        <w:t>8</w:t>
      </w:r>
      <w:r w:rsidRPr="009018F8">
        <w:rPr>
          <w:rFonts w:ascii="Times New Roman" w:hAnsi="Times New Roman" w:cs="Times New Roman"/>
          <w:b/>
          <w:bCs/>
        </w:rPr>
        <w:t>.</w:t>
      </w:r>
      <w:r w:rsidRPr="009018F8">
        <w:rPr>
          <w:rFonts w:ascii="Times New Roman" w:hAnsi="Times New Roman" w:cs="Times New Roman"/>
          <w:b/>
          <w:bCs/>
          <w:spacing w:val="-2"/>
        </w:rPr>
        <w:t xml:space="preserve"> </w:t>
      </w:r>
      <w:r w:rsidRPr="009018F8">
        <w:rPr>
          <w:rFonts w:ascii="Times New Roman" w:hAnsi="Times New Roman" w:cs="Times New Roman"/>
          <w:b/>
          <w:bCs/>
        </w:rPr>
        <w:t>Problems Faced</w:t>
      </w:r>
      <w:r w:rsidRPr="009018F8">
        <w:rPr>
          <w:rFonts w:ascii="Times New Roman" w:hAnsi="Times New Roman" w:cs="Times New Roman"/>
          <w:b/>
          <w:bCs/>
          <w:spacing w:val="-2"/>
        </w:rPr>
        <w:t xml:space="preserve"> </w:t>
      </w:r>
      <w:r w:rsidRPr="009018F8">
        <w:rPr>
          <w:rFonts w:ascii="Times New Roman" w:hAnsi="Times New Roman" w:cs="Times New Roman"/>
          <w:b/>
          <w:bCs/>
        </w:rPr>
        <w:t>by</w:t>
      </w:r>
      <w:r w:rsidRPr="009018F8">
        <w:rPr>
          <w:rFonts w:ascii="Times New Roman" w:hAnsi="Times New Roman" w:cs="Times New Roman"/>
          <w:b/>
          <w:bCs/>
          <w:spacing w:val="-2"/>
        </w:rPr>
        <w:t xml:space="preserve"> </w:t>
      </w:r>
      <w:r w:rsidRPr="009018F8">
        <w:rPr>
          <w:rFonts w:ascii="Times New Roman" w:hAnsi="Times New Roman" w:cs="Times New Roman"/>
          <w:b/>
          <w:bCs/>
        </w:rPr>
        <w:t>the</w:t>
      </w:r>
      <w:r w:rsidRPr="009018F8">
        <w:rPr>
          <w:rFonts w:ascii="Times New Roman" w:hAnsi="Times New Roman" w:cs="Times New Roman"/>
          <w:b/>
          <w:bCs/>
          <w:spacing w:val="-3"/>
        </w:rPr>
        <w:t xml:space="preserve"> </w:t>
      </w:r>
      <w:r w:rsidRPr="009018F8">
        <w:rPr>
          <w:rFonts w:ascii="Times New Roman" w:hAnsi="Times New Roman" w:cs="Times New Roman"/>
          <w:b/>
          <w:bCs/>
        </w:rPr>
        <w:t>commission agents</w:t>
      </w:r>
    </w:p>
    <w:p w14:paraId="7AED2425" w14:textId="77777777" w:rsidR="00853BE3" w:rsidRPr="009018F8" w:rsidRDefault="00853BE3" w:rsidP="00853BE3">
      <w:pPr>
        <w:spacing w:before="121"/>
        <w:ind w:left="8432"/>
        <w:rPr>
          <w:rFonts w:ascii="Times New Roman" w:hAnsi="Times New Roman" w:cs="Times New Roman"/>
          <w:b/>
        </w:rPr>
      </w:pPr>
      <w:r w:rsidRPr="009018F8">
        <w:rPr>
          <w:rFonts w:ascii="Times New Roman" w:hAnsi="Times New Roman" w:cs="Times New Roman"/>
          <w:b/>
        </w:rPr>
        <w:t>(n=45)</w:t>
      </w:r>
    </w:p>
    <w:p w14:paraId="7690AA6E" w14:textId="77777777" w:rsidR="00853BE3" w:rsidRPr="009018F8" w:rsidRDefault="00853BE3" w:rsidP="00853BE3">
      <w:pPr>
        <w:pStyle w:val="BodyText"/>
        <w:spacing w:before="8"/>
        <w:rPr>
          <w:b/>
          <w:sz w:val="22"/>
          <w:szCs w:val="22"/>
        </w:rPr>
      </w:pPr>
    </w:p>
    <w:tbl>
      <w:tblPr>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8"/>
        <w:gridCol w:w="4072"/>
        <w:gridCol w:w="2219"/>
        <w:gridCol w:w="1671"/>
      </w:tblGrid>
      <w:tr w:rsidR="00853BE3" w:rsidRPr="009018F8" w14:paraId="0115B6DD" w14:textId="77777777" w:rsidTr="00737F05">
        <w:trPr>
          <w:trHeight w:val="373"/>
        </w:trPr>
        <w:tc>
          <w:tcPr>
            <w:tcW w:w="898" w:type="dxa"/>
          </w:tcPr>
          <w:p w14:paraId="26E73C11" w14:textId="77777777" w:rsidR="00853BE3" w:rsidRPr="009018F8" w:rsidRDefault="00853BE3" w:rsidP="00737F05">
            <w:pPr>
              <w:pStyle w:val="TableParagraph"/>
              <w:spacing w:before="58"/>
              <w:ind w:left="96" w:right="87"/>
              <w:jc w:val="center"/>
              <w:rPr>
                <w:b/>
              </w:rPr>
            </w:pPr>
            <w:proofErr w:type="spellStart"/>
            <w:r w:rsidRPr="009018F8">
              <w:rPr>
                <w:b/>
              </w:rPr>
              <w:t>S.No</w:t>
            </w:r>
            <w:proofErr w:type="spellEnd"/>
          </w:p>
        </w:tc>
        <w:tc>
          <w:tcPr>
            <w:tcW w:w="4072" w:type="dxa"/>
          </w:tcPr>
          <w:p w14:paraId="0FF826A1" w14:textId="77777777" w:rsidR="00853BE3" w:rsidRPr="009018F8" w:rsidRDefault="00853BE3" w:rsidP="00737F05">
            <w:pPr>
              <w:pStyle w:val="TableParagraph"/>
              <w:spacing w:before="58"/>
              <w:ind w:left="1569" w:right="1560"/>
              <w:jc w:val="center"/>
              <w:rPr>
                <w:b/>
              </w:rPr>
            </w:pPr>
            <w:r w:rsidRPr="009018F8">
              <w:rPr>
                <w:b/>
              </w:rPr>
              <w:t>Problems</w:t>
            </w:r>
          </w:p>
        </w:tc>
        <w:tc>
          <w:tcPr>
            <w:tcW w:w="2219" w:type="dxa"/>
          </w:tcPr>
          <w:p w14:paraId="3DEEA8C8" w14:textId="77777777" w:rsidR="00853BE3" w:rsidRPr="009018F8" w:rsidRDefault="00853BE3" w:rsidP="00737F05">
            <w:pPr>
              <w:pStyle w:val="TableParagraph"/>
              <w:spacing w:before="58"/>
              <w:ind w:left="546" w:right="541"/>
              <w:jc w:val="center"/>
              <w:rPr>
                <w:b/>
              </w:rPr>
            </w:pPr>
            <w:r w:rsidRPr="009018F8">
              <w:rPr>
                <w:b/>
              </w:rPr>
              <w:t>Mean score</w:t>
            </w:r>
          </w:p>
        </w:tc>
        <w:tc>
          <w:tcPr>
            <w:tcW w:w="1671" w:type="dxa"/>
          </w:tcPr>
          <w:p w14:paraId="07CDE6A3" w14:textId="77777777" w:rsidR="00853BE3" w:rsidRPr="009018F8" w:rsidRDefault="00853BE3" w:rsidP="00737F05">
            <w:pPr>
              <w:pStyle w:val="TableParagraph"/>
              <w:spacing w:before="58"/>
              <w:ind w:left="556" w:right="551"/>
              <w:jc w:val="center"/>
              <w:rPr>
                <w:b/>
              </w:rPr>
            </w:pPr>
            <w:r w:rsidRPr="009018F8">
              <w:rPr>
                <w:b/>
              </w:rPr>
              <w:t>Rank</w:t>
            </w:r>
          </w:p>
        </w:tc>
      </w:tr>
      <w:tr w:rsidR="00853BE3" w:rsidRPr="009018F8" w14:paraId="33AC30C2" w14:textId="77777777" w:rsidTr="00737F05">
        <w:trPr>
          <w:trHeight w:val="713"/>
        </w:trPr>
        <w:tc>
          <w:tcPr>
            <w:tcW w:w="898" w:type="dxa"/>
          </w:tcPr>
          <w:p w14:paraId="3914DFE0" w14:textId="77777777" w:rsidR="00853BE3" w:rsidRPr="009018F8" w:rsidRDefault="00853BE3" w:rsidP="00737F05">
            <w:pPr>
              <w:pStyle w:val="TableParagraph"/>
              <w:spacing w:before="53"/>
              <w:ind w:left="9"/>
              <w:jc w:val="center"/>
            </w:pPr>
            <w:r w:rsidRPr="009018F8">
              <w:t>1</w:t>
            </w:r>
          </w:p>
        </w:tc>
        <w:tc>
          <w:tcPr>
            <w:tcW w:w="4072" w:type="dxa"/>
          </w:tcPr>
          <w:p w14:paraId="70DD78ED" w14:textId="77777777" w:rsidR="00853BE3" w:rsidRPr="009018F8" w:rsidRDefault="00853BE3" w:rsidP="00737F05">
            <w:pPr>
              <w:pStyle w:val="TableParagraph"/>
              <w:spacing w:before="53"/>
              <w:ind w:left="107"/>
            </w:pPr>
            <w:r w:rsidRPr="009018F8">
              <w:t>Price volatility</w:t>
            </w:r>
          </w:p>
        </w:tc>
        <w:tc>
          <w:tcPr>
            <w:tcW w:w="2219" w:type="dxa"/>
          </w:tcPr>
          <w:p w14:paraId="7B751E9F" w14:textId="77777777" w:rsidR="00853BE3" w:rsidRPr="009018F8" w:rsidRDefault="00853BE3" w:rsidP="00737F05">
            <w:pPr>
              <w:pStyle w:val="TableParagraph"/>
              <w:spacing w:before="53"/>
              <w:ind w:left="546" w:right="538"/>
              <w:jc w:val="center"/>
            </w:pPr>
            <w:r w:rsidRPr="009018F8">
              <w:t>62.64</w:t>
            </w:r>
          </w:p>
        </w:tc>
        <w:tc>
          <w:tcPr>
            <w:tcW w:w="1671" w:type="dxa"/>
          </w:tcPr>
          <w:p w14:paraId="5724A3C9" w14:textId="77777777" w:rsidR="00853BE3" w:rsidRPr="009018F8" w:rsidRDefault="00853BE3" w:rsidP="00737F05">
            <w:pPr>
              <w:pStyle w:val="TableParagraph"/>
              <w:spacing w:before="53"/>
              <w:ind w:left="1"/>
              <w:jc w:val="center"/>
            </w:pPr>
            <w:r w:rsidRPr="009018F8">
              <w:t>I</w:t>
            </w:r>
          </w:p>
        </w:tc>
      </w:tr>
      <w:tr w:rsidR="00853BE3" w:rsidRPr="009018F8" w14:paraId="5D836071" w14:textId="77777777" w:rsidTr="00737F05">
        <w:trPr>
          <w:trHeight w:val="374"/>
        </w:trPr>
        <w:tc>
          <w:tcPr>
            <w:tcW w:w="898" w:type="dxa"/>
          </w:tcPr>
          <w:p w14:paraId="6FD75B0A" w14:textId="77777777" w:rsidR="00853BE3" w:rsidRPr="009018F8" w:rsidRDefault="00853BE3" w:rsidP="00737F05">
            <w:pPr>
              <w:pStyle w:val="TableParagraph"/>
              <w:spacing w:before="53"/>
              <w:ind w:left="9"/>
              <w:jc w:val="center"/>
            </w:pPr>
            <w:r w:rsidRPr="009018F8">
              <w:t>2</w:t>
            </w:r>
          </w:p>
        </w:tc>
        <w:tc>
          <w:tcPr>
            <w:tcW w:w="4072" w:type="dxa"/>
          </w:tcPr>
          <w:p w14:paraId="33CC834C" w14:textId="77777777" w:rsidR="00853BE3" w:rsidRPr="009018F8" w:rsidRDefault="00853BE3" w:rsidP="00737F05">
            <w:pPr>
              <w:pStyle w:val="TableParagraph"/>
              <w:spacing w:before="53"/>
              <w:ind w:left="107"/>
            </w:pPr>
            <w:r w:rsidRPr="009018F8">
              <w:t>Higher moisture content</w:t>
            </w:r>
          </w:p>
        </w:tc>
        <w:tc>
          <w:tcPr>
            <w:tcW w:w="2219" w:type="dxa"/>
          </w:tcPr>
          <w:p w14:paraId="47D5CD68" w14:textId="77777777" w:rsidR="00853BE3" w:rsidRPr="009018F8" w:rsidRDefault="00853BE3" w:rsidP="00737F05">
            <w:pPr>
              <w:pStyle w:val="TableParagraph"/>
              <w:spacing w:before="53"/>
              <w:ind w:left="546" w:right="538"/>
              <w:jc w:val="center"/>
            </w:pPr>
            <w:r w:rsidRPr="009018F8">
              <w:t>49.91</w:t>
            </w:r>
          </w:p>
        </w:tc>
        <w:tc>
          <w:tcPr>
            <w:tcW w:w="1671" w:type="dxa"/>
          </w:tcPr>
          <w:p w14:paraId="7035DD9A" w14:textId="77777777" w:rsidR="00853BE3" w:rsidRPr="009018F8" w:rsidRDefault="00853BE3" w:rsidP="00737F05">
            <w:pPr>
              <w:pStyle w:val="TableParagraph"/>
              <w:spacing w:before="53"/>
              <w:ind w:left="551" w:right="551"/>
              <w:jc w:val="center"/>
            </w:pPr>
            <w:r w:rsidRPr="009018F8">
              <w:t>IV</w:t>
            </w:r>
          </w:p>
        </w:tc>
      </w:tr>
      <w:tr w:rsidR="00853BE3" w:rsidRPr="009018F8" w14:paraId="566C504E" w14:textId="77777777" w:rsidTr="00737F05">
        <w:trPr>
          <w:trHeight w:val="371"/>
        </w:trPr>
        <w:tc>
          <w:tcPr>
            <w:tcW w:w="898" w:type="dxa"/>
          </w:tcPr>
          <w:p w14:paraId="1417C6DD" w14:textId="77777777" w:rsidR="00853BE3" w:rsidRPr="009018F8" w:rsidRDefault="00853BE3" w:rsidP="00737F05">
            <w:pPr>
              <w:pStyle w:val="TableParagraph"/>
              <w:spacing w:before="53"/>
              <w:ind w:left="9"/>
              <w:jc w:val="center"/>
            </w:pPr>
            <w:r w:rsidRPr="009018F8">
              <w:t>3</w:t>
            </w:r>
          </w:p>
        </w:tc>
        <w:tc>
          <w:tcPr>
            <w:tcW w:w="4072" w:type="dxa"/>
          </w:tcPr>
          <w:p w14:paraId="6F34D0C4" w14:textId="77777777" w:rsidR="00853BE3" w:rsidRPr="009018F8" w:rsidRDefault="00853BE3" w:rsidP="00737F05">
            <w:pPr>
              <w:pStyle w:val="TableParagraph"/>
              <w:spacing w:before="53"/>
              <w:ind w:left="107"/>
            </w:pPr>
            <w:proofErr w:type="spellStart"/>
            <w:r w:rsidRPr="009018F8">
              <w:t>Labour</w:t>
            </w:r>
            <w:proofErr w:type="spellEnd"/>
            <w:r w:rsidRPr="009018F8">
              <w:t xml:space="preserve"> charges</w:t>
            </w:r>
          </w:p>
        </w:tc>
        <w:tc>
          <w:tcPr>
            <w:tcW w:w="2219" w:type="dxa"/>
          </w:tcPr>
          <w:p w14:paraId="5839F027" w14:textId="77777777" w:rsidR="00853BE3" w:rsidRPr="009018F8" w:rsidRDefault="00853BE3" w:rsidP="00737F05">
            <w:pPr>
              <w:pStyle w:val="TableParagraph"/>
              <w:spacing w:before="53"/>
              <w:ind w:left="546" w:right="538"/>
              <w:jc w:val="center"/>
            </w:pPr>
            <w:r w:rsidRPr="009018F8">
              <w:t>53.22</w:t>
            </w:r>
          </w:p>
        </w:tc>
        <w:tc>
          <w:tcPr>
            <w:tcW w:w="1671" w:type="dxa"/>
          </w:tcPr>
          <w:p w14:paraId="41BEF93C" w14:textId="77777777" w:rsidR="00853BE3" w:rsidRPr="009018F8" w:rsidRDefault="00853BE3" w:rsidP="00737F05">
            <w:pPr>
              <w:pStyle w:val="TableParagraph"/>
              <w:spacing w:before="53"/>
              <w:ind w:left="555" w:right="551"/>
              <w:jc w:val="center"/>
            </w:pPr>
            <w:r w:rsidRPr="009018F8">
              <w:t>III</w:t>
            </w:r>
          </w:p>
        </w:tc>
      </w:tr>
      <w:tr w:rsidR="00853BE3" w:rsidRPr="009018F8" w14:paraId="3D436A53" w14:textId="77777777" w:rsidTr="00737F05">
        <w:trPr>
          <w:trHeight w:val="374"/>
        </w:trPr>
        <w:tc>
          <w:tcPr>
            <w:tcW w:w="898" w:type="dxa"/>
          </w:tcPr>
          <w:p w14:paraId="1451B48D" w14:textId="77777777" w:rsidR="00853BE3" w:rsidRPr="009018F8" w:rsidRDefault="00853BE3" w:rsidP="00737F05">
            <w:pPr>
              <w:pStyle w:val="TableParagraph"/>
              <w:spacing w:before="53"/>
              <w:ind w:left="9"/>
              <w:jc w:val="center"/>
            </w:pPr>
            <w:r w:rsidRPr="009018F8">
              <w:t>4</w:t>
            </w:r>
          </w:p>
        </w:tc>
        <w:tc>
          <w:tcPr>
            <w:tcW w:w="4072" w:type="dxa"/>
          </w:tcPr>
          <w:p w14:paraId="1D885480" w14:textId="77777777" w:rsidR="00853BE3" w:rsidRPr="009018F8" w:rsidRDefault="00853BE3" w:rsidP="00737F05">
            <w:pPr>
              <w:pStyle w:val="TableParagraph"/>
              <w:spacing w:before="53"/>
              <w:ind w:left="107"/>
            </w:pPr>
            <w:r w:rsidRPr="009018F8">
              <w:t>Handling risk</w:t>
            </w:r>
          </w:p>
        </w:tc>
        <w:tc>
          <w:tcPr>
            <w:tcW w:w="2219" w:type="dxa"/>
          </w:tcPr>
          <w:p w14:paraId="121E6CB9" w14:textId="77777777" w:rsidR="00853BE3" w:rsidRPr="009018F8" w:rsidRDefault="00853BE3" w:rsidP="00737F05">
            <w:pPr>
              <w:pStyle w:val="TableParagraph"/>
              <w:spacing w:before="53"/>
              <w:ind w:left="546" w:right="538"/>
              <w:jc w:val="center"/>
            </w:pPr>
            <w:r w:rsidRPr="009018F8">
              <w:t>43.58</w:t>
            </w:r>
          </w:p>
        </w:tc>
        <w:tc>
          <w:tcPr>
            <w:tcW w:w="1671" w:type="dxa"/>
          </w:tcPr>
          <w:p w14:paraId="343DADDB" w14:textId="77777777" w:rsidR="00853BE3" w:rsidRPr="009018F8" w:rsidRDefault="00853BE3" w:rsidP="00737F05">
            <w:pPr>
              <w:pStyle w:val="TableParagraph"/>
              <w:spacing w:before="53"/>
              <w:ind w:left="549" w:right="551"/>
              <w:jc w:val="center"/>
            </w:pPr>
            <w:r w:rsidRPr="009018F8">
              <w:t>V</w:t>
            </w:r>
          </w:p>
        </w:tc>
      </w:tr>
      <w:tr w:rsidR="00853BE3" w:rsidRPr="009018F8" w14:paraId="22697BFF" w14:textId="77777777" w:rsidTr="00737F05">
        <w:trPr>
          <w:trHeight w:val="373"/>
        </w:trPr>
        <w:tc>
          <w:tcPr>
            <w:tcW w:w="898" w:type="dxa"/>
          </w:tcPr>
          <w:p w14:paraId="5E52BBBB" w14:textId="77777777" w:rsidR="00853BE3" w:rsidRPr="009018F8" w:rsidRDefault="00853BE3" w:rsidP="00737F05">
            <w:pPr>
              <w:pStyle w:val="TableParagraph"/>
              <w:spacing w:before="53"/>
              <w:ind w:left="9"/>
              <w:jc w:val="center"/>
            </w:pPr>
            <w:r w:rsidRPr="009018F8">
              <w:t>5</w:t>
            </w:r>
          </w:p>
        </w:tc>
        <w:tc>
          <w:tcPr>
            <w:tcW w:w="4072" w:type="dxa"/>
          </w:tcPr>
          <w:p w14:paraId="26F8DD03" w14:textId="77777777" w:rsidR="00853BE3" w:rsidRPr="009018F8" w:rsidRDefault="00853BE3" w:rsidP="00737F05">
            <w:pPr>
              <w:pStyle w:val="TableParagraph"/>
              <w:spacing w:before="53"/>
              <w:ind w:left="107"/>
            </w:pPr>
            <w:r w:rsidRPr="009018F8">
              <w:t>Marketing risk</w:t>
            </w:r>
          </w:p>
        </w:tc>
        <w:tc>
          <w:tcPr>
            <w:tcW w:w="2219" w:type="dxa"/>
          </w:tcPr>
          <w:p w14:paraId="34437B08" w14:textId="77777777" w:rsidR="00853BE3" w:rsidRPr="009018F8" w:rsidRDefault="00853BE3" w:rsidP="00737F05">
            <w:pPr>
              <w:pStyle w:val="TableParagraph"/>
              <w:spacing w:before="53"/>
              <w:ind w:left="546" w:right="538"/>
              <w:jc w:val="center"/>
            </w:pPr>
            <w:r w:rsidRPr="009018F8">
              <w:t>55.64</w:t>
            </w:r>
          </w:p>
        </w:tc>
        <w:tc>
          <w:tcPr>
            <w:tcW w:w="1671" w:type="dxa"/>
          </w:tcPr>
          <w:p w14:paraId="1BD3AB90" w14:textId="77777777" w:rsidR="00853BE3" w:rsidRPr="009018F8" w:rsidRDefault="00853BE3" w:rsidP="00737F05">
            <w:pPr>
              <w:pStyle w:val="TableParagraph"/>
              <w:spacing w:before="53"/>
              <w:ind w:left="6"/>
              <w:jc w:val="center"/>
            </w:pPr>
            <w:r w:rsidRPr="009018F8">
              <w:t>II</w:t>
            </w:r>
          </w:p>
        </w:tc>
      </w:tr>
      <w:tr w:rsidR="00853BE3" w:rsidRPr="009018F8" w14:paraId="50C46C89" w14:textId="77777777" w:rsidTr="00737F05">
        <w:trPr>
          <w:trHeight w:val="373"/>
        </w:trPr>
        <w:tc>
          <w:tcPr>
            <w:tcW w:w="898" w:type="dxa"/>
          </w:tcPr>
          <w:p w14:paraId="43C6A075" w14:textId="77777777" w:rsidR="00853BE3" w:rsidRPr="009018F8" w:rsidRDefault="00853BE3" w:rsidP="00737F05">
            <w:pPr>
              <w:pStyle w:val="TableParagraph"/>
              <w:spacing w:before="53"/>
              <w:ind w:left="9"/>
              <w:jc w:val="center"/>
            </w:pPr>
            <w:r w:rsidRPr="009018F8">
              <w:t>6</w:t>
            </w:r>
          </w:p>
        </w:tc>
        <w:tc>
          <w:tcPr>
            <w:tcW w:w="4072" w:type="dxa"/>
          </w:tcPr>
          <w:p w14:paraId="36067289" w14:textId="77777777" w:rsidR="00853BE3" w:rsidRPr="009018F8" w:rsidRDefault="00853BE3" w:rsidP="00737F05">
            <w:pPr>
              <w:pStyle w:val="TableParagraph"/>
              <w:spacing w:before="53"/>
              <w:ind w:left="107"/>
            </w:pPr>
            <w:r w:rsidRPr="009018F8">
              <w:t>Payment Delays</w:t>
            </w:r>
          </w:p>
        </w:tc>
        <w:tc>
          <w:tcPr>
            <w:tcW w:w="2219" w:type="dxa"/>
          </w:tcPr>
          <w:p w14:paraId="3064B6EE" w14:textId="77777777" w:rsidR="00853BE3" w:rsidRPr="009018F8" w:rsidRDefault="00853BE3" w:rsidP="00737F05">
            <w:pPr>
              <w:pStyle w:val="TableParagraph"/>
              <w:spacing w:before="53"/>
              <w:ind w:left="546" w:right="538"/>
              <w:jc w:val="center"/>
            </w:pPr>
            <w:r w:rsidRPr="009018F8">
              <w:t>38.00</w:t>
            </w:r>
          </w:p>
        </w:tc>
        <w:tc>
          <w:tcPr>
            <w:tcW w:w="1671" w:type="dxa"/>
          </w:tcPr>
          <w:p w14:paraId="22CA950A" w14:textId="77777777" w:rsidR="00853BE3" w:rsidRPr="009018F8" w:rsidRDefault="00853BE3" w:rsidP="00737F05">
            <w:pPr>
              <w:pStyle w:val="TableParagraph"/>
              <w:spacing w:before="53"/>
              <w:ind w:left="6"/>
              <w:jc w:val="center"/>
            </w:pPr>
            <w:r w:rsidRPr="009018F8">
              <w:t>VI</w:t>
            </w:r>
          </w:p>
        </w:tc>
      </w:tr>
    </w:tbl>
    <w:p w14:paraId="1A849DB0" w14:textId="77777777" w:rsidR="00853BE3" w:rsidRPr="009018F8" w:rsidRDefault="00853BE3" w:rsidP="00853BE3">
      <w:pPr>
        <w:pStyle w:val="Heading3"/>
        <w:tabs>
          <w:tab w:val="left" w:pos="1061"/>
        </w:tabs>
        <w:spacing w:before="119"/>
        <w:rPr>
          <w:sz w:val="22"/>
          <w:szCs w:val="22"/>
        </w:rPr>
      </w:pPr>
      <w:r w:rsidRPr="009018F8">
        <w:rPr>
          <w:sz w:val="22"/>
          <w:szCs w:val="22"/>
        </w:rPr>
        <w:t>Village traders</w:t>
      </w:r>
    </w:p>
    <w:p w14:paraId="6CA21B36" w14:textId="77777777" w:rsidR="00853BE3" w:rsidRPr="009018F8" w:rsidRDefault="00853BE3" w:rsidP="00853BE3">
      <w:pPr>
        <w:pStyle w:val="Heading3"/>
        <w:tabs>
          <w:tab w:val="left" w:pos="1061"/>
        </w:tabs>
        <w:spacing w:before="119"/>
        <w:rPr>
          <w:sz w:val="22"/>
          <w:szCs w:val="22"/>
        </w:rPr>
      </w:pPr>
      <w:r w:rsidRPr="009018F8">
        <w:rPr>
          <w:sz w:val="22"/>
          <w:szCs w:val="22"/>
        </w:rPr>
        <w:t>Table</w:t>
      </w:r>
      <w:r w:rsidRPr="009018F8">
        <w:rPr>
          <w:spacing w:val="-3"/>
          <w:sz w:val="22"/>
          <w:szCs w:val="22"/>
        </w:rPr>
        <w:t xml:space="preserve"> </w:t>
      </w:r>
      <w:r w:rsidR="00EC6A48" w:rsidRPr="009018F8">
        <w:rPr>
          <w:sz w:val="22"/>
          <w:szCs w:val="22"/>
        </w:rPr>
        <w:t>9</w:t>
      </w:r>
      <w:r w:rsidRPr="009018F8">
        <w:rPr>
          <w:sz w:val="22"/>
          <w:szCs w:val="22"/>
        </w:rPr>
        <w:t>.</w:t>
      </w:r>
      <w:r w:rsidRPr="009018F8">
        <w:rPr>
          <w:spacing w:val="-2"/>
          <w:sz w:val="22"/>
          <w:szCs w:val="22"/>
        </w:rPr>
        <w:t xml:space="preserve"> </w:t>
      </w:r>
      <w:r w:rsidRPr="009018F8">
        <w:rPr>
          <w:sz w:val="22"/>
          <w:szCs w:val="22"/>
        </w:rPr>
        <w:t>Role</w:t>
      </w:r>
      <w:r w:rsidRPr="009018F8">
        <w:rPr>
          <w:spacing w:val="-2"/>
          <w:sz w:val="22"/>
          <w:szCs w:val="22"/>
        </w:rPr>
        <w:t xml:space="preserve"> </w:t>
      </w:r>
      <w:r w:rsidRPr="009018F8">
        <w:rPr>
          <w:sz w:val="22"/>
          <w:szCs w:val="22"/>
        </w:rPr>
        <w:t>of</w:t>
      </w:r>
      <w:r w:rsidRPr="009018F8">
        <w:rPr>
          <w:spacing w:val="-2"/>
          <w:sz w:val="22"/>
          <w:szCs w:val="22"/>
        </w:rPr>
        <w:t xml:space="preserve"> </w:t>
      </w:r>
      <w:r w:rsidRPr="009018F8">
        <w:rPr>
          <w:sz w:val="22"/>
          <w:szCs w:val="22"/>
        </w:rPr>
        <w:t xml:space="preserve">village traders in </w:t>
      </w:r>
      <w:proofErr w:type="spellStart"/>
      <w:r w:rsidRPr="009018F8">
        <w:rPr>
          <w:sz w:val="22"/>
          <w:szCs w:val="22"/>
        </w:rPr>
        <w:t>chillies</w:t>
      </w:r>
      <w:proofErr w:type="spellEnd"/>
      <w:r w:rsidRPr="009018F8">
        <w:rPr>
          <w:spacing w:val="-1"/>
          <w:sz w:val="22"/>
          <w:szCs w:val="22"/>
        </w:rPr>
        <w:t xml:space="preserve"> </w:t>
      </w:r>
      <w:r w:rsidRPr="009018F8">
        <w:rPr>
          <w:sz w:val="22"/>
          <w:szCs w:val="22"/>
        </w:rPr>
        <w:t>value</w:t>
      </w:r>
      <w:r w:rsidRPr="009018F8">
        <w:rPr>
          <w:spacing w:val="-5"/>
          <w:sz w:val="22"/>
          <w:szCs w:val="22"/>
        </w:rPr>
        <w:t xml:space="preserve"> </w:t>
      </w:r>
      <w:r w:rsidRPr="009018F8">
        <w:rPr>
          <w:sz w:val="22"/>
          <w:szCs w:val="22"/>
        </w:rPr>
        <w:t>chain</w:t>
      </w:r>
    </w:p>
    <w:p w14:paraId="21FAE240" w14:textId="77777777" w:rsidR="00853BE3" w:rsidRPr="009018F8" w:rsidRDefault="00853BE3" w:rsidP="00853BE3">
      <w:pPr>
        <w:pStyle w:val="Heading3"/>
        <w:tabs>
          <w:tab w:val="left" w:pos="1061"/>
        </w:tabs>
        <w:spacing w:before="119"/>
        <w:ind w:left="1060"/>
        <w:rPr>
          <w:sz w:val="22"/>
          <w:szCs w:val="22"/>
        </w:rPr>
      </w:pPr>
    </w:p>
    <w:tbl>
      <w:tblPr>
        <w:tblpPr w:leftFromText="180" w:rightFromText="180" w:vertAnchor="text" w:horzAnchor="page" w:tblpX="1801" w:tblpY="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6"/>
        <w:gridCol w:w="4853"/>
        <w:gridCol w:w="1729"/>
        <w:gridCol w:w="1985"/>
      </w:tblGrid>
      <w:tr w:rsidR="00853BE3" w:rsidRPr="009018F8" w14:paraId="15C59ADE" w14:textId="77777777" w:rsidTr="00737F05">
        <w:trPr>
          <w:trHeight w:val="292"/>
        </w:trPr>
        <w:tc>
          <w:tcPr>
            <w:tcW w:w="926" w:type="dxa"/>
          </w:tcPr>
          <w:p w14:paraId="30C68000" w14:textId="77777777" w:rsidR="00853BE3" w:rsidRPr="009018F8" w:rsidRDefault="00853BE3" w:rsidP="00737F05">
            <w:pPr>
              <w:pStyle w:val="TableParagraph"/>
              <w:spacing w:before="20" w:line="252" w:lineRule="exact"/>
              <w:ind w:left="198" w:right="188"/>
              <w:jc w:val="center"/>
              <w:rPr>
                <w:b/>
              </w:rPr>
            </w:pPr>
            <w:proofErr w:type="spellStart"/>
            <w:r w:rsidRPr="009018F8">
              <w:rPr>
                <w:b/>
              </w:rPr>
              <w:t>S.No</w:t>
            </w:r>
            <w:proofErr w:type="spellEnd"/>
          </w:p>
        </w:tc>
        <w:tc>
          <w:tcPr>
            <w:tcW w:w="4853" w:type="dxa"/>
          </w:tcPr>
          <w:p w14:paraId="4A29562B" w14:textId="77777777" w:rsidR="00853BE3" w:rsidRPr="009018F8" w:rsidRDefault="00853BE3" w:rsidP="00737F05">
            <w:pPr>
              <w:pStyle w:val="TableParagraph"/>
              <w:spacing w:before="20" w:line="252" w:lineRule="exact"/>
              <w:ind w:left="1978" w:right="1970"/>
              <w:jc w:val="center"/>
              <w:rPr>
                <w:b/>
              </w:rPr>
            </w:pPr>
            <w:r w:rsidRPr="009018F8">
              <w:rPr>
                <w:b/>
              </w:rPr>
              <w:t>Practices</w:t>
            </w:r>
          </w:p>
        </w:tc>
        <w:tc>
          <w:tcPr>
            <w:tcW w:w="1729" w:type="dxa"/>
          </w:tcPr>
          <w:p w14:paraId="2EDB851E" w14:textId="77777777" w:rsidR="00853BE3" w:rsidRPr="009018F8" w:rsidRDefault="00853BE3" w:rsidP="00737F05">
            <w:pPr>
              <w:pStyle w:val="TableParagraph"/>
              <w:spacing w:before="20" w:line="252" w:lineRule="exact"/>
              <w:ind w:left="367" w:right="359"/>
              <w:jc w:val="center"/>
              <w:rPr>
                <w:b/>
              </w:rPr>
            </w:pPr>
            <w:r w:rsidRPr="009018F8">
              <w:rPr>
                <w:b/>
              </w:rPr>
              <w:t>Yes</w:t>
            </w:r>
          </w:p>
        </w:tc>
        <w:tc>
          <w:tcPr>
            <w:tcW w:w="1985" w:type="dxa"/>
          </w:tcPr>
          <w:p w14:paraId="368E8D0A" w14:textId="77777777" w:rsidR="00853BE3" w:rsidRPr="009018F8" w:rsidRDefault="00853BE3" w:rsidP="00737F05">
            <w:pPr>
              <w:pStyle w:val="TableParagraph"/>
              <w:spacing w:before="20" w:line="252" w:lineRule="exact"/>
              <w:ind w:left="375" w:right="366"/>
              <w:jc w:val="center"/>
              <w:rPr>
                <w:b/>
              </w:rPr>
            </w:pPr>
            <w:r w:rsidRPr="009018F8">
              <w:rPr>
                <w:b/>
              </w:rPr>
              <w:t>No</w:t>
            </w:r>
          </w:p>
        </w:tc>
      </w:tr>
      <w:tr w:rsidR="00853BE3" w:rsidRPr="009018F8" w14:paraId="10D0B0A0" w14:textId="77777777" w:rsidTr="00737F05">
        <w:trPr>
          <w:trHeight w:val="566"/>
        </w:trPr>
        <w:tc>
          <w:tcPr>
            <w:tcW w:w="926" w:type="dxa"/>
          </w:tcPr>
          <w:p w14:paraId="58D2EF25" w14:textId="77777777" w:rsidR="00853BE3" w:rsidRPr="009018F8" w:rsidRDefault="00853BE3" w:rsidP="00737F05">
            <w:pPr>
              <w:pStyle w:val="TableParagraph"/>
              <w:spacing w:before="15"/>
              <w:ind w:left="9"/>
              <w:jc w:val="center"/>
            </w:pPr>
            <w:r w:rsidRPr="009018F8">
              <w:t>1</w:t>
            </w:r>
          </w:p>
        </w:tc>
        <w:tc>
          <w:tcPr>
            <w:tcW w:w="4853" w:type="dxa"/>
          </w:tcPr>
          <w:p w14:paraId="2F2D36A2" w14:textId="77777777" w:rsidR="00853BE3" w:rsidRPr="009018F8" w:rsidRDefault="00853BE3" w:rsidP="00737F05">
            <w:pPr>
              <w:pStyle w:val="TableParagraph"/>
              <w:spacing w:before="15"/>
              <w:ind w:left="108"/>
            </w:pPr>
            <w:r w:rsidRPr="009018F8">
              <w:t>Procurement and aggregation</w:t>
            </w:r>
          </w:p>
        </w:tc>
        <w:tc>
          <w:tcPr>
            <w:tcW w:w="1729" w:type="dxa"/>
          </w:tcPr>
          <w:p w14:paraId="7495B6AC" w14:textId="77777777" w:rsidR="00853BE3" w:rsidRPr="009018F8" w:rsidRDefault="00853BE3" w:rsidP="00737F05">
            <w:pPr>
              <w:pStyle w:val="TableParagraph"/>
              <w:spacing w:before="18"/>
              <w:ind w:left="367" w:right="359"/>
              <w:jc w:val="center"/>
            </w:pPr>
            <w:r w:rsidRPr="009018F8">
              <w:t>39 (86.67)</w:t>
            </w:r>
          </w:p>
        </w:tc>
        <w:tc>
          <w:tcPr>
            <w:tcW w:w="1985" w:type="dxa"/>
          </w:tcPr>
          <w:p w14:paraId="2E8DCBD0" w14:textId="77777777" w:rsidR="00853BE3" w:rsidRPr="009018F8" w:rsidRDefault="00853BE3" w:rsidP="00737F05">
            <w:pPr>
              <w:pStyle w:val="TableParagraph"/>
              <w:spacing w:before="18"/>
              <w:ind w:left="379" w:right="366"/>
              <w:jc w:val="center"/>
            </w:pPr>
            <w:r w:rsidRPr="009018F8">
              <w:t>6(13.33)</w:t>
            </w:r>
          </w:p>
        </w:tc>
      </w:tr>
      <w:tr w:rsidR="00853BE3" w:rsidRPr="009018F8" w14:paraId="3A6A6D0F" w14:textId="77777777" w:rsidTr="00737F05">
        <w:trPr>
          <w:trHeight w:val="566"/>
        </w:trPr>
        <w:tc>
          <w:tcPr>
            <w:tcW w:w="926" w:type="dxa"/>
          </w:tcPr>
          <w:p w14:paraId="3114973C" w14:textId="77777777" w:rsidR="00853BE3" w:rsidRPr="009018F8" w:rsidRDefault="00853BE3" w:rsidP="00737F05">
            <w:pPr>
              <w:pStyle w:val="TableParagraph"/>
              <w:spacing w:before="15"/>
              <w:ind w:left="9"/>
              <w:jc w:val="center"/>
            </w:pPr>
            <w:r w:rsidRPr="009018F8">
              <w:t>2</w:t>
            </w:r>
          </w:p>
        </w:tc>
        <w:tc>
          <w:tcPr>
            <w:tcW w:w="4853" w:type="dxa"/>
          </w:tcPr>
          <w:p w14:paraId="7DFA999B" w14:textId="77777777" w:rsidR="00853BE3" w:rsidRPr="009018F8" w:rsidRDefault="00853BE3" w:rsidP="00737F05">
            <w:pPr>
              <w:pStyle w:val="TableParagraph"/>
              <w:spacing w:before="15"/>
              <w:ind w:left="108"/>
            </w:pPr>
            <w:r w:rsidRPr="009018F8">
              <w:t>Value addition activities like sorting, grading, drying etc.,</w:t>
            </w:r>
          </w:p>
        </w:tc>
        <w:tc>
          <w:tcPr>
            <w:tcW w:w="1729" w:type="dxa"/>
          </w:tcPr>
          <w:p w14:paraId="11E3D416" w14:textId="77777777" w:rsidR="00853BE3" w:rsidRPr="009018F8" w:rsidRDefault="00853BE3" w:rsidP="00737F05">
            <w:pPr>
              <w:pStyle w:val="TableParagraph"/>
              <w:spacing w:before="18"/>
              <w:ind w:left="367" w:right="359"/>
              <w:jc w:val="center"/>
            </w:pPr>
            <w:r w:rsidRPr="009018F8">
              <w:t>35(77.78)</w:t>
            </w:r>
          </w:p>
        </w:tc>
        <w:tc>
          <w:tcPr>
            <w:tcW w:w="1985" w:type="dxa"/>
          </w:tcPr>
          <w:p w14:paraId="6C4BFE5F" w14:textId="77777777" w:rsidR="00853BE3" w:rsidRPr="009018F8" w:rsidRDefault="00853BE3" w:rsidP="00737F05">
            <w:pPr>
              <w:pStyle w:val="TableParagraph"/>
              <w:spacing w:before="18"/>
              <w:ind w:left="379" w:right="366"/>
              <w:jc w:val="center"/>
            </w:pPr>
            <w:r w:rsidRPr="009018F8">
              <w:t>10(22.222)</w:t>
            </w:r>
          </w:p>
        </w:tc>
      </w:tr>
      <w:tr w:rsidR="00853BE3" w:rsidRPr="009018F8" w14:paraId="4B2A6312" w14:textId="77777777" w:rsidTr="00737F05">
        <w:trPr>
          <w:trHeight w:val="566"/>
        </w:trPr>
        <w:tc>
          <w:tcPr>
            <w:tcW w:w="926" w:type="dxa"/>
          </w:tcPr>
          <w:p w14:paraId="1FE6BDAE" w14:textId="77777777" w:rsidR="00853BE3" w:rsidRPr="009018F8" w:rsidRDefault="00853BE3" w:rsidP="00737F05">
            <w:pPr>
              <w:pStyle w:val="TableParagraph"/>
              <w:spacing w:before="16"/>
              <w:ind w:left="9"/>
              <w:jc w:val="center"/>
            </w:pPr>
            <w:r w:rsidRPr="009018F8">
              <w:t>3</w:t>
            </w:r>
          </w:p>
        </w:tc>
        <w:tc>
          <w:tcPr>
            <w:tcW w:w="4853" w:type="dxa"/>
          </w:tcPr>
          <w:p w14:paraId="72077EE5" w14:textId="77777777" w:rsidR="00853BE3" w:rsidRPr="009018F8" w:rsidRDefault="00853BE3" w:rsidP="00737F05">
            <w:pPr>
              <w:pStyle w:val="TableParagraph"/>
              <w:spacing w:before="16"/>
              <w:ind w:left="108"/>
            </w:pPr>
            <w:r w:rsidRPr="009018F8">
              <w:t>Purchase / Sale record maintenance</w:t>
            </w:r>
          </w:p>
        </w:tc>
        <w:tc>
          <w:tcPr>
            <w:tcW w:w="1729" w:type="dxa"/>
          </w:tcPr>
          <w:p w14:paraId="249C0A5C" w14:textId="77777777" w:rsidR="00853BE3" w:rsidRPr="009018F8" w:rsidRDefault="00853BE3" w:rsidP="00737F05">
            <w:pPr>
              <w:pStyle w:val="TableParagraph"/>
              <w:spacing w:before="18"/>
              <w:ind w:left="367" w:right="359"/>
              <w:jc w:val="center"/>
            </w:pPr>
            <w:r w:rsidRPr="009018F8">
              <w:t>35(77.78)</w:t>
            </w:r>
          </w:p>
        </w:tc>
        <w:tc>
          <w:tcPr>
            <w:tcW w:w="1985" w:type="dxa"/>
          </w:tcPr>
          <w:p w14:paraId="114625F2" w14:textId="77777777" w:rsidR="00853BE3" w:rsidRPr="009018F8" w:rsidRDefault="00853BE3" w:rsidP="00737F05">
            <w:pPr>
              <w:pStyle w:val="TableParagraph"/>
              <w:spacing w:before="18"/>
              <w:ind w:left="379" w:right="366"/>
              <w:jc w:val="center"/>
            </w:pPr>
            <w:r w:rsidRPr="009018F8">
              <w:t>10(22.22)</w:t>
            </w:r>
          </w:p>
        </w:tc>
      </w:tr>
      <w:tr w:rsidR="00853BE3" w:rsidRPr="009018F8" w14:paraId="5BE37B39" w14:textId="77777777" w:rsidTr="00737F05">
        <w:trPr>
          <w:trHeight w:val="565"/>
        </w:trPr>
        <w:tc>
          <w:tcPr>
            <w:tcW w:w="926" w:type="dxa"/>
          </w:tcPr>
          <w:p w14:paraId="34277F2F" w14:textId="77777777" w:rsidR="00853BE3" w:rsidRPr="009018F8" w:rsidRDefault="00853BE3" w:rsidP="00737F05">
            <w:pPr>
              <w:pStyle w:val="TableParagraph"/>
              <w:spacing w:before="15"/>
              <w:ind w:left="9"/>
              <w:jc w:val="center"/>
            </w:pPr>
            <w:r w:rsidRPr="009018F8">
              <w:t>4</w:t>
            </w:r>
          </w:p>
        </w:tc>
        <w:tc>
          <w:tcPr>
            <w:tcW w:w="4853" w:type="dxa"/>
          </w:tcPr>
          <w:p w14:paraId="6A46F926" w14:textId="77777777" w:rsidR="00853BE3" w:rsidRPr="009018F8" w:rsidRDefault="00853BE3" w:rsidP="00737F05">
            <w:pPr>
              <w:pStyle w:val="TableParagraph"/>
              <w:spacing w:before="15"/>
              <w:ind w:left="108"/>
            </w:pPr>
            <w:r w:rsidRPr="009018F8">
              <w:t>Export</w:t>
            </w:r>
          </w:p>
        </w:tc>
        <w:tc>
          <w:tcPr>
            <w:tcW w:w="1729" w:type="dxa"/>
          </w:tcPr>
          <w:p w14:paraId="3FD12728" w14:textId="77777777" w:rsidR="00853BE3" w:rsidRPr="009018F8" w:rsidRDefault="00853BE3" w:rsidP="00737F05">
            <w:pPr>
              <w:pStyle w:val="TableParagraph"/>
              <w:spacing w:before="18"/>
              <w:ind w:left="367" w:right="359"/>
              <w:jc w:val="center"/>
            </w:pPr>
            <w:r w:rsidRPr="009018F8">
              <w:t>44(97.78)</w:t>
            </w:r>
          </w:p>
        </w:tc>
        <w:tc>
          <w:tcPr>
            <w:tcW w:w="1985" w:type="dxa"/>
          </w:tcPr>
          <w:p w14:paraId="55D80924" w14:textId="77777777" w:rsidR="00853BE3" w:rsidRPr="009018F8" w:rsidRDefault="00853BE3" w:rsidP="00737F05">
            <w:pPr>
              <w:pStyle w:val="TableParagraph"/>
              <w:spacing w:before="18"/>
              <w:ind w:left="379" w:right="366"/>
              <w:jc w:val="center"/>
            </w:pPr>
            <w:r w:rsidRPr="009018F8">
              <w:t>1(2.22)</w:t>
            </w:r>
          </w:p>
        </w:tc>
      </w:tr>
      <w:tr w:rsidR="00853BE3" w:rsidRPr="009018F8" w14:paraId="0A41586B" w14:textId="77777777" w:rsidTr="00737F05">
        <w:trPr>
          <w:trHeight w:val="566"/>
        </w:trPr>
        <w:tc>
          <w:tcPr>
            <w:tcW w:w="926" w:type="dxa"/>
          </w:tcPr>
          <w:p w14:paraId="40FB2F0C" w14:textId="77777777" w:rsidR="00853BE3" w:rsidRPr="009018F8" w:rsidRDefault="00853BE3" w:rsidP="00737F05">
            <w:pPr>
              <w:pStyle w:val="TableParagraph"/>
              <w:spacing w:before="15"/>
              <w:ind w:left="9"/>
              <w:jc w:val="center"/>
            </w:pPr>
            <w:r w:rsidRPr="009018F8">
              <w:t>5</w:t>
            </w:r>
          </w:p>
        </w:tc>
        <w:tc>
          <w:tcPr>
            <w:tcW w:w="4853" w:type="dxa"/>
          </w:tcPr>
          <w:p w14:paraId="7F48A411" w14:textId="77777777" w:rsidR="00853BE3" w:rsidRPr="009018F8" w:rsidRDefault="00853BE3" w:rsidP="00737F05">
            <w:pPr>
              <w:pStyle w:val="TableParagraph"/>
              <w:spacing w:before="13"/>
              <w:ind w:left="108" w:right="823"/>
            </w:pPr>
            <w:r w:rsidRPr="009018F8">
              <w:t>Treatments during storage</w:t>
            </w:r>
          </w:p>
        </w:tc>
        <w:tc>
          <w:tcPr>
            <w:tcW w:w="1729" w:type="dxa"/>
          </w:tcPr>
          <w:p w14:paraId="20CB0FAC" w14:textId="77777777" w:rsidR="00853BE3" w:rsidRPr="009018F8" w:rsidRDefault="00853BE3" w:rsidP="00737F05">
            <w:pPr>
              <w:pStyle w:val="TableParagraph"/>
              <w:spacing w:before="18"/>
              <w:ind w:left="367" w:right="359"/>
              <w:jc w:val="center"/>
            </w:pPr>
            <w:r w:rsidRPr="009018F8">
              <w:t>24(53.33)</w:t>
            </w:r>
          </w:p>
        </w:tc>
        <w:tc>
          <w:tcPr>
            <w:tcW w:w="1985" w:type="dxa"/>
          </w:tcPr>
          <w:p w14:paraId="2924F7C0" w14:textId="77777777" w:rsidR="00853BE3" w:rsidRPr="009018F8" w:rsidRDefault="00853BE3" w:rsidP="00737F05">
            <w:pPr>
              <w:pStyle w:val="TableParagraph"/>
              <w:spacing w:before="18"/>
              <w:ind w:left="379" w:right="366"/>
              <w:jc w:val="center"/>
            </w:pPr>
            <w:r w:rsidRPr="009018F8">
              <w:t>21(46.67)</w:t>
            </w:r>
          </w:p>
        </w:tc>
      </w:tr>
      <w:tr w:rsidR="00853BE3" w:rsidRPr="009018F8" w14:paraId="107022AA" w14:textId="77777777" w:rsidTr="00737F05">
        <w:trPr>
          <w:trHeight w:val="565"/>
        </w:trPr>
        <w:tc>
          <w:tcPr>
            <w:tcW w:w="926" w:type="dxa"/>
          </w:tcPr>
          <w:p w14:paraId="07E9C848" w14:textId="77777777" w:rsidR="00853BE3" w:rsidRPr="009018F8" w:rsidRDefault="00853BE3" w:rsidP="00737F05">
            <w:pPr>
              <w:pStyle w:val="TableParagraph"/>
              <w:spacing w:before="15"/>
              <w:ind w:left="9"/>
              <w:jc w:val="center"/>
            </w:pPr>
            <w:r w:rsidRPr="009018F8">
              <w:lastRenderedPageBreak/>
              <w:t>6</w:t>
            </w:r>
          </w:p>
        </w:tc>
        <w:tc>
          <w:tcPr>
            <w:tcW w:w="4853" w:type="dxa"/>
          </w:tcPr>
          <w:p w14:paraId="2EB5299B" w14:textId="77777777" w:rsidR="00853BE3" w:rsidRPr="009018F8" w:rsidRDefault="00853BE3" w:rsidP="00737F05">
            <w:pPr>
              <w:pStyle w:val="TableParagraph"/>
              <w:spacing w:before="15"/>
              <w:ind w:left="108"/>
            </w:pPr>
            <w:r w:rsidRPr="009018F8">
              <w:t>Payments to suppliers Spot cash / Through bank</w:t>
            </w:r>
          </w:p>
        </w:tc>
        <w:tc>
          <w:tcPr>
            <w:tcW w:w="1729" w:type="dxa"/>
          </w:tcPr>
          <w:p w14:paraId="7709E2AB" w14:textId="77777777" w:rsidR="00853BE3" w:rsidRPr="009018F8" w:rsidRDefault="00853BE3" w:rsidP="00737F05">
            <w:pPr>
              <w:pStyle w:val="TableParagraph"/>
              <w:spacing w:before="18"/>
              <w:ind w:left="367" w:right="359"/>
              <w:jc w:val="center"/>
            </w:pPr>
            <w:r w:rsidRPr="009018F8">
              <w:t>30(66.67)</w:t>
            </w:r>
          </w:p>
        </w:tc>
        <w:tc>
          <w:tcPr>
            <w:tcW w:w="1985" w:type="dxa"/>
          </w:tcPr>
          <w:p w14:paraId="51499F46" w14:textId="77777777" w:rsidR="00853BE3" w:rsidRPr="009018F8" w:rsidRDefault="00853BE3" w:rsidP="00737F05">
            <w:pPr>
              <w:pStyle w:val="TableParagraph"/>
              <w:spacing w:before="18"/>
              <w:ind w:left="379" w:right="366"/>
              <w:jc w:val="center"/>
            </w:pPr>
            <w:r w:rsidRPr="009018F8">
              <w:t>15(33.33)</w:t>
            </w:r>
          </w:p>
        </w:tc>
      </w:tr>
      <w:tr w:rsidR="00853BE3" w:rsidRPr="009018F8" w14:paraId="75123867" w14:textId="77777777" w:rsidTr="00737F05">
        <w:trPr>
          <w:trHeight w:val="565"/>
        </w:trPr>
        <w:tc>
          <w:tcPr>
            <w:tcW w:w="926" w:type="dxa"/>
          </w:tcPr>
          <w:p w14:paraId="38EE8C41" w14:textId="77777777" w:rsidR="00853BE3" w:rsidRPr="009018F8" w:rsidRDefault="00853BE3" w:rsidP="00737F05">
            <w:pPr>
              <w:pStyle w:val="TableParagraph"/>
              <w:spacing w:before="15"/>
              <w:ind w:left="9"/>
              <w:jc w:val="center"/>
            </w:pPr>
            <w:r w:rsidRPr="009018F8">
              <w:t>7</w:t>
            </w:r>
          </w:p>
        </w:tc>
        <w:tc>
          <w:tcPr>
            <w:tcW w:w="4853" w:type="dxa"/>
          </w:tcPr>
          <w:p w14:paraId="328771CE" w14:textId="77777777" w:rsidR="00853BE3" w:rsidRPr="009018F8" w:rsidRDefault="00853BE3" w:rsidP="00737F05">
            <w:pPr>
              <w:pStyle w:val="TableParagraph"/>
              <w:spacing w:before="15"/>
              <w:ind w:left="108"/>
            </w:pPr>
            <w:r w:rsidRPr="009018F8">
              <w:t>Fix any specifications before purchasing the commodity</w:t>
            </w:r>
          </w:p>
        </w:tc>
        <w:tc>
          <w:tcPr>
            <w:tcW w:w="1729" w:type="dxa"/>
          </w:tcPr>
          <w:p w14:paraId="1125BDA9" w14:textId="77777777" w:rsidR="00853BE3" w:rsidRPr="009018F8" w:rsidRDefault="00853BE3" w:rsidP="00737F05">
            <w:pPr>
              <w:pStyle w:val="TableParagraph"/>
              <w:spacing w:before="18"/>
              <w:ind w:left="367" w:right="359"/>
              <w:jc w:val="center"/>
            </w:pPr>
            <w:r w:rsidRPr="009018F8">
              <w:t>30 (66.67)</w:t>
            </w:r>
          </w:p>
        </w:tc>
        <w:tc>
          <w:tcPr>
            <w:tcW w:w="1985" w:type="dxa"/>
          </w:tcPr>
          <w:p w14:paraId="6FE9BD5B" w14:textId="77777777" w:rsidR="00853BE3" w:rsidRPr="009018F8" w:rsidRDefault="00853BE3" w:rsidP="00737F05">
            <w:pPr>
              <w:pStyle w:val="TableParagraph"/>
              <w:spacing w:before="18"/>
              <w:ind w:left="379" w:right="366"/>
              <w:jc w:val="center"/>
            </w:pPr>
            <w:r w:rsidRPr="009018F8">
              <w:t>15(33.33)</w:t>
            </w:r>
          </w:p>
        </w:tc>
      </w:tr>
      <w:tr w:rsidR="00853BE3" w:rsidRPr="009018F8" w14:paraId="268A7FC5" w14:textId="77777777" w:rsidTr="00737F05">
        <w:trPr>
          <w:trHeight w:val="565"/>
        </w:trPr>
        <w:tc>
          <w:tcPr>
            <w:tcW w:w="926" w:type="dxa"/>
          </w:tcPr>
          <w:p w14:paraId="570ABA6F" w14:textId="77777777" w:rsidR="00853BE3" w:rsidRPr="009018F8" w:rsidRDefault="00853BE3" w:rsidP="00737F05">
            <w:pPr>
              <w:pStyle w:val="TableParagraph"/>
              <w:spacing w:before="15"/>
              <w:ind w:left="9"/>
              <w:jc w:val="center"/>
            </w:pPr>
            <w:r w:rsidRPr="009018F8">
              <w:t>8</w:t>
            </w:r>
          </w:p>
        </w:tc>
        <w:tc>
          <w:tcPr>
            <w:tcW w:w="4853" w:type="dxa"/>
          </w:tcPr>
          <w:p w14:paraId="519F0745" w14:textId="77777777" w:rsidR="00853BE3" w:rsidRPr="009018F8" w:rsidRDefault="00853BE3" w:rsidP="00737F05">
            <w:pPr>
              <w:pStyle w:val="TableParagraph"/>
              <w:spacing w:before="15"/>
              <w:ind w:left="108"/>
            </w:pPr>
            <w:r w:rsidRPr="009018F8">
              <w:t>Risk mitigation</w:t>
            </w:r>
          </w:p>
        </w:tc>
        <w:tc>
          <w:tcPr>
            <w:tcW w:w="1729" w:type="dxa"/>
          </w:tcPr>
          <w:p w14:paraId="5CE6BED4" w14:textId="77777777" w:rsidR="00853BE3" w:rsidRPr="009018F8" w:rsidRDefault="00853BE3" w:rsidP="00737F05">
            <w:pPr>
              <w:pStyle w:val="TableParagraph"/>
              <w:spacing w:before="18"/>
              <w:ind w:left="367" w:right="359"/>
              <w:jc w:val="center"/>
            </w:pPr>
            <w:r w:rsidRPr="009018F8">
              <w:t>29(64.44)</w:t>
            </w:r>
          </w:p>
        </w:tc>
        <w:tc>
          <w:tcPr>
            <w:tcW w:w="1985" w:type="dxa"/>
          </w:tcPr>
          <w:p w14:paraId="1B339FE9" w14:textId="77777777" w:rsidR="00853BE3" w:rsidRPr="009018F8" w:rsidRDefault="00853BE3" w:rsidP="00737F05">
            <w:pPr>
              <w:pStyle w:val="TableParagraph"/>
              <w:spacing w:before="18"/>
              <w:ind w:left="379" w:right="366"/>
              <w:jc w:val="center"/>
            </w:pPr>
            <w:r w:rsidRPr="009018F8">
              <w:t>16(35.56)</w:t>
            </w:r>
          </w:p>
        </w:tc>
      </w:tr>
    </w:tbl>
    <w:p w14:paraId="2A545F0A" w14:textId="77777777" w:rsidR="00853BE3" w:rsidRPr="009018F8" w:rsidRDefault="00853BE3" w:rsidP="00853BE3">
      <w:pPr>
        <w:pStyle w:val="Heading3"/>
        <w:tabs>
          <w:tab w:val="left" w:pos="1061"/>
        </w:tabs>
        <w:spacing w:before="119"/>
        <w:ind w:left="0"/>
        <w:rPr>
          <w:sz w:val="22"/>
          <w:szCs w:val="22"/>
        </w:rPr>
      </w:pPr>
    </w:p>
    <w:p w14:paraId="01CEDE80" w14:textId="77777777" w:rsidR="00853BE3" w:rsidRPr="009018F8" w:rsidRDefault="00853BE3" w:rsidP="00853BE3">
      <w:pPr>
        <w:pStyle w:val="BodyText"/>
        <w:spacing w:line="360" w:lineRule="auto"/>
        <w:ind w:right="449"/>
        <w:jc w:val="both"/>
        <w:rPr>
          <w:sz w:val="22"/>
          <w:szCs w:val="22"/>
        </w:rPr>
      </w:pPr>
      <w:r w:rsidRPr="009018F8">
        <w:rPr>
          <w:spacing w:val="-4"/>
          <w:sz w:val="22"/>
          <w:szCs w:val="22"/>
        </w:rPr>
        <w:t>The</w:t>
      </w:r>
      <w:r w:rsidRPr="009018F8">
        <w:rPr>
          <w:spacing w:val="-10"/>
          <w:sz w:val="22"/>
          <w:szCs w:val="22"/>
        </w:rPr>
        <w:t xml:space="preserve"> </w:t>
      </w:r>
      <w:r w:rsidRPr="009018F8">
        <w:rPr>
          <w:spacing w:val="-4"/>
          <w:sz w:val="22"/>
          <w:szCs w:val="22"/>
        </w:rPr>
        <w:t>information</w:t>
      </w:r>
      <w:r w:rsidRPr="009018F8">
        <w:rPr>
          <w:spacing w:val="-8"/>
          <w:sz w:val="22"/>
          <w:szCs w:val="22"/>
        </w:rPr>
        <w:t xml:space="preserve"> </w:t>
      </w:r>
      <w:r w:rsidRPr="009018F8">
        <w:rPr>
          <w:spacing w:val="-4"/>
          <w:sz w:val="22"/>
          <w:szCs w:val="22"/>
        </w:rPr>
        <w:t>on</w:t>
      </w:r>
      <w:r w:rsidRPr="009018F8">
        <w:rPr>
          <w:spacing w:val="-8"/>
          <w:sz w:val="22"/>
          <w:szCs w:val="22"/>
        </w:rPr>
        <w:t xml:space="preserve"> </w:t>
      </w:r>
      <w:r w:rsidRPr="009018F8">
        <w:rPr>
          <w:spacing w:val="-4"/>
          <w:sz w:val="22"/>
          <w:szCs w:val="22"/>
        </w:rPr>
        <w:t>the</w:t>
      </w:r>
      <w:r w:rsidRPr="009018F8">
        <w:rPr>
          <w:spacing w:val="-8"/>
          <w:sz w:val="22"/>
          <w:szCs w:val="22"/>
        </w:rPr>
        <w:t xml:space="preserve"> </w:t>
      </w:r>
      <w:r w:rsidRPr="009018F8">
        <w:rPr>
          <w:spacing w:val="-4"/>
          <w:sz w:val="22"/>
          <w:szCs w:val="22"/>
        </w:rPr>
        <w:t>practices</w:t>
      </w:r>
      <w:r w:rsidRPr="009018F8">
        <w:rPr>
          <w:spacing w:val="-8"/>
          <w:sz w:val="22"/>
          <w:szCs w:val="22"/>
        </w:rPr>
        <w:t xml:space="preserve"> </w:t>
      </w:r>
      <w:r w:rsidRPr="009018F8">
        <w:rPr>
          <w:spacing w:val="-4"/>
          <w:sz w:val="22"/>
          <w:szCs w:val="22"/>
        </w:rPr>
        <w:t>by</w:t>
      </w:r>
      <w:r w:rsidRPr="009018F8">
        <w:rPr>
          <w:spacing w:val="-11"/>
          <w:sz w:val="22"/>
          <w:szCs w:val="22"/>
        </w:rPr>
        <w:t xml:space="preserve"> </w:t>
      </w:r>
      <w:r w:rsidRPr="009018F8">
        <w:rPr>
          <w:spacing w:val="-4"/>
          <w:sz w:val="22"/>
          <w:szCs w:val="22"/>
        </w:rPr>
        <w:t>the</w:t>
      </w:r>
      <w:r w:rsidRPr="009018F8">
        <w:rPr>
          <w:spacing w:val="-7"/>
          <w:sz w:val="22"/>
          <w:szCs w:val="22"/>
        </w:rPr>
        <w:t xml:space="preserve"> </w:t>
      </w:r>
      <w:r w:rsidRPr="009018F8">
        <w:rPr>
          <w:spacing w:val="-4"/>
          <w:sz w:val="22"/>
          <w:szCs w:val="22"/>
        </w:rPr>
        <w:t>village traders</w:t>
      </w:r>
      <w:r w:rsidRPr="009018F8">
        <w:rPr>
          <w:spacing w:val="-6"/>
          <w:sz w:val="22"/>
          <w:szCs w:val="22"/>
        </w:rPr>
        <w:t xml:space="preserve"> </w:t>
      </w:r>
      <w:r w:rsidRPr="009018F8">
        <w:rPr>
          <w:spacing w:val="-4"/>
          <w:sz w:val="22"/>
          <w:szCs w:val="22"/>
        </w:rPr>
        <w:t>is</w:t>
      </w:r>
      <w:r w:rsidRPr="009018F8">
        <w:rPr>
          <w:spacing w:val="-8"/>
          <w:sz w:val="22"/>
          <w:szCs w:val="22"/>
        </w:rPr>
        <w:t xml:space="preserve"> </w:t>
      </w:r>
      <w:r w:rsidRPr="009018F8">
        <w:rPr>
          <w:spacing w:val="-4"/>
          <w:sz w:val="22"/>
          <w:szCs w:val="22"/>
        </w:rPr>
        <w:t>presented</w:t>
      </w:r>
      <w:r w:rsidRPr="009018F8">
        <w:rPr>
          <w:spacing w:val="-6"/>
          <w:sz w:val="22"/>
          <w:szCs w:val="22"/>
        </w:rPr>
        <w:t xml:space="preserve"> </w:t>
      </w:r>
      <w:r w:rsidRPr="009018F8">
        <w:rPr>
          <w:spacing w:val="-4"/>
          <w:sz w:val="22"/>
          <w:szCs w:val="22"/>
        </w:rPr>
        <w:t>in</w:t>
      </w:r>
      <w:r w:rsidRPr="009018F8">
        <w:rPr>
          <w:spacing w:val="-7"/>
          <w:sz w:val="22"/>
          <w:szCs w:val="22"/>
        </w:rPr>
        <w:t xml:space="preserve"> </w:t>
      </w:r>
      <w:r w:rsidRPr="009018F8">
        <w:rPr>
          <w:spacing w:val="-4"/>
          <w:sz w:val="22"/>
          <w:szCs w:val="22"/>
        </w:rPr>
        <w:t>Table</w:t>
      </w:r>
      <w:r w:rsidRPr="009018F8">
        <w:rPr>
          <w:spacing w:val="-7"/>
          <w:sz w:val="22"/>
          <w:szCs w:val="22"/>
        </w:rPr>
        <w:t xml:space="preserve"> </w:t>
      </w:r>
      <w:r w:rsidR="00EC6A48" w:rsidRPr="009018F8">
        <w:rPr>
          <w:spacing w:val="-4"/>
          <w:sz w:val="22"/>
          <w:szCs w:val="22"/>
        </w:rPr>
        <w:t>9</w:t>
      </w:r>
      <w:r w:rsidRPr="009018F8">
        <w:rPr>
          <w:spacing w:val="-4"/>
          <w:sz w:val="22"/>
          <w:szCs w:val="22"/>
        </w:rPr>
        <w:t>.</w:t>
      </w:r>
      <w:r w:rsidRPr="009018F8">
        <w:rPr>
          <w:color w:val="FF0000"/>
          <w:spacing w:val="-7"/>
          <w:sz w:val="22"/>
          <w:szCs w:val="22"/>
        </w:rPr>
        <w:t xml:space="preserve"> </w:t>
      </w:r>
      <w:r w:rsidRPr="009018F8">
        <w:rPr>
          <w:spacing w:val="-4"/>
          <w:sz w:val="22"/>
          <w:szCs w:val="22"/>
        </w:rPr>
        <w:t>All</w:t>
      </w:r>
      <w:r w:rsidRPr="009018F8">
        <w:rPr>
          <w:spacing w:val="-5"/>
          <w:sz w:val="22"/>
          <w:szCs w:val="22"/>
        </w:rPr>
        <w:t xml:space="preserve"> </w:t>
      </w:r>
      <w:r w:rsidRPr="009018F8">
        <w:rPr>
          <w:spacing w:val="-3"/>
          <w:sz w:val="22"/>
          <w:szCs w:val="22"/>
        </w:rPr>
        <w:t xml:space="preserve">the </w:t>
      </w:r>
      <w:r w:rsidRPr="009018F8">
        <w:rPr>
          <w:spacing w:val="-58"/>
          <w:sz w:val="22"/>
          <w:szCs w:val="22"/>
        </w:rPr>
        <w:t xml:space="preserve">    </w:t>
      </w:r>
      <w:r w:rsidRPr="009018F8">
        <w:rPr>
          <w:spacing w:val="-1"/>
          <w:sz w:val="22"/>
          <w:szCs w:val="22"/>
        </w:rPr>
        <w:t>sample</w:t>
      </w:r>
      <w:r w:rsidRPr="009018F8">
        <w:rPr>
          <w:spacing w:val="-4"/>
          <w:sz w:val="22"/>
          <w:szCs w:val="22"/>
        </w:rPr>
        <w:t xml:space="preserve"> </w:t>
      </w:r>
      <w:r w:rsidRPr="009018F8">
        <w:rPr>
          <w:sz w:val="22"/>
          <w:szCs w:val="22"/>
        </w:rPr>
        <w:t>village traders</w:t>
      </w:r>
      <w:r w:rsidRPr="009018F8">
        <w:rPr>
          <w:spacing w:val="-2"/>
          <w:sz w:val="22"/>
          <w:szCs w:val="22"/>
        </w:rPr>
        <w:t xml:space="preserve"> </w:t>
      </w:r>
      <w:r w:rsidRPr="009018F8">
        <w:rPr>
          <w:sz w:val="22"/>
          <w:szCs w:val="22"/>
        </w:rPr>
        <w:t>did</w:t>
      </w:r>
      <w:r w:rsidRPr="009018F8">
        <w:rPr>
          <w:spacing w:val="-4"/>
          <w:sz w:val="22"/>
          <w:szCs w:val="22"/>
        </w:rPr>
        <w:t xml:space="preserve"> </w:t>
      </w:r>
      <w:r w:rsidRPr="009018F8">
        <w:rPr>
          <w:sz w:val="22"/>
          <w:szCs w:val="22"/>
        </w:rPr>
        <w:t>not</w:t>
      </w:r>
      <w:r w:rsidRPr="009018F8">
        <w:rPr>
          <w:spacing w:val="-4"/>
          <w:sz w:val="22"/>
          <w:szCs w:val="22"/>
        </w:rPr>
        <w:t xml:space="preserve"> </w:t>
      </w:r>
      <w:r w:rsidRPr="009018F8">
        <w:rPr>
          <w:sz w:val="22"/>
          <w:szCs w:val="22"/>
        </w:rPr>
        <w:t>provide</w:t>
      </w:r>
      <w:r w:rsidRPr="009018F8">
        <w:rPr>
          <w:spacing w:val="-3"/>
          <w:sz w:val="22"/>
          <w:szCs w:val="22"/>
        </w:rPr>
        <w:t xml:space="preserve"> </w:t>
      </w:r>
      <w:r w:rsidRPr="009018F8">
        <w:rPr>
          <w:sz w:val="22"/>
          <w:szCs w:val="22"/>
        </w:rPr>
        <w:t>any</w:t>
      </w:r>
      <w:r w:rsidRPr="009018F8">
        <w:rPr>
          <w:spacing w:val="-6"/>
          <w:sz w:val="22"/>
          <w:szCs w:val="22"/>
        </w:rPr>
        <w:t xml:space="preserve"> </w:t>
      </w:r>
      <w:r w:rsidRPr="009018F8">
        <w:rPr>
          <w:sz w:val="22"/>
          <w:szCs w:val="22"/>
        </w:rPr>
        <w:t>treatment</w:t>
      </w:r>
      <w:r w:rsidRPr="009018F8">
        <w:rPr>
          <w:spacing w:val="-4"/>
          <w:sz w:val="22"/>
          <w:szCs w:val="22"/>
        </w:rPr>
        <w:t xml:space="preserve"> </w:t>
      </w:r>
      <w:r w:rsidRPr="009018F8">
        <w:rPr>
          <w:sz w:val="22"/>
          <w:szCs w:val="22"/>
        </w:rPr>
        <w:t>during</w:t>
      </w:r>
      <w:r w:rsidRPr="009018F8">
        <w:rPr>
          <w:spacing w:val="-6"/>
          <w:sz w:val="22"/>
          <w:szCs w:val="22"/>
        </w:rPr>
        <w:t xml:space="preserve"> </w:t>
      </w:r>
      <w:r w:rsidRPr="009018F8">
        <w:rPr>
          <w:sz w:val="22"/>
          <w:szCs w:val="22"/>
        </w:rPr>
        <w:t>the</w:t>
      </w:r>
      <w:r w:rsidRPr="009018F8">
        <w:rPr>
          <w:spacing w:val="-4"/>
          <w:sz w:val="22"/>
          <w:szCs w:val="22"/>
        </w:rPr>
        <w:t xml:space="preserve"> </w:t>
      </w:r>
      <w:r w:rsidRPr="009018F8">
        <w:rPr>
          <w:sz w:val="22"/>
          <w:szCs w:val="22"/>
        </w:rPr>
        <w:t>storage.</w:t>
      </w:r>
      <w:r w:rsidRPr="009018F8">
        <w:rPr>
          <w:spacing w:val="-3"/>
          <w:sz w:val="22"/>
          <w:szCs w:val="22"/>
        </w:rPr>
        <w:t xml:space="preserve"> </w:t>
      </w:r>
      <w:r w:rsidRPr="009018F8">
        <w:rPr>
          <w:sz w:val="22"/>
          <w:szCs w:val="22"/>
        </w:rPr>
        <w:t>But</w:t>
      </w:r>
      <w:r w:rsidRPr="009018F8">
        <w:rPr>
          <w:spacing w:val="-1"/>
          <w:sz w:val="22"/>
          <w:szCs w:val="22"/>
        </w:rPr>
        <w:t xml:space="preserve"> </w:t>
      </w:r>
      <w:r w:rsidRPr="009018F8">
        <w:rPr>
          <w:sz w:val="22"/>
          <w:szCs w:val="22"/>
        </w:rPr>
        <w:t>while</w:t>
      </w:r>
      <w:r w:rsidRPr="009018F8">
        <w:rPr>
          <w:spacing w:val="-5"/>
          <w:sz w:val="22"/>
          <w:szCs w:val="22"/>
        </w:rPr>
        <w:t xml:space="preserve"> </w:t>
      </w:r>
      <w:r w:rsidRPr="009018F8">
        <w:rPr>
          <w:sz w:val="22"/>
          <w:szCs w:val="22"/>
        </w:rPr>
        <w:t>selling</w:t>
      </w:r>
      <w:r w:rsidRPr="009018F8">
        <w:rPr>
          <w:spacing w:val="-4"/>
          <w:sz w:val="22"/>
          <w:szCs w:val="22"/>
        </w:rPr>
        <w:t xml:space="preserve"> </w:t>
      </w:r>
      <w:r w:rsidRPr="009018F8">
        <w:rPr>
          <w:sz w:val="22"/>
          <w:szCs w:val="22"/>
        </w:rPr>
        <w:t>the</w:t>
      </w:r>
      <w:r w:rsidRPr="009018F8">
        <w:rPr>
          <w:spacing w:val="-57"/>
          <w:sz w:val="22"/>
          <w:szCs w:val="22"/>
        </w:rPr>
        <w:t xml:space="preserve"> </w:t>
      </w:r>
      <w:r w:rsidRPr="009018F8">
        <w:rPr>
          <w:spacing w:val="-6"/>
          <w:sz w:val="22"/>
          <w:szCs w:val="22"/>
        </w:rPr>
        <w:t>commodity,</w:t>
      </w:r>
      <w:r w:rsidRPr="009018F8">
        <w:rPr>
          <w:spacing w:val="-10"/>
          <w:sz w:val="22"/>
          <w:szCs w:val="22"/>
        </w:rPr>
        <w:t xml:space="preserve"> </w:t>
      </w:r>
      <w:r w:rsidRPr="009018F8">
        <w:rPr>
          <w:spacing w:val="-5"/>
          <w:sz w:val="22"/>
          <w:szCs w:val="22"/>
        </w:rPr>
        <w:t>they</w:t>
      </w:r>
      <w:r w:rsidRPr="009018F8">
        <w:rPr>
          <w:spacing w:val="-15"/>
          <w:sz w:val="22"/>
          <w:szCs w:val="22"/>
        </w:rPr>
        <w:t xml:space="preserve"> </w:t>
      </w:r>
      <w:r w:rsidRPr="009018F8">
        <w:rPr>
          <w:spacing w:val="-5"/>
          <w:sz w:val="22"/>
          <w:szCs w:val="22"/>
        </w:rPr>
        <w:t>go</w:t>
      </w:r>
      <w:r w:rsidRPr="009018F8">
        <w:rPr>
          <w:spacing w:val="-10"/>
          <w:sz w:val="22"/>
          <w:szCs w:val="22"/>
        </w:rPr>
        <w:t xml:space="preserve"> </w:t>
      </w:r>
      <w:r w:rsidRPr="009018F8">
        <w:rPr>
          <w:spacing w:val="-5"/>
          <w:sz w:val="22"/>
          <w:szCs w:val="22"/>
        </w:rPr>
        <w:t>for</w:t>
      </w:r>
      <w:r w:rsidRPr="009018F8">
        <w:rPr>
          <w:spacing w:val="-13"/>
          <w:sz w:val="22"/>
          <w:szCs w:val="22"/>
        </w:rPr>
        <w:t xml:space="preserve"> </w:t>
      </w:r>
      <w:r w:rsidRPr="009018F8">
        <w:rPr>
          <w:spacing w:val="-5"/>
          <w:sz w:val="22"/>
          <w:szCs w:val="22"/>
        </w:rPr>
        <w:t>value</w:t>
      </w:r>
      <w:r w:rsidRPr="009018F8">
        <w:rPr>
          <w:spacing w:val="-13"/>
          <w:sz w:val="22"/>
          <w:szCs w:val="22"/>
        </w:rPr>
        <w:t xml:space="preserve"> </w:t>
      </w:r>
      <w:r w:rsidRPr="009018F8">
        <w:rPr>
          <w:spacing w:val="-5"/>
          <w:sz w:val="22"/>
          <w:szCs w:val="22"/>
        </w:rPr>
        <w:t>addition</w:t>
      </w:r>
      <w:r w:rsidRPr="009018F8">
        <w:rPr>
          <w:spacing w:val="-12"/>
          <w:sz w:val="22"/>
          <w:szCs w:val="22"/>
        </w:rPr>
        <w:t xml:space="preserve"> </w:t>
      </w:r>
      <w:r w:rsidRPr="009018F8">
        <w:rPr>
          <w:spacing w:val="-5"/>
          <w:sz w:val="22"/>
          <w:szCs w:val="22"/>
        </w:rPr>
        <w:t>in</w:t>
      </w:r>
      <w:r w:rsidRPr="009018F8">
        <w:rPr>
          <w:spacing w:val="-12"/>
          <w:sz w:val="22"/>
          <w:szCs w:val="22"/>
        </w:rPr>
        <w:t xml:space="preserve"> </w:t>
      </w:r>
      <w:r w:rsidRPr="009018F8">
        <w:rPr>
          <w:spacing w:val="-5"/>
          <w:sz w:val="22"/>
          <w:szCs w:val="22"/>
        </w:rPr>
        <w:t>terms</w:t>
      </w:r>
      <w:r w:rsidRPr="009018F8">
        <w:rPr>
          <w:spacing w:val="-12"/>
          <w:sz w:val="22"/>
          <w:szCs w:val="22"/>
        </w:rPr>
        <w:t xml:space="preserve"> </w:t>
      </w:r>
      <w:r w:rsidRPr="009018F8">
        <w:rPr>
          <w:spacing w:val="-5"/>
          <w:sz w:val="22"/>
          <w:szCs w:val="22"/>
        </w:rPr>
        <w:t>of</w:t>
      </w:r>
      <w:r w:rsidRPr="009018F8">
        <w:rPr>
          <w:spacing w:val="-13"/>
          <w:sz w:val="22"/>
          <w:szCs w:val="22"/>
        </w:rPr>
        <w:t xml:space="preserve"> </w:t>
      </w:r>
      <w:r w:rsidRPr="009018F8">
        <w:rPr>
          <w:spacing w:val="-5"/>
          <w:sz w:val="22"/>
          <w:szCs w:val="22"/>
        </w:rPr>
        <w:t>cleaning,</w:t>
      </w:r>
      <w:r w:rsidRPr="009018F8">
        <w:rPr>
          <w:spacing w:val="-10"/>
          <w:sz w:val="22"/>
          <w:szCs w:val="22"/>
        </w:rPr>
        <w:t xml:space="preserve"> </w:t>
      </w:r>
      <w:r w:rsidRPr="009018F8">
        <w:rPr>
          <w:spacing w:val="-5"/>
          <w:sz w:val="22"/>
          <w:szCs w:val="22"/>
        </w:rPr>
        <w:t>grading</w:t>
      </w:r>
      <w:r w:rsidRPr="009018F8">
        <w:rPr>
          <w:spacing w:val="-12"/>
          <w:sz w:val="22"/>
          <w:szCs w:val="22"/>
        </w:rPr>
        <w:t xml:space="preserve"> </w:t>
      </w:r>
      <w:r w:rsidRPr="009018F8">
        <w:rPr>
          <w:spacing w:val="-5"/>
          <w:sz w:val="22"/>
          <w:szCs w:val="22"/>
        </w:rPr>
        <w:t>and</w:t>
      </w:r>
      <w:r w:rsidRPr="009018F8">
        <w:rPr>
          <w:spacing w:val="-10"/>
          <w:sz w:val="22"/>
          <w:szCs w:val="22"/>
        </w:rPr>
        <w:t xml:space="preserve"> </w:t>
      </w:r>
      <w:r w:rsidRPr="009018F8">
        <w:rPr>
          <w:spacing w:val="-5"/>
          <w:sz w:val="22"/>
          <w:szCs w:val="22"/>
        </w:rPr>
        <w:t>handling</w:t>
      </w:r>
      <w:r w:rsidRPr="009018F8">
        <w:rPr>
          <w:spacing w:val="-12"/>
          <w:sz w:val="22"/>
          <w:szCs w:val="22"/>
        </w:rPr>
        <w:t xml:space="preserve"> </w:t>
      </w:r>
      <w:r w:rsidRPr="009018F8">
        <w:rPr>
          <w:spacing w:val="-5"/>
          <w:sz w:val="22"/>
          <w:szCs w:val="22"/>
        </w:rPr>
        <w:t>was</w:t>
      </w:r>
      <w:r w:rsidRPr="009018F8">
        <w:rPr>
          <w:spacing w:val="-12"/>
          <w:sz w:val="22"/>
          <w:szCs w:val="22"/>
        </w:rPr>
        <w:t xml:space="preserve"> </w:t>
      </w:r>
      <w:r w:rsidRPr="009018F8">
        <w:rPr>
          <w:spacing w:val="-5"/>
          <w:sz w:val="22"/>
          <w:szCs w:val="22"/>
        </w:rPr>
        <w:t>taken</w:t>
      </w:r>
      <w:r w:rsidRPr="009018F8">
        <w:rPr>
          <w:spacing w:val="-12"/>
          <w:sz w:val="22"/>
          <w:szCs w:val="22"/>
        </w:rPr>
        <w:t xml:space="preserve"> </w:t>
      </w:r>
      <w:r w:rsidRPr="009018F8">
        <w:rPr>
          <w:spacing w:val="-5"/>
          <w:sz w:val="22"/>
          <w:szCs w:val="22"/>
        </w:rPr>
        <w:t>up.</w:t>
      </w:r>
      <w:r w:rsidRPr="009018F8">
        <w:rPr>
          <w:spacing w:val="-57"/>
          <w:sz w:val="22"/>
          <w:szCs w:val="22"/>
        </w:rPr>
        <w:t xml:space="preserve"> </w:t>
      </w:r>
      <w:r w:rsidRPr="009018F8">
        <w:rPr>
          <w:sz w:val="22"/>
          <w:szCs w:val="22"/>
        </w:rPr>
        <w:t>It</w:t>
      </w:r>
      <w:r w:rsidRPr="009018F8">
        <w:rPr>
          <w:spacing w:val="-8"/>
          <w:sz w:val="22"/>
          <w:szCs w:val="22"/>
        </w:rPr>
        <w:t xml:space="preserve"> </w:t>
      </w:r>
      <w:r w:rsidRPr="009018F8">
        <w:rPr>
          <w:sz w:val="22"/>
          <w:szCs w:val="22"/>
        </w:rPr>
        <w:t>could</w:t>
      </w:r>
      <w:r w:rsidRPr="009018F8">
        <w:rPr>
          <w:spacing w:val="-9"/>
          <w:sz w:val="22"/>
          <w:szCs w:val="22"/>
        </w:rPr>
        <w:t xml:space="preserve"> </w:t>
      </w:r>
      <w:r w:rsidRPr="009018F8">
        <w:rPr>
          <w:sz w:val="22"/>
          <w:szCs w:val="22"/>
        </w:rPr>
        <w:t>be</w:t>
      </w:r>
      <w:r w:rsidRPr="009018F8">
        <w:rPr>
          <w:spacing w:val="-13"/>
          <w:sz w:val="22"/>
          <w:szCs w:val="22"/>
        </w:rPr>
        <w:t xml:space="preserve"> </w:t>
      </w:r>
      <w:r w:rsidRPr="009018F8">
        <w:rPr>
          <w:sz w:val="22"/>
          <w:szCs w:val="22"/>
        </w:rPr>
        <w:t>inferred</w:t>
      </w:r>
      <w:r w:rsidRPr="009018F8">
        <w:rPr>
          <w:spacing w:val="-11"/>
          <w:sz w:val="22"/>
          <w:szCs w:val="22"/>
        </w:rPr>
        <w:t xml:space="preserve"> </w:t>
      </w:r>
      <w:r w:rsidRPr="009018F8">
        <w:rPr>
          <w:sz w:val="22"/>
          <w:szCs w:val="22"/>
        </w:rPr>
        <w:t xml:space="preserve">that majority of sampled wholesalers (86.67%) procure </w:t>
      </w:r>
      <w:proofErr w:type="spellStart"/>
      <w:r w:rsidRPr="009018F8">
        <w:rPr>
          <w:sz w:val="22"/>
          <w:szCs w:val="22"/>
        </w:rPr>
        <w:t>chilli</w:t>
      </w:r>
      <w:proofErr w:type="spellEnd"/>
      <w:r w:rsidRPr="009018F8">
        <w:rPr>
          <w:sz w:val="22"/>
          <w:szCs w:val="22"/>
        </w:rPr>
        <w:t xml:space="preserve"> produce and aggregate it in one location. Additionally, 77.78% of wholesalers engage in value addition activities such as sorting, grading, drying, and maintaining purchase/sales records. Furthermore, 66.67% make payments through spot cash or bank transactions and establish specifications before purchasing the commodity. Risk mitigation practices are also adopted, along with certain treatments during storage.</w:t>
      </w:r>
    </w:p>
    <w:p w14:paraId="783A7C22" w14:textId="77777777" w:rsidR="00853BE3" w:rsidRPr="009018F8" w:rsidRDefault="00853BE3" w:rsidP="00853BE3">
      <w:pPr>
        <w:pStyle w:val="Heading3"/>
        <w:spacing w:before="123"/>
        <w:jc w:val="left"/>
        <w:rPr>
          <w:sz w:val="22"/>
          <w:szCs w:val="22"/>
        </w:rPr>
      </w:pPr>
      <w:r w:rsidRPr="009018F8">
        <w:rPr>
          <w:sz w:val="22"/>
          <w:szCs w:val="22"/>
        </w:rPr>
        <w:t>Table</w:t>
      </w:r>
      <w:r w:rsidRPr="009018F8">
        <w:rPr>
          <w:spacing w:val="-3"/>
          <w:sz w:val="22"/>
          <w:szCs w:val="22"/>
        </w:rPr>
        <w:t xml:space="preserve"> </w:t>
      </w:r>
      <w:r w:rsidR="00EC6A48" w:rsidRPr="009018F8">
        <w:rPr>
          <w:sz w:val="22"/>
          <w:szCs w:val="22"/>
        </w:rPr>
        <w:t>10:</w:t>
      </w:r>
      <w:r w:rsidRPr="009018F8">
        <w:rPr>
          <w:spacing w:val="-2"/>
          <w:sz w:val="22"/>
          <w:szCs w:val="22"/>
        </w:rPr>
        <w:t xml:space="preserve"> </w:t>
      </w:r>
      <w:r w:rsidRPr="009018F8">
        <w:rPr>
          <w:sz w:val="22"/>
          <w:szCs w:val="22"/>
        </w:rPr>
        <w:t>Problems</w:t>
      </w:r>
      <w:r w:rsidRPr="009018F8">
        <w:rPr>
          <w:spacing w:val="-1"/>
          <w:sz w:val="22"/>
          <w:szCs w:val="22"/>
        </w:rPr>
        <w:t xml:space="preserve"> </w:t>
      </w:r>
      <w:r w:rsidRPr="009018F8">
        <w:rPr>
          <w:sz w:val="22"/>
          <w:szCs w:val="22"/>
        </w:rPr>
        <w:t>faced</w:t>
      </w:r>
      <w:r w:rsidRPr="009018F8">
        <w:rPr>
          <w:spacing w:val="-2"/>
          <w:sz w:val="22"/>
          <w:szCs w:val="22"/>
        </w:rPr>
        <w:t xml:space="preserve"> </w:t>
      </w:r>
      <w:r w:rsidRPr="009018F8">
        <w:rPr>
          <w:sz w:val="22"/>
          <w:szCs w:val="22"/>
        </w:rPr>
        <w:t>by</w:t>
      </w:r>
      <w:r w:rsidRPr="009018F8">
        <w:rPr>
          <w:spacing w:val="-1"/>
          <w:sz w:val="22"/>
          <w:szCs w:val="22"/>
        </w:rPr>
        <w:t xml:space="preserve"> </w:t>
      </w:r>
      <w:r w:rsidRPr="009018F8">
        <w:rPr>
          <w:sz w:val="22"/>
          <w:szCs w:val="22"/>
        </w:rPr>
        <w:t>the</w:t>
      </w:r>
      <w:r w:rsidRPr="009018F8">
        <w:rPr>
          <w:spacing w:val="-2"/>
          <w:sz w:val="22"/>
          <w:szCs w:val="22"/>
        </w:rPr>
        <w:t xml:space="preserve"> </w:t>
      </w:r>
      <w:r w:rsidRPr="009018F8">
        <w:rPr>
          <w:sz w:val="22"/>
          <w:szCs w:val="22"/>
        </w:rPr>
        <w:t>village traders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6"/>
        <w:gridCol w:w="4853"/>
        <w:gridCol w:w="1529"/>
        <w:gridCol w:w="1548"/>
      </w:tblGrid>
      <w:tr w:rsidR="00B3165D" w:rsidRPr="009018F8" w14:paraId="16D0CA96" w14:textId="77777777" w:rsidTr="009018F8">
        <w:trPr>
          <w:trHeight w:val="292"/>
          <w:jc w:val="center"/>
        </w:trPr>
        <w:tc>
          <w:tcPr>
            <w:tcW w:w="926" w:type="dxa"/>
          </w:tcPr>
          <w:p w14:paraId="3D740FDE" w14:textId="77777777" w:rsidR="00B3165D" w:rsidRPr="009018F8" w:rsidRDefault="00B3165D" w:rsidP="009018F8">
            <w:pPr>
              <w:pStyle w:val="TableParagraph"/>
              <w:spacing w:before="20" w:line="252" w:lineRule="exact"/>
              <w:ind w:left="198" w:right="188"/>
              <w:jc w:val="center"/>
              <w:rPr>
                <w:b/>
              </w:rPr>
            </w:pPr>
            <w:proofErr w:type="spellStart"/>
            <w:r w:rsidRPr="009018F8">
              <w:rPr>
                <w:b/>
              </w:rPr>
              <w:t>S.No</w:t>
            </w:r>
            <w:proofErr w:type="spellEnd"/>
          </w:p>
        </w:tc>
        <w:tc>
          <w:tcPr>
            <w:tcW w:w="4853" w:type="dxa"/>
          </w:tcPr>
          <w:p w14:paraId="28919144" w14:textId="77777777" w:rsidR="00B3165D" w:rsidRPr="009018F8" w:rsidRDefault="00B3165D" w:rsidP="009018F8">
            <w:pPr>
              <w:pStyle w:val="TableParagraph"/>
              <w:spacing w:before="20" w:line="252" w:lineRule="exact"/>
              <w:ind w:left="1978" w:right="1970"/>
              <w:jc w:val="center"/>
              <w:rPr>
                <w:b/>
              </w:rPr>
            </w:pPr>
            <w:r w:rsidRPr="009018F8">
              <w:rPr>
                <w:b/>
              </w:rPr>
              <w:t>Practices</w:t>
            </w:r>
          </w:p>
        </w:tc>
        <w:tc>
          <w:tcPr>
            <w:tcW w:w="1529" w:type="dxa"/>
          </w:tcPr>
          <w:p w14:paraId="737E9A78" w14:textId="77777777" w:rsidR="00B3165D" w:rsidRPr="009018F8" w:rsidRDefault="00B3165D" w:rsidP="009018F8">
            <w:pPr>
              <w:pStyle w:val="TableParagraph"/>
              <w:spacing w:before="20" w:line="252" w:lineRule="exact"/>
              <w:ind w:left="367" w:right="359"/>
              <w:jc w:val="center"/>
              <w:rPr>
                <w:b/>
              </w:rPr>
            </w:pPr>
            <w:r w:rsidRPr="009018F8">
              <w:t>Mean score</w:t>
            </w:r>
          </w:p>
        </w:tc>
        <w:tc>
          <w:tcPr>
            <w:tcW w:w="1548" w:type="dxa"/>
          </w:tcPr>
          <w:p w14:paraId="5AF8D358" w14:textId="77777777" w:rsidR="00B3165D" w:rsidRPr="009018F8" w:rsidRDefault="00B3165D" w:rsidP="009018F8">
            <w:pPr>
              <w:pStyle w:val="TableParagraph"/>
              <w:spacing w:before="20" w:line="252" w:lineRule="exact"/>
              <w:ind w:left="375" w:right="366"/>
              <w:jc w:val="center"/>
              <w:rPr>
                <w:b/>
              </w:rPr>
            </w:pPr>
            <w:r w:rsidRPr="009018F8">
              <w:t>Rank</w:t>
            </w:r>
          </w:p>
        </w:tc>
      </w:tr>
      <w:tr w:rsidR="00B3165D" w:rsidRPr="009018F8" w14:paraId="43839075" w14:textId="77777777" w:rsidTr="009018F8">
        <w:trPr>
          <w:trHeight w:val="566"/>
          <w:jc w:val="center"/>
        </w:trPr>
        <w:tc>
          <w:tcPr>
            <w:tcW w:w="926" w:type="dxa"/>
          </w:tcPr>
          <w:p w14:paraId="62F89A62" w14:textId="77777777" w:rsidR="00B3165D" w:rsidRPr="009018F8" w:rsidRDefault="00B3165D" w:rsidP="009018F8">
            <w:pPr>
              <w:pStyle w:val="TableParagraph"/>
              <w:spacing w:before="15"/>
              <w:ind w:left="9"/>
              <w:jc w:val="center"/>
            </w:pPr>
            <w:r w:rsidRPr="009018F8">
              <w:t>1</w:t>
            </w:r>
          </w:p>
        </w:tc>
        <w:tc>
          <w:tcPr>
            <w:tcW w:w="4853" w:type="dxa"/>
          </w:tcPr>
          <w:p w14:paraId="76477CC9" w14:textId="77777777" w:rsidR="00B3165D" w:rsidRPr="009018F8" w:rsidRDefault="00B3165D" w:rsidP="009018F8">
            <w:pPr>
              <w:pStyle w:val="TableParagraph"/>
              <w:spacing w:before="15"/>
              <w:ind w:left="108"/>
            </w:pPr>
            <w:r w:rsidRPr="009018F8">
              <w:t>Price fluctuations</w:t>
            </w:r>
          </w:p>
        </w:tc>
        <w:tc>
          <w:tcPr>
            <w:tcW w:w="1529" w:type="dxa"/>
          </w:tcPr>
          <w:p w14:paraId="2F8B2D65" w14:textId="77777777" w:rsidR="00B3165D" w:rsidRPr="009018F8" w:rsidRDefault="00B3165D" w:rsidP="009018F8">
            <w:pPr>
              <w:pStyle w:val="TableParagraph"/>
              <w:spacing w:before="18"/>
              <w:ind w:left="367" w:right="359"/>
              <w:jc w:val="center"/>
            </w:pPr>
            <w:r w:rsidRPr="009018F8">
              <w:t>52.05</w:t>
            </w:r>
          </w:p>
        </w:tc>
        <w:tc>
          <w:tcPr>
            <w:tcW w:w="1548" w:type="dxa"/>
          </w:tcPr>
          <w:p w14:paraId="095957A2" w14:textId="77777777" w:rsidR="00B3165D" w:rsidRPr="009018F8" w:rsidRDefault="00B3165D" w:rsidP="009018F8">
            <w:pPr>
              <w:pStyle w:val="TableParagraph"/>
              <w:spacing w:before="18"/>
              <w:ind w:left="379" w:right="366"/>
              <w:jc w:val="center"/>
            </w:pPr>
            <w:r w:rsidRPr="009018F8">
              <w:t>II</w:t>
            </w:r>
          </w:p>
        </w:tc>
      </w:tr>
      <w:tr w:rsidR="00B3165D" w:rsidRPr="009018F8" w14:paraId="70F7E6D9" w14:textId="77777777" w:rsidTr="009018F8">
        <w:trPr>
          <w:trHeight w:val="566"/>
          <w:jc w:val="center"/>
        </w:trPr>
        <w:tc>
          <w:tcPr>
            <w:tcW w:w="926" w:type="dxa"/>
          </w:tcPr>
          <w:p w14:paraId="2949B198" w14:textId="77777777" w:rsidR="00B3165D" w:rsidRPr="009018F8" w:rsidRDefault="00B3165D" w:rsidP="009018F8">
            <w:pPr>
              <w:pStyle w:val="TableParagraph"/>
              <w:spacing w:before="15"/>
              <w:ind w:left="9"/>
              <w:jc w:val="center"/>
            </w:pPr>
            <w:r w:rsidRPr="009018F8">
              <w:t>2</w:t>
            </w:r>
          </w:p>
        </w:tc>
        <w:tc>
          <w:tcPr>
            <w:tcW w:w="4853" w:type="dxa"/>
          </w:tcPr>
          <w:p w14:paraId="0B2EECF0" w14:textId="77777777" w:rsidR="00B3165D" w:rsidRPr="009018F8" w:rsidRDefault="00B3165D" w:rsidP="009018F8">
            <w:pPr>
              <w:pStyle w:val="TableParagraph"/>
              <w:spacing w:before="15"/>
              <w:ind w:left="108"/>
            </w:pPr>
            <w:r w:rsidRPr="009018F8">
              <w:t>Maintaining consistent quality</w:t>
            </w:r>
          </w:p>
        </w:tc>
        <w:tc>
          <w:tcPr>
            <w:tcW w:w="1529" w:type="dxa"/>
          </w:tcPr>
          <w:p w14:paraId="22446910" w14:textId="77777777" w:rsidR="00B3165D" w:rsidRPr="009018F8" w:rsidRDefault="00B3165D" w:rsidP="009018F8">
            <w:pPr>
              <w:pStyle w:val="TableParagraph"/>
              <w:spacing w:before="18"/>
              <w:ind w:left="367" w:right="359"/>
              <w:jc w:val="center"/>
            </w:pPr>
            <w:r w:rsidRPr="009018F8">
              <w:t>54.41</w:t>
            </w:r>
          </w:p>
        </w:tc>
        <w:tc>
          <w:tcPr>
            <w:tcW w:w="1548" w:type="dxa"/>
          </w:tcPr>
          <w:p w14:paraId="357F554B" w14:textId="77777777" w:rsidR="00B3165D" w:rsidRPr="009018F8" w:rsidRDefault="00B3165D" w:rsidP="009018F8">
            <w:pPr>
              <w:pStyle w:val="TableParagraph"/>
              <w:spacing w:before="18"/>
              <w:ind w:left="379" w:right="366"/>
              <w:jc w:val="center"/>
            </w:pPr>
            <w:r w:rsidRPr="009018F8">
              <w:t>I</w:t>
            </w:r>
          </w:p>
        </w:tc>
      </w:tr>
      <w:tr w:rsidR="00B3165D" w:rsidRPr="009018F8" w14:paraId="247716C8" w14:textId="77777777" w:rsidTr="009018F8">
        <w:trPr>
          <w:trHeight w:val="566"/>
          <w:jc w:val="center"/>
        </w:trPr>
        <w:tc>
          <w:tcPr>
            <w:tcW w:w="926" w:type="dxa"/>
          </w:tcPr>
          <w:p w14:paraId="71601368" w14:textId="77777777" w:rsidR="00B3165D" w:rsidRPr="009018F8" w:rsidRDefault="00B3165D" w:rsidP="009018F8">
            <w:pPr>
              <w:pStyle w:val="TableParagraph"/>
              <w:spacing w:before="16"/>
              <w:ind w:left="9"/>
              <w:jc w:val="center"/>
            </w:pPr>
            <w:r w:rsidRPr="009018F8">
              <w:t>3</w:t>
            </w:r>
          </w:p>
        </w:tc>
        <w:tc>
          <w:tcPr>
            <w:tcW w:w="4853" w:type="dxa"/>
          </w:tcPr>
          <w:p w14:paraId="0DD5714C" w14:textId="77777777" w:rsidR="00B3165D" w:rsidRPr="009018F8" w:rsidRDefault="00B3165D" w:rsidP="009018F8">
            <w:pPr>
              <w:pStyle w:val="TableParagraph"/>
              <w:spacing w:before="16"/>
              <w:ind w:left="108"/>
            </w:pPr>
            <w:r w:rsidRPr="009018F8">
              <w:t>Lack of transportation infrastructure</w:t>
            </w:r>
          </w:p>
        </w:tc>
        <w:tc>
          <w:tcPr>
            <w:tcW w:w="1529" w:type="dxa"/>
          </w:tcPr>
          <w:p w14:paraId="50683578" w14:textId="77777777" w:rsidR="00B3165D" w:rsidRPr="009018F8" w:rsidRDefault="00B3165D" w:rsidP="009018F8">
            <w:pPr>
              <w:pStyle w:val="TableParagraph"/>
              <w:spacing w:before="18"/>
              <w:ind w:left="367" w:right="359"/>
              <w:jc w:val="center"/>
            </w:pPr>
            <w:r w:rsidRPr="009018F8">
              <w:t>51.27</w:t>
            </w:r>
          </w:p>
        </w:tc>
        <w:tc>
          <w:tcPr>
            <w:tcW w:w="1548" w:type="dxa"/>
          </w:tcPr>
          <w:p w14:paraId="48D813A9" w14:textId="77777777" w:rsidR="00B3165D" w:rsidRPr="009018F8" w:rsidRDefault="00B3165D" w:rsidP="009018F8">
            <w:pPr>
              <w:pStyle w:val="TableParagraph"/>
              <w:spacing w:before="18"/>
              <w:ind w:left="379" w:right="366"/>
              <w:jc w:val="center"/>
            </w:pPr>
            <w:r w:rsidRPr="009018F8">
              <w:t>III</w:t>
            </w:r>
          </w:p>
        </w:tc>
      </w:tr>
      <w:tr w:rsidR="00B3165D" w:rsidRPr="009018F8" w14:paraId="2CD2A360" w14:textId="77777777" w:rsidTr="009018F8">
        <w:trPr>
          <w:trHeight w:val="565"/>
          <w:jc w:val="center"/>
        </w:trPr>
        <w:tc>
          <w:tcPr>
            <w:tcW w:w="926" w:type="dxa"/>
          </w:tcPr>
          <w:p w14:paraId="07B1CF13" w14:textId="77777777" w:rsidR="00B3165D" w:rsidRPr="009018F8" w:rsidRDefault="00B3165D" w:rsidP="009018F8">
            <w:pPr>
              <w:pStyle w:val="TableParagraph"/>
              <w:spacing w:before="15"/>
              <w:ind w:left="9"/>
              <w:jc w:val="center"/>
            </w:pPr>
            <w:r w:rsidRPr="009018F8">
              <w:t>4</w:t>
            </w:r>
          </w:p>
        </w:tc>
        <w:tc>
          <w:tcPr>
            <w:tcW w:w="4853" w:type="dxa"/>
          </w:tcPr>
          <w:p w14:paraId="4B61CC44" w14:textId="77777777" w:rsidR="00B3165D" w:rsidRPr="009018F8" w:rsidRDefault="00B3165D" w:rsidP="009018F8">
            <w:pPr>
              <w:pStyle w:val="TableParagraph"/>
              <w:spacing w:before="15"/>
              <w:ind w:left="108"/>
            </w:pPr>
            <w:r w:rsidRPr="009018F8">
              <w:t>Limited connectivity</w:t>
            </w:r>
          </w:p>
        </w:tc>
        <w:tc>
          <w:tcPr>
            <w:tcW w:w="1529" w:type="dxa"/>
          </w:tcPr>
          <w:p w14:paraId="01E627AC" w14:textId="77777777" w:rsidR="00B3165D" w:rsidRPr="009018F8" w:rsidRDefault="00B3165D" w:rsidP="009018F8">
            <w:pPr>
              <w:pStyle w:val="TableParagraph"/>
              <w:spacing w:before="18"/>
              <w:ind w:left="367" w:right="359"/>
              <w:jc w:val="center"/>
            </w:pPr>
            <w:r w:rsidRPr="009018F8">
              <w:t>35.36</w:t>
            </w:r>
          </w:p>
        </w:tc>
        <w:tc>
          <w:tcPr>
            <w:tcW w:w="1548" w:type="dxa"/>
          </w:tcPr>
          <w:p w14:paraId="758C923A" w14:textId="77777777" w:rsidR="00B3165D" w:rsidRPr="009018F8" w:rsidRDefault="00B3165D" w:rsidP="009018F8">
            <w:pPr>
              <w:pStyle w:val="TableParagraph"/>
              <w:spacing w:before="18"/>
              <w:ind w:left="379" w:right="366"/>
              <w:jc w:val="center"/>
            </w:pPr>
            <w:r w:rsidRPr="009018F8">
              <w:t>IV</w:t>
            </w:r>
          </w:p>
        </w:tc>
      </w:tr>
    </w:tbl>
    <w:p w14:paraId="76B927ED" w14:textId="77777777" w:rsidR="00853BE3" w:rsidRPr="009018F8" w:rsidRDefault="00853BE3" w:rsidP="00853BE3">
      <w:pPr>
        <w:pStyle w:val="BodyText"/>
        <w:spacing w:line="360" w:lineRule="auto"/>
        <w:ind w:left="460" w:right="449" w:firstLine="719"/>
        <w:jc w:val="both"/>
        <w:rPr>
          <w:sz w:val="22"/>
          <w:szCs w:val="22"/>
        </w:rPr>
      </w:pPr>
    </w:p>
    <w:p w14:paraId="32B6199A" w14:textId="1147705B" w:rsidR="00EC6A48" w:rsidRPr="009018F8" w:rsidRDefault="00853BE3" w:rsidP="002F3205">
      <w:pPr>
        <w:pStyle w:val="Heading3"/>
        <w:spacing w:before="123" w:line="360" w:lineRule="auto"/>
        <w:rPr>
          <w:b w:val="0"/>
          <w:sz w:val="22"/>
          <w:szCs w:val="22"/>
        </w:rPr>
      </w:pPr>
      <w:r w:rsidRPr="009018F8">
        <w:rPr>
          <w:b w:val="0"/>
          <w:sz w:val="22"/>
          <w:szCs w:val="22"/>
        </w:rPr>
        <w:t xml:space="preserve">Table </w:t>
      </w:r>
      <w:r w:rsidR="00EC6A48" w:rsidRPr="009018F8">
        <w:rPr>
          <w:b w:val="0"/>
          <w:sz w:val="22"/>
          <w:szCs w:val="22"/>
        </w:rPr>
        <w:t>10</w:t>
      </w:r>
      <w:r w:rsidRPr="009018F8">
        <w:rPr>
          <w:b w:val="0"/>
          <w:sz w:val="22"/>
          <w:szCs w:val="22"/>
        </w:rPr>
        <w:t xml:space="preserve"> can be inferred that village traders faced significant challenges in maintaining consistent quality, followed by price volatility and fluctuations. Additionally, they reported that a lack of transportation infrastructure was a major issue, along with limited connectivity.</w:t>
      </w:r>
    </w:p>
    <w:p w14:paraId="0F00F467" w14:textId="77777777" w:rsidR="00EC6A48" w:rsidRPr="009018F8" w:rsidRDefault="00EC6A48" w:rsidP="00EC6A48">
      <w:pPr>
        <w:pStyle w:val="Heading3"/>
        <w:spacing w:before="123"/>
        <w:ind w:left="0"/>
        <w:jc w:val="left"/>
        <w:rPr>
          <w:sz w:val="22"/>
          <w:szCs w:val="22"/>
        </w:rPr>
      </w:pPr>
      <w:r w:rsidRPr="009018F8">
        <w:rPr>
          <w:sz w:val="22"/>
          <w:szCs w:val="22"/>
        </w:rPr>
        <w:t>Wholesalers</w:t>
      </w:r>
    </w:p>
    <w:p w14:paraId="32ACC386" w14:textId="77777777" w:rsidR="00EC6A48" w:rsidRPr="009018F8" w:rsidRDefault="00EC6A48" w:rsidP="00EC6A48">
      <w:pPr>
        <w:pStyle w:val="Heading3"/>
        <w:spacing w:before="123"/>
        <w:ind w:left="0"/>
        <w:jc w:val="left"/>
        <w:rPr>
          <w:sz w:val="22"/>
          <w:szCs w:val="22"/>
        </w:rPr>
      </w:pPr>
    </w:p>
    <w:p w14:paraId="28D5B6AF" w14:textId="77777777" w:rsidR="00853BE3" w:rsidRPr="009018F8" w:rsidRDefault="00853BE3" w:rsidP="00853BE3">
      <w:pPr>
        <w:pStyle w:val="Heading3"/>
        <w:spacing w:before="123"/>
        <w:ind w:left="0"/>
        <w:jc w:val="left"/>
        <w:rPr>
          <w:sz w:val="22"/>
          <w:szCs w:val="22"/>
        </w:rPr>
      </w:pPr>
      <w:r w:rsidRPr="009018F8">
        <w:rPr>
          <w:sz w:val="22"/>
          <w:szCs w:val="22"/>
        </w:rPr>
        <w:t>Table</w:t>
      </w:r>
      <w:r w:rsidRPr="009018F8">
        <w:rPr>
          <w:spacing w:val="-2"/>
          <w:sz w:val="22"/>
          <w:szCs w:val="22"/>
        </w:rPr>
        <w:t xml:space="preserve"> </w:t>
      </w:r>
      <w:r w:rsidR="00EC6A48" w:rsidRPr="009018F8">
        <w:rPr>
          <w:sz w:val="22"/>
          <w:szCs w:val="22"/>
        </w:rPr>
        <w:t>11</w:t>
      </w:r>
      <w:r w:rsidRPr="009018F8">
        <w:rPr>
          <w:spacing w:val="-1"/>
          <w:sz w:val="22"/>
          <w:szCs w:val="22"/>
        </w:rPr>
        <w:t xml:space="preserve"> </w:t>
      </w:r>
      <w:r w:rsidRPr="009018F8">
        <w:rPr>
          <w:sz w:val="22"/>
          <w:szCs w:val="22"/>
        </w:rPr>
        <w:t>Role</w:t>
      </w:r>
      <w:r w:rsidRPr="009018F8">
        <w:rPr>
          <w:spacing w:val="-2"/>
          <w:sz w:val="22"/>
          <w:szCs w:val="22"/>
        </w:rPr>
        <w:t xml:space="preserve"> </w:t>
      </w:r>
      <w:r w:rsidRPr="009018F8">
        <w:rPr>
          <w:sz w:val="22"/>
          <w:szCs w:val="22"/>
        </w:rPr>
        <w:t>of</w:t>
      </w:r>
      <w:r w:rsidRPr="009018F8">
        <w:rPr>
          <w:spacing w:val="-2"/>
          <w:sz w:val="22"/>
          <w:szCs w:val="22"/>
        </w:rPr>
        <w:t xml:space="preserve"> </w:t>
      </w:r>
      <w:r w:rsidRPr="009018F8">
        <w:rPr>
          <w:sz w:val="22"/>
          <w:szCs w:val="22"/>
        </w:rPr>
        <w:t xml:space="preserve">wholesalers in </w:t>
      </w:r>
      <w:proofErr w:type="spellStart"/>
      <w:r w:rsidRPr="009018F8">
        <w:rPr>
          <w:sz w:val="22"/>
          <w:szCs w:val="22"/>
        </w:rPr>
        <w:t>chillies</w:t>
      </w:r>
      <w:proofErr w:type="spellEnd"/>
      <w:r w:rsidRPr="009018F8">
        <w:rPr>
          <w:spacing w:val="-1"/>
          <w:sz w:val="22"/>
          <w:szCs w:val="22"/>
        </w:rPr>
        <w:t xml:space="preserve"> </w:t>
      </w:r>
      <w:r w:rsidRPr="009018F8">
        <w:rPr>
          <w:sz w:val="22"/>
          <w:szCs w:val="22"/>
        </w:rPr>
        <w:t>value</w:t>
      </w:r>
      <w:r w:rsidRPr="009018F8">
        <w:rPr>
          <w:spacing w:val="-5"/>
          <w:sz w:val="22"/>
          <w:szCs w:val="22"/>
        </w:rPr>
        <w:t xml:space="preserve"> </w:t>
      </w:r>
      <w:r w:rsidRPr="009018F8">
        <w:rPr>
          <w:sz w:val="22"/>
          <w:szCs w:val="22"/>
        </w:rPr>
        <w:t>chain</w:t>
      </w:r>
    </w:p>
    <w:p w14:paraId="29CE2A99" w14:textId="77777777" w:rsidR="00853BE3" w:rsidRPr="009018F8" w:rsidRDefault="00853BE3" w:rsidP="00853BE3">
      <w:pPr>
        <w:spacing w:before="120"/>
        <w:ind w:left="8382"/>
        <w:rPr>
          <w:rFonts w:ascii="Times New Roman" w:hAnsi="Times New Roman" w:cs="Times New Roman"/>
          <w:b/>
        </w:rPr>
      </w:pPr>
      <w:r w:rsidRPr="009018F8">
        <w:rPr>
          <w:rFonts w:ascii="Times New Roman" w:hAnsi="Times New Roman" w:cs="Times New Roman"/>
          <w:b/>
        </w:rPr>
        <w:t xml:space="preserve"> (n=45)</w:t>
      </w:r>
    </w:p>
    <w:p w14:paraId="6544ECF2" w14:textId="77777777" w:rsidR="00853BE3" w:rsidRPr="009018F8" w:rsidRDefault="00853BE3" w:rsidP="00853BE3">
      <w:pPr>
        <w:pStyle w:val="BodyText"/>
        <w:spacing w:before="8"/>
        <w:rPr>
          <w:b/>
          <w:sz w:val="22"/>
          <w:szCs w:val="22"/>
        </w:rPr>
      </w:pPr>
    </w:p>
    <w:tbl>
      <w:tblPr>
        <w:tblW w:w="92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6"/>
        <w:gridCol w:w="4524"/>
        <w:gridCol w:w="1985"/>
        <w:gridCol w:w="1842"/>
      </w:tblGrid>
      <w:tr w:rsidR="00853BE3" w:rsidRPr="009018F8" w14:paraId="2CCDAD8B" w14:textId="77777777" w:rsidTr="009018F8">
        <w:trPr>
          <w:trHeight w:val="292"/>
          <w:jc w:val="center"/>
        </w:trPr>
        <w:tc>
          <w:tcPr>
            <w:tcW w:w="926" w:type="dxa"/>
          </w:tcPr>
          <w:p w14:paraId="2042F70D" w14:textId="77777777" w:rsidR="00853BE3" w:rsidRPr="009018F8" w:rsidRDefault="00853BE3" w:rsidP="00737F05">
            <w:pPr>
              <w:pStyle w:val="TableParagraph"/>
              <w:spacing w:before="20" w:line="252" w:lineRule="exact"/>
              <w:ind w:left="198" w:right="188"/>
              <w:jc w:val="center"/>
              <w:rPr>
                <w:b/>
              </w:rPr>
            </w:pPr>
            <w:proofErr w:type="spellStart"/>
            <w:r w:rsidRPr="009018F8">
              <w:rPr>
                <w:b/>
              </w:rPr>
              <w:t>S.No</w:t>
            </w:r>
            <w:proofErr w:type="spellEnd"/>
          </w:p>
        </w:tc>
        <w:tc>
          <w:tcPr>
            <w:tcW w:w="4524" w:type="dxa"/>
          </w:tcPr>
          <w:p w14:paraId="440C8038" w14:textId="77777777" w:rsidR="00853BE3" w:rsidRPr="009018F8" w:rsidRDefault="00853BE3" w:rsidP="00737F05">
            <w:pPr>
              <w:pStyle w:val="TableParagraph"/>
              <w:spacing w:before="20" w:line="252" w:lineRule="exact"/>
              <w:ind w:right="1970"/>
              <w:rPr>
                <w:b/>
              </w:rPr>
            </w:pPr>
            <w:r w:rsidRPr="009018F8">
              <w:rPr>
                <w:b/>
              </w:rPr>
              <w:t>Practices</w:t>
            </w:r>
          </w:p>
        </w:tc>
        <w:tc>
          <w:tcPr>
            <w:tcW w:w="1985" w:type="dxa"/>
          </w:tcPr>
          <w:p w14:paraId="2E9FBDA9" w14:textId="77777777" w:rsidR="00853BE3" w:rsidRPr="009018F8" w:rsidRDefault="00853BE3" w:rsidP="00737F05">
            <w:pPr>
              <w:pStyle w:val="TableParagraph"/>
              <w:spacing w:before="20" w:line="252" w:lineRule="exact"/>
              <w:ind w:left="367" w:right="359"/>
              <w:jc w:val="center"/>
              <w:rPr>
                <w:b/>
              </w:rPr>
            </w:pPr>
            <w:r w:rsidRPr="009018F8">
              <w:rPr>
                <w:b/>
              </w:rPr>
              <w:t>Yes</w:t>
            </w:r>
          </w:p>
        </w:tc>
        <w:tc>
          <w:tcPr>
            <w:tcW w:w="1842" w:type="dxa"/>
          </w:tcPr>
          <w:p w14:paraId="413BC3A7" w14:textId="77777777" w:rsidR="00853BE3" w:rsidRPr="009018F8" w:rsidRDefault="00853BE3" w:rsidP="00737F05">
            <w:pPr>
              <w:pStyle w:val="TableParagraph"/>
              <w:spacing w:before="20" w:line="252" w:lineRule="exact"/>
              <w:ind w:left="375" w:right="366"/>
              <w:jc w:val="center"/>
              <w:rPr>
                <w:b/>
              </w:rPr>
            </w:pPr>
            <w:r w:rsidRPr="009018F8">
              <w:rPr>
                <w:b/>
              </w:rPr>
              <w:t>No</w:t>
            </w:r>
          </w:p>
        </w:tc>
      </w:tr>
      <w:tr w:rsidR="00853BE3" w:rsidRPr="009018F8" w14:paraId="09CD8DCE" w14:textId="77777777" w:rsidTr="009018F8">
        <w:trPr>
          <w:trHeight w:val="566"/>
          <w:jc w:val="center"/>
        </w:trPr>
        <w:tc>
          <w:tcPr>
            <w:tcW w:w="926" w:type="dxa"/>
          </w:tcPr>
          <w:p w14:paraId="69877919" w14:textId="77777777" w:rsidR="00853BE3" w:rsidRPr="009018F8" w:rsidRDefault="00853BE3" w:rsidP="00737F05">
            <w:pPr>
              <w:pStyle w:val="TableParagraph"/>
              <w:spacing w:before="15"/>
              <w:ind w:left="9"/>
              <w:jc w:val="center"/>
            </w:pPr>
            <w:r w:rsidRPr="009018F8">
              <w:t>1</w:t>
            </w:r>
          </w:p>
        </w:tc>
        <w:tc>
          <w:tcPr>
            <w:tcW w:w="4524" w:type="dxa"/>
          </w:tcPr>
          <w:p w14:paraId="0D3D987D" w14:textId="77777777" w:rsidR="00853BE3" w:rsidRPr="009018F8" w:rsidRDefault="00853BE3" w:rsidP="00737F05">
            <w:pPr>
              <w:pStyle w:val="TableParagraph"/>
              <w:spacing w:before="15"/>
              <w:ind w:left="108"/>
            </w:pPr>
            <w:r w:rsidRPr="009018F8">
              <w:t>Market linkage</w:t>
            </w:r>
          </w:p>
        </w:tc>
        <w:tc>
          <w:tcPr>
            <w:tcW w:w="1985" w:type="dxa"/>
          </w:tcPr>
          <w:p w14:paraId="0F0FB62D" w14:textId="77777777" w:rsidR="00853BE3" w:rsidRPr="009018F8" w:rsidRDefault="00853BE3" w:rsidP="00737F05">
            <w:pPr>
              <w:pStyle w:val="TableParagraph"/>
              <w:spacing w:before="18"/>
              <w:ind w:left="367" w:right="359"/>
              <w:jc w:val="center"/>
            </w:pPr>
            <w:r w:rsidRPr="009018F8">
              <w:t>39 (86.67)</w:t>
            </w:r>
          </w:p>
        </w:tc>
        <w:tc>
          <w:tcPr>
            <w:tcW w:w="1842" w:type="dxa"/>
          </w:tcPr>
          <w:p w14:paraId="68CC89C1" w14:textId="77777777" w:rsidR="00853BE3" w:rsidRPr="009018F8" w:rsidRDefault="00853BE3" w:rsidP="00737F05">
            <w:pPr>
              <w:pStyle w:val="TableParagraph"/>
              <w:spacing w:before="18"/>
              <w:ind w:left="379" w:right="366"/>
              <w:jc w:val="center"/>
            </w:pPr>
            <w:r w:rsidRPr="009018F8">
              <w:t>6(13.33)</w:t>
            </w:r>
          </w:p>
        </w:tc>
      </w:tr>
      <w:tr w:rsidR="00853BE3" w:rsidRPr="009018F8" w14:paraId="07B6B758" w14:textId="77777777" w:rsidTr="009018F8">
        <w:trPr>
          <w:trHeight w:val="566"/>
          <w:jc w:val="center"/>
        </w:trPr>
        <w:tc>
          <w:tcPr>
            <w:tcW w:w="926" w:type="dxa"/>
          </w:tcPr>
          <w:p w14:paraId="2DC5BF66" w14:textId="77777777" w:rsidR="00853BE3" w:rsidRPr="009018F8" w:rsidRDefault="00853BE3" w:rsidP="00737F05">
            <w:pPr>
              <w:pStyle w:val="TableParagraph"/>
              <w:spacing w:before="15"/>
              <w:ind w:left="9"/>
              <w:jc w:val="center"/>
            </w:pPr>
            <w:r w:rsidRPr="009018F8">
              <w:t>2</w:t>
            </w:r>
          </w:p>
        </w:tc>
        <w:tc>
          <w:tcPr>
            <w:tcW w:w="4524" w:type="dxa"/>
          </w:tcPr>
          <w:p w14:paraId="164C824D" w14:textId="77777777" w:rsidR="00853BE3" w:rsidRPr="009018F8" w:rsidRDefault="00853BE3" w:rsidP="00737F05">
            <w:pPr>
              <w:pStyle w:val="TableParagraph"/>
              <w:spacing w:before="15"/>
              <w:ind w:left="108"/>
            </w:pPr>
            <w:r w:rsidRPr="009018F8">
              <w:t>Quality control and sorting</w:t>
            </w:r>
          </w:p>
        </w:tc>
        <w:tc>
          <w:tcPr>
            <w:tcW w:w="1985" w:type="dxa"/>
          </w:tcPr>
          <w:p w14:paraId="102F7A13" w14:textId="77777777" w:rsidR="00853BE3" w:rsidRPr="009018F8" w:rsidRDefault="00853BE3" w:rsidP="00737F05">
            <w:pPr>
              <w:pStyle w:val="TableParagraph"/>
              <w:spacing w:before="18"/>
              <w:ind w:left="367" w:right="359"/>
              <w:jc w:val="center"/>
            </w:pPr>
            <w:r w:rsidRPr="009018F8">
              <w:t>25(55.56)</w:t>
            </w:r>
          </w:p>
        </w:tc>
        <w:tc>
          <w:tcPr>
            <w:tcW w:w="1842" w:type="dxa"/>
          </w:tcPr>
          <w:p w14:paraId="086AE3ED" w14:textId="77777777" w:rsidR="00853BE3" w:rsidRPr="009018F8" w:rsidRDefault="00853BE3" w:rsidP="00737F05">
            <w:pPr>
              <w:pStyle w:val="TableParagraph"/>
              <w:spacing w:before="18"/>
              <w:ind w:left="379" w:right="366"/>
              <w:jc w:val="center"/>
            </w:pPr>
            <w:r w:rsidRPr="009018F8">
              <w:t>20(44.44)</w:t>
            </w:r>
          </w:p>
        </w:tc>
      </w:tr>
      <w:tr w:rsidR="00853BE3" w:rsidRPr="009018F8" w14:paraId="3B561B26" w14:textId="77777777" w:rsidTr="009018F8">
        <w:trPr>
          <w:trHeight w:val="566"/>
          <w:jc w:val="center"/>
        </w:trPr>
        <w:tc>
          <w:tcPr>
            <w:tcW w:w="926" w:type="dxa"/>
          </w:tcPr>
          <w:p w14:paraId="07A45FF2" w14:textId="77777777" w:rsidR="00853BE3" w:rsidRPr="009018F8" w:rsidRDefault="00853BE3" w:rsidP="00737F05">
            <w:pPr>
              <w:pStyle w:val="TableParagraph"/>
              <w:spacing w:before="16"/>
              <w:ind w:left="9"/>
              <w:jc w:val="center"/>
            </w:pPr>
            <w:r w:rsidRPr="009018F8">
              <w:lastRenderedPageBreak/>
              <w:t>3</w:t>
            </w:r>
          </w:p>
        </w:tc>
        <w:tc>
          <w:tcPr>
            <w:tcW w:w="4524" w:type="dxa"/>
          </w:tcPr>
          <w:p w14:paraId="48018A80" w14:textId="77777777" w:rsidR="00853BE3" w:rsidRPr="009018F8" w:rsidRDefault="00853BE3" w:rsidP="00737F05">
            <w:pPr>
              <w:pStyle w:val="TableParagraph"/>
              <w:spacing w:before="16"/>
              <w:ind w:left="108"/>
            </w:pPr>
            <w:r w:rsidRPr="009018F8">
              <w:t>Storage and warehousing</w:t>
            </w:r>
          </w:p>
        </w:tc>
        <w:tc>
          <w:tcPr>
            <w:tcW w:w="1985" w:type="dxa"/>
          </w:tcPr>
          <w:p w14:paraId="7E2B2431" w14:textId="77777777" w:rsidR="00853BE3" w:rsidRPr="009018F8" w:rsidRDefault="00853BE3" w:rsidP="00737F05">
            <w:pPr>
              <w:pStyle w:val="TableParagraph"/>
              <w:spacing w:before="18"/>
              <w:ind w:left="367" w:right="359"/>
              <w:jc w:val="center"/>
            </w:pPr>
            <w:r w:rsidRPr="009018F8">
              <w:t>36(80.00)</w:t>
            </w:r>
          </w:p>
        </w:tc>
        <w:tc>
          <w:tcPr>
            <w:tcW w:w="1842" w:type="dxa"/>
          </w:tcPr>
          <w:p w14:paraId="581867E2" w14:textId="77777777" w:rsidR="00853BE3" w:rsidRPr="009018F8" w:rsidRDefault="00853BE3" w:rsidP="00737F05">
            <w:pPr>
              <w:pStyle w:val="TableParagraph"/>
              <w:spacing w:before="18"/>
              <w:ind w:left="379" w:right="366"/>
              <w:jc w:val="center"/>
            </w:pPr>
            <w:r w:rsidRPr="009018F8">
              <w:t>9(20.00)</w:t>
            </w:r>
          </w:p>
        </w:tc>
      </w:tr>
      <w:tr w:rsidR="00853BE3" w:rsidRPr="009018F8" w14:paraId="034F659D" w14:textId="77777777" w:rsidTr="009018F8">
        <w:trPr>
          <w:trHeight w:val="565"/>
          <w:jc w:val="center"/>
        </w:trPr>
        <w:tc>
          <w:tcPr>
            <w:tcW w:w="926" w:type="dxa"/>
          </w:tcPr>
          <w:p w14:paraId="715C56AB" w14:textId="77777777" w:rsidR="00853BE3" w:rsidRPr="009018F8" w:rsidRDefault="00853BE3" w:rsidP="00737F05">
            <w:pPr>
              <w:pStyle w:val="TableParagraph"/>
              <w:spacing w:before="15"/>
              <w:ind w:left="9"/>
              <w:jc w:val="center"/>
            </w:pPr>
            <w:r w:rsidRPr="009018F8">
              <w:t>4</w:t>
            </w:r>
          </w:p>
        </w:tc>
        <w:tc>
          <w:tcPr>
            <w:tcW w:w="4524" w:type="dxa"/>
          </w:tcPr>
          <w:p w14:paraId="7E75E477" w14:textId="77777777" w:rsidR="00853BE3" w:rsidRPr="009018F8" w:rsidRDefault="00853BE3" w:rsidP="00737F05">
            <w:pPr>
              <w:pStyle w:val="TableParagraph"/>
              <w:spacing w:before="15"/>
              <w:ind w:left="108"/>
            </w:pPr>
            <w:r w:rsidRPr="009018F8">
              <w:t>Packing and value addition</w:t>
            </w:r>
          </w:p>
        </w:tc>
        <w:tc>
          <w:tcPr>
            <w:tcW w:w="1985" w:type="dxa"/>
          </w:tcPr>
          <w:p w14:paraId="0BCA9D4C" w14:textId="77777777" w:rsidR="00853BE3" w:rsidRPr="009018F8" w:rsidRDefault="00853BE3" w:rsidP="00737F05">
            <w:pPr>
              <w:pStyle w:val="TableParagraph"/>
              <w:spacing w:before="18"/>
              <w:ind w:left="367" w:right="359"/>
              <w:jc w:val="center"/>
            </w:pPr>
            <w:r w:rsidRPr="009018F8">
              <w:t>21(46.67)</w:t>
            </w:r>
          </w:p>
        </w:tc>
        <w:tc>
          <w:tcPr>
            <w:tcW w:w="1842" w:type="dxa"/>
          </w:tcPr>
          <w:p w14:paraId="77012E05" w14:textId="77777777" w:rsidR="00853BE3" w:rsidRPr="009018F8" w:rsidRDefault="00853BE3" w:rsidP="00737F05">
            <w:pPr>
              <w:pStyle w:val="TableParagraph"/>
              <w:spacing w:before="18"/>
              <w:ind w:left="379" w:right="366"/>
              <w:jc w:val="center"/>
            </w:pPr>
            <w:r w:rsidRPr="009018F8">
              <w:t>24(53.33)</w:t>
            </w:r>
          </w:p>
        </w:tc>
      </w:tr>
      <w:tr w:rsidR="00853BE3" w:rsidRPr="009018F8" w14:paraId="13F3A38F" w14:textId="77777777" w:rsidTr="009018F8">
        <w:trPr>
          <w:trHeight w:val="566"/>
          <w:jc w:val="center"/>
        </w:trPr>
        <w:tc>
          <w:tcPr>
            <w:tcW w:w="926" w:type="dxa"/>
          </w:tcPr>
          <w:p w14:paraId="17F9EBD0" w14:textId="77777777" w:rsidR="00853BE3" w:rsidRPr="009018F8" w:rsidRDefault="00853BE3" w:rsidP="00737F05">
            <w:pPr>
              <w:pStyle w:val="TableParagraph"/>
              <w:spacing w:before="15"/>
              <w:ind w:left="9"/>
              <w:jc w:val="center"/>
            </w:pPr>
            <w:r w:rsidRPr="009018F8">
              <w:t>5</w:t>
            </w:r>
          </w:p>
        </w:tc>
        <w:tc>
          <w:tcPr>
            <w:tcW w:w="4524" w:type="dxa"/>
          </w:tcPr>
          <w:p w14:paraId="69D851BF" w14:textId="77777777" w:rsidR="00853BE3" w:rsidRPr="009018F8" w:rsidRDefault="00853BE3" w:rsidP="00737F05">
            <w:pPr>
              <w:pStyle w:val="TableParagraph"/>
              <w:spacing w:before="13"/>
              <w:ind w:left="108" w:right="823"/>
            </w:pPr>
            <w:r w:rsidRPr="009018F8">
              <w:t>Logistics and distribution</w:t>
            </w:r>
          </w:p>
        </w:tc>
        <w:tc>
          <w:tcPr>
            <w:tcW w:w="1985" w:type="dxa"/>
          </w:tcPr>
          <w:p w14:paraId="2AC4EC4C" w14:textId="77777777" w:rsidR="00853BE3" w:rsidRPr="009018F8" w:rsidRDefault="00853BE3" w:rsidP="00737F05">
            <w:pPr>
              <w:pStyle w:val="TableParagraph"/>
              <w:spacing w:before="18"/>
              <w:ind w:left="367" w:right="359"/>
              <w:jc w:val="center"/>
            </w:pPr>
            <w:r w:rsidRPr="009018F8">
              <w:t>34(75.56)</w:t>
            </w:r>
          </w:p>
        </w:tc>
        <w:tc>
          <w:tcPr>
            <w:tcW w:w="1842" w:type="dxa"/>
          </w:tcPr>
          <w:p w14:paraId="5FA9E644" w14:textId="77777777" w:rsidR="00853BE3" w:rsidRPr="009018F8" w:rsidRDefault="00853BE3" w:rsidP="00737F05">
            <w:pPr>
              <w:pStyle w:val="TableParagraph"/>
              <w:spacing w:before="18"/>
              <w:ind w:left="379" w:right="366"/>
              <w:jc w:val="center"/>
            </w:pPr>
            <w:r w:rsidRPr="009018F8">
              <w:t>11(24.44)</w:t>
            </w:r>
          </w:p>
        </w:tc>
      </w:tr>
    </w:tbl>
    <w:p w14:paraId="04D66B29" w14:textId="77777777" w:rsidR="00853BE3" w:rsidRPr="009018F8" w:rsidRDefault="00853BE3" w:rsidP="00853BE3">
      <w:pPr>
        <w:pStyle w:val="BodyText"/>
        <w:spacing w:line="360" w:lineRule="auto"/>
        <w:ind w:right="449"/>
        <w:jc w:val="both"/>
        <w:rPr>
          <w:color w:val="FF0000"/>
          <w:spacing w:val="-4"/>
          <w:sz w:val="22"/>
          <w:szCs w:val="22"/>
        </w:rPr>
      </w:pPr>
      <w:r w:rsidRPr="009018F8">
        <w:rPr>
          <w:color w:val="FF0000"/>
          <w:spacing w:val="-4"/>
          <w:sz w:val="22"/>
          <w:szCs w:val="22"/>
        </w:rPr>
        <w:t xml:space="preserve">         </w:t>
      </w:r>
    </w:p>
    <w:p w14:paraId="30D9BEF0" w14:textId="0BEB099D" w:rsidR="00853BE3" w:rsidRPr="009018F8" w:rsidRDefault="00853BE3" w:rsidP="00853BE3">
      <w:pPr>
        <w:pStyle w:val="BodyText"/>
        <w:spacing w:line="360" w:lineRule="auto"/>
        <w:ind w:right="449"/>
        <w:jc w:val="both"/>
        <w:rPr>
          <w:b/>
          <w:sz w:val="22"/>
          <w:szCs w:val="22"/>
        </w:rPr>
      </w:pPr>
      <w:r w:rsidRPr="009018F8">
        <w:rPr>
          <w:spacing w:val="-4"/>
          <w:sz w:val="22"/>
          <w:szCs w:val="22"/>
        </w:rPr>
        <w:t xml:space="preserve"> The</w:t>
      </w:r>
      <w:r w:rsidRPr="009018F8">
        <w:rPr>
          <w:spacing w:val="-10"/>
          <w:sz w:val="22"/>
          <w:szCs w:val="22"/>
        </w:rPr>
        <w:t xml:space="preserve"> </w:t>
      </w:r>
      <w:r w:rsidRPr="009018F8">
        <w:rPr>
          <w:spacing w:val="-4"/>
          <w:sz w:val="22"/>
          <w:szCs w:val="22"/>
        </w:rPr>
        <w:t>information</w:t>
      </w:r>
      <w:r w:rsidRPr="009018F8">
        <w:rPr>
          <w:spacing w:val="-8"/>
          <w:sz w:val="22"/>
          <w:szCs w:val="22"/>
        </w:rPr>
        <w:t xml:space="preserve"> </w:t>
      </w:r>
      <w:r w:rsidRPr="009018F8">
        <w:rPr>
          <w:spacing w:val="-4"/>
          <w:sz w:val="22"/>
          <w:szCs w:val="22"/>
        </w:rPr>
        <w:t>on</w:t>
      </w:r>
      <w:r w:rsidRPr="009018F8">
        <w:rPr>
          <w:spacing w:val="-8"/>
          <w:sz w:val="22"/>
          <w:szCs w:val="22"/>
        </w:rPr>
        <w:t xml:space="preserve"> </w:t>
      </w:r>
      <w:r w:rsidRPr="009018F8">
        <w:rPr>
          <w:spacing w:val="-4"/>
          <w:sz w:val="22"/>
          <w:szCs w:val="22"/>
        </w:rPr>
        <w:t>the</w:t>
      </w:r>
      <w:r w:rsidRPr="009018F8">
        <w:rPr>
          <w:spacing w:val="-8"/>
          <w:sz w:val="22"/>
          <w:szCs w:val="22"/>
        </w:rPr>
        <w:t xml:space="preserve"> </w:t>
      </w:r>
      <w:r w:rsidRPr="009018F8">
        <w:rPr>
          <w:spacing w:val="-4"/>
          <w:sz w:val="22"/>
          <w:szCs w:val="22"/>
        </w:rPr>
        <w:t>practices</w:t>
      </w:r>
      <w:r w:rsidRPr="009018F8">
        <w:rPr>
          <w:spacing w:val="-8"/>
          <w:sz w:val="22"/>
          <w:szCs w:val="22"/>
        </w:rPr>
        <w:t xml:space="preserve"> </w:t>
      </w:r>
      <w:r w:rsidRPr="009018F8">
        <w:rPr>
          <w:spacing w:val="-4"/>
          <w:sz w:val="22"/>
          <w:szCs w:val="22"/>
        </w:rPr>
        <w:t>by</w:t>
      </w:r>
      <w:r w:rsidRPr="009018F8">
        <w:rPr>
          <w:spacing w:val="-11"/>
          <w:sz w:val="22"/>
          <w:szCs w:val="22"/>
        </w:rPr>
        <w:t xml:space="preserve"> </w:t>
      </w:r>
      <w:r w:rsidRPr="009018F8">
        <w:rPr>
          <w:spacing w:val="-4"/>
          <w:sz w:val="22"/>
          <w:szCs w:val="22"/>
        </w:rPr>
        <w:t>the</w:t>
      </w:r>
      <w:r w:rsidRPr="009018F8">
        <w:rPr>
          <w:spacing w:val="-7"/>
          <w:sz w:val="22"/>
          <w:szCs w:val="22"/>
        </w:rPr>
        <w:t xml:space="preserve"> </w:t>
      </w:r>
      <w:r w:rsidRPr="009018F8">
        <w:rPr>
          <w:spacing w:val="-4"/>
          <w:sz w:val="22"/>
          <w:szCs w:val="22"/>
        </w:rPr>
        <w:t xml:space="preserve">wholesalers </w:t>
      </w:r>
      <w:r w:rsidRPr="009018F8">
        <w:rPr>
          <w:spacing w:val="-6"/>
          <w:sz w:val="22"/>
          <w:szCs w:val="22"/>
        </w:rPr>
        <w:t>is</w:t>
      </w:r>
      <w:r w:rsidRPr="009018F8">
        <w:rPr>
          <w:spacing w:val="-8"/>
          <w:sz w:val="22"/>
          <w:szCs w:val="22"/>
        </w:rPr>
        <w:t xml:space="preserve"> </w:t>
      </w:r>
      <w:r w:rsidRPr="009018F8">
        <w:rPr>
          <w:spacing w:val="-4"/>
          <w:sz w:val="22"/>
          <w:szCs w:val="22"/>
        </w:rPr>
        <w:t>presented</w:t>
      </w:r>
      <w:r w:rsidRPr="009018F8">
        <w:rPr>
          <w:spacing w:val="-6"/>
          <w:sz w:val="22"/>
          <w:szCs w:val="22"/>
        </w:rPr>
        <w:t xml:space="preserve"> </w:t>
      </w:r>
      <w:r w:rsidRPr="009018F8">
        <w:rPr>
          <w:spacing w:val="-4"/>
          <w:sz w:val="22"/>
          <w:szCs w:val="22"/>
        </w:rPr>
        <w:t>in</w:t>
      </w:r>
      <w:r w:rsidRPr="009018F8">
        <w:rPr>
          <w:spacing w:val="-7"/>
          <w:sz w:val="22"/>
          <w:szCs w:val="22"/>
        </w:rPr>
        <w:t xml:space="preserve"> </w:t>
      </w:r>
      <w:r w:rsidRPr="009018F8">
        <w:rPr>
          <w:spacing w:val="-4"/>
          <w:sz w:val="22"/>
          <w:szCs w:val="22"/>
        </w:rPr>
        <w:t>Table</w:t>
      </w:r>
      <w:r w:rsidRPr="009018F8">
        <w:rPr>
          <w:spacing w:val="-7"/>
          <w:sz w:val="22"/>
          <w:szCs w:val="22"/>
        </w:rPr>
        <w:t xml:space="preserve"> </w:t>
      </w:r>
      <w:r w:rsidR="00B3165D" w:rsidRPr="009018F8">
        <w:rPr>
          <w:spacing w:val="-4"/>
          <w:sz w:val="22"/>
          <w:szCs w:val="22"/>
        </w:rPr>
        <w:t>11</w:t>
      </w:r>
      <w:r w:rsidRPr="009018F8">
        <w:rPr>
          <w:spacing w:val="-4"/>
          <w:sz w:val="22"/>
          <w:szCs w:val="22"/>
        </w:rPr>
        <w:t>.</w:t>
      </w:r>
      <w:r w:rsidRPr="009018F8">
        <w:rPr>
          <w:spacing w:val="-7"/>
          <w:sz w:val="22"/>
          <w:szCs w:val="22"/>
        </w:rPr>
        <w:t xml:space="preserve"> </w:t>
      </w:r>
      <w:r w:rsidRPr="009018F8">
        <w:rPr>
          <w:sz w:val="22"/>
          <w:szCs w:val="22"/>
        </w:rPr>
        <w:t>The majority of sampled wholesalers (86.67%) follow market linkages, followed by storage and warehousing (80.00%). Additionally, 75.56% engage in logistics and distribution. Furthermore, 55.56% implement quality control and sorting methods, along with value addition activities and modern packing techniques.</w:t>
      </w:r>
    </w:p>
    <w:p w14:paraId="2C7EDC20" w14:textId="77777777" w:rsidR="00853BE3" w:rsidRPr="009018F8" w:rsidRDefault="00853BE3" w:rsidP="00853BE3">
      <w:pPr>
        <w:pStyle w:val="Heading3"/>
        <w:spacing w:before="126"/>
        <w:rPr>
          <w:sz w:val="22"/>
          <w:szCs w:val="22"/>
        </w:rPr>
      </w:pPr>
      <w:r w:rsidRPr="009018F8">
        <w:rPr>
          <w:sz w:val="22"/>
          <w:szCs w:val="22"/>
        </w:rPr>
        <w:t>Table</w:t>
      </w:r>
      <w:r w:rsidRPr="009018F8">
        <w:rPr>
          <w:spacing w:val="-3"/>
          <w:sz w:val="22"/>
          <w:szCs w:val="22"/>
        </w:rPr>
        <w:t xml:space="preserve"> </w:t>
      </w:r>
      <w:r w:rsidR="00EC6A48" w:rsidRPr="009018F8">
        <w:rPr>
          <w:sz w:val="22"/>
          <w:szCs w:val="22"/>
        </w:rPr>
        <w:t>1</w:t>
      </w:r>
      <w:r w:rsidR="00281B4D" w:rsidRPr="009018F8">
        <w:rPr>
          <w:sz w:val="22"/>
          <w:szCs w:val="22"/>
        </w:rPr>
        <w:t>2</w:t>
      </w:r>
      <w:r w:rsidRPr="009018F8">
        <w:rPr>
          <w:sz w:val="22"/>
          <w:szCs w:val="22"/>
        </w:rPr>
        <w:t>.</w:t>
      </w:r>
      <w:r w:rsidRPr="009018F8">
        <w:rPr>
          <w:spacing w:val="-1"/>
          <w:sz w:val="22"/>
          <w:szCs w:val="22"/>
        </w:rPr>
        <w:t xml:space="preserve"> </w:t>
      </w:r>
      <w:r w:rsidRPr="009018F8">
        <w:rPr>
          <w:sz w:val="22"/>
          <w:szCs w:val="22"/>
        </w:rPr>
        <w:t>Problems</w:t>
      </w:r>
      <w:r w:rsidRPr="009018F8">
        <w:rPr>
          <w:spacing w:val="-1"/>
          <w:sz w:val="22"/>
          <w:szCs w:val="22"/>
        </w:rPr>
        <w:t xml:space="preserve"> </w:t>
      </w:r>
      <w:r w:rsidRPr="009018F8">
        <w:rPr>
          <w:sz w:val="22"/>
          <w:szCs w:val="22"/>
        </w:rPr>
        <w:t>faced</w:t>
      </w:r>
      <w:r w:rsidRPr="009018F8">
        <w:rPr>
          <w:spacing w:val="-2"/>
          <w:sz w:val="22"/>
          <w:szCs w:val="22"/>
        </w:rPr>
        <w:t xml:space="preserve"> </w:t>
      </w:r>
      <w:r w:rsidRPr="009018F8">
        <w:rPr>
          <w:sz w:val="22"/>
          <w:szCs w:val="22"/>
        </w:rPr>
        <w:t>by</w:t>
      </w:r>
      <w:r w:rsidRPr="009018F8">
        <w:rPr>
          <w:spacing w:val="-1"/>
          <w:sz w:val="22"/>
          <w:szCs w:val="22"/>
        </w:rPr>
        <w:t xml:space="preserve"> </w:t>
      </w:r>
      <w:r w:rsidRPr="009018F8">
        <w:rPr>
          <w:sz w:val="22"/>
          <w:szCs w:val="22"/>
        </w:rPr>
        <w:t>the</w:t>
      </w:r>
      <w:r w:rsidRPr="009018F8">
        <w:rPr>
          <w:spacing w:val="-2"/>
          <w:sz w:val="22"/>
          <w:szCs w:val="22"/>
        </w:rPr>
        <w:t xml:space="preserve"> </w:t>
      </w:r>
      <w:r w:rsidRPr="009018F8">
        <w:rPr>
          <w:sz w:val="22"/>
          <w:szCs w:val="22"/>
        </w:rPr>
        <w:t>wholesalers</w:t>
      </w:r>
    </w:p>
    <w:p w14:paraId="19CF706C" w14:textId="77777777" w:rsidR="00853BE3" w:rsidRPr="009018F8" w:rsidRDefault="00853BE3" w:rsidP="00853BE3">
      <w:pPr>
        <w:pStyle w:val="BodyText"/>
        <w:spacing w:before="4" w:after="1"/>
        <w:rPr>
          <w:b/>
          <w:sz w:val="22"/>
          <w:szCs w:val="22"/>
        </w:rPr>
      </w:pPr>
    </w:p>
    <w:tbl>
      <w:tblPr>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1"/>
        <w:gridCol w:w="3498"/>
        <w:gridCol w:w="2215"/>
        <w:gridCol w:w="2213"/>
      </w:tblGrid>
      <w:tr w:rsidR="00853BE3" w:rsidRPr="009018F8" w14:paraId="0F11C270" w14:textId="77777777" w:rsidTr="00737F05">
        <w:trPr>
          <w:trHeight w:val="437"/>
        </w:trPr>
        <w:tc>
          <w:tcPr>
            <w:tcW w:w="931" w:type="dxa"/>
          </w:tcPr>
          <w:p w14:paraId="4618ACEF" w14:textId="77777777" w:rsidR="00853BE3" w:rsidRPr="009018F8" w:rsidRDefault="00853BE3" w:rsidP="00737F05">
            <w:pPr>
              <w:pStyle w:val="TableParagraph"/>
              <w:spacing w:before="80"/>
              <w:ind w:left="200" w:right="193"/>
              <w:jc w:val="center"/>
              <w:rPr>
                <w:b/>
              </w:rPr>
            </w:pPr>
            <w:proofErr w:type="spellStart"/>
            <w:r w:rsidRPr="009018F8">
              <w:rPr>
                <w:b/>
              </w:rPr>
              <w:t>S.No</w:t>
            </w:r>
            <w:proofErr w:type="spellEnd"/>
          </w:p>
        </w:tc>
        <w:tc>
          <w:tcPr>
            <w:tcW w:w="3498" w:type="dxa"/>
          </w:tcPr>
          <w:p w14:paraId="3BAF3487" w14:textId="77777777" w:rsidR="00853BE3" w:rsidRPr="009018F8" w:rsidRDefault="00853BE3" w:rsidP="00737F05">
            <w:pPr>
              <w:pStyle w:val="TableParagraph"/>
              <w:spacing w:before="80"/>
              <w:ind w:left="1287" w:right="1280"/>
              <w:jc w:val="center"/>
              <w:rPr>
                <w:b/>
              </w:rPr>
            </w:pPr>
            <w:r w:rsidRPr="009018F8">
              <w:rPr>
                <w:b/>
              </w:rPr>
              <w:t>Problem</w:t>
            </w:r>
          </w:p>
        </w:tc>
        <w:tc>
          <w:tcPr>
            <w:tcW w:w="2215" w:type="dxa"/>
          </w:tcPr>
          <w:p w14:paraId="4B7EE181" w14:textId="77777777" w:rsidR="00853BE3" w:rsidRPr="009018F8" w:rsidRDefault="00853BE3" w:rsidP="00737F05">
            <w:pPr>
              <w:pStyle w:val="TableParagraph"/>
              <w:spacing w:before="80"/>
              <w:ind w:left="495" w:right="492"/>
              <w:jc w:val="center"/>
              <w:rPr>
                <w:b/>
              </w:rPr>
            </w:pPr>
            <w:r w:rsidRPr="009018F8">
              <w:rPr>
                <w:b/>
              </w:rPr>
              <w:t>Mean</w:t>
            </w:r>
            <w:r w:rsidRPr="009018F8">
              <w:rPr>
                <w:b/>
                <w:spacing w:val="-2"/>
              </w:rPr>
              <w:t xml:space="preserve"> </w:t>
            </w:r>
            <w:r w:rsidRPr="009018F8">
              <w:rPr>
                <w:b/>
              </w:rPr>
              <w:t>score</w:t>
            </w:r>
          </w:p>
        </w:tc>
        <w:tc>
          <w:tcPr>
            <w:tcW w:w="2213" w:type="dxa"/>
          </w:tcPr>
          <w:p w14:paraId="5D9DF01F" w14:textId="77777777" w:rsidR="00853BE3" w:rsidRPr="009018F8" w:rsidRDefault="00853BE3" w:rsidP="00737F05">
            <w:pPr>
              <w:pStyle w:val="TableParagraph"/>
              <w:spacing w:before="80"/>
              <w:ind w:left="803" w:right="799"/>
              <w:jc w:val="center"/>
              <w:rPr>
                <w:b/>
              </w:rPr>
            </w:pPr>
            <w:r w:rsidRPr="009018F8">
              <w:rPr>
                <w:b/>
              </w:rPr>
              <w:t>Rank</w:t>
            </w:r>
          </w:p>
        </w:tc>
      </w:tr>
      <w:tr w:rsidR="00853BE3" w:rsidRPr="009018F8" w14:paraId="620DACF0" w14:textId="77777777" w:rsidTr="00737F05">
        <w:trPr>
          <w:trHeight w:val="436"/>
        </w:trPr>
        <w:tc>
          <w:tcPr>
            <w:tcW w:w="931" w:type="dxa"/>
          </w:tcPr>
          <w:p w14:paraId="375CE8C0" w14:textId="77777777" w:rsidR="00853BE3" w:rsidRPr="009018F8" w:rsidRDefault="00853BE3" w:rsidP="00737F05">
            <w:pPr>
              <w:pStyle w:val="TableParagraph"/>
              <w:spacing w:before="73"/>
              <w:ind w:left="9"/>
              <w:jc w:val="center"/>
            </w:pPr>
            <w:r w:rsidRPr="009018F8">
              <w:t>1</w:t>
            </w:r>
          </w:p>
        </w:tc>
        <w:tc>
          <w:tcPr>
            <w:tcW w:w="3498" w:type="dxa"/>
          </w:tcPr>
          <w:p w14:paraId="0259F215" w14:textId="77777777" w:rsidR="00853BE3" w:rsidRPr="009018F8" w:rsidRDefault="00853BE3" w:rsidP="00737F05">
            <w:pPr>
              <w:pStyle w:val="TableParagraph"/>
              <w:spacing w:before="73"/>
              <w:ind w:left="107"/>
            </w:pPr>
            <w:r w:rsidRPr="009018F8">
              <w:t>Lack of storage facilities</w:t>
            </w:r>
          </w:p>
        </w:tc>
        <w:tc>
          <w:tcPr>
            <w:tcW w:w="2215" w:type="dxa"/>
          </w:tcPr>
          <w:p w14:paraId="4FA8CB6C" w14:textId="77777777" w:rsidR="00853BE3" w:rsidRPr="009018F8" w:rsidRDefault="00853BE3" w:rsidP="00737F05">
            <w:pPr>
              <w:pStyle w:val="TableParagraph"/>
              <w:spacing w:before="73"/>
              <w:ind w:left="495" w:right="491"/>
              <w:jc w:val="center"/>
            </w:pPr>
            <w:r w:rsidRPr="009018F8">
              <w:t>39.11</w:t>
            </w:r>
          </w:p>
        </w:tc>
        <w:tc>
          <w:tcPr>
            <w:tcW w:w="2213" w:type="dxa"/>
          </w:tcPr>
          <w:p w14:paraId="1990C621" w14:textId="77777777" w:rsidR="00853BE3" w:rsidRPr="009018F8" w:rsidRDefault="00853BE3" w:rsidP="00737F05">
            <w:pPr>
              <w:pStyle w:val="TableParagraph"/>
              <w:spacing w:before="73"/>
              <w:ind w:left="4"/>
              <w:jc w:val="center"/>
            </w:pPr>
            <w:r w:rsidRPr="009018F8">
              <w:t>VI</w:t>
            </w:r>
          </w:p>
        </w:tc>
      </w:tr>
      <w:tr w:rsidR="00853BE3" w:rsidRPr="009018F8" w14:paraId="35EBBA5D" w14:textId="77777777" w:rsidTr="00737F05">
        <w:trPr>
          <w:trHeight w:val="436"/>
        </w:trPr>
        <w:tc>
          <w:tcPr>
            <w:tcW w:w="931" w:type="dxa"/>
          </w:tcPr>
          <w:p w14:paraId="41B061EF" w14:textId="77777777" w:rsidR="00853BE3" w:rsidRPr="009018F8" w:rsidRDefault="00853BE3" w:rsidP="00737F05">
            <w:pPr>
              <w:pStyle w:val="TableParagraph"/>
              <w:spacing w:before="73"/>
              <w:ind w:left="9"/>
              <w:jc w:val="center"/>
            </w:pPr>
            <w:r w:rsidRPr="009018F8">
              <w:t>2</w:t>
            </w:r>
          </w:p>
        </w:tc>
        <w:tc>
          <w:tcPr>
            <w:tcW w:w="3498" w:type="dxa"/>
          </w:tcPr>
          <w:p w14:paraId="26A9D322" w14:textId="77777777" w:rsidR="00853BE3" w:rsidRPr="009018F8" w:rsidRDefault="00853BE3" w:rsidP="00737F05">
            <w:pPr>
              <w:pStyle w:val="TableParagraph"/>
              <w:spacing w:before="73"/>
              <w:ind w:left="107"/>
            </w:pPr>
            <w:r w:rsidRPr="009018F8">
              <w:t>High transportation cost</w:t>
            </w:r>
          </w:p>
        </w:tc>
        <w:tc>
          <w:tcPr>
            <w:tcW w:w="2215" w:type="dxa"/>
          </w:tcPr>
          <w:p w14:paraId="5C1599DD" w14:textId="77777777" w:rsidR="00853BE3" w:rsidRPr="009018F8" w:rsidRDefault="00853BE3" w:rsidP="00737F05">
            <w:pPr>
              <w:pStyle w:val="TableParagraph"/>
              <w:spacing w:before="73"/>
              <w:ind w:left="495" w:right="491"/>
              <w:jc w:val="center"/>
            </w:pPr>
            <w:r w:rsidRPr="009018F8">
              <w:t>58.69</w:t>
            </w:r>
          </w:p>
        </w:tc>
        <w:tc>
          <w:tcPr>
            <w:tcW w:w="2213" w:type="dxa"/>
          </w:tcPr>
          <w:p w14:paraId="43BC9D4F" w14:textId="77777777" w:rsidR="00853BE3" w:rsidRPr="009018F8" w:rsidRDefault="00853BE3" w:rsidP="00737F05">
            <w:pPr>
              <w:pStyle w:val="TableParagraph"/>
              <w:spacing w:before="73"/>
              <w:ind w:left="800" w:right="799"/>
              <w:jc w:val="center"/>
            </w:pPr>
            <w:r w:rsidRPr="009018F8">
              <w:t>II</w:t>
            </w:r>
          </w:p>
        </w:tc>
      </w:tr>
      <w:tr w:rsidR="00853BE3" w:rsidRPr="009018F8" w14:paraId="2708F1BC" w14:textId="77777777" w:rsidTr="00737F05">
        <w:trPr>
          <w:trHeight w:val="436"/>
        </w:trPr>
        <w:tc>
          <w:tcPr>
            <w:tcW w:w="931" w:type="dxa"/>
          </w:tcPr>
          <w:p w14:paraId="2F595362" w14:textId="77777777" w:rsidR="00853BE3" w:rsidRPr="009018F8" w:rsidRDefault="00853BE3" w:rsidP="00737F05">
            <w:pPr>
              <w:pStyle w:val="TableParagraph"/>
              <w:spacing w:before="73"/>
              <w:ind w:left="9"/>
              <w:jc w:val="center"/>
            </w:pPr>
            <w:r w:rsidRPr="009018F8">
              <w:t>3</w:t>
            </w:r>
          </w:p>
        </w:tc>
        <w:tc>
          <w:tcPr>
            <w:tcW w:w="3498" w:type="dxa"/>
          </w:tcPr>
          <w:p w14:paraId="10E0A907" w14:textId="77777777" w:rsidR="00853BE3" w:rsidRPr="009018F8" w:rsidRDefault="00853BE3" w:rsidP="00737F05">
            <w:pPr>
              <w:pStyle w:val="TableParagraph"/>
              <w:spacing w:before="73"/>
              <w:ind w:left="107"/>
            </w:pPr>
            <w:r w:rsidRPr="009018F8">
              <w:t>High handling cost</w:t>
            </w:r>
          </w:p>
        </w:tc>
        <w:tc>
          <w:tcPr>
            <w:tcW w:w="2215" w:type="dxa"/>
          </w:tcPr>
          <w:p w14:paraId="15C11D87" w14:textId="77777777" w:rsidR="00853BE3" w:rsidRPr="009018F8" w:rsidRDefault="00853BE3" w:rsidP="00737F05">
            <w:pPr>
              <w:pStyle w:val="TableParagraph"/>
              <w:spacing w:before="73"/>
              <w:ind w:left="495" w:right="491"/>
              <w:jc w:val="center"/>
            </w:pPr>
            <w:r w:rsidRPr="009018F8">
              <w:t>58.73</w:t>
            </w:r>
          </w:p>
        </w:tc>
        <w:tc>
          <w:tcPr>
            <w:tcW w:w="2213" w:type="dxa"/>
          </w:tcPr>
          <w:p w14:paraId="2C968F6C" w14:textId="77777777" w:rsidR="00853BE3" w:rsidRPr="009018F8" w:rsidRDefault="00853BE3" w:rsidP="00737F05">
            <w:pPr>
              <w:pStyle w:val="TableParagraph"/>
              <w:spacing w:before="73"/>
              <w:ind w:left="802" w:right="799"/>
              <w:jc w:val="center"/>
            </w:pPr>
            <w:r w:rsidRPr="009018F8">
              <w:t>I</w:t>
            </w:r>
          </w:p>
        </w:tc>
      </w:tr>
      <w:tr w:rsidR="00853BE3" w:rsidRPr="009018F8" w14:paraId="3A953595" w14:textId="77777777" w:rsidTr="00737F05">
        <w:trPr>
          <w:trHeight w:val="436"/>
        </w:trPr>
        <w:tc>
          <w:tcPr>
            <w:tcW w:w="931" w:type="dxa"/>
          </w:tcPr>
          <w:p w14:paraId="1D2E886C" w14:textId="77777777" w:rsidR="00853BE3" w:rsidRPr="009018F8" w:rsidRDefault="00853BE3" w:rsidP="00737F05">
            <w:pPr>
              <w:pStyle w:val="TableParagraph"/>
              <w:spacing w:before="73"/>
              <w:ind w:left="9"/>
              <w:jc w:val="center"/>
            </w:pPr>
            <w:r w:rsidRPr="009018F8">
              <w:t>4</w:t>
            </w:r>
          </w:p>
        </w:tc>
        <w:tc>
          <w:tcPr>
            <w:tcW w:w="3498" w:type="dxa"/>
          </w:tcPr>
          <w:p w14:paraId="1D3469E2" w14:textId="77777777" w:rsidR="00853BE3" w:rsidRPr="009018F8" w:rsidRDefault="00853BE3" w:rsidP="00737F05">
            <w:pPr>
              <w:pStyle w:val="TableParagraph"/>
              <w:spacing w:before="73"/>
              <w:ind w:left="107"/>
            </w:pPr>
            <w:r w:rsidRPr="009018F8">
              <w:t>Untimely payment</w:t>
            </w:r>
          </w:p>
        </w:tc>
        <w:tc>
          <w:tcPr>
            <w:tcW w:w="2215" w:type="dxa"/>
          </w:tcPr>
          <w:p w14:paraId="7ECEC3FC" w14:textId="77777777" w:rsidR="00853BE3" w:rsidRPr="009018F8" w:rsidRDefault="00853BE3" w:rsidP="00737F05">
            <w:pPr>
              <w:pStyle w:val="TableParagraph"/>
              <w:spacing w:before="73"/>
              <w:ind w:left="495" w:right="491"/>
              <w:jc w:val="center"/>
            </w:pPr>
            <w:r w:rsidRPr="009018F8">
              <w:t>54.64</w:t>
            </w:r>
          </w:p>
        </w:tc>
        <w:tc>
          <w:tcPr>
            <w:tcW w:w="2213" w:type="dxa"/>
          </w:tcPr>
          <w:p w14:paraId="5D41A649" w14:textId="77777777" w:rsidR="00853BE3" w:rsidRPr="009018F8" w:rsidRDefault="00853BE3" w:rsidP="00737F05">
            <w:pPr>
              <w:pStyle w:val="TableParagraph"/>
              <w:spacing w:before="73"/>
              <w:ind w:left="798" w:right="799"/>
              <w:jc w:val="center"/>
            </w:pPr>
            <w:r w:rsidRPr="009018F8">
              <w:t>IV</w:t>
            </w:r>
          </w:p>
        </w:tc>
      </w:tr>
      <w:tr w:rsidR="00853BE3" w:rsidRPr="009018F8" w14:paraId="4D98FFB0" w14:textId="77777777" w:rsidTr="00737F05">
        <w:trPr>
          <w:trHeight w:val="436"/>
        </w:trPr>
        <w:tc>
          <w:tcPr>
            <w:tcW w:w="931" w:type="dxa"/>
          </w:tcPr>
          <w:p w14:paraId="093560A9" w14:textId="77777777" w:rsidR="00853BE3" w:rsidRPr="009018F8" w:rsidRDefault="00853BE3" w:rsidP="00737F05">
            <w:pPr>
              <w:pStyle w:val="TableParagraph"/>
              <w:spacing w:before="73"/>
              <w:ind w:left="9"/>
              <w:jc w:val="center"/>
            </w:pPr>
            <w:r w:rsidRPr="009018F8">
              <w:t>5</w:t>
            </w:r>
          </w:p>
        </w:tc>
        <w:tc>
          <w:tcPr>
            <w:tcW w:w="3498" w:type="dxa"/>
          </w:tcPr>
          <w:p w14:paraId="5FC9EA77" w14:textId="77777777" w:rsidR="00853BE3" w:rsidRPr="009018F8" w:rsidRDefault="00853BE3" w:rsidP="00737F05">
            <w:pPr>
              <w:pStyle w:val="TableParagraph"/>
              <w:spacing w:before="73"/>
              <w:ind w:left="107"/>
            </w:pPr>
            <w:r w:rsidRPr="009018F8">
              <w:t>Lack of quality</w:t>
            </w:r>
          </w:p>
        </w:tc>
        <w:tc>
          <w:tcPr>
            <w:tcW w:w="2215" w:type="dxa"/>
          </w:tcPr>
          <w:p w14:paraId="6034C479" w14:textId="77777777" w:rsidR="00853BE3" w:rsidRPr="009018F8" w:rsidRDefault="00853BE3" w:rsidP="00737F05">
            <w:pPr>
              <w:pStyle w:val="TableParagraph"/>
              <w:spacing w:before="73"/>
              <w:ind w:left="495" w:right="491"/>
              <w:jc w:val="center"/>
            </w:pPr>
            <w:r w:rsidRPr="009018F8">
              <w:t>57.20</w:t>
            </w:r>
          </w:p>
        </w:tc>
        <w:tc>
          <w:tcPr>
            <w:tcW w:w="2213" w:type="dxa"/>
          </w:tcPr>
          <w:p w14:paraId="63624FB7" w14:textId="77777777" w:rsidR="00853BE3" w:rsidRPr="009018F8" w:rsidRDefault="00853BE3" w:rsidP="00737F05">
            <w:pPr>
              <w:pStyle w:val="TableParagraph"/>
              <w:spacing w:before="73"/>
              <w:ind w:left="6"/>
              <w:jc w:val="center"/>
            </w:pPr>
            <w:r w:rsidRPr="009018F8">
              <w:t>III</w:t>
            </w:r>
          </w:p>
        </w:tc>
      </w:tr>
      <w:tr w:rsidR="00853BE3" w:rsidRPr="009018F8" w14:paraId="5E80C0EB" w14:textId="77777777" w:rsidTr="00737F05">
        <w:trPr>
          <w:trHeight w:val="436"/>
        </w:trPr>
        <w:tc>
          <w:tcPr>
            <w:tcW w:w="931" w:type="dxa"/>
          </w:tcPr>
          <w:p w14:paraId="0195E579" w14:textId="77777777" w:rsidR="00853BE3" w:rsidRPr="009018F8" w:rsidRDefault="00853BE3" w:rsidP="00737F05">
            <w:pPr>
              <w:pStyle w:val="TableParagraph"/>
              <w:spacing w:before="73"/>
              <w:ind w:left="9"/>
              <w:jc w:val="center"/>
            </w:pPr>
            <w:r w:rsidRPr="009018F8">
              <w:t>6</w:t>
            </w:r>
          </w:p>
        </w:tc>
        <w:tc>
          <w:tcPr>
            <w:tcW w:w="3498" w:type="dxa"/>
          </w:tcPr>
          <w:p w14:paraId="6E9100F6" w14:textId="77777777" w:rsidR="00853BE3" w:rsidRPr="009018F8" w:rsidRDefault="00853BE3" w:rsidP="00737F05">
            <w:pPr>
              <w:pStyle w:val="TableParagraph"/>
              <w:spacing w:before="73"/>
              <w:ind w:left="107"/>
            </w:pPr>
            <w:r w:rsidRPr="009018F8">
              <w:t>Supply and demand imbalances</w:t>
            </w:r>
          </w:p>
        </w:tc>
        <w:tc>
          <w:tcPr>
            <w:tcW w:w="2215" w:type="dxa"/>
          </w:tcPr>
          <w:p w14:paraId="4BDECB70" w14:textId="77777777" w:rsidR="00853BE3" w:rsidRPr="009018F8" w:rsidRDefault="00853BE3" w:rsidP="00737F05">
            <w:pPr>
              <w:pStyle w:val="TableParagraph"/>
              <w:spacing w:before="73"/>
              <w:ind w:left="495" w:right="491"/>
              <w:jc w:val="center"/>
            </w:pPr>
            <w:r w:rsidRPr="009018F8">
              <w:t>41.62</w:t>
            </w:r>
          </w:p>
        </w:tc>
        <w:tc>
          <w:tcPr>
            <w:tcW w:w="2213" w:type="dxa"/>
          </w:tcPr>
          <w:p w14:paraId="3D2F669F" w14:textId="77777777" w:rsidR="00853BE3" w:rsidRPr="009018F8" w:rsidRDefault="00853BE3" w:rsidP="00737F05">
            <w:pPr>
              <w:pStyle w:val="TableParagraph"/>
              <w:spacing w:before="73"/>
              <w:ind w:left="6"/>
              <w:jc w:val="center"/>
            </w:pPr>
            <w:r w:rsidRPr="009018F8">
              <w:t>V</w:t>
            </w:r>
          </w:p>
        </w:tc>
      </w:tr>
      <w:tr w:rsidR="00853BE3" w:rsidRPr="009018F8" w14:paraId="155748EF" w14:textId="77777777" w:rsidTr="00737F05">
        <w:trPr>
          <w:trHeight w:val="436"/>
        </w:trPr>
        <w:tc>
          <w:tcPr>
            <w:tcW w:w="931" w:type="dxa"/>
          </w:tcPr>
          <w:p w14:paraId="0C75EB70" w14:textId="77777777" w:rsidR="00853BE3" w:rsidRPr="009018F8" w:rsidRDefault="00853BE3" w:rsidP="00737F05">
            <w:pPr>
              <w:pStyle w:val="TableParagraph"/>
              <w:spacing w:before="73"/>
              <w:ind w:left="9"/>
              <w:jc w:val="center"/>
            </w:pPr>
            <w:r w:rsidRPr="009018F8">
              <w:t>7</w:t>
            </w:r>
          </w:p>
        </w:tc>
        <w:tc>
          <w:tcPr>
            <w:tcW w:w="3498" w:type="dxa"/>
          </w:tcPr>
          <w:p w14:paraId="22D5E907" w14:textId="77777777" w:rsidR="00853BE3" w:rsidRPr="009018F8" w:rsidRDefault="00853BE3" w:rsidP="00737F05">
            <w:pPr>
              <w:pStyle w:val="TableParagraph"/>
              <w:spacing w:before="73"/>
              <w:ind w:left="107"/>
            </w:pPr>
            <w:r w:rsidRPr="009018F8">
              <w:t>Market competition</w:t>
            </w:r>
          </w:p>
        </w:tc>
        <w:tc>
          <w:tcPr>
            <w:tcW w:w="2215" w:type="dxa"/>
          </w:tcPr>
          <w:p w14:paraId="03597402" w14:textId="77777777" w:rsidR="00853BE3" w:rsidRPr="009018F8" w:rsidRDefault="00853BE3" w:rsidP="00737F05">
            <w:pPr>
              <w:pStyle w:val="TableParagraph"/>
              <w:spacing w:before="73"/>
              <w:ind w:left="495" w:right="491"/>
              <w:jc w:val="center"/>
            </w:pPr>
            <w:r w:rsidRPr="009018F8">
              <w:t>39.09</w:t>
            </w:r>
          </w:p>
        </w:tc>
        <w:tc>
          <w:tcPr>
            <w:tcW w:w="2213" w:type="dxa"/>
          </w:tcPr>
          <w:p w14:paraId="19C428A0" w14:textId="77777777" w:rsidR="00853BE3" w:rsidRPr="009018F8" w:rsidRDefault="00853BE3" w:rsidP="00737F05">
            <w:pPr>
              <w:pStyle w:val="TableParagraph"/>
              <w:spacing w:before="73"/>
              <w:ind w:left="6"/>
              <w:jc w:val="center"/>
            </w:pPr>
            <w:r w:rsidRPr="009018F8">
              <w:t>VII</w:t>
            </w:r>
          </w:p>
        </w:tc>
      </w:tr>
    </w:tbl>
    <w:p w14:paraId="5095C540" w14:textId="77777777" w:rsidR="00853BE3" w:rsidRPr="009018F8" w:rsidRDefault="00853BE3" w:rsidP="00853BE3">
      <w:pPr>
        <w:tabs>
          <w:tab w:val="left" w:pos="1061"/>
        </w:tabs>
        <w:spacing w:before="119" w:line="360" w:lineRule="auto"/>
        <w:ind w:left="460"/>
        <w:jc w:val="both"/>
        <w:rPr>
          <w:rFonts w:ascii="Times New Roman" w:hAnsi="Times New Roman" w:cs="Times New Roman"/>
        </w:rPr>
      </w:pPr>
    </w:p>
    <w:p w14:paraId="1B986BED" w14:textId="3BDBB755" w:rsidR="00853BE3" w:rsidRPr="009018F8" w:rsidRDefault="00853BE3" w:rsidP="002F3205">
      <w:pPr>
        <w:tabs>
          <w:tab w:val="left" w:pos="1061"/>
        </w:tabs>
        <w:spacing w:before="119" w:line="360" w:lineRule="auto"/>
        <w:jc w:val="both"/>
        <w:rPr>
          <w:rFonts w:ascii="Times New Roman" w:hAnsi="Times New Roman" w:cs="Times New Roman"/>
          <w:b/>
          <w:color w:val="000000" w:themeColor="text1"/>
        </w:rPr>
      </w:pPr>
      <w:r w:rsidRPr="009018F8">
        <w:rPr>
          <w:rFonts w:ascii="Times New Roman" w:hAnsi="Times New Roman" w:cs="Times New Roman"/>
        </w:rPr>
        <w:t xml:space="preserve">The wholesalers were asked to rank the challenges they faced, and the results are presented in Table </w:t>
      </w:r>
      <w:r w:rsidR="00EC6A48" w:rsidRPr="009018F8">
        <w:rPr>
          <w:rFonts w:ascii="Times New Roman" w:hAnsi="Times New Roman" w:cs="Times New Roman"/>
        </w:rPr>
        <w:t>1</w:t>
      </w:r>
      <w:r w:rsidR="00281B4D" w:rsidRPr="009018F8">
        <w:rPr>
          <w:rFonts w:ascii="Times New Roman" w:hAnsi="Times New Roman" w:cs="Times New Roman"/>
        </w:rPr>
        <w:t>2</w:t>
      </w:r>
      <w:r w:rsidRPr="009018F8">
        <w:rPr>
          <w:rFonts w:ascii="Times New Roman" w:hAnsi="Times New Roman" w:cs="Times New Roman"/>
        </w:rPr>
        <w:t>. The findings indicate that high handling and transportation costs were the most significant problems. The lack of quality was ranked as the third major issue. Other challenges included untimely payments, supply and demand imbalances, lack of storage facilities, and market competition</w:t>
      </w:r>
      <w:r w:rsidRPr="009018F8">
        <w:rPr>
          <w:rFonts w:ascii="Times New Roman" w:hAnsi="Times New Roman" w:cs="Times New Roman"/>
          <w:color w:val="FF0000"/>
        </w:rPr>
        <w:t xml:space="preserve"> </w:t>
      </w:r>
      <w:r w:rsidRPr="009018F8">
        <w:rPr>
          <w:rFonts w:ascii="Times New Roman" w:hAnsi="Times New Roman" w:cs="Times New Roman"/>
          <w:color w:val="000000" w:themeColor="text1"/>
        </w:rPr>
        <w:t xml:space="preserve">by Allaiah et al (2023). The results deviated from those reported by </w:t>
      </w:r>
      <w:proofErr w:type="spellStart"/>
      <w:r w:rsidRPr="009018F8">
        <w:rPr>
          <w:rFonts w:ascii="Times New Roman" w:hAnsi="Times New Roman" w:cs="Times New Roman"/>
          <w:color w:val="000000" w:themeColor="text1"/>
        </w:rPr>
        <w:t>Vaghasiya</w:t>
      </w:r>
      <w:proofErr w:type="spellEnd"/>
      <w:r w:rsidRPr="009018F8">
        <w:rPr>
          <w:rFonts w:ascii="Times New Roman" w:hAnsi="Times New Roman" w:cs="Times New Roman"/>
          <w:color w:val="000000" w:themeColor="text1"/>
        </w:rPr>
        <w:t xml:space="preserve">, V. et al (2022) </w:t>
      </w:r>
      <w:proofErr w:type="gramStart"/>
      <w:r w:rsidRPr="009018F8">
        <w:rPr>
          <w:rFonts w:ascii="Times New Roman" w:hAnsi="Times New Roman" w:cs="Times New Roman"/>
          <w:color w:val="000000" w:themeColor="text1"/>
        </w:rPr>
        <w:t>and  Singh</w:t>
      </w:r>
      <w:proofErr w:type="gramEnd"/>
      <w:r w:rsidRPr="009018F8">
        <w:rPr>
          <w:rFonts w:ascii="Times New Roman" w:hAnsi="Times New Roman" w:cs="Times New Roman"/>
          <w:color w:val="000000" w:themeColor="text1"/>
        </w:rPr>
        <w:t xml:space="preserve"> et al (2023).</w:t>
      </w:r>
    </w:p>
    <w:p w14:paraId="2A311A70" w14:textId="7D6F9BDC" w:rsidR="00853BE3" w:rsidRPr="009018F8" w:rsidRDefault="00853BE3" w:rsidP="002F3205">
      <w:pPr>
        <w:tabs>
          <w:tab w:val="left" w:pos="1061"/>
        </w:tabs>
        <w:spacing w:before="119"/>
        <w:rPr>
          <w:rFonts w:ascii="Times New Roman" w:hAnsi="Times New Roman" w:cs="Times New Roman"/>
          <w:b/>
        </w:rPr>
      </w:pPr>
      <w:r w:rsidRPr="009018F8">
        <w:rPr>
          <w:rFonts w:ascii="Times New Roman" w:hAnsi="Times New Roman" w:cs="Times New Roman"/>
          <w:b/>
        </w:rPr>
        <w:t>Retailers</w:t>
      </w:r>
    </w:p>
    <w:p w14:paraId="38D00C23" w14:textId="77777777" w:rsidR="00853BE3" w:rsidRPr="009018F8" w:rsidRDefault="00853BE3" w:rsidP="00853BE3">
      <w:pPr>
        <w:pStyle w:val="Heading3"/>
        <w:spacing w:before="123" w:line="360" w:lineRule="auto"/>
        <w:ind w:left="0"/>
        <w:rPr>
          <w:b w:val="0"/>
          <w:sz w:val="22"/>
          <w:szCs w:val="22"/>
        </w:rPr>
      </w:pPr>
      <w:r w:rsidRPr="009018F8">
        <w:rPr>
          <w:b w:val="0"/>
          <w:sz w:val="22"/>
          <w:szCs w:val="22"/>
        </w:rPr>
        <w:t xml:space="preserve">The practices of the sampled retailers are presented in Table </w:t>
      </w:r>
      <w:r w:rsidR="00EC6A48" w:rsidRPr="009018F8">
        <w:rPr>
          <w:b w:val="0"/>
          <w:sz w:val="22"/>
          <w:szCs w:val="22"/>
        </w:rPr>
        <w:t>1</w:t>
      </w:r>
      <w:r w:rsidR="00281B4D" w:rsidRPr="009018F8">
        <w:rPr>
          <w:b w:val="0"/>
          <w:sz w:val="22"/>
          <w:szCs w:val="22"/>
        </w:rPr>
        <w:t>3</w:t>
      </w:r>
      <w:r w:rsidRPr="009018F8">
        <w:rPr>
          <w:b w:val="0"/>
          <w:sz w:val="22"/>
          <w:szCs w:val="22"/>
        </w:rPr>
        <w:t>. Around 80% of retailers had tie-ups with suppliers. Additionally, 66.67% were involved in customer service activities, followed by 62.22% engaged in packaging and labeling. Furthermore, 55.56% made payments through spot cash or bank transactions, while 4.44% focused on collecting consumer feedback and analyzing market trends.</w:t>
      </w:r>
    </w:p>
    <w:p w14:paraId="4547021E" w14:textId="3DBB373D" w:rsidR="00853BE3" w:rsidRPr="009018F8" w:rsidRDefault="00853BE3" w:rsidP="00853BE3">
      <w:pPr>
        <w:pStyle w:val="Heading3"/>
        <w:spacing w:before="123" w:line="360" w:lineRule="auto"/>
        <w:ind w:left="0"/>
        <w:rPr>
          <w:b w:val="0"/>
          <w:sz w:val="22"/>
          <w:szCs w:val="22"/>
        </w:rPr>
      </w:pPr>
    </w:p>
    <w:p w14:paraId="50290387" w14:textId="77777777" w:rsidR="00853BE3" w:rsidRPr="009018F8" w:rsidRDefault="00853BE3" w:rsidP="00853BE3">
      <w:pPr>
        <w:pStyle w:val="Heading3"/>
        <w:spacing w:before="123"/>
        <w:jc w:val="left"/>
        <w:rPr>
          <w:sz w:val="22"/>
          <w:szCs w:val="22"/>
        </w:rPr>
      </w:pPr>
      <w:r w:rsidRPr="009018F8">
        <w:rPr>
          <w:sz w:val="22"/>
          <w:szCs w:val="22"/>
        </w:rPr>
        <w:t>Table</w:t>
      </w:r>
      <w:r w:rsidRPr="009018F8">
        <w:rPr>
          <w:spacing w:val="-3"/>
          <w:sz w:val="22"/>
          <w:szCs w:val="22"/>
        </w:rPr>
        <w:t xml:space="preserve"> </w:t>
      </w:r>
      <w:r w:rsidR="00EC6A48" w:rsidRPr="009018F8">
        <w:rPr>
          <w:sz w:val="22"/>
          <w:szCs w:val="22"/>
        </w:rPr>
        <w:t>1</w:t>
      </w:r>
      <w:r w:rsidR="00281B4D" w:rsidRPr="009018F8">
        <w:rPr>
          <w:sz w:val="22"/>
          <w:szCs w:val="22"/>
        </w:rPr>
        <w:t>3</w:t>
      </w:r>
      <w:r w:rsidRPr="009018F8">
        <w:rPr>
          <w:sz w:val="22"/>
          <w:szCs w:val="22"/>
        </w:rPr>
        <w:t>.</w:t>
      </w:r>
      <w:r w:rsidRPr="009018F8">
        <w:rPr>
          <w:spacing w:val="-1"/>
          <w:sz w:val="22"/>
          <w:szCs w:val="22"/>
        </w:rPr>
        <w:t xml:space="preserve"> </w:t>
      </w:r>
      <w:r w:rsidRPr="009018F8">
        <w:rPr>
          <w:sz w:val="22"/>
          <w:szCs w:val="22"/>
        </w:rPr>
        <w:t>Role</w:t>
      </w:r>
      <w:r w:rsidRPr="009018F8">
        <w:rPr>
          <w:spacing w:val="-2"/>
          <w:sz w:val="22"/>
          <w:szCs w:val="22"/>
        </w:rPr>
        <w:t xml:space="preserve"> </w:t>
      </w:r>
      <w:r w:rsidRPr="009018F8">
        <w:rPr>
          <w:sz w:val="22"/>
          <w:szCs w:val="22"/>
        </w:rPr>
        <w:t>of</w:t>
      </w:r>
      <w:r w:rsidRPr="009018F8">
        <w:rPr>
          <w:spacing w:val="1"/>
          <w:sz w:val="22"/>
          <w:szCs w:val="22"/>
        </w:rPr>
        <w:t xml:space="preserve"> </w:t>
      </w:r>
      <w:r w:rsidRPr="009018F8">
        <w:rPr>
          <w:sz w:val="22"/>
          <w:szCs w:val="22"/>
        </w:rPr>
        <w:t>retailers</w:t>
      </w:r>
      <w:r w:rsidRPr="009018F8">
        <w:rPr>
          <w:spacing w:val="-1"/>
          <w:sz w:val="22"/>
          <w:szCs w:val="22"/>
        </w:rPr>
        <w:t xml:space="preserve"> </w:t>
      </w:r>
      <w:r w:rsidRPr="009018F8">
        <w:rPr>
          <w:sz w:val="22"/>
          <w:szCs w:val="22"/>
        </w:rPr>
        <w:t xml:space="preserve">in </w:t>
      </w:r>
      <w:proofErr w:type="spellStart"/>
      <w:r w:rsidRPr="009018F8">
        <w:rPr>
          <w:sz w:val="22"/>
          <w:szCs w:val="22"/>
        </w:rPr>
        <w:t>chillies</w:t>
      </w:r>
      <w:proofErr w:type="spellEnd"/>
      <w:r w:rsidRPr="009018F8">
        <w:rPr>
          <w:spacing w:val="-1"/>
          <w:sz w:val="22"/>
          <w:szCs w:val="22"/>
        </w:rPr>
        <w:t xml:space="preserve"> </w:t>
      </w:r>
      <w:r w:rsidRPr="009018F8">
        <w:rPr>
          <w:sz w:val="22"/>
          <w:szCs w:val="22"/>
        </w:rPr>
        <w:t>value</w:t>
      </w:r>
      <w:r w:rsidRPr="009018F8">
        <w:rPr>
          <w:spacing w:val="-2"/>
          <w:sz w:val="22"/>
          <w:szCs w:val="22"/>
        </w:rPr>
        <w:t xml:space="preserve"> </w:t>
      </w:r>
      <w:r w:rsidRPr="009018F8">
        <w:rPr>
          <w:sz w:val="22"/>
          <w:szCs w:val="22"/>
        </w:rPr>
        <w:t>chain</w:t>
      </w:r>
    </w:p>
    <w:p w14:paraId="50792896" w14:textId="6FF5340C" w:rsidR="00853BE3" w:rsidRPr="009018F8" w:rsidRDefault="00853BE3" w:rsidP="00853BE3">
      <w:pPr>
        <w:spacing w:before="120"/>
        <w:ind w:left="8432"/>
        <w:rPr>
          <w:rFonts w:ascii="Times New Roman" w:hAnsi="Times New Roman" w:cs="Times New Roman"/>
          <w:b/>
        </w:rPr>
      </w:pPr>
      <w:r w:rsidRPr="009018F8">
        <w:rPr>
          <w:rFonts w:ascii="Times New Roman" w:hAnsi="Times New Roman" w:cs="Times New Roman"/>
          <w:b/>
        </w:rPr>
        <w:lastRenderedPageBreak/>
        <w:t>(n=</w:t>
      </w:r>
      <w:r w:rsidR="002F3205" w:rsidRPr="009018F8">
        <w:rPr>
          <w:rFonts w:ascii="Times New Roman" w:hAnsi="Times New Roman" w:cs="Times New Roman"/>
          <w:b/>
        </w:rPr>
        <w:t>4</w:t>
      </w:r>
      <w:r w:rsidRPr="009018F8">
        <w:rPr>
          <w:rFonts w:ascii="Times New Roman" w:hAnsi="Times New Roman" w:cs="Times New Roman"/>
          <w:b/>
        </w:rPr>
        <w:t>5)</w:t>
      </w:r>
    </w:p>
    <w:p w14:paraId="5316D477" w14:textId="77777777" w:rsidR="00853BE3" w:rsidRPr="009018F8" w:rsidRDefault="00853BE3" w:rsidP="00853BE3">
      <w:pPr>
        <w:pStyle w:val="BodyText"/>
        <w:spacing w:before="9"/>
        <w:rPr>
          <w:b/>
          <w:sz w:val="22"/>
          <w:szCs w:val="22"/>
        </w:rPr>
      </w:pP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3827"/>
        <w:gridCol w:w="2693"/>
        <w:gridCol w:w="2694"/>
      </w:tblGrid>
      <w:tr w:rsidR="00853BE3" w:rsidRPr="009018F8" w14:paraId="3828EA85" w14:textId="77777777" w:rsidTr="00737F05">
        <w:trPr>
          <w:trHeight w:val="436"/>
        </w:trPr>
        <w:tc>
          <w:tcPr>
            <w:tcW w:w="993" w:type="dxa"/>
          </w:tcPr>
          <w:p w14:paraId="2DE1A822" w14:textId="77777777" w:rsidR="00853BE3" w:rsidRPr="009018F8" w:rsidRDefault="00853BE3" w:rsidP="00737F05">
            <w:pPr>
              <w:pStyle w:val="TableParagraph"/>
              <w:spacing w:before="78"/>
              <w:ind w:left="179" w:right="174"/>
              <w:jc w:val="center"/>
              <w:rPr>
                <w:b/>
              </w:rPr>
            </w:pPr>
            <w:proofErr w:type="spellStart"/>
            <w:r w:rsidRPr="009018F8">
              <w:rPr>
                <w:b/>
              </w:rPr>
              <w:t>S.No</w:t>
            </w:r>
            <w:proofErr w:type="spellEnd"/>
          </w:p>
        </w:tc>
        <w:tc>
          <w:tcPr>
            <w:tcW w:w="3827" w:type="dxa"/>
          </w:tcPr>
          <w:p w14:paraId="44FBDE18" w14:textId="77777777" w:rsidR="00853BE3" w:rsidRPr="009018F8" w:rsidRDefault="00853BE3" w:rsidP="00737F05">
            <w:pPr>
              <w:pStyle w:val="TableParagraph"/>
              <w:spacing w:before="78"/>
              <w:ind w:left="1294" w:right="1294"/>
              <w:jc w:val="center"/>
              <w:rPr>
                <w:b/>
              </w:rPr>
            </w:pPr>
            <w:r w:rsidRPr="009018F8">
              <w:rPr>
                <w:b/>
              </w:rPr>
              <w:t>Practices</w:t>
            </w:r>
          </w:p>
        </w:tc>
        <w:tc>
          <w:tcPr>
            <w:tcW w:w="2693" w:type="dxa"/>
          </w:tcPr>
          <w:p w14:paraId="0D840BF9" w14:textId="77777777" w:rsidR="00853BE3" w:rsidRPr="009018F8" w:rsidRDefault="00853BE3" w:rsidP="00737F05">
            <w:pPr>
              <w:pStyle w:val="TableParagraph"/>
              <w:spacing w:before="78"/>
              <w:ind w:left="744" w:right="737"/>
              <w:jc w:val="center"/>
              <w:rPr>
                <w:b/>
              </w:rPr>
            </w:pPr>
            <w:r w:rsidRPr="009018F8">
              <w:rPr>
                <w:b/>
              </w:rPr>
              <w:t>Yes</w:t>
            </w:r>
          </w:p>
        </w:tc>
        <w:tc>
          <w:tcPr>
            <w:tcW w:w="2694" w:type="dxa"/>
          </w:tcPr>
          <w:p w14:paraId="1DCC0D5A" w14:textId="77777777" w:rsidR="00853BE3" w:rsidRPr="009018F8" w:rsidRDefault="00853BE3" w:rsidP="00737F05">
            <w:pPr>
              <w:pStyle w:val="TableParagraph"/>
              <w:spacing w:before="78"/>
              <w:ind w:left="745" w:right="738"/>
              <w:jc w:val="center"/>
              <w:rPr>
                <w:b/>
              </w:rPr>
            </w:pPr>
            <w:r w:rsidRPr="009018F8">
              <w:rPr>
                <w:b/>
              </w:rPr>
              <w:t>No</w:t>
            </w:r>
          </w:p>
        </w:tc>
      </w:tr>
      <w:tr w:rsidR="00853BE3" w:rsidRPr="009018F8" w14:paraId="2590D70F" w14:textId="77777777" w:rsidTr="00737F05">
        <w:trPr>
          <w:trHeight w:val="792"/>
        </w:trPr>
        <w:tc>
          <w:tcPr>
            <w:tcW w:w="993" w:type="dxa"/>
          </w:tcPr>
          <w:p w14:paraId="14B9CC55" w14:textId="77777777" w:rsidR="00853BE3" w:rsidRPr="009018F8" w:rsidRDefault="00853BE3" w:rsidP="00737F05">
            <w:pPr>
              <w:pStyle w:val="TableParagraph"/>
              <w:spacing w:before="74"/>
              <w:ind w:left="7"/>
              <w:jc w:val="center"/>
            </w:pPr>
            <w:r w:rsidRPr="009018F8">
              <w:t>1</w:t>
            </w:r>
          </w:p>
        </w:tc>
        <w:tc>
          <w:tcPr>
            <w:tcW w:w="3827" w:type="dxa"/>
          </w:tcPr>
          <w:p w14:paraId="36E08E74" w14:textId="77777777" w:rsidR="00853BE3" w:rsidRPr="009018F8" w:rsidRDefault="00853BE3" w:rsidP="00737F05">
            <w:pPr>
              <w:pStyle w:val="TableParagraph"/>
              <w:spacing w:before="74"/>
              <w:ind w:left="105" w:right="237"/>
            </w:pPr>
            <w:r w:rsidRPr="009018F8">
              <w:t>Payments to suppliers Spot cash / Through bank</w:t>
            </w:r>
          </w:p>
        </w:tc>
        <w:tc>
          <w:tcPr>
            <w:tcW w:w="2693" w:type="dxa"/>
          </w:tcPr>
          <w:p w14:paraId="5FC5CD1C" w14:textId="77777777" w:rsidR="00853BE3" w:rsidRPr="009018F8" w:rsidRDefault="00853BE3" w:rsidP="00737F05">
            <w:pPr>
              <w:pStyle w:val="TableParagraph"/>
              <w:spacing w:before="81"/>
              <w:ind w:left="745" w:right="737"/>
              <w:jc w:val="center"/>
            </w:pPr>
            <w:r w:rsidRPr="009018F8">
              <w:t>25 (55.56)</w:t>
            </w:r>
          </w:p>
        </w:tc>
        <w:tc>
          <w:tcPr>
            <w:tcW w:w="2694" w:type="dxa"/>
          </w:tcPr>
          <w:p w14:paraId="425A8443" w14:textId="77777777" w:rsidR="00853BE3" w:rsidRPr="009018F8" w:rsidRDefault="00853BE3" w:rsidP="00737F05">
            <w:pPr>
              <w:pStyle w:val="TableParagraph"/>
              <w:spacing w:before="81"/>
              <w:ind w:left="745" w:right="739"/>
              <w:jc w:val="center"/>
            </w:pPr>
            <w:r w:rsidRPr="009018F8">
              <w:t>20(44.44)</w:t>
            </w:r>
          </w:p>
        </w:tc>
      </w:tr>
      <w:tr w:rsidR="00853BE3" w:rsidRPr="009018F8" w14:paraId="627ED3DD" w14:textId="77777777" w:rsidTr="00737F05">
        <w:trPr>
          <w:trHeight w:val="791"/>
        </w:trPr>
        <w:tc>
          <w:tcPr>
            <w:tcW w:w="993" w:type="dxa"/>
          </w:tcPr>
          <w:p w14:paraId="40971053" w14:textId="77777777" w:rsidR="00853BE3" w:rsidRPr="009018F8" w:rsidRDefault="00853BE3" w:rsidP="00737F05">
            <w:pPr>
              <w:pStyle w:val="TableParagraph"/>
              <w:spacing w:before="73"/>
              <w:ind w:left="7"/>
              <w:jc w:val="center"/>
            </w:pPr>
            <w:r w:rsidRPr="009018F8">
              <w:t>2</w:t>
            </w:r>
          </w:p>
        </w:tc>
        <w:tc>
          <w:tcPr>
            <w:tcW w:w="3827" w:type="dxa"/>
          </w:tcPr>
          <w:p w14:paraId="7E5A0AA1" w14:textId="77777777" w:rsidR="00853BE3" w:rsidRPr="009018F8" w:rsidRDefault="00853BE3" w:rsidP="00737F05">
            <w:pPr>
              <w:pStyle w:val="TableParagraph"/>
              <w:spacing w:before="73"/>
              <w:ind w:left="105"/>
            </w:pPr>
            <w:r w:rsidRPr="009018F8">
              <w:t>Tie up with suppliers</w:t>
            </w:r>
          </w:p>
        </w:tc>
        <w:tc>
          <w:tcPr>
            <w:tcW w:w="2693" w:type="dxa"/>
          </w:tcPr>
          <w:p w14:paraId="5F56B175" w14:textId="77777777" w:rsidR="00853BE3" w:rsidRPr="009018F8" w:rsidRDefault="00853BE3" w:rsidP="00737F05">
            <w:pPr>
              <w:pStyle w:val="TableParagraph"/>
              <w:spacing w:before="82"/>
              <w:ind w:left="745" w:right="737"/>
              <w:jc w:val="center"/>
            </w:pPr>
            <w:r w:rsidRPr="009018F8">
              <w:t>36 (80.00)</w:t>
            </w:r>
          </w:p>
        </w:tc>
        <w:tc>
          <w:tcPr>
            <w:tcW w:w="2694" w:type="dxa"/>
          </w:tcPr>
          <w:p w14:paraId="1BE2AFCC" w14:textId="77777777" w:rsidR="00853BE3" w:rsidRPr="009018F8" w:rsidRDefault="00853BE3" w:rsidP="00737F05">
            <w:pPr>
              <w:pStyle w:val="TableParagraph"/>
              <w:spacing w:before="82"/>
              <w:ind w:left="745" w:right="739"/>
              <w:jc w:val="center"/>
            </w:pPr>
            <w:r w:rsidRPr="009018F8">
              <w:t>9(20.00)</w:t>
            </w:r>
          </w:p>
        </w:tc>
      </w:tr>
      <w:tr w:rsidR="00853BE3" w:rsidRPr="009018F8" w14:paraId="2EA228C4" w14:textId="77777777" w:rsidTr="00737F05">
        <w:trPr>
          <w:trHeight w:val="791"/>
        </w:trPr>
        <w:tc>
          <w:tcPr>
            <w:tcW w:w="993" w:type="dxa"/>
          </w:tcPr>
          <w:p w14:paraId="3692AC50" w14:textId="77777777" w:rsidR="00853BE3" w:rsidRPr="009018F8" w:rsidRDefault="00853BE3" w:rsidP="00737F05">
            <w:pPr>
              <w:pStyle w:val="TableParagraph"/>
              <w:spacing w:before="73"/>
              <w:ind w:left="7"/>
              <w:jc w:val="center"/>
            </w:pPr>
            <w:r w:rsidRPr="009018F8">
              <w:t>3</w:t>
            </w:r>
          </w:p>
        </w:tc>
        <w:tc>
          <w:tcPr>
            <w:tcW w:w="3827" w:type="dxa"/>
          </w:tcPr>
          <w:p w14:paraId="33E94989" w14:textId="77777777" w:rsidR="00853BE3" w:rsidRPr="009018F8" w:rsidRDefault="00853BE3" w:rsidP="00737F05">
            <w:pPr>
              <w:pStyle w:val="TableParagraph"/>
              <w:spacing w:before="73"/>
              <w:ind w:left="105"/>
            </w:pPr>
            <w:r w:rsidRPr="009018F8">
              <w:t>Packaging and labelling</w:t>
            </w:r>
          </w:p>
        </w:tc>
        <w:tc>
          <w:tcPr>
            <w:tcW w:w="2693" w:type="dxa"/>
          </w:tcPr>
          <w:p w14:paraId="17B6E9C2" w14:textId="77777777" w:rsidR="00853BE3" w:rsidRPr="009018F8" w:rsidRDefault="00853BE3" w:rsidP="00737F05">
            <w:pPr>
              <w:pStyle w:val="TableParagraph"/>
              <w:spacing w:before="82"/>
              <w:ind w:left="745" w:right="737"/>
              <w:jc w:val="center"/>
            </w:pPr>
            <w:r w:rsidRPr="009018F8">
              <w:t>28(62.22)</w:t>
            </w:r>
          </w:p>
        </w:tc>
        <w:tc>
          <w:tcPr>
            <w:tcW w:w="2694" w:type="dxa"/>
          </w:tcPr>
          <w:p w14:paraId="5F327AE9" w14:textId="77777777" w:rsidR="00853BE3" w:rsidRPr="009018F8" w:rsidRDefault="00853BE3" w:rsidP="00737F05">
            <w:pPr>
              <w:pStyle w:val="TableParagraph"/>
              <w:spacing w:before="82"/>
              <w:ind w:left="745" w:right="739"/>
              <w:jc w:val="center"/>
            </w:pPr>
            <w:r w:rsidRPr="009018F8">
              <w:t>17(37.78)</w:t>
            </w:r>
          </w:p>
        </w:tc>
      </w:tr>
      <w:tr w:rsidR="00853BE3" w:rsidRPr="009018F8" w14:paraId="57AD9AF9" w14:textId="77777777" w:rsidTr="00737F05">
        <w:trPr>
          <w:trHeight w:val="791"/>
        </w:trPr>
        <w:tc>
          <w:tcPr>
            <w:tcW w:w="993" w:type="dxa"/>
          </w:tcPr>
          <w:p w14:paraId="1E02C52A" w14:textId="77777777" w:rsidR="00853BE3" w:rsidRPr="009018F8" w:rsidRDefault="00853BE3" w:rsidP="00737F05">
            <w:pPr>
              <w:pStyle w:val="TableParagraph"/>
              <w:spacing w:before="73"/>
              <w:ind w:left="7"/>
              <w:jc w:val="center"/>
            </w:pPr>
            <w:r w:rsidRPr="009018F8">
              <w:t>4</w:t>
            </w:r>
          </w:p>
        </w:tc>
        <w:tc>
          <w:tcPr>
            <w:tcW w:w="3827" w:type="dxa"/>
          </w:tcPr>
          <w:p w14:paraId="6B52AD8D" w14:textId="77777777" w:rsidR="00853BE3" w:rsidRPr="009018F8" w:rsidRDefault="00853BE3" w:rsidP="00737F05">
            <w:pPr>
              <w:pStyle w:val="TableParagraph"/>
              <w:spacing w:before="73"/>
              <w:ind w:left="105"/>
            </w:pPr>
            <w:r w:rsidRPr="009018F8">
              <w:t>Customer service</w:t>
            </w:r>
          </w:p>
        </w:tc>
        <w:tc>
          <w:tcPr>
            <w:tcW w:w="2693" w:type="dxa"/>
          </w:tcPr>
          <w:p w14:paraId="5DD8FD7F" w14:textId="77777777" w:rsidR="00853BE3" w:rsidRPr="009018F8" w:rsidRDefault="00853BE3" w:rsidP="00737F05">
            <w:pPr>
              <w:pStyle w:val="TableParagraph"/>
              <w:spacing w:before="82"/>
              <w:ind w:left="745" w:right="737"/>
              <w:jc w:val="center"/>
            </w:pPr>
            <w:r w:rsidRPr="009018F8">
              <w:t>30(66.67)</w:t>
            </w:r>
          </w:p>
        </w:tc>
        <w:tc>
          <w:tcPr>
            <w:tcW w:w="2694" w:type="dxa"/>
          </w:tcPr>
          <w:p w14:paraId="6881D3F7" w14:textId="77777777" w:rsidR="00853BE3" w:rsidRPr="009018F8" w:rsidRDefault="00853BE3" w:rsidP="00737F05">
            <w:pPr>
              <w:pStyle w:val="TableParagraph"/>
              <w:spacing w:before="82"/>
              <w:ind w:left="745" w:right="739"/>
              <w:jc w:val="center"/>
            </w:pPr>
            <w:r w:rsidRPr="009018F8">
              <w:t>15(33.33)</w:t>
            </w:r>
          </w:p>
        </w:tc>
      </w:tr>
      <w:tr w:rsidR="00853BE3" w:rsidRPr="009018F8" w14:paraId="33070D32" w14:textId="77777777" w:rsidTr="00737F05">
        <w:trPr>
          <w:trHeight w:val="791"/>
        </w:trPr>
        <w:tc>
          <w:tcPr>
            <w:tcW w:w="993" w:type="dxa"/>
          </w:tcPr>
          <w:p w14:paraId="3A1F200B" w14:textId="77777777" w:rsidR="00853BE3" w:rsidRPr="009018F8" w:rsidRDefault="00853BE3" w:rsidP="00737F05">
            <w:pPr>
              <w:pStyle w:val="TableParagraph"/>
              <w:spacing w:before="73"/>
              <w:ind w:left="7"/>
              <w:jc w:val="center"/>
            </w:pPr>
            <w:r w:rsidRPr="009018F8">
              <w:t>5</w:t>
            </w:r>
          </w:p>
        </w:tc>
        <w:tc>
          <w:tcPr>
            <w:tcW w:w="3827" w:type="dxa"/>
          </w:tcPr>
          <w:p w14:paraId="571D1AD0" w14:textId="77777777" w:rsidR="00853BE3" w:rsidRPr="009018F8" w:rsidRDefault="00853BE3" w:rsidP="00737F05">
            <w:pPr>
              <w:pStyle w:val="TableParagraph"/>
              <w:spacing w:before="73"/>
              <w:ind w:left="105"/>
            </w:pPr>
            <w:r w:rsidRPr="009018F8">
              <w:t>Consumer feedback and market trends</w:t>
            </w:r>
          </w:p>
        </w:tc>
        <w:tc>
          <w:tcPr>
            <w:tcW w:w="2693" w:type="dxa"/>
          </w:tcPr>
          <w:p w14:paraId="129A8F15" w14:textId="77777777" w:rsidR="00853BE3" w:rsidRPr="009018F8" w:rsidRDefault="00853BE3" w:rsidP="00737F05">
            <w:pPr>
              <w:pStyle w:val="TableParagraph"/>
              <w:spacing w:before="82"/>
              <w:ind w:left="745" w:right="737"/>
              <w:jc w:val="center"/>
            </w:pPr>
            <w:r w:rsidRPr="009018F8">
              <w:t>2(4.44)</w:t>
            </w:r>
          </w:p>
        </w:tc>
        <w:tc>
          <w:tcPr>
            <w:tcW w:w="2694" w:type="dxa"/>
          </w:tcPr>
          <w:p w14:paraId="4E6FD339" w14:textId="77777777" w:rsidR="00853BE3" w:rsidRPr="009018F8" w:rsidRDefault="00853BE3" w:rsidP="00737F05">
            <w:pPr>
              <w:pStyle w:val="TableParagraph"/>
              <w:spacing w:before="82"/>
              <w:ind w:left="745" w:right="739"/>
              <w:jc w:val="center"/>
            </w:pPr>
            <w:r w:rsidRPr="009018F8">
              <w:t>43(95.56)</w:t>
            </w:r>
          </w:p>
        </w:tc>
      </w:tr>
    </w:tbl>
    <w:p w14:paraId="6D641363" w14:textId="77777777" w:rsidR="00853BE3" w:rsidRPr="009018F8" w:rsidRDefault="00853BE3" w:rsidP="00853BE3">
      <w:pPr>
        <w:pStyle w:val="Heading3"/>
        <w:ind w:left="0"/>
        <w:jc w:val="left"/>
        <w:rPr>
          <w:sz w:val="22"/>
          <w:szCs w:val="22"/>
        </w:rPr>
      </w:pPr>
      <w:r w:rsidRPr="009018F8">
        <w:rPr>
          <w:sz w:val="22"/>
          <w:szCs w:val="22"/>
        </w:rPr>
        <w:t>Problems</w:t>
      </w:r>
      <w:r w:rsidRPr="009018F8">
        <w:rPr>
          <w:spacing w:val="-2"/>
          <w:sz w:val="22"/>
          <w:szCs w:val="22"/>
        </w:rPr>
        <w:t xml:space="preserve"> </w:t>
      </w:r>
      <w:r w:rsidRPr="009018F8">
        <w:rPr>
          <w:sz w:val="22"/>
          <w:szCs w:val="22"/>
        </w:rPr>
        <w:t>faced</w:t>
      </w:r>
      <w:r w:rsidRPr="009018F8">
        <w:rPr>
          <w:spacing w:val="-1"/>
          <w:sz w:val="22"/>
          <w:szCs w:val="22"/>
        </w:rPr>
        <w:t xml:space="preserve"> </w:t>
      </w:r>
      <w:r w:rsidRPr="009018F8">
        <w:rPr>
          <w:sz w:val="22"/>
          <w:szCs w:val="22"/>
        </w:rPr>
        <w:t>by</w:t>
      </w:r>
      <w:r w:rsidRPr="009018F8">
        <w:rPr>
          <w:spacing w:val="-1"/>
          <w:sz w:val="22"/>
          <w:szCs w:val="22"/>
        </w:rPr>
        <w:t xml:space="preserve"> </w:t>
      </w:r>
      <w:r w:rsidRPr="009018F8">
        <w:rPr>
          <w:sz w:val="22"/>
          <w:szCs w:val="22"/>
        </w:rPr>
        <w:t>the</w:t>
      </w:r>
      <w:r w:rsidRPr="009018F8">
        <w:rPr>
          <w:spacing w:val="-2"/>
          <w:sz w:val="22"/>
          <w:szCs w:val="22"/>
        </w:rPr>
        <w:t xml:space="preserve"> </w:t>
      </w:r>
      <w:r w:rsidRPr="009018F8">
        <w:rPr>
          <w:sz w:val="22"/>
          <w:szCs w:val="22"/>
        </w:rPr>
        <w:t>retailers</w:t>
      </w:r>
    </w:p>
    <w:p w14:paraId="3348B9CC" w14:textId="77777777" w:rsidR="00853BE3" w:rsidRPr="009018F8" w:rsidRDefault="00853BE3" w:rsidP="00853BE3">
      <w:pPr>
        <w:pStyle w:val="BodyText"/>
        <w:spacing w:before="11"/>
        <w:rPr>
          <w:b/>
          <w:sz w:val="22"/>
          <w:szCs w:val="22"/>
        </w:rPr>
      </w:pPr>
    </w:p>
    <w:p w14:paraId="080C9244" w14:textId="77777777" w:rsidR="00853BE3" w:rsidRPr="009018F8" w:rsidRDefault="00853BE3" w:rsidP="00853BE3">
      <w:pPr>
        <w:tabs>
          <w:tab w:val="left" w:pos="1061"/>
        </w:tabs>
        <w:spacing w:before="119" w:line="360" w:lineRule="auto"/>
        <w:ind w:left="460"/>
        <w:jc w:val="both"/>
        <w:rPr>
          <w:rFonts w:ascii="Times New Roman" w:hAnsi="Times New Roman" w:cs="Times New Roman"/>
          <w:b/>
          <w:color w:val="000000" w:themeColor="text1"/>
        </w:rPr>
      </w:pPr>
      <w:r w:rsidRPr="009018F8">
        <w:rPr>
          <w:rFonts w:ascii="Times New Roman" w:hAnsi="Times New Roman" w:cs="Times New Roman"/>
        </w:rPr>
        <w:t xml:space="preserve">The retailers were asked to rank the challenges they faced in marketing, and the results are presented in Table </w:t>
      </w:r>
      <w:r w:rsidR="00281B4D" w:rsidRPr="009018F8">
        <w:rPr>
          <w:rFonts w:ascii="Times New Roman" w:hAnsi="Times New Roman" w:cs="Times New Roman"/>
        </w:rPr>
        <w:t>14</w:t>
      </w:r>
      <w:r w:rsidRPr="009018F8">
        <w:rPr>
          <w:rFonts w:ascii="Times New Roman" w:hAnsi="Times New Roman" w:cs="Times New Roman"/>
        </w:rPr>
        <w:t>. Competition and market saturation emerged as major concerns. Unlike other commodities, handling chillies caused irritation, posing an additional challenge. Additionally, when chillies were purchased directly from commission agents without proper drying, quality deterioration occurred during storage. Retailers also faced difficulties in handling, followed by supply chain disruptions. Other reported issues included broken pods, seasonal availability and variability, and challenges in accurately assessing demand</w:t>
      </w:r>
      <w:r w:rsidRPr="009018F8">
        <w:rPr>
          <w:rFonts w:ascii="Times New Roman" w:hAnsi="Times New Roman" w:cs="Times New Roman"/>
          <w:color w:val="FF0000"/>
        </w:rPr>
        <w:t xml:space="preserve"> </w:t>
      </w:r>
      <w:r w:rsidRPr="009018F8">
        <w:rPr>
          <w:rFonts w:ascii="Times New Roman" w:hAnsi="Times New Roman" w:cs="Times New Roman"/>
          <w:color w:val="000000" w:themeColor="text1"/>
        </w:rPr>
        <w:t xml:space="preserve">by Allaiah et al (2023). The results deviated from those reported by </w:t>
      </w:r>
      <w:proofErr w:type="spellStart"/>
      <w:r w:rsidRPr="009018F8">
        <w:rPr>
          <w:rFonts w:ascii="Times New Roman" w:hAnsi="Times New Roman" w:cs="Times New Roman"/>
          <w:color w:val="000000" w:themeColor="text1"/>
        </w:rPr>
        <w:t>Vaghasiya</w:t>
      </w:r>
      <w:proofErr w:type="spellEnd"/>
      <w:r w:rsidRPr="009018F8">
        <w:rPr>
          <w:rFonts w:ascii="Times New Roman" w:hAnsi="Times New Roman" w:cs="Times New Roman"/>
          <w:color w:val="000000" w:themeColor="text1"/>
        </w:rPr>
        <w:t xml:space="preserve">, V. et al (2022) </w:t>
      </w:r>
      <w:proofErr w:type="gramStart"/>
      <w:r w:rsidRPr="009018F8">
        <w:rPr>
          <w:rFonts w:ascii="Times New Roman" w:hAnsi="Times New Roman" w:cs="Times New Roman"/>
          <w:color w:val="000000" w:themeColor="text1"/>
        </w:rPr>
        <w:t>and  Singh</w:t>
      </w:r>
      <w:proofErr w:type="gramEnd"/>
      <w:r w:rsidRPr="009018F8">
        <w:rPr>
          <w:rFonts w:ascii="Times New Roman" w:hAnsi="Times New Roman" w:cs="Times New Roman"/>
          <w:color w:val="000000" w:themeColor="text1"/>
        </w:rPr>
        <w:t xml:space="preserve"> et al (2023).</w:t>
      </w:r>
    </w:p>
    <w:p w14:paraId="6553F54C" w14:textId="77777777" w:rsidR="00853BE3" w:rsidRPr="009018F8" w:rsidRDefault="00853BE3" w:rsidP="00853BE3">
      <w:pPr>
        <w:tabs>
          <w:tab w:val="left" w:pos="1061"/>
        </w:tabs>
        <w:spacing w:before="119" w:line="360" w:lineRule="auto"/>
        <w:ind w:left="460"/>
        <w:jc w:val="both"/>
        <w:rPr>
          <w:rFonts w:ascii="Times New Roman" w:hAnsi="Times New Roman" w:cs="Times New Roman"/>
        </w:rPr>
      </w:pPr>
    </w:p>
    <w:p w14:paraId="60F64018" w14:textId="77777777" w:rsidR="00853BE3" w:rsidRPr="009018F8" w:rsidRDefault="00853BE3" w:rsidP="00853BE3">
      <w:pPr>
        <w:pStyle w:val="Heading3"/>
        <w:spacing w:before="122"/>
        <w:jc w:val="left"/>
        <w:rPr>
          <w:sz w:val="22"/>
          <w:szCs w:val="22"/>
        </w:rPr>
      </w:pPr>
      <w:r w:rsidRPr="009018F8">
        <w:rPr>
          <w:sz w:val="22"/>
          <w:szCs w:val="22"/>
        </w:rPr>
        <w:t>Table</w:t>
      </w:r>
      <w:r w:rsidRPr="009018F8">
        <w:rPr>
          <w:spacing w:val="-3"/>
          <w:sz w:val="22"/>
          <w:szCs w:val="22"/>
        </w:rPr>
        <w:t xml:space="preserve"> </w:t>
      </w:r>
      <w:r w:rsidR="00EC6A48" w:rsidRPr="009018F8">
        <w:rPr>
          <w:sz w:val="22"/>
          <w:szCs w:val="22"/>
        </w:rPr>
        <w:t>1</w:t>
      </w:r>
      <w:r w:rsidR="00281B4D" w:rsidRPr="009018F8">
        <w:rPr>
          <w:sz w:val="22"/>
          <w:szCs w:val="22"/>
        </w:rPr>
        <w:t>4</w:t>
      </w:r>
      <w:r w:rsidRPr="009018F8">
        <w:rPr>
          <w:sz w:val="22"/>
          <w:szCs w:val="22"/>
        </w:rPr>
        <w:t>.</w:t>
      </w:r>
      <w:r w:rsidRPr="009018F8">
        <w:rPr>
          <w:spacing w:val="-2"/>
          <w:sz w:val="22"/>
          <w:szCs w:val="22"/>
        </w:rPr>
        <w:t xml:space="preserve"> </w:t>
      </w:r>
      <w:r w:rsidRPr="009018F8">
        <w:rPr>
          <w:sz w:val="22"/>
          <w:szCs w:val="22"/>
        </w:rPr>
        <w:t>Problems</w:t>
      </w:r>
      <w:r w:rsidRPr="009018F8">
        <w:rPr>
          <w:spacing w:val="-1"/>
          <w:sz w:val="22"/>
          <w:szCs w:val="22"/>
        </w:rPr>
        <w:t xml:space="preserve"> </w:t>
      </w:r>
      <w:r w:rsidRPr="009018F8">
        <w:rPr>
          <w:sz w:val="22"/>
          <w:szCs w:val="22"/>
        </w:rPr>
        <w:t>faced by</w:t>
      </w:r>
      <w:r w:rsidRPr="009018F8">
        <w:rPr>
          <w:spacing w:val="-1"/>
          <w:sz w:val="22"/>
          <w:szCs w:val="22"/>
        </w:rPr>
        <w:t xml:space="preserve"> </w:t>
      </w:r>
      <w:r w:rsidRPr="009018F8">
        <w:rPr>
          <w:sz w:val="22"/>
          <w:szCs w:val="22"/>
        </w:rPr>
        <w:t>the</w:t>
      </w:r>
      <w:r w:rsidRPr="009018F8">
        <w:rPr>
          <w:spacing w:val="-2"/>
          <w:sz w:val="22"/>
          <w:szCs w:val="22"/>
        </w:rPr>
        <w:t xml:space="preserve"> </w:t>
      </w:r>
      <w:r w:rsidRPr="009018F8">
        <w:rPr>
          <w:sz w:val="22"/>
          <w:szCs w:val="22"/>
        </w:rPr>
        <w:t>retailers</w:t>
      </w:r>
    </w:p>
    <w:p w14:paraId="6205D09A" w14:textId="77777777" w:rsidR="00853BE3" w:rsidRPr="009018F8" w:rsidRDefault="00853BE3" w:rsidP="00853BE3">
      <w:pPr>
        <w:spacing w:before="121"/>
        <w:ind w:left="8222"/>
        <w:rPr>
          <w:rFonts w:ascii="Times New Roman" w:hAnsi="Times New Roman" w:cs="Times New Roman"/>
          <w:b/>
        </w:rPr>
      </w:pPr>
      <w:r w:rsidRPr="009018F8">
        <w:rPr>
          <w:rFonts w:ascii="Times New Roman" w:hAnsi="Times New Roman" w:cs="Times New Roman"/>
          <w:b/>
        </w:rPr>
        <w:t>(n=45)</w:t>
      </w:r>
    </w:p>
    <w:p w14:paraId="142095C4" w14:textId="77777777" w:rsidR="00853BE3" w:rsidRPr="009018F8" w:rsidRDefault="00853BE3" w:rsidP="00853BE3">
      <w:pPr>
        <w:pStyle w:val="BodyText"/>
        <w:spacing w:before="8"/>
        <w:rPr>
          <w:b/>
          <w:sz w:val="22"/>
          <w:szCs w:val="22"/>
        </w:rPr>
      </w:pPr>
    </w:p>
    <w:tbl>
      <w:tblPr>
        <w:tblW w:w="8859"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3"/>
        <w:gridCol w:w="3558"/>
        <w:gridCol w:w="2206"/>
        <w:gridCol w:w="2202"/>
      </w:tblGrid>
      <w:tr w:rsidR="00853BE3" w:rsidRPr="009018F8" w14:paraId="6341A625" w14:textId="77777777" w:rsidTr="00FC42AF">
        <w:trPr>
          <w:trHeight w:val="397"/>
        </w:trPr>
        <w:tc>
          <w:tcPr>
            <w:tcW w:w="893" w:type="dxa"/>
          </w:tcPr>
          <w:p w14:paraId="411E304F" w14:textId="77777777" w:rsidR="00853BE3" w:rsidRPr="009018F8" w:rsidRDefault="00853BE3" w:rsidP="00737F05">
            <w:pPr>
              <w:pStyle w:val="TableParagraph"/>
              <w:spacing w:before="59"/>
              <w:ind w:left="181" w:right="174"/>
              <w:jc w:val="center"/>
              <w:rPr>
                <w:b/>
              </w:rPr>
            </w:pPr>
            <w:proofErr w:type="spellStart"/>
            <w:r w:rsidRPr="009018F8">
              <w:rPr>
                <w:b/>
              </w:rPr>
              <w:t>S.No</w:t>
            </w:r>
            <w:proofErr w:type="spellEnd"/>
          </w:p>
        </w:tc>
        <w:tc>
          <w:tcPr>
            <w:tcW w:w="3558" w:type="dxa"/>
          </w:tcPr>
          <w:p w14:paraId="3E3011B4" w14:textId="77777777" w:rsidR="00853BE3" w:rsidRPr="009018F8" w:rsidRDefault="00853BE3" w:rsidP="00737F05">
            <w:pPr>
              <w:pStyle w:val="TableParagraph"/>
              <w:spacing w:before="59"/>
              <w:ind w:left="1316" w:right="1312"/>
              <w:jc w:val="center"/>
              <w:rPr>
                <w:b/>
              </w:rPr>
            </w:pPr>
            <w:r w:rsidRPr="009018F8">
              <w:rPr>
                <w:b/>
              </w:rPr>
              <w:t>Problem</w:t>
            </w:r>
          </w:p>
        </w:tc>
        <w:tc>
          <w:tcPr>
            <w:tcW w:w="2206" w:type="dxa"/>
          </w:tcPr>
          <w:p w14:paraId="5523F969" w14:textId="77777777" w:rsidR="00853BE3" w:rsidRPr="009018F8" w:rsidRDefault="00853BE3" w:rsidP="00737F05">
            <w:pPr>
              <w:pStyle w:val="TableParagraph"/>
              <w:spacing w:before="59"/>
              <w:ind w:left="492" w:right="486"/>
              <w:jc w:val="center"/>
              <w:rPr>
                <w:b/>
              </w:rPr>
            </w:pPr>
            <w:r w:rsidRPr="009018F8">
              <w:rPr>
                <w:b/>
              </w:rPr>
              <w:t>Mean</w:t>
            </w:r>
            <w:r w:rsidRPr="009018F8">
              <w:rPr>
                <w:b/>
                <w:spacing w:val="-2"/>
              </w:rPr>
              <w:t xml:space="preserve"> </w:t>
            </w:r>
            <w:r w:rsidRPr="009018F8">
              <w:rPr>
                <w:b/>
              </w:rPr>
              <w:t>score</w:t>
            </w:r>
          </w:p>
        </w:tc>
        <w:tc>
          <w:tcPr>
            <w:tcW w:w="2202" w:type="dxa"/>
          </w:tcPr>
          <w:p w14:paraId="602414DF" w14:textId="77777777" w:rsidR="00853BE3" w:rsidRPr="009018F8" w:rsidRDefault="00853BE3" w:rsidP="00737F05">
            <w:pPr>
              <w:pStyle w:val="TableParagraph"/>
              <w:spacing w:before="59"/>
              <w:ind w:left="797" w:right="793"/>
              <w:jc w:val="center"/>
              <w:rPr>
                <w:b/>
              </w:rPr>
            </w:pPr>
            <w:r w:rsidRPr="009018F8">
              <w:rPr>
                <w:b/>
              </w:rPr>
              <w:t>Rank</w:t>
            </w:r>
          </w:p>
        </w:tc>
      </w:tr>
      <w:tr w:rsidR="00853BE3" w:rsidRPr="009018F8" w14:paraId="53E6CF1D" w14:textId="77777777" w:rsidTr="00FC42AF">
        <w:trPr>
          <w:trHeight w:val="395"/>
        </w:trPr>
        <w:tc>
          <w:tcPr>
            <w:tcW w:w="893" w:type="dxa"/>
          </w:tcPr>
          <w:p w14:paraId="688FD24C" w14:textId="77777777" w:rsidR="00853BE3" w:rsidRPr="009018F8" w:rsidRDefault="00853BE3" w:rsidP="00737F05">
            <w:pPr>
              <w:pStyle w:val="TableParagraph"/>
              <w:spacing w:before="51"/>
              <w:ind w:left="9"/>
              <w:jc w:val="center"/>
            </w:pPr>
            <w:r w:rsidRPr="009018F8">
              <w:t>1</w:t>
            </w:r>
          </w:p>
        </w:tc>
        <w:tc>
          <w:tcPr>
            <w:tcW w:w="3558" w:type="dxa"/>
          </w:tcPr>
          <w:p w14:paraId="7083AD49" w14:textId="77777777" w:rsidR="00853BE3" w:rsidRPr="009018F8" w:rsidRDefault="00853BE3" w:rsidP="00737F05">
            <w:pPr>
              <w:pStyle w:val="TableParagraph"/>
              <w:spacing w:before="51"/>
              <w:ind w:left="107"/>
            </w:pPr>
            <w:r w:rsidRPr="009018F8">
              <w:t>Seasonal availability and variability</w:t>
            </w:r>
          </w:p>
        </w:tc>
        <w:tc>
          <w:tcPr>
            <w:tcW w:w="2206" w:type="dxa"/>
          </w:tcPr>
          <w:p w14:paraId="069BB725" w14:textId="77777777" w:rsidR="00853BE3" w:rsidRPr="009018F8" w:rsidRDefault="00853BE3" w:rsidP="00737F05">
            <w:pPr>
              <w:pStyle w:val="TableParagraph"/>
              <w:spacing w:before="51"/>
              <w:ind w:left="492" w:right="484"/>
              <w:jc w:val="center"/>
            </w:pPr>
            <w:r w:rsidRPr="009018F8">
              <w:t>44.47</w:t>
            </w:r>
          </w:p>
        </w:tc>
        <w:tc>
          <w:tcPr>
            <w:tcW w:w="2202" w:type="dxa"/>
          </w:tcPr>
          <w:p w14:paraId="1ECDB007" w14:textId="77777777" w:rsidR="00853BE3" w:rsidRPr="009018F8" w:rsidRDefault="00853BE3" w:rsidP="00737F05">
            <w:pPr>
              <w:pStyle w:val="TableParagraph"/>
              <w:spacing w:before="51"/>
              <w:ind w:left="3"/>
              <w:jc w:val="center"/>
            </w:pPr>
            <w:r w:rsidRPr="009018F8">
              <w:t>VI</w:t>
            </w:r>
          </w:p>
        </w:tc>
      </w:tr>
      <w:tr w:rsidR="00853BE3" w:rsidRPr="009018F8" w14:paraId="395D0BCF" w14:textId="77777777" w:rsidTr="00FC42AF">
        <w:trPr>
          <w:trHeight w:val="395"/>
        </w:trPr>
        <w:tc>
          <w:tcPr>
            <w:tcW w:w="893" w:type="dxa"/>
          </w:tcPr>
          <w:p w14:paraId="58A46BD1" w14:textId="77777777" w:rsidR="00853BE3" w:rsidRPr="009018F8" w:rsidRDefault="00853BE3" w:rsidP="00737F05">
            <w:pPr>
              <w:pStyle w:val="TableParagraph"/>
              <w:spacing w:before="51"/>
              <w:ind w:left="9"/>
              <w:jc w:val="center"/>
            </w:pPr>
            <w:r w:rsidRPr="009018F8">
              <w:t>2</w:t>
            </w:r>
          </w:p>
        </w:tc>
        <w:tc>
          <w:tcPr>
            <w:tcW w:w="3558" w:type="dxa"/>
          </w:tcPr>
          <w:p w14:paraId="36C91A6D" w14:textId="77777777" w:rsidR="00853BE3" w:rsidRPr="009018F8" w:rsidRDefault="00853BE3" w:rsidP="00737F05">
            <w:pPr>
              <w:pStyle w:val="TableParagraph"/>
              <w:spacing w:before="51"/>
              <w:ind w:left="107"/>
            </w:pPr>
            <w:r w:rsidRPr="009018F8">
              <w:t>Broken pods</w:t>
            </w:r>
          </w:p>
        </w:tc>
        <w:tc>
          <w:tcPr>
            <w:tcW w:w="2206" w:type="dxa"/>
          </w:tcPr>
          <w:p w14:paraId="5C0797D8" w14:textId="77777777" w:rsidR="00853BE3" w:rsidRPr="009018F8" w:rsidRDefault="00853BE3" w:rsidP="00737F05">
            <w:pPr>
              <w:pStyle w:val="TableParagraph"/>
              <w:spacing w:before="51"/>
              <w:ind w:left="492" w:right="484"/>
              <w:jc w:val="center"/>
            </w:pPr>
            <w:r w:rsidRPr="009018F8">
              <w:t>46.93</w:t>
            </w:r>
          </w:p>
        </w:tc>
        <w:tc>
          <w:tcPr>
            <w:tcW w:w="2202" w:type="dxa"/>
          </w:tcPr>
          <w:p w14:paraId="2A5927EA" w14:textId="77777777" w:rsidR="00853BE3" w:rsidRPr="009018F8" w:rsidRDefault="00853BE3" w:rsidP="00737F05">
            <w:pPr>
              <w:pStyle w:val="TableParagraph"/>
              <w:spacing w:before="51"/>
              <w:ind w:left="793" w:right="793"/>
              <w:jc w:val="center"/>
            </w:pPr>
            <w:r w:rsidRPr="009018F8">
              <w:t>V</w:t>
            </w:r>
          </w:p>
        </w:tc>
      </w:tr>
      <w:tr w:rsidR="00853BE3" w:rsidRPr="009018F8" w14:paraId="618B856F" w14:textId="77777777" w:rsidTr="00FC42AF">
        <w:trPr>
          <w:trHeight w:val="395"/>
        </w:trPr>
        <w:tc>
          <w:tcPr>
            <w:tcW w:w="893" w:type="dxa"/>
          </w:tcPr>
          <w:p w14:paraId="419AC8D5" w14:textId="77777777" w:rsidR="00853BE3" w:rsidRPr="009018F8" w:rsidRDefault="00853BE3" w:rsidP="00737F05">
            <w:pPr>
              <w:pStyle w:val="TableParagraph"/>
              <w:spacing w:before="51"/>
              <w:ind w:left="9"/>
              <w:jc w:val="center"/>
            </w:pPr>
            <w:r w:rsidRPr="009018F8">
              <w:t>3</w:t>
            </w:r>
          </w:p>
        </w:tc>
        <w:tc>
          <w:tcPr>
            <w:tcW w:w="3558" w:type="dxa"/>
          </w:tcPr>
          <w:p w14:paraId="6A177BE7" w14:textId="77777777" w:rsidR="00853BE3" w:rsidRPr="009018F8" w:rsidRDefault="00853BE3" w:rsidP="00737F05">
            <w:pPr>
              <w:pStyle w:val="TableParagraph"/>
              <w:spacing w:before="51"/>
              <w:ind w:left="107"/>
            </w:pPr>
            <w:r w:rsidRPr="009018F8">
              <w:t>Handling problems</w:t>
            </w:r>
          </w:p>
        </w:tc>
        <w:tc>
          <w:tcPr>
            <w:tcW w:w="2206" w:type="dxa"/>
          </w:tcPr>
          <w:p w14:paraId="21F935AB" w14:textId="77777777" w:rsidR="00853BE3" w:rsidRPr="009018F8" w:rsidRDefault="00853BE3" w:rsidP="00737F05">
            <w:pPr>
              <w:pStyle w:val="TableParagraph"/>
              <w:spacing w:before="51"/>
              <w:ind w:left="492" w:right="484"/>
              <w:jc w:val="center"/>
            </w:pPr>
            <w:r w:rsidRPr="009018F8">
              <w:t>52.76</w:t>
            </w:r>
          </w:p>
        </w:tc>
        <w:tc>
          <w:tcPr>
            <w:tcW w:w="2202" w:type="dxa"/>
          </w:tcPr>
          <w:p w14:paraId="708CB869" w14:textId="77777777" w:rsidR="00853BE3" w:rsidRPr="009018F8" w:rsidRDefault="00853BE3" w:rsidP="00737F05">
            <w:pPr>
              <w:pStyle w:val="TableParagraph"/>
              <w:spacing w:before="51"/>
              <w:ind w:left="796" w:right="793"/>
              <w:jc w:val="center"/>
            </w:pPr>
            <w:r w:rsidRPr="009018F8">
              <w:t>III</w:t>
            </w:r>
          </w:p>
        </w:tc>
      </w:tr>
      <w:tr w:rsidR="00853BE3" w:rsidRPr="009018F8" w14:paraId="5285A504" w14:textId="77777777" w:rsidTr="00FC42AF">
        <w:trPr>
          <w:trHeight w:val="395"/>
        </w:trPr>
        <w:tc>
          <w:tcPr>
            <w:tcW w:w="893" w:type="dxa"/>
          </w:tcPr>
          <w:p w14:paraId="408AE5BD" w14:textId="77777777" w:rsidR="00853BE3" w:rsidRPr="009018F8" w:rsidRDefault="00853BE3" w:rsidP="00737F05">
            <w:pPr>
              <w:pStyle w:val="TableParagraph"/>
              <w:spacing w:before="51"/>
              <w:ind w:left="9"/>
              <w:jc w:val="center"/>
            </w:pPr>
            <w:r w:rsidRPr="009018F8">
              <w:t>4</w:t>
            </w:r>
          </w:p>
        </w:tc>
        <w:tc>
          <w:tcPr>
            <w:tcW w:w="3558" w:type="dxa"/>
          </w:tcPr>
          <w:p w14:paraId="2B9C6B83" w14:textId="77777777" w:rsidR="00853BE3" w:rsidRPr="009018F8" w:rsidRDefault="00853BE3" w:rsidP="00737F05">
            <w:pPr>
              <w:pStyle w:val="TableParagraph"/>
              <w:spacing w:before="51"/>
              <w:ind w:left="107"/>
            </w:pPr>
            <w:r w:rsidRPr="009018F8">
              <w:t xml:space="preserve">Improper drying  </w:t>
            </w:r>
          </w:p>
        </w:tc>
        <w:tc>
          <w:tcPr>
            <w:tcW w:w="2206" w:type="dxa"/>
          </w:tcPr>
          <w:p w14:paraId="2AD550FD" w14:textId="77777777" w:rsidR="00853BE3" w:rsidRPr="009018F8" w:rsidRDefault="00853BE3" w:rsidP="00737F05">
            <w:pPr>
              <w:pStyle w:val="TableParagraph"/>
              <w:spacing w:before="51"/>
              <w:ind w:left="492" w:right="484"/>
              <w:jc w:val="center"/>
            </w:pPr>
            <w:r w:rsidRPr="009018F8">
              <w:t>54.71</w:t>
            </w:r>
          </w:p>
        </w:tc>
        <w:tc>
          <w:tcPr>
            <w:tcW w:w="2202" w:type="dxa"/>
          </w:tcPr>
          <w:p w14:paraId="5490CFED" w14:textId="77777777" w:rsidR="00853BE3" w:rsidRPr="009018F8" w:rsidRDefault="00853BE3" w:rsidP="00737F05">
            <w:pPr>
              <w:pStyle w:val="TableParagraph"/>
              <w:spacing w:before="51"/>
              <w:ind w:left="792" w:right="793"/>
              <w:jc w:val="center"/>
            </w:pPr>
            <w:r w:rsidRPr="009018F8">
              <w:t>II</w:t>
            </w:r>
          </w:p>
        </w:tc>
      </w:tr>
      <w:tr w:rsidR="00853BE3" w:rsidRPr="009018F8" w14:paraId="05E7E38D" w14:textId="77777777" w:rsidTr="00FC42AF">
        <w:trPr>
          <w:trHeight w:val="395"/>
        </w:trPr>
        <w:tc>
          <w:tcPr>
            <w:tcW w:w="893" w:type="dxa"/>
          </w:tcPr>
          <w:p w14:paraId="6C187633" w14:textId="77777777" w:rsidR="00853BE3" w:rsidRPr="009018F8" w:rsidRDefault="00853BE3" w:rsidP="00737F05">
            <w:pPr>
              <w:pStyle w:val="TableParagraph"/>
              <w:spacing w:before="51"/>
              <w:ind w:left="9"/>
              <w:jc w:val="center"/>
            </w:pPr>
            <w:r w:rsidRPr="009018F8">
              <w:t>5</w:t>
            </w:r>
          </w:p>
        </w:tc>
        <w:tc>
          <w:tcPr>
            <w:tcW w:w="3558" w:type="dxa"/>
          </w:tcPr>
          <w:p w14:paraId="017B6403" w14:textId="77777777" w:rsidR="00853BE3" w:rsidRPr="009018F8" w:rsidRDefault="00853BE3" w:rsidP="00737F05">
            <w:pPr>
              <w:pStyle w:val="TableParagraph"/>
              <w:spacing w:before="51"/>
              <w:ind w:left="107"/>
            </w:pPr>
            <w:r w:rsidRPr="009018F8">
              <w:t>Competition and market saturation</w:t>
            </w:r>
          </w:p>
        </w:tc>
        <w:tc>
          <w:tcPr>
            <w:tcW w:w="2206" w:type="dxa"/>
          </w:tcPr>
          <w:p w14:paraId="75B886B3" w14:textId="77777777" w:rsidR="00853BE3" w:rsidRPr="009018F8" w:rsidRDefault="00853BE3" w:rsidP="00737F05">
            <w:pPr>
              <w:pStyle w:val="TableParagraph"/>
              <w:spacing w:before="51"/>
              <w:ind w:left="492" w:right="484"/>
              <w:jc w:val="center"/>
            </w:pPr>
            <w:r w:rsidRPr="009018F8">
              <w:t>56.73</w:t>
            </w:r>
          </w:p>
        </w:tc>
        <w:tc>
          <w:tcPr>
            <w:tcW w:w="2202" w:type="dxa"/>
          </w:tcPr>
          <w:p w14:paraId="43148966" w14:textId="77777777" w:rsidR="00853BE3" w:rsidRPr="009018F8" w:rsidRDefault="00853BE3" w:rsidP="00737F05">
            <w:pPr>
              <w:pStyle w:val="TableParagraph"/>
              <w:spacing w:before="51"/>
              <w:ind w:left="792" w:right="793"/>
              <w:jc w:val="center"/>
            </w:pPr>
            <w:r w:rsidRPr="009018F8">
              <w:t>I</w:t>
            </w:r>
          </w:p>
        </w:tc>
      </w:tr>
      <w:tr w:rsidR="00853BE3" w:rsidRPr="009018F8" w14:paraId="7ED4A76E" w14:textId="77777777" w:rsidTr="00FC42AF">
        <w:trPr>
          <w:trHeight w:val="395"/>
        </w:trPr>
        <w:tc>
          <w:tcPr>
            <w:tcW w:w="893" w:type="dxa"/>
          </w:tcPr>
          <w:p w14:paraId="2C11555E" w14:textId="77777777" w:rsidR="00853BE3" w:rsidRPr="009018F8" w:rsidRDefault="00853BE3" w:rsidP="00737F05">
            <w:pPr>
              <w:pStyle w:val="TableParagraph"/>
              <w:spacing w:before="51"/>
              <w:ind w:left="9"/>
              <w:jc w:val="center"/>
            </w:pPr>
            <w:r w:rsidRPr="009018F8">
              <w:t>6</w:t>
            </w:r>
          </w:p>
        </w:tc>
        <w:tc>
          <w:tcPr>
            <w:tcW w:w="3558" w:type="dxa"/>
          </w:tcPr>
          <w:p w14:paraId="3004B304" w14:textId="77777777" w:rsidR="00853BE3" w:rsidRPr="009018F8" w:rsidRDefault="00853BE3" w:rsidP="00737F05">
            <w:pPr>
              <w:pStyle w:val="TableParagraph"/>
              <w:spacing w:before="51"/>
              <w:ind w:left="107"/>
            </w:pPr>
            <w:r w:rsidRPr="009018F8">
              <w:t>Supply chain disruptions</w:t>
            </w:r>
          </w:p>
        </w:tc>
        <w:tc>
          <w:tcPr>
            <w:tcW w:w="2206" w:type="dxa"/>
          </w:tcPr>
          <w:p w14:paraId="3F547F50" w14:textId="77777777" w:rsidR="00853BE3" w:rsidRPr="009018F8" w:rsidRDefault="00853BE3" w:rsidP="00737F05">
            <w:pPr>
              <w:pStyle w:val="TableParagraph"/>
              <w:spacing w:before="51"/>
              <w:ind w:left="492" w:right="484"/>
              <w:jc w:val="center"/>
            </w:pPr>
            <w:r w:rsidRPr="009018F8">
              <w:t>48.04</w:t>
            </w:r>
          </w:p>
        </w:tc>
        <w:tc>
          <w:tcPr>
            <w:tcW w:w="2202" w:type="dxa"/>
          </w:tcPr>
          <w:p w14:paraId="27A4F841" w14:textId="77777777" w:rsidR="00853BE3" w:rsidRPr="009018F8" w:rsidRDefault="00853BE3" w:rsidP="00737F05">
            <w:pPr>
              <w:pStyle w:val="TableParagraph"/>
              <w:spacing w:before="51"/>
              <w:ind w:left="792" w:right="793"/>
              <w:jc w:val="center"/>
            </w:pPr>
            <w:r w:rsidRPr="009018F8">
              <w:t>IV</w:t>
            </w:r>
          </w:p>
        </w:tc>
      </w:tr>
      <w:tr w:rsidR="00853BE3" w:rsidRPr="009018F8" w14:paraId="6E81EC9B" w14:textId="77777777" w:rsidTr="00FC42AF">
        <w:trPr>
          <w:trHeight w:val="395"/>
        </w:trPr>
        <w:tc>
          <w:tcPr>
            <w:tcW w:w="893" w:type="dxa"/>
          </w:tcPr>
          <w:p w14:paraId="3F2834A7" w14:textId="77777777" w:rsidR="00853BE3" w:rsidRPr="009018F8" w:rsidRDefault="00853BE3" w:rsidP="00737F05">
            <w:pPr>
              <w:pStyle w:val="TableParagraph"/>
              <w:spacing w:before="51"/>
              <w:ind w:left="9"/>
              <w:jc w:val="center"/>
            </w:pPr>
            <w:r w:rsidRPr="009018F8">
              <w:lastRenderedPageBreak/>
              <w:t>7</w:t>
            </w:r>
          </w:p>
        </w:tc>
        <w:tc>
          <w:tcPr>
            <w:tcW w:w="3558" w:type="dxa"/>
          </w:tcPr>
          <w:p w14:paraId="0478B0BB" w14:textId="77777777" w:rsidR="00853BE3" w:rsidRPr="009018F8" w:rsidRDefault="00853BE3" w:rsidP="00737F05">
            <w:pPr>
              <w:pStyle w:val="TableParagraph"/>
              <w:spacing w:before="51"/>
              <w:ind w:left="107"/>
            </w:pPr>
            <w:r w:rsidRPr="009018F8">
              <w:t>Unable to assess the demand</w:t>
            </w:r>
          </w:p>
        </w:tc>
        <w:tc>
          <w:tcPr>
            <w:tcW w:w="2206" w:type="dxa"/>
          </w:tcPr>
          <w:p w14:paraId="2520A30B" w14:textId="77777777" w:rsidR="00853BE3" w:rsidRPr="009018F8" w:rsidRDefault="00853BE3" w:rsidP="00737F05">
            <w:pPr>
              <w:pStyle w:val="TableParagraph"/>
              <w:spacing w:before="51"/>
              <w:ind w:left="492" w:right="484"/>
              <w:jc w:val="center"/>
            </w:pPr>
            <w:r w:rsidRPr="009018F8">
              <w:t>37.20</w:t>
            </w:r>
          </w:p>
        </w:tc>
        <w:tc>
          <w:tcPr>
            <w:tcW w:w="2202" w:type="dxa"/>
          </w:tcPr>
          <w:p w14:paraId="701B9DCE" w14:textId="77777777" w:rsidR="00853BE3" w:rsidRPr="009018F8" w:rsidRDefault="00853BE3" w:rsidP="00737F05">
            <w:pPr>
              <w:pStyle w:val="TableParagraph"/>
              <w:spacing w:before="51"/>
              <w:ind w:left="792" w:right="793"/>
              <w:jc w:val="center"/>
            </w:pPr>
            <w:r w:rsidRPr="009018F8">
              <w:t>VII</w:t>
            </w:r>
          </w:p>
        </w:tc>
      </w:tr>
    </w:tbl>
    <w:p w14:paraId="6CB4FFEF" w14:textId="77777777" w:rsidR="0026590E" w:rsidRPr="009018F8" w:rsidRDefault="0026590E" w:rsidP="00FC42AF">
      <w:pPr>
        <w:pStyle w:val="Heading3"/>
        <w:spacing w:before="126" w:line="360" w:lineRule="auto"/>
        <w:rPr>
          <w:b w:val="0"/>
          <w:bCs w:val="0"/>
          <w:sz w:val="22"/>
          <w:szCs w:val="22"/>
          <w:lang w:val="en-IN"/>
        </w:rPr>
      </w:pPr>
    </w:p>
    <w:p w14:paraId="431878F4" w14:textId="77777777" w:rsidR="006A48B5" w:rsidRPr="009018F8" w:rsidRDefault="006A48B5" w:rsidP="0026590E">
      <w:pPr>
        <w:pStyle w:val="Heading3"/>
        <w:spacing w:before="126" w:line="360" w:lineRule="auto"/>
        <w:rPr>
          <w:sz w:val="22"/>
          <w:szCs w:val="22"/>
          <w:lang w:val="en-IN"/>
        </w:rPr>
      </w:pPr>
    </w:p>
    <w:p w14:paraId="60EB6253" w14:textId="507C1402" w:rsidR="0026590E" w:rsidRPr="009018F8" w:rsidRDefault="0026590E" w:rsidP="0026590E">
      <w:pPr>
        <w:pStyle w:val="Heading3"/>
        <w:spacing w:before="126" w:line="360" w:lineRule="auto"/>
        <w:rPr>
          <w:sz w:val="22"/>
          <w:szCs w:val="22"/>
          <w:lang w:val="en-IN"/>
        </w:rPr>
      </w:pPr>
      <w:r w:rsidRPr="009018F8">
        <w:rPr>
          <w:sz w:val="22"/>
          <w:szCs w:val="22"/>
          <w:lang w:val="en-IN"/>
        </w:rPr>
        <w:t>Conclusions</w:t>
      </w:r>
    </w:p>
    <w:p w14:paraId="4AEFA8C7" w14:textId="77777777" w:rsidR="00737F05" w:rsidRPr="009018F8" w:rsidRDefault="00737F05" w:rsidP="00BF650B">
      <w:pPr>
        <w:spacing w:before="100" w:beforeAutospacing="1" w:after="100" w:afterAutospacing="1" w:line="360" w:lineRule="auto"/>
        <w:jc w:val="both"/>
        <w:rPr>
          <w:rFonts w:ascii="Times New Roman" w:eastAsia="Times New Roman" w:hAnsi="Times New Roman" w:cs="Times New Roman"/>
          <w:lang w:eastAsia="en-IN"/>
        </w:rPr>
      </w:pPr>
      <w:r w:rsidRPr="009018F8">
        <w:rPr>
          <w:rFonts w:ascii="Times New Roman" w:eastAsia="Times New Roman" w:hAnsi="Times New Roman" w:cs="Times New Roman"/>
          <w:lang w:eastAsia="en-IN"/>
        </w:rPr>
        <w:t>The value chain analysis of chilli cultivation in Andhra Pradesh highlights distinct structural and functional differences across contract, non-contract, and Farmer Producer Organization (FPO) farming systems. Contract farmers benefit from assured markets and technical support but face price control and firm dependency. FPO farmers, with better education and collective bargaining power, access markets more efficiently and adopt modern practices. Non-contract farmers remain independent but are most vulnerable due to limited institutional support and market access.</w:t>
      </w:r>
    </w:p>
    <w:p w14:paraId="672AA8D1" w14:textId="77777777" w:rsidR="00737F05" w:rsidRPr="009018F8" w:rsidRDefault="00737F05" w:rsidP="00BF650B">
      <w:pPr>
        <w:spacing w:before="100" w:beforeAutospacing="1" w:after="100" w:afterAutospacing="1" w:line="360" w:lineRule="auto"/>
        <w:jc w:val="both"/>
        <w:rPr>
          <w:rFonts w:ascii="Times New Roman" w:eastAsia="Times New Roman" w:hAnsi="Times New Roman" w:cs="Times New Roman"/>
          <w:lang w:eastAsia="en-IN"/>
        </w:rPr>
      </w:pPr>
      <w:r w:rsidRPr="009018F8">
        <w:rPr>
          <w:rFonts w:ascii="Times New Roman" w:eastAsia="Times New Roman" w:hAnsi="Times New Roman" w:cs="Times New Roman"/>
          <w:lang w:eastAsia="en-IN"/>
        </w:rPr>
        <w:t>Stakeholder analysis reveals that intermediaries—commission agents, village traders, wholesalers, and retailers—play key roles but face challenges like price volatility, weak infrastructure, high logistics costs, and inconsistent quality. Common bottlenecks include drying and storage issues, payment delays, and inadequate quality control.</w:t>
      </w:r>
    </w:p>
    <w:p w14:paraId="6A9B418D" w14:textId="77777777" w:rsidR="00737F05" w:rsidRPr="009018F8" w:rsidRDefault="00737F05" w:rsidP="00BF650B">
      <w:pPr>
        <w:spacing w:before="100" w:beforeAutospacing="1" w:after="100" w:afterAutospacing="1" w:line="360" w:lineRule="auto"/>
        <w:jc w:val="both"/>
        <w:rPr>
          <w:rFonts w:ascii="Times New Roman" w:eastAsia="Times New Roman" w:hAnsi="Times New Roman" w:cs="Times New Roman"/>
          <w:lang w:eastAsia="en-IN"/>
        </w:rPr>
      </w:pPr>
      <w:r w:rsidRPr="009018F8">
        <w:rPr>
          <w:rFonts w:ascii="Times New Roman" w:eastAsia="Times New Roman" w:hAnsi="Times New Roman" w:cs="Times New Roman"/>
          <w:lang w:eastAsia="en-IN"/>
        </w:rPr>
        <w:t xml:space="preserve">The study emphasizes the need for policy measures to strengthen FPOs, enhance contract transparency, and improve rural market infrastructure. Support for smallholders through training, finance, and digital tools, along with inclusive public-private partnerships and investments in </w:t>
      </w:r>
      <w:proofErr w:type="spellStart"/>
      <w:r w:rsidRPr="009018F8">
        <w:rPr>
          <w:rFonts w:ascii="Times New Roman" w:eastAsia="Times New Roman" w:hAnsi="Times New Roman" w:cs="Times New Roman"/>
          <w:lang w:eastAsia="en-IN"/>
        </w:rPr>
        <w:t>agri</w:t>
      </w:r>
      <w:proofErr w:type="spellEnd"/>
      <w:r w:rsidRPr="009018F8">
        <w:rPr>
          <w:rFonts w:ascii="Times New Roman" w:eastAsia="Times New Roman" w:hAnsi="Times New Roman" w:cs="Times New Roman"/>
          <w:lang w:eastAsia="en-IN"/>
        </w:rPr>
        <w:t>-logistics and processing, is critical. A balanced ecosystem integrating all three models can drive equitable, resilient, and sustainable growth in the chilli value chain.</w:t>
      </w:r>
    </w:p>
    <w:p w14:paraId="62EE16BB" w14:textId="77777777" w:rsidR="00737F05" w:rsidRPr="009018F8" w:rsidRDefault="00737F05" w:rsidP="00FC42AF">
      <w:pPr>
        <w:pStyle w:val="Heading3"/>
        <w:spacing w:before="126" w:line="360" w:lineRule="auto"/>
        <w:rPr>
          <w:b w:val="0"/>
          <w:bCs w:val="0"/>
          <w:sz w:val="22"/>
          <w:szCs w:val="22"/>
          <w:lang w:val="en-IN"/>
        </w:rPr>
      </w:pPr>
    </w:p>
    <w:p w14:paraId="095EF16B" w14:textId="77777777" w:rsidR="00853BE3" w:rsidRPr="009018F8" w:rsidRDefault="00853BE3" w:rsidP="00853BE3">
      <w:pPr>
        <w:pStyle w:val="Heading3"/>
        <w:spacing w:before="126"/>
        <w:rPr>
          <w:sz w:val="22"/>
          <w:szCs w:val="22"/>
        </w:rPr>
      </w:pPr>
    </w:p>
    <w:p w14:paraId="0F825AB9" w14:textId="769F1D51" w:rsidR="00230578" w:rsidRPr="009018F8" w:rsidRDefault="008706B8" w:rsidP="0026590E">
      <w:pPr>
        <w:pStyle w:val="Heading3"/>
        <w:spacing w:before="126"/>
        <w:rPr>
          <w:sz w:val="22"/>
          <w:szCs w:val="22"/>
        </w:rPr>
      </w:pPr>
      <w:r w:rsidRPr="009018F8">
        <w:rPr>
          <w:sz w:val="22"/>
          <w:szCs w:val="22"/>
        </w:rPr>
        <w:t>References</w:t>
      </w:r>
    </w:p>
    <w:p w14:paraId="6EFA9550" w14:textId="77777777" w:rsidR="00F21C2E" w:rsidRPr="009018F8" w:rsidRDefault="00F21C2E" w:rsidP="00F21C2E">
      <w:pPr>
        <w:spacing w:line="360" w:lineRule="auto"/>
        <w:jc w:val="both"/>
        <w:rPr>
          <w:rFonts w:ascii="Times New Roman" w:hAnsi="Times New Roman" w:cs="Times New Roman"/>
        </w:rPr>
      </w:pPr>
    </w:p>
    <w:p w14:paraId="185FD1CD" w14:textId="77777777" w:rsidR="009D33B5" w:rsidRPr="009018F8" w:rsidRDefault="009D33B5" w:rsidP="00F21C2E">
      <w:pPr>
        <w:pStyle w:val="BodyText"/>
        <w:numPr>
          <w:ilvl w:val="0"/>
          <w:numId w:val="3"/>
        </w:numPr>
        <w:spacing w:line="360" w:lineRule="auto"/>
        <w:jc w:val="both"/>
        <w:rPr>
          <w:sz w:val="22"/>
          <w:szCs w:val="22"/>
        </w:rPr>
      </w:pPr>
      <w:r w:rsidRPr="009018F8">
        <w:rPr>
          <w:sz w:val="22"/>
          <w:szCs w:val="22"/>
        </w:rPr>
        <w:t xml:space="preserve">Ahmad, A., Iftikhar, M., Shahbaz, B., </w:t>
      </w:r>
      <w:proofErr w:type="spellStart"/>
      <w:r w:rsidRPr="009018F8">
        <w:rPr>
          <w:sz w:val="22"/>
          <w:szCs w:val="22"/>
        </w:rPr>
        <w:t>Igodan</w:t>
      </w:r>
      <w:proofErr w:type="spellEnd"/>
      <w:r w:rsidRPr="009018F8">
        <w:rPr>
          <w:sz w:val="22"/>
          <w:szCs w:val="22"/>
        </w:rPr>
        <w:t xml:space="preserve">, C. O., Lechman, K., &amp; Khan, G. A. (2019). </w:t>
      </w:r>
      <w:r w:rsidRPr="009018F8">
        <w:rPr>
          <w:i/>
          <w:iCs/>
          <w:sz w:val="22"/>
          <w:szCs w:val="22"/>
        </w:rPr>
        <w:t>Assessment of skills gap among intermediaries of cotton supply chain in Punjab, Pakistan</w:t>
      </w:r>
      <w:r w:rsidRPr="009018F8">
        <w:rPr>
          <w:sz w:val="22"/>
          <w:szCs w:val="22"/>
        </w:rPr>
        <w:t xml:space="preserve">. </w:t>
      </w:r>
      <w:r w:rsidRPr="009018F8">
        <w:rPr>
          <w:i/>
          <w:iCs/>
          <w:sz w:val="22"/>
          <w:szCs w:val="22"/>
        </w:rPr>
        <w:t>International Journal of Agricultural Extension, 6</w:t>
      </w:r>
      <w:r w:rsidRPr="009018F8">
        <w:rPr>
          <w:sz w:val="22"/>
          <w:szCs w:val="22"/>
        </w:rPr>
        <w:t xml:space="preserve">(3), 186-191. </w:t>
      </w:r>
      <w:hyperlink r:id="rId7" w:history="1">
        <w:r w:rsidRPr="009018F8">
          <w:rPr>
            <w:rStyle w:val="Hyperlink"/>
            <w:sz w:val="22"/>
            <w:szCs w:val="22"/>
          </w:rPr>
          <w:t>https://doi.org/10.33687/ijae.006.03.2644</w:t>
        </w:r>
      </w:hyperlink>
    </w:p>
    <w:p w14:paraId="2F006038" w14:textId="77777777" w:rsidR="009D33B5" w:rsidRPr="009018F8" w:rsidRDefault="009D33B5" w:rsidP="00F21C2E">
      <w:pPr>
        <w:pStyle w:val="BodyText"/>
        <w:numPr>
          <w:ilvl w:val="0"/>
          <w:numId w:val="3"/>
        </w:numPr>
        <w:spacing w:line="360" w:lineRule="auto"/>
        <w:jc w:val="both"/>
        <w:rPr>
          <w:sz w:val="22"/>
          <w:szCs w:val="22"/>
        </w:rPr>
      </w:pPr>
      <w:r w:rsidRPr="009018F8">
        <w:rPr>
          <w:color w:val="000000" w:themeColor="text1"/>
          <w:sz w:val="22"/>
          <w:szCs w:val="22"/>
        </w:rPr>
        <w:t xml:space="preserve">Allaiah, J., Paul, K. S. </w:t>
      </w:r>
      <w:r w:rsidRPr="009018F8">
        <w:rPr>
          <w:sz w:val="22"/>
          <w:szCs w:val="22"/>
        </w:rPr>
        <w:t xml:space="preserve">R., </w:t>
      </w:r>
      <w:proofErr w:type="spellStart"/>
      <w:r w:rsidRPr="009018F8">
        <w:rPr>
          <w:sz w:val="22"/>
          <w:szCs w:val="22"/>
        </w:rPr>
        <w:t>Sitarambabu</w:t>
      </w:r>
      <w:proofErr w:type="spellEnd"/>
      <w:r w:rsidRPr="009018F8">
        <w:rPr>
          <w:sz w:val="22"/>
          <w:szCs w:val="22"/>
        </w:rPr>
        <w:t xml:space="preserve">, V., &amp; Sreenivasulu, K. N. (2023). A study on different constraints in red </w:t>
      </w:r>
      <w:proofErr w:type="spellStart"/>
      <w:r w:rsidRPr="009018F8">
        <w:rPr>
          <w:sz w:val="22"/>
          <w:szCs w:val="22"/>
        </w:rPr>
        <w:t>chilli</w:t>
      </w:r>
      <w:proofErr w:type="spellEnd"/>
      <w:r w:rsidRPr="009018F8">
        <w:rPr>
          <w:sz w:val="22"/>
          <w:szCs w:val="22"/>
        </w:rPr>
        <w:t xml:space="preserve"> value chain and suggestions. </w:t>
      </w:r>
      <w:r w:rsidRPr="009018F8">
        <w:rPr>
          <w:rStyle w:val="Emphasis"/>
          <w:sz w:val="22"/>
          <w:szCs w:val="22"/>
        </w:rPr>
        <w:t>The Andhra Agricultural Journal, 70</w:t>
      </w:r>
      <w:r w:rsidRPr="009018F8">
        <w:rPr>
          <w:sz w:val="22"/>
          <w:szCs w:val="22"/>
        </w:rPr>
        <w:t xml:space="preserve">(2), 229-232. </w:t>
      </w:r>
      <w:hyperlink r:id="rId8" w:history="1">
        <w:r w:rsidRPr="009018F8">
          <w:rPr>
            <w:rStyle w:val="Hyperlink"/>
            <w:sz w:val="22"/>
            <w:szCs w:val="22"/>
          </w:rPr>
          <w:t>https://doi.org/10.61657/aaj.2023.35</w:t>
        </w:r>
      </w:hyperlink>
    </w:p>
    <w:p w14:paraId="3C780768" w14:textId="77777777" w:rsidR="009D33B5" w:rsidRPr="009018F8" w:rsidRDefault="009D33B5" w:rsidP="00F21C2E">
      <w:pPr>
        <w:pStyle w:val="BodyText"/>
        <w:numPr>
          <w:ilvl w:val="0"/>
          <w:numId w:val="3"/>
        </w:numPr>
        <w:spacing w:line="360" w:lineRule="auto"/>
        <w:jc w:val="both"/>
        <w:rPr>
          <w:sz w:val="22"/>
          <w:szCs w:val="22"/>
        </w:rPr>
      </w:pPr>
      <w:r w:rsidRPr="009018F8">
        <w:rPr>
          <w:color w:val="000000" w:themeColor="text1"/>
          <w:sz w:val="22"/>
          <w:szCs w:val="22"/>
        </w:rPr>
        <w:t>Amitha, C. D., Savitha</w:t>
      </w:r>
      <w:r w:rsidRPr="009018F8">
        <w:rPr>
          <w:sz w:val="22"/>
          <w:szCs w:val="22"/>
        </w:rPr>
        <w:t xml:space="preserve">, B., Sudha Rani, V., &amp; Laxminarayana, P. (2021). Farmer Producer Organizations (FPOs) – Analysis of Profile of FPOs and Its Members in Medak District of Telangana. </w:t>
      </w:r>
      <w:r w:rsidRPr="009018F8">
        <w:rPr>
          <w:i/>
          <w:iCs/>
          <w:sz w:val="22"/>
          <w:szCs w:val="22"/>
        </w:rPr>
        <w:t>Current Journal of Applied Science and Technology, 40</w:t>
      </w:r>
      <w:r w:rsidRPr="009018F8">
        <w:rPr>
          <w:sz w:val="22"/>
          <w:szCs w:val="22"/>
        </w:rPr>
        <w:t xml:space="preserve">(11), 24-31. </w:t>
      </w:r>
      <w:hyperlink r:id="rId9" w:history="1">
        <w:r w:rsidRPr="009018F8">
          <w:rPr>
            <w:rStyle w:val="Hyperlink"/>
            <w:sz w:val="22"/>
            <w:szCs w:val="22"/>
          </w:rPr>
          <w:t>https://doi.org/10.9734/CJAST/2021/v40i1131367</w:t>
        </w:r>
      </w:hyperlink>
    </w:p>
    <w:p w14:paraId="63C0EA0F" w14:textId="77777777" w:rsidR="009D33B5" w:rsidRPr="009018F8" w:rsidRDefault="009D33B5" w:rsidP="00F21C2E">
      <w:pPr>
        <w:pStyle w:val="NormalWeb"/>
        <w:numPr>
          <w:ilvl w:val="0"/>
          <w:numId w:val="3"/>
        </w:numPr>
        <w:spacing w:line="360" w:lineRule="auto"/>
        <w:jc w:val="both"/>
        <w:rPr>
          <w:sz w:val="22"/>
          <w:szCs w:val="22"/>
        </w:rPr>
      </w:pPr>
      <w:r w:rsidRPr="009018F8">
        <w:rPr>
          <w:rStyle w:val="Strong"/>
          <w:b w:val="0"/>
          <w:bCs w:val="0"/>
          <w:sz w:val="22"/>
          <w:szCs w:val="22"/>
        </w:rPr>
        <w:t>Barrett, C. B., Bachke, M. E., Bellemare, M. F., Michelson, H. C., Narayanan, S., &amp; Walker, T. F.</w:t>
      </w:r>
      <w:r w:rsidRPr="009018F8">
        <w:rPr>
          <w:sz w:val="22"/>
          <w:szCs w:val="22"/>
        </w:rPr>
        <w:t xml:space="preserve"> (2012). Smallholder participation in contract farming: Comparative evidence from five countries. </w:t>
      </w:r>
      <w:r w:rsidRPr="009018F8">
        <w:rPr>
          <w:rStyle w:val="Emphasis"/>
          <w:sz w:val="22"/>
          <w:szCs w:val="22"/>
        </w:rPr>
        <w:t>World Development</w:t>
      </w:r>
      <w:r w:rsidRPr="009018F8">
        <w:rPr>
          <w:sz w:val="22"/>
          <w:szCs w:val="22"/>
        </w:rPr>
        <w:t>, 40(4), 715–730. https://doi.org/10.1016/j.worlddev.2011.09.006</w:t>
      </w:r>
    </w:p>
    <w:p w14:paraId="7AE03403" w14:textId="77777777" w:rsidR="009D33B5" w:rsidRPr="009018F8" w:rsidRDefault="009D33B5" w:rsidP="00F21C2E">
      <w:pPr>
        <w:pStyle w:val="BodyText"/>
        <w:numPr>
          <w:ilvl w:val="0"/>
          <w:numId w:val="3"/>
        </w:numPr>
        <w:spacing w:line="360" w:lineRule="auto"/>
        <w:jc w:val="both"/>
        <w:rPr>
          <w:color w:val="000000" w:themeColor="text1"/>
          <w:sz w:val="22"/>
          <w:szCs w:val="22"/>
        </w:rPr>
      </w:pPr>
      <w:proofErr w:type="spellStart"/>
      <w:r w:rsidRPr="009018F8">
        <w:rPr>
          <w:color w:val="000000" w:themeColor="text1"/>
          <w:sz w:val="22"/>
          <w:szCs w:val="22"/>
        </w:rPr>
        <w:t>Bhalwar</w:t>
      </w:r>
      <w:proofErr w:type="spellEnd"/>
      <w:r w:rsidRPr="009018F8">
        <w:rPr>
          <w:color w:val="000000" w:themeColor="text1"/>
          <w:sz w:val="22"/>
          <w:szCs w:val="22"/>
        </w:rPr>
        <w:t>,</w:t>
      </w:r>
      <w:r w:rsidRPr="009018F8">
        <w:rPr>
          <w:color w:val="000000" w:themeColor="text1"/>
          <w:spacing w:val="1"/>
          <w:sz w:val="22"/>
          <w:szCs w:val="22"/>
        </w:rPr>
        <w:t xml:space="preserve"> </w:t>
      </w:r>
      <w:r w:rsidRPr="009018F8">
        <w:rPr>
          <w:color w:val="000000" w:themeColor="text1"/>
          <w:sz w:val="22"/>
          <w:szCs w:val="22"/>
        </w:rPr>
        <w:t>Raj</w:t>
      </w:r>
      <w:r w:rsidRPr="009018F8">
        <w:rPr>
          <w:color w:val="000000" w:themeColor="text1"/>
          <w:spacing w:val="1"/>
          <w:sz w:val="22"/>
          <w:szCs w:val="22"/>
        </w:rPr>
        <w:t xml:space="preserve"> </w:t>
      </w:r>
      <w:proofErr w:type="spellStart"/>
      <w:r w:rsidRPr="009018F8">
        <w:rPr>
          <w:color w:val="000000" w:themeColor="text1"/>
          <w:sz w:val="22"/>
          <w:szCs w:val="22"/>
        </w:rPr>
        <w:t>Vir</w:t>
      </w:r>
      <w:proofErr w:type="spellEnd"/>
      <w:r w:rsidRPr="009018F8">
        <w:rPr>
          <w:color w:val="000000" w:themeColor="text1"/>
          <w:sz w:val="22"/>
          <w:szCs w:val="22"/>
        </w:rPr>
        <w:t>.</w:t>
      </w:r>
      <w:r w:rsidRPr="009018F8">
        <w:rPr>
          <w:color w:val="000000" w:themeColor="text1"/>
          <w:spacing w:val="1"/>
          <w:sz w:val="22"/>
          <w:szCs w:val="22"/>
        </w:rPr>
        <w:t xml:space="preserve"> </w:t>
      </w:r>
      <w:r w:rsidRPr="009018F8">
        <w:rPr>
          <w:color w:val="000000" w:themeColor="text1"/>
          <w:sz w:val="22"/>
          <w:szCs w:val="22"/>
        </w:rPr>
        <w:t>(2009).</w:t>
      </w:r>
      <w:r w:rsidRPr="009018F8">
        <w:rPr>
          <w:color w:val="000000" w:themeColor="text1"/>
          <w:spacing w:val="1"/>
          <w:sz w:val="22"/>
          <w:szCs w:val="22"/>
        </w:rPr>
        <w:t xml:space="preserve"> </w:t>
      </w:r>
      <w:r w:rsidRPr="009018F8">
        <w:rPr>
          <w:i/>
          <w:color w:val="000000" w:themeColor="text1"/>
          <w:sz w:val="22"/>
          <w:szCs w:val="22"/>
        </w:rPr>
        <w:t>Textbook</w:t>
      </w:r>
      <w:r w:rsidRPr="009018F8">
        <w:rPr>
          <w:i/>
          <w:color w:val="000000" w:themeColor="text1"/>
          <w:spacing w:val="1"/>
          <w:sz w:val="22"/>
          <w:szCs w:val="22"/>
        </w:rPr>
        <w:t xml:space="preserve"> </w:t>
      </w:r>
      <w:r w:rsidRPr="009018F8">
        <w:rPr>
          <w:i/>
          <w:color w:val="000000" w:themeColor="text1"/>
          <w:sz w:val="22"/>
          <w:szCs w:val="22"/>
        </w:rPr>
        <w:t>of</w:t>
      </w:r>
      <w:r w:rsidRPr="009018F8">
        <w:rPr>
          <w:i/>
          <w:color w:val="000000" w:themeColor="text1"/>
          <w:spacing w:val="1"/>
          <w:sz w:val="22"/>
          <w:szCs w:val="22"/>
        </w:rPr>
        <w:t xml:space="preserve"> </w:t>
      </w:r>
      <w:r w:rsidRPr="009018F8">
        <w:rPr>
          <w:i/>
          <w:color w:val="000000" w:themeColor="text1"/>
          <w:sz w:val="22"/>
          <w:szCs w:val="22"/>
        </w:rPr>
        <w:t>Public</w:t>
      </w:r>
      <w:r w:rsidRPr="009018F8">
        <w:rPr>
          <w:i/>
          <w:color w:val="000000" w:themeColor="text1"/>
          <w:spacing w:val="1"/>
          <w:sz w:val="22"/>
          <w:szCs w:val="22"/>
        </w:rPr>
        <w:t xml:space="preserve"> </w:t>
      </w:r>
      <w:r w:rsidRPr="009018F8">
        <w:rPr>
          <w:i/>
          <w:color w:val="000000" w:themeColor="text1"/>
          <w:sz w:val="22"/>
          <w:szCs w:val="22"/>
        </w:rPr>
        <w:t>Health</w:t>
      </w:r>
      <w:r w:rsidRPr="009018F8">
        <w:rPr>
          <w:i/>
          <w:color w:val="000000" w:themeColor="text1"/>
          <w:spacing w:val="1"/>
          <w:sz w:val="22"/>
          <w:szCs w:val="22"/>
        </w:rPr>
        <w:t xml:space="preserve"> </w:t>
      </w:r>
      <w:r w:rsidRPr="009018F8">
        <w:rPr>
          <w:i/>
          <w:color w:val="000000" w:themeColor="text1"/>
          <w:sz w:val="22"/>
          <w:szCs w:val="22"/>
        </w:rPr>
        <w:t>and</w:t>
      </w:r>
      <w:r w:rsidRPr="009018F8">
        <w:rPr>
          <w:i/>
          <w:color w:val="000000" w:themeColor="text1"/>
          <w:spacing w:val="1"/>
          <w:sz w:val="22"/>
          <w:szCs w:val="22"/>
        </w:rPr>
        <w:t xml:space="preserve"> </w:t>
      </w:r>
      <w:r w:rsidRPr="009018F8">
        <w:rPr>
          <w:i/>
          <w:color w:val="000000" w:themeColor="text1"/>
          <w:sz w:val="22"/>
          <w:szCs w:val="22"/>
        </w:rPr>
        <w:t>Community</w:t>
      </w:r>
      <w:r w:rsidRPr="009018F8">
        <w:rPr>
          <w:i/>
          <w:color w:val="000000" w:themeColor="text1"/>
          <w:spacing w:val="1"/>
          <w:sz w:val="22"/>
          <w:szCs w:val="22"/>
        </w:rPr>
        <w:t xml:space="preserve"> </w:t>
      </w:r>
      <w:r w:rsidRPr="009018F8">
        <w:rPr>
          <w:i/>
          <w:color w:val="000000" w:themeColor="text1"/>
          <w:sz w:val="22"/>
          <w:szCs w:val="22"/>
        </w:rPr>
        <w:t>Medicine</w:t>
      </w:r>
      <w:r w:rsidRPr="009018F8">
        <w:rPr>
          <w:color w:val="000000" w:themeColor="text1"/>
          <w:sz w:val="22"/>
          <w:szCs w:val="22"/>
        </w:rPr>
        <w:t>.</w:t>
      </w:r>
      <w:r w:rsidRPr="009018F8">
        <w:rPr>
          <w:color w:val="000000" w:themeColor="text1"/>
          <w:spacing w:val="1"/>
          <w:sz w:val="22"/>
          <w:szCs w:val="22"/>
        </w:rPr>
        <w:t xml:space="preserve"> </w:t>
      </w:r>
      <w:r w:rsidRPr="009018F8">
        <w:rPr>
          <w:color w:val="000000" w:themeColor="text1"/>
          <w:sz w:val="22"/>
          <w:szCs w:val="22"/>
        </w:rPr>
        <w:t>Department</w:t>
      </w:r>
      <w:r w:rsidRPr="009018F8">
        <w:rPr>
          <w:color w:val="000000" w:themeColor="text1"/>
          <w:spacing w:val="1"/>
          <w:sz w:val="22"/>
          <w:szCs w:val="22"/>
        </w:rPr>
        <w:t xml:space="preserve"> </w:t>
      </w:r>
      <w:r w:rsidRPr="009018F8">
        <w:rPr>
          <w:color w:val="000000" w:themeColor="text1"/>
          <w:sz w:val="22"/>
          <w:szCs w:val="22"/>
        </w:rPr>
        <w:t>of</w:t>
      </w:r>
      <w:r w:rsidRPr="009018F8">
        <w:rPr>
          <w:color w:val="000000" w:themeColor="text1"/>
          <w:spacing w:val="1"/>
          <w:sz w:val="22"/>
          <w:szCs w:val="22"/>
        </w:rPr>
        <w:t xml:space="preserve"> </w:t>
      </w:r>
      <w:r w:rsidRPr="009018F8">
        <w:rPr>
          <w:color w:val="000000" w:themeColor="text1"/>
          <w:sz w:val="22"/>
          <w:szCs w:val="22"/>
        </w:rPr>
        <w:t>Community</w:t>
      </w:r>
      <w:r w:rsidRPr="009018F8">
        <w:rPr>
          <w:color w:val="000000" w:themeColor="text1"/>
          <w:spacing w:val="1"/>
          <w:sz w:val="22"/>
          <w:szCs w:val="22"/>
        </w:rPr>
        <w:t xml:space="preserve"> </w:t>
      </w:r>
      <w:r w:rsidRPr="009018F8">
        <w:rPr>
          <w:color w:val="000000" w:themeColor="text1"/>
          <w:sz w:val="22"/>
          <w:szCs w:val="22"/>
        </w:rPr>
        <w:t>Medicine</w:t>
      </w:r>
      <w:r w:rsidRPr="009018F8">
        <w:rPr>
          <w:color w:val="000000" w:themeColor="text1"/>
          <w:spacing w:val="1"/>
          <w:sz w:val="22"/>
          <w:szCs w:val="22"/>
        </w:rPr>
        <w:t xml:space="preserve"> </w:t>
      </w:r>
      <w:r w:rsidRPr="009018F8">
        <w:rPr>
          <w:color w:val="000000" w:themeColor="text1"/>
          <w:sz w:val="22"/>
          <w:szCs w:val="22"/>
        </w:rPr>
        <w:t>(p611).</w:t>
      </w:r>
      <w:r w:rsidRPr="009018F8">
        <w:rPr>
          <w:color w:val="000000" w:themeColor="text1"/>
          <w:spacing w:val="1"/>
          <w:sz w:val="22"/>
          <w:szCs w:val="22"/>
        </w:rPr>
        <w:t xml:space="preserve"> </w:t>
      </w:r>
      <w:r w:rsidRPr="009018F8">
        <w:rPr>
          <w:color w:val="000000" w:themeColor="text1"/>
          <w:sz w:val="22"/>
          <w:szCs w:val="22"/>
        </w:rPr>
        <w:t>Pune:</w:t>
      </w:r>
      <w:r w:rsidRPr="009018F8">
        <w:rPr>
          <w:color w:val="000000" w:themeColor="text1"/>
          <w:spacing w:val="1"/>
          <w:sz w:val="22"/>
          <w:szCs w:val="22"/>
        </w:rPr>
        <w:t xml:space="preserve"> </w:t>
      </w:r>
      <w:r w:rsidRPr="009018F8">
        <w:rPr>
          <w:color w:val="000000" w:themeColor="text1"/>
          <w:sz w:val="22"/>
          <w:szCs w:val="22"/>
        </w:rPr>
        <w:t>Armed</w:t>
      </w:r>
      <w:r w:rsidRPr="009018F8">
        <w:rPr>
          <w:color w:val="000000" w:themeColor="text1"/>
          <w:spacing w:val="1"/>
          <w:sz w:val="22"/>
          <w:szCs w:val="22"/>
        </w:rPr>
        <w:t xml:space="preserve"> </w:t>
      </w:r>
      <w:r w:rsidRPr="009018F8">
        <w:rPr>
          <w:color w:val="000000" w:themeColor="text1"/>
          <w:sz w:val="22"/>
          <w:szCs w:val="22"/>
        </w:rPr>
        <w:t>Forces</w:t>
      </w:r>
      <w:r w:rsidRPr="009018F8">
        <w:rPr>
          <w:color w:val="000000" w:themeColor="text1"/>
          <w:spacing w:val="1"/>
          <w:sz w:val="22"/>
          <w:szCs w:val="22"/>
        </w:rPr>
        <w:t xml:space="preserve"> </w:t>
      </w:r>
      <w:r w:rsidRPr="009018F8">
        <w:rPr>
          <w:color w:val="000000" w:themeColor="text1"/>
          <w:sz w:val="22"/>
          <w:szCs w:val="22"/>
        </w:rPr>
        <w:t>medicinal</w:t>
      </w:r>
      <w:r w:rsidRPr="009018F8">
        <w:rPr>
          <w:color w:val="000000" w:themeColor="text1"/>
          <w:spacing w:val="1"/>
          <w:sz w:val="22"/>
          <w:szCs w:val="22"/>
        </w:rPr>
        <w:t xml:space="preserve"> </w:t>
      </w:r>
      <w:r w:rsidRPr="009018F8">
        <w:rPr>
          <w:color w:val="000000" w:themeColor="text1"/>
          <w:sz w:val="22"/>
          <w:szCs w:val="22"/>
        </w:rPr>
        <w:t>College,</w:t>
      </w:r>
      <w:r w:rsidRPr="009018F8">
        <w:rPr>
          <w:color w:val="000000" w:themeColor="text1"/>
          <w:spacing w:val="-1"/>
          <w:sz w:val="22"/>
          <w:szCs w:val="22"/>
        </w:rPr>
        <w:t xml:space="preserve"> </w:t>
      </w:r>
      <w:r w:rsidRPr="009018F8">
        <w:rPr>
          <w:color w:val="000000" w:themeColor="text1"/>
          <w:sz w:val="22"/>
          <w:szCs w:val="22"/>
        </w:rPr>
        <w:t>New Delhi:</w:t>
      </w:r>
      <w:r w:rsidRPr="009018F8">
        <w:rPr>
          <w:color w:val="000000" w:themeColor="text1"/>
          <w:spacing w:val="-1"/>
          <w:sz w:val="22"/>
          <w:szCs w:val="22"/>
        </w:rPr>
        <w:t xml:space="preserve"> </w:t>
      </w:r>
      <w:r w:rsidRPr="009018F8">
        <w:rPr>
          <w:color w:val="000000" w:themeColor="text1"/>
          <w:sz w:val="22"/>
          <w:szCs w:val="22"/>
        </w:rPr>
        <w:t>World Health</w:t>
      </w:r>
      <w:r w:rsidRPr="009018F8">
        <w:rPr>
          <w:color w:val="000000" w:themeColor="text1"/>
          <w:spacing w:val="-1"/>
          <w:sz w:val="22"/>
          <w:szCs w:val="22"/>
        </w:rPr>
        <w:t xml:space="preserve"> </w:t>
      </w:r>
      <w:r w:rsidRPr="009018F8">
        <w:rPr>
          <w:color w:val="000000" w:themeColor="text1"/>
          <w:sz w:val="22"/>
          <w:szCs w:val="22"/>
        </w:rPr>
        <w:t>Organization, India office.</w:t>
      </w:r>
    </w:p>
    <w:p w14:paraId="06384CE2" w14:textId="77777777" w:rsidR="009D33B5" w:rsidRPr="009018F8" w:rsidRDefault="009D33B5" w:rsidP="00F21C2E">
      <w:pPr>
        <w:pStyle w:val="NormalWeb"/>
        <w:numPr>
          <w:ilvl w:val="0"/>
          <w:numId w:val="3"/>
        </w:numPr>
        <w:spacing w:line="360" w:lineRule="auto"/>
        <w:jc w:val="both"/>
        <w:rPr>
          <w:sz w:val="22"/>
          <w:szCs w:val="22"/>
        </w:rPr>
      </w:pPr>
      <w:proofErr w:type="spellStart"/>
      <w:r w:rsidRPr="009018F8">
        <w:rPr>
          <w:rStyle w:val="Strong"/>
          <w:b w:val="0"/>
          <w:bCs w:val="0"/>
          <w:sz w:val="22"/>
          <w:szCs w:val="22"/>
        </w:rPr>
        <w:t>Birthal</w:t>
      </w:r>
      <w:proofErr w:type="spellEnd"/>
      <w:r w:rsidRPr="009018F8">
        <w:rPr>
          <w:rStyle w:val="Strong"/>
          <w:b w:val="0"/>
          <w:bCs w:val="0"/>
          <w:sz w:val="22"/>
          <w:szCs w:val="22"/>
        </w:rPr>
        <w:t>, P. S., Joshi, P. K., &amp; Gulati, A.</w:t>
      </w:r>
      <w:r w:rsidRPr="009018F8">
        <w:rPr>
          <w:sz w:val="22"/>
          <w:szCs w:val="22"/>
        </w:rPr>
        <w:t xml:space="preserve"> (2012). Vertical coordination in high-value food commodities: Implications for smallholders. </w:t>
      </w:r>
      <w:r w:rsidRPr="009018F8">
        <w:rPr>
          <w:rStyle w:val="Emphasis"/>
          <w:sz w:val="22"/>
          <w:szCs w:val="22"/>
        </w:rPr>
        <w:t>IFPRI Discussion Paper 0856</w:t>
      </w:r>
      <w:r w:rsidRPr="009018F8">
        <w:rPr>
          <w:sz w:val="22"/>
          <w:szCs w:val="22"/>
        </w:rPr>
        <w:t>.</w:t>
      </w:r>
    </w:p>
    <w:p w14:paraId="38EA1BE5" w14:textId="77777777" w:rsidR="009D33B5" w:rsidRPr="009018F8" w:rsidRDefault="009D33B5" w:rsidP="00F21C2E">
      <w:pPr>
        <w:pStyle w:val="NormalWeb"/>
        <w:numPr>
          <w:ilvl w:val="0"/>
          <w:numId w:val="3"/>
        </w:numPr>
        <w:spacing w:line="360" w:lineRule="auto"/>
        <w:jc w:val="both"/>
        <w:rPr>
          <w:sz w:val="22"/>
          <w:szCs w:val="22"/>
        </w:rPr>
      </w:pPr>
      <w:r w:rsidRPr="009018F8">
        <w:rPr>
          <w:sz w:val="22"/>
          <w:szCs w:val="22"/>
        </w:rPr>
        <w:t xml:space="preserve">  </w:t>
      </w:r>
      <w:r w:rsidRPr="009018F8">
        <w:rPr>
          <w:rStyle w:val="Strong"/>
          <w:b w:val="0"/>
          <w:bCs w:val="0"/>
          <w:sz w:val="22"/>
          <w:szCs w:val="22"/>
        </w:rPr>
        <w:t>DASD.</w:t>
      </w:r>
      <w:r w:rsidRPr="009018F8">
        <w:rPr>
          <w:sz w:val="22"/>
          <w:szCs w:val="22"/>
        </w:rPr>
        <w:t xml:space="preserve"> (2021). Directorate of </w:t>
      </w:r>
      <w:proofErr w:type="spellStart"/>
      <w:r w:rsidRPr="009018F8">
        <w:rPr>
          <w:sz w:val="22"/>
          <w:szCs w:val="22"/>
        </w:rPr>
        <w:t>Arecanut</w:t>
      </w:r>
      <w:proofErr w:type="spellEnd"/>
      <w:r w:rsidRPr="009018F8">
        <w:rPr>
          <w:sz w:val="22"/>
          <w:szCs w:val="22"/>
        </w:rPr>
        <w:t xml:space="preserve"> and Spices Development, Ministry of Agriculture and Farmers Welfare. Annual Report 2020-21.</w:t>
      </w:r>
    </w:p>
    <w:p w14:paraId="083CF6F6" w14:textId="77777777" w:rsidR="009D33B5" w:rsidRPr="009018F8" w:rsidRDefault="009D33B5" w:rsidP="00F21C2E">
      <w:pPr>
        <w:pStyle w:val="NormalWeb"/>
        <w:numPr>
          <w:ilvl w:val="0"/>
          <w:numId w:val="3"/>
        </w:numPr>
        <w:spacing w:line="360" w:lineRule="auto"/>
        <w:jc w:val="both"/>
        <w:rPr>
          <w:sz w:val="22"/>
          <w:szCs w:val="22"/>
        </w:rPr>
      </w:pPr>
      <w:r w:rsidRPr="009018F8">
        <w:rPr>
          <w:sz w:val="22"/>
          <w:szCs w:val="22"/>
        </w:rPr>
        <w:t xml:space="preserve">  </w:t>
      </w:r>
      <w:r w:rsidRPr="009018F8">
        <w:rPr>
          <w:rStyle w:val="Strong"/>
          <w:b w:val="0"/>
          <w:bCs w:val="0"/>
          <w:sz w:val="22"/>
          <w:szCs w:val="22"/>
        </w:rPr>
        <w:t>Dev, S. M., &amp; Rao, N. C.</w:t>
      </w:r>
      <w:r w:rsidRPr="009018F8">
        <w:rPr>
          <w:sz w:val="22"/>
          <w:szCs w:val="22"/>
        </w:rPr>
        <w:t xml:space="preserve"> (2005). Food processing and contract farming in Andhra Pradesh: A case of rice and gherkins. </w:t>
      </w:r>
      <w:r w:rsidRPr="009018F8">
        <w:rPr>
          <w:rStyle w:val="Emphasis"/>
          <w:sz w:val="22"/>
          <w:szCs w:val="22"/>
        </w:rPr>
        <w:t>Centre for Economic and Social Studies Working Paper No. 56</w:t>
      </w:r>
      <w:r w:rsidRPr="009018F8">
        <w:rPr>
          <w:sz w:val="22"/>
          <w:szCs w:val="22"/>
        </w:rPr>
        <w:t>.</w:t>
      </w:r>
    </w:p>
    <w:p w14:paraId="25DAFBE2" w14:textId="77777777" w:rsidR="009D33B5" w:rsidRPr="009018F8" w:rsidRDefault="009D33B5" w:rsidP="00F21C2E">
      <w:pPr>
        <w:pStyle w:val="BodyText"/>
        <w:numPr>
          <w:ilvl w:val="0"/>
          <w:numId w:val="3"/>
        </w:numPr>
        <w:spacing w:before="120" w:line="360" w:lineRule="auto"/>
        <w:ind w:right="121"/>
        <w:jc w:val="both"/>
        <w:rPr>
          <w:color w:val="000000" w:themeColor="text1"/>
          <w:sz w:val="22"/>
          <w:szCs w:val="22"/>
        </w:rPr>
      </w:pPr>
      <w:proofErr w:type="spellStart"/>
      <w:r w:rsidRPr="009018F8">
        <w:rPr>
          <w:color w:val="000000" w:themeColor="text1"/>
          <w:sz w:val="22"/>
          <w:szCs w:val="22"/>
        </w:rPr>
        <w:t>Erappa</w:t>
      </w:r>
      <w:proofErr w:type="spellEnd"/>
      <w:r w:rsidRPr="009018F8">
        <w:rPr>
          <w:color w:val="000000" w:themeColor="text1"/>
          <w:sz w:val="22"/>
          <w:szCs w:val="22"/>
        </w:rPr>
        <w:t>, S. (2006). Contract farming in Karnataka: A boon or a bane Research Report</w:t>
      </w:r>
      <w:r w:rsidRPr="009018F8">
        <w:rPr>
          <w:color w:val="000000" w:themeColor="text1"/>
          <w:spacing w:val="1"/>
          <w:sz w:val="22"/>
          <w:szCs w:val="22"/>
        </w:rPr>
        <w:t xml:space="preserve"> </w:t>
      </w:r>
      <w:r w:rsidRPr="009018F8">
        <w:rPr>
          <w:color w:val="000000" w:themeColor="text1"/>
          <w:sz w:val="22"/>
          <w:szCs w:val="22"/>
        </w:rPr>
        <w:t>9/ADRT113.</w:t>
      </w:r>
      <w:r w:rsidRPr="009018F8">
        <w:rPr>
          <w:color w:val="000000" w:themeColor="text1"/>
          <w:spacing w:val="1"/>
          <w:sz w:val="22"/>
          <w:szCs w:val="22"/>
        </w:rPr>
        <w:t xml:space="preserve"> </w:t>
      </w:r>
      <w:r w:rsidRPr="009018F8">
        <w:rPr>
          <w:color w:val="000000" w:themeColor="text1"/>
          <w:sz w:val="22"/>
          <w:szCs w:val="22"/>
        </w:rPr>
        <w:t>Agricultural</w:t>
      </w:r>
      <w:r w:rsidRPr="009018F8">
        <w:rPr>
          <w:color w:val="000000" w:themeColor="text1"/>
          <w:spacing w:val="1"/>
          <w:sz w:val="22"/>
          <w:szCs w:val="22"/>
        </w:rPr>
        <w:t xml:space="preserve"> </w:t>
      </w:r>
      <w:r w:rsidRPr="009018F8">
        <w:rPr>
          <w:color w:val="000000" w:themeColor="text1"/>
          <w:sz w:val="22"/>
          <w:szCs w:val="22"/>
        </w:rPr>
        <w:t>Development</w:t>
      </w:r>
      <w:r w:rsidRPr="009018F8">
        <w:rPr>
          <w:color w:val="000000" w:themeColor="text1"/>
          <w:spacing w:val="1"/>
          <w:sz w:val="22"/>
          <w:szCs w:val="22"/>
        </w:rPr>
        <w:t xml:space="preserve"> </w:t>
      </w:r>
      <w:r w:rsidRPr="009018F8">
        <w:rPr>
          <w:color w:val="000000" w:themeColor="text1"/>
          <w:sz w:val="22"/>
          <w:szCs w:val="22"/>
        </w:rPr>
        <w:t>and</w:t>
      </w:r>
      <w:r w:rsidRPr="009018F8">
        <w:rPr>
          <w:color w:val="000000" w:themeColor="text1"/>
          <w:spacing w:val="1"/>
          <w:sz w:val="22"/>
          <w:szCs w:val="22"/>
        </w:rPr>
        <w:t xml:space="preserve"> </w:t>
      </w:r>
      <w:r w:rsidRPr="009018F8">
        <w:rPr>
          <w:color w:val="000000" w:themeColor="text1"/>
          <w:sz w:val="22"/>
          <w:szCs w:val="22"/>
        </w:rPr>
        <w:t>Rural</w:t>
      </w:r>
      <w:r w:rsidRPr="009018F8">
        <w:rPr>
          <w:color w:val="000000" w:themeColor="text1"/>
          <w:spacing w:val="1"/>
          <w:sz w:val="22"/>
          <w:szCs w:val="22"/>
        </w:rPr>
        <w:t xml:space="preserve"> </w:t>
      </w:r>
      <w:r w:rsidRPr="009018F8">
        <w:rPr>
          <w:color w:val="000000" w:themeColor="text1"/>
          <w:sz w:val="22"/>
          <w:szCs w:val="22"/>
        </w:rPr>
        <w:t>Transformation</w:t>
      </w:r>
      <w:r w:rsidRPr="009018F8">
        <w:rPr>
          <w:color w:val="000000" w:themeColor="text1"/>
          <w:spacing w:val="1"/>
          <w:sz w:val="22"/>
          <w:szCs w:val="22"/>
        </w:rPr>
        <w:t xml:space="preserve"> </w:t>
      </w:r>
      <w:r w:rsidRPr="009018F8">
        <w:rPr>
          <w:color w:val="000000" w:themeColor="text1"/>
          <w:sz w:val="22"/>
          <w:szCs w:val="22"/>
        </w:rPr>
        <w:t>Centre,</w:t>
      </w:r>
      <w:r w:rsidRPr="009018F8">
        <w:rPr>
          <w:color w:val="000000" w:themeColor="text1"/>
          <w:spacing w:val="-57"/>
          <w:sz w:val="22"/>
          <w:szCs w:val="22"/>
        </w:rPr>
        <w:t xml:space="preserve"> </w:t>
      </w:r>
      <w:r w:rsidRPr="009018F8">
        <w:rPr>
          <w:color w:val="000000" w:themeColor="text1"/>
          <w:sz w:val="22"/>
          <w:szCs w:val="22"/>
        </w:rPr>
        <w:t>Institute</w:t>
      </w:r>
      <w:r w:rsidRPr="009018F8">
        <w:rPr>
          <w:color w:val="000000" w:themeColor="text1"/>
          <w:spacing w:val="-2"/>
          <w:sz w:val="22"/>
          <w:szCs w:val="22"/>
        </w:rPr>
        <w:t xml:space="preserve"> </w:t>
      </w:r>
      <w:r w:rsidRPr="009018F8">
        <w:rPr>
          <w:color w:val="000000" w:themeColor="text1"/>
          <w:sz w:val="22"/>
          <w:szCs w:val="22"/>
        </w:rPr>
        <w:t>for</w:t>
      </w:r>
      <w:r w:rsidRPr="009018F8">
        <w:rPr>
          <w:color w:val="000000" w:themeColor="text1"/>
          <w:spacing w:val="-1"/>
          <w:sz w:val="22"/>
          <w:szCs w:val="22"/>
        </w:rPr>
        <w:t xml:space="preserve"> </w:t>
      </w:r>
      <w:r w:rsidRPr="009018F8">
        <w:rPr>
          <w:color w:val="000000" w:themeColor="text1"/>
          <w:sz w:val="22"/>
          <w:szCs w:val="22"/>
        </w:rPr>
        <w:t>Social and Economic</w:t>
      </w:r>
      <w:r w:rsidRPr="009018F8">
        <w:rPr>
          <w:color w:val="000000" w:themeColor="text1"/>
          <w:spacing w:val="-2"/>
          <w:sz w:val="22"/>
          <w:szCs w:val="22"/>
        </w:rPr>
        <w:t xml:space="preserve"> </w:t>
      </w:r>
      <w:r w:rsidRPr="009018F8">
        <w:rPr>
          <w:color w:val="000000" w:themeColor="text1"/>
          <w:sz w:val="22"/>
          <w:szCs w:val="22"/>
        </w:rPr>
        <w:t>Change,</w:t>
      </w:r>
      <w:r w:rsidRPr="009018F8">
        <w:rPr>
          <w:color w:val="000000" w:themeColor="text1"/>
          <w:spacing w:val="2"/>
          <w:sz w:val="22"/>
          <w:szCs w:val="22"/>
        </w:rPr>
        <w:t xml:space="preserve"> </w:t>
      </w:r>
      <w:r w:rsidRPr="009018F8">
        <w:rPr>
          <w:color w:val="000000" w:themeColor="text1"/>
          <w:sz w:val="22"/>
          <w:szCs w:val="22"/>
        </w:rPr>
        <w:t>Bangalore</w:t>
      </w:r>
      <w:r w:rsidRPr="009018F8">
        <w:rPr>
          <w:color w:val="000000" w:themeColor="text1"/>
          <w:spacing w:val="-1"/>
          <w:sz w:val="22"/>
          <w:szCs w:val="22"/>
        </w:rPr>
        <w:t xml:space="preserve"> </w:t>
      </w:r>
      <w:r w:rsidRPr="009018F8">
        <w:rPr>
          <w:color w:val="000000" w:themeColor="text1"/>
          <w:sz w:val="22"/>
          <w:szCs w:val="22"/>
        </w:rPr>
        <w:t>(India).</w:t>
      </w:r>
    </w:p>
    <w:p w14:paraId="5CFDCFA3" w14:textId="77777777" w:rsidR="009D33B5" w:rsidRPr="009018F8" w:rsidRDefault="009D33B5" w:rsidP="00F21C2E">
      <w:pPr>
        <w:pStyle w:val="NormalWeb"/>
        <w:numPr>
          <w:ilvl w:val="0"/>
          <w:numId w:val="3"/>
        </w:numPr>
        <w:spacing w:line="360" w:lineRule="auto"/>
        <w:jc w:val="both"/>
        <w:rPr>
          <w:sz w:val="22"/>
          <w:szCs w:val="22"/>
        </w:rPr>
      </w:pPr>
      <w:r w:rsidRPr="009018F8">
        <w:rPr>
          <w:sz w:val="22"/>
          <w:szCs w:val="22"/>
        </w:rPr>
        <w:t xml:space="preserve"> </w:t>
      </w:r>
      <w:r w:rsidRPr="009018F8">
        <w:rPr>
          <w:rStyle w:val="Strong"/>
          <w:b w:val="0"/>
          <w:bCs w:val="0"/>
          <w:sz w:val="22"/>
          <w:szCs w:val="22"/>
        </w:rPr>
        <w:t>FAOSTAT.</w:t>
      </w:r>
      <w:r w:rsidRPr="009018F8">
        <w:rPr>
          <w:sz w:val="22"/>
          <w:szCs w:val="22"/>
        </w:rPr>
        <w:t xml:space="preserve"> (2022). Food and Agriculture Organization of the United Nations. </w:t>
      </w:r>
      <w:hyperlink r:id="rId10" w:tgtFrame="_new" w:history="1">
        <w:r w:rsidRPr="009018F8">
          <w:rPr>
            <w:rStyle w:val="Hyperlink"/>
            <w:sz w:val="22"/>
            <w:szCs w:val="22"/>
          </w:rPr>
          <w:t>http://www.fao.org/faostat</w:t>
        </w:r>
      </w:hyperlink>
    </w:p>
    <w:p w14:paraId="10138572" w14:textId="77777777" w:rsidR="009D33B5" w:rsidRPr="009018F8" w:rsidRDefault="009D33B5" w:rsidP="00A42207">
      <w:pPr>
        <w:pStyle w:val="BodyText"/>
        <w:numPr>
          <w:ilvl w:val="0"/>
          <w:numId w:val="3"/>
        </w:numPr>
        <w:spacing w:line="360" w:lineRule="auto"/>
        <w:jc w:val="both"/>
        <w:rPr>
          <w:sz w:val="22"/>
          <w:szCs w:val="22"/>
        </w:rPr>
      </w:pPr>
      <w:r w:rsidRPr="009018F8">
        <w:rPr>
          <w:sz w:val="22"/>
          <w:szCs w:val="22"/>
        </w:rPr>
        <w:t>Garret, H.E., Woodworth, R.S., 1969. Statistics in Psychology and Education. Vakils, Feffer and Simons Pvt. Ltd., Bombay. p-329.</w:t>
      </w:r>
    </w:p>
    <w:p w14:paraId="57F32919" w14:textId="77777777" w:rsidR="009D33B5" w:rsidRPr="009018F8" w:rsidRDefault="009D33B5" w:rsidP="00F21C2E">
      <w:pPr>
        <w:pStyle w:val="BodyText"/>
        <w:numPr>
          <w:ilvl w:val="0"/>
          <w:numId w:val="3"/>
        </w:numPr>
        <w:spacing w:line="360" w:lineRule="auto"/>
        <w:jc w:val="both"/>
        <w:rPr>
          <w:sz w:val="22"/>
          <w:szCs w:val="22"/>
        </w:rPr>
      </w:pPr>
      <w:r w:rsidRPr="009018F8">
        <w:rPr>
          <w:color w:val="000000" w:themeColor="text1"/>
          <w:sz w:val="22"/>
          <w:szCs w:val="22"/>
        </w:rPr>
        <w:t xml:space="preserve">Gorai, S. K., Wason, M., </w:t>
      </w:r>
      <w:proofErr w:type="spellStart"/>
      <w:r w:rsidRPr="009018F8">
        <w:rPr>
          <w:color w:val="000000" w:themeColor="text1"/>
          <w:sz w:val="22"/>
          <w:szCs w:val="22"/>
        </w:rPr>
        <w:t>Padaria</w:t>
      </w:r>
      <w:proofErr w:type="spellEnd"/>
      <w:r w:rsidRPr="009018F8">
        <w:rPr>
          <w:color w:val="000000" w:themeColor="text1"/>
          <w:sz w:val="22"/>
          <w:szCs w:val="22"/>
        </w:rPr>
        <w:t xml:space="preserve">, R. N., Rao, D. U. M., Paul, S., &amp; Paul, R. K. (2022). </w:t>
      </w:r>
      <w:r w:rsidRPr="009018F8">
        <w:rPr>
          <w:i/>
          <w:iCs/>
          <w:color w:val="000000" w:themeColor="text1"/>
          <w:sz w:val="22"/>
          <w:szCs w:val="22"/>
        </w:rPr>
        <w:t xml:space="preserve">Comparative analysis of the profile of the member farmers of high performing and low performing farmer producer </w:t>
      </w:r>
      <w:proofErr w:type="spellStart"/>
      <w:r w:rsidRPr="009018F8">
        <w:rPr>
          <w:i/>
          <w:iCs/>
          <w:color w:val="000000" w:themeColor="text1"/>
          <w:sz w:val="22"/>
          <w:szCs w:val="22"/>
        </w:rPr>
        <w:t>organisations</w:t>
      </w:r>
      <w:proofErr w:type="spellEnd"/>
      <w:r w:rsidRPr="009018F8">
        <w:rPr>
          <w:i/>
          <w:iCs/>
          <w:color w:val="000000" w:themeColor="text1"/>
          <w:sz w:val="22"/>
          <w:szCs w:val="22"/>
        </w:rPr>
        <w:t xml:space="preserve"> in West Bengal</w:t>
      </w:r>
      <w:r w:rsidRPr="009018F8">
        <w:rPr>
          <w:color w:val="000000" w:themeColor="text1"/>
          <w:sz w:val="22"/>
          <w:szCs w:val="22"/>
        </w:rPr>
        <w:t xml:space="preserve">. </w:t>
      </w:r>
      <w:r w:rsidRPr="009018F8">
        <w:rPr>
          <w:i/>
          <w:iCs/>
          <w:color w:val="000000" w:themeColor="text1"/>
          <w:sz w:val="22"/>
          <w:szCs w:val="22"/>
        </w:rPr>
        <w:t>Journal of Community Mobilization and Sustainable Development</w:t>
      </w:r>
      <w:r w:rsidRPr="009018F8">
        <w:rPr>
          <w:color w:val="000000" w:themeColor="text1"/>
          <w:sz w:val="22"/>
          <w:szCs w:val="22"/>
        </w:rPr>
        <w:t xml:space="preserve">, 3(Seminar Special Issue), 970-979. </w:t>
      </w:r>
      <w:r w:rsidRPr="009018F8">
        <w:rPr>
          <w:sz w:val="22"/>
          <w:szCs w:val="22"/>
        </w:rPr>
        <w:t xml:space="preserve">Retrieved from </w:t>
      </w:r>
      <w:hyperlink r:id="rId11" w:tgtFrame="_new" w:history="1">
        <w:r w:rsidRPr="009018F8">
          <w:rPr>
            <w:rStyle w:val="Hyperlink"/>
            <w:sz w:val="22"/>
            <w:szCs w:val="22"/>
          </w:rPr>
          <w:t>https://www.researchgate.net/publication/363917529</w:t>
        </w:r>
      </w:hyperlink>
    </w:p>
    <w:p w14:paraId="267C9740" w14:textId="77777777" w:rsidR="009D33B5" w:rsidRPr="009018F8" w:rsidRDefault="009D33B5" w:rsidP="00F21C2E">
      <w:pPr>
        <w:pStyle w:val="BodyText"/>
        <w:numPr>
          <w:ilvl w:val="0"/>
          <w:numId w:val="3"/>
        </w:numPr>
        <w:spacing w:after="320" w:line="360" w:lineRule="auto"/>
        <w:ind w:left="499" w:hanging="357"/>
        <w:jc w:val="both"/>
        <w:rPr>
          <w:sz w:val="22"/>
          <w:szCs w:val="22"/>
        </w:rPr>
      </w:pPr>
      <w:r w:rsidRPr="009018F8">
        <w:rPr>
          <w:sz w:val="22"/>
          <w:szCs w:val="22"/>
        </w:rPr>
        <w:t xml:space="preserve">Harish, N. “Impact of Contract Farming on Economic Status of the Farmers Practicing Contract Farming.” </w:t>
      </w:r>
      <w:proofErr w:type="spellStart"/>
      <w:r w:rsidRPr="009018F8">
        <w:rPr>
          <w:sz w:val="22"/>
          <w:szCs w:val="22"/>
        </w:rPr>
        <w:t>Shanlax</w:t>
      </w:r>
      <w:proofErr w:type="spellEnd"/>
      <w:r w:rsidRPr="009018F8">
        <w:rPr>
          <w:sz w:val="22"/>
          <w:szCs w:val="22"/>
        </w:rPr>
        <w:t xml:space="preserve"> International Journal of Arts, Science and Humanities, vol. 7, no. 2, 2019, pp. 39–46</w:t>
      </w:r>
    </w:p>
    <w:p w14:paraId="14C32CB2" w14:textId="77777777" w:rsidR="009D33B5" w:rsidRPr="009018F8" w:rsidRDefault="009D33B5" w:rsidP="00A42207">
      <w:pPr>
        <w:pStyle w:val="BodyText"/>
        <w:numPr>
          <w:ilvl w:val="0"/>
          <w:numId w:val="3"/>
        </w:numPr>
        <w:spacing w:line="360" w:lineRule="auto"/>
        <w:jc w:val="both"/>
        <w:rPr>
          <w:sz w:val="22"/>
          <w:szCs w:val="22"/>
        </w:rPr>
      </w:pPr>
      <w:proofErr w:type="spellStart"/>
      <w:r w:rsidRPr="009018F8">
        <w:rPr>
          <w:sz w:val="22"/>
          <w:szCs w:val="22"/>
        </w:rPr>
        <w:t>Jimjel</w:t>
      </w:r>
      <w:proofErr w:type="spellEnd"/>
      <w:r w:rsidRPr="009018F8">
        <w:rPr>
          <w:sz w:val="22"/>
          <w:szCs w:val="22"/>
        </w:rPr>
        <w:t xml:space="preserve">. Z, Rakesh S, Madhusudan B, Singh O.P, Dayakar R (2015). Analysis Of Constraints Influencing Sorghum Farmers Using Garrett’s Ranking </w:t>
      </w:r>
      <w:proofErr w:type="spellStart"/>
      <w:proofErr w:type="gramStart"/>
      <w:r w:rsidRPr="009018F8">
        <w:rPr>
          <w:sz w:val="22"/>
          <w:szCs w:val="22"/>
        </w:rPr>
        <w:t>Technique;A</w:t>
      </w:r>
      <w:proofErr w:type="spellEnd"/>
      <w:proofErr w:type="gramEnd"/>
      <w:r w:rsidRPr="009018F8">
        <w:rPr>
          <w:sz w:val="22"/>
          <w:szCs w:val="22"/>
        </w:rPr>
        <w:t xml:space="preserve"> Comparative Study Of India And Nigeria. </w:t>
      </w:r>
      <w:r w:rsidRPr="009018F8">
        <w:rPr>
          <w:i/>
          <w:iCs/>
          <w:sz w:val="22"/>
          <w:szCs w:val="22"/>
        </w:rPr>
        <w:t>International Journal of scientific research and management</w:t>
      </w:r>
      <w:r w:rsidRPr="009018F8">
        <w:rPr>
          <w:sz w:val="22"/>
          <w:szCs w:val="22"/>
        </w:rPr>
        <w:t xml:space="preserve"> </w:t>
      </w:r>
      <w:r w:rsidRPr="009018F8">
        <w:rPr>
          <w:b/>
          <w:bCs/>
          <w:sz w:val="22"/>
          <w:szCs w:val="22"/>
        </w:rPr>
        <w:t>3</w:t>
      </w:r>
      <w:r w:rsidRPr="009018F8">
        <w:rPr>
          <w:sz w:val="22"/>
          <w:szCs w:val="22"/>
        </w:rPr>
        <w:t xml:space="preserve"> (3),2435-2440.</w:t>
      </w:r>
    </w:p>
    <w:p w14:paraId="1E967638" w14:textId="77777777" w:rsidR="009D33B5" w:rsidRPr="009018F8" w:rsidRDefault="009D33B5" w:rsidP="00F21C2E">
      <w:pPr>
        <w:pStyle w:val="NormalWeb"/>
        <w:numPr>
          <w:ilvl w:val="0"/>
          <w:numId w:val="3"/>
        </w:numPr>
        <w:spacing w:line="360" w:lineRule="auto"/>
        <w:jc w:val="both"/>
        <w:rPr>
          <w:sz w:val="22"/>
          <w:szCs w:val="22"/>
        </w:rPr>
      </w:pPr>
      <w:r w:rsidRPr="009018F8">
        <w:rPr>
          <w:rStyle w:val="Strong"/>
          <w:b w:val="0"/>
          <w:bCs w:val="0"/>
          <w:sz w:val="22"/>
          <w:szCs w:val="22"/>
        </w:rPr>
        <w:t>Kaplinsky, R., &amp; Morris, M.</w:t>
      </w:r>
      <w:r w:rsidRPr="009018F8">
        <w:rPr>
          <w:sz w:val="22"/>
          <w:szCs w:val="22"/>
        </w:rPr>
        <w:t xml:space="preserve"> (2001). </w:t>
      </w:r>
      <w:r w:rsidRPr="009018F8">
        <w:rPr>
          <w:rStyle w:val="Emphasis"/>
          <w:sz w:val="22"/>
          <w:szCs w:val="22"/>
        </w:rPr>
        <w:t>A Handbook for Value Chain Research</w:t>
      </w:r>
      <w:r w:rsidRPr="009018F8">
        <w:rPr>
          <w:sz w:val="22"/>
          <w:szCs w:val="22"/>
        </w:rPr>
        <w:t>. IDRC and Institute of Development Studies.</w:t>
      </w:r>
    </w:p>
    <w:p w14:paraId="0D41F5BF" w14:textId="77777777" w:rsidR="009D33B5" w:rsidRPr="009018F8" w:rsidRDefault="009D33B5" w:rsidP="00F21C2E">
      <w:pPr>
        <w:pStyle w:val="NormalWeb"/>
        <w:numPr>
          <w:ilvl w:val="0"/>
          <w:numId w:val="3"/>
        </w:numPr>
        <w:spacing w:line="360" w:lineRule="auto"/>
        <w:jc w:val="both"/>
        <w:rPr>
          <w:sz w:val="22"/>
          <w:szCs w:val="22"/>
        </w:rPr>
      </w:pPr>
      <w:r w:rsidRPr="009018F8">
        <w:rPr>
          <w:rStyle w:val="Strong"/>
          <w:b w:val="0"/>
          <w:bCs w:val="0"/>
          <w:sz w:val="22"/>
          <w:szCs w:val="22"/>
        </w:rPr>
        <w:t>Kumar, A., Singh, D. K., &amp; Dabas, J. P. S.</w:t>
      </w:r>
      <w:r w:rsidRPr="009018F8">
        <w:rPr>
          <w:sz w:val="22"/>
          <w:szCs w:val="22"/>
        </w:rPr>
        <w:t xml:space="preserve"> (2018). Farmer Producer </w:t>
      </w:r>
      <w:proofErr w:type="spellStart"/>
      <w:r w:rsidRPr="009018F8">
        <w:rPr>
          <w:sz w:val="22"/>
          <w:szCs w:val="22"/>
        </w:rPr>
        <w:t>Organisations</w:t>
      </w:r>
      <w:proofErr w:type="spellEnd"/>
      <w:r w:rsidRPr="009018F8">
        <w:rPr>
          <w:sz w:val="22"/>
          <w:szCs w:val="22"/>
        </w:rPr>
        <w:t xml:space="preserve"> in India: Status, issues &amp; suggested policy reforms. </w:t>
      </w:r>
      <w:r w:rsidRPr="009018F8">
        <w:rPr>
          <w:rStyle w:val="Emphasis"/>
          <w:sz w:val="22"/>
          <w:szCs w:val="22"/>
        </w:rPr>
        <w:t>Agricultural Economics Research Review</w:t>
      </w:r>
      <w:r w:rsidRPr="009018F8">
        <w:rPr>
          <w:sz w:val="22"/>
          <w:szCs w:val="22"/>
        </w:rPr>
        <w:t>, 31(1), 71–78. https://doi.org/10.5958/0974-0279.2018.00017.9</w:t>
      </w:r>
    </w:p>
    <w:p w14:paraId="367D6B17" w14:textId="77777777" w:rsidR="009D33B5" w:rsidRPr="009018F8" w:rsidRDefault="009D33B5" w:rsidP="00F21C2E">
      <w:pPr>
        <w:pStyle w:val="Heading3"/>
        <w:numPr>
          <w:ilvl w:val="0"/>
          <w:numId w:val="3"/>
        </w:numPr>
        <w:tabs>
          <w:tab w:val="left" w:pos="9356"/>
        </w:tabs>
        <w:spacing w:before="0" w:line="360" w:lineRule="auto"/>
        <w:rPr>
          <w:rStyle w:val="Hyperlink"/>
          <w:b w:val="0"/>
          <w:bCs w:val="0"/>
          <w:sz w:val="22"/>
          <w:szCs w:val="22"/>
          <w:lang w:val="en-IN"/>
        </w:rPr>
      </w:pPr>
      <w:r w:rsidRPr="009018F8">
        <w:rPr>
          <w:b w:val="0"/>
          <w:bCs w:val="0"/>
          <w:sz w:val="22"/>
          <w:szCs w:val="22"/>
        </w:rPr>
        <w:t xml:space="preserve">Nagalakshmi, T., Sudhakar, A., Raghuveer, K., Sudha, M. S., &amp; Krishna, U. P. (2013). </w:t>
      </w:r>
      <w:r w:rsidRPr="009018F8">
        <w:rPr>
          <w:b w:val="0"/>
          <w:bCs w:val="0"/>
          <w:i/>
          <w:iCs/>
          <w:sz w:val="22"/>
          <w:szCs w:val="22"/>
        </w:rPr>
        <w:t xml:space="preserve">Role of commission agents in marketing agricultural products – A case study of </w:t>
      </w:r>
      <w:proofErr w:type="spellStart"/>
      <w:r w:rsidRPr="009018F8">
        <w:rPr>
          <w:b w:val="0"/>
          <w:bCs w:val="0"/>
          <w:i/>
          <w:iCs/>
          <w:sz w:val="22"/>
          <w:szCs w:val="22"/>
        </w:rPr>
        <w:t>Dharur</w:t>
      </w:r>
      <w:proofErr w:type="spellEnd"/>
      <w:r w:rsidRPr="009018F8">
        <w:rPr>
          <w:b w:val="0"/>
          <w:bCs w:val="0"/>
          <w:i/>
          <w:iCs/>
          <w:sz w:val="22"/>
          <w:szCs w:val="22"/>
        </w:rPr>
        <w:t xml:space="preserve"> Mandal, </w:t>
      </w:r>
      <w:proofErr w:type="spellStart"/>
      <w:r w:rsidRPr="009018F8">
        <w:rPr>
          <w:b w:val="0"/>
          <w:bCs w:val="0"/>
          <w:i/>
          <w:iCs/>
          <w:sz w:val="22"/>
          <w:szCs w:val="22"/>
        </w:rPr>
        <w:t>Ranga</w:t>
      </w:r>
      <w:proofErr w:type="spellEnd"/>
      <w:r w:rsidRPr="009018F8">
        <w:rPr>
          <w:b w:val="0"/>
          <w:bCs w:val="0"/>
          <w:i/>
          <w:iCs/>
          <w:sz w:val="22"/>
          <w:szCs w:val="22"/>
        </w:rPr>
        <w:t xml:space="preserve"> Reddy District, Andhra Pradesh, India</w:t>
      </w:r>
      <w:r w:rsidRPr="009018F8">
        <w:rPr>
          <w:b w:val="0"/>
          <w:bCs w:val="0"/>
          <w:sz w:val="22"/>
          <w:szCs w:val="22"/>
        </w:rPr>
        <w:t xml:space="preserve">. </w:t>
      </w:r>
      <w:r w:rsidRPr="009018F8">
        <w:rPr>
          <w:b w:val="0"/>
          <w:bCs w:val="0"/>
          <w:i/>
          <w:iCs/>
          <w:sz w:val="22"/>
          <w:szCs w:val="22"/>
        </w:rPr>
        <w:t>International Journal of Business and Management Invention, 2</w:t>
      </w:r>
      <w:r w:rsidRPr="009018F8">
        <w:rPr>
          <w:b w:val="0"/>
          <w:bCs w:val="0"/>
          <w:sz w:val="22"/>
          <w:szCs w:val="22"/>
        </w:rPr>
        <w:t xml:space="preserve">(12), 33-47. Retrieved from </w:t>
      </w:r>
      <w:hyperlink r:id="rId12" w:tgtFrame="_new" w:history="1">
        <w:r w:rsidRPr="009018F8">
          <w:rPr>
            <w:rStyle w:val="Hyperlink"/>
            <w:b w:val="0"/>
            <w:bCs w:val="0"/>
            <w:sz w:val="22"/>
            <w:szCs w:val="22"/>
          </w:rPr>
          <w:t>https://www.researchgate.net/publication/360938115</w:t>
        </w:r>
      </w:hyperlink>
    </w:p>
    <w:p w14:paraId="04822EDF" w14:textId="77777777" w:rsidR="009D33B5" w:rsidRPr="009018F8" w:rsidRDefault="009D33B5" w:rsidP="00F21C2E">
      <w:pPr>
        <w:pStyle w:val="NormalWeb"/>
        <w:numPr>
          <w:ilvl w:val="0"/>
          <w:numId w:val="3"/>
        </w:numPr>
        <w:spacing w:line="360" w:lineRule="auto"/>
        <w:jc w:val="both"/>
        <w:rPr>
          <w:sz w:val="22"/>
          <w:szCs w:val="22"/>
        </w:rPr>
      </w:pPr>
      <w:r w:rsidRPr="009018F8">
        <w:rPr>
          <w:rStyle w:val="Strong"/>
          <w:b w:val="0"/>
          <w:bCs w:val="0"/>
          <w:sz w:val="22"/>
          <w:szCs w:val="22"/>
        </w:rPr>
        <w:t>Narayanan, S.</w:t>
      </w:r>
      <w:r w:rsidRPr="009018F8">
        <w:rPr>
          <w:sz w:val="22"/>
          <w:szCs w:val="22"/>
        </w:rPr>
        <w:t xml:space="preserve"> (2014). Profits from participation in high value agriculture: Evidence of heterogeneous benefits in contract farming schemes in India. </w:t>
      </w:r>
      <w:r w:rsidRPr="009018F8">
        <w:rPr>
          <w:rStyle w:val="Emphasis"/>
          <w:sz w:val="22"/>
          <w:szCs w:val="22"/>
        </w:rPr>
        <w:t>Food Policy</w:t>
      </w:r>
      <w:r w:rsidRPr="009018F8">
        <w:rPr>
          <w:sz w:val="22"/>
          <w:szCs w:val="22"/>
        </w:rPr>
        <w:t>, 44, 142–157. https://doi.org/10.1016/j.foodpol.2013.10.010</w:t>
      </w:r>
    </w:p>
    <w:p w14:paraId="114CC881" w14:textId="77777777" w:rsidR="009D33B5" w:rsidRPr="009018F8" w:rsidRDefault="009D33B5" w:rsidP="00F21C2E">
      <w:pPr>
        <w:pStyle w:val="BodyText"/>
        <w:numPr>
          <w:ilvl w:val="0"/>
          <w:numId w:val="3"/>
        </w:numPr>
        <w:spacing w:line="360" w:lineRule="auto"/>
        <w:jc w:val="both"/>
        <w:rPr>
          <w:rStyle w:val="Hyperlink"/>
          <w:color w:val="auto"/>
          <w:sz w:val="22"/>
          <w:szCs w:val="22"/>
          <w:u w:val="none"/>
        </w:rPr>
      </w:pPr>
      <w:r w:rsidRPr="009018F8">
        <w:rPr>
          <w:color w:val="000000" w:themeColor="text1"/>
          <w:sz w:val="22"/>
          <w:szCs w:val="22"/>
        </w:rPr>
        <w:t xml:space="preserve">Parvani Sharma, Rakesh Nanda and </w:t>
      </w:r>
      <w:proofErr w:type="spellStart"/>
      <w:r w:rsidRPr="009018F8">
        <w:rPr>
          <w:color w:val="000000" w:themeColor="text1"/>
          <w:sz w:val="22"/>
          <w:szCs w:val="22"/>
        </w:rPr>
        <w:t>Yudhishther</w:t>
      </w:r>
      <w:proofErr w:type="spellEnd"/>
      <w:r w:rsidRPr="009018F8">
        <w:rPr>
          <w:color w:val="000000" w:themeColor="text1"/>
          <w:sz w:val="22"/>
          <w:szCs w:val="22"/>
        </w:rPr>
        <w:t xml:space="preserve"> Singh </w:t>
      </w:r>
      <w:proofErr w:type="spellStart"/>
      <w:r w:rsidRPr="009018F8">
        <w:rPr>
          <w:color w:val="000000" w:themeColor="text1"/>
          <w:sz w:val="22"/>
          <w:szCs w:val="22"/>
        </w:rPr>
        <w:t>Bagal</w:t>
      </w:r>
      <w:proofErr w:type="spellEnd"/>
      <w:r w:rsidRPr="009018F8">
        <w:rPr>
          <w:color w:val="000000" w:themeColor="text1"/>
          <w:sz w:val="22"/>
          <w:szCs w:val="22"/>
        </w:rPr>
        <w:t xml:space="preserve">. 2018. A Comparative Study on Socio-Personal and Economic Profile of Contract Farmers and Non-Contract Farmers in Jammu. </w:t>
      </w:r>
      <w:proofErr w:type="spellStart"/>
      <w:r w:rsidRPr="009018F8">
        <w:rPr>
          <w:color w:val="000000" w:themeColor="text1"/>
          <w:sz w:val="22"/>
          <w:szCs w:val="22"/>
        </w:rPr>
        <w:t>Int.J.Curr.Microbiol.App.Sci</w:t>
      </w:r>
      <w:proofErr w:type="spellEnd"/>
      <w:r w:rsidRPr="009018F8">
        <w:rPr>
          <w:color w:val="000000" w:themeColor="text1"/>
          <w:sz w:val="22"/>
          <w:szCs w:val="22"/>
        </w:rPr>
        <w:t xml:space="preserve">. 7(08): 722-729. </w:t>
      </w:r>
      <w:proofErr w:type="spellStart"/>
      <w:r w:rsidRPr="009018F8">
        <w:rPr>
          <w:color w:val="000000" w:themeColor="text1"/>
          <w:sz w:val="22"/>
          <w:szCs w:val="22"/>
        </w:rPr>
        <w:t>doi</w:t>
      </w:r>
      <w:proofErr w:type="spellEnd"/>
      <w:r w:rsidRPr="009018F8">
        <w:rPr>
          <w:color w:val="000000" w:themeColor="text1"/>
          <w:sz w:val="22"/>
          <w:szCs w:val="22"/>
        </w:rPr>
        <w:t xml:space="preserve">: </w:t>
      </w:r>
      <w:hyperlink r:id="rId13" w:history="1">
        <w:r w:rsidRPr="009018F8">
          <w:rPr>
            <w:rStyle w:val="Hyperlink"/>
            <w:sz w:val="22"/>
            <w:szCs w:val="22"/>
          </w:rPr>
          <w:t>https://doi.org/10.20546/ijcmas.2018.708.079</w:t>
        </w:r>
      </w:hyperlink>
    </w:p>
    <w:p w14:paraId="49B4A5C6" w14:textId="77777777" w:rsidR="009D33B5" w:rsidRPr="009018F8" w:rsidRDefault="009D33B5" w:rsidP="00F21C2E">
      <w:pPr>
        <w:pStyle w:val="BodyText"/>
        <w:numPr>
          <w:ilvl w:val="0"/>
          <w:numId w:val="3"/>
        </w:numPr>
        <w:spacing w:line="360" w:lineRule="auto"/>
        <w:jc w:val="both"/>
        <w:rPr>
          <w:sz w:val="22"/>
          <w:szCs w:val="22"/>
        </w:rPr>
      </w:pPr>
      <w:r w:rsidRPr="009018F8">
        <w:rPr>
          <w:sz w:val="22"/>
          <w:szCs w:val="22"/>
        </w:rPr>
        <w:t xml:space="preserve">Singh M, Tiwari D, Sharma A, Rana K. R 2023. Constraints in Operationalizing FPOs in Punjab and Strategies to Mitigate Them. Agricultural Science Digest. 43(4), 530-535. </w:t>
      </w:r>
      <w:proofErr w:type="spellStart"/>
      <w:r w:rsidRPr="009018F8">
        <w:rPr>
          <w:sz w:val="22"/>
          <w:szCs w:val="22"/>
        </w:rPr>
        <w:t>doi</w:t>
      </w:r>
      <w:proofErr w:type="spellEnd"/>
      <w:r w:rsidRPr="009018F8">
        <w:rPr>
          <w:sz w:val="22"/>
          <w:szCs w:val="22"/>
        </w:rPr>
        <w:t>: 10.18805/</w:t>
      </w:r>
      <w:proofErr w:type="gramStart"/>
      <w:r w:rsidRPr="009018F8">
        <w:rPr>
          <w:sz w:val="22"/>
          <w:szCs w:val="22"/>
        </w:rPr>
        <w:t>ag.D</w:t>
      </w:r>
      <w:proofErr w:type="gramEnd"/>
      <w:r w:rsidRPr="009018F8">
        <w:rPr>
          <w:sz w:val="22"/>
          <w:szCs w:val="22"/>
        </w:rPr>
        <w:t>-5494.</w:t>
      </w:r>
    </w:p>
    <w:p w14:paraId="32487D83" w14:textId="77777777" w:rsidR="009D33B5" w:rsidRPr="009018F8" w:rsidRDefault="009D33B5" w:rsidP="00F21C2E">
      <w:pPr>
        <w:pStyle w:val="NormalWeb"/>
        <w:numPr>
          <w:ilvl w:val="0"/>
          <w:numId w:val="3"/>
        </w:numPr>
        <w:spacing w:line="360" w:lineRule="auto"/>
        <w:jc w:val="both"/>
        <w:rPr>
          <w:sz w:val="22"/>
          <w:szCs w:val="22"/>
        </w:rPr>
      </w:pPr>
      <w:r w:rsidRPr="009018F8">
        <w:rPr>
          <w:sz w:val="22"/>
          <w:szCs w:val="22"/>
        </w:rPr>
        <w:t xml:space="preserve"> </w:t>
      </w:r>
      <w:r w:rsidRPr="009018F8">
        <w:rPr>
          <w:rStyle w:val="Strong"/>
          <w:b w:val="0"/>
          <w:bCs w:val="0"/>
          <w:sz w:val="22"/>
          <w:szCs w:val="22"/>
        </w:rPr>
        <w:t>Stoian, D., Donovan, J., Fisk, J., &amp; Muldoon, M.</w:t>
      </w:r>
      <w:r w:rsidRPr="009018F8">
        <w:rPr>
          <w:sz w:val="22"/>
          <w:szCs w:val="22"/>
        </w:rPr>
        <w:t xml:space="preserve"> (2018). Value chain development for rural poverty reduction: A reality check and a warning. </w:t>
      </w:r>
      <w:r w:rsidRPr="009018F8">
        <w:rPr>
          <w:rStyle w:val="Emphasis"/>
          <w:sz w:val="22"/>
          <w:szCs w:val="22"/>
        </w:rPr>
        <w:t>Enterprise Development and Microfinance</w:t>
      </w:r>
      <w:r w:rsidRPr="009018F8">
        <w:rPr>
          <w:sz w:val="22"/>
          <w:szCs w:val="22"/>
        </w:rPr>
        <w:t>, 29(1), 2–20.</w:t>
      </w:r>
    </w:p>
    <w:p w14:paraId="2203E99A" w14:textId="77777777" w:rsidR="009D33B5" w:rsidRPr="009018F8" w:rsidRDefault="009D33B5" w:rsidP="00F21C2E">
      <w:pPr>
        <w:pStyle w:val="NormalWeb"/>
        <w:numPr>
          <w:ilvl w:val="0"/>
          <w:numId w:val="3"/>
        </w:numPr>
        <w:spacing w:line="360" w:lineRule="auto"/>
        <w:jc w:val="both"/>
        <w:rPr>
          <w:sz w:val="22"/>
          <w:szCs w:val="22"/>
        </w:rPr>
      </w:pPr>
      <w:r w:rsidRPr="009018F8">
        <w:rPr>
          <w:rStyle w:val="Strong"/>
          <w:b w:val="0"/>
          <w:bCs w:val="0"/>
          <w:sz w:val="22"/>
          <w:szCs w:val="22"/>
        </w:rPr>
        <w:t>Swain, M., &amp; Mishra, R. N.</w:t>
      </w:r>
      <w:r w:rsidRPr="009018F8">
        <w:rPr>
          <w:sz w:val="22"/>
          <w:szCs w:val="22"/>
        </w:rPr>
        <w:t xml:space="preserve"> (2020). Marketing channels and constraints in </w:t>
      </w:r>
      <w:proofErr w:type="spellStart"/>
      <w:r w:rsidRPr="009018F8">
        <w:rPr>
          <w:sz w:val="22"/>
          <w:szCs w:val="22"/>
        </w:rPr>
        <w:t>chilli</w:t>
      </w:r>
      <w:proofErr w:type="spellEnd"/>
      <w:r w:rsidRPr="009018F8">
        <w:rPr>
          <w:sz w:val="22"/>
          <w:szCs w:val="22"/>
        </w:rPr>
        <w:t xml:space="preserve"> marketing in Odisha. </w:t>
      </w:r>
      <w:r w:rsidRPr="009018F8">
        <w:rPr>
          <w:rStyle w:val="Emphasis"/>
          <w:sz w:val="22"/>
          <w:szCs w:val="22"/>
        </w:rPr>
        <w:t>Indian Journal of Agricultural Marketing</w:t>
      </w:r>
      <w:r w:rsidRPr="009018F8">
        <w:rPr>
          <w:sz w:val="22"/>
          <w:szCs w:val="22"/>
        </w:rPr>
        <w:t>, 34(3), 52–58.</w:t>
      </w:r>
    </w:p>
    <w:p w14:paraId="0B2578B6" w14:textId="77777777" w:rsidR="009D33B5" w:rsidRPr="009018F8" w:rsidRDefault="009D33B5" w:rsidP="00F21C2E">
      <w:pPr>
        <w:pStyle w:val="NormalWeb"/>
        <w:numPr>
          <w:ilvl w:val="0"/>
          <w:numId w:val="3"/>
        </w:numPr>
        <w:spacing w:line="360" w:lineRule="auto"/>
        <w:jc w:val="both"/>
        <w:rPr>
          <w:sz w:val="22"/>
          <w:szCs w:val="22"/>
        </w:rPr>
      </w:pPr>
      <w:r w:rsidRPr="009018F8">
        <w:rPr>
          <w:rStyle w:val="Strong"/>
          <w:b w:val="0"/>
          <w:bCs w:val="0"/>
          <w:sz w:val="22"/>
          <w:szCs w:val="22"/>
        </w:rPr>
        <w:t>Trebbin, A., &amp; Franz, M.</w:t>
      </w:r>
      <w:r w:rsidRPr="009018F8">
        <w:rPr>
          <w:sz w:val="22"/>
          <w:szCs w:val="22"/>
        </w:rPr>
        <w:t xml:space="preserve"> (2010). Farmer Producer Companies in India: A new concept for collective action? </w:t>
      </w:r>
      <w:r w:rsidRPr="009018F8">
        <w:rPr>
          <w:rStyle w:val="Emphasis"/>
          <w:sz w:val="22"/>
          <w:szCs w:val="22"/>
        </w:rPr>
        <w:t>Environment and Planning A</w:t>
      </w:r>
      <w:r w:rsidRPr="009018F8">
        <w:rPr>
          <w:sz w:val="22"/>
          <w:szCs w:val="22"/>
        </w:rPr>
        <w:t>, 42(3), 595–611. https://doi.org/10.1068/a42104</w:t>
      </w:r>
    </w:p>
    <w:p w14:paraId="3794A7B3" w14:textId="77777777" w:rsidR="009D33B5" w:rsidRPr="009018F8" w:rsidRDefault="009D33B5" w:rsidP="00F21C2E">
      <w:pPr>
        <w:pStyle w:val="NormalWeb"/>
        <w:numPr>
          <w:ilvl w:val="0"/>
          <w:numId w:val="3"/>
        </w:numPr>
        <w:spacing w:line="360" w:lineRule="auto"/>
        <w:jc w:val="both"/>
        <w:rPr>
          <w:sz w:val="22"/>
          <w:szCs w:val="22"/>
        </w:rPr>
      </w:pPr>
      <w:r w:rsidRPr="009018F8">
        <w:rPr>
          <w:sz w:val="22"/>
          <w:szCs w:val="22"/>
        </w:rPr>
        <w:t xml:space="preserve"> </w:t>
      </w:r>
      <w:r w:rsidRPr="009018F8">
        <w:rPr>
          <w:rStyle w:val="Strong"/>
          <w:b w:val="0"/>
          <w:bCs w:val="0"/>
          <w:sz w:val="22"/>
          <w:szCs w:val="22"/>
        </w:rPr>
        <w:t>Tripathi, A., Jha, S. N., &amp; Singh, R.</w:t>
      </w:r>
      <w:r w:rsidRPr="009018F8">
        <w:rPr>
          <w:sz w:val="22"/>
          <w:szCs w:val="22"/>
        </w:rPr>
        <w:t xml:space="preserve"> (2022). Contract farming in India: Conceptual framework and performance under different crop systems. </w:t>
      </w:r>
      <w:r w:rsidRPr="009018F8">
        <w:rPr>
          <w:rStyle w:val="Emphasis"/>
          <w:sz w:val="22"/>
          <w:szCs w:val="22"/>
        </w:rPr>
        <w:t>Indian Journal of Agricultural Economics</w:t>
      </w:r>
      <w:r w:rsidRPr="009018F8">
        <w:rPr>
          <w:sz w:val="22"/>
          <w:szCs w:val="22"/>
        </w:rPr>
        <w:t>, 77(1), 1–14.</w:t>
      </w:r>
    </w:p>
    <w:p w14:paraId="5CF23FBD" w14:textId="77777777" w:rsidR="009D33B5" w:rsidRPr="009018F8" w:rsidRDefault="009D33B5" w:rsidP="00F21C2E">
      <w:pPr>
        <w:pStyle w:val="BodyText"/>
        <w:numPr>
          <w:ilvl w:val="0"/>
          <w:numId w:val="3"/>
        </w:numPr>
        <w:spacing w:line="360" w:lineRule="auto"/>
        <w:jc w:val="both"/>
        <w:rPr>
          <w:sz w:val="22"/>
          <w:szCs w:val="22"/>
        </w:rPr>
      </w:pPr>
      <w:proofErr w:type="spellStart"/>
      <w:r w:rsidRPr="009018F8">
        <w:rPr>
          <w:sz w:val="22"/>
          <w:szCs w:val="22"/>
        </w:rPr>
        <w:t>Vaghasiya</w:t>
      </w:r>
      <w:proofErr w:type="spellEnd"/>
      <w:r w:rsidRPr="009018F8">
        <w:rPr>
          <w:sz w:val="22"/>
          <w:szCs w:val="22"/>
        </w:rPr>
        <w:t xml:space="preserve">, V., Mishra, S., Bhatiya, M., </w:t>
      </w:r>
      <w:proofErr w:type="spellStart"/>
      <w:r w:rsidRPr="009018F8">
        <w:rPr>
          <w:sz w:val="22"/>
          <w:szCs w:val="22"/>
        </w:rPr>
        <w:t>Gondaliya</w:t>
      </w:r>
      <w:proofErr w:type="spellEnd"/>
      <w:r w:rsidRPr="009018F8">
        <w:rPr>
          <w:sz w:val="22"/>
          <w:szCs w:val="22"/>
        </w:rPr>
        <w:t xml:space="preserve">, S., Venkat, N., &amp; </w:t>
      </w:r>
      <w:proofErr w:type="spellStart"/>
      <w:r w:rsidRPr="009018F8">
        <w:rPr>
          <w:sz w:val="22"/>
          <w:szCs w:val="22"/>
        </w:rPr>
        <w:t>Zalavadiya</w:t>
      </w:r>
      <w:proofErr w:type="spellEnd"/>
      <w:r w:rsidRPr="009018F8">
        <w:rPr>
          <w:sz w:val="22"/>
          <w:szCs w:val="22"/>
        </w:rPr>
        <w:t xml:space="preserve">, D. (2022). </w:t>
      </w:r>
      <w:r w:rsidRPr="009018F8">
        <w:rPr>
          <w:i/>
          <w:iCs/>
          <w:sz w:val="22"/>
          <w:szCs w:val="22"/>
        </w:rPr>
        <w:t>Banana supply chain: A case study of Vadodara city of Gujarat</w:t>
      </w:r>
      <w:r w:rsidRPr="009018F8">
        <w:rPr>
          <w:sz w:val="22"/>
          <w:szCs w:val="22"/>
        </w:rPr>
        <w:t xml:space="preserve">. </w:t>
      </w:r>
      <w:r w:rsidRPr="009018F8">
        <w:rPr>
          <w:i/>
          <w:iCs/>
          <w:sz w:val="22"/>
          <w:szCs w:val="22"/>
        </w:rPr>
        <w:t>Asian Journal of Agricultural Extension, Economics &amp; Sociology, 40</w:t>
      </w:r>
      <w:r w:rsidRPr="009018F8">
        <w:rPr>
          <w:sz w:val="22"/>
          <w:szCs w:val="22"/>
        </w:rPr>
        <w:t xml:space="preserve">(12), 424-429. </w:t>
      </w:r>
      <w:hyperlink r:id="rId14" w:history="1">
        <w:r w:rsidRPr="009018F8">
          <w:rPr>
            <w:rStyle w:val="Hyperlink"/>
            <w:sz w:val="22"/>
            <w:szCs w:val="22"/>
          </w:rPr>
          <w:t>https://doi.org/10.9734/AJAEES/2022/v40i121812</w:t>
        </w:r>
      </w:hyperlink>
    </w:p>
    <w:p w14:paraId="54841AF6" w14:textId="77777777" w:rsidR="009D33B5" w:rsidRPr="009018F8" w:rsidRDefault="009D33B5" w:rsidP="00F21C2E">
      <w:pPr>
        <w:pStyle w:val="BodyText"/>
        <w:numPr>
          <w:ilvl w:val="0"/>
          <w:numId w:val="3"/>
        </w:numPr>
        <w:spacing w:line="360" w:lineRule="auto"/>
        <w:jc w:val="both"/>
        <w:rPr>
          <w:rStyle w:val="Hyperlink"/>
          <w:color w:val="auto"/>
          <w:sz w:val="22"/>
          <w:szCs w:val="22"/>
          <w:u w:val="none"/>
        </w:rPr>
      </w:pPr>
      <w:proofErr w:type="spellStart"/>
      <w:r w:rsidRPr="009018F8">
        <w:rPr>
          <w:sz w:val="22"/>
          <w:szCs w:val="22"/>
        </w:rPr>
        <w:t>Venkattakumar</w:t>
      </w:r>
      <w:proofErr w:type="spellEnd"/>
      <w:r w:rsidRPr="009018F8">
        <w:rPr>
          <w:sz w:val="22"/>
          <w:szCs w:val="22"/>
        </w:rPr>
        <w:t xml:space="preserve">, R., Mysore, S., Venugopalan, R., Balakrishnan, B., Narayanaswamy, B., </w:t>
      </w:r>
      <w:proofErr w:type="spellStart"/>
      <w:r w:rsidRPr="009018F8">
        <w:rPr>
          <w:sz w:val="22"/>
          <w:szCs w:val="22"/>
        </w:rPr>
        <w:t>Atheequlla</w:t>
      </w:r>
      <w:proofErr w:type="spellEnd"/>
      <w:r w:rsidRPr="009018F8">
        <w:rPr>
          <w:sz w:val="22"/>
          <w:szCs w:val="22"/>
        </w:rPr>
        <w:t xml:space="preserve">, G. A., </w:t>
      </w:r>
      <w:proofErr w:type="spellStart"/>
      <w:r w:rsidRPr="009018F8">
        <w:rPr>
          <w:sz w:val="22"/>
          <w:szCs w:val="22"/>
        </w:rPr>
        <w:t>Paripurna</w:t>
      </w:r>
      <w:proofErr w:type="spellEnd"/>
      <w:r w:rsidRPr="009018F8">
        <w:rPr>
          <w:sz w:val="22"/>
          <w:szCs w:val="22"/>
        </w:rPr>
        <w:t xml:space="preserve">, A., &amp; Reddy, T. M. (2019). </w:t>
      </w:r>
      <w:r w:rsidRPr="009018F8">
        <w:rPr>
          <w:i/>
          <w:iCs/>
          <w:sz w:val="22"/>
          <w:szCs w:val="22"/>
        </w:rPr>
        <w:t>Performance of Farmers Producers Organizations (FPOs) and associated factors in Karnataka: Producers’ perspectives</w:t>
      </w:r>
      <w:r w:rsidRPr="009018F8">
        <w:rPr>
          <w:sz w:val="22"/>
          <w:szCs w:val="22"/>
        </w:rPr>
        <w:t xml:space="preserve">. </w:t>
      </w:r>
      <w:r w:rsidRPr="009018F8">
        <w:rPr>
          <w:i/>
          <w:iCs/>
          <w:sz w:val="22"/>
          <w:szCs w:val="22"/>
        </w:rPr>
        <w:t>Indian Research Journal of Extension Education, 19</w:t>
      </w:r>
      <w:r w:rsidRPr="009018F8">
        <w:rPr>
          <w:sz w:val="22"/>
          <w:szCs w:val="22"/>
        </w:rPr>
        <w:t xml:space="preserve">(2&amp;3), 7-12. </w:t>
      </w:r>
      <w:hyperlink r:id="rId15" w:tgtFrame="_new" w:history="1">
        <w:r w:rsidRPr="009018F8">
          <w:rPr>
            <w:rStyle w:val="Hyperlink"/>
            <w:sz w:val="22"/>
            <w:szCs w:val="22"/>
          </w:rPr>
          <w:t>https://www.researchgate.net/publication/334626609</w:t>
        </w:r>
      </w:hyperlink>
    </w:p>
    <w:sectPr w:rsidR="009D33B5" w:rsidRPr="009018F8">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3DB56" w14:textId="77777777" w:rsidR="00136F40" w:rsidRDefault="00136F40" w:rsidP="002C72D5">
      <w:pPr>
        <w:spacing w:after="0" w:line="240" w:lineRule="auto"/>
      </w:pPr>
      <w:r>
        <w:separator/>
      </w:r>
    </w:p>
  </w:endnote>
  <w:endnote w:type="continuationSeparator" w:id="0">
    <w:p w14:paraId="2644500E" w14:textId="77777777" w:rsidR="00136F40" w:rsidRDefault="00136F40" w:rsidP="002C7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67DC2" w14:textId="77777777" w:rsidR="002C72D5" w:rsidRDefault="002C72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A480B" w14:textId="77777777" w:rsidR="002C72D5" w:rsidRDefault="002C72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8640B" w14:textId="77777777" w:rsidR="002C72D5" w:rsidRDefault="002C7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78F7F" w14:textId="77777777" w:rsidR="00136F40" w:rsidRDefault="00136F40" w:rsidP="002C72D5">
      <w:pPr>
        <w:spacing w:after="0" w:line="240" w:lineRule="auto"/>
      </w:pPr>
      <w:r>
        <w:separator/>
      </w:r>
    </w:p>
  </w:footnote>
  <w:footnote w:type="continuationSeparator" w:id="0">
    <w:p w14:paraId="536ADC87" w14:textId="77777777" w:rsidR="00136F40" w:rsidRDefault="00136F40" w:rsidP="002C72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32DF0" w14:textId="32550314" w:rsidR="002C72D5" w:rsidRDefault="002C72D5">
    <w:pPr>
      <w:pStyle w:val="Header"/>
    </w:pPr>
    <w:r>
      <w:rPr>
        <w:noProof/>
      </w:rPr>
      <w:pict w14:anchorId="5D12B9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966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14BAC" w14:textId="11AC5DF9" w:rsidR="002C72D5" w:rsidRDefault="002C72D5">
    <w:pPr>
      <w:pStyle w:val="Header"/>
    </w:pPr>
    <w:r>
      <w:rPr>
        <w:noProof/>
      </w:rPr>
      <w:pict w14:anchorId="54851C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966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960F8" w14:textId="4463BFF7" w:rsidR="002C72D5" w:rsidRDefault="002C72D5">
    <w:pPr>
      <w:pStyle w:val="Header"/>
    </w:pPr>
    <w:r>
      <w:rPr>
        <w:noProof/>
      </w:rPr>
      <w:pict w14:anchorId="059872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966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44936"/>
    <w:multiLevelType w:val="multilevel"/>
    <w:tmpl w:val="BABE79AA"/>
    <w:lvl w:ilvl="0">
      <w:start w:val="2"/>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DE077A9"/>
    <w:multiLevelType w:val="multilevel"/>
    <w:tmpl w:val="E3B2E4C2"/>
    <w:lvl w:ilvl="0">
      <w:start w:val="1"/>
      <w:numFmt w:val="decimal"/>
      <w:lvlText w:val="%1."/>
      <w:lvlJc w:val="left"/>
      <w:pPr>
        <w:ind w:left="828" w:hanging="360"/>
      </w:pPr>
    </w:lvl>
    <w:lvl w:ilvl="1">
      <w:start w:val="1"/>
      <w:numFmt w:val="decimal"/>
      <w:isLgl/>
      <w:lvlText w:val="%1.%2"/>
      <w:lvlJc w:val="left"/>
      <w:pPr>
        <w:ind w:left="764" w:hanging="480"/>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188"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48" w:hanging="1080"/>
      </w:pPr>
      <w:rPr>
        <w:rFonts w:hint="default"/>
      </w:rPr>
    </w:lvl>
    <w:lvl w:ilvl="6">
      <w:start w:val="1"/>
      <w:numFmt w:val="decimal"/>
      <w:isLgl/>
      <w:lvlText w:val="%1.%2.%3.%4.%5.%6.%7"/>
      <w:lvlJc w:val="left"/>
      <w:pPr>
        <w:ind w:left="1908" w:hanging="1440"/>
      </w:pPr>
      <w:rPr>
        <w:rFonts w:hint="default"/>
      </w:rPr>
    </w:lvl>
    <w:lvl w:ilvl="7">
      <w:start w:val="1"/>
      <w:numFmt w:val="decimal"/>
      <w:isLgl/>
      <w:lvlText w:val="%1.%2.%3.%4.%5.%6.%7.%8"/>
      <w:lvlJc w:val="left"/>
      <w:pPr>
        <w:ind w:left="1908" w:hanging="1440"/>
      </w:pPr>
      <w:rPr>
        <w:rFonts w:hint="default"/>
      </w:rPr>
    </w:lvl>
    <w:lvl w:ilvl="8">
      <w:start w:val="1"/>
      <w:numFmt w:val="decimal"/>
      <w:isLgl/>
      <w:lvlText w:val="%1.%2.%3.%4.%5.%6.%7.%8.%9"/>
      <w:lvlJc w:val="left"/>
      <w:pPr>
        <w:ind w:left="2268" w:hanging="1800"/>
      </w:pPr>
      <w:rPr>
        <w:rFonts w:hint="default"/>
      </w:rPr>
    </w:lvl>
  </w:abstractNum>
  <w:abstractNum w:abstractNumId="2" w15:restartNumberingAfterBreak="0">
    <w:nsid w:val="4726360E"/>
    <w:multiLevelType w:val="hybridMultilevel"/>
    <w:tmpl w:val="1A08136E"/>
    <w:lvl w:ilvl="0" w:tplc="4009000F">
      <w:start w:val="1"/>
      <w:numFmt w:val="decimal"/>
      <w:lvlText w:val="%1."/>
      <w:lvlJc w:val="left"/>
      <w:pPr>
        <w:ind w:left="502"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F04"/>
    <w:rsid w:val="00016E37"/>
    <w:rsid w:val="000322D7"/>
    <w:rsid w:val="00110A13"/>
    <w:rsid w:val="00117ACF"/>
    <w:rsid w:val="00132097"/>
    <w:rsid w:val="00136F40"/>
    <w:rsid w:val="00210731"/>
    <w:rsid w:val="00230578"/>
    <w:rsid w:val="00255F17"/>
    <w:rsid w:val="0026590E"/>
    <w:rsid w:val="00265D77"/>
    <w:rsid w:val="002703F6"/>
    <w:rsid w:val="00270BF1"/>
    <w:rsid w:val="00281B4D"/>
    <w:rsid w:val="002C72D5"/>
    <w:rsid w:val="002F3205"/>
    <w:rsid w:val="002F3AA2"/>
    <w:rsid w:val="003306BA"/>
    <w:rsid w:val="00331CF6"/>
    <w:rsid w:val="003F470D"/>
    <w:rsid w:val="004504B1"/>
    <w:rsid w:val="004A28E3"/>
    <w:rsid w:val="004B0494"/>
    <w:rsid w:val="00581B5F"/>
    <w:rsid w:val="006156BA"/>
    <w:rsid w:val="00670196"/>
    <w:rsid w:val="006A48B5"/>
    <w:rsid w:val="006A6745"/>
    <w:rsid w:val="006D403C"/>
    <w:rsid w:val="00737F05"/>
    <w:rsid w:val="00797F04"/>
    <w:rsid w:val="008245B4"/>
    <w:rsid w:val="00853BE3"/>
    <w:rsid w:val="008706B8"/>
    <w:rsid w:val="008D0E57"/>
    <w:rsid w:val="009018F8"/>
    <w:rsid w:val="00997D6F"/>
    <w:rsid w:val="009D2F41"/>
    <w:rsid w:val="009D33B5"/>
    <w:rsid w:val="00A03F2F"/>
    <w:rsid w:val="00A42207"/>
    <w:rsid w:val="00AA5A2F"/>
    <w:rsid w:val="00AC1A04"/>
    <w:rsid w:val="00B3165D"/>
    <w:rsid w:val="00BF650B"/>
    <w:rsid w:val="00C32B89"/>
    <w:rsid w:val="00CB080B"/>
    <w:rsid w:val="00CD7207"/>
    <w:rsid w:val="00CE6ED7"/>
    <w:rsid w:val="00D52ED0"/>
    <w:rsid w:val="00DF69C6"/>
    <w:rsid w:val="00E72352"/>
    <w:rsid w:val="00EC6A48"/>
    <w:rsid w:val="00F21C2E"/>
    <w:rsid w:val="00FB327C"/>
    <w:rsid w:val="00FC42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8FF8F2"/>
  <w15:chartTrackingRefBased/>
  <w15:docId w15:val="{DB005BE9-7D82-406C-8C43-5F2E22B00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1"/>
    <w:qFormat/>
    <w:rsid w:val="00853BE3"/>
    <w:pPr>
      <w:widowControl w:val="0"/>
      <w:autoSpaceDE w:val="0"/>
      <w:autoSpaceDN w:val="0"/>
      <w:spacing w:before="79" w:after="0" w:line="240" w:lineRule="auto"/>
      <w:ind w:left="460"/>
      <w:jc w:val="both"/>
      <w:outlineLvl w:val="2"/>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853BE3"/>
    <w:rPr>
      <w:rFonts w:ascii="Times New Roman" w:eastAsia="Times New Roman" w:hAnsi="Times New Roman" w:cs="Times New Roman"/>
      <w:b/>
      <w:bCs/>
      <w:sz w:val="24"/>
      <w:szCs w:val="24"/>
      <w:lang w:val="en-US"/>
    </w:rPr>
  </w:style>
  <w:style w:type="paragraph" w:customStyle="1" w:styleId="TableParagraph">
    <w:name w:val="Table Paragraph"/>
    <w:basedOn w:val="Normal"/>
    <w:uiPriority w:val="1"/>
    <w:qFormat/>
    <w:rsid w:val="00853BE3"/>
    <w:pPr>
      <w:widowControl w:val="0"/>
      <w:autoSpaceDE w:val="0"/>
      <w:autoSpaceDN w:val="0"/>
      <w:spacing w:after="0" w:line="240" w:lineRule="auto"/>
    </w:pPr>
    <w:rPr>
      <w:rFonts w:ascii="Times New Roman" w:eastAsia="Times New Roman" w:hAnsi="Times New Roman" w:cs="Times New Roman"/>
      <w:lang w:val="en-US"/>
    </w:rPr>
  </w:style>
  <w:style w:type="paragraph" w:styleId="BodyText">
    <w:name w:val="Body Text"/>
    <w:basedOn w:val="Normal"/>
    <w:link w:val="BodyTextChar"/>
    <w:uiPriority w:val="1"/>
    <w:qFormat/>
    <w:rsid w:val="00853BE3"/>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853BE3"/>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D52ED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706B8"/>
    <w:rPr>
      <w:color w:val="0000FF"/>
      <w:u w:val="single"/>
    </w:rPr>
  </w:style>
  <w:style w:type="character" w:styleId="Emphasis">
    <w:name w:val="Emphasis"/>
    <w:basedOn w:val="DefaultParagraphFont"/>
    <w:uiPriority w:val="20"/>
    <w:qFormat/>
    <w:rsid w:val="00210731"/>
    <w:rPr>
      <w:i/>
      <w:iCs/>
    </w:rPr>
  </w:style>
  <w:style w:type="character" w:styleId="Strong">
    <w:name w:val="Strong"/>
    <w:basedOn w:val="DefaultParagraphFont"/>
    <w:uiPriority w:val="22"/>
    <w:qFormat/>
    <w:rsid w:val="003306BA"/>
    <w:rPr>
      <w:b/>
      <w:bCs/>
    </w:rPr>
  </w:style>
  <w:style w:type="character" w:customStyle="1" w:styleId="overflow-hidden">
    <w:name w:val="overflow-hidden"/>
    <w:basedOn w:val="DefaultParagraphFont"/>
    <w:rsid w:val="00737F05"/>
  </w:style>
  <w:style w:type="paragraph" w:styleId="Header">
    <w:name w:val="header"/>
    <w:basedOn w:val="Normal"/>
    <w:link w:val="HeaderChar"/>
    <w:uiPriority w:val="99"/>
    <w:unhideWhenUsed/>
    <w:rsid w:val="002C7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2D5"/>
  </w:style>
  <w:style w:type="paragraph" w:styleId="Footer">
    <w:name w:val="footer"/>
    <w:basedOn w:val="Normal"/>
    <w:link w:val="FooterChar"/>
    <w:uiPriority w:val="99"/>
    <w:unhideWhenUsed/>
    <w:rsid w:val="002C7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229223">
      <w:bodyDiv w:val="1"/>
      <w:marLeft w:val="0"/>
      <w:marRight w:val="0"/>
      <w:marTop w:val="0"/>
      <w:marBottom w:val="0"/>
      <w:divBdr>
        <w:top w:val="none" w:sz="0" w:space="0" w:color="auto"/>
        <w:left w:val="none" w:sz="0" w:space="0" w:color="auto"/>
        <w:bottom w:val="none" w:sz="0" w:space="0" w:color="auto"/>
        <w:right w:val="none" w:sz="0" w:space="0" w:color="auto"/>
      </w:divBdr>
    </w:div>
    <w:div w:id="304554052">
      <w:bodyDiv w:val="1"/>
      <w:marLeft w:val="0"/>
      <w:marRight w:val="0"/>
      <w:marTop w:val="0"/>
      <w:marBottom w:val="0"/>
      <w:divBdr>
        <w:top w:val="none" w:sz="0" w:space="0" w:color="auto"/>
        <w:left w:val="none" w:sz="0" w:space="0" w:color="auto"/>
        <w:bottom w:val="none" w:sz="0" w:space="0" w:color="auto"/>
        <w:right w:val="none" w:sz="0" w:space="0" w:color="auto"/>
      </w:divBdr>
    </w:div>
    <w:div w:id="383915337">
      <w:bodyDiv w:val="1"/>
      <w:marLeft w:val="0"/>
      <w:marRight w:val="0"/>
      <w:marTop w:val="0"/>
      <w:marBottom w:val="0"/>
      <w:divBdr>
        <w:top w:val="none" w:sz="0" w:space="0" w:color="auto"/>
        <w:left w:val="none" w:sz="0" w:space="0" w:color="auto"/>
        <w:bottom w:val="none" w:sz="0" w:space="0" w:color="auto"/>
        <w:right w:val="none" w:sz="0" w:space="0" w:color="auto"/>
      </w:divBdr>
    </w:div>
    <w:div w:id="487408931">
      <w:bodyDiv w:val="1"/>
      <w:marLeft w:val="0"/>
      <w:marRight w:val="0"/>
      <w:marTop w:val="0"/>
      <w:marBottom w:val="0"/>
      <w:divBdr>
        <w:top w:val="none" w:sz="0" w:space="0" w:color="auto"/>
        <w:left w:val="none" w:sz="0" w:space="0" w:color="auto"/>
        <w:bottom w:val="none" w:sz="0" w:space="0" w:color="auto"/>
        <w:right w:val="none" w:sz="0" w:space="0" w:color="auto"/>
      </w:divBdr>
      <w:divsChild>
        <w:div w:id="1019090663">
          <w:marLeft w:val="0"/>
          <w:marRight w:val="0"/>
          <w:marTop w:val="0"/>
          <w:marBottom w:val="0"/>
          <w:divBdr>
            <w:top w:val="none" w:sz="0" w:space="0" w:color="auto"/>
            <w:left w:val="none" w:sz="0" w:space="0" w:color="auto"/>
            <w:bottom w:val="none" w:sz="0" w:space="0" w:color="auto"/>
            <w:right w:val="none" w:sz="0" w:space="0" w:color="auto"/>
          </w:divBdr>
          <w:divsChild>
            <w:div w:id="325595691">
              <w:marLeft w:val="0"/>
              <w:marRight w:val="0"/>
              <w:marTop w:val="0"/>
              <w:marBottom w:val="0"/>
              <w:divBdr>
                <w:top w:val="none" w:sz="0" w:space="0" w:color="auto"/>
                <w:left w:val="none" w:sz="0" w:space="0" w:color="auto"/>
                <w:bottom w:val="none" w:sz="0" w:space="0" w:color="auto"/>
                <w:right w:val="none" w:sz="0" w:space="0" w:color="auto"/>
              </w:divBdr>
              <w:divsChild>
                <w:div w:id="1035039252">
                  <w:marLeft w:val="0"/>
                  <w:marRight w:val="0"/>
                  <w:marTop w:val="0"/>
                  <w:marBottom w:val="0"/>
                  <w:divBdr>
                    <w:top w:val="none" w:sz="0" w:space="0" w:color="auto"/>
                    <w:left w:val="none" w:sz="0" w:space="0" w:color="auto"/>
                    <w:bottom w:val="none" w:sz="0" w:space="0" w:color="auto"/>
                    <w:right w:val="none" w:sz="0" w:space="0" w:color="auto"/>
                  </w:divBdr>
                  <w:divsChild>
                    <w:div w:id="1524319612">
                      <w:marLeft w:val="0"/>
                      <w:marRight w:val="0"/>
                      <w:marTop w:val="0"/>
                      <w:marBottom w:val="0"/>
                      <w:divBdr>
                        <w:top w:val="none" w:sz="0" w:space="0" w:color="auto"/>
                        <w:left w:val="none" w:sz="0" w:space="0" w:color="auto"/>
                        <w:bottom w:val="none" w:sz="0" w:space="0" w:color="auto"/>
                        <w:right w:val="none" w:sz="0" w:space="0" w:color="auto"/>
                      </w:divBdr>
                      <w:divsChild>
                        <w:div w:id="2144957021">
                          <w:marLeft w:val="0"/>
                          <w:marRight w:val="0"/>
                          <w:marTop w:val="0"/>
                          <w:marBottom w:val="0"/>
                          <w:divBdr>
                            <w:top w:val="none" w:sz="0" w:space="0" w:color="auto"/>
                            <w:left w:val="none" w:sz="0" w:space="0" w:color="auto"/>
                            <w:bottom w:val="none" w:sz="0" w:space="0" w:color="auto"/>
                            <w:right w:val="none" w:sz="0" w:space="0" w:color="auto"/>
                          </w:divBdr>
                          <w:divsChild>
                            <w:div w:id="1126239439">
                              <w:marLeft w:val="0"/>
                              <w:marRight w:val="0"/>
                              <w:marTop w:val="0"/>
                              <w:marBottom w:val="0"/>
                              <w:divBdr>
                                <w:top w:val="none" w:sz="0" w:space="0" w:color="auto"/>
                                <w:left w:val="none" w:sz="0" w:space="0" w:color="auto"/>
                                <w:bottom w:val="none" w:sz="0" w:space="0" w:color="auto"/>
                                <w:right w:val="none" w:sz="0" w:space="0" w:color="auto"/>
                              </w:divBdr>
                              <w:divsChild>
                                <w:div w:id="826747498">
                                  <w:marLeft w:val="0"/>
                                  <w:marRight w:val="0"/>
                                  <w:marTop w:val="0"/>
                                  <w:marBottom w:val="0"/>
                                  <w:divBdr>
                                    <w:top w:val="none" w:sz="0" w:space="0" w:color="auto"/>
                                    <w:left w:val="none" w:sz="0" w:space="0" w:color="auto"/>
                                    <w:bottom w:val="none" w:sz="0" w:space="0" w:color="auto"/>
                                    <w:right w:val="none" w:sz="0" w:space="0" w:color="auto"/>
                                  </w:divBdr>
                                  <w:divsChild>
                                    <w:div w:id="117002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352950">
                          <w:marLeft w:val="0"/>
                          <w:marRight w:val="0"/>
                          <w:marTop w:val="0"/>
                          <w:marBottom w:val="0"/>
                          <w:divBdr>
                            <w:top w:val="none" w:sz="0" w:space="0" w:color="auto"/>
                            <w:left w:val="none" w:sz="0" w:space="0" w:color="auto"/>
                            <w:bottom w:val="none" w:sz="0" w:space="0" w:color="auto"/>
                            <w:right w:val="none" w:sz="0" w:space="0" w:color="auto"/>
                          </w:divBdr>
                          <w:divsChild>
                            <w:div w:id="1846749485">
                              <w:marLeft w:val="0"/>
                              <w:marRight w:val="0"/>
                              <w:marTop w:val="0"/>
                              <w:marBottom w:val="0"/>
                              <w:divBdr>
                                <w:top w:val="none" w:sz="0" w:space="0" w:color="auto"/>
                                <w:left w:val="none" w:sz="0" w:space="0" w:color="auto"/>
                                <w:bottom w:val="none" w:sz="0" w:space="0" w:color="auto"/>
                                <w:right w:val="none" w:sz="0" w:space="0" w:color="auto"/>
                              </w:divBdr>
                              <w:divsChild>
                                <w:div w:id="108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1612277">
      <w:bodyDiv w:val="1"/>
      <w:marLeft w:val="0"/>
      <w:marRight w:val="0"/>
      <w:marTop w:val="0"/>
      <w:marBottom w:val="0"/>
      <w:divBdr>
        <w:top w:val="none" w:sz="0" w:space="0" w:color="auto"/>
        <w:left w:val="none" w:sz="0" w:space="0" w:color="auto"/>
        <w:bottom w:val="none" w:sz="0" w:space="0" w:color="auto"/>
        <w:right w:val="none" w:sz="0" w:space="0" w:color="auto"/>
      </w:divBdr>
    </w:div>
    <w:div w:id="1166632156">
      <w:bodyDiv w:val="1"/>
      <w:marLeft w:val="0"/>
      <w:marRight w:val="0"/>
      <w:marTop w:val="0"/>
      <w:marBottom w:val="0"/>
      <w:divBdr>
        <w:top w:val="none" w:sz="0" w:space="0" w:color="auto"/>
        <w:left w:val="none" w:sz="0" w:space="0" w:color="auto"/>
        <w:bottom w:val="none" w:sz="0" w:space="0" w:color="auto"/>
        <w:right w:val="none" w:sz="0" w:space="0" w:color="auto"/>
      </w:divBdr>
    </w:div>
    <w:div w:id="1765802979">
      <w:bodyDiv w:val="1"/>
      <w:marLeft w:val="0"/>
      <w:marRight w:val="0"/>
      <w:marTop w:val="0"/>
      <w:marBottom w:val="0"/>
      <w:divBdr>
        <w:top w:val="none" w:sz="0" w:space="0" w:color="auto"/>
        <w:left w:val="none" w:sz="0" w:space="0" w:color="auto"/>
        <w:bottom w:val="none" w:sz="0" w:space="0" w:color="auto"/>
        <w:right w:val="none" w:sz="0" w:space="0" w:color="auto"/>
      </w:divBdr>
    </w:div>
    <w:div w:id="207716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61657/aaj.2023.35" TargetMode="External"/><Relationship Id="rId13" Type="http://schemas.openxmlformats.org/officeDocument/2006/relationships/hyperlink" Target="https://doi.org/10.20546/ijcmas.2018.708.079"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doi.org/10.33687/ijae.006.03.2644" TargetMode="External"/><Relationship Id="rId12" Type="http://schemas.openxmlformats.org/officeDocument/2006/relationships/hyperlink" Target="https://www.researchgate.net/publication/360938115"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ublication/363917529" TargetMode="External"/><Relationship Id="rId5" Type="http://schemas.openxmlformats.org/officeDocument/2006/relationships/footnotes" Target="footnotes.xml"/><Relationship Id="rId15" Type="http://schemas.openxmlformats.org/officeDocument/2006/relationships/hyperlink" Target="https://www.researchgate.net/publication/334626609" TargetMode="External"/><Relationship Id="rId23" Type="http://schemas.openxmlformats.org/officeDocument/2006/relationships/theme" Target="theme/theme1.xml"/><Relationship Id="rId10" Type="http://schemas.openxmlformats.org/officeDocument/2006/relationships/hyperlink" Target="http://www.fao.org/faostat"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9734/CJAST/2021/v40i1131367" TargetMode="External"/><Relationship Id="rId14" Type="http://schemas.openxmlformats.org/officeDocument/2006/relationships/hyperlink" Target="https://doi.org/10.9734/AJAEES/2022/v40i12181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14</Pages>
  <Words>4637</Words>
  <Characters>26433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1180</cp:lastModifiedBy>
  <cp:revision>67</cp:revision>
  <dcterms:created xsi:type="dcterms:W3CDTF">2025-05-23T09:39:00Z</dcterms:created>
  <dcterms:modified xsi:type="dcterms:W3CDTF">2025-10-04T10:07:00Z</dcterms:modified>
</cp:coreProperties>
</file>