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5307B8" w14:textId="49800439" w:rsidR="004B2D16" w:rsidRDefault="00437EC9" w:rsidP="00A035C6">
      <w:pPr>
        <w:jc w:val="both"/>
      </w:pPr>
      <w:bookmarkStart w:id="0" w:name="_GoBack"/>
      <w:bookmarkEnd w:id="0"/>
      <w:r w:rsidRPr="00437EC9">
        <w:rPr>
          <w:rFonts w:ascii="Arial" w:hAnsi="Arial" w:cs="Arial"/>
          <w:b/>
          <w:bCs/>
          <w:sz w:val="24"/>
          <w:szCs w:val="24"/>
        </w:rPr>
        <w:t xml:space="preserve">PHYTOCHEMICAL </w:t>
      </w:r>
      <w:r w:rsidRPr="008F5ADC">
        <w:rPr>
          <w:rFonts w:ascii="Arial" w:hAnsi="Arial" w:cs="Arial"/>
          <w:b/>
          <w:bCs/>
          <w:sz w:val="24"/>
          <w:szCs w:val="24"/>
        </w:rPr>
        <w:t>SCREENING</w:t>
      </w:r>
      <w:r w:rsidRPr="00437EC9">
        <w:rPr>
          <w:rFonts w:ascii="Arial" w:hAnsi="Arial" w:cs="Arial"/>
          <w:b/>
          <w:bCs/>
          <w:sz w:val="24"/>
          <w:szCs w:val="24"/>
        </w:rPr>
        <w:t xml:space="preserve"> AND EVALUATION OF THE ANTIMICROBIAL ACTIVITY OF HYDROETHANOLIC EXTRACT FROM THE LEAVES OF </w:t>
      </w:r>
      <w:r w:rsidRPr="00437EC9">
        <w:rPr>
          <w:rFonts w:ascii="Arial" w:hAnsi="Arial" w:cs="Arial"/>
          <w:b/>
          <w:bCs/>
          <w:i/>
          <w:iCs/>
          <w:sz w:val="24"/>
          <w:szCs w:val="24"/>
        </w:rPr>
        <w:t>ANOGEISSUS LEIOCARP</w:t>
      </w:r>
      <w:r w:rsidR="007A6F1C">
        <w:rPr>
          <w:rFonts w:ascii="Arial" w:hAnsi="Arial" w:cs="Arial"/>
          <w:b/>
          <w:bCs/>
          <w:i/>
          <w:iCs/>
          <w:sz w:val="24"/>
          <w:szCs w:val="24"/>
        </w:rPr>
        <w:t>A</w:t>
      </w:r>
      <w:r w:rsidRPr="00437EC9">
        <w:rPr>
          <w:rFonts w:ascii="Arial" w:hAnsi="Arial" w:cs="Arial"/>
          <w:b/>
          <w:bCs/>
          <w:sz w:val="24"/>
          <w:szCs w:val="24"/>
        </w:rPr>
        <w:t xml:space="preserve"> (DC.) GUILL. &amp; PERR. (COMBRETACEAE) </w:t>
      </w:r>
    </w:p>
    <w:p w14:paraId="2B2980CA" w14:textId="77777777" w:rsidR="00B21EBD" w:rsidRPr="00437EC9" w:rsidRDefault="00B21EBD" w:rsidP="00A035C6">
      <w:pPr>
        <w:jc w:val="both"/>
        <w:rPr>
          <w:rFonts w:ascii="Arial" w:hAnsi="Arial" w:cs="Arial"/>
          <w:b/>
          <w:bCs/>
          <w:sz w:val="24"/>
          <w:szCs w:val="24"/>
        </w:rPr>
      </w:pPr>
    </w:p>
    <w:p w14:paraId="4C0B99A2" w14:textId="77777777" w:rsidR="00B90152" w:rsidRPr="00B90152" w:rsidRDefault="00B90152" w:rsidP="00A035C6">
      <w:pPr>
        <w:jc w:val="both"/>
        <w:rPr>
          <w:rFonts w:ascii="Arial" w:hAnsi="Arial" w:cs="Arial"/>
          <w:b/>
          <w:bCs/>
          <w:sz w:val="24"/>
          <w:szCs w:val="24"/>
        </w:rPr>
      </w:pPr>
      <w:r w:rsidRPr="00B90152">
        <w:rPr>
          <w:rFonts w:ascii="Arial" w:hAnsi="Arial" w:cs="Arial"/>
          <w:b/>
          <w:bCs/>
          <w:sz w:val="24"/>
          <w:szCs w:val="24"/>
        </w:rPr>
        <w:t>ABSTRACT</w:t>
      </w:r>
    </w:p>
    <w:p w14:paraId="1FC5B30C" w14:textId="77777777" w:rsidR="00B90152" w:rsidRPr="007B5C27" w:rsidRDefault="00B90152" w:rsidP="00A035C6">
      <w:pPr>
        <w:jc w:val="both"/>
        <w:rPr>
          <w:rFonts w:ascii="Arial" w:hAnsi="Arial" w:cs="Arial"/>
          <w:sz w:val="24"/>
          <w:szCs w:val="24"/>
        </w:rPr>
      </w:pPr>
      <w:proofErr w:type="gramStart"/>
      <w:r w:rsidRPr="007B5C27">
        <w:rPr>
          <w:rFonts w:ascii="Arial" w:hAnsi="Arial" w:cs="Arial"/>
          <w:b/>
          <w:bCs/>
          <w:sz w:val="24"/>
          <w:szCs w:val="24"/>
        </w:rPr>
        <w:t>Background:</w:t>
      </w:r>
      <w:proofErr w:type="gramEnd"/>
      <w:r w:rsidRPr="007B5C27">
        <w:rPr>
          <w:rFonts w:ascii="Arial" w:hAnsi="Arial" w:cs="Arial"/>
          <w:sz w:val="24"/>
          <w:szCs w:val="24"/>
        </w:rPr>
        <w:t xml:space="preserve"> For centuries, traditional medicine has been a source of reliable, acceptable and affordable healthcare for African populations. Despite the development of modern medicine in subsequent years, this tradition has spread widely from one country to another and from generation to generation. To date, 80% of the continent's population has used traditional medicine to meet their essential health needs.</w:t>
      </w:r>
    </w:p>
    <w:p w14:paraId="67801231" w14:textId="587BD6AF" w:rsidR="00B90152" w:rsidRPr="007B5C27" w:rsidRDefault="00B90152" w:rsidP="00A035C6">
      <w:pPr>
        <w:jc w:val="both"/>
        <w:rPr>
          <w:rFonts w:ascii="Arial" w:hAnsi="Arial" w:cs="Arial"/>
          <w:sz w:val="24"/>
          <w:szCs w:val="24"/>
        </w:rPr>
      </w:pPr>
      <w:proofErr w:type="gramStart"/>
      <w:r w:rsidRPr="007B5C27">
        <w:rPr>
          <w:rFonts w:ascii="Arial" w:hAnsi="Arial" w:cs="Arial"/>
          <w:b/>
          <w:bCs/>
          <w:sz w:val="24"/>
          <w:szCs w:val="24"/>
        </w:rPr>
        <w:t>Aim:</w:t>
      </w:r>
      <w:proofErr w:type="gramEnd"/>
      <w:r w:rsidRPr="007B5C27">
        <w:rPr>
          <w:rFonts w:ascii="Arial" w:hAnsi="Arial" w:cs="Arial"/>
          <w:sz w:val="24"/>
          <w:szCs w:val="24"/>
        </w:rPr>
        <w:t xml:space="preserve"> The aim of this study was to determine the phytochemical composition and evaluate the antimicrobial activity of the hydroethanolic extract of the leaves of </w:t>
      </w:r>
      <w:r w:rsidRPr="007B5C27">
        <w:rPr>
          <w:rFonts w:ascii="Arial" w:hAnsi="Arial" w:cs="Arial"/>
          <w:i/>
          <w:iCs/>
          <w:sz w:val="24"/>
          <w:szCs w:val="24"/>
        </w:rPr>
        <w:t>Anogeissus leiocarp</w:t>
      </w:r>
      <w:r w:rsidR="007A6F1C">
        <w:rPr>
          <w:rFonts w:ascii="Arial" w:hAnsi="Arial" w:cs="Arial"/>
          <w:i/>
          <w:iCs/>
          <w:sz w:val="24"/>
          <w:szCs w:val="24"/>
        </w:rPr>
        <w:t>a</w:t>
      </w:r>
      <w:r w:rsidRPr="007B5C27">
        <w:rPr>
          <w:rFonts w:ascii="Arial" w:hAnsi="Arial" w:cs="Arial"/>
          <w:sz w:val="24"/>
          <w:szCs w:val="24"/>
        </w:rPr>
        <w:t xml:space="preserve"> (DC.) Guill. &amp; Perr. (Combretaceae).</w:t>
      </w:r>
    </w:p>
    <w:p w14:paraId="73C6C462" w14:textId="722B2DDD" w:rsidR="00B90152" w:rsidRPr="007B5C27" w:rsidRDefault="00B90152" w:rsidP="00A035C6">
      <w:pPr>
        <w:jc w:val="both"/>
        <w:rPr>
          <w:rFonts w:ascii="Arial" w:hAnsi="Arial" w:cs="Arial"/>
          <w:color w:val="000000" w:themeColor="text1"/>
          <w:sz w:val="24"/>
          <w:szCs w:val="24"/>
        </w:rPr>
      </w:pPr>
      <w:proofErr w:type="gramStart"/>
      <w:r w:rsidRPr="007B5C27">
        <w:rPr>
          <w:rFonts w:ascii="Arial" w:hAnsi="Arial" w:cs="Arial"/>
          <w:b/>
          <w:bCs/>
          <w:color w:val="000000" w:themeColor="text1"/>
          <w:sz w:val="24"/>
          <w:szCs w:val="24"/>
        </w:rPr>
        <w:t>Results:</w:t>
      </w:r>
      <w:proofErr w:type="gramEnd"/>
      <w:r w:rsidRPr="007B5C27">
        <w:rPr>
          <w:rFonts w:ascii="Arial" w:hAnsi="Arial" w:cs="Arial"/>
          <w:b/>
          <w:bCs/>
          <w:color w:val="000000" w:themeColor="text1"/>
          <w:sz w:val="24"/>
          <w:szCs w:val="24"/>
        </w:rPr>
        <w:t xml:space="preserve"> </w:t>
      </w:r>
      <w:r w:rsidR="00CC6B41" w:rsidRPr="007B5C27">
        <w:rPr>
          <w:rFonts w:ascii="Arial" w:hAnsi="Arial" w:cs="Arial"/>
          <w:color w:val="000000" w:themeColor="text1"/>
          <w:sz w:val="24"/>
          <w:szCs w:val="24"/>
        </w:rPr>
        <w:t xml:space="preserve">Extraction of 30 g of </w:t>
      </w:r>
      <w:r w:rsidR="007A6F1C" w:rsidRPr="007B5C27">
        <w:rPr>
          <w:rFonts w:ascii="Arial" w:hAnsi="Arial" w:cs="Arial"/>
          <w:i/>
          <w:iCs/>
          <w:sz w:val="24"/>
          <w:szCs w:val="24"/>
        </w:rPr>
        <w:t>Anogeissus leiocarp</w:t>
      </w:r>
      <w:r w:rsidR="007A6F1C">
        <w:rPr>
          <w:rFonts w:ascii="Arial" w:hAnsi="Arial" w:cs="Arial"/>
          <w:i/>
          <w:iCs/>
          <w:sz w:val="24"/>
          <w:szCs w:val="24"/>
        </w:rPr>
        <w:t>a</w:t>
      </w:r>
      <w:r w:rsidR="007A6F1C" w:rsidRPr="007B5C27">
        <w:rPr>
          <w:rFonts w:ascii="Arial" w:hAnsi="Arial" w:cs="Arial"/>
          <w:sz w:val="24"/>
          <w:szCs w:val="24"/>
        </w:rPr>
        <w:t xml:space="preserve"> </w:t>
      </w:r>
      <w:r w:rsidR="00CC6B41" w:rsidRPr="007B5C27">
        <w:rPr>
          <w:rFonts w:ascii="Arial" w:hAnsi="Arial" w:cs="Arial"/>
          <w:color w:val="000000" w:themeColor="text1"/>
          <w:sz w:val="24"/>
          <w:szCs w:val="24"/>
        </w:rPr>
        <w:t>leaf powder obtained yields of 20.66%.</w:t>
      </w:r>
      <w:r w:rsidR="00CC6B41" w:rsidRPr="007B5C27">
        <w:rPr>
          <w:rFonts w:ascii="Arial" w:eastAsiaTheme="minorEastAsia" w:hAnsi="Arial" w:cs="Arial"/>
          <w:color w:val="000000" w:themeColor="text1"/>
          <w:sz w:val="24"/>
          <w:szCs w:val="24"/>
          <w:lang w:eastAsia="zh-CN"/>
        </w:rPr>
        <w:t xml:space="preserve"> </w:t>
      </w:r>
      <w:r w:rsidR="00CC6B41" w:rsidRPr="007B5C27">
        <w:rPr>
          <w:rFonts w:ascii="Arial" w:hAnsi="Arial" w:cs="Arial"/>
          <w:color w:val="000000" w:themeColor="text1"/>
          <w:sz w:val="24"/>
          <w:szCs w:val="24"/>
        </w:rPr>
        <w:t xml:space="preserve">The phytochemical screening showed the presence of alkaloids, flavonoids, condensed tannins, hydrolysable tannins, sterols and saponosids. Leaf extracts from </w:t>
      </w:r>
      <w:r w:rsidR="007A6F1C" w:rsidRPr="007B5C27">
        <w:rPr>
          <w:rFonts w:ascii="Arial" w:hAnsi="Arial" w:cs="Arial"/>
          <w:i/>
          <w:iCs/>
          <w:sz w:val="24"/>
          <w:szCs w:val="24"/>
        </w:rPr>
        <w:t>Anogeissus leiocarp</w:t>
      </w:r>
      <w:r w:rsidR="007A6F1C">
        <w:rPr>
          <w:rFonts w:ascii="Arial" w:hAnsi="Arial" w:cs="Arial"/>
          <w:i/>
          <w:iCs/>
          <w:sz w:val="24"/>
          <w:szCs w:val="24"/>
        </w:rPr>
        <w:t>a</w:t>
      </w:r>
      <w:r w:rsidR="007A6F1C" w:rsidRPr="007B5C27">
        <w:rPr>
          <w:rFonts w:ascii="Arial" w:hAnsi="Arial" w:cs="Arial"/>
          <w:sz w:val="24"/>
          <w:szCs w:val="24"/>
        </w:rPr>
        <w:t xml:space="preserve"> </w:t>
      </w:r>
      <w:r w:rsidR="00CC6B41" w:rsidRPr="007B5C27">
        <w:rPr>
          <w:rFonts w:ascii="Arial" w:hAnsi="Arial" w:cs="Arial"/>
          <w:color w:val="000000" w:themeColor="text1"/>
          <w:sz w:val="24"/>
          <w:szCs w:val="24"/>
        </w:rPr>
        <w:t xml:space="preserve">contained </w:t>
      </w:r>
      <w:r w:rsidR="00CC6B41" w:rsidRPr="007B5C27">
        <w:rPr>
          <w:rFonts w:ascii="Arial" w:hAnsi="Arial" w:cs="Arial"/>
          <w:sz w:val="24"/>
          <w:szCs w:val="24"/>
        </w:rPr>
        <w:t>174,79±3,31</w:t>
      </w:r>
      <w:r w:rsidR="007B5C27">
        <w:rPr>
          <w:rFonts w:ascii="Arial" w:hAnsi="Arial" w:cs="Arial"/>
          <w:sz w:val="24"/>
          <w:szCs w:val="24"/>
        </w:rPr>
        <w:t xml:space="preserve"> </w:t>
      </w:r>
      <w:r w:rsidR="00CC6B41" w:rsidRPr="007B5C27">
        <w:rPr>
          <w:rFonts w:ascii="Arial" w:hAnsi="Arial" w:cs="Arial"/>
          <w:sz w:val="24"/>
          <w:szCs w:val="24"/>
        </w:rPr>
        <w:t>mg EAG/g</w:t>
      </w:r>
      <w:r w:rsidR="006D47D0" w:rsidRPr="007B5C27">
        <w:rPr>
          <w:rFonts w:ascii="Arial" w:hAnsi="Arial" w:cs="Arial"/>
          <w:sz w:val="24"/>
          <w:szCs w:val="24"/>
        </w:rPr>
        <w:t xml:space="preserve"> </w:t>
      </w:r>
      <w:r w:rsidR="006D47D0" w:rsidRPr="007B5C27">
        <w:rPr>
          <w:rFonts w:ascii="Arial" w:hAnsi="Arial" w:cs="Arial"/>
          <w:color w:val="000000" w:themeColor="text1"/>
          <w:sz w:val="24"/>
          <w:szCs w:val="24"/>
        </w:rPr>
        <w:t>polyphenols and had a flavonoid content of 323.87±0.40 mg ER/g.</w:t>
      </w:r>
      <w:r w:rsidR="00D0111C" w:rsidRPr="007B5C27">
        <w:rPr>
          <w:rFonts w:ascii="Arial" w:hAnsi="Arial" w:cs="Arial"/>
          <w:sz w:val="24"/>
          <w:szCs w:val="24"/>
        </w:rPr>
        <w:t xml:space="preserve"> </w:t>
      </w:r>
      <w:r w:rsidR="00D0111C" w:rsidRPr="007B5C27">
        <w:rPr>
          <w:rFonts w:ascii="Arial" w:hAnsi="Arial" w:cs="Arial"/>
          <w:color w:val="000000" w:themeColor="text1"/>
          <w:sz w:val="24"/>
          <w:szCs w:val="24"/>
        </w:rPr>
        <w:t>Antimicrobial screening carried out on microbial strains (</w:t>
      </w:r>
      <w:r w:rsidR="00D0111C" w:rsidRPr="007B5C27">
        <w:rPr>
          <w:rFonts w:ascii="Arial" w:hAnsi="Arial" w:cs="Arial"/>
          <w:i/>
          <w:iCs/>
          <w:color w:val="000000" w:themeColor="text1"/>
          <w:sz w:val="24"/>
          <w:szCs w:val="24"/>
        </w:rPr>
        <w:t>Staphylococcus aureus</w:t>
      </w:r>
      <w:r w:rsidR="00D0111C" w:rsidRPr="007B5C27">
        <w:rPr>
          <w:rFonts w:ascii="Arial" w:hAnsi="Arial" w:cs="Arial"/>
          <w:color w:val="000000" w:themeColor="text1"/>
          <w:sz w:val="24"/>
          <w:szCs w:val="24"/>
        </w:rPr>
        <w:t xml:space="preserve">, </w:t>
      </w:r>
      <w:r w:rsidR="00D0111C" w:rsidRPr="007B5C27">
        <w:rPr>
          <w:rFonts w:ascii="Arial" w:hAnsi="Arial" w:cs="Arial"/>
          <w:i/>
          <w:iCs/>
          <w:color w:val="000000" w:themeColor="text1"/>
          <w:sz w:val="24"/>
          <w:szCs w:val="24"/>
        </w:rPr>
        <w:t>Escherichia coli</w:t>
      </w:r>
      <w:r w:rsidR="00D0111C" w:rsidRPr="007B5C27">
        <w:rPr>
          <w:rFonts w:ascii="Arial" w:hAnsi="Arial" w:cs="Arial"/>
          <w:color w:val="000000" w:themeColor="text1"/>
          <w:sz w:val="24"/>
          <w:szCs w:val="24"/>
        </w:rPr>
        <w:t xml:space="preserve"> and </w:t>
      </w:r>
      <w:r w:rsidR="00D0111C" w:rsidRPr="007B5C27">
        <w:rPr>
          <w:rFonts w:ascii="Arial" w:hAnsi="Arial" w:cs="Arial"/>
          <w:i/>
          <w:iCs/>
          <w:color w:val="000000" w:themeColor="text1"/>
          <w:sz w:val="24"/>
          <w:szCs w:val="24"/>
        </w:rPr>
        <w:t>Candida albicans</w:t>
      </w:r>
      <w:r w:rsidR="00D0111C" w:rsidRPr="007B5C27">
        <w:rPr>
          <w:rFonts w:ascii="Arial" w:hAnsi="Arial" w:cs="Arial"/>
          <w:color w:val="000000" w:themeColor="text1"/>
          <w:sz w:val="24"/>
          <w:szCs w:val="24"/>
        </w:rPr>
        <w:t>) showed inhibition diameters of 25.33±1.73 mm, 24.66±0.57 mm and 32.33±0.57 mm, respectively.</w:t>
      </w:r>
      <w:r w:rsidR="00992245" w:rsidRPr="007B5C27">
        <w:rPr>
          <w:rFonts w:ascii="Arial" w:hAnsi="Arial" w:cs="Arial"/>
          <w:color w:val="000000" w:themeColor="text1"/>
          <w:sz w:val="24"/>
          <w:szCs w:val="24"/>
        </w:rPr>
        <w:t xml:space="preserve"> The MICs obtained were 1.25 µg/µl, 2.5 µg/µl and 1.25 µg/µl for </w:t>
      </w:r>
      <w:r w:rsidR="00992245" w:rsidRPr="007B5C27">
        <w:rPr>
          <w:rFonts w:ascii="Arial" w:hAnsi="Arial" w:cs="Arial"/>
          <w:i/>
          <w:iCs/>
          <w:color w:val="000000" w:themeColor="text1"/>
          <w:sz w:val="24"/>
          <w:szCs w:val="24"/>
        </w:rPr>
        <w:t>S. aureus</w:t>
      </w:r>
      <w:r w:rsidR="00992245" w:rsidRPr="007B5C27">
        <w:rPr>
          <w:rFonts w:ascii="Arial" w:hAnsi="Arial" w:cs="Arial"/>
          <w:color w:val="000000" w:themeColor="text1"/>
          <w:sz w:val="24"/>
          <w:szCs w:val="24"/>
        </w:rPr>
        <w:t>,</w:t>
      </w:r>
      <w:r w:rsidR="00992245" w:rsidRPr="007B5C27">
        <w:rPr>
          <w:rFonts w:ascii="Arial" w:hAnsi="Arial" w:cs="Arial"/>
          <w:i/>
          <w:iCs/>
          <w:color w:val="000000" w:themeColor="text1"/>
          <w:sz w:val="24"/>
          <w:szCs w:val="24"/>
        </w:rPr>
        <w:t xml:space="preserve"> E. coli </w:t>
      </w:r>
      <w:r w:rsidR="00992245" w:rsidRPr="007B5C27">
        <w:rPr>
          <w:rFonts w:ascii="Arial" w:hAnsi="Arial" w:cs="Arial"/>
          <w:color w:val="000000" w:themeColor="text1"/>
          <w:sz w:val="24"/>
          <w:szCs w:val="24"/>
        </w:rPr>
        <w:t>and</w:t>
      </w:r>
      <w:r w:rsidR="00992245" w:rsidRPr="007B5C27">
        <w:rPr>
          <w:rFonts w:ascii="Arial" w:hAnsi="Arial" w:cs="Arial"/>
          <w:i/>
          <w:iCs/>
          <w:color w:val="000000" w:themeColor="text1"/>
          <w:sz w:val="24"/>
          <w:szCs w:val="24"/>
        </w:rPr>
        <w:t xml:space="preserve"> C. albicans,</w:t>
      </w:r>
      <w:r w:rsidR="00992245" w:rsidRPr="007B5C27">
        <w:rPr>
          <w:rFonts w:ascii="Arial" w:hAnsi="Arial" w:cs="Arial"/>
          <w:color w:val="000000" w:themeColor="text1"/>
          <w:sz w:val="24"/>
          <w:szCs w:val="24"/>
        </w:rPr>
        <w:t xml:space="preserve"> respectively.</w:t>
      </w:r>
      <w:r w:rsidR="00647B07">
        <w:rPr>
          <w:rFonts w:ascii="Arial" w:hAnsi="Arial" w:cs="Arial"/>
          <w:color w:val="000000" w:themeColor="text1"/>
          <w:sz w:val="24"/>
          <w:szCs w:val="24"/>
        </w:rPr>
        <w:t xml:space="preserve"> And then, the MBCs obtained were 2.5 </w:t>
      </w:r>
      <w:r w:rsidR="00647B07" w:rsidRPr="007B5C27">
        <w:rPr>
          <w:rFonts w:ascii="Arial" w:hAnsi="Arial" w:cs="Arial"/>
          <w:color w:val="000000" w:themeColor="text1"/>
          <w:sz w:val="24"/>
          <w:szCs w:val="24"/>
        </w:rPr>
        <w:t>µg/µl</w:t>
      </w:r>
      <w:r w:rsidR="00647B07">
        <w:rPr>
          <w:rFonts w:ascii="Arial" w:hAnsi="Arial" w:cs="Arial"/>
          <w:color w:val="000000" w:themeColor="text1"/>
          <w:sz w:val="24"/>
          <w:szCs w:val="24"/>
        </w:rPr>
        <w:t xml:space="preserve">, 5 </w:t>
      </w:r>
      <w:r w:rsidR="00647B07" w:rsidRPr="007B5C27">
        <w:rPr>
          <w:rFonts w:ascii="Arial" w:hAnsi="Arial" w:cs="Arial"/>
          <w:color w:val="000000" w:themeColor="text1"/>
          <w:sz w:val="24"/>
          <w:szCs w:val="24"/>
        </w:rPr>
        <w:t>µg/µl</w:t>
      </w:r>
      <w:r w:rsidR="00647B07">
        <w:rPr>
          <w:rFonts w:ascii="Arial" w:hAnsi="Arial" w:cs="Arial"/>
          <w:color w:val="000000" w:themeColor="text1"/>
          <w:sz w:val="24"/>
          <w:szCs w:val="24"/>
        </w:rPr>
        <w:t xml:space="preserve"> and 1.25 </w:t>
      </w:r>
      <w:r w:rsidR="00647B07" w:rsidRPr="007B5C27">
        <w:rPr>
          <w:rFonts w:ascii="Arial" w:hAnsi="Arial" w:cs="Arial"/>
          <w:color w:val="000000" w:themeColor="text1"/>
          <w:sz w:val="24"/>
          <w:szCs w:val="24"/>
        </w:rPr>
        <w:t>µg/µl</w:t>
      </w:r>
      <w:r w:rsidR="00E760C5">
        <w:rPr>
          <w:rFonts w:ascii="Arial" w:hAnsi="Arial" w:cs="Arial"/>
          <w:color w:val="000000" w:themeColor="text1"/>
          <w:sz w:val="24"/>
          <w:szCs w:val="24"/>
        </w:rPr>
        <w:t xml:space="preserve"> for </w:t>
      </w:r>
      <w:r w:rsidR="00E760C5" w:rsidRPr="007B5C27">
        <w:rPr>
          <w:rFonts w:ascii="Arial" w:hAnsi="Arial" w:cs="Arial"/>
          <w:i/>
          <w:iCs/>
          <w:color w:val="000000" w:themeColor="text1"/>
          <w:sz w:val="24"/>
          <w:szCs w:val="24"/>
        </w:rPr>
        <w:t>S. aureus</w:t>
      </w:r>
      <w:r w:rsidR="00E760C5" w:rsidRPr="007B5C27">
        <w:rPr>
          <w:rFonts w:ascii="Arial" w:hAnsi="Arial" w:cs="Arial"/>
          <w:color w:val="000000" w:themeColor="text1"/>
          <w:sz w:val="24"/>
          <w:szCs w:val="24"/>
        </w:rPr>
        <w:t>,</w:t>
      </w:r>
      <w:r w:rsidR="00E760C5" w:rsidRPr="007B5C27">
        <w:rPr>
          <w:rFonts w:ascii="Arial" w:hAnsi="Arial" w:cs="Arial"/>
          <w:i/>
          <w:iCs/>
          <w:color w:val="000000" w:themeColor="text1"/>
          <w:sz w:val="24"/>
          <w:szCs w:val="24"/>
        </w:rPr>
        <w:t xml:space="preserve"> E. coli </w:t>
      </w:r>
      <w:r w:rsidR="00E760C5" w:rsidRPr="007B5C27">
        <w:rPr>
          <w:rFonts w:ascii="Arial" w:hAnsi="Arial" w:cs="Arial"/>
          <w:color w:val="000000" w:themeColor="text1"/>
          <w:sz w:val="24"/>
          <w:szCs w:val="24"/>
        </w:rPr>
        <w:t>and</w:t>
      </w:r>
      <w:r w:rsidR="00E760C5" w:rsidRPr="007B5C27">
        <w:rPr>
          <w:rFonts w:ascii="Arial" w:hAnsi="Arial" w:cs="Arial"/>
          <w:i/>
          <w:iCs/>
          <w:color w:val="000000" w:themeColor="text1"/>
          <w:sz w:val="24"/>
          <w:szCs w:val="24"/>
        </w:rPr>
        <w:t xml:space="preserve"> C. albicans,</w:t>
      </w:r>
      <w:r w:rsidR="00E760C5" w:rsidRPr="007B5C27">
        <w:rPr>
          <w:rFonts w:ascii="Arial" w:hAnsi="Arial" w:cs="Arial"/>
          <w:color w:val="000000" w:themeColor="text1"/>
          <w:sz w:val="24"/>
          <w:szCs w:val="24"/>
        </w:rPr>
        <w:t xml:space="preserve"> respectively.</w:t>
      </w:r>
      <w:r w:rsidR="00647B07">
        <w:rPr>
          <w:rFonts w:ascii="Arial" w:hAnsi="Arial" w:cs="Arial"/>
          <w:color w:val="000000" w:themeColor="text1"/>
          <w:sz w:val="24"/>
          <w:szCs w:val="24"/>
        </w:rPr>
        <w:t xml:space="preserve"> </w:t>
      </w:r>
    </w:p>
    <w:p w14:paraId="594010F0" w14:textId="313EC254" w:rsidR="00992245" w:rsidRPr="007B5C27" w:rsidRDefault="00992245" w:rsidP="00A035C6">
      <w:pPr>
        <w:jc w:val="both"/>
        <w:rPr>
          <w:rFonts w:ascii="Arial" w:hAnsi="Arial" w:cs="Arial"/>
          <w:color w:val="000000" w:themeColor="text1"/>
          <w:sz w:val="24"/>
          <w:szCs w:val="24"/>
        </w:rPr>
      </w:pPr>
      <w:proofErr w:type="gramStart"/>
      <w:r w:rsidRPr="007B5C27">
        <w:rPr>
          <w:rFonts w:ascii="Arial" w:hAnsi="Arial" w:cs="Arial"/>
          <w:b/>
          <w:bCs/>
          <w:color w:val="000000" w:themeColor="text1"/>
          <w:sz w:val="24"/>
          <w:szCs w:val="24"/>
        </w:rPr>
        <w:t>Conclusion:</w:t>
      </w:r>
      <w:proofErr w:type="gramEnd"/>
      <w:r w:rsidRPr="007B5C27">
        <w:rPr>
          <w:rFonts w:ascii="Arial" w:hAnsi="Arial" w:cs="Arial"/>
          <w:color w:val="000000" w:themeColor="text1"/>
          <w:sz w:val="24"/>
          <w:szCs w:val="24"/>
        </w:rPr>
        <w:t xml:space="preserve"> </w:t>
      </w:r>
      <w:r w:rsidR="007B5C27" w:rsidRPr="007B5C27">
        <w:rPr>
          <w:rFonts w:ascii="Arial" w:hAnsi="Arial" w:cs="Arial"/>
          <w:color w:val="000000" w:themeColor="text1"/>
          <w:sz w:val="24"/>
          <w:szCs w:val="24"/>
        </w:rPr>
        <w:t>In view of these results, this plant could offer hope in the treatment of microbial diseases, which pose a real threat to public health.</w:t>
      </w:r>
    </w:p>
    <w:p w14:paraId="09D69E1C" w14:textId="6612BA98" w:rsidR="00992245" w:rsidRPr="007B5C27" w:rsidRDefault="00992245" w:rsidP="00A035C6">
      <w:pPr>
        <w:jc w:val="both"/>
        <w:rPr>
          <w:rFonts w:ascii="Arial" w:hAnsi="Arial" w:cs="Arial"/>
          <w:color w:val="000000" w:themeColor="text1"/>
          <w:sz w:val="24"/>
          <w:szCs w:val="24"/>
        </w:rPr>
      </w:pPr>
      <w:r w:rsidRPr="007B5C27">
        <w:rPr>
          <w:rFonts w:ascii="Arial" w:hAnsi="Arial" w:cs="Arial"/>
          <w:color w:val="000000" w:themeColor="text1"/>
          <w:sz w:val="24"/>
          <w:szCs w:val="24"/>
        </w:rPr>
        <w:t xml:space="preserve"> </w:t>
      </w:r>
      <w:proofErr w:type="gramStart"/>
      <w:r w:rsidRPr="007B5C27">
        <w:rPr>
          <w:rFonts w:ascii="Arial" w:hAnsi="Arial" w:cs="Arial"/>
          <w:b/>
          <w:bCs/>
          <w:color w:val="000000" w:themeColor="text1"/>
          <w:sz w:val="24"/>
          <w:szCs w:val="24"/>
        </w:rPr>
        <w:t>Keywords:</w:t>
      </w:r>
      <w:proofErr w:type="gramEnd"/>
      <w:r w:rsidRPr="007B5C27">
        <w:rPr>
          <w:rFonts w:ascii="Arial" w:hAnsi="Arial" w:cs="Arial"/>
          <w:color w:val="000000" w:themeColor="text1"/>
          <w:sz w:val="24"/>
          <w:szCs w:val="24"/>
        </w:rPr>
        <w:t xml:space="preserve"> </w:t>
      </w:r>
      <w:r w:rsidR="007A6F1C" w:rsidRPr="007B5C27">
        <w:rPr>
          <w:rFonts w:ascii="Arial" w:hAnsi="Arial" w:cs="Arial"/>
          <w:i/>
          <w:iCs/>
          <w:sz w:val="24"/>
          <w:szCs w:val="24"/>
        </w:rPr>
        <w:t>Anogeissus leiocarp</w:t>
      </w:r>
      <w:r w:rsidR="007A6F1C">
        <w:rPr>
          <w:rFonts w:ascii="Arial" w:hAnsi="Arial" w:cs="Arial"/>
          <w:i/>
          <w:iCs/>
          <w:sz w:val="24"/>
          <w:szCs w:val="24"/>
        </w:rPr>
        <w:t>a</w:t>
      </w:r>
      <w:r w:rsidRPr="007B5C27">
        <w:rPr>
          <w:rFonts w:ascii="Arial" w:hAnsi="Arial" w:cs="Arial"/>
          <w:color w:val="000000" w:themeColor="text1"/>
          <w:sz w:val="24"/>
          <w:szCs w:val="24"/>
        </w:rPr>
        <w:t xml:space="preserve">, </w:t>
      </w:r>
      <w:r w:rsidRPr="007B5C27">
        <w:rPr>
          <w:rFonts w:ascii="Arial" w:hAnsi="Arial" w:cs="Arial"/>
          <w:i/>
          <w:iCs/>
          <w:color w:val="000000" w:themeColor="text1"/>
          <w:sz w:val="24"/>
          <w:szCs w:val="24"/>
        </w:rPr>
        <w:t>phytochemical</w:t>
      </w:r>
      <w:r w:rsidRPr="007B5C27">
        <w:rPr>
          <w:rFonts w:ascii="Arial" w:hAnsi="Arial" w:cs="Arial"/>
          <w:color w:val="000000" w:themeColor="text1"/>
          <w:sz w:val="24"/>
          <w:szCs w:val="24"/>
        </w:rPr>
        <w:t>, total polyphenols an</w:t>
      </w:r>
      <w:r w:rsidR="007B5C27" w:rsidRPr="007B5C27">
        <w:rPr>
          <w:rFonts w:ascii="Arial" w:hAnsi="Arial" w:cs="Arial"/>
          <w:color w:val="000000" w:themeColor="text1"/>
          <w:sz w:val="24"/>
          <w:szCs w:val="24"/>
        </w:rPr>
        <w:t>d</w:t>
      </w:r>
      <w:r w:rsidRPr="007B5C27">
        <w:rPr>
          <w:rFonts w:ascii="Arial" w:hAnsi="Arial" w:cs="Arial"/>
          <w:color w:val="000000" w:themeColor="text1"/>
          <w:sz w:val="24"/>
          <w:szCs w:val="24"/>
        </w:rPr>
        <w:t xml:space="preserve"> flavonoids,</w:t>
      </w:r>
      <w:r w:rsidR="007B5C27" w:rsidRPr="007B5C27">
        <w:rPr>
          <w:rFonts w:ascii="Arial" w:hAnsi="Arial" w:cs="Arial"/>
          <w:i/>
          <w:iCs/>
          <w:color w:val="000000" w:themeColor="text1"/>
          <w:sz w:val="24"/>
          <w:szCs w:val="24"/>
        </w:rPr>
        <w:t xml:space="preserve"> Staphylococcus aureus</w:t>
      </w:r>
      <w:r w:rsidR="007B5C27" w:rsidRPr="007B5C27">
        <w:rPr>
          <w:rFonts w:ascii="Arial" w:hAnsi="Arial" w:cs="Arial"/>
          <w:color w:val="000000" w:themeColor="text1"/>
          <w:sz w:val="24"/>
          <w:szCs w:val="24"/>
        </w:rPr>
        <w:t xml:space="preserve">, </w:t>
      </w:r>
      <w:r w:rsidR="007B5C27" w:rsidRPr="007B5C27">
        <w:rPr>
          <w:rFonts w:ascii="Arial" w:hAnsi="Arial" w:cs="Arial"/>
          <w:i/>
          <w:iCs/>
          <w:color w:val="000000" w:themeColor="text1"/>
          <w:sz w:val="24"/>
          <w:szCs w:val="24"/>
        </w:rPr>
        <w:t>Escherichia coli</w:t>
      </w:r>
      <w:r w:rsidR="007B5C27" w:rsidRPr="007B5C27">
        <w:rPr>
          <w:rFonts w:ascii="Arial" w:hAnsi="Arial" w:cs="Arial"/>
          <w:color w:val="000000" w:themeColor="text1"/>
          <w:sz w:val="24"/>
          <w:szCs w:val="24"/>
        </w:rPr>
        <w:t xml:space="preserve">, </w:t>
      </w:r>
      <w:r w:rsidR="007B5C27" w:rsidRPr="007B5C27">
        <w:rPr>
          <w:rFonts w:ascii="Arial" w:hAnsi="Arial" w:cs="Arial"/>
          <w:i/>
          <w:iCs/>
          <w:color w:val="000000" w:themeColor="text1"/>
          <w:sz w:val="24"/>
          <w:szCs w:val="24"/>
        </w:rPr>
        <w:t xml:space="preserve">Candida albicans, </w:t>
      </w:r>
      <w:r w:rsidR="007B5C27" w:rsidRPr="007B5C27">
        <w:rPr>
          <w:rFonts w:ascii="Arial" w:hAnsi="Arial" w:cs="Arial"/>
          <w:color w:val="000000" w:themeColor="text1"/>
          <w:sz w:val="24"/>
          <w:szCs w:val="24"/>
        </w:rPr>
        <w:t>inhibition diameters</w:t>
      </w:r>
      <w:r w:rsidR="00E760C5">
        <w:rPr>
          <w:rFonts w:ascii="Arial" w:hAnsi="Arial" w:cs="Arial"/>
          <w:color w:val="000000" w:themeColor="text1"/>
          <w:sz w:val="24"/>
          <w:szCs w:val="24"/>
        </w:rPr>
        <w:t xml:space="preserve"> , </w:t>
      </w:r>
      <w:r w:rsidR="007B5C27" w:rsidRPr="007B5C27">
        <w:rPr>
          <w:rFonts w:ascii="Arial" w:hAnsi="Arial" w:cs="Arial"/>
          <w:color w:val="000000" w:themeColor="text1"/>
          <w:sz w:val="24"/>
          <w:szCs w:val="24"/>
        </w:rPr>
        <w:t>MIC</w:t>
      </w:r>
      <w:r w:rsidR="00E760C5">
        <w:rPr>
          <w:rFonts w:ascii="Arial" w:hAnsi="Arial" w:cs="Arial"/>
          <w:color w:val="000000" w:themeColor="text1"/>
          <w:sz w:val="24"/>
          <w:szCs w:val="24"/>
        </w:rPr>
        <w:t xml:space="preserve"> and MBC.</w:t>
      </w:r>
      <w:r w:rsidRPr="007B5C27">
        <w:rPr>
          <w:rFonts w:ascii="Arial" w:hAnsi="Arial" w:cs="Arial"/>
          <w:color w:val="000000" w:themeColor="text1"/>
          <w:sz w:val="24"/>
          <w:szCs w:val="24"/>
        </w:rPr>
        <w:t xml:space="preserve"> </w:t>
      </w:r>
    </w:p>
    <w:p w14:paraId="6EE16671" w14:textId="77777777" w:rsidR="00437EC9" w:rsidRPr="00C90739" w:rsidRDefault="00437EC9" w:rsidP="00A035C6">
      <w:pPr>
        <w:pStyle w:val="ListParagraph"/>
        <w:numPr>
          <w:ilvl w:val="0"/>
          <w:numId w:val="2"/>
        </w:numPr>
        <w:jc w:val="both"/>
        <w:rPr>
          <w:rFonts w:ascii="Arial" w:hAnsi="Arial" w:cs="Arial"/>
          <w:b/>
          <w:bCs/>
          <w:color w:val="000000" w:themeColor="text1"/>
          <w:sz w:val="24"/>
          <w:szCs w:val="24"/>
        </w:rPr>
      </w:pPr>
      <w:r w:rsidRPr="00C90739">
        <w:rPr>
          <w:rFonts w:ascii="Arial" w:hAnsi="Arial" w:cs="Arial"/>
          <w:b/>
          <w:bCs/>
          <w:color w:val="000000" w:themeColor="text1"/>
          <w:sz w:val="24"/>
          <w:szCs w:val="24"/>
        </w:rPr>
        <w:t>INTRODUCTION</w:t>
      </w:r>
    </w:p>
    <w:p w14:paraId="64A84BF1" w14:textId="12163AA1" w:rsidR="00992245" w:rsidRDefault="00FC4301" w:rsidP="00A035C6">
      <w:pPr>
        <w:jc w:val="both"/>
        <w:rPr>
          <w:rFonts w:ascii="Arial" w:hAnsi="Arial" w:cs="Arial"/>
          <w:sz w:val="24"/>
          <w:szCs w:val="24"/>
        </w:rPr>
      </w:pPr>
      <w:r w:rsidRPr="00FC4301">
        <w:rPr>
          <w:rFonts w:ascii="Arial" w:hAnsi="Arial" w:cs="Arial"/>
          <w:sz w:val="24"/>
          <w:szCs w:val="24"/>
        </w:rPr>
        <w:t xml:space="preserve">Traditional medicine has long been a reliable, accessible and affordable form of healthcare for African populations. Although modern medicine has developed over the years, traditional practices have continued to prosper, passed down from country to country and generation to generation </w:t>
      </w:r>
      <w:r w:rsidRPr="00FC4301">
        <w:rPr>
          <w:rFonts w:ascii="Arial" w:eastAsia="Times New Roman" w:hAnsi="Arial" w:cs="Arial"/>
          <w:b/>
          <w:bCs/>
          <w:sz w:val="24"/>
          <w:szCs w:val="24"/>
          <w:lang w:eastAsia="fr-FR"/>
        </w:rPr>
        <w:t>[1]</w:t>
      </w:r>
      <w:r w:rsidRPr="00FC4301">
        <w:rPr>
          <w:rFonts w:ascii="Arial" w:hAnsi="Arial" w:cs="Arial"/>
          <w:sz w:val="24"/>
          <w:szCs w:val="24"/>
        </w:rPr>
        <w:t xml:space="preserve">. Currently, it is estimated that up to 80% of the continent's population relies on traditional medicine to meet their primary health needs </w:t>
      </w:r>
      <w:r w:rsidRPr="00FC4301">
        <w:rPr>
          <w:rFonts w:ascii="Arial" w:eastAsia="Times New Roman" w:hAnsi="Arial" w:cs="Arial"/>
          <w:b/>
          <w:bCs/>
          <w:sz w:val="24"/>
          <w:szCs w:val="24"/>
          <w:lang w:eastAsia="fr-FR"/>
        </w:rPr>
        <w:t>[2]</w:t>
      </w:r>
      <w:r w:rsidRPr="00FC4301">
        <w:rPr>
          <w:rFonts w:ascii="Arial" w:hAnsi="Arial" w:cs="Arial"/>
          <w:sz w:val="24"/>
          <w:szCs w:val="24"/>
        </w:rPr>
        <w:t>.</w:t>
      </w:r>
      <w:r w:rsidR="006C2373" w:rsidRPr="006C2373">
        <w:t xml:space="preserve"> </w:t>
      </w:r>
      <w:r w:rsidR="006C2373" w:rsidRPr="006C2373">
        <w:rPr>
          <w:rFonts w:ascii="Arial" w:hAnsi="Arial" w:cs="Arial"/>
          <w:sz w:val="24"/>
          <w:szCs w:val="24"/>
        </w:rPr>
        <w:t>Various methods from different disciplines have been developed for the extraction, identification and quantification of these compounds in numerous medicinal plants</w:t>
      </w:r>
      <w:r w:rsidR="006C2373">
        <w:rPr>
          <w:rFonts w:ascii="Arial" w:hAnsi="Arial" w:cs="Arial"/>
          <w:sz w:val="24"/>
          <w:szCs w:val="24"/>
        </w:rPr>
        <w:t xml:space="preserve"> </w:t>
      </w:r>
      <w:r w:rsidR="006C2373" w:rsidRPr="00FC4301">
        <w:rPr>
          <w:rFonts w:ascii="Arial" w:eastAsia="Times New Roman" w:hAnsi="Arial" w:cs="Arial"/>
          <w:b/>
          <w:bCs/>
          <w:sz w:val="24"/>
          <w:szCs w:val="24"/>
          <w:lang w:eastAsia="fr-FR"/>
        </w:rPr>
        <w:t>[</w:t>
      </w:r>
      <w:r w:rsidR="006C2373">
        <w:rPr>
          <w:rFonts w:ascii="Arial" w:eastAsia="Times New Roman" w:hAnsi="Arial" w:cs="Arial"/>
          <w:b/>
          <w:bCs/>
          <w:sz w:val="24"/>
          <w:szCs w:val="24"/>
          <w:lang w:eastAsia="fr-FR"/>
        </w:rPr>
        <w:t>3</w:t>
      </w:r>
      <w:r w:rsidR="006C2373" w:rsidRPr="00FC4301">
        <w:rPr>
          <w:rFonts w:ascii="Arial" w:eastAsia="Times New Roman" w:hAnsi="Arial" w:cs="Arial"/>
          <w:b/>
          <w:bCs/>
          <w:sz w:val="24"/>
          <w:szCs w:val="24"/>
          <w:lang w:eastAsia="fr-FR"/>
        </w:rPr>
        <w:t>]</w:t>
      </w:r>
      <w:r w:rsidR="006C2373" w:rsidRPr="006C2373">
        <w:rPr>
          <w:rFonts w:ascii="Arial" w:hAnsi="Arial" w:cs="Arial"/>
          <w:sz w:val="24"/>
          <w:szCs w:val="24"/>
        </w:rPr>
        <w:t>.</w:t>
      </w:r>
    </w:p>
    <w:p w14:paraId="394866FD" w14:textId="47CCCC13" w:rsidR="00F16431" w:rsidRDefault="006C2373" w:rsidP="00A035C6">
      <w:pPr>
        <w:jc w:val="both"/>
        <w:rPr>
          <w:rFonts w:ascii="Arial" w:hAnsi="Arial" w:cs="Arial"/>
          <w:sz w:val="24"/>
          <w:szCs w:val="24"/>
        </w:rPr>
      </w:pPr>
      <w:r w:rsidRPr="006C2373">
        <w:rPr>
          <w:rFonts w:ascii="Arial" w:hAnsi="Arial" w:cs="Arial"/>
          <w:i/>
          <w:iCs/>
          <w:sz w:val="24"/>
          <w:szCs w:val="24"/>
        </w:rPr>
        <w:t>Anogeissus leiocarpus</w:t>
      </w:r>
      <w:r w:rsidRPr="006C2373">
        <w:rPr>
          <w:rFonts w:ascii="Arial" w:hAnsi="Arial" w:cs="Arial"/>
          <w:sz w:val="24"/>
          <w:szCs w:val="24"/>
        </w:rPr>
        <w:t xml:space="preserve"> has a very wide ecological range. Its distribution in Africa extends from the tropical zone, from Senegal to Ethiopia and south to the Democratic Republic of Congo.</w:t>
      </w:r>
      <w:r w:rsidR="001F75BF" w:rsidRPr="001F75BF">
        <w:t xml:space="preserve"> </w:t>
      </w:r>
      <w:r w:rsidR="001F75BF" w:rsidRPr="001F75BF">
        <w:rPr>
          <w:rFonts w:ascii="Arial" w:hAnsi="Arial" w:cs="Arial"/>
          <w:sz w:val="24"/>
          <w:szCs w:val="24"/>
        </w:rPr>
        <w:t xml:space="preserve">It generally thrives in savannahs, dry forests and Sudano-Sahelian to Sudano-Guinean gallery forests, on generally compact (clayey) soils, and tolerates </w:t>
      </w:r>
      <w:r w:rsidR="001F75BF" w:rsidRPr="001F75BF">
        <w:rPr>
          <w:rFonts w:ascii="Arial" w:hAnsi="Arial" w:cs="Arial"/>
          <w:sz w:val="24"/>
          <w:szCs w:val="24"/>
        </w:rPr>
        <w:lastRenderedPageBreak/>
        <w:t>temporary flooding</w:t>
      </w:r>
      <w:r w:rsidR="001F75BF">
        <w:rPr>
          <w:rFonts w:ascii="Arial" w:hAnsi="Arial" w:cs="Arial"/>
          <w:sz w:val="24"/>
          <w:szCs w:val="24"/>
        </w:rPr>
        <w:t xml:space="preserve"> </w:t>
      </w:r>
      <w:r w:rsidR="001F75BF" w:rsidRPr="00FC4301">
        <w:rPr>
          <w:rFonts w:ascii="Arial" w:eastAsia="Times New Roman" w:hAnsi="Arial" w:cs="Arial"/>
          <w:b/>
          <w:bCs/>
          <w:sz w:val="24"/>
          <w:szCs w:val="24"/>
          <w:lang w:eastAsia="fr-FR"/>
        </w:rPr>
        <w:t>[</w:t>
      </w:r>
      <w:r w:rsidR="009D64E3">
        <w:rPr>
          <w:rFonts w:ascii="Arial" w:eastAsia="Times New Roman" w:hAnsi="Arial" w:cs="Arial"/>
          <w:b/>
          <w:bCs/>
          <w:sz w:val="24"/>
          <w:szCs w:val="24"/>
          <w:lang w:eastAsia="fr-FR"/>
        </w:rPr>
        <w:t>4</w:t>
      </w:r>
      <w:r w:rsidR="001F75BF" w:rsidRPr="00FC4301">
        <w:rPr>
          <w:rFonts w:ascii="Arial" w:eastAsia="Times New Roman" w:hAnsi="Arial" w:cs="Arial"/>
          <w:b/>
          <w:bCs/>
          <w:sz w:val="24"/>
          <w:szCs w:val="24"/>
          <w:lang w:eastAsia="fr-FR"/>
        </w:rPr>
        <w:t>]</w:t>
      </w:r>
      <w:r w:rsidR="001F75BF" w:rsidRPr="001F75BF">
        <w:rPr>
          <w:rFonts w:ascii="Arial" w:hAnsi="Arial" w:cs="Arial"/>
          <w:sz w:val="24"/>
          <w:szCs w:val="24"/>
        </w:rPr>
        <w:t>.</w:t>
      </w:r>
      <w:r w:rsidR="00F16431" w:rsidRPr="00F16431">
        <w:t xml:space="preserve"> </w:t>
      </w:r>
      <w:r w:rsidR="00F16431" w:rsidRPr="00F16431">
        <w:rPr>
          <w:rFonts w:ascii="Arial" w:hAnsi="Arial" w:cs="Arial"/>
          <w:sz w:val="24"/>
          <w:szCs w:val="24"/>
        </w:rPr>
        <w:t>All parts of the plant are used, from the leaves to the roots.</w:t>
      </w:r>
      <w:r w:rsidR="00FC733F" w:rsidRPr="00FC733F">
        <w:t xml:space="preserve"> </w:t>
      </w:r>
      <w:r w:rsidR="00FC733F" w:rsidRPr="00FC733F">
        <w:rPr>
          <w:rFonts w:ascii="Arial" w:hAnsi="Arial" w:cs="Arial"/>
          <w:sz w:val="24"/>
          <w:szCs w:val="24"/>
        </w:rPr>
        <w:t xml:space="preserve">In Senegal, an infusion or decoction of the leaves, bark and roots of </w:t>
      </w:r>
      <w:r w:rsidR="00FC733F" w:rsidRPr="00FC733F">
        <w:rPr>
          <w:rFonts w:ascii="Arial" w:hAnsi="Arial" w:cs="Arial"/>
          <w:i/>
          <w:iCs/>
          <w:sz w:val="24"/>
          <w:szCs w:val="24"/>
        </w:rPr>
        <w:t>A. Leiocarpus</w:t>
      </w:r>
      <w:r w:rsidR="00FC733F" w:rsidRPr="00FC733F">
        <w:rPr>
          <w:rFonts w:ascii="Arial" w:hAnsi="Arial" w:cs="Arial"/>
          <w:sz w:val="24"/>
          <w:szCs w:val="24"/>
        </w:rPr>
        <w:t xml:space="preserve"> is used as </w:t>
      </w:r>
      <w:proofErr w:type="gramStart"/>
      <w:r w:rsidR="00FC733F" w:rsidRPr="00FC733F">
        <w:rPr>
          <w:rFonts w:ascii="Arial" w:hAnsi="Arial" w:cs="Arial"/>
          <w:sz w:val="24"/>
          <w:szCs w:val="24"/>
        </w:rPr>
        <w:t>a</w:t>
      </w:r>
      <w:proofErr w:type="gramEnd"/>
      <w:r w:rsidR="00FC733F" w:rsidRPr="00FC733F">
        <w:rPr>
          <w:rFonts w:ascii="Arial" w:hAnsi="Arial" w:cs="Arial"/>
          <w:sz w:val="24"/>
          <w:szCs w:val="24"/>
        </w:rPr>
        <w:t xml:space="preserve"> drink or bath to treat dermatological problems</w:t>
      </w:r>
      <w:r w:rsidR="00FC733F">
        <w:rPr>
          <w:rFonts w:ascii="Arial" w:hAnsi="Arial" w:cs="Arial"/>
          <w:sz w:val="24"/>
          <w:szCs w:val="24"/>
        </w:rPr>
        <w:t xml:space="preserve"> </w:t>
      </w:r>
      <w:r w:rsidR="00FC733F" w:rsidRPr="00FC4301">
        <w:rPr>
          <w:rFonts w:ascii="Arial" w:eastAsia="Times New Roman" w:hAnsi="Arial" w:cs="Arial"/>
          <w:b/>
          <w:bCs/>
          <w:sz w:val="24"/>
          <w:szCs w:val="24"/>
          <w:lang w:eastAsia="fr-FR"/>
        </w:rPr>
        <w:t>[</w:t>
      </w:r>
      <w:r w:rsidR="009D64E3">
        <w:rPr>
          <w:rFonts w:ascii="Arial" w:eastAsia="Times New Roman" w:hAnsi="Arial" w:cs="Arial"/>
          <w:b/>
          <w:bCs/>
          <w:sz w:val="24"/>
          <w:szCs w:val="24"/>
          <w:lang w:eastAsia="fr-FR"/>
        </w:rPr>
        <w:t>5</w:t>
      </w:r>
      <w:r w:rsidR="00FC733F" w:rsidRPr="00FC4301">
        <w:rPr>
          <w:rFonts w:ascii="Arial" w:eastAsia="Times New Roman" w:hAnsi="Arial" w:cs="Arial"/>
          <w:b/>
          <w:bCs/>
          <w:sz w:val="24"/>
          <w:szCs w:val="24"/>
          <w:lang w:eastAsia="fr-FR"/>
        </w:rPr>
        <w:t>]</w:t>
      </w:r>
      <w:r w:rsidR="00FC733F" w:rsidRPr="00FC733F">
        <w:rPr>
          <w:rFonts w:ascii="Arial" w:hAnsi="Arial" w:cs="Arial"/>
          <w:sz w:val="24"/>
          <w:szCs w:val="24"/>
        </w:rPr>
        <w:t>.</w:t>
      </w:r>
      <w:r w:rsidR="00FC733F" w:rsidRPr="00FC733F">
        <w:t xml:space="preserve"> </w:t>
      </w:r>
      <w:r w:rsidR="00FC733F" w:rsidRPr="00FC733F">
        <w:rPr>
          <w:rFonts w:ascii="Arial" w:hAnsi="Arial" w:cs="Arial"/>
          <w:sz w:val="24"/>
          <w:szCs w:val="24"/>
        </w:rPr>
        <w:t xml:space="preserve">The decoction of </w:t>
      </w:r>
      <w:r w:rsidR="007A6F1C" w:rsidRPr="007B5C27">
        <w:rPr>
          <w:rFonts w:ascii="Arial" w:hAnsi="Arial" w:cs="Arial"/>
          <w:i/>
          <w:iCs/>
          <w:sz w:val="24"/>
          <w:szCs w:val="24"/>
        </w:rPr>
        <w:t>A</w:t>
      </w:r>
      <w:r w:rsidR="007A6F1C">
        <w:rPr>
          <w:rFonts w:ascii="Arial" w:hAnsi="Arial" w:cs="Arial"/>
          <w:i/>
          <w:iCs/>
          <w:sz w:val="24"/>
          <w:szCs w:val="24"/>
        </w:rPr>
        <w:t>.</w:t>
      </w:r>
      <w:r w:rsidR="007A6F1C" w:rsidRPr="007B5C27">
        <w:rPr>
          <w:rFonts w:ascii="Arial" w:hAnsi="Arial" w:cs="Arial"/>
          <w:i/>
          <w:iCs/>
          <w:sz w:val="24"/>
          <w:szCs w:val="24"/>
        </w:rPr>
        <w:t xml:space="preserve"> leiocarp</w:t>
      </w:r>
      <w:r w:rsidR="007A6F1C">
        <w:rPr>
          <w:rFonts w:ascii="Arial" w:hAnsi="Arial" w:cs="Arial"/>
          <w:i/>
          <w:iCs/>
          <w:sz w:val="24"/>
          <w:szCs w:val="24"/>
        </w:rPr>
        <w:t>a</w:t>
      </w:r>
      <w:r w:rsidR="007A6F1C" w:rsidRPr="007B5C27">
        <w:rPr>
          <w:rFonts w:ascii="Arial" w:hAnsi="Arial" w:cs="Arial"/>
          <w:sz w:val="24"/>
          <w:szCs w:val="24"/>
        </w:rPr>
        <w:t xml:space="preserve"> </w:t>
      </w:r>
      <w:r w:rsidR="00FC733F" w:rsidRPr="00FC733F">
        <w:rPr>
          <w:rFonts w:ascii="Arial" w:hAnsi="Arial" w:cs="Arial"/>
          <w:sz w:val="24"/>
          <w:szCs w:val="24"/>
        </w:rPr>
        <w:t>leaves is widely used in Benin by local populations to treat various ailments such as diarrhoea and cutaneous infections</w:t>
      </w:r>
      <w:r w:rsidR="00FC733F">
        <w:rPr>
          <w:rFonts w:ascii="Arial" w:hAnsi="Arial" w:cs="Arial"/>
          <w:sz w:val="24"/>
          <w:szCs w:val="24"/>
        </w:rPr>
        <w:t xml:space="preserve"> </w:t>
      </w:r>
      <w:r w:rsidR="00FC733F" w:rsidRPr="00FC4301">
        <w:rPr>
          <w:rFonts w:ascii="Arial" w:eastAsia="Times New Roman" w:hAnsi="Arial" w:cs="Arial"/>
          <w:b/>
          <w:bCs/>
          <w:sz w:val="24"/>
          <w:szCs w:val="24"/>
          <w:lang w:eastAsia="fr-FR"/>
        </w:rPr>
        <w:t>[</w:t>
      </w:r>
      <w:r w:rsidR="005559E4">
        <w:rPr>
          <w:rFonts w:ascii="Arial" w:eastAsia="Times New Roman" w:hAnsi="Arial" w:cs="Arial"/>
          <w:b/>
          <w:bCs/>
          <w:sz w:val="24"/>
          <w:szCs w:val="24"/>
          <w:lang w:eastAsia="fr-FR"/>
        </w:rPr>
        <w:t>6</w:t>
      </w:r>
      <w:r w:rsidR="00FC733F" w:rsidRPr="00FC4301">
        <w:rPr>
          <w:rFonts w:ascii="Arial" w:eastAsia="Times New Roman" w:hAnsi="Arial" w:cs="Arial"/>
          <w:b/>
          <w:bCs/>
          <w:sz w:val="24"/>
          <w:szCs w:val="24"/>
          <w:lang w:eastAsia="fr-FR"/>
        </w:rPr>
        <w:t>]</w:t>
      </w:r>
      <w:r w:rsidR="00FC733F" w:rsidRPr="00FC733F">
        <w:rPr>
          <w:rFonts w:ascii="Arial" w:hAnsi="Arial" w:cs="Arial"/>
          <w:sz w:val="24"/>
          <w:szCs w:val="24"/>
        </w:rPr>
        <w:t>.</w:t>
      </w:r>
      <w:r w:rsidR="00FC733F" w:rsidRPr="00FC733F">
        <w:t xml:space="preserve"> </w:t>
      </w:r>
      <w:r w:rsidR="00FC733F" w:rsidRPr="00FC733F">
        <w:rPr>
          <w:rFonts w:ascii="Arial" w:hAnsi="Arial" w:cs="Arial"/>
          <w:sz w:val="24"/>
          <w:szCs w:val="24"/>
        </w:rPr>
        <w:t>To manage certain symptoms of COVID-19 (cough, fever, body aches) in Cameroon, a decoction made from the plant's bark is used</w:t>
      </w:r>
      <w:r w:rsidR="00FC733F">
        <w:rPr>
          <w:rFonts w:ascii="Arial" w:hAnsi="Arial" w:cs="Arial"/>
          <w:sz w:val="24"/>
          <w:szCs w:val="24"/>
        </w:rPr>
        <w:t xml:space="preserve"> </w:t>
      </w:r>
      <w:r w:rsidR="00FC733F" w:rsidRPr="00FC4301">
        <w:rPr>
          <w:rFonts w:ascii="Arial" w:eastAsia="Times New Roman" w:hAnsi="Arial" w:cs="Arial"/>
          <w:b/>
          <w:bCs/>
          <w:sz w:val="24"/>
          <w:szCs w:val="24"/>
          <w:lang w:eastAsia="fr-FR"/>
        </w:rPr>
        <w:t>[</w:t>
      </w:r>
      <w:r w:rsidR="005559E4">
        <w:rPr>
          <w:rFonts w:ascii="Arial" w:eastAsia="Times New Roman" w:hAnsi="Arial" w:cs="Arial"/>
          <w:b/>
          <w:bCs/>
          <w:sz w:val="24"/>
          <w:szCs w:val="24"/>
          <w:lang w:eastAsia="fr-FR"/>
        </w:rPr>
        <w:t>7</w:t>
      </w:r>
      <w:r w:rsidR="00FC733F" w:rsidRPr="00FC4301">
        <w:rPr>
          <w:rFonts w:ascii="Arial" w:eastAsia="Times New Roman" w:hAnsi="Arial" w:cs="Arial"/>
          <w:b/>
          <w:bCs/>
          <w:sz w:val="24"/>
          <w:szCs w:val="24"/>
          <w:lang w:eastAsia="fr-FR"/>
        </w:rPr>
        <w:t>]</w:t>
      </w:r>
      <w:r w:rsidR="00FC733F" w:rsidRPr="00FC733F">
        <w:rPr>
          <w:rFonts w:ascii="Arial" w:hAnsi="Arial" w:cs="Arial"/>
          <w:sz w:val="24"/>
          <w:szCs w:val="24"/>
        </w:rPr>
        <w:t>.</w:t>
      </w:r>
      <w:r w:rsidR="00FC733F" w:rsidRPr="00FC733F">
        <w:t xml:space="preserve"> </w:t>
      </w:r>
      <w:r w:rsidR="00FC733F" w:rsidRPr="00FC733F">
        <w:rPr>
          <w:rFonts w:ascii="Arial" w:hAnsi="Arial" w:cs="Arial"/>
          <w:sz w:val="24"/>
          <w:szCs w:val="24"/>
        </w:rPr>
        <w:t>In south-eastern Sudan, oral decoctions of the leaf, root bark and stem have been identified in the management of coughs, dysentery and giardiasis</w:t>
      </w:r>
      <w:r w:rsidR="00FC733F">
        <w:rPr>
          <w:rFonts w:ascii="Arial" w:hAnsi="Arial" w:cs="Arial"/>
          <w:sz w:val="24"/>
          <w:szCs w:val="24"/>
        </w:rPr>
        <w:t xml:space="preserve"> </w:t>
      </w:r>
      <w:r w:rsidR="00FC733F" w:rsidRPr="00FC4301">
        <w:rPr>
          <w:rFonts w:ascii="Arial" w:eastAsia="Times New Roman" w:hAnsi="Arial" w:cs="Arial"/>
          <w:b/>
          <w:bCs/>
          <w:sz w:val="24"/>
          <w:szCs w:val="24"/>
          <w:lang w:eastAsia="fr-FR"/>
        </w:rPr>
        <w:t>[</w:t>
      </w:r>
      <w:r w:rsidR="00301341">
        <w:rPr>
          <w:rFonts w:ascii="Arial" w:eastAsia="Times New Roman" w:hAnsi="Arial" w:cs="Arial"/>
          <w:b/>
          <w:bCs/>
          <w:sz w:val="24"/>
          <w:szCs w:val="24"/>
          <w:lang w:eastAsia="fr-FR"/>
        </w:rPr>
        <w:t>8</w:t>
      </w:r>
      <w:r w:rsidR="00FC733F" w:rsidRPr="00FC4301">
        <w:rPr>
          <w:rFonts w:ascii="Arial" w:eastAsia="Times New Roman" w:hAnsi="Arial" w:cs="Arial"/>
          <w:b/>
          <w:bCs/>
          <w:sz w:val="24"/>
          <w:szCs w:val="24"/>
          <w:lang w:eastAsia="fr-FR"/>
        </w:rPr>
        <w:t>]</w:t>
      </w:r>
      <w:r w:rsidR="00FC733F" w:rsidRPr="00FC733F">
        <w:rPr>
          <w:rFonts w:ascii="Arial" w:hAnsi="Arial" w:cs="Arial"/>
          <w:sz w:val="24"/>
          <w:szCs w:val="24"/>
        </w:rPr>
        <w:t>.</w:t>
      </w:r>
      <w:r w:rsidR="00FC733F" w:rsidRPr="00FC733F">
        <w:t xml:space="preserve"> </w:t>
      </w:r>
      <w:r w:rsidR="00FC733F" w:rsidRPr="00FC733F">
        <w:rPr>
          <w:rFonts w:ascii="Arial" w:hAnsi="Arial" w:cs="Arial"/>
          <w:sz w:val="24"/>
          <w:szCs w:val="24"/>
        </w:rPr>
        <w:t xml:space="preserve">The maceration of the inflorescence of </w:t>
      </w:r>
      <w:r w:rsidR="00FC733F" w:rsidRPr="007A6F1C">
        <w:rPr>
          <w:rFonts w:ascii="Arial" w:hAnsi="Arial" w:cs="Arial"/>
          <w:i/>
          <w:iCs/>
          <w:sz w:val="24"/>
          <w:szCs w:val="24"/>
        </w:rPr>
        <w:t>A. leiocarp</w:t>
      </w:r>
      <w:r w:rsidR="007A6F1C" w:rsidRPr="007A6F1C">
        <w:rPr>
          <w:rFonts w:ascii="Arial" w:hAnsi="Arial" w:cs="Arial"/>
          <w:i/>
          <w:iCs/>
          <w:sz w:val="24"/>
          <w:szCs w:val="24"/>
        </w:rPr>
        <w:t>a</w:t>
      </w:r>
      <w:r w:rsidR="00FC733F" w:rsidRPr="00FC733F">
        <w:rPr>
          <w:rFonts w:ascii="Arial" w:hAnsi="Arial" w:cs="Arial"/>
          <w:sz w:val="24"/>
          <w:szCs w:val="24"/>
        </w:rPr>
        <w:t xml:space="preserve"> is used by the populations of south-eastern Sudan to treat diabetes, dysentery and malaria</w:t>
      </w:r>
      <w:r w:rsidR="00FC733F">
        <w:rPr>
          <w:rFonts w:ascii="Arial" w:hAnsi="Arial" w:cs="Arial"/>
          <w:sz w:val="24"/>
          <w:szCs w:val="24"/>
        </w:rPr>
        <w:t xml:space="preserve"> </w:t>
      </w:r>
      <w:r w:rsidR="00FC733F" w:rsidRPr="00FC4301">
        <w:rPr>
          <w:rFonts w:ascii="Arial" w:eastAsia="Times New Roman" w:hAnsi="Arial" w:cs="Arial"/>
          <w:b/>
          <w:bCs/>
          <w:sz w:val="24"/>
          <w:szCs w:val="24"/>
          <w:lang w:eastAsia="fr-FR"/>
        </w:rPr>
        <w:t>[</w:t>
      </w:r>
      <w:r w:rsidR="00301341">
        <w:rPr>
          <w:rFonts w:ascii="Arial" w:eastAsia="Times New Roman" w:hAnsi="Arial" w:cs="Arial"/>
          <w:b/>
          <w:bCs/>
          <w:sz w:val="24"/>
          <w:szCs w:val="24"/>
          <w:lang w:eastAsia="fr-FR"/>
        </w:rPr>
        <w:t>9</w:t>
      </w:r>
      <w:r w:rsidR="00FC733F" w:rsidRPr="00FC4301">
        <w:rPr>
          <w:rFonts w:ascii="Arial" w:eastAsia="Times New Roman" w:hAnsi="Arial" w:cs="Arial"/>
          <w:b/>
          <w:bCs/>
          <w:sz w:val="24"/>
          <w:szCs w:val="24"/>
          <w:lang w:eastAsia="fr-FR"/>
        </w:rPr>
        <w:t>]</w:t>
      </w:r>
      <w:r w:rsidR="00FC733F" w:rsidRPr="00FC733F">
        <w:rPr>
          <w:rFonts w:ascii="Arial" w:hAnsi="Arial" w:cs="Arial"/>
          <w:sz w:val="24"/>
          <w:szCs w:val="24"/>
        </w:rPr>
        <w:t>.</w:t>
      </w:r>
      <w:r w:rsidR="00A361C2" w:rsidRPr="00A361C2">
        <w:t xml:space="preserve"> </w:t>
      </w:r>
      <w:r w:rsidR="00A361C2" w:rsidRPr="00A361C2">
        <w:rPr>
          <w:rFonts w:ascii="Arial" w:hAnsi="Arial" w:cs="Arial"/>
          <w:sz w:val="24"/>
          <w:szCs w:val="24"/>
        </w:rPr>
        <w:t>The decoction of the leaves and stem is used particularly in Ghana to treat diabetes mellitus</w:t>
      </w:r>
      <w:r w:rsidR="00A361C2">
        <w:rPr>
          <w:rFonts w:ascii="Arial" w:hAnsi="Arial" w:cs="Arial"/>
          <w:sz w:val="24"/>
          <w:szCs w:val="24"/>
        </w:rPr>
        <w:t xml:space="preserve"> </w:t>
      </w:r>
      <w:r w:rsidR="00A361C2" w:rsidRPr="00FC4301">
        <w:rPr>
          <w:rFonts w:ascii="Arial" w:eastAsia="Times New Roman" w:hAnsi="Arial" w:cs="Arial"/>
          <w:b/>
          <w:bCs/>
          <w:sz w:val="24"/>
          <w:szCs w:val="24"/>
          <w:lang w:eastAsia="fr-FR"/>
        </w:rPr>
        <w:t>[</w:t>
      </w:r>
      <w:r w:rsidR="00301341">
        <w:rPr>
          <w:rFonts w:ascii="Arial" w:eastAsia="Times New Roman" w:hAnsi="Arial" w:cs="Arial"/>
          <w:b/>
          <w:bCs/>
          <w:sz w:val="24"/>
          <w:szCs w:val="24"/>
          <w:lang w:eastAsia="fr-FR"/>
        </w:rPr>
        <w:t>10</w:t>
      </w:r>
      <w:r w:rsidR="00A361C2" w:rsidRPr="00FC4301">
        <w:rPr>
          <w:rFonts w:ascii="Arial" w:eastAsia="Times New Roman" w:hAnsi="Arial" w:cs="Arial"/>
          <w:b/>
          <w:bCs/>
          <w:sz w:val="24"/>
          <w:szCs w:val="24"/>
          <w:lang w:eastAsia="fr-FR"/>
        </w:rPr>
        <w:t>]</w:t>
      </w:r>
      <w:r w:rsidR="00A361C2" w:rsidRPr="00FC733F">
        <w:rPr>
          <w:rFonts w:ascii="Arial" w:hAnsi="Arial" w:cs="Arial"/>
          <w:sz w:val="24"/>
          <w:szCs w:val="24"/>
        </w:rPr>
        <w:t>.</w:t>
      </w:r>
      <w:r w:rsidR="00A361C2" w:rsidRPr="00A361C2">
        <w:t xml:space="preserve"> </w:t>
      </w:r>
      <w:r w:rsidR="00A361C2" w:rsidRPr="00A361C2">
        <w:rPr>
          <w:rFonts w:ascii="Arial" w:hAnsi="Arial" w:cs="Arial"/>
          <w:sz w:val="24"/>
          <w:szCs w:val="24"/>
        </w:rPr>
        <w:t>The maceration of leaves, ingested orally and applied locally to the affected wound once a day for three days in northern Côte d'Ivoire, treats intestinal worms, gastrointestinal disorders, malaria and animal bites, respectively</w:t>
      </w:r>
      <w:r w:rsidR="00A361C2">
        <w:rPr>
          <w:rFonts w:ascii="Arial" w:hAnsi="Arial" w:cs="Arial"/>
          <w:sz w:val="24"/>
          <w:szCs w:val="24"/>
        </w:rPr>
        <w:t xml:space="preserve"> </w:t>
      </w:r>
      <w:r w:rsidR="00A361C2" w:rsidRPr="00FC4301">
        <w:rPr>
          <w:rFonts w:ascii="Arial" w:eastAsia="Times New Roman" w:hAnsi="Arial" w:cs="Arial"/>
          <w:b/>
          <w:bCs/>
          <w:sz w:val="24"/>
          <w:szCs w:val="24"/>
          <w:lang w:eastAsia="fr-FR"/>
        </w:rPr>
        <w:t>[</w:t>
      </w:r>
      <w:r w:rsidR="00B47BF9">
        <w:rPr>
          <w:rFonts w:ascii="Arial" w:eastAsia="Times New Roman" w:hAnsi="Arial" w:cs="Arial"/>
          <w:b/>
          <w:bCs/>
          <w:sz w:val="24"/>
          <w:szCs w:val="24"/>
          <w:lang w:eastAsia="fr-FR"/>
        </w:rPr>
        <w:t>11</w:t>
      </w:r>
      <w:r w:rsidR="00A361C2">
        <w:rPr>
          <w:rFonts w:ascii="Arial" w:eastAsia="Times New Roman" w:hAnsi="Arial" w:cs="Arial"/>
          <w:b/>
          <w:bCs/>
          <w:sz w:val="24"/>
          <w:szCs w:val="24"/>
          <w:lang w:eastAsia="fr-FR"/>
        </w:rPr>
        <w:t> ,</w:t>
      </w:r>
      <w:r w:rsidR="00B47BF9">
        <w:rPr>
          <w:rFonts w:ascii="Arial" w:eastAsia="Times New Roman" w:hAnsi="Arial" w:cs="Arial"/>
          <w:b/>
          <w:bCs/>
          <w:sz w:val="24"/>
          <w:szCs w:val="24"/>
          <w:lang w:eastAsia="fr-FR"/>
        </w:rPr>
        <w:t>12</w:t>
      </w:r>
      <w:r w:rsidR="00A361C2" w:rsidRPr="00FC4301">
        <w:rPr>
          <w:rFonts w:ascii="Arial" w:eastAsia="Times New Roman" w:hAnsi="Arial" w:cs="Arial"/>
          <w:b/>
          <w:bCs/>
          <w:sz w:val="24"/>
          <w:szCs w:val="24"/>
          <w:lang w:eastAsia="fr-FR"/>
        </w:rPr>
        <w:t>]</w:t>
      </w:r>
      <w:r w:rsidR="00A361C2" w:rsidRPr="00A361C2">
        <w:rPr>
          <w:rFonts w:ascii="Arial" w:hAnsi="Arial" w:cs="Arial"/>
          <w:sz w:val="24"/>
          <w:szCs w:val="24"/>
        </w:rPr>
        <w:t>.</w:t>
      </w:r>
      <w:r w:rsidR="00A361C2" w:rsidRPr="00A361C2">
        <w:t xml:space="preserve"> </w:t>
      </w:r>
      <w:r w:rsidR="00A361C2" w:rsidRPr="00A361C2">
        <w:rPr>
          <w:rFonts w:ascii="Arial" w:hAnsi="Arial" w:cs="Arial"/>
          <w:sz w:val="24"/>
          <w:szCs w:val="24"/>
        </w:rPr>
        <w:t>The decoction of the fleshy roots is used to heal labour pains in Côte d'Ivoire and wounds in Burkina Faso.</w:t>
      </w:r>
      <w:r w:rsidR="00A361C2">
        <w:rPr>
          <w:rFonts w:ascii="Arial" w:hAnsi="Arial" w:cs="Arial"/>
          <w:sz w:val="24"/>
          <w:szCs w:val="24"/>
        </w:rPr>
        <w:t>In Nigeria,</w:t>
      </w:r>
      <w:r w:rsidR="00A361C2" w:rsidRPr="00A361C2">
        <w:t xml:space="preserve"> </w:t>
      </w:r>
      <w:r w:rsidR="00A361C2">
        <w:rPr>
          <w:rFonts w:ascii="Arial" w:hAnsi="Arial" w:cs="Arial"/>
          <w:sz w:val="24"/>
          <w:szCs w:val="24"/>
        </w:rPr>
        <w:t>t</w:t>
      </w:r>
      <w:r w:rsidR="00A361C2" w:rsidRPr="00A361C2">
        <w:rPr>
          <w:rFonts w:ascii="Arial" w:hAnsi="Arial" w:cs="Arial"/>
          <w:sz w:val="24"/>
          <w:szCs w:val="24"/>
        </w:rPr>
        <w:t>o treat amenorrhoea, dysmenorrhoea, menorrhagia, oligomenorrhoea and postpartum problems that are frequently reported in maternity hospitals, a decoction made from the bark of the trunk is used as a remedy</w:t>
      </w:r>
      <w:r w:rsidR="00A361C2">
        <w:rPr>
          <w:rFonts w:ascii="Arial" w:hAnsi="Arial" w:cs="Arial"/>
          <w:sz w:val="24"/>
          <w:szCs w:val="24"/>
        </w:rPr>
        <w:t xml:space="preserve"> </w:t>
      </w:r>
      <w:r w:rsidR="00A361C2" w:rsidRPr="00FC4301">
        <w:rPr>
          <w:rFonts w:ascii="Arial" w:eastAsia="Times New Roman" w:hAnsi="Arial" w:cs="Arial"/>
          <w:b/>
          <w:bCs/>
          <w:sz w:val="24"/>
          <w:szCs w:val="24"/>
          <w:lang w:eastAsia="fr-FR"/>
        </w:rPr>
        <w:t>[</w:t>
      </w:r>
      <w:r w:rsidR="00B47BF9">
        <w:rPr>
          <w:rFonts w:ascii="Arial" w:eastAsia="Times New Roman" w:hAnsi="Arial" w:cs="Arial"/>
          <w:b/>
          <w:bCs/>
          <w:sz w:val="24"/>
          <w:szCs w:val="24"/>
          <w:lang w:eastAsia="fr-FR"/>
        </w:rPr>
        <w:t>13</w:t>
      </w:r>
      <w:r w:rsidR="00A361C2" w:rsidRPr="00FC4301">
        <w:rPr>
          <w:rFonts w:ascii="Arial" w:eastAsia="Times New Roman" w:hAnsi="Arial" w:cs="Arial"/>
          <w:b/>
          <w:bCs/>
          <w:sz w:val="24"/>
          <w:szCs w:val="24"/>
          <w:lang w:eastAsia="fr-FR"/>
        </w:rPr>
        <w:t>]</w:t>
      </w:r>
      <w:r w:rsidR="00A361C2" w:rsidRPr="00FC733F">
        <w:rPr>
          <w:rFonts w:ascii="Arial" w:hAnsi="Arial" w:cs="Arial"/>
          <w:sz w:val="24"/>
          <w:szCs w:val="24"/>
        </w:rPr>
        <w:t>.</w:t>
      </w:r>
      <w:r w:rsidR="009C069C">
        <w:rPr>
          <w:rFonts w:ascii="Arial" w:hAnsi="Arial" w:cs="Arial"/>
          <w:sz w:val="24"/>
          <w:szCs w:val="24"/>
        </w:rPr>
        <w:t>In Nigeria, t</w:t>
      </w:r>
      <w:r w:rsidR="009C069C" w:rsidRPr="009C069C">
        <w:rPr>
          <w:rFonts w:ascii="Arial" w:hAnsi="Arial" w:cs="Arial"/>
          <w:sz w:val="24"/>
          <w:szCs w:val="24"/>
        </w:rPr>
        <w:t>o cure viral infections such as monkeypox, polio, meningitis, and yellow fever, people consume two to three cups three times a day of a mixture of leaf, stem bark, and root decoction plus red potash</w:t>
      </w:r>
      <w:r w:rsidR="009C069C">
        <w:rPr>
          <w:rFonts w:ascii="Arial" w:hAnsi="Arial" w:cs="Arial"/>
          <w:sz w:val="24"/>
          <w:szCs w:val="24"/>
        </w:rPr>
        <w:t xml:space="preserve"> </w:t>
      </w:r>
      <w:r w:rsidR="009C069C" w:rsidRPr="00FC4301">
        <w:rPr>
          <w:rFonts w:ascii="Arial" w:eastAsia="Times New Roman" w:hAnsi="Arial" w:cs="Arial"/>
          <w:b/>
          <w:bCs/>
          <w:sz w:val="24"/>
          <w:szCs w:val="24"/>
          <w:lang w:eastAsia="fr-FR"/>
        </w:rPr>
        <w:t>[</w:t>
      </w:r>
      <w:r w:rsidR="004E0FEA">
        <w:rPr>
          <w:rFonts w:ascii="Arial" w:eastAsia="Times New Roman" w:hAnsi="Arial" w:cs="Arial"/>
          <w:b/>
          <w:bCs/>
          <w:sz w:val="24"/>
          <w:szCs w:val="24"/>
          <w:lang w:eastAsia="fr-FR"/>
        </w:rPr>
        <w:t>14</w:t>
      </w:r>
      <w:r w:rsidR="009C069C" w:rsidRPr="00FC4301">
        <w:rPr>
          <w:rFonts w:ascii="Arial" w:eastAsia="Times New Roman" w:hAnsi="Arial" w:cs="Arial"/>
          <w:b/>
          <w:bCs/>
          <w:sz w:val="24"/>
          <w:szCs w:val="24"/>
          <w:lang w:eastAsia="fr-FR"/>
        </w:rPr>
        <w:t>]</w:t>
      </w:r>
      <w:r w:rsidR="009C069C" w:rsidRPr="009C069C">
        <w:rPr>
          <w:rFonts w:ascii="Arial" w:hAnsi="Arial" w:cs="Arial"/>
          <w:sz w:val="24"/>
          <w:szCs w:val="24"/>
        </w:rPr>
        <w:t>.</w:t>
      </w:r>
      <w:r w:rsidR="009C069C" w:rsidRPr="009C069C">
        <w:t xml:space="preserve"> </w:t>
      </w:r>
      <w:r w:rsidR="009C069C" w:rsidRPr="009C069C">
        <w:rPr>
          <w:rFonts w:ascii="Arial" w:hAnsi="Arial" w:cs="Arial"/>
          <w:sz w:val="24"/>
          <w:szCs w:val="24"/>
        </w:rPr>
        <w:t>Also in Nigeria, for the treatment of snake venom, oral decoction and topical application of the bark from the trunk is a powerful remedy.</w:t>
      </w:r>
      <w:r w:rsidR="00A81852" w:rsidRPr="00A81852">
        <w:t xml:space="preserve"> </w:t>
      </w:r>
      <w:r w:rsidR="00A81852" w:rsidRPr="00A81852">
        <w:rPr>
          <w:rFonts w:ascii="Arial" w:hAnsi="Arial" w:cs="Arial"/>
          <w:sz w:val="24"/>
          <w:szCs w:val="24"/>
        </w:rPr>
        <w:t>In Nigeria, bark, leaves, stems and roots in macerated or powdered form are used to treat cancers of the breast, head, neck and skin</w:t>
      </w:r>
      <w:r w:rsidR="00A81852">
        <w:rPr>
          <w:rFonts w:ascii="Arial" w:hAnsi="Arial" w:cs="Arial"/>
          <w:sz w:val="24"/>
          <w:szCs w:val="24"/>
        </w:rPr>
        <w:t xml:space="preserve"> </w:t>
      </w:r>
      <w:r w:rsidR="00A81852" w:rsidRPr="00FC4301">
        <w:rPr>
          <w:rFonts w:ascii="Arial" w:eastAsia="Times New Roman" w:hAnsi="Arial" w:cs="Arial"/>
          <w:b/>
          <w:bCs/>
          <w:sz w:val="24"/>
          <w:szCs w:val="24"/>
          <w:lang w:eastAsia="fr-FR"/>
        </w:rPr>
        <w:t>[</w:t>
      </w:r>
      <w:r w:rsidR="004E0FEA">
        <w:rPr>
          <w:rFonts w:ascii="Arial" w:eastAsia="Times New Roman" w:hAnsi="Arial" w:cs="Arial"/>
          <w:b/>
          <w:bCs/>
          <w:sz w:val="24"/>
          <w:szCs w:val="24"/>
          <w:lang w:eastAsia="fr-FR"/>
        </w:rPr>
        <w:t>15</w:t>
      </w:r>
      <w:r w:rsidR="00A81852" w:rsidRPr="00FC4301">
        <w:rPr>
          <w:rFonts w:ascii="Arial" w:eastAsia="Times New Roman" w:hAnsi="Arial" w:cs="Arial"/>
          <w:b/>
          <w:bCs/>
          <w:sz w:val="24"/>
          <w:szCs w:val="24"/>
          <w:lang w:eastAsia="fr-FR"/>
        </w:rPr>
        <w:t>]</w:t>
      </w:r>
      <w:r w:rsidR="00A81852" w:rsidRPr="009C069C">
        <w:rPr>
          <w:rFonts w:ascii="Arial" w:hAnsi="Arial" w:cs="Arial"/>
          <w:sz w:val="24"/>
          <w:szCs w:val="24"/>
        </w:rPr>
        <w:t>.</w:t>
      </w:r>
    </w:p>
    <w:p w14:paraId="2082EADB" w14:textId="3BE7AC18" w:rsidR="00A81852" w:rsidRDefault="00A81852" w:rsidP="00A035C6">
      <w:pPr>
        <w:jc w:val="both"/>
        <w:rPr>
          <w:rFonts w:ascii="Arial" w:hAnsi="Arial" w:cs="Arial"/>
          <w:sz w:val="24"/>
          <w:szCs w:val="24"/>
        </w:rPr>
      </w:pPr>
      <w:r w:rsidRPr="00A81852">
        <w:rPr>
          <w:rFonts w:ascii="Arial" w:hAnsi="Arial" w:cs="Arial"/>
          <w:sz w:val="24"/>
          <w:szCs w:val="24"/>
        </w:rPr>
        <w:t xml:space="preserve">Phytochemicals are important because they play a role in the exertion of the medicinal properties of </w:t>
      </w:r>
      <w:r w:rsidRPr="00FC733F">
        <w:rPr>
          <w:rFonts w:ascii="Arial" w:hAnsi="Arial" w:cs="Arial"/>
          <w:i/>
          <w:iCs/>
          <w:sz w:val="24"/>
          <w:szCs w:val="24"/>
        </w:rPr>
        <w:t>A. Leiocarp</w:t>
      </w:r>
      <w:r w:rsidR="007A6F1C">
        <w:rPr>
          <w:rFonts w:ascii="Arial" w:hAnsi="Arial" w:cs="Arial"/>
          <w:i/>
          <w:iCs/>
          <w:sz w:val="24"/>
          <w:szCs w:val="24"/>
        </w:rPr>
        <w:t>a</w:t>
      </w:r>
      <w:r w:rsidRPr="00A81852">
        <w:rPr>
          <w:rFonts w:ascii="Arial" w:hAnsi="Arial" w:cs="Arial"/>
          <w:sz w:val="24"/>
          <w:szCs w:val="24"/>
        </w:rPr>
        <w:t>, such as an anti</w:t>
      </w:r>
      <w:r>
        <w:rPr>
          <w:rFonts w:ascii="Arial" w:hAnsi="Arial" w:cs="Arial"/>
          <w:sz w:val="24"/>
          <w:szCs w:val="24"/>
        </w:rPr>
        <w:t>bacter</w:t>
      </w:r>
      <w:r w:rsidRPr="00A81852">
        <w:rPr>
          <w:rFonts w:ascii="Arial" w:hAnsi="Arial" w:cs="Arial"/>
          <w:sz w:val="24"/>
          <w:szCs w:val="24"/>
        </w:rPr>
        <w:t>ial, anti</w:t>
      </w:r>
      <w:r>
        <w:rPr>
          <w:rFonts w:ascii="Arial" w:hAnsi="Arial" w:cs="Arial"/>
          <w:sz w:val="24"/>
          <w:szCs w:val="24"/>
        </w:rPr>
        <w:t>fungal</w:t>
      </w:r>
      <w:r w:rsidRPr="00A81852">
        <w:rPr>
          <w:rFonts w:ascii="Arial" w:hAnsi="Arial" w:cs="Arial"/>
          <w:sz w:val="24"/>
          <w:szCs w:val="24"/>
        </w:rPr>
        <w:t xml:space="preserve">, </w:t>
      </w:r>
      <w:proofErr w:type="gramStart"/>
      <w:r w:rsidR="000F4A61">
        <w:rPr>
          <w:rFonts w:ascii="Arial" w:hAnsi="Arial" w:cs="Arial"/>
          <w:sz w:val="24"/>
          <w:szCs w:val="24"/>
        </w:rPr>
        <w:t xml:space="preserve">antihelminthic </w:t>
      </w:r>
      <w:r w:rsidR="000F4A61" w:rsidRPr="00A81852">
        <w:rPr>
          <w:rFonts w:ascii="Arial" w:hAnsi="Arial" w:cs="Arial"/>
          <w:sz w:val="24"/>
          <w:szCs w:val="24"/>
        </w:rPr>
        <w:t>,</w:t>
      </w:r>
      <w:proofErr w:type="gramEnd"/>
      <w:r w:rsidR="000F4A61">
        <w:rPr>
          <w:rFonts w:ascii="Arial" w:hAnsi="Arial" w:cs="Arial"/>
          <w:sz w:val="24"/>
          <w:szCs w:val="24"/>
        </w:rPr>
        <w:t xml:space="preserve"> </w:t>
      </w:r>
      <w:r w:rsidR="000F4A61" w:rsidRPr="00A81852">
        <w:rPr>
          <w:rFonts w:ascii="Arial" w:hAnsi="Arial" w:cs="Arial"/>
          <w:sz w:val="24"/>
          <w:szCs w:val="24"/>
        </w:rPr>
        <w:t>antioxidant,</w:t>
      </w:r>
      <w:r w:rsidR="000F4A61">
        <w:rPr>
          <w:rFonts w:ascii="Arial" w:hAnsi="Arial" w:cs="Arial"/>
          <w:sz w:val="24"/>
          <w:szCs w:val="24"/>
        </w:rPr>
        <w:t xml:space="preserve"> antidiabetic, a</w:t>
      </w:r>
      <w:r w:rsidR="000F4A61" w:rsidRPr="00A81852">
        <w:rPr>
          <w:rFonts w:ascii="Arial" w:hAnsi="Arial" w:cs="Arial"/>
          <w:sz w:val="24"/>
          <w:szCs w:val="24"/>
        </w:rPr>
        <w:t>nti-ulcer,</w:t>
      </w:r>
      <w:r w:rsidR="000F4A61">
        <w:rPr>
          <w:rFonts w:ascii="Arial" w:hAnsi="Arial" w:cs="Arial"/>
          <w:sz w:val="24"/>
          <w:szCs w:val="24"/>
        </w:rPr>
        <w:t xml:space="preserve"> </w:t>
      </w:r>
      <w:r>
        <w:rPr>
          <w:rFonts w:ascii="Arial" w:hAnsi="Arial" w:cs="Arial"/>
          <w:sz w:val="24"/>
          <w:szCs w:val="24"/>
        </w:rPr>
        <w:t>antimalarial</w:t>
      </w:r>
      <w:r w:rsidRPr="00A81852">
        <w:rPr>
          <w:rFonts w:ascii="Arial" w:hAnsi="Arial" w:cs="Arial"/>
          <w:sz w:val="24"/>
          <w:szCs w:val="24"/>
        </w:rPr>
        <w:t xml:space="preserve">, </w:t>
      </w:r>
      <w:r w:rsidRPr="008F5ADC">
        <w:rPr>
          <w:rFonts w:ascii="Arial" w:hAnsi="Arial" w:cs="Arial"/>
          <w:color w:val="000000" w:themeColor="text1"/>
          <w:sz w:val="24"/>
          <w:szCs w:val="24"/>
        </w:rPr>
        <w:t>antihypertensive</w:t>
      </w:r>
      <w:r w:rsidRPr="00A81852">
        <w:rPr>
          <w:rFonts w:ascii="Arial" w:hAnsi="Arial" w:cs="Arial"/>
          <w:sz w:val="24"/>
          <w:szCs w:val="24"/>
        </w:rPr>
        <w:t>, antinociceptive and antipyretic</w:t>
      </w:r>
      <w:r>
        <w:rPr>
          <w:rFonts w:ascii="Arial" w:hAnsi="Arial" w:cs="Arial"/>
          <w:sz w:val="24"/>
          <w:szCs w:val="24"/>
        </w:rPr>
        <w:t xml:space="preserve">, </w:t>
      </w:r>
      <w:r w:rsidR="000F4A61" w:rsidRPr="000F4A61">
        <w:rPr>
          <w:rFonts w:ascii="Arial" w:hAnsi="Arial" w:cs="Arial"/>
          <w:sz w:val="24"/>
          <w:szCs w:val="24"/>
        </w:rPr>
        <w:t>antiprotozoal</w:t>
      </w:r>
      <w:r w:rsidR="000F4A61">
        <w:rPr>
          <w:rFonts w:ascii="Arial" w:hAnsi="Arial" w:cs="Arial"/>
          <w:sz w:val="24"/>
          <w:szCs w:val="24"/>
        </w:rPr>
        <w:t xml:space="preserve">, </w:t>
      </w:r>
      <w:r w:rsidR="000F4A61" w:rsidRPr="000F4A61">
        <w:rPr>
          <w:rFonts w:ascii="Arial" w:hAnsi="Arial" w:cs="Arial"/>
          <w:sz w:val="24"/>
          <w:szCs w:val="24"/>
        </w:rPr>
        <w:t>antitumour</w:t>
      </w:r>
      <w:r w:rsidR="00AA1C49">
        <w:rPr>
          <w:rFonts w:ascii="Arial" w:hAnsi="Arial" w:cs="Arial"/>
          <w:sz w:val="24"/>
          <w:szCs w:val="24"/>
        </w:rPr>
        <w:t xml:space="preserve"> </w:t>
      </w:r>
      <w:r w:rsidRPr="004E0FEA">
        <w:rPr>
          <w:rFonts w:ascii="Arial" w:hAnsi="Arial" w:cs="Arial"/>
          <w:b/>
          <w:bCs/>
          <w:sz w:val="24"/>
          <w:szCs w:val="24"/>
        </w:rPr>
        <w:t>[</w:t>
      </w:r>
      <w:r w:rsidR="004E0FEA" w:rsidRPr="004E0FEA">
        <w:rPr>
          <w:rFonts w:ascii="Arial" w:hAnsi="Arial" w:cs="Arial"/>
          <w:b/>
          <w:bCs/>
          <w:sz w:val="24"/>
          <w:szCs w:val="24"/>
        </w:rPr>
        <w:t>6</w:t>
      </w:r>
      <w:r w:rsidRPr="004E0FEA">
        <w:rPr>
          <w:rFonts w:ascii="Arial" w:hAnsi="Arial" w:cs="Arial"/>
          <w:b/>
          <w:bCs/>
          <w:sz w:val="24"/>
          <w:szCs w:val="24"/>
        </w:rPr>
        <w:t>,</w:t>
      </w:r>
      <w:r w:rsidR="00F06B31">
        <w:rPr>
          <w:rFonts w:ascii="Arial" w:hAnsi="Arial" w:cs="Arial"/>
          <w:b/>
          <w:bCs/>
          <w:sz w:val="24"/>
          <w:szCs w:val="24"/>
        </w:rPr>
        <w:t>1</w:t>
      </w:r>
      <w:r w:rsidRPr="004E0FEA">
        <w:rPr>
          <w:rFonts w:ascii="Arial" w:hAnsi="Arial" w:cs="Arial"/>
          <w:b/>
          <w:bCs/>
          <w:sz w:val="24"/>
          <w:szCs w:val="24"/>
        </w:rPr>
        <w:t>6,</w:t>
      </w:r>
      <w:r w:rsidR="00F06B31">
        <w:rPr>
          <w:rFonts w:ascii="Arial" w:hAnsi="Arial" w:cs="Arial"/>
          <w:b/>
          <w:bCs/>
          <w:sz w:val="24"/>
          <w:szCs w:val="24"/>
        </w:rPr>
        <w:t>17</w:t>
      </w:r>
      <w:r w:rsidRPr="004E0FEA">
        <w:rPr>
          <w:rFonts w:ascii="Arial" w:hAnsi="Arial" w:cs="Arial"/>
          <w:b/>
          <w:bCs/>
          <w:sz w:val="24"/>
          <w:szCs w:val="24"/>
        </w:rPr>
        <w:t>,</w:t>
      </w:r>
      <w:r w:rsidR="000B2F22">
        <w:rPr>
          <w:rFonts w:ascii="Arial" w:hAnsi="Arial" w:cs="Arial"/>
          <w:b/>
          <w:bCs/>
          <w:sz w:val="24"/>
          <w:szCs w:val="24"/>
        </w:rPr>
        <w:t>18</w:t>
      </w:r>
      <w:r w:rsidR="000F4A61" w:rsidRPr="004E0FEA">
        <w:rPr>
          <w:rFonts w:ascii="Arial" w:hAnsi="Arial" w:cs="Arial"/>
          <w:b/>
          <w:bCs/>
          <w:sz w:val="24"/>
          <w:szCs w:val="24"/>
        </w:rPr>
        <w:t>,</w:t>
      </w:r>
      <w:r w:rsidR="000B2F22">
        <w:rPr>
          <w:rFonts w:ascii="Arial" w:hAnsi="Arial" w:cs="Arial"/>
          <w:b/>
          <w:bCs/>
          <w:sz w:val="24"/>
          <w:szCs w:val="24"/>
        </w:rPr>
        <w:t>19</w:t>
      </w:r>
      <w:r w:rsidR="000F4A61" w:rsidRPr="004E0FEA">
        <w:rPr>
          <w:rFonts w:ascii="Arial" w:hAnsi="Arial" w:cs="Arial"/>
          <w:b/>
          <w:bCs/>
          <w:sz w:val="24"/>
          <w:szCs w:val="24"/>
        </w:rPr>
        <w:t xml:space="preserve">, </w:t>
      </w:r>
      <w:r w:rsidR="000B2F22">
        <w:rPr>
          <w:rFonts w:ascii="Arial" w:hAnsi="Arial" w:cs="Arial"/>
          <w:b/>
          <w:bCs/>
          <w:sz w:val="24"/>
          <w:szCs w:val="24"/>
        </w:rPr>
        <w:t>20</w:t>
      </w:r>
      <w:r w:rsidR="000F4A61" w:rsidRPr="004E0FEA">
        <w:rPr>
          <w:rFonts w:ascii="Arial" w:hAnsi="Arial" w:cs="Arial"/>
          <w:b/>
          <w:bCs/>
          <w:sz w:val="24"/>
          <w:szCs w:val="24"/>
        </w:rPr>
        <w:t xml:space="preserve">, </w:t>
      </w:r>
      <w:r w:rsidR="007C6898">
        <w:rPr>
          <w:rFonts w:ascii="Arial" w:hAnsi="Arial" w:cs="Arial"/>
          <w:b/>
          <w:bCs/>
          <w:sz w:val="24"/>
          <w:szCs w:val="24"/>
        </w:rPr>
        <w:t>21</w:t>
      </w:r>
      <w:r w:rsidR="000F4A61" w:rsidRPr="004E0FEA">
        <w:rPr>
          <w:rFonts w:ascii="Arial" w:hAnsi="Arial" w:cs="Arial"/>
          <w:b/>
          <w:bCs/>
          <w:sz w:val="24"/>
          <w:szCs w:val="24"/>
        </w:rPr>
        <w:t xml:space="preserve">, </w:t>
      </w:r>
      <w:r w:rsidR="007C6898">
        <w:rPr>
          <w:rFonts w:ascii="Arial" w:hAnsi="Arial" w:cs="Arial"/>
          <w:b/>
          <w:bCs/>
          <w:sz w:val="24"/>
          <w:szCs w:val="24"/>
        </w:rPr>
        <w:t>22</w:t>
      </w:r>
      <w:r w:rsidR="00A05A8B" w:rsidRPr="004E0FEA">
        <w:rPr>
          <w:rFonts w:ascii="Arial" w:hAnsi="Arial" w:cs="Arial"/>
          <w:b/>
          <w:bCs/>
          <w:sz w:val="24"/>
          <w:szCs w:val="24"/>
        </w:rPr>
        <w:t xml:space="preserve">, </w:t>
      </w:r>
      <w:r w:rsidR="007C6898">
        <w:rPr>
          <w:rFonts w:ascii="Arial" w:hAnsi="Arial" w:cs="Arial"/>
          <w:b/>
          <w:bCs/>
          <w:sz w:val="24"/>
          <w:szCs w:val="24"/>
        </w:rPr>
        <w:t>23</w:t>
      </w:r>
      <w:r w:rsidR="00A05A8B" w:rsidRPr="004E0FEA">
        <w:rPr>
          <w:rFonts w:ascii="Arial" w:hAnsi="Arial" w:cs="Arial"/>
          <w:b/>
          <w:bCs/>
          <w:sz w:val="24"/>
          <w:szCs w:val="24"/>
        </w:rPr>
        <w:t xml:space="preserve">, </w:t>
      </w:r>
      <w:r w:rsidR="00AA1C49">
        <w:rPr>
          <w:rFonts w:ascii="Arial" w:hAnsi="Arial" w:cs="Arial"/>
          <w:b/>
          <w:bCs/>
          <w:sz w:val="24"/>
          <w:szCs w:val="24"/>
        </w:rPr>
        <w:t>24</w:t>
      </w:r>
      <w:r w:rsidR="00A05A8B" w:rsidRPr="004E0FEA">
        <w:rPr>
          <w:rFonts w:ascii="Arial" w:hAnsi="Arial" w:cs="Arial"/>
          <w:b/>
          <w:bCs/>
          <w:sz w:val="24"/>
          <w:szCs w:val="24"/>
        </w:rPr>
        <w:t xml:space="preserve">, </w:t>
      </w:r>
      <w:r w:rsidR="00AA1C49" w:rsidRPr="004E0FEA">
        <w:rPr>
          <w:rFonts w:ascii="Arial" w:hAnsi="Arial" w:cs="Arial"/>
          <w:b/>
          <w:bCs/>
          <w:sz w:val="24"/>
          <w:szCs w:val="24"/>
        </w:rPr>
        <w:t xml:space="preserve">and </w:t>
      </w:r>
      <w:r w:rsidR="00AA1C49">
        <w:rPr>
          <w:rFonts w:ascii="Arial" w:hAnsi="Arial" w:cs="Arial"/>
          <w:b/>
          <w:bCs/>
          <w:sz w:val="24"/>
          <w:szCs w:val="24"/>
        </w:rPr>
        <w:t>25</w:t>
      </w:r>
      <w:r w:rsidRPr="004E0FEA">
        <w:rPr>
          <w:rFonts w:ascii="Arial" w:hAnsi="Arial" w:cs="Arial"/>
          <w:b/>
          <w:bCs/>
          <w:sz w:val="24"/>
          <w:szCs w:val="24"/>
        </w:rPr>
        <w:t>]</w:t>
      </w:r>
      <w:r w:rsidR="000F4A61">
        <w:rPr>
          <w:rFonts w:ascii="Arial" w:hAnsi="Arial" w:cs="Arial"/>
          <w:sz w:val="24"/>
          <w:szCs w:val="24"/>
        </w:rPr>
        <w:t xml:space="preserve"> and </w:t>
      </w:r>
      <w:r w:rsidR="000F4A61" w:rsidRPr="000F4A61">
        <w:rPr>
          <w:rFonts w:ascii="Arial" w:hAnsi="Arial" w:cs="Arial"/>
          <w:sz w:val="24"/>
          <w:szCs w:val="24"/>
        </w:rPr>
        <w:t>aphrodisiac</w:t>
      </w:r>
      <w:r w:rsidR="000F4A61">
        <w:rPr>
          <w:rFonts w:ascii="Arial" w:hAnsi="Arial" w:cs="Arial"/>
          <w:sz w:val="24"/>
          <w:szCs w:val="24"/>
        </w:rPr>
        <w:t xml:space="preserve">, </w:t>
      </w:r>
      <w:r w:rsidR="00A05A8B">
        <w:rPr>
          <w:rFonts w:ascii="Arial" w:hAnsi="Arial" w:cs="Arial"/>
          <w:sz w:val="24"/>
          <w:szCs w:val="24"/>
        </w:rPr>
        <w:t>b</w:t>
      </w:r>
      <w:r w:rsidR="00A05A8B" w:rsidRPr="00A05A8B">
        <w:rPr>
          <w:rFonts w:ascii="Arial" w:hAnsi="Arial" w:cs="Arial"/>
          <w:sz w:val="24"/>
          <w:szCs w:val="24"/>
        </w:rPr>
        <w:t>oosting fertility</w:t>
      </w:r>
      <w:r w:rsidR="00A05A8B">
        <w:rPr>
          <w:rFonts w:ascii="Arial" w:hAnsi="Arial" w:cs="Arial"/>
          <w:sz w:val="24"/>
          <w:szCs w:val="24"/>
        </w:rPr>
        <w:t xml:space="preserve">, </w:t>
      </w:r>
      <w:r w:rsidR="00A05A8B" w:rsidRPr="00A05A8B">
        <w:rPr>
          <w:rFonts w:ascii="Arial" w:hAnsi="Arial" w:cs="Arial"/>
          <w:sz w:val="24"/>
          <w:szCs w:val="24"/>
        </w:rPr>
        <w:t>Enzyme inhibitory</w:t>
      </w:r>
      <w:r w:rsidR="00A05A8B">
        <w:rPr>
          <w:rFonts w:ascii="Arial" w:hAnsi="Arial" w:cs="Arial"/>
          <w:sz w:val="24"/>
          <w:szCs w:val="24"/>
        </w:rPr>
        <w:t>,</w:t>
      </w:r>
      <w:r w:rsidR="007438E3">
        <w:rPr>
          <w:rFonts w:ascii="Arial" w:hAnsi="Arial" w:cs="Arial"/>
          <w:sz w:val="24"/>
          <w:szCs w:val="24"/>
        </w:rPr>
        <w:t xml:space="preserve"> </w:t>
      </w:r>
      <w:r w:rsidR="00A05A8B" w:rsidRPr="00A05A8B">
        <w:rPr>
          <w:rFonts w:ascii="Arial" w:hAnsi="Arial" w:cs="Arial"/>
          <w:sz w:val="24"/>
          <w:szCs w:val="24"/>
        </w:rPr>
        <w:t>hepatoprotective and nephroprotective</w:t>
      </w:r>
      <w:r w:rsidR="00A05A8B">
        <w:rPr>
          <w:rFonts w:ascii="Arial" w:hAnsi="Arial" w:cs="Arial"/>
          <w:sz w:val="24"/>
          <w:szCs w:val="24"/>
        </w:rPr>
        <w:t xml:space="preserve"> </w:t>
      </w:r>
      <w:r w:rsidR="00A05A8B" w:rsidRPr="007438E3">
        <w:rPr>
          <w:rFonts w:ascii="Arial" w:hAnsi="Arial" w:cs="Arial"/>
          <w:b/>
          <w:bCs/>
          <w:sz w:val="24"/>
          <w:szCs w:val="24"/>
        </w:rPr>
        <w:t>[</w:t>
      </w:r>
      <w:r w:rsidR="00082DF2" w:rsidRPr="007438E3">
        <w:rPr>
          <w:rFonts w:ascii="Arial" w:hAnsi="Arial" w:cs="Arial"/>
          <w:b/>
          <w:bCs/>
          <w:sz w:val="24"/>
          <w:szCs w:val="24"/>
        </w:rPr>
        <w:t>26</w:t>
      </w:r>
      <w:r w:rsidR="00A05A8B" w:rsidRPr="007438E3">
        <w:rPr>
          <w:rFonts w:ascii="Arial" w:hAnsi="Arial" w:cs="Arial"/>
          <w:b/>
          <w:bCs/>
          <w:sz w:val="24"/>
          <w:szCs w:val="24"/>
        </w:rPr>
        <w:t xml:space="preserve">, </w:t>
      </w:r>
      <w:r w:rsidR="00082DF2" w:rsidRPr="007438E3">
        <w:rPr>
          <w:rFonts w:ascii="Arial" w:hAnsi="Arial" w:cs="Arial"/>
          <w:b/>
          <w:bCs/>
          <w:sz w:val="24"/>
          <w:szCs w:val="24"/>
        </w:rPr>
        <w:t>27</w:t>
      </w:r>
      <w:r w:rsidR="00A05A8B" w:rsidRPr="007438E3">
        <w:rPr>
          <w:rFonts w:ascii="Arial" w:hAnsi="Arial" w:cs="Arial"/>
          <w:b/>
          <w:bCs/>
          <w:sz w:val="24"/>
          <w:szCs w:val="24"/>
        </w:rPr>
        <w:t xml:space="preserve">, </w:t>
      </w:r>
      <w:r w:rsidR="00082DF2" w:rsidRPr="007438E3">
        <w:rPr>
          <w:rFonts w:ascii="Arial" w:hAnsi="Arial" w:cs="Arial"/>
          <w:b/>
          <w:bCs/>
          <w:sz w:val="24"/>
          <w:szCs w:val="24"/>
        </w:rPr>
        <w:t>28</w:t>
      </w:r>
      <w:r w:rsidR="00A05A8B" w:rsidRPr="007438E3">
        <w:rPr>
          <w:rFonts w:ascii="Arial" w:hAnsi="Arial" w:cs="Arial"/>
          <w:b/>
          <w:bCs/>
          <w:sz w:val="24"/>
          <w:szCs w:val="24"/>
        </w:rPr>
        <w:t xml:space="preserve"> and </w:t>
      </w:r>
      <w:r w:rsidR="007438E3" w:rsidRPr="007438E3">
        <w:rPr>
          <w:rFonts w:ascii="Arial" w:hAnsi="Arial" w:cs="Arial"/>
          <w:b/>
          <w:bCs/>
          <w:sz w:val="24"/>
          <w:szCs w:val="24"/>
        </w:rPr>
        <w:t>29</w:t>
      </w:r>
      <w:r w:rsidR="00A05A8B" w:rsidRPr="007438E3">
        <w:rPr>
          <w:rFonts w:ascii="Arial" w:hAnsi="Arial" w:cs="Arial"/>
          <w:b/>
          <w:bCs/>
          <w:sz w:val="24"/>
          <w:szCs w:val="24"/>
        </w:rPr>
        <w:t>]</w:t>
      </w:r>
      <w:r w:rsidRPr="00A81852">
        <w:rPr>
          <w:rFonts w:ascii="Arial" w:hAnsi="Arial" w:cs="Arial"/>
          <w:sz w:val="24"/>
          <w:szCs w:val="24"/>
        </w:rPr>
        <w:t>.</w:t>
      </w:r>
      <w:r w:rsidR="00C63AF7" w:rsidRPr="00C63AF7">
        <w:t xml:space="preserve"> </w:t>
      </w:r>
      <w:r w:rsidR="00C63AF7" w:rsidRPr="00C63AF7">
        <w:rPr>
          <w:rFonts w:ascii="Arial" w:hAnsi="Arial" w:cs="Arial"/>
          <w:sz w:val="24"/>
          <w:szCs w:val="24"/>
        </w:rPr>
        <w:t>An acute toxicity study conducted on Anogeissus leiocarpus leaf extract in NMRI mice revealed 100% mortality at a dose of 3500 mg/kg, and the LD 50 of the extract was estimated at 2303. 6 mg/kg of live animal weight after 72 hours of oral administration of the product. These mice presented with asthenia and loss of appetite as symptoms of intoxication</w:t>
      </w:r>
      <w:r w:rsidR="00C63AF7">
        <w:rPr>
          <w:rFonts w:ascii="Arial" w:hAnsi="Arial" w:cs="Arial"/>
          <w:sz w:val="24"/>
          <w:szCs w:val="24"/>
        </w:rPr>
        <w:t xml:space="preserve"> </w:t>
      </w:r>
      <w:r w:rsidR="00C63AF7" w:rsidRPr="00FC4301">
        <w:rPr>
          <w:rFonts w:ascii="Arial" w:eastAsia="Times New Roman" w:hAnsi="Arial" w:cs="Arial"/>
          <w:b/>
          <w:bCs/>
          <w:sz w:val="24"/>
          <w:szCs w:val="24"/>
          <w:lang w:eastAsia="fr-FR"/>
        </w:rPr>
        <w:t>[</w:t>
      </w:r>
      <w:r w:rsidR="002E1575" w:rsidRPr="002E1575">
        <w:rPr>
          <w:rFonts w:ascii="Arial" w:hAnsi="Arial" w:cs="Arial"/>
          <w:b/>
          <w:bCs/>
          <w:sz w:val="24"/>
          <w:szCs w:val="24"/>
        </w:rPr>
        <w:t>30</w:t>
      </w:r>
      <w:r w:rsidR="00C63AF7" w:rsidRPr="00FC4301">
        <w:rPr>
          <w:rFonts w:ascii="Arial" w:eastAsia="Times New Roman" w:hAnsi="Arial" w:cs="Arial"/>
          <w:b/>
          <w:bCs/>
          <w:sz w:val="24"/>
          <w:szCs w:val="24"/>
          <w:lang w:eastAsia="fr-FR"/>
        </w:rPr>
        <w:t>]</w:t>
      </w:r>
      <w:r w:rsidR="00C63AF7" w:rsidRPr="00C63AF7">
        <w:rPr>
          <w:rFonts w:ascii="Arial" w:hAnsi="Arial" w:cs="Arial"/>
          <w:sz w:val="24"/>
          <w:szCs w:val="24"/>
        </w:rPr>
        <w:t>.</w:t>
      </w:r>
      <w:r w:rsidR="00C63AF7" w:rsidRPr="00C63AF7">
        <w:t xml:space="preserve"> </w:t>
      </w:r>
      <w:r w:rsidR="00C63AF7" w:rsidRPr="00C63AF7">
        <w:rPr>
          <w:rFonts w:ascii="Arial" w:hAnsi="Arial" w:cs="Arial"/>
          <w:sz w:val="24"/>
          <w:szCs w:val="24"/>
        </w:rPr>
        <w:t>Another acute toxicity study revealed no mortality or signs of toxicity up to a dose of 5000 mg/kg of aqueous extract of Anogeissus leiocarpus leaves. The oral LD 50 of the extract was therefore estimated to be &gt; 5000 mg/kg</w:t>
      </w:r>
      <w:r w:rsidR="00C63AF7">
        <w:rPr>
          <w:rFonts w:ascii="Arial" w:hAnsi="Arial" w:cs="Arial"/>
          <w:sz w:val="24"/>
          <w:szCs w:val="24"/>
        </w:rPr>
        <w:t xml:space="preserve"> </w:t>
      </w:r>
      <w:r w:rsidR="00C63AF7" w:rsidRPr="00FC4301">
        <w:rPr>
          <w:rFonts w:ascii="Arial" w:eastAsia="Times New Roman" w:hAnsi="Arial" w:cs="Arial"/>
          <w:b/>
          <w:bCs/>
          <w:sz w:val="24"/>
          <w:szCs w:val="24"/>
          <w:lang w:eastAsia="fr-FR"/>
        </w:rPr>
        <w:t>[</w:t>
      </w:r>
      <w:r w:rsidR="002E1575" w:rsidRPr="002E1575">
        <w:rPr>
          <w:rFonts w:ascii="Arial" w:hAnsi="Arial" w:cs="Arial"/>
          <w:b/>
          <w:bCs/>
          <w:sz w:val="24"/>
          <w:szCs w:val="24"/>
        </w:rPr>
        <w:t>3</w:t>
      </w:r>
      <w:r w:rsidR="002E1575">
        <w:rPr>
          <w:rFonts w:ascii="Arial" w:hAnsi="Arial" w:cs="Arial"/>
          <w:b/>
          <w:bCs/>
          <w:sz w:val="24"/>
          <w:szCs w:val="24"/>
        </w:rPr>
        <w:t>0</w:t>
      </w:r>
      <w:r w:rsidR="00C63AF7" w:rsidRPr="00FC4301">
        <w:rPr>
          <w:rFonts w:ascii="Arial" w:eastAsia="Times New Roman" w:hAnsi="Arial" w:cs="Arial"/>
          <w:b/>
          <w:bCs/>
          <w:sz w:val="24"/>
          <w:szCs w:val="24"/>
          <w:lang w:eastAsia="fr-FR"/>
        </w:rPr>
        <w:t>]</w:t>
      </w:r>
      <w:r w:rsidR="00C63AF7" w:rsidRPr="00C63AF7">
        <w:rPr>
          <w:rFonts w:ascii="Arial" w:hAnsi="Arial" w:cs="Arial"/>
          <w:sz w:val="24"/>
          <w:szCs w:val="24"/>
        </w:rPr>
        <w:t>.</w:t>
      </w:r>
    </w:p>
    <w:p w14:paraId="17741ED8" w14:textId="5EDB645D" w:rsidR="00C63AF7" w:rsidRDefault="00C63AF7" w:rsidP="00A035C6">
      <w:pPr>
        <w:jc w:val="both"/>
        <w:rPr>
          <w:rFonts w:ascii="Arial" w:hAnsi="Arial" w:cs="Arial"/>
          <w:sz w:val="24"/>
          <w:szCs w:val="24"/>
        </w:rPr>
      </w:pPr>
      <w:r w:rsidRPr="00C63AF7">
        <w:rPr>
          <w:rFonts w:ascii="Arial" w:hAnsi="Arial" w:cs="Arial"/>
          <w:sz w:val="24"/>
          <w:szCs w:val="24"/>
        </w:rPr>
        <w:t xml:space="preserve">In a process of reverse pharmacology, the present preliminary studies on phytochemistry and </w:t>
      </w:r>
      <w:r>
        <w:rPr>
          <w:rFonts w:ascii="Arial" w:hAnsi="Arial" w:cs="Arial"/>
          <w:sz w:val="24"/>
          <w:szCs w:val="24"/>
        </w:rPr>
        <w:t>antimicrobial activity</w:t>
      </w:r>
      <w:r w:rsidRPr="00C63AF7">
        <w:rPr>
          <w:rFonts w:ascii="Arial" w:hAnsi="Arial" w:cs="Arial"/>
          <w:sz w:val="24"/>
          <w:szCs w:val="24"/>
        </w:rPr>
        <w:t xml:space="preserve"> </w:t>
      </w:r>
      <w:r>
        <w:rPr>
          <w:rFonts w:ascii="Arial" w:hAnsi="Arial" w:cs="Arial"/>
          <w:sz w:val="24"/>
          <w:szCs w:val="24"/>
        </w:rPr>
        <w:t xml:space="preserve">of leaves of </w:t>
      </w:r>
      <w:r w:rsidRPr="00FC733F">
        <w:rPr>
          <w:rFonts w:ascii="Arial" w:hAnsi="Arial" w:cs="Arial"/>
          <w:i/>
          <w:iCs/>
          <w:sz w:val="24"/>
          <w:szCs w:val="24"/>
        </w:rPr>
        <w:t>A. Leiocarp</w:t>
      </w:r>
      <w:r w:rsidR="007A6F1C">
        <w:rPr>
          <w:rFonts w:ascii="Arial" w:hAnsi="Arial" w:cs="Arial"/>
          <w:i/>
          <w:iCs/>
          <w:sz w:val="24"/>
          <w:szCs w:val="24"/>
        </w:rPr>
        <w:t>a</w:t>
      </w:r>
      <w:r>
        <w:rPr>
          <w:rFonts w:ascii="Arial" w:hAnsi="Arial" w:cs="Arial"/>
          <w:sz w:val="24"/>
          <w:szCs w:val="24"/>
        </w:rPr>
        <w:t xml:space="preserve"> </w:t>
      </w:r>
      <w:r w:rsidRPr="00C63AF7">
        <w:rPr>
          <w:rFonts w:ascii="Arial" w:hAnsi="Arial" w:cs="Arial"/>
          <w:sz w:val="24"/>
          <w:szCs w:val="24"/>
        </w:rPr>
        <w:t>have been carried out.</w:t>
      </w:r>
    </w:p>
    <w:p w14:paraId="13EE6B61" w14:textId="5C14DD8A" w:rsidR="00C63AF7" w:rsidRPr="00C63AF7" w:rsidRDefault="00C63AF7" w:rsidP="00A035C6">
      <w:pPr>
        <w:pStyle w:val="ListParagraph"/>
        <w:numPr>
          <w:ilvl w:val="0"/>
          <w:numId w:val="2"/>
        </w:numPr>
        <w:jc w:val="both"/>
        <w:rPr>
          <w:rFonts w:ascii="Arial" w:hAnsi="Arial" w:cs="Arial"/>
          <w:b/>
          <w:bCs/>
          <w:color w:val="000000" w:themeColor="text1"/>
          <w:sz w:val="24"/>
          <w:szCs w:val="24"/>
        </w:rPr>
      </w:pPr>
      <w:r w:rsidRPr="00C63AF7">
        <w:rPr>
          <w:rFonts w:ascii="Arial" w:hAnsi="Arial" w:cs="Arial"/>
          <w:b/>
          <w:bCs/>
          <w:color w:val="000000" w:themeColor="text1"/>
          <w:sz w:val="24"/>
          <w:szCs w:val="24"/>
        </w:rPr>
        <w:t>MATERIAL AND METHODS</w:t>
      </w:r>
    </w:p>
    <w:p w14:paraId="3C9A2229" w14:textId="77777777" w:rsidR="00C63AF7" w:rsidRPr="008F5ADC" w:rsidRDefault="00C63AF7" w:rsidP="00A035C6">
      <w:pPr>
        <w:pStyle w:val="ListParagraph"/>
        <w:numPr>
          <w:ilvl w:val="1"/>
          <w:numId w:val="2"/>
        </w:numPr>
        <w:jc w:val="both"/>
        <w:rPr>
          <w:rFonts w:ascii="Arial" w:hAnsi="Arial" w:cs="Arial"/>
          <w:b/>
          <w:bCs/>
          <w:color w:val="000000" w:themeColor="text1"/>
          <w:sz w:val="24"/>
          <w:szCs w:val="24"/>
        </w:rPr>
      </w:pPr>
      <w:r w:rsidRPr="008F5ADC">
        <w:rPr>
          <w:rFonts w:ascii="Arial" w:hAnsi="Arial" w:cs="Arial"/>
          <w:b/>
          <w:bCs/>
          <w:color w:val="000000" w:themeColor="text1"/>
          <w:sz w:val="24"/>
          <w:szCs w:val="24"/>
        </w:rPr>
        <w:t xml:space="preserve">Plant material </w:t>
      </w:r>
    </w:p>
    <w:p w14:paraId="001D4209" w14:textId="5E302625" w:rsidR="00C63AF7" w:rsidRPr="008F5ADC" w:rsidRDefault="00C63AF7" w:rsidP="00A035C6">
      <w:pPr>
        <w:jc w:val="both"/>
        <w:rPr>
          <w:rFonts w:ascii="Arial" w:hAnsi="Arial" w:cs="Arial"/>
          <w:color w:val="000000" w:themeColor="text1"/>
          <w:sz w:val="24"/>
          <w:szCs w:val="24"/>
        </w:rPr>
      </w:pPr>
      <w:r w:rsidRPr="008F5ADC">
        <w:rPr>
          <w:rFonts w:ascii="Arial" w:hAnsi="Arial" w:cs="Arial"/>
          <w:color w:val="000000" w:themeColor="text1"/>
          <w:sz w:val="24"/>
          <w:szCs w:val="24"/>
        </w:rPr>
        <w:t xml:space="preserve">Fresh samples of </w:t>
      </w:r>
      <w:r w:rsidR="00FA67FE" w:rsidRPr="00FC733F">
        <w:rPr>
          <w:rFonts w:ascii="Arial" w:hAnsi="Arial" w:cs="Arial"/>
          <w:i/>
          <w:iCs/>
          <w:sz w:val="24"/>
          <w:szCs w:val="24"/>
        </w:rPr>
        <w:t>A. Leiocarp</w:t>
      </w:r>
      <w:r w:rsidR="007A6F1C">
        <w:rPr>
          <w:rFonts w:ascii="Arial" w:hAnsi="Arial" w:cs="Arial"/>
          <w:i/>
          <w:iCs/>
          <w:sz w:val="24"/>
          <w:szCs w:val="24"/>
        </w:rPr>
        <w:t>a</w:t>
      </w:r>
      <w:r w:rsidR="00FA67FE">
        <w:rPr>
          <w:rFonts w:ascii="Arial" w:hAnsi="Arial" w:cs="Arial"/>
          <w:sz w:val="24"/>
          <w:szCs w:val="24"/>
        </w:rPr>
        <w:t xml:space="preserve"> </w:t>
      </w:r>
      <w:r w:rsidRPr="008F5ADC">
        <w:rPr>
          <w:rFonts w:ascii="Arial" w:hAnsi="Arial" w:cs="Arial"/>
          <w:color w:val="000000" w:themeColor="text1"/>
          <w:sz w:val="24"/>
          <w:szCs w:val="24"/>
        </w:rPr>
        <w:t xml:space="preserve">(leaves) were collected in </w:t>
      </w:r>
      <w:r w:rsidR="00FA67FE">
        <w:rPr>
          <w:rFonts w:ascii="Arial" w:hAnsi="Arial" w:cs="Arial"/>
          <w:color w:val="000000" w:themeColor="text1"/>
          <w:sz w:val="24"/>
          <w:szCs w:val="24"/>
        </w:rPr>
        <w:t>April</w:t>
      </w:r>
      <w:r w:rsidRPr="008F5ADC">
        <w:rPr>
          <w:rFonts w:ascii="Arial" w:hAnsi="Arial" w:cs="Arial"/>
          <w:color w:val="000000" w:themeColor="text1"/>
          <w:sz w:val="24"/>
          <w:szCs w:val="24"/>
        </w:rPr>
        <w:t xml:space="preserve"> 202</w:t>
      </w:r>
      <w:r w:rsidR="00FA67FE">
        <w:rPr>
          <w:rFonts w:ascii="Arial" w:hAnsi="Arial" w:cs="Arial"/>
          <w:color w:val="000000" w:themeColor="text1"/>
          <w:sz w:val="24"/>
          <w:szCs w:val="24"/>
        </w:rPr>
        <w:t>4</w:t>
      </w:r>
      <w:r w:rsidRPr="008F5ADC">
        <w:rPr>
          <w:rFonts w:ascii="Arial" w:hAnsi="Arial" w:cs="Arial"/>
          <w:color w:val="000000" w:themeColor="text1"/>
          <w:sz w:val="24"/>
          <w:szCs w:val="24"/>
        </w:rPr>
        <w:t xml:space="preserve"> in the </w:t>
      </w:r>
      <w:r w:rsidR="00FA67FE">
        <w:rPr>
          <w:rFonts w:ascii="Arial" w:hAnsi="Arial" w:cs="Arial"/>
          <w:color w:val="000000" w:themeColor="text1"/>
          <w:sz w:val="24"/>
          <w:szCs w:val="24"/>
        </w:rPr>
        <w:t>district</w:t>
      </w:r>
      <w:r w:rsidRPr="008F5ADC">
        <w:rPr>
          <w:rFonts w:ascii="Arial" w:hAnsi="Arial" w:cs="Arial"/>
          <w:color w:val="000000" w:themeColor="text1"/>
          <w:sz w:val="24"/>
          <w:szCs w:val="24"/>
        </w:rPr>
        <w:t xml:space="preserve"> of </w:t>
      </w:r>
      <w:r w:rsidR="00FA67FE">
        <w:rPr>
          <w:rFonts w:ascii="Arial" w:hAnsi="Arial" w:cs="Arial"/>
          <w:color w:val="000000" w:themeColor="text1"/>
          <w:sz w:val="24"/>
          <w:szCs w:val="24"/>
        </w:rPr>
        <w:t>Sindia</w:t>
      </w:r>
      <w:r w:rsidRPr="008F5ADC">
        <w:rPr>
          <w:rFonts w:ascii="Arial" w:hAnsi="Arial" w:cs="Arial"/>
          <w:color w:val="000000" w:themeColor="text1"/>
          <w:sz w:val="24"/>
          <w:szCs w:val="24"/>
        </w:rPr>
        <w:t xml:space="preserve"> in the department of </w:t>
      </w:r>
      <w:r w:rsidR="00FA67FE">
        <w:rPr>
          <w:rFonts w:ascii="Arial" w:hAnsi="Arial" w:cs="Arial"/>
          <w:color w:val="000000" w:themeColor="text1"/>
          <w:sz w:val="24"/>
          <w:szCs w:val="24"/>
        </w:rPr>
        <w:t>Rufisque</w:t>
      </w:r>
      <w:r w:rsidRPr="008F5ADC">
        <w:rPr>
          <w:rFonts w:ascii="Arial" w:hAnsi="Arial" w:cs="Arial"/>
          <w:color w:val="000000" w:themeColor="text1"/>
          <w:sz w:val="24"/>
          <w:szCs w:val="24"/>
        </w:rPr>
        <w:t xml:space="preserve"> (</w:t>
      </w:r>
      <w:r w:rsidR="00FA67FE">
        <w:rPr>
          <w:rFonts w:ascii="Arial" w:hAnsi="Arial" w:cs="Arial"/>
          <w:color w:val="000000" w:themeColor="text1"/>
          <w:sz w:val="24"/>
          <w:szCs w:val="24"/>
        </w:rPr>
        <w:t>Dakar</w:t>
      </w:r>
      <w:r w:rsidRPr="008F5ADC">
        <w:rPr>
          <w:rFonts w:ascii="Arial" w:hAnsi="Arial" w:cs="Arial"/>
          <w:color w:val="000000" w:themeColor="text1"/>
          <w:sz w:val="24"/>
          <w:szCs w:val="24"/>
        </w:rPr>
        <w:t xml:space="preserve"> region, Senegal). The identification and </w:t>
      </w:r>
      <w:r w:rsidRPr="008F5ADC">
        <w:rPr>
          <w:rFonts w:ascii="Arial" w:hAnsi="Arial" w:cs="Arial"/>
          <w:color w:val="000000" w:themeColor="text1"/>
          <w:sz w:val="24"/>
          <w:szCs w:val="24"/>
        </w:rPr>
        <w:lastRenderedPageBreak/>
        <w:t xml:space="preserve">authentication of the </w:t>
      </w:r>
      <w:r w:rsidR="00FA67FE">
        <w:rPr>
          <w:rFonts w:ascii="Arial" w:hAnsi="Arial" w:cs="Arial"/>
          <w:color w:val="000000" w:themeColor="text1"/>
          <w:sz w:val="24"/>
          <w:szCs w:val="24"/>
        </w:rPr>
        <w:t>leaves</w:t>
      </w:r>
      <w:r w:rsidRPr="008F5ADC">
        <w:rPr>
          <w:rFonts w:ascii="Arial" w:hAnsi="Arial" w:cs="Arial"/>
          <w:color w:val="000000" w:themeColor="text1"/>
          <w:sz w:val="24"/>
          <w:szCs w:val="24"/>
        </w:rPr>
        <w:t xml:space="preserve"> were done at the Department of Pharmacognosy and Botany (Pr William Diatta, Botanist) and dried in a ventilated room away from light at room temperature before being ground using an electric grinder.</w:t>
      </w:r>
    </w:p>
    <w:p w14:paraId="14A95892" w14:textId="4B2213F3" w:rsidR="00155C7F" w:rsidRDefault="00155C7F" w:rsidP="00A035C6">
      <w:pPr>
        <w:pStyle w:val="ListParagraph"/>
        <w:numPr>
          <w:ilvl w:val="1"/>
          <w:numId w:val="2"/>
        </w:numPr>
        <w:jc w:val="both"/>
        <w:rPr>
          <w:rFonts w:ascii="Arial" w:hAnsi="Arial" w:cs="Arial"/>
          <w:b/>
          <w:bCs/>
          <w:color w:val="000000" w:themeColor="text1"/>
          <w:sz w:val="24"/>
          <w:szCs w:val="24"/>
        </w:rPr>
      </w:pPr>
      <w:r w:rsidRPr="00155C7F">
        <w:rPr>
          <w:rFonts w:ascii="Arial" w:hAnsi="Arial" w:cs="Arial"/>
          <w:b/>
          <w:bCs/>
          <w:color w:val="000000" w:themeColor="text1"/>
          <w:sz w:val="24"/>
          <w:szCs w:val="24"/>
        </w:rPr>
        <w:t>Biological material</w:t>
      </w:r>
    </w:p>
    <w:p w14:paraId="21E1EC86" w14:textId="2E2E0F15" w:rsidR="00155C7F" w:rsidRPr="007F2467" w:rsidRDefault="007F2467" w:rsidP="00A035C6">
      <w:pPr>
        <w:jc w:val="both"/>
        <w:rPr>
          <w:rFonts w:ascii="Arial" w:hAnsi="Arial" w:cs="Arial"/>
          <w:color w:val="000000" w:themeColor="text1"/>
          <w:sz w:val="24"/>
          <w:szCs w:val="24"/>
        </w:rPr>
      </w:pPr>
      <w:r w:rsidRPr="007F2467">
        <w:rPr>
          <w:rFonts w:ascii="Arial" w:hAnsi="Arial" w:cs="Arial"/>
          <w:color w:val="000000" w:themeColor="text1"/>
          <w:sz w:val="24"/>
          <w:szCs w:val="24"/>
        </w:rPr>
        <w:t>The biological material consisted of two bacterial strains</w:t>
      </w:r>
      <w:r>
        <w:rPr>
          <w:rFonts w:ascii="Arial" w:hAnsi="Arial" w:cs="Arial"/>
          <w:color w:val="000000" w:themeColor="text1"/>
          <w:sz w:val="24"/>
          <w:szCs w:val="24"/>
        </w:rPr>
        <w:t xml:space="preserve"> (</w:t>
      </w:r>
      <w:r w:rsidRPr="007F2467">
        <w:rPr>
          <w:rFonts w:ascii="Arial" w:hAnsi="Arial" w:cs="Arial"/>
          <w:i/>
          <w:color w:val="000000" w:themeColor="text1"/>
          <w:sz w:val="24"/>
          <w:szCs w:val="24"/>
        </w:rPr>
        <w:t xml:space="preserve">Staphylococcus aureus </w:t>
      </w:r>
      <w:r w:rsidRPr="007F2467">
        <w:rPr>
          <w:rFonts w:ascii="Arial" w:hAnsi="Arial" w:cs="Arial"/>
          <w:color w:val="000000" w:themeColor="text1"/>
          <w:sz w:val="24"/>
          <w:szCs w:val="24"/>
        </w:rPr>
        <w:t>M20002L-15 </w:t>
      </w:r>
      <w:r>
        <w:rPr>
          <w:rFonts w:ascii="Arial" w:hAnsi="Arial" w:cs="Arial"/>
          <w:color w:val="000000" w:themeColor="text1"/>
          <w:sz w:val="24"/>
          <w:szCs w:val="24"/>
        </w:rPr>
        <w:t xml:space="preserve">and </w:t>
      </w:r>
      <w:r w:rsidRPr="007F2467">
        <w:rPr>
          <w:rFonts w:ascii="Arial" w:hAnsi="Arial" w:cs="Arial"/>
          <w:i/>
          <w:color w:val="000000" w:themeColor="text1"/>
          <w:sz w:val="24"/>
          <w:szCs w:val="24"/>
        </w:rPr>
        <w:t xml:space="preserve">Escherichia coli </w:t>
      </w:r>
      <w:r w:rsidRPr="007F2467">
        <w:rPr>
          <w:rFonts w:ascii="Arial" w:hAnsi="Arial" w:cs="Arial"/>
          <w:color w:val="000000" w:themeColor="text1"/>
          <w:sz w:val="24"/>
          <w:szCs w:val="24"/>
        </w:rPr>
        <w:t>35218 M20002K-9</w:t>
      </w:r>
      <w:r>
        <w:rPr>
          <w:rFonts w:ascii="Arial" w:hAnsi="Arial" w:cs="Arial"/>
          <w:color w:val="000000" w:themeColor="text1"/>
          <w:sz w:val="24"/>
          <w:szCs w:val="24"/>
        </w:rPr>
        <w:t xml:space="preserve">) </w:t>
      </w:r>
      <w:r w:rsidRPr="007F2467">
        <w:rPr>
          <w:rFonts w:ascii="Arial" w:hAnsi="Arial" w:cs="Arial"/>
          <w:color w:val="000000" w:themeColor="text1"/>
          <w:sz w:val="24"/>
          <w:szCs w:val="24"/>
        </w:rPr>
        <w:t>and one fungal strain</w:t>
      </w:r>
      <w:r>
        <w:rPr>
          <w:rFonts w:ascii="Arial" w:hAnsi="Arial" w:cs="Arial"/>
          <w:color w:val="000000" w:themeColor="text1"/>
          <w:sz w:val="24"/>
          <w:szCs w:val="24"/>
        </w:rPr>
        <w:t xml:space="preserve"> </w:t>
      </w:r>
      <w:r w:rsidRPr="007A6F1C">
        <w:rPr>
          <w:rFonts w:ascii="Arial" w:hAnsi="Arial" w:cs="Arial"/>
          <w:color w:val="000000" w:themeColor="text1"/>
          <w:sz w:val="24"/>
          <w:szCs w:val="24"/>
        </w:rPr>
        <w:t>(</w:t>
      </w:r>
      <w:r w:rsidRPr="007A6F1C">
        <w:rPr>
          <w:rFonts w:ascii="Arial" w:hAnsi="Arial" w:cs="Arial"/>
          <w:i/>
          <w:sz w:val="24"/>
          <w:szCs w:val="24"/>
        </w:rPr>
        <w:t>Candida albicans :</w:t>
      </w:r>
      <w:r w:rsidRPr="007A6F1C">
        <w:rPr>
          <w:rFonts w:ascii="Arial" w:hAnsi="Arial" w:cs="Arial"/>
          <w:sz w:val="24"/>
          <w:szCs w:val="24"/>
        </w:rPr>
        <w:t xml:space="preserve"> </w:t>
      </w:r>
      <w:r w:rsidRPr="007A6F1C">
        <w:rPr>
          <w:rFonts w:ascii="Arial" w:hAnsi="Arial" w:cs="Arial"/>
          <w:iCs/>
          <w:sz w:val="24"/>
          <w:szCs w:val="24"/>
        </w:rPr>
        <w:t>clinical fungal strain)</w:t>
      </w:r>
      <w:r w:rsidRPr="007A6F1C">
        <w:rPr>
          <w:rFonts w:ascii="Arial" w:hAnsi="Arial" w:cs="Arial"/>
          <w:i/>
          <w:sz w:val="24"/>
          <w:szCs w:val="24"/>
        </w:rPr>
        <w:t xml:space="preserve"> from</w:t>
      </w:r>
      <w:r w:rsidRPr="007F2467">
        <w:rPr>
          <w:rFonts w:ascii="Arial" w:hAnsi="Arial" w:cs="Arial"/>
          <w:color w:val="000000" w:themeColor="text1"/>
          <w:sz w:val="24"/>
          <w:szCs w:val="24"/>
        </w:rPr>
        <w:t xml:space="preserve"> the Bacteriology and Parasitology Laboratory at the Fann Dakar University Hospital Cente</w:t>
      </w:r>
      <w:r w:rsidR="00F25D1C">
        <w:rPr>
          <w:rFonts w:ascii="Arial" w:hAnsi="Arial" w:cs="Arial"/>
          <w:color w:val="000000" w:themeColor="text1"/>
          <w:sz w:val="24"/>
          <w:szCs w:val="24"/>
        </w:rPr>
        <w:t>r</w:t>
      </w:r>
      <w:r w:rsidRPr="007F2467">
        <w:rPr>
          <w:rFonts w:ascii="Arial" w:hAnsi="Arial" w:cs="Arial"/>
          <w:color w:val="000000" w:themeColor="text1"/>
          <w:sz w:val="24"/>
          <w:szCs w:val="24"/>
        </w:rPr>
        <w:t>.</w:t>
      </w:r>
      <w:r w:rsidR="00955509" w:rsidRPr="00955509">
        <w:rPr>
          <w:rFonts w:ascii="Arial" w:hAnsi="Arial" w:cs="Arial"/>
          <w:color w:val="000000" w:themeColor="text1"/>
          <w:sz w:val="24"/>
          <w:szCs w:val="24"/>
        </w:rPr>
        <w:t>The culture milieus and antimicrobial standards used are Mueller-Hinton, Sabouraud, Cefixime and Fluconazole.</w:t>
      </w:r>
    </w:p>
    <w:p w14:paraId="7D7AFD27" w14:textId="35804379" w:rsidR="00C63AF7" w:rsidRPr="008F5ADC" w:rsidRDefault="00C63AF7" w:rsidP="00A035C6">
      <w:pPr>
        <w:pStyle w:val="ListParagraph"/>
        <w:numPr>
          <w:ilvl w:val="1"/>
          <w:numId w:val="2"/>
        </w:numPr>
        <w:jc w:val="both"/>
        <w:rPr>
          <w:rFonts w:ascii="Arial" w:hAnsi="Arial" w:cs="Arial"/>
          <w:b/>
          <w:bCs/>
          <w:color w:val="000000" w:themeColor="text1"/>
          <w:sz w:val="24"/>
          <w:szCs w:val="24"/>
        </w:rPr>
      </w:pPr>
      <w:r w:rsidRPr="008F5ADC">
        <w:rPr>
          <w:rFonts w:ascii="Arial" w:hAnsi="Arial" w:cs="Arial"/>
          <w:b/>
          <w:bCs/>
          <w:color w:val="000000" w:themeColor="text1"/>
          <w:sz w:val="24"/>
          <w:szCs w:val="24"/>
        </w:rPr>
        <w:t>Extract preparation</w:t>
      </w:r>
    </w:p>
    <w:p w14:paraId="724EAF9C" w14:textId="77EEEBCD" w:rsidR="00C63AF7" w:rsidRDefault="00C63AF7" w:rsidP="00A035C6">
      <w:pPr>
        <w:jc w:val="both"/>
        <w:rPr>
          <w:rFonts w:ascii="Arial" w:hAnsi="Arial" w:cs="Arial"/>
          <w:color w:val="000000" w:themeColor="text1"/>
          <w:sz w:val="24"/>
          <w:szCs w:val="24"/>
        </w:rPr>
      </w:pPr>
      <w:r w:rsidRPr="008F5ADC">
        <w:rPr>
          <w:rFonts w:ascii="Arial" w:hAnsi="Arial" w:cs="Arial"/>
          <w:color w:val="000000" w:themeColor="text1"/>
          <w:sz w:val="24"/>
          <w:szCs w:val="24"/>
        </w:rPr>
        <w:t>A weight (</w:t>
      </w:r>
      <w:r w:rsidR="00FA67FE">
        <w:rPr>
          <w:rFonts w:ascii="Arial" w:hAnsi="Arial" w:cs="Arial"/>
          <w:color w:val="000000" w:themeColor="text1"/>
          <w:sz w:val="24"/>
          <w:szCs w:val="24"/>
        </w:rPr>
        <w:t>3</w:t>
      </w:r>
      <w:r w:rsidRPr="008F5ADC">
        <w:rPr>
          <w:rFonts w:ascii="Arial" w:hAnsi="Arial" w:cs="Arial"/>
          <w:color w:val="000000" w:themeColor="text1"/>
          <w:sz w:val="24"/>
          <w:szCs w:val="24"/>
        </w:rPr>
        <w:t xml:space="preserve">0 gms) were extracted by decoction under reflux for 30 min with </w:t>
      </w:r>
      <w:r w:rsidR="00F25D1C">
        <w:rPr>
          <w:rFonts w:ascii="Arial" w:hAnsi="Arial" w:cs="Arial"/>
          <w:color w:val="000000" w:themeColor="text1"/>
          <w:sz w:val="24"/>
          <w:szCs w:val="24"/>
        </w:rPr>
        <w:t>500 mL</w:t>
      </w:r>
      <w:r w:rsidRPr="008F5ADC">
        <w:rPr>
          <w:rFonts w:ascii="Arial" w:hAnsi="Arial" w:cs="Arial"/>
          <w:color w:val="000000" w:themeColor="text1"/>
          <w:sz w:val="24"/>
          <w:szCs w:val="24"/>
        </w:rPr>
        <w:t xml:space="preserve"> of the ethanol-water mixture (80/</w:t>
      </w:r>
      <w:proofErr w:type="gramStart"/>
      <w:r w:rsidRPr="008F5ADC">
        <w:rPr>
          <w:rFonts w:ascii="Arial" w:hAnsi="Arial" w:cs="Arial"/>
          <w:color w:val="000000" w:themeColor="text1"/>
          <w:sz w:val="24"/>
          <w:szCs w:val="24"/>
        </w:rPr>
        <w:t>20;</w:t>
      </w:r>
      <w:proofErr w:type="gramEnd"/>
      <w:r w:rsidRPr="008F5ADC">
        <w:rPr>
          <w:rFonts w:ascii="Arial" w:hAnsi="Arial" w:cs="Arial"/>
          <w:color w:val="000000" w:themeColor="text1"/>
          <w:sz w:val="24"/>
          <w:szCs w:val="24"/>
        </w:rPr>
        <w:t xml:space="preserve"> v/v). The extract thus obtained was evaporated using a rotary evaporator to give a pasty residue, which was dried in a ventilated oven at 45°C for 48 h to obtain a dry extract for use in phytochemical tests.</w:t>
      </w:r>
    </w:p>
    <w:p w14:paraId="6CBC4CB7" w14:textId="0868BD7B" w:rsidR="00F25D1C" w:rsidRPr="008F5ADC" w:rsidRDefault="00F25D1C" w:rsidP="00A035C6">
      <w:pPr>
        <w:jc w:val="both"/>
        <w:rPr>
          <w:rFonts w:ascii="Arial" w:hAnsi="Arial" w:cs="Arial"/>
          <w:color w:val="000000" w:themeColor="text1"/>
          <w:sz w:val="24"/>
          <w:szCs w:val="24"/>
        </w:rPr>
      </w:pPr>
      <w:r w:rsidRPr="00F25D1C">
        <w:rPr>
          <w:rFonts w:ascii="Arial" w:hAnsi="Arial" w:cs="Arial"/>
          <w:color w:val="000000" w:themeColor="text1"/>
          <w:sz w:val="24"/>
          <w:szCs w:val="24"/>
        </w:rPr>
        <w:t xml:space="preserve">The hydro-ethanolic extract of </w:t>
      </w:r>
      <w:r w:rsidRPr="00F25D1C">
        <w:rPr>
          <w:rFonts w:ascii="Arial" w:hAnsi="Arial" w:cs="Arial"/>
          <w:i/>
          <w:iCs/>
          <w:color w:val="000000" w:themeColor="text1"/>
          <w:sz w:val="24"/>
          <w:szCs w:val="24"/>
        </w:rPr>
        <w:t>Anogeissus leiocarp</w:t>
      </w:r>
      <w:r w:rsidR="007A6F1C">
        <w:rPr>
          <w:rFonts w:ascii="Arial" w:hAnsi="Arial" w:cs="Arial"/>
          <w:i/>
          <w:iCs/>
          <w:color w:val="000000" w:themeColor="text1"/>
          <w:sz w:val="24"/>
          <w:szCs w:val="24"/>
        </w:rPr>
        <w:t>a</w:t>
      </w:r>
      <w:r w:rsidRPr="00F25D1C">
        <w:rPr>
          <w:rFonts w:ascii="Arial" w:hAnsi="Arial" w:cs="Arial"/>
          <w:color w:val="000000" w:themeColor="text1"/>
          <w:sz w:val="24"/>
          <w:szCs w:val="24"/>
        </w:rPr>
        <w:t xml:space="preserve"> leaves was prepared in dimethyl sulfoxide (DMSO) at a base concentration of 40 µg/µl. After solubilisation, this solution was used to evaluate antimicrobial activity.</w:t>
      </w:r>
    </w:p>
    <w:p w14:paraId="4FB3F838" w14:textId="77777777" w:rsidR="00C63AF7" w:rsidRPr="008F5ADC" w:rsidRDefault="00C63AF7" w:rsidP="00A035C6">
      <w:pPr>
        <w:pStyle w:val="ListParagraph"/>
        <w:numPr>
          <w:ilvl w:val="1"/>
          <w:numId w:val="2"/>
        </w:numPr>
        <w:jc w:val="both"/>
        <w:rPr>
          <w:rFonts w:ascii="Arial" w:hAnsi="Arial" w:cs="Arial"/>
          <w:b/>
          <w:bCs/>
          <w:color w:val="000000" w:themeColor="text1"/>
          <w:sz w:val="24"/>
          <w:szCs w:val="24"/>
        </w:rPr>
      </w:pPr>
      <w:r w:rsidRPr="008F5ADC">
        <w:rPr>
          <w:rFonts w:ascii="Arial" w:hAnsi="Arial" w:cs="Arial"/>
          <w:b/>
          <w:bCs/>
          <w:color w:val="000000" w:themeColor="text1"/>
          <w:sz w:val="24"/>
          <w:szCs w:val="24"/>
        </w:rPr>
        <w:t xml:space="preserve">Phytochemical screening </w:t>
      </w:r>
    </w:p>
    <w:p w14:paraId="4646629F" w14:textId="44D05951" w:rsidR="00C63AF7" w:rsidRDefault="00C63AF7" w:rsidP="00A035C6">
      <w:pPr>
        <w:jc w:val="both"/>
        <w:rPr>
          <w:rFonts w:ascii="Arial" w:hAnsi="Arial" w:cs="Arial"/>
          <w:color w:val="000000" w:themeColor="text1"/>
          <w:sz w:val="24"/>
          <w:szCs w:val="24"/>
        </w:rPr>
      </w:pPr>
      <w:r w:rsidRPr="008F5ADC">
        <w:rPr>
          <w:rFonts w:ascii="Arial" w:hAnsi="Arial" w:cs="Arial"/>
          <w:color w:val="000000" w:themeColor="text1"/>
          <w:sz w:val="24"/>
          <w:szCs w:val="24"/>
        </w:rPr>
        <w:t xml:space="preserve">The leaves extract were prepared for the screening of </w:t>
      </w:r>
      <w:r w:rsidR="00D74823" w:rsidRPr="007B5C27">
        <w:rPr>
          <w:rFonts w:ascii="Arial" w:hAnsi="Arial" w:cs="Arial"/>
          <w:color w:val="000000" w:themeColor="text1"/>
          <w:sz w:val="24"/>
          <w:szCs w:val="24"/>
        </w:rPr>
        <w:t>alkaloids, condensed tannins, hydrolysable tannins, sterols</w:t>
      </w:r>
      <w:r w:rsidR="00CE4F55">
        <w:rPr>
          <w:rFonts w:ascii="Arial" w:hAnsi="Arial" w:cs="Arial"/>
          <w:color w:val="000000" w:themeColor="text1"/>
          <w:sz w:val="24"/>
          <w:szCs w:val="24"/>
        </w:rPr>
        <w:t xml:space="preserve"> and </w:t>
      </w:r>
      <w:r w:rsidR="00CE4F55" w:rsidRPr="00CE4F55">
        <w:rPr>
          <w:rFonts w:ascii="Arial" w:hAnsi="Arial" w:cs="Arial"/>
          <w:color w:val="000000" w:themeColor="text1"/>
          <w:sz w:val="24"/>
          <w:szCs w:val="24"/>
        </w:rPr>
        <w:t>triterpenes</w:t>
      </w:r>
      <w:r w:rsidR="00D74823">
        <w:rPr>
          <w:rFonts w:ascii="Arial" w:hAnsi="Arial" w:cs="Arial"/>
          <w:color w:val="000000" w:themeColor="text1"/>
          <w:sz w:val="24"/>
          <w:szCs w:val="24"/>
        </w:rPr>
        <w:t xml:space="preserve">, </w:t>
      </w:r>
      <w:r w:rsidR="00D74823" w:rsidRPr="00D74823">
        <w:rPr>
          <w:rFonts w:ascii="Arial" w:hAnsi="Arial" w:cs="Arial"/>
          <w:color w:val="000000" w:themeColor="text1"/>
          <w:sz w:val="24"/>
          <w:szCs w:val="24"/>
        </w:rPr>
        <w:t>cardiotonic heterosides</w:t>
      </w:r>
      <w:r w:rsidR="00CE4F55">
        <w:rPr>
          <w:rFonts w:ascii="Arial" w:hAnsi="Arial" w:cs="Arial"/>
          <w:color w:val="000000" w:themeColor="text1"/>
          <w:sz w:val="24"/>
          <w:szCs w:val="24"/>
        </w:rPr>
        <w:t>,</w:t>
      </w:r>
      <w:r w:rsidR="00CE4F55" w:rsidRPr="00CE4F55">
        <w:rPr>
          <w:rFonts w:ascii="Arial" w:hAnsi="Arial" w:cs="Arial"/>
          <w:color w:val="000000" w:themeColor="text1"/>
          <w:sz w:val="24"/>
          <w:szCs w:val="24"/>
        </w:rPr>
        <w:t xml:space="preserve"> </w:t>
      </w:r>
      <w:r w:rsidR="00CE4F55" w:rsidRPr="008F5ADC">
        <w:rPr>
          <w:rFonts w:ascii="Arial" w:hAnsi="Arial" w:cs="Arial"/>
          <w:color w:val="000000" w:themeColor="text1"/>
          <w:sz w:val="24"/>
          <w:szCs w:val="24"/>
        </w:rPr>
        <w:t>Anthracene heterosides</w:t>
      </w:r>
      <w:r w:rsidR="00CE4F55">
        <w:rPr>
          <w:rFonts w:ascii="Arial" w:hAnsi="Arial" w:cs="Arial"/>
          <w:color w:val="000000" w:themeColor="text1"/>
          <w:sz w:val="24"/>
          <w:szCs w:val="24"/>
        </w:rPr>
        <w:t xml:space="preserve">, </w:t>
      </w:r>
      <w:r w:rsidR="00D74823" w:rsidRPr="007B5C27">
        <w:rPr>
          <w:rFonts w:ascii="Arial" w:hAnsi="Arial" w:cs="Arial"/>
          <w:color w:val="000000" w:themeColor="text1"/>
          <w:sz w:val="24"/>
          <w:szCs w:val="24"/>
        </w:rPr>
        <w:t>saponosids</w:t>
      </w:r>
      <w:r w:rsidR="00CE4F55">
        <w:rPr>
          <w:rFonts w:ascii="Arial" w:hAnsi="Arial" w:cs="Arial"/>
          <w:color w:val="000000" w:themeColor="text1"/>
          <w:sz w:val="24"/>
          <w:szCs w:val="24"/>
        </w:rPr>
        <w:t xml:space="preserve">, </w:t>
      </w:r>
      <w:r w:rsidRPr="008F5ADC">
        <w:rPr>
          <w:rFonts w:ascii="Arial" w:hAnsi="Arial" w:cs="Arial"/>
          <w:color w:val="000000" w:themeColor="text1"/>
          <w:sz w:val="24"/>
          <w:szCs w:val="24"/>
        </w:rPr>
        <w:t xml:space="preserve">flavonoids and polyphenols </w:t>
      </w:r>
      <w:r w:rsidRPr="002E1575">
        <w:rPr>
          <w:rFonts w:ascii="Arial" w:hAnsi="Arial" w:cs="Arial"/>
          <w:b/>
          <w:bCs/>
          <w:color w:val="000000" w:themeColor="text1"/>
          <w:sz w:val="24"/>
          <w:szCs w:val="24"/>
        </w:rPr>
        <w:t>[</w:t>
      </w:r>
      <w:r w:rsidR="002E1575" w:rsidRPr="002E1575">
        <w:rPr>
          <w:rFonts w:ascii="Arial" w:hAnsi="Arial" w:cs="Arial"/>
          <w:b/>
          <w:bCs/>
          <w:color w:val="000000" w:themeColor="text1"/>
          <w:sz w:val="24"/>
          <w:szCs w:val="24"/>
        </w:rPr>
        <w:t>3</w:t>
      </w:r>
      <w:r w:rsidR="002E1575">
        <w:rPr>
          <w:rFonts w:ascii="Arial" w:hAnsi="Arial" w:cs="Arial"/>
          <w:b/>
          <w:bCs/>
          <w:color w:val="000000" w:themeColor="text1"/>
          <w:sz w:val="24"/>
          <w:szCs w:val="24"/>
        </w:rPr>
        <w:t>1</w:t>
      </w:r>
      <w:r w:rsidRPr="002E1575">
        <w:rPr>
          <w:rFonts w:ascii="Arial" w:hAnsi="Arial" w:cs="Arial"/>
          <w:b/>
          <w:bCs/>
          <w:color w:val="000000" w:themeColor="text1"/>
          <w:sz w:val="24"/>
          <w:szCs w:val="24"/>
        </w:rPr>
        <w:t>].</w:t>
      </w:r>
    </w:p>
    <w:p w14:paraId="1B5F9DAA" w14:textId="77777777" w:rsidR="00A45F74" w:rsidRPr="007615D6" w:rsidRDefault="00A45F74" w:rsidP="00A035C6">
      <w:pPr>
        <w:pStyle w:val="ListParagraph"/>
        <w:numPr>
          <w:ilvl w:val="1"/>
          <w:numId w:val="2"/>
        </w:numPr>
        <w:jc w:val="both"/>
        <w:rPr>
          <w:rFonts w:ascii="Arial" w:hAnsi="Arial" w:cs="Arial"/>
          <w:b/>
          <w:bCs/>
          <w:color w:val="000000" w:themeColor="text1"/>
          <w:sz w:val="24"/>
          <w:szCs w:val="24"/>
        </w:rPr>
      </w:pPr>
      <w:r w:rsidRPr="007615D6">
        <w:rPr>
          <w:rFonts w:ascii="Arial" w:hAnsi="Arial" w:cs="Arial"/>
          <w:b/>
          <w:bCs/>
          <w:color w:val="000000" w:themeColor="text1"/>
          <w:sz w:val="24"/>
          <w:szCs w:val="24"/>
        </w:rPr>
        <w:t xml:space="preserve">Determination of Total Phenolic and Total Flavonoid Content </w:t>
      </w:r>
    </w:p>
    <w:p w14:paraId="20F0B10B" w14:textId="5075A185" w:rsidR="00A45F74" w:rsidRDefault="005B4E30" w:rsidP="00A035C6">
      <w:pPr>
        <w:jc w:val="both"/>
        <w:rPr>
          <w:rFonts w:ascii="Arial" w:hAnsi="Arial" w:cs="Arial"/>
          <w:color w:val="000000" w:themeColor="text1"/>
          <w:sz w:val="24"/>
          <w:szCs w:val="24"/>
        </w:rPr>
      </w:pPr>
      <w:r w:rsidRPr="008F5ADC">
        <w:rPr>
          <w:rFonts w:ascii="Arial" w:hAnsi="Arial" w:cs="Arial"/>
          <w:color w:val="000000" w:themeColor="text1"/>
          <w:sz w:val="24"/>
          <w:szCs w:val="24"/>
        </w:rPr>
        <w:t xml:space="preserve">The total phenolic content of leaves extract was determined by the Folin-Ciocalteu method </w:t>
      </w:r>
      <w:r w:rsidRPr="00437F9A">
        <w:rPr>
          <w:rFonts w:ascii="Arial" w:hAnsi="Arial" w:cs="Arial"/>
          <w:b/>
          <w:bCs/>
          <w:color w:val="000000" w:themeColor="text1"/>
          <w:sz w:val="24"/>
          <w:szCs w:val="24"/>
        </w:rPr>
        <w:t>[</w:t>
      </w:r>
      <w:r w:rsidR="00511499">
        <w:rPr>
          <w:rFonts w:ascii="Arial" w:hAnsi="Arial" w:cs="Arial"/>
          <w:b/>
          <w:bCs/>
          <w:color w:val="000000" w:themeColor="text1"/>
          <w:sz w:val="24"/>
          <w:szCs w:val="24"/>
        </w:rPr>
        <w:t>3</w:t>
      </w:r>
      <w:r w:rsidRPr="00437F9A">
        <w:rPr>
          <w:rFonts w:ascii="Arial" w:hAnsi="Arial" w:cs="Arial"/>
          <w:b/>
          <w:bCs/>
          <w:color w:val="000000" w:themeColor="text1"/>
          <w:sz w:val="24"/>
          <w:szCs w:val="24"/>
        </w:rPr>
        <w:t>2]</w:t>
      </w:r>
      <w:r w:rsidRPr="008F5ADC">
        <w:rPr>
          <w:rFonts w:ascii="Arial" w:hAnsi="Arial" w:cs="Arial"/>
          <w:color w:val="000000" w:themeColor="text1"/>
          <w:sz w:val="24"/>
          <w:szCs w:val="24"/>
        </w:rPr>
        <w:t>.</w:t>
      </w:r>
      <w:r w:rsidR="007615D6" w:rsidRPr="007615D6">
        <w:t xml:space="preserve"> </w:t>
      </w:r>
      <w:r w:rsidR="007615D6" w:rsidRPr="007615D6">
        <w:rPr>
          <w:rFonts w:ascii="Arial" w:hAnsi="Arial" w:cs="Arial"/>
          <w:color w:val="000000" w:themeColor="text1"/>
          <w:sz w:val="24"/>
          <w:szCs w:val="24"/>
        </w:rPr>
        <w:t>The hydroethanolic extract was processed in triplicate (n=3) by mixing 200 μl of sample in each test tube, adding 100 μl of Folin-Ciocalteu reagent and 1700 μl of 2.36% Na</w:t>
      </w:r>
      <w:r w:rsidR="007615D6" w:rsidRPr="007615D6">
        <w:rPr>
          <w:rFonts w:ascii="Cambria Math" w:hAnsi="Cambria Math" w:cs="Cambria Math"/>
          <w:color w:val="000000" w:themeColor="text1"/>
          <w:sz w:val="24"/>
          <w:szCs w:val="24"/>
        </w:rPr>
        <w:t>₂</w:t>
      </w:r>
      <w:r w:rsidR="007615D6" w:rsidRPr="007615D6">
        <w:rPr>
          <w:rFonts w:ascii="Arial" w:hAnsi="Arial" w:cs="Arial"/>
          <w:color w:val="000000" w:themeColor="text1"/>
          <w:sz w:val="24"/>
          <w:szCs w:val="24"/>
        </w:rPr>
        <w:t>CO</w:t>
      </w:r>
      <w:r w:rsidR="007615D6" w:rsidRPr="007615D6">
        <w:rPr>
          <w:rFonts w:ascii="Cambria Math" w:hAnsi="Cambria Math" w:cs="Cambria Math"/>
          <w:color w:val="000000" w:themeColor="text1"/>
          <w:sz w:val="24"/>
          <w:szCs w:val="24"/>
        </w:rPr>
        <w:t>₃</w:t>
      </w:r>
      <w:r w:rsidR="007615D6" w:rsidRPr="007615D6">
        <w:rPr>
          <w:rFonts w:ascii="Arial" w:hAnsi="Arial" w:cs="Arial"/>
          <w:color w:val="000000" w:themeColor="text1"/>
          <w:sz w:val="24"/>
          <w:szCs w:val="24"/>
        </w:rPr>
        <w:t>. The tubes were then vortexed for 10 seconds and incubated at 45°C for 45 minutes.</w:t>
      </w:r>
      <w:r w:rsidR="007615D6" w:rsidRPr="007615D6">
        <w:t xml:space="preserve"> </w:t>
      </w:r>
      <w:r w:rsidR="007615D6">
        <w:rPr>
          <w:rFonts w:ascii="Arial" w:hAnsi="Arial" w:cs="Arial"/>
          <w:color w:val="000000" w:themeColor="text1"/>
          <w:sz w:val="24"/>
          <w:szCs w:val="24"/>
        </w:rPr>
        <w:t>T</w:t>
      </w:r>
      <w:r w:rsidR="007615D6" w:rsidRPr="007615D6">
        <w:rPr>
          <w:rFonts w:ascii="Arial" w:hAnsi="Arial" w:cs="Arial"/>
          <w:color w:val="000000" w:themeColor="text1"/>
          <w:sz w:val="24"/>
          <w:szCs w:val="24"/>
        </w:rPr>
        <w:t>he absorbance was measured at 760 nm against a blank (distilled water). A standard calibration curve was plotted using gallic acid (0–</w:t>
      </w:r>
      <w:r w:rsidR="007615D6" w:rsidRPr="007615D6">
        <w:rPr>
          <w:rFonts w:ascii="Arial" w:eastAsia="TimesNewRomanPSMT" w:hAnsi="Arial" w:cs="Arial"/>
          <w:sz w:val="24"/>
          <w:szCs w:val="24"/>
        </w:rPr>
        <w:t>14 μg/ml</w:t>
      </w:r>
      <w:r w:rsidR="007615D6" w:rsidRPr="007615D6">
        <w:rPr>
          <w:rFonts w:ascii="Arial" w:hAnsi="Arial" w:cs="Arial"/>
          <w:color w:val="000000" w:themeColor="text1"/>
          <w:sz w:val="24"/>
          <w:szCs w:val="24"/>
        </w:rPr>
        <w:t>). The results were expressed as mg of gallic acid equivalents (GAE)/</w:t>
      </w:r>
      <w:r w:rsidR="007615D6">
        <w:rPr>
          <w:rFonts w:ascii="Arial" w:hAnsi="Arial" w:cs="Arial"/>
          <w:color w:val="000000" w:themeColor="text1"/>
          <w:sz w:val="24"/>
          <w:szCs w:val="24"/>
        </w:rPr>
        <w:t xml:space="preserve"> </w:t>
      </w:r>
      <w:r w:rsidR="007615D6" w:rsidRPr="007615D6">
        <w:rPr>
          <w:rFonts w:ascii="Arial" w:hAnsi="Arial" w:cs="Arial"/>
          <w:color w:val="000000" w:themeColor="text1"/>
          <w:sz w:val="24"/>
          <w:szCs w:val="24"/>
        </w:rPr>
        <w:t>g of extract leaves weight.</w:t>
      </w:r>
    </w:p>
    <w:p w14:paraId="300D67F4" w14:textId="07B2CBF6" w:rsidR="006D41E4" w:rsidRDefault="006D41E4" w:rsidP="00A035C6">
      <w:pPr>
        <w:jc w:val="both"/>
        <w:rPr>
          <w:rFonts w:ascii="Arial" w:hAnsi="Arial" w:cs="Arial"/>
          <w:color w:val="000000" w:themeColor="text1"/>
          <w:sz w:val="24"/>
          <w:szCs w:val="24"/>
        </w:rPr>
      </w:pPr>
      <w:r w:rsidRPr="006D41E4">
        <w:rPr>
          <w:rFonts w:ascii="Arial" w:hAnsi="Arial" w:cs="Arial"/>
          <w:color w:val="000000" w:themeColor="text1"/>
          <w:sz w:val="24"/>
          <w:szCs w:val="24"/>
        </w:rPr>
        <w:t xml:space="preserve">The total flavonoid content was determined according to the Zhishen et al., (1999) method </w:t>
      </w:r>
      <w:r w:rsidRPr="006D41E4">
        <w:rPr>
          <w:rFonts w:ascii="Arial" w:hAnsi="Arial" w:cs="Arial"/>
          <w:b/>
          <w:bCs/>
          <w:color w:val="000000" w:themeColor="text1"/>
          <w:sz w:val="24"/>
          <w:szCs w:val="24"/>
        </w:rPr>
        <w:t>[</w:t>
      </w:r>
      <w:r w:rsidR="00511499">
        <w:rPr>
          <w:rFonts w:ascii="Arial" w:hAnsi="Arial" w:cs="Arial"/>
          <w:b/>
          <w:bCs/>
          <w:color w:val="000000" w:themeColor="text1"/>
          <w:sz w:val="24"/>
          <w:szCs w:val="24"/>
        </w:rPr>
        <w:t>33</w:t>
      </w:r>
      <w:r w:rsidRPr="006D41E4">
        <w:rPr>
          <w:rFonts w:ascii="Arial" w:hAnsi="Arial" w:cs="Arial"/>
          <w:b/>
          <w:bCs/>
          <w:color w:val="000000" w:themeColor="text1"/>
          <w:sz w:val="24"/>
          <w:szCs w:val="24"/>
        </w:rPr>
        <w:t>].</w:t>
      </w:r>
      <w:r w:rsidRPr="006D41E4">
        <w:rPr>
          <w:rFonts w:ascii="Arial" w:hAnsi="Arial" w:cs="Arial"/>
          <w:color w:val="000000" w:themeColor="text1"/>
          <w:sz w:val="24"/>
          <w:szCs w:val="24"/>
        </w:rPr>
        <w:t xml:space="preserve"> 400 µl of extract (or standard or distilled water for the control) is placed in </w:t>
      </w:r>
      <w:proofErr w:type="gramStart"/>
      <w:r w:rsidRPr="006D41E4">
        <w:rPr>
          <w:rFonts w:ascii="Arial" w:hAnsi="Arial" w:cs="Arial"/>
          <w:color w:val="000000" w:themeColor="text1"/>
          <w:sz w:val="24"/>
          <w:szCs w:val="24"/>
        </w:rPr>
        <w:t>a</w:t>
      </w:r>
      <w:proofErr w:type="gramEnd"/>
      <w:r w:rsidRPr="006D41E4">
        <w:rPr>
          <w:rFonts w:ascii="Arial" w:hAnsi="Arial" w:cs="Arial"/>
          <w:color w:val="000000" w:themeColor="text1"/>
          <w:sz w:val="24"/>
          <w:szCs w:val="24"/>
        </w:rPr>
        <w:t xml:space="preserve"> glass haemolysis tube with 120 µl of 10% AlCl</w:t>
      </w:r>
      <w:r w:rsidRPr="006D41E4">
        <w:rPr>
          <w:rFonts w:ascii="Arial" w:hAnsi="Arial" w:cs="Arial"/>
          <w:color w:val="000000" w:themeColor="text1"/>
          <w:sz w:val="24"/>
          <w:szCs w:val="24"/>
          <w:vertAlign w:val="subscript"/>
        </w:rPr>
        <w:t>3</w:t>
      </w:r>
      <w:r w:rsidRPr="006D41E4">
        <w:rPr>
          <w:rFonts w:ascii="Arial" w:hAnsi="Arial" w:cs="Arial"/>
          <w:color w:val="000000" w:themeColor="text1"/>
          <w:sz w:val="24"/>
          <w:szCs w:val="24"/>
        </w:rPr>
        <w:t xml:space="preserve"> and the medium is vortexed. After 6 minutes, 800 µl of 1 M NaOH was added to the medium. The absorbance was read immediately at 510 nm against the control. </w:t>
      </w:r>
      <w:r w:rsidRPr="008F5ADC">
        <w:rPr>
          <w:rFonts w:ascii="Arial" w:hAnsi="Arial" w:cs="Arial"/>
          <w:color w:val="000000" w:themeColor="text1"/>
          <w:sz w:val="24"/>
          <w:szCs w:val="24"/>
        </w:rPr>
        <w:t>Rutin was used as reference compound to produce the standard curve, and the results were expressed as mg of rutin equivalents (RE)/</w:t>
      </w:r>
      <w:r>
        <w:rPr>
          <w:rFonts w:ascii="Arial" w:hAnsi="Arial" w:cs="Arial"/>
          <w:color w:val="000000" w:themeColor="text1"/>
          <w:sz w:val="24"/>
          <w:szCs w:val="24"/>
        </w:rPr>
        <w:t xml:space="preserve"> </w:t>
      </w:r>
      <w:r w:rsidRPr="008F5ADC">
        <w:rPr>
          <w:rFonts w:ascii="Arial" w:hAnsi="Arial" w:cs="Arial"/>
          <w:color w:val="000000" w:themeColor="text1"/>
          <w:sz w:val="24"/>
          <w:szCs w:val="24"/>
        </w:rPr>
        <w:t>g of extract leaves weight.</w:t>
      </w:r>
    </w:p>
    <w:p w14:paraId="59CC0871" w14:textId="2DBCCD82" w:rsidR="005A153E" w:rsidRPr="005A153E" w:rsidRDefault="005A153E" w:rsidP="00A035C6">
      <w:pPr>
        <w:pStyle w:val="ListParagraph"/>
        <w:numPr>
          <w:ilvl w:val="1"/>
          <w:numId w:val="2"/>
        </w:numPr>
        <w:jc w:val="both"/>
        <w:rPr>
          <w:rFonts w:ascii="Arial" w:hAnsi="Arial" w:cs="Arial"/>
          <w:b/>
          <w:bCs/>
          <w:color w:val="000000" w:themeColor="text1"/>
          <w:sz w:val="24"/>
          <w:szCs w:val="24"/>
        </w:rPr>
      </w:pPr>
      <w:r>
        <w:rPr>
          <w:rFonts w:ascii="Arial" w:hAnsi="Arial" w:cs="Arial"/>
          <w:color w:val="000000" w:themeColor="text1"/>
          <w:sz w:val="24"/>
          <w:szCs w:val="24"/>
        </w:rPr>
        <w:t xml:space="preserve"> </w:t>
      </w:r>
      <w:r w:rsidRPr="005A153E">
        <w:rPr>
          <w:rFonts w:ascii="Arial" w:hAnsi="Arial" w:cs="Arial"/>
          <w:b/>
          <w:bCs/>
          <w:color w:val="000000" w:themeColor="text1"/>
          <w:sz w:val="24"/>
          <w:szCs w:val="24"/>
        </w:rPr>
        <w:t>Antimicrobial screening</w:t>
      </w:r>
    </w:p>
    <w:p w14:paraId="1DA5FCFE" w14:textId="10F34B6F" w:rsidR="005A153E" w:rsidRPr="005A153E" w:rsidRDefault="005A153E" w:rsidP="00A035C6">
      <w:pPr>
        <w:jc w:val="both"/>
        <w:rPr>
          <w:rFonts w:ascii="Arial" w:hAnsi="Arial" w:cs="Arial"/>
          <w:color w:val="000000" w:themeColor="text1"/>
          <w:sz w:val="24"/>
          <w:szCs w:val="24"/>
        </w:rPr>
      </w:pPr>
      <w:r w:rsidRPr="005A153E">
        <w:rPr>
          <w:rFonts w:ascii="Arial" w:hAnsi="Arial" w:cs="Arial"/>
          <w:color w:val="000000" w:themeColor="text1"/>
          <w:sz w:val="24"/>
          <w:szCs w:val="24"/>
        </w:rPr>
        <w:t xml:space="preserve">Screening was performed using the well diffusion test according to the method described by Valgas et al. (2007) </w:t>
      </w:r>
      <w:r w:rsidRPr="005A153E">
        <w:rPr>
          <w:rFonts w:ascii="Arial" w:hAnsi="Arial" w:cs="Arial"/>
          <w:b/>
          <w:bCs/>
          <w:color w:val="000000" w:themeColor="text1"/>
          <w:sz w:val="24"/>
          <w:szCs w:val="24"/>
        </w:rPr>
        <w:t>[</w:t>
      </w:r>
      <w:r w:rsidR="000C27A5">
        <w:rPr>
          <w:rFonts w:ascii="Arial" w:hAnsi="Arial" w:cs="Arial"/>
          <w:b/>
          <w:bCs/>
          <w:color w:val="000000" w:themeColor="text1"/>
          <w:sz w:val="24"/>
          <w:szCs w:val="24"/>
        </w:rPr>
        <w:t>34</w:t>
      </w:r>
      <w:r w:rsidRPr="005A153E">
        <w:rPr>
          <w:rFonts w:ascii="Arial" w:hAnsi="Arial" w:cs="Arial"/>
          <w:b/>
          <w:bCs/>
          <w:color w:val="000000" w:themeColor="text1"/>
          <w:sz w:val="24"/>
          <w:szCs w:val="24"/>
        </w:rPr>
        <w:t>]</w:t>
      </w:r>
      <w:r w:rsidRPr="005A153E">
        <w:rPr>
          <w:rFonts w:ascii="Arial" w:hAnsi="Arial" w:cs="Arial"/>
          <w:color w:val="000000" w:themeColor="text1"/>
          <w:sz w:val="24"/>
          <w:szCs w:val="24"/>
        </w:rPr>
        <w:t>.</w:t>
      </w:r>
      <w:r w:rsidR="00E344F2" w:rsidRPr="00E344F2">
        <w:t xml:space="preserve"> </w:t>
      </w:r>
      <w:r w:rsidR="00E344F2" w:rsidRPr="00E344F2">
        <w:rPr>
          <w:rFonts w:ascii="Arial" w:hAnsi="Arial" w:cs="Arial"/>
          <w:color w:val="000000" w:themeColor="text1"/>
          <w:sz w:val="24"/>
          <w:szCs w:val="24"/>
        </w:rPr>
        <w:t xml:space="preserve">An inoculum with a density of 0.5 McFarland </w:t>
      </w:r>
      <w:r w:rsidR="00E344F2" w:rsidRPr="00E344F2">
        <w:rPr>
          <w:rFonts w:ascii="Arial" w:hAnsi="Arial" w:cs="Arial"/>
          <w:color w:val="000000" w:themeColor="text1"/>
          <w:sz w:val="24"/>
          <w:szCs w:val="24"/>
        </w:rPr>
        <w:lastRenderedPageBreak/>
        <w:t>was prepared in saline solution (0.85% NaCl) from reference strains (S. aureus M20002L-15, E. coli 35218 M20002K-9) and a clinical strain of C. albicans (18–24 h). MH Petri dishes (90 mm) were inoculated according to CA-SFM recommendations (2022). Wells (30 µl) containing extracts solubilised in DMSO (40 µg/µl) were added, and the dishes were incubated at 37°C for 24 hours. Antimicrobial activity was assessed by measuring the mean diameters of the inhibition zones (± standard deviation).</w:t>
      </w:r>
      <w:r w:rsidR="00E344F2" w:rsidRPr="00E344F2">
        <w:t xml:space="preserve"> </w:t>
      </w:r>
      <w:r w:rsidR="00E344F2" w:rsidRPr="00E344F2">
        <w:rPr>
          <w:rFonts w:ascii="Arial" w:hAnsi="Arial" w:cs="Arial"/>
          <w:color w:val="000000" w:themeColor="text1"/>
          <w:sz w:val="24"/>
          <w:szCs w:val="24"/>
        </w:rPr>
        <w:t xml:space="preserve">The assays were performed in </w:t>
      </w:r>
      <w:r w:rsidR="00B94E89">
        <w:rPr>
          <w:rFonts w:ascii="Arial" w:hAnsi="Arial" w:cs="Arial"/>
          <w:color w:val="000000" w:themeColor="text1"/>
          <w:sz w:val="24"/>
          <w:szCs w:val="24"/>
        </w:rPr>
        <w:t>quadru</w:t>
      </w:r>
      <w:r w:rsidR="00E344F2" w:rsidRPr="00E344F2">
        <w:rPr>
          <w:rFonts w:ascii="Arial" w:hAnsi="Arial" w:cs="Arial"/>
          <w:color w:val="000000" w:themeColor="text1"/>
          <w:sz w:val="24"/>
          <w:szCs w:val="24"/>
        </w:rPr>
        <w:t>plicates and inhibition zone was also compared</w:t>
      </w:r>
      <w:r w:rsidR="00E344F2">
        <w:rPr>
          <w:rFonts w:ascii="Arial" w:hAnsi="Arial" w:cs="Arial"/>
          <w:color w:val="000000" w:themeColor="text1"/>
          <w:sz w:val="24"/>
          <w:szCs w:val="24"/>
        </w:rPr>
        <w:t xml:space="preserve"> </w:t>
      </w:r>
      <w:r w:rsidR="00E344F2" w:rsidRPr="00E344F2">
        <w:rPr>
          <w:rFonts w:ascii="Arial" w:hAnsi="Arial" w:cs="Arial"/>
          <w:color w:val="000000" w:themeColor="text1"/>
          <w:sz w:val="24"/>
          <w:szCs w:val="24"/>
        </w:rPr>
        <w:t xml:space="preserve">with </w:t>
      </w:r>
      <w:r w:rsidR="00E344F2" w:rsidRPr="00955509">
        <w:rPr>
          <w:rFonts w:ascii="Arial" w:hAnsi="Arial" w:cs="Arial"/>
          <w:color w:val="000000" w:themeColor="text1"/>
          <w:sz w:val="24"/>
          <w:szCs w:val="24"/>
        </w:rPr>
        <w:t>Cefixime and Fluconazole</w:t>
      </w:r>
      <w:r w:rsidR="00E344F2" w:rsidRPr="00E344F2">
        <w:rPr>
          <w:rFonts w:ascii="Arial" w:hAnsi="Arial" w:cs="Arial"/>
          <w:color w:val="000000" w:themeColor="text1"/>
          <w:sz w:val="24"/>
          <w:szCs w:val="24"/>
        </w:rPr>
        <w:t xml:space="preserve"> as a reference standard.</w:t>
      </w:r>
    </w:p>
    <w:p w14:paraId="2C55D09D" w14:textId="4121D439" w:rsidR="00B94E89" w:rsidRDefault="00B94E89" w:rsidP="00A035C6">
      <w:pPr>
        <w:pStyle w:val="ListParagraph"/>
        <w:numPr>
          <w:ilvl w:val="1"/>
          <w:numId w:val="2"/>
        </w:numPr>
        <w:jc w:val="both"/>
        <w:rPr>
          <w:rFonts w:ascii="Arial" w:hAnsi="Arial" w:cs="Arial"/>
          <w:b/>
          <w:bCs/>
          <w:color w:val="000000" w:themeColor="text1"/>
          <w:sz w:val="24"/>
          <w:szCs w:val="24"/>
        </w:rPr>
      </w:pPr>
      <w:r w:rsidRPr="00B94E89">
        <w:rPr>
          <w:rFonts w:ascii="Arial" w:hAnsi="Arial" w:cs="Arial"/>
          <w:b/>
          <w:bCs/>
          <w:color w:val="000000" w:themeColor="text1"/>
          <w:sz w:val="24"/>
          <w:szCs w:val="24"/>
        </w:rPr>
        <w:t>Determination of antimicrobial activity</w:t>
      </w:r>
    </w:p>
    <w:p w14:paraId="67655972" w14:textId="7974949E" w:rsidR="00B94E89" w:rsidRDefault="00B94E89" w:rsidP="00A035C6">
      <w:pPr>
        <w:pStyle w:val="ListParagraph"/>
        <w:numPr>
          <w:ilvl w:val="2"/>
          <w:numId w:val="2"/>
        </w:numPr>
        <w:jc w:val="both"/>
        <w:rPr>
          <w:rFonts w:ascii="Arial" w:hAnsi="Arial" w:cs="Arial"/>
          <w:b/>
          <w:bCs/>
          <w:color w:val="000000" w:themeColor="text1"/>
          <w:sz w:val="24"/>
          <w:szCs w:val="24"/>
        </w:rPr>
      </w:pPr>
      <w:r w:rsidRPr="00B94E89">
        <w:rPr>
          <w:rFonts w:ascii="Arial" w:hAnsi="Arial" w:cs="Arial"/>
          <w:b/>
          <w:bCs/>
          <w:color w:val="000000" w:themeColor="text1"/>
          <w:sz w:val="24"/>
          <w:szCs w:val="24"/>
        </w:rPr>
        <w:t>Determination of the minimum inhibitory concentration (MIC)</w:t>
      </w:r>
    </w:p>
    <w:p w14:paraId="433E8F46" w14:textId="6EEEE318" w:rsidR="00B94E89" w:rsidRDefault="00647B07" w:rsidP="00A035C6">
      <w:pPr>
        <w:jc w:val="both"/>
        <w:rPr>
          <w:rFonts w:ascii="Arial" w:hAnsi="Arial" w:cs="Arial"/>
          <w:color w:val="000000" w:themeColor="text1"/>
          <w:sz w:val="24"/>
          <w:szCs w:val="24"/>
        </w:rPr>
      </w:pPr>
      <w:r w:rsidRPr="00E760C5">
        <w:rPr>
          <w:rFonts w:ascii="Arial" w:hAnsi="Arial" w:cs="Arial"/>
          <w:color w:val="000000" w:themeColor="text1"/>
          <w:sz w:val="24"/>
          <w:szCs w:val="24"/>
        </w:rPr>
        <w:t xml:space="preserve">The minimum inhibitory concentration (MIC) was determined by the microdilution method in accordance with CLSI recommendations </w:t>
      </w:r>
      <w:r w:rsidRPr="003B4D9C">
        <w:rPr>
          <w:rFonts w:ascii="Arial" w:hAnsi="Arial" w:cs="Arial"/>
          <w:b/>
          <w:bCs/>
          <w:color w:val="000000" w:themeColor="text1"/>
          <w:sz w:val="24"/>
          <w:szCs w:val="24"/>
        </w:rPr>
        <w:t>[</w:t>
      </w:r>
      <w:r w:rsidR="003B4D9C" w:rsidRPr="003B4D9C">
        <w:rPr>
          <w:rFonts w:ascii="Arial" w:hAnsi="Arial" w:cs="Arial"/>
          <w:b/>
          <w:bCs/>
          <w:color w:val="000000" w:themeColor="text1"/>
          <w:sz w:val="24"/>
          <w:szCs w:val="24"/>
        </w:rPr>
        <w:t>35</w:t>
      </w:r>
      <w:r w:rsidRPr="003B4D9C">
        <w:rPr>
          <w:rFonts w:ascii="Arial" w:hAnsi="Arial" w:cs="Arial"/>
          <w:b/>
          <w:bCs/>
          <w:color w:val="000000" w:themeColor="text1"/>
          <w:sz w:val="24"/>
          <w:szCs w:val="24"/>
        </w:rPr>
        <w:t>].</w:t>
      </w:r>
      <w:r w:rsidRPr="00E760C5">
        <w:rPr>
          <w:rFonts w:ascii="Arial" w:hAnsi="Arial" w:cs="Arial"/>
          <w:color w:val="000000" w:themeColor="text1"/>
          <w:sz w:val="24"/>
          <w:szCs w:val="24"/>
        </w:rPr>
        <w:t xml:space="preserve"> MH broth was used as the culture medium for the bacterial strains, and Sabouraud broth for the fungal strain. Inocula with a density of 0.5 McFarland were prepared from fresh cultures (&lt; 24 h) of </w:t>
      </w:r>
      <w:r w:rsidRPr="00E760C5">
        <w:rPr>
          <w:rFonts w:ascii="Arial" w:hAnsi="Arial" w:cs="Arial"/>
          <w:i/>
          <w:iCs/>
          <w:color w:val="000000" w:themeColor="text1"/>
          <w:sz w:val="24"/>
          <w:szCs w:val="24"/>
        </w:rPr>
        <w:t>S. aureus</w:t>
      </w:r>
      <w:r w:rsidRPr="00E760C5">
        <w:rPr>
          <w:rFonts w:ascii="Arial" w:hAnsi="Arial" w:cs="Arial"/>
          <w:color w:val="000000" w:themeColor="text1"/>
          <w:sz w:val="24"/>
          <w:szCs w:val="24"/>
        </w:rPr>
        <w:t xml:space="preserve">, </w:t>
      </w:r>
      <w:r w:rsidRPr="00E760C5">
        <w:rPr>
          <w:rFonts w:ascii="Arial" w:hAnsi="Arial" w:cs="Arial"/>
          <w:i/>
          <w:iCs/>
          <w:color w:val="000000" w:themeColor="text1"/>
          <w:sz w:val="24"/>
          <w:szCs w:val="24"/>
        </w:rPr>
        <w:t>E. coli</w:t>
      </w:r>
      <w:r w:rsidRPr="00E760C5">
        <w:rPr>
          <w:rFonts w:ascii="Arial" w:hAnsi="Arial" w:cs="Arial"/>
          <w:color w:val="000000" w:themeColor="text1"/>
          <w:sz w:val="24"/>
          <w:szCs w:val="24"/>
        </w:rPr>
        <w:t xml:space="preserve"> and </w:t>
      </w:r>
      <w:r w:rsidRPr="00E760C5">
        <w:rPr>
          <w:rFonts w:ascii="Arial" w:hAnsi="Arial" w:cs="Arial"/>
          <w:i/>
          <w:iCs/>
          <w:color w:val="000000" w:themeColor="text1"/>
          <w:sz w:val="24"/>
          <w:szCs w:val="24"/>
        </w:rPr>
        <w:t>C. albicans</w:t>
      </w:r>
      <w:r w:rsidRPr="00E760C5">
        <w:rPr>
          <w:rFonts w:ascii="Arial" w:hAnsi="Arial" w:cs="Arial"/>
          <w:color w:val="000000" w:themeColor="text1"/>
          <w:sz w:val="24"/>
          <w:szCs w:val="24"/>
        </w:rPr>
        <w:t>. From a stock solution of extract (40 µg/µl in DMSO), a series of successive dilutions was performed on 7 wells of a 96-well microplate (50 µl/well), then supplemented with 150 µl of MH broth (0.5 McF), giving final concentrations between 40 and 0.625 µg/µl. The tests were performed in triplicate (n = 3). Cefixime and fluconazole were used as standards, while DMSO was used as a negative control. After incubation at 37°C for 4 hours, 20 µl of an INT solution (iodonitrotetrazolium violet, 0.2 mg/ml, Sigma) was added to each well, followed by a further 1-hour incubation. The MIC was defined as the lowest concentration of extract that did not produce a purple colour.</w:t>
      </w:r>
    </w:p>
    <w:p w14:paraId="5DBD156E" w14:textId="30CEF63B" w:rsidR="00E760C5" w:rsidRDefault="00E760C5" w:rsidP="00A035C6">
      <w:pPr>
        <w:pStyle w:val="ListParagraph"/>
        <w:numPr>
          <w:ilvl w:val="2"/>
          <w:numId w:val="2"/>
        </w:numPr>
        <w:jc w:val="both"/>
        <w:rPr>
          <w:rFonts w:ascii="Arial" w:hAnsi="Arial" w:cs="Arial"/>
          <w:b/>
          <w:bCs/>
          <w:color w:val="000000" w:themeColor="text1"/>
          <w:sz w:val="24"/>
          <w:szCs w:val="24"/>
        </w:rPr>
      </w:pPr>
      <w:r w:rsidRPr="00E760C5">
        <w:rPr>
          <w:rFonts w:ascii="Arial" w:hAnsi="Arial" w:cs="Arial"/>
          <w:b/>
          <w:bCs/>
          <w:color w:val="000000" w:themeColor="text1"/>
          <w:sz w:val="24"/>
          <w:szCs w:val="24"/>
        </w:rPr>
        <w:t>Determination of the minimum bactericidal concentration (MBC)</w:t>
      </w:r>
    </w:p>
    <w:p w14:paraId="4FFA5D85" w14:textId="3410804B" w:rsidR="00E760C5" w:rsidRPr="000223F7" w:rsidRDefault="000223F7" w:rsidP="00A035C6">
      <w:pPr>
        <w:jc w:val="both"/>
        <w:rPr>
          <w:rFonts w:ascii="Arial" w:hAnsi="Arial" w:cs="Arial"/>
          <w:color w:val="000000" w:themeColor="text1"/>
          <w:sz w:val="24"/>
          <w:szCs w:val="24"/>
        </w:rPr>
      </w:pPr>
      <w:r w:rsidRPr="000223F7">
        <w:rPr>
          <w:rFonts w:ascii="Arial" w:hAnsi="Arial" w:cs="Arial"/>
          <w:color w:val="000000" w:themeColor="text1"/>
          <w:sz w:val="24"/>
          <w:szCs w:val="24"/>
        </w:rPr>
        <w:t xml:space="preserve">The MBC was determined by inoculating wells from the MIC test into Mueller-Hinton agar, followed by incubation at 37°C (18–24 hours). It </w:t>
      </w:r>
      <w:proofErr w:type="gramStart"/>
      <w:r w:rsidRPr="000223F7">
        <w:rPr>
          <w:rFonts w:ascii="Arial" w:hAnsi="Arial" w:cs="Arial"/>
          <w:color w:val="000000" w:themeColor="text1"/>
          <w:sz w:val="24"/>
          <w:szCs w:val="24"/>
        </w:rPr>
        <w:t>corresponds</w:t>
      </w:r>
      <w:proofErr w:type="gramEnd"/>
      <w:r w:rsidRPr="000223F7">
        <w:rPr>
          <w:rFonts w:ascii="Arial" w:hAnsi="Arial" w:cs="Arial"/>
          <w:color w:val="000000" w:themeColor="text1"/>
          <w:sz w:val="24"/>
          <w:szCs w:val="24"/>
        </w:rPr>
        <w:t xml:space="preserve"> to the lowest concentration inhibiting all growth. The MBC/MIC ratio was used to distinguish between bactericidal (≤ 4) and bacteriostatic (&gt; 4) </w:t>
      </w:r>
      <w:proofErr w:type="gramStart"/>
      <w:r w:rsidRPr="000223F7">
        <w:rPr>
          <w:rFonts w:ascii="Arial" w:hAnsi="Arial" w:cs="Arial"/>
          <w:color w:val="000000" w:themeColor="text1"/>
          <w:sz w:val="24"/>
          <w:szCs w:val="24"/>
        </w:rPr>
        <w:t>effects;</w:t>
      </w:r>
      <w:proofErr w:type="gramEnd"/>
      <w:r w:rsidRPr="000223F7">
        <w:rPr>
          <w:rFonts w:ascii="Arial" w:hAnsi="Arial" w:cs="Arial"/>
          <w:color w:val="000000" w:themeColor="text1"/>
          <w:sz w:val="24"/>
          <w:szCs w:val="24"/>
        </w:rPr>
        <w:t xml:space="preserve"> a ratio of 32 indicates tolerance of the strain</w:t>
      </w:r>
      <w:r>
        <w:rPr>
          <w:rFonts w:ascii="Arial" w:hAnsi="Arial" w:cs="Arial"/>
          <w:color w:val="000000" w:themeColor="text1"/>
          <w:sz w:val="24"/>
          <w:szCs w:val="24"/>
        </w:rPr>
        <w:t xml:space="preserve"> </w:t>
      </w:r>
      <w:r w:rsidRPr="005A153E">
        <w:rPr>
          <w:rFonts w:ascii="Arial" w:hAnsi="Arial" w:cs="Arial"/>
          <w:b/>
          <w:bCs/>
          <w:color w:val="000000" w:themeColor="text1"/>
          <w:sz w:val="24"/>
          <w:szCs w:val="24"/>
        </w:rPr>
        <w:t>[</w:t>
      </w:r>
      <w:r w:rsidR="003B4D9C">
        <w:rPr>
          <w:rFonts w:ascii="Arial" w:hAnsi="Arial" w:cs="Arial"/>
          <w:b/>
          <w:bCs/>
          <w:color w:val="000000" w:themeColor="text1"/>
          <w:sz w:val="24"/>
          <w:szCs w:val="24"/>
        </w:rPr>
        <w:t>36</w:t>
      </w:r>
      <w:r>
        <w:rPr>
          <w:rFonts w:ascii="Arial" w:hAnsi="Arial" w:cs="Arial"/>
          <w:b/>
          <w:bCs/>
          <w:color w:val="000000" w:themeColor="text1"/>
          <w:sz w:val="24"/>
          <w:szCs w:val="24"/>
        </w:rPr>
        <w:t>,</w:t>
      </w:r>
      <w:r w:rsidR="003B4D9C">
        <w:rPr>
          <w:rFonts w:ascii="Arial" w:hAnsi="Arial" w:cs="Arial"/>
          <w:b/>
          <w:bCs/>
          <w:color w:val="000000" w:themeColor="text1"/>
          <w:sz w:val="24"/>
          <w:szCs w:val="24"/>
        </w:rPr>
        <w:t>37</w:t>
      </w:r>
      <w:r w:rsidRPr="00E760C5">
        <w:rPr>
          <w:rFonts w:ascii="Arial" w:hAnsi="Arial" w:cs="Arial"/>
          <w:color w:val="000000" w:themeColor="text1"/>
          <w:sz w:val="24"/>
          <w:szCs w:val="24"/>
        </w:rPr>
        <w:t>]</w:t>
      </w:r>
      <w:r w:rsidRPr="000223F7">
        <w:rPr>
          <w:rFonts w:ascii="Arial" w:hAnsi="Arial" w:cs="Arial"/>
          <w:color w:val="000000" w:themeColor="text1"/>
          <w:sz w:val="24"/>
          <w:szCs w:val="24"/>
        </w:rPr>
        <w:t>.</w:t>
      </w:r>
    </w:p>
    <w:p w14:paraId="3DBAF183" w14:textId="5C14FDB4" w:rsidR="00B94E89" w:rsidRPr="000223F7" w:rsidRDefault="00B94E89" w:rsidP="00A035C6">
      <w:pPr>
        <w:pStyle w:val="ListParagraph"/>
        <w:numPr>
          <w:ilvl w:val="1"/>
          <w:numId w:val="2"/>
        </w:numPr>
        <w:jc w:val="both"/>
        <w:rPr>
          <w:rFonts w:ascii="Arial" w:hAnsi="Arial" w:cs="Arial"/>
          <w:b/>
          <w:bCs/>
          <w:color w:val="000000" w:themeColor="text1"/>
          <w:sz w:val="24"/>
          <w:szCs w:val="24"/>
        </w:rPr>
      </w:pPr>
      <w:r w:rsidRPr="000223F7">
        <w:rPr>
          <w:rFonts w:ascii="Arial" w:hAnsi="Arial" w:cs="Arial"/>
          <w:b/>
          <w:bCs/>
          <w:color w:val="000000" w:themeColor="text1"/>
          <w:sz w:val="24"/>
          <w:szCs w:val="24"/>
        </w:rPr>
        <w:t xml:space="preserve">Statistical </w:t>
      </w:r>
      <w:proofErr w:type="gramStart"/>
      <w:r w:rsidRPr="000223F7">
        <w:rPr>
          <w:rFonts w:ascii="Arial" w:hAnsi="Arial" w:cs="Arial"/>
          <w:b/>
          <w:bCs/>
          <w:color w:val="000000" w:themeColor="text1"/>
          <w:sz w:val="24"/>
          <w:szCs w:val="24"/>
        </w:rPr>
        <w:t>analysis:</w:t>
      </w:r>
      <w:proofErr w:type="gramEnd"/>
    </w:p>
    <w:p w14:paraId="0BC3FA90" w14:textId="74A93AED" w:rsidR="006D41E4" w:rsidRDefault="00B94E89" w:rsidP="00A035C6">
      <w:pPr>
        <w:jc w:val="both"/>
        <w:rPr>
          <w:rFonts w:ascii="Arial" w:hAnsi="Arial" w:cs="Arial"/>
          <w:color w:val="000000" w:themeColor="text1"/>
          <w:sz w:val="24"/>
          <w:szCs w:val="24"/>
        </w:rPr>
      </w:pPr>
      <w:r w:rsidRPr="00B94E89">
        <w:rPr>
          <w:rFonts w:ascii="Arial" w:hAnsi="Arial" w:cs="Arial"/>
          <w:color w:val="000000" w:themeColor="text1"/>
          <w:sz w:val="24"/>
          <w:szCs w:val="24"/>
        </w:rPr>
        <w:t>The statistical processing of the data obtained from all studies is expressed as Mean ± standard</w:t>
      </w:r>
      <w:r>
        <w:rPr>
          <w:rFonts w:ascii="Arial" w:hAnsi="Arial" w:cs="Arial"/>
          <w:color w:val="000000" w:themeColor="text1"/>
          <w:sz w:val="24"/>
          <w:szCs w:val="24"/>
        </w:rPr>
        <w:t xml:space="preserve"> </w:t>
      </w:r>
      <w:r w:rsidRPr="00B94E89">
        <w:rPr>
          <w:rFonts w:ascii="Arial" w:hAnsi="Arial" w:cs="Arial"/>
          <w:color w:val="000000" w:themeColor="text1"/>
          <w:sz w:val="24"/>
          <w:szCs w:val="24"/>
        </w:rPr>
        <w:t>deviation (SD) of three separate experiments using the computer programme Excel.</w:t>
      </w:r>
    </w:p>
    <w:p w14:paraId="5046F42B" w14:textId="77777777" w:rsidR="000223F7" w:rsidRDefault="000223F7" w:rsidP="00A035C6">
      <w:pPr>
        <w:jc w:val="both"/>
        <w:rPr>
          <w:rFonts w:ascii="Arial" w:hAnsi="Arial" w:cs="Arial"/>
          <w:color w:val="000000" w:themeColor="text1"/>
          <w:sz w:val="24"/>
          <w:szCs w:val="24"/>
        </w:rPr>
      </w:pPr>
    </w:p>
    <w:p w14:paraId="787B02B4" w14:textId="7C2A6A71" w:rsidR="000223F7" w:rsidRPr="000223F7" w:rsidRDefault="000223F7" w:rsidP="00A035C6">
      <w:pPr>
        <w:pStyle w:val="ListParagraph"/>
        <w:numPr>
          <w:ilvl w:val="0"/>
          <w:numId w:val="2"/>
        </w:numPr>
        <w:jc w:val="both"/>
        <w:rPr>
          <w:rFonts w:ascii="Arial" w:hAnsi="Arial" w:cs="Arial"/>
          <w:b/>
          <w:bCs/>
          <w:color w:val="000000" w:themeColor="text1"/>
          <w:sz w:val="24"/>
          <w:szCs w:val="24"/>
        </w:rPr>
      </w:pPr>
      <w:r w:rsidRPr="000223F7">
        <w:rPr>
          <w:rFonts w:ascii="Arial" w:hAnsi="Arial" w:cs="Arial"/>
          <w:b/>
          <w:bCs/>
          <w:color w:val="000000" w:themeColor="text1"/>
          <w:sz w:val="24"/>
          <w:szCs w:val="24"/>
        </w:rPr>
        <w:t>RESULTS AND DISCUSSION</w:t>
      </w:r>
    </w:p>
    <w:p w14:paraId="2223A1E9" w14:textId="77777777" w:rsidR="000223F7" w:rsidRPr="008F5ADC" w:rsidRDefault="000223F7" w:rsidP="00A035C6">
      <w:pPr>
        <w:pStyle w:val="ListParagraph"/>
        <w:numPr>
          <w:ilvl w:val="1"/>
          <w:numId w:val="2"/>
        </w:numPr>
        <w:jc w:val="both"/>
        <w:rPr>
          <w:rFonts w:ascii="Arial" w:hAnsi="Arial" w:cs="Arial"/>
          <w:b/>
          <w:bCs/>
          <w:color w:val="000000" w:themeColor="text1"/>
          <w:sz w:val="24"/>
          <w:szCs w:val="24"/>
        </w:rPr>
      </w:pPr>
      <w:r w:rsidRPr="008F5ADC">
        <w:rPr>
          <w:rFonts w:ascii="Arial" w:hAnsi="Arial" w:cs="Arial"/>
          <w:b/>
          <w:bCs/>
          <w:color w:val="000000" w:themeColor="text1"/>
          <w:sz w:val="24"/>
          <w:szCs w:val="24"/>
        </w:rPr>
        <w:t>Results</w:t>
      </w:r>
    </w:p>
    <w:p w14:paraId="4C073E7C" w14:textId="77777777" w:rsidR="000223F7" w:rsidRPr="008F5ADC" w:rsidRDefault="000223F7" w:rsidP="00A035C6">
      <w:pPr>
        <w:pStyle w:val="ListParagraph"/>
        <w:numPr>
          <w:ilvl w:val="2"/>
          <w:numId w:val="2"/>
        </w:numPr>
        <w:jc w:val="both"/>
        <w:rPr>
          <w:rFonts w:ascii="Arial" w:hAnsi="Arial" w:cs="Arial"/>
          <w:b/>
          <w:bCs/>
          <w:color w:val="000000" w:themeColor="text1"/>
          <w:sz w:val="24"/>
          <w:szCs w:val="24"/>
        </w:rPr>
      </w:pPr>
      <w:r w:rsidRPr="008F5ADC">
        <w:rPr>
          <w:rFonts w:ascii="Arial" w:hAnsi="Arial" w:cs="Arial"/>
          <w:b/>
          <w:bCs/>
          <w:color w:val="000000" w:themeColor="text1"/>
          <w:sz w:val="24"/>
          <w:szCs w:val="24"/>
        </w:rPr>
        <w:t>Phytochemicals screening</w:t>
      </w:r>
    </w:p>
    <w:p w14:paraId="77043BE7" w14:textId="03393561" w:rsidR="000223F7" w:rsidRDefault="000223F7" w:rsidP="00A035C6">
      <w:pPr>
        <w:jc w:val="both"/>
        <w:rPr>
          <w:rFonts w:ascii="Arial" w:hAnsi="Arial" w:cs="Arial"/>
          <w:color w:val="000000" w:themeColor="text1"/>
          <w:sz w:val="24"/>
          <w:szCs w:val="24"/>
        </w:rPr>
      </w:pPr>
      <w:r w:rsidRPr="000223F7">
        <w:rPr>
          <w:rFonts w:ascii="Arial" w:hAnsi="Arial" w:cs="Arial"/>
          <w:color w:val="000000" w:themeColor="text1"/>
          <w:sz w:val="24"/>
          <w:szCs w:val="24"/>
        </w:rPr>
        <w:t>The phytochemical screening carried out on the hydroethanol extracts of the plants gave the results shown in Table 1.</w:t>
      </w:r>
    </w:p>
    <w:p w14:paraId="693E9D96" w14:textId="1867151C" w:rsidR="000C6D3C" w:rsidRPr="000C6D3C" w:rsidRDefault="000C6D3C" w:rsidP="00A035C6">
      <w:pPr>
        <w:jc w:val="both"/>
        <w:rPr>
          <w:rFonts w:ascii="Arial" w:hAnsi="Arial" w:cs="Arial"/>
          <w:b/>
          <w:bCs/>
          <w:color w:val="000000" w:themeColor="text1"/>
          <w:sz w:val="24"/>
          <w:szCs w:val="24"/>
        </w:rPr>
      </w:pPr>
      <w:r w:rsidRPr="000C6D3C">
        <w:rPr>
          <w:rFonts w:ascii="Arial" w:hAnsi="Arial" w:cs="Arial"/>
          <w:b/>
          <w:bCs/>
          <w:color w:val="000000" w:themeColor="text1"/>
          <w:sz w:val="24"/>
          <w:szCs w:val="24"/>
        </w:rPr>
        <w:t xml:space="preserve">Table 1. Phytochemical screening on the hydroethanol extracts </w:t>
      </w:r>
      <w:r w:rsidRPr="000C6D3C">
        <w:rPr>
          <w:rFonts w:ascii="Arial" w:hAnsi="Arial" w:cs="Arial"/>
          <w:b/>
          <w:bCs/>
          <w:i/>
          <w:iCs/>
          <w:color w:val="000000" w:themeColor="text1"/>
          <w:sz w:val="24"/>
          <w:szCs w:val="24"/>
        </w:rPr>
        <w:t>A. leiocarp</w:t>
      </w:r>
      <w:r w:rsidR="007A6F1C">
        <w:rPr>
          <w:rFonts w:ascii="Arial" w:hAnsi="Arial" w:cs="Arial"/>
          <w:b/>
          <w:bCs/>
          <w:i/>
          <w:iCs/>
          <w:color w:val="000000" w:themeColor="text1"/>
          <w:sz w:val="24"/>
          <w:szCs w:val="24"/>
        </w:rPr>
        <w:t>a</w:t>
      </w:r>
    </w:p>
    <w:tbl>
      <w:tblPr>
        <w:tblStyle w:val="GridTable2-Accent3"/>
        <w:tblW w:w="0" w:type="auto"/>
        <w:jc w:val="center"/>
        <w:tblLook w:val="04A0" w:firstRow="1" w:lastRow="0" w:firstColumn="1" w:lastColumn="0" w:noHBand="0" w:noVBand="1"/>
      </w:tblPr>
      <w:tblGrid>
        <w:gridCol w:w="4531"/>
        <w:gridCol w:w="4531"/>
      </w:tblGrid>
      <w:tr w:rsidR="00F0084E" w14:paraId="23D64899" w14:textId="77777777" w:rsidTr="00E71FB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1" w:type="dxa"/>
          </w:tcPr>
          <w:p w14:paraId="5C63AD8A" w14:textId="5C6806C4" w:rsidR="00F0084E" w:rsidRDefault="00F0084E" w:rsidP="00E71FB5">
            <w:pPr>
              <w:jc w:val="center"/>
              <w:rPr>
                <w:rFonts w:ascii="Arial" w:hAnsi="Arial" w:cs="Arial"/>
                <w:sz w:val="24"/>
                <w:szCs w:val="24"/>
              </w:rPr>
            </w:pPr>
            <w:r w:rsidRPr="008F5ADC">
              <w:rPr>
                <w:rFonts w:ascii="Arial" w:hAnsi="Arial" w:cs="Arial"/>
                <w:color w:val="000000" w:themeColor="text1"/>
                <w:sz w:val="24"/>
                <w:szCs w:val="24"/>
              </w:rPr>
              <w:t>Phytochemical constituents</w:t>
            </w:r>
          </w:p>
        </w:tc>
        <w:tc>
          <w:tcPr>
            <w:tcW w:w="4531" w:type="dxa"/>
          </w:tcPr>
          <w:p w14:paraId="77055D39" w14:textId="6A040666" w:rsidR="00F0084E" w:rsidRDefault="00F0084E" w:rsidP="00E71FB5">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7B5C27">
              <w:rPr>
                <w:rFonts w:ascii="Arial" w:hAnsi="Arial" w:cs="Arial"/>
                <w:i/>
                <w:iCs/>
                <w:color w:val="000000" w:themeColor="text1"/>
                <w:sz w:val="24"/>
                <w:szCs w:val="24"/>
              </w:rPr>
              <w:t>Anogeissus leiocarp</w:t>
            </w:r>
            <w:r w:rsidR="007A6F1C">
              <w:rPr>
                <w:rFonts w:ascii="Arial" w:hAnsi="Arial" w:cs="Arial"/>
                <w:i/>
                <w:iCs/>
                <w:color w:val="000000" w:themeColor="text1"/>
                <w:sz w:val="24"/>
                <w:szCs w:val="24"/>
              </w:rPr>
              <w:t>a</w:t>
            </w:r>
          </w:p>
        </w:tc>
      </w:tr>
      <w:tr w:rsidR="0087013E" w14:paraId="0156D329" w14:textId="77777777" w:rsidTr="00E71FB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1" w:type="dxa"/>
          </w:tcPr>
          <w:p w14:paraId="7ED845F1" w14:textId="7DC3EB06" w:rsidR="0087013E" w:rsidRDefault="0087013E" w:rsidP="00E71FB5">
            <w:pPr>
              <w:jc w:val="center"/>
              <w:rPr>
                <w:rFonts w:ascii="Arial" w:hAnsi="Arial" w:cs="Arial"/>
                <w:sz w:val="24"/>
                <w:szCs w:val="24"/>
              </w:rPr>
            </w:pPr>
            <w:r w:rsidRPr="008F5ADC">
              <w:rPr>
                <w:rFonts w:ascii="Arial" w:hAnsi="Arial" w:cs="Arial"/>
                <w:color w:val="000000" w:themeColor="text1"/>
                <w:sz w:val="24"/>
                <w:szCs w:val="24"/>
              </w:rPr>
              <w:lastRenderedPageBreak/>
              <w:t>Flavonoids</w:t>
            </w:r>
          </w:p>
        </w:tc>
        <w:tc>
          <w:tcPr>
            <w:tcW w:w="4531" w:type="dxa"/>
          </w:tcPr>
          <w:p w14:paraId="4A001C9F" w14:textId="53B9BD2C" w:rsidR="0087013E" w:rsidRPr="00E71FB5" w:rsidRDefault="0087013E" w:rsidP="00E71FB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E71FB5">
              <w:rPr>
                <w:rFonts w:ascii="Arial" w:hAnsi="Arial" w:cs="Arial"/>
                <w:b/>
                <w:bCs/>
                <w:sz w:val="24"/>
                <w:szCs w:val="24"/>
              </w:rPr>
              <w:t>+</w:t>
            </w:r>
          </w:p>
        </w:tc>
      </w:tr>
      <w:tr w:rsidR="0087013E" w14:paraId="2D2AE5C9" w14:textId="77777777" w:rsidTr="00E71FB5">
        <w:trPr>
          <w:jc w:val="center"/>
        </w:trPr>
        <w:tc>
          <w:tcPr>
            <w:cnfStyle w:val="001000000000" w:firstRow="0" w:lastRow="0" w:firstColumn="1" w:lastColumn="0" w:oddVBand="0" w:evenVBand="0" w:oddHBand="0" w:evenHBand="0" w:firstRowFirstColumn="0" w:firstRowLastColumn="0" w:lastRowFirstColumn="0" w:lastRowLastColumn="0"/>
            <w:tcW w:w="4531" w:type="dxa"/>
          </w:tcPr>
          <w:p w14:paraId="7AEF85BC" w14:textId="6711F1A8" w:rsidR="0087013E" w:rsidRDefault="0087013E" w:rsidP="00E71FB5">
            <w:pPr>
              <w:jc w:val="center"/>
              <w:rPr>
                <w:rFonts w:ascii="Arial" w:hAnsi="Arial" w:cs="Arial"/>
                <w:sz w:val="24"/>
                <w:szCs w:val="24"/>
              </w:rPr>
            </w:pPr>
            <w:r>
              <w:rPr>
                <w:rFonts w:ascii="Arial" w:hAnsi="Arial" w:cs="Arial"/>
                <w:sz w:val="24"/>
                <w:szCs w:val="24"/>
              </w:rPr>
              <w:t>Condensed tannins</w:t>
            </w:r>
          </w:p>
        </w:tc>
        <w:tc>
          <w:tcPr>
            <w:tcW w:w="4531" w:type="dxa"/>
          </w:tcPr>
          <w:p w14:paraId="51EA8631" w14:textId="5A0D8B0C" w:rsidR="0087013E" w:rsidRPr="00E71FB5" w:rsidRDefault="0087013E" w:rsidP="00E71FB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E71FB5">
              <w:rPr>
                <w:rFonts w:ascii="Arial" w:hAnsi="Arial" w:cs="Arial"/>
                <w:b/>
                <w:bCs/>
                <w:sz w:val="24"/>
                <w:szCs w:val="24"/>
              </w:rPr>
              <w:t>+</w:t>
            </w:r>
          </w:p>
        </w:tc>
      </w:tr>
      <w:tr w:rsidR="0087013E" w14:paraId="49596A6E" w14:textId="77777777" w:rsidTr="00E71FB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1" w:type="dxa"/>
          </w:tcPr>
          <w:p w14:paraId="61BE1DA5" w14:textId="6AE0E472" w:rsidR="0087013E" w:rsidRDefault="0087013E" w:rsidP="00E71FB5">
            <w:pPr>
              <w:jc w:val="center"/>
              <w:rPr>
                <w:rFonts w:ascii="Arial" w:hAnsi="Arial" w:cs="Arial"/>
                <w:sz w:val="24"/>
                <w:szCs w:val="24"/>
              </w:rPr>
            </w:pPr>
            <w:r w:rsidRPr="008F5ADC">
              <w:rPr>
                <w:rFonts w:ascii="Arial" w:hAnsi="Arial" w:cs="Arial"/>
                <w:color w:val="000000" w:themeColor="text1"/>
                <w:sz w:val="24"/>
                <w:szCs w:val="24"/>
              </w:rPr>
              <w:t>Alkaloid</w:t>
            </w:r>
            <w:r>
              <w:rPr>
                <w:rFonts w:ascii="Arial" w:hAnsi="Arial" w:cs="Arial"/>
                <w:color w:val="000000" w:themeColor="text1"/>
                <w:sz w:val="24"/>
                <w:szCs w:val="24"/>
              </w:rPr>
              <w:t>s</w:t>
            </w:r>
          </w:p>
        </w:tc>
        <w:tc>
          <w:tcPr>
            <w:tcW w:w="4531" w:type="dxa"/>
          </w:tcPr>
          <w:p w14:paraId="558423AC" w14:textId="505FE955" w:rsidR="0087013E" w:rsidRPr="00E71FB5" w:rsidRDefault="0087013E" w:rsidP="00E71FB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E71FB5">
              <w:rPr>
                <w:rFonts w:ascii="Arial" w:hAnsi="Arial" w:cs="Arial"/>
                <w:b/>
                <w:bCs/>
                <w:sz w:val="24"/>
                <w:szCs w:val="24"/>
              </w:rPr>
              <w:t>+</w:t>
            </w:r>
          </w:p>
        </w:tc>
      </w:tr>
      <w:tr w:rsidR="0087013E" w14:paraId="3791ABED" w14:textId="77777777" w:rsidTr="00E71FB5">
        <w:trPr>
          <w:jc w:val="center"/>
        </w:trPr>
        <w:tc>
          <w:tcPr>
            <w:cnfStyle w:val="001000000000" w:firstRow="0" w:lastRow="0" w:firstColumn="1" w:lastColumn="0" w:oddVBand="0" w:evenVBand="0" w:oddHBand="0" w:evenHBand="0" w:firstRowFirstColumn="0" w:firstRowLastColumn="0" w:lastRowFirstColumn="0" w:lastRowLastColumn="0"/>
            <w:tcW w:w="4531" w:type="dxa"/>
          </w:tcPr>
          <w:p w14:paraId="0654DBDA" w14:textId="57B896D7" w:rsidR="0087013E" w:rsidRDefault="0087013E" w:rsidP="00E71FB5">
            <w:pPr>
              <w:jc w:val="center"/>
              <w:rPr>
                <w:rFonts w:ascii="Arial" w:hAnsi="Arial" w:cs="Arial"/>
                <w:sz w:val="24"/>
                <w:szCs w:val="24"/>
              </w:rPr>
            </w:pPr>
            <w:r w:rsidRPr="008F5ADC">
              <w:rPr>
                <w:rFonts w:ascii="Arial" w:hAnsi="Arial" w:cs="Arial"/>
                <w:color w:val="000000" w:themeColor="text1"/>
                <w:sz w:val="24"/>
                <w:szCs w:val="24"/>
              </w:rPr>
              <w:t>Sterols</w:t>
            </w:r>
          </w:p>
        </w:tc>
        <w:tc>
          <w:tcPr>
            <w:tcW w:w="4531" w:type="dxa"/>
          </w:tcPr>
          <w:p w14:paraId="0082DE2A" w14:textId="40872A3D" w:rsidR="0087013E" w:rsidRPr="00E71FB5" w:rsidRDefault="0087013E" w:rsidP="00E71FB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E71FB5">
              <w:rPr>
                <w:rFonts w:ascii="Arial" w:hAnsi="Arial" w:cs="Arial"/>
                <w:b/>
                <w:bCs/>
                <w:sz w:val="24"/>
                <w:szCs w:val="24"/>
              </w:rPr>
              <w:t>+</w:t>
            </w:r>
          </w:p>
        </w:tc>
      </w:tr>
      <w:tr w:rsidR="0087013E" w14:paraId="0A0232F4" w14:textId="77777777" w:rsidTr="00E71FB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1" w:type="dxa"/>
          </w:tcPr>
          <w:p w14:paraId="6A7D858D" w14:textId="22513A50" w:rsidR="0087013E" w:rsidRDefault="0087013E" w:rsidP="00E71FB5">
            <w:pPr>
              <w:jc w:val="center"/>
              <w:rPr>
                <w:rFonts w:ascii="Arial" w:hAnsi="Arial" w:cs="Arial"/>
                <w:sz w:val="24"/>
                <w:szCs w:val="24"/>
              </w:rPr>
            </w:pPr>
            <w:r>
              <w:rPr>
                <w:rFonts w:ascii="Arial" w:hAnsi="Arial" w:cs="Arial"/>
                <w:color w:val="000000" w:themeColor="text1"/>
                <w:sz w:val="24"/>
                <w:szCs w:val="24"/>
              </w:rPr>
              <w:t xml:space="preserve">Hydrolysables </w:t>
            </w:r>
            <w:r w:rsidRPr="008F5ADC">
              <w:rPr>
                <w:rFonts w:ascii="Arial" w:hAnsi="Arial" w:cs="Arial"/>
                <w:color w:val="000000" w:themeColor="text1"/>
                <w:sz w:val="24"/>
                <w:szCs w:val="24"/>
              </w:rPr>
              <w:t>Tannins</w:t>
            </w:r>
          </w:p>
        </w:tc>
        <w:tc>
          <w:tcPr>
            <w:tcW w:w="4531" w:type="dxa"/>
          </w:tcPr>
          <w:p w14:paraId="6C797173" w14:textId="0974520D" w:rsidR="0087013E" w:rsidRPr="00E71FB5" w:rsidRDefault="0087013E" w:rsidP="00E71FB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E71FB5">
              <w:rPr>
                <w:rFonts w:ascii="Arial" w:hAnsi="Arial" w:cs="Arial"/>
                <w:b/>
                <w:bCs/>
                <w:sz w:val="24"/>
                <w:szCs w:val="24"/>
              </w:rPr>
              <w:t>+</w:t>
            </w:r>
          </w:p>
        </w:tc>
      </w:tr>
      <w:tr w:rsidR="0087013E" w14:paraId="60C00EC7" w14:textId="77777777" w:rsidTr="00E71FB5">
        <w:trPr>
          <w:jc w:val="center"/>
        </w:trPr>
        <w:tc>
          <w:tcPr>
            <w:cnfStyle w:val="001000000000" w:firstRow="0" w:lastRow="0" w:firstColumn="1" w:lastColumn="0" w:oddVBand="0" w:evenVBand="0" w:oddHBand="0" w:evenHBand="0" w:firstRowFirstColumn="0" w:firstRowLastColumn="0" w:lastRowFirstColumn="0" w:lastRowLastColumn="0"/>
            <w:tcW w:w="4531" w:type="dxa"/>
          </w:tcPr>
          <w:p w14:paraId="11697CF5" w14:textId="3B940AA8" w:rsidR="0087013E" w:rsidRDefault="0087013E" w:rsidP="00E71FB5">
            <w:pPr>
              <w:jc w:val="center"/>
              <w:rPr>
                <w:rFonts w:ascii="Arial" w:hAnsi="Arial" w:cs="Arial"/>
                <w:sz w:val="24"/>
                <w:szCs w:val="24"/>
              </w:rPr>
            </w:pPr>
            <w:r w:rsidRPr="008F5ADC">
              <w:rPr>
                <w:rFonts w:ascii="Arial" w:hAnsi="Arial" w:cs="Arial"/>
                <w:color w:val="000000" w:themeColor="text1"/>
                <w:sz w:val="24"/>
                <w:szCs w:val="24"/>
              </w:rPr>
              <w:t>Cardiotonic heterosid</w:t>
            </w:r>
          </w:p>
        </w:tc>
        <w:tc>
          <w:tcPr>
            <w:tcW w:w="4531" w:type="dxa"/>
          </w:tcPr>
          <w:p w14:paraId="16EB6CF7" w14:textId="1D6D6A74" w:rsidR="0087013E" w:rsidRPr="00E71FB5" w:rsidRDefault="0087013E" w:rsidP="00E71FB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E71FB5">
              <w:rPr>
                <w:rFonts w:ascii="Arial" w:hAnsi="Arial" w:cs="Arial"/>
                <w:b/>
                <w:bCs/>
                <w:sz w:val="24"/>
                <w:szCs w:val="24"/>
              </w:rPr>
              <w:t>-</w:t>
            </w:r>
          </w:p>
        </w:tc>
      </w:tr>
      <w:tr w:rsidR="0087013E" w14:paraId="5E50AE40" w14:textId="77777777" w:rsidTr="00E71FB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1" w:type="dxa"/>
          </w:tcPr>
          <w:p w14:paraId="4303DA55" w14:textId="39699DA2" w:rsidR="0087013E" w:rsidRDefault="0087013E" w:rsidP="00E71FB5">
            <w:pPr>
              <w:jc w:val="center"/>
              <w:rPr>
                <w:rFonts w:ascii="Arial" w:hAnsi="Arial" w:cs="Arial"/>
                <w:sz w:val="24"/>
                <w:szCs w:val="24"/>
              </w:rPr>
            </w:pPr>
            <w:r w:rsidRPr="008F5ADC">
              <w:rPr>
                <w:rFonts w:ascii="Arial" w:hAnsi="Arial" w:cs="Arial"/>
                <w:color w:val="000000" w:themeColor="text1"/>
                <w:sz w:val="24"/>
                <w:szCs w:val="24"/>
              </w:rPr>
              <w:t>Anthracene heterosid</w:t>
            </w:r>
          </w:p>
        </w:tc>
        <w:tc>
          <w:tcPr>
            <w:tcW w:w="4531" w:type="dxa"/>
          </w:tcPr>
          <w:p w14:paraId="05DBDA41" w14:textId="027DC78C" w:rsidR="0087013E" w:rsidRPr="00E71FB5" w:rsidRDefault="0087013E" w:rsidP="00E71FB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E71FB5">
              <w:rPr>
                <w:rFonts w:ascii="Arial" w:hAnsi="Arial" w:cs="Arial"/>
                <w:b/>
                <w:bCs/>
                <w:sz w:val="24"/>
                <w:szCs w:val="24"/>
              </w:rPr>
              <w:t>-</w:t>
            </w:r>
          </w:p>
        </w:tc>
      </w:tr>
      <w:tr w:rsidR="0087013E" w14:paraId="16D7DB7E" w14:textId="77777777" w:rsidTr="00E71FB5">
        <w:trPr>
          <w:jc w:val="center"/>
        </w:trPr>
        <w:tc>
          <w:tcPr>
            <w:cnfStyle w:val="001000000000" w:firstRow="0" w:lastRow="0" w:firstColumn="1" w:lastColumn="0" w:oddVBand="0" w:evenVBand="0" w:oddHBand="0" w:evenHBand="0" w:firstRowFirstColumn="0" w:firstRowLastColumn="0" w:lastRowFirstColumn="0" w:lastRowLastColumn="0"/>
            <w:tcW w:w="4531" w:type="dxa"/>
          </w:tcPr>
          <w:p w14:paraId="3641C18B" w14:textId="720C1EDA" w:rsidR="0087013E" w:rsidRPr="008F5ADC" w:rsidRDefault="0087013E" w:rsidP="00E71FB5">
            <w:pPr>
              <w:jc w:val="center"/>
              <w:rPr>
                <w:rFonts w:ascii="Arial" w:hAnsi="Arial" w:cs="Arial"/>
                <w:color w:val="000000" w:themeColor="text1"/>
                <w:sz w:val="24"/>
                <w:szCs w:val="24"/>
              </w:rPr>
            </w:pPr>
            <w:r w:rsidRPr="008F5ADC">
              <w:rPr>
                <w:rFonts w:ascii="Arial" w:hAnsi="Arial" w:cs="Arial"/>
                <w:color w:val="000000" w:themeColor="text1"/>
                <w:sz w:val="24"/>
                <w:szCs w:val="24"/>
              </w:rPr>
              <w:t>Terpenoids</w:t>
            </w:r>
          </w:p>
        </w:tc>
        <w:tc>
          <w:tcPr>
            <w:tcW w:w="4531" w:type="dxa"/>
          </w:tcPr>
          <w:p w14:paraId="13AAB469" w14:textId="4BBC1D28" w:rsidR="0087013E" w:rsidRPr="00E71FB5" w:rsidRDefault="0087013E" w:rsidP="00E71FB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E71FB5">
              <w:rPr>
                <w:rFonts w:ascii="Arial" w:hAnsi="Arial" w:cs="Arial"/>
                <w:b/>
                <w:bCs/>
                <w:sz w:val="24"/>
                <w:szCs w:val="24"/>
              </w:rPr>
              <w:t>+</w:t>
            </w:r>
          </w:p>
        </w:tc>
      </w:tr>
      <w:tr w:rsidR="0087013E" w14:paraId="6A8E5365" w14:textId="77777777" w:rsidTr="00E71FB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531" w:type="dxa"/>
          </w:tcPr>
          <w:p w14:paraId="000B21FF" w14:textId="712243BF" w:rsidR="0087013E" w:rsidRPr="008F5ADC" w:rsidRDefault="0087013E" w:rsidP="00E71FB5">
            <w:pPr>
              <w:jc w:val="center"/>
              <w:rPr>
                <w:rFonts w:ascii="Arial" w:hAnsi="Arial" w:cs="Arial"/>
                <w:color w:val="000000" w:themeColor="text1"/>
                <w:sz w:val="24"/>
                <w:szCs w:val="24"/>
              </w:rPr>
            </w:pPr>
            <w:r w:rsidRPr="008F5ADC">
              <w:rPr>
                <w:rFonts w:ascii="Arial" w:hAnsi="Arial" w:cs="Arial"/>
                <w:color w:val="000000" w:themeColor="text1"/>
                <w:sz w:val="24"/>
                <w:szCs w:val="24"/>
              </w:rPr>
              <w:t>Saponins</w:t>
            </w:r>
          </w:p>
        </w:tc>
        <w:tc>
          <w:tcPr>
            <w:tcW w:w="4531" w:type="dxa"/>
          </w:tcPr>
          <w:p w14:paraId="4623E829" w14:textId="02700938" w:rsidR="0087013E" w:rsidRPr="00E71FB5" w:rsidRDefault="0087013E" w:rsidP="00E71FB5">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E71FB5">
              <w:rPr>
                <w:rFonts w:ascii="Arial" w:hAnsi="Arial" w:cs="Arial"/>
                <w:b/>
                <w:bCs/>
                <w:sz w:val="24"/>
                <w:szCs w:val="24"/>
              </w:rPr>
              <w:t>+</w:t>
            </w:r>
          </w:p>
        </w:tc>
      </w:tr>
    </w:tbl>
    <w:p w14:paraId="1413ED2E" w14:textId="77777777" w:rsidR="0087013E" w:rsidRPr="008F5ADC" w:rsidRDefault="0087013E" w:rsidP="00A035C6">
      <w:pPr>
        <w:jc w:val="both"/>
        <w:rPr>
          <w:rFonts w:ascii="Arial" w:hAnsi="Arial" w:cs="Arial"/>
          <w:b/>
          <w:bCs/>
          <w:color w:val="000000" w:themeColor="text1"/>
          <w:sz w:val="24"/>
          <w:szCs w:val="24"/>
        </w:rPr>
      </w:pPr>
      <w:r w:rsidRPr="008F5ADC">
        <w:rPr>
          <w:rFonts w:ascii="Arial" w:hAnsi="Arial" w:cs="Arial"/>
          <w:b/>
          <w:bCs/>
          <w:color w:val="000000" w:themeColor="text1"/>
          <w:sz w:val="24"/>
          <w:szCs w:val="24"/>
        </w:rPr>
        <w:t>(+</w:t>
      </w:r>
      <w:proofErr w:type="gramStart"/>
      <w:r w:rsidRPr="008F5ADC">
        <w:rPr>
          <w:rFonts w:ascii="Arial" w:hAnsi="Arial" w:cs="Arial"/>
          <w:b/>
          <w:bCs/>
          <w:color w:val="000000" w:themeColor="text1"/>
          <w:sz w:val="24"/>
          <w:szCs w:val="24"/>
        </w:rPr>
        <w:t>):</w:t>
      </w:r>
      <w:proofErr w:type="gramEnd"/>
      <w:r w:rsidRPr="008F5ADC">
        <w:rPr>
          <w:rFonts w:ascii="Arial" w:hAnsi="Arial" w:cs="Arial"/>
          <w:b/>
          <w:bCs/>
          <w:color w:val="000000" w:themeColor="text1"/>
          <w:sz w:val="24"/>
          <w:szCs w:val="24"/>
        </w:rPr>
        <w:t xml:space="preserve"> detected et (-): not detected</w:t>
      </w:r>
    </w:p>
    <w:p w14:paraId="234B9B9C" w14:textId="031453DF" w:rsidR="0087013E" w:rsidRPr="0087013E" w:rsidRDefault="0087013E" w:rsidP="00A035C6">
      <w:pPr>
        <w:pStyle w:val="ListParagraph"/>
        <w:numPr>
          <w:ilvl w:val="2"/>
          <w:numId w:val="2"/>
        </w:numPr>
        <w:jc w:val="both"/>
        <w:rPr>
          <w:rFonts w:ascii="Arial" w:hAnsi="Arial" w:cs="Arial"/>
          <w:b/>
          <w:bCs/>
          <w:sz w:val="24"/>
          <w:szCs w:val="24"/>
        </w:rPr>
      </w:pPr>
      <w:r w:rsidRPr="0087013E">
        <w:rPr>
          <w:rFonts w:ascii="Arial" w:hAnsi="Arial" w:cs="Arial"/>
          <w:b/>
          <w:bCs/>
          <w:sz w:val="24"/>
          <w:szCs w:val="24"/>
        </w:rPr>
        <w:t>Results of Total Phenolic and Total Flavonoid Content</w:t>
      </w:r>
    </w:p>
    <w:p w14:paraId="269D76A1" w14:textId="0F2F0492" w:rsidR="0087013E" w:rsidRDefault="007C6FB6" w:rsidP="00A035C6">
      <w:pPr>
        <w:jc w:val="both"/>
        <w:rPr>
          <w:rFonts w:ascii="Arial" w:hAnsi="Arial" w:cs="Arial"/>
          <w:sz w:val="24"/>
          <w:szCs w:val="24"/>
        </w:rPr>
      </w:pPr>
      <w:r>
        <w:rPr>
          <w:rFonts w:ascii="Arial" w:hAnsi="Arial" w:cs="Arial"/>
          <w:color w:val="000000" w:themeColor="text1"/>
          <w:sz w:val="24"/>
          <w:szCs w:val="24"/>
        </w:rPr>
        <w:t>T</w:t>
      </w:r>
      <w:r w:rsidRPr="000223F7">
        <w:rPr>
          <w:rFonts w:ascii="Arial" w:hAnsi="Arial" w:cs="Arial"/>
          <w:color w:val="000000" w:themeColor="text1"/>
          <w:sz w:val="24"/>
          <w:szCs w:val="24"/>
        </w:rPr>
        <w:t xml:space="preserve">he hydroethanol extract </w:t>
      </w:r>
      <w:r w:rsidR="0087013E" w:rsidRPr="008F5ADC">
        <w:rPr>
          <w:rFonts w:ascii="Arial" w:hAnsi="Arial" w:cs="Arial"/>
          <w:sz w:val="24"/>
          <w:szCs w:val="24"/>
        </w:rPr>
        <w:t xml:space="preserve">from </w:t>
      </w:r>
      <w:r w:rsidR="0087013E" w:rsidRPr="007B5C27">
        <w:rPr>
          <w:rFonts w:ascii="Arial" w:hAnsi="Arial" w:cs="Arial"/>
          <w:i/>
          <w:iCs/>
          <w:color w:val="000000" w:themeColor="text1"/>
          <w:sz w:val="24"/>
          <w:szCs w:val="24"/>
        </w:rPr>
        <w:t>Anogeissus leiocarp</w:t>
      </w:r>
      <w:r w:rsidR="007A6F1C">
        <w:rPr>
          <w:rFonts w:ascii="Arial" w:hAnsi="Arial" w:cs="Arial"/>
          <w:i/>
          <w:iCs/>
          <w:color w:val="000000" w:themeColor="text1"/>
          <w:sz w:val="24"/>
          <w:szCs w:val="24"/>
        </w:rPr>
        <w:t>a</w:t>
      </w:r>
      <w:r w:rsidR="0087013E" w:rsidRPr="008F5ADC">
        <w:rPr>
          <w:rFonts w:ascii="Arial" w:hAnsi="Arial" w:cs="Arial"/>
          <w:sz w:val="24"/>
          <w:szCs w:val="24"/>
        </w:rPr>
        <w:t xml:space="preserve"> ha</w:t>
      </w:r>
      <w:r>
        <w:rPr>
          <w:rFonts w:ascii="Arial" w:hAnsi="Arial" w:cs="Arial"/>
          <w:sz w:val="24"/>
          <w:szCs w:val="24"/>
        </w:rPr>
        <w:t>ve</w:t>
      </w:r>
      <w:r w:rsidR="0087013E" w:rsidRPr="0087013E">
        <w:rPr>
          <w:rFonts w:ascii="Arial" w:hAnsi="Arial" w:cs="Arial"/>
          <w:i/>
          <w:iCs/>
          <w:color w:val="000000" w:themeColor="text1"/>
          <w:sz w:val="24"/>
          <w:szCs w:val="24"/>
        </w:rPr>
        <w:t xml:space="preserve"> </w:t>
      </w:r>
      <w:r w:rsidR="0087013E" w:rsidRPr="008F5ADC">
        <w:rPr>
          <w:rFonts w:ascii="Arial" w:hAnsi="Arial" w:cs="Arial"/>
          <w:sz w:val="24"/>
          <w:szCs w:val="24"/>
        </w:rPr>
        <w:t xml:space="preserve">polyphenol contents </w:t>
      </w:r>
      <w:r w:rsidR="0087013E" w:rsidRPr="007C6FB6">
        <w:rPr>
          <w:rFonts w:ascii="Arial" w:hAnsi="Arial" w:cs="Arial"/>
          <w:sz w:val="24"/>
          <w:szCs w:val="24"/>
        </w:rPr>
        <w:t>174,79±3,31</w:t>
      </w:r>
      <w:r w:rsidR="0087013E" w:rsidRPr="008F5ADC">
        <w:rPr>
          <w:rFonts w:ascii="Arial" w:hAnsi="Arial" w:cs="Arial"/>
          <w:sz w:val="24"/>
          <w:szCs w:val="24"/>
        </w:rPr>
        <w:t xml:space="preserve"> mg EA</w:t>
      </w:r>
      <w:r w:rsidR="0087013E">
        <w:rPr>
          <w:rFonts w:ascii="Arial" w:hAnsi="Arial" w:cs="Arial"/>
          <w:sz w:val="24"/>
          <w:szCs w:val="24"/>
        </w:rPr>
        <w:t>G</w:t>
      </w:r>
      <w:r w:rsidR="0087013E" w:rsidRPr="008F5ADC">
        <w:rPr>
          <w:rFonts w:ascii="Arial" w:hAnsi="Arial" w:cs="Arial"/>
          <w:sz w:val="24"/>
          <w:szCs w:val="24"/>
        </w:rPr>
        <w:t>/g</w:t>
      </w:r>
      <w:r>
        <w:rPr>
          <w:rFonts w:ascii="Arial" w:hAnsi="Arial" w:cs="Arial"/>
          <w:sz w:val="24"/>
          <w:szCs w:val="24"/>
        </w:rPr>
        <w:t xml:space="preserve"> and.</w:t>
      </w:r>
      <w:r w:rsidR="0087013E" w:rsidRPr="008F5ADC">
        <w:rPr>
          <w:rFonts w:ascii="Arial" w:hAnsi="Arial" w:cs="Arial"/>
          <w:sz w:val="24"/>
          <w:szCs w:val="24"/>
        </w:rPr>
        <w:t xml:space="preserve"> </w:t>
      </w:r>
      <w:r w:rsidRPr="007C6FB6">
        <w:rPr>
          <w:rFonts w:ascii="Arial" w:hAnsi="Arial" w:cs="Arial"/>
          <w:sz w:val="24"/>
          <w:szCs w:val="24"/>
        </w:rPr>
        <w:t>323,87±0,40</w:t>
      </w:r>
      <w:r>
        <w:rPr>
          <w:rFonts w:ascii="Arial" w:hAnsi="Arial" w:cs="Arial"/>
          <w:sz w:val="24"/>
          <w:szCs w:val="24"/>
        </w:rPr>
        <w:t xml:space="preserve"> </w:t>
      </w:r>
      <w:r w:rsidRPr="008F5ADC">
        <w:rPr>
          <w:rFonts w:ascii="Arial" w:hAnsi="Arial" w:cs="Arial"/>
          <w:sz w:val="24"/>
          <w:szCs w:val="24"/>
        </w:rPr>
        <w:t>mg ER/g</w:t>
      </w:r>
      <w:r>
        <w:rPr>
          <w:rFonts w:ascii="Arial" w:hAnsi="Arial" w:cs="Arial"/>
          <w:sz w:val="24"/>
          <w:szCs w:val="24"/>
        </w:rPr>
        <w:t xml:space="preserve"> from </w:t>
      </w:r>
      <w:r w:rsidRPr="008F5ADC">
        <w:rPr>
          <w:rFonts w:ascii="Arial" w:hAnsi="Arial" w:cs="Arial"/>
          <w:sz w:val="24"/>
          <w:szCs w:val="24"/>
        </w:rPr>
        <w:t>flavonoid contents</w:t>
      </w:r>
      <w:r>
        <w:rPr>
          <w:rFonts w:ascii="Arial" w:hAnsi="Arial" w:cs="Arial"/>
          <w:sz w:val="24"/>
          <w:szCs w:val="24"/>
        </w:rPr>
        <w:t>.</w:t>
      </w:r>
    </w:p>
    <w:p w14:paraId="56892E5D" w14:textId="6494A15C" w:rsidR="007C6FB6" w:rsidRPr="007C6FB6" w:rsidRDefault="007C6FB6" w:rsidP="00A035C6">
      <w:pPr>
        <w:pStyle w:val="ListParagraph"/>
        <w:numPr>
          <w:ilvl w:val="2"/>
          <w:numId w:val="2"/>
        </w:numPr>
        <w:jc w:val="both"/>
        <w:rPr>
          <w:rFonts w:ascii="Arial" w:hAnsi="Arial" w:cs="Arial"/>
          <w:b/>
          <w:bCs/>
          <w:sz w:val="24"/>
          <w:szCs w:val="24"/>
        </w:rPr>
      </w:pPr>
      <w:r w:rsidRPr="007C6FB6">
        <w:rPr>
          <w:rFonts w:ascii="Arial" w:hAnsi="Arial" w:cs="Arial"/>
          <w:b/>
          <w:bCs/>
          <w:color w:val="000000" w:themeColor="text1"/>
          <w:sz w:val="24"/>
          <w:szCs w:val="24"/>
        </w:rPr>
        <w:t>Antimicrobial screening</w:t>
      </w:r>
    </w:p>
    <w:p w14:paraId="3E7D9E55" w14:textId="7A451D32" w:rsidR="007C6FB6" w:rsidRPr="000C6D3C" w:rsidRDefault="007C6FB6" w:rsidP="00A035C6">
      <w:pPr>
        <w:jc w:val="both"/>
        <w:rPr>
          <w:rFonts w:ascii="Arial" w:hAnsi="Arial" w:cs="Arial"/>
          <w:sz w:val="24"/>
          <w:szCs w:val="24"/>
        </w:rPr>
      </w:pPr>
      <w:r w:rsidRPr="000C6D3C">
        <w:rPr>
          <w:rFonts w:ascii="Arial" w:hAnsi="Arial" w:cs="Arial"/>
          <w:sz w:val="24"/>
          <w:szCs w:val="24"/>
        </w:rPr>
        <w:t xml:space="preserve">Antimicrobial screening yielded the results shown in Table </w:t>
      </w:r>
      <w:r w:rsidR="000C6D3C">
        <w:rPr>
          <w:rFonts w:ascii="Arial" w:hAnsi="Arial" w:cs="Arial"/>
          <w:sz w:val="24"/>
          <w:szCs w:val="24"/>
        </w:rPr>
        <w:t>2</w:t>
      </w:r>
      <w:r w:rsidRPr="000C6D3C">
        <w:rPr>
          <w:rFonts w:ascii="Arial" w:hAnsi="Arial" w:cs="Arial"/>
          <w:sz w:val="24"/>
          <w:szCs w:val="24"/>
        </w:rPr>
        <w:t>.</w:t>
      </w:r>
    </w:p>
    <w:p w14:paraId="5C93248F" w14:textId="1B63EAE2" w:rsidR="00C63AF7" w:rsidRPr="000C6D3C" w:rsidRDefault="007C6FB6" w:rsidP="00A035C6">
      <w:pPr>
        <w:jc w:val="both"/>
        <w:rPr>
          <w:rFonts w:ascii="Arial" w:hAnsi="Arial" w:cs="Arial"/>
          <w:b/>
          <w:bCs/>
          <w:sz w:val="24"/>
          <w:szCs w:val="24"/>
        </w:rPr>
      </w:pPr>
      <w:r w:rsidRPr="000C6D3C">
        <w:rPr>
          <w:rFonts w:ascii="Arial" w:hAnsi="Arial" w:cs="Arial"/>
          <w:b/>
          <w:bCs/>
          <w:sz w:val="24"/>
          <w:szCs w:val="24"/>
        </w:rPr>
        <w:t xml:space="preserve">Table </w:t>
      </w:r>
      <w:r w:rsidR="000C6D3C">
        <w:rPr>
          <w:rFonts w:ascii="Arial" w:hAnsi="Arial" w:cs="Arial"/>
          <w:b/>
          <w:bCs/>
          <w:sz w:val="24"/>
          <w:szCs w:val="24"/>
        </w:rPr>
        <w:t>2.</w:t>
      </w:r>
      <w:r w:rsidR="00E46A1E" w:rsidRPr="000C6D3C">
        <w:rPr>
          <w:rFonts w:ascii="Arial" w:hAnsi="Arial" w:cs="Arial"/>
          <w:b/>
          <w:bCs/>
          <w:sz w:val="24"/>
          <w:szCs w:val="24"/>
        </w:rPr>
        <w:t xml:space="preserve"> Diameters of the extract's inhibition zones against bacterial strains and fungal strains.</w:t>
      </w:r>
    </w:p>
    <w:tbl>
      <w:tblPr>
        <w:tblStyle w:val="PlainTable5"/>
        <w:tblW w:w="9276" w:type="dxa"/>
        <w:tblLayout w:type="fixed"/>
        <w:tblLook w:val="04A0" w:firstRow="1" w:lastRow="0" w:firstColumn="1" w:lastColumn="0" w:noHBand="0" w:noVBand="1"/>
      </w:tblPr>
      <w:tblGrid>
        <w:gridCol w:w="1514"/>
        <w:gridCol w:w="1843"/>
        <w:gridCol w:w="992"/>
        <w:gridCol w:w="992"/>
        <w:gridCol w:w="992"/>
        <w:gridCol w:w="2943"/>
      </w:tblGrid>
      <w:tr w:rsidR="00E46A1E" w:rsidRPr="00E46A1E" w14:paraId="59FB227F" w14:textId="77777777" w:rsidTr="00AC6058">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514" w:type="dxa"/>
          </w:tcPr>
          <w:p w14:paraId="24DB54C7" w14:textId="77777777" w:rsidR="00E46A1E" w:rsidRPr="00E46A1E" w:rsidRDefault="00E46A1E" w:rsidP="00A035C6">
            <w:pPr>
              <w:spacing w:after="160" w:line="259" w:lineRule="auto"/>
              <w:jc w:val="both"/>
              <w:rPr>
                <w:rFonts w:ascii="Arial" w:hAnsi="Arial" w:cs="Arial"/>
                <w:sz w:val="24"/>
                <w:szCs w:val="24"/>
              </w:rPr>
            </w:pPr>
          </w:p>
        </w:tc>
        <w:tc>
          <w:tcPr>
            <w:tcW w:w="1843" w:type="dxa"/>
          </w:tcPr>
          <w:p w14:paraId="0D501F0D" w14:textId="77777777" w:rsidR="00E46A1E" w:rsidRPr="00E46A1E" w:rsidRDefault="00E46A1E" w:rsidP="00A035C6">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p>
        </w:tc>
        <w:tc>
          <w:tcPr>
            <w:tcW w:w="5919" w:type="dxa"/>
            <w:gridSpan w:val="4"/>
          </w:tcPr>
          <w:p w14:paraId="55C3F782" w14:textId="1B7F4B30" w:rsidR="00E46A1E" w:rsidRPr="00E46A1E" w:rsidRDefault="00E46A1E" w:rsidP="00A035C6">
            <w:pPr>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sz w:val="24"/>
                <w:szCs w:val="24"/>
              </w:rPr>
            </w:pPr>
            <w:r w:rsidRPr="00E46A1E">
              <w:rPr>
                <w:rFonts w:ascii="Arial" w:hAnsi="Arial" w:cs="Arial"/>
                <w:b/>
                <w:sz w:val="24"/>
                <w:szCs w:val="24"/>
              </w:rPr>
              <w:t>Inhibition zone diameters (mm)</w:t>
            </w:r>
          </w:p>
        </w:tc>
      </w:tr>
      <w:tr w:rsidR="00E46A1E" w:rsidRPr="00E46A1E" w14:paraId="1D2DEFC6" w14:textId="77777777" w:rsidTr="00AC60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7" w:type="dxa"/>
            <w:gridSpan w:val="2"/>
          </w:tcPr>
          <w:p w14:paraId="12674E09" w14:textId="2D5D39D9" w:rsidR="00E46A1E" w:rsidRPr="00E46A1E" w:rsidRDefault="00E46A1E" w:rsidP="00A035C6">
            <w:pPr>
              <w:spacing w:after="160" w:line="259" w:lineRule="auto"/>
              <w:jc w:val="both"/>
              <w:rPr>
                <w:rFonts w:ascii="Arial" w:hAnsi="Arial" w:cs="Arial"/>
                <w:b/>
                <w:sz w:val="24"/>
                <w:szCs w:val="24"/>
              </w:rPr>
            </w:pPr>
            <w:r w:rsidRPr="00E46A1E">
              <w:rPr>
                <w:rFonts w:ascii="Arial" w:hAnsi="Arial" w:cs="Arial"/>
                <w:b/>
                <w:sz w:val="24"/>
                <w:szCs w:val="24"/>
              </w:rPr>
              <w:t>Microbial strains</w:t>
            </w:r>
          </w:p>
        </w:tc>
        <w:tc>
          <w:tcPr>
            <w:tcW w:w="992" w:type="dxa"/>
          </w:tcPr>
          <w:p w14:paraId="20297854" w14:textId="77777777" w:rsidR="00E46A1E" w:rsidRPr="00E46A1E" w:rsidRDefault="00E46A1E" w:rsidP="00A035C6">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E46A1E">
              <w:rPr>
                <w:rFonts w:ascii="Arial" w:hAnsi="Arial" w:cs="Arial"/>
                <w:b/>
                <w:sz w:val="24"/>
                <w:szCs w:val="24"/>
              </w:rPr>
              <w:t>Test 1</w:t>
            </w:r>
          </w:p>
        </w:tc>
        <w:tc>
          <w:tcPr>
            <w:tcW w:w="992" w:type="dxa"/>
          </w:tcPr>
          <w:p w14:paraId="71F9E5CF" w14:textId="77777777" w:rsidR="00E46A1E" w:rsidRPr="00E46A1E" w:rsidRDefault="00E46A1E" w:rsidP="00A035C6">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E46A1E">
              <w:rPr>
                <w:rFonts w:ascii="Arial" w:hAnsi="Arial" w:cs="Arial"/>
                <w:b/>
                <w:sz w:val="24"/>
                <w:szCs w:val="24"/>
              </w:rPr>
              <w:t>Test 2</w:t>
            </w:r>
          </w:p>
        </w:tc>
        <w:tc>
          <w:tcPr>
            <w:tcW w:w="992" w:type="dxa"/>
          </w:tcPr>
          <w:p w14:paraId="1AF2385A" w14:textId="77777777" w:rsidR="00E46A1E" w:rsidRPr="00E46A1E" w:rsidRDefault="00E46A1E" w:rsidP="00A035C6">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sidRPr="00E46A1E">
              <w:rPr>
                <w:rFonts w:ascii="Arial" w:hAnsi="Arial" w:cs="Arial"/>
                <w:b/>
                <w:sz w:val="24"/>
                <w:szCs w:val="24"/>
              </w:rPr>
              <w:t>Test 3</w:t>
            </w:r>
          </w:p>
        </w:tc>
        <w:tc>
          <w:tcPr>
            <w:tcW w:w="2943" w:type="dxa"/>
          </w:tcPr>
          <w:p w14:paraId="59689BCD" w14:textId="48D18852" w:rsidR="00E46A1E" w:rsidRPr="00E46A1E" w:rsidRDefault="000C6D3C" w:rsidP="00A035C6">
            <w:pPr>
              <w:jc w:val="both"/>
              <w:cnfStyle w:val="000000100000" w:firstRow="0" w:lastRow="0" w:firstColumn="0" w:lastColumn="0" w:oddVBand="0" w:evenVBand="0" w:oddHBand="1" w:evenHBand="0" w:firstRowFirstColumn="0" w:firstRowLastColumn="0" w:lastRowFirstColumn="0" w:lastRowLastColumn="0"/>
              <w:rPr>
                <w:rFonts w:ascii="Arial" w:hAnsi="Arial" w:cs="Arial"/>
                <w:b/>
                <w:sz w:val="24"/>
                <w:szCs w:val="24"/>
              </w:rPr>
            </w:pPr>
            <w:r>
              <w:rPr>
                <w:rFonts w:ascii="Arial" w:hAnsi="Arial" w:cs="Arial"/>
                <w:b/>
                <w:sz w:val="24"/>
                <w:szCs w:val="24"/>
              </w:rPr>
              <w:t>Averages</w:t>
            </w:r>
          </w:p>
        </w:tc>
      </w:tr>
      <w:tr w:rsidR="00E46A1E" w:rsidRPr="00E46A1E" w14:paraId="76D84379" w14:textId="77777777" w:rsidTr="00AC6058">
        <w:tc>
          <w:tcPr>
            <w:cnfStyle w:val="001000000000" w:firstRow="0" w:lastRow="0" w:firstColumn="1" w:lastColumn="0" w:oddVBand="0" w:evenVBand="0" w:oddHBand="0" w:evenHBand="0" w:firstRowFirstColumn="0" w:firstRowLastColumn="0" w:lastRowFirstColumn="0" w:lastRowLastColumn="0"/>
            <w:tcW w:w="1514" w:type="dxa"/>
            <w:vMerge w:val="restart"/>
          </w:tcPr>
          <w:p w14:paraId="426D8F4F" w14:textId="77777777" w:rsidR="000C6D3C" w:rsidRDefault="000C6D3C" w:rsidP="00A035C6">
            <w:pPr>
              <w:spacing w:after="160" w:line="259" w:lineRule="auto"/>
              <w:jc w:val="both"/>
              <w:rPr>
                <w:rFonts w:ascii="Arial" w:hAnsi="Arial" w:cs="Arial"/>
                <w:b/>
                <w:i w:val="0"/>
                <w:iCs w:val="0"/>
                <w:sz w:val="24"/>
                <w:szCs w:val="24"/>
              </w:rPr>
            </w:pPr>
          </w:p>
          <w:p w14:paraId="3191994C" w14:textId="2ECB2595" w:rsidR="00E46A1E" w:rsidRPr="00E46A1E" w:rsidRDefault="000C6D3C" w:rsidP="00A035C6">
            <w:pPr>
              <w:spacing w:after="160" w:line="259" w:lineRule="auto"/>
              <w:jc w:val="both"/>
              <w:rPr>
                <w:rFonts w:ascii="Arial" w:hAnsi="Arial" w:cs="Arial"/>
                <w:b/>
                <w:sz w:val="24"/>
                <w:szCs w:val="24"/>
              </w:rPr>
            </w:pPr>
            <w:r>
              <w:rPr>
                <w:rFonts w:ascii="Arial" w:hAnsi="Arial" w:cs="Arial"/>
                <w:b/>
                <w:sz w:val="24"/>
                <w:szCs w:val="24"/>
              </w:rPr>
              <w:t>Bacterials</w:t>
            </w:r>
          </w:p>
        </w:tc>
        <w:tc>
          <w:tcPr>
            <w:tcW w:w="1843" w:type="dxa"/>
          </w:tcPr>
          <w:p w14:paraId="39B2CF4D" w14:textId="77777777" w:rsidR="00E46A1E" w:rsidRPr="00E46A1E" w:rsidRDefault="00E46A1E" w:rsidP="00A035C6">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roofErr w:type="gramStart"/>
            <w:r w:rsidRPr="00E46A1E">
              <w:rPr>
                <w:rFonts w:ascii="Arial" w:hAnsi="Arial" w:cs="Arial"/>
                <w:b/>
                <w:i/>
                <w:sz w:val="24"/>
                <w:szCs w:val="24"/>
              </w:rPr>
              <w:t>S.aureus</w:t>
            </w:r>
            <w:proofErr w:type="gramEnd"/>
            <w:r w:rsidRPr="00E46A1E">
              <w:rPr>
                <w:rFonts w:ascii="Arial" w:hAnsi="Arial" w:cs="Arial"/>
                <w:b/>
                <w:i/>
                <w:sz w:val="24"/>
                <w:szCs w:val="24"/>
              </w:rPr>
              <w:t xml:space="preserve"> </w:t>
            </w:r>
            <w:r w:rsidRPr="00E46A1E">
              <w:rPr>
                <w:rFonts w:ascii="Arial" w:hAnsi="Arial" w:cs="Arial"/>
                <w:b/>
                <w:sz w:val="24"/>
                <w:szCs w:val="24"/>
              </w:rPr>
              <w:t>M20002L-15</w:t>
            </w:r>
          </w:p>
        </w:tc>
        <w:tc>
          <w:tcPr>
            <w:tcW w:w="992" w:type="dxa"/>
          </w:tcPr>
          <w:p w14:paraId="1BC79CE2" w14:textId="77777777" w:rsidR="00E46A1E" w:rsidRPr="00E46A1E" w:rsidRDefault="00E46A1E" w:rsidP="00A035C6">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46A1E">
              <w:rPr>
                <w:rFonts w:ascii="Arial" w:hAnsi="Arial" w:cs="Arial"/>
                <w:sz w:val="24"/>
                <w:szCs w:val="24"/>
              </w:rPr>
              <w:t>24</w:t>
            </w:r>
          </w:p>
        </w:tc>
        <w:tc>
          <w:tcPr>
            <w:tcW w:w="992" w:type="dxa"/>
          </w:tcPr>
          <w:p w14:paraId="53DA50C2" w14:textId="77777777" w:rsidR="00E46A1E" w:rsidRPr="00E46A1E" w:rsidRDefault="00E46A1E" w:rsidP="00A035C6">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46A1E">
              <w:rPr>
                <w:rFonts w:ascii="Arial" w:hAnsi="Arial" w:cs="Arial"/>
                <w:sz w:val="24"/>
                <w:szCs w:val="24"/>
              </w:rPr>
              <w:t>27</w:t>
            </w:r>
          </w:p>
        </w:tc>
        <w:tc>
          <w:tcPr>
            <w:tcW w:w="992" w:type="dxa"/>
          </w:tcPr>
          <w:p w14:paraId="79590754" w14:textId="77777777" w:rsidR="00E46A1E" w:rsidRPr="00E46A1E" w:rsidRDefault="00E46A1E" w:rsidP="00A035C6">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46A1E">
              <w:rPr>
                <w:rFonts w:ascii="Arial" w:hAnsi="Arial" w:cs="Arial"/>
                <w:sz w:val="24"/>
                <w:szCs w:val="24"/>
              </w:rPr>
              <w:t>25</w:t>
            </w:r>
          </w:p>
        </w:tc>
        <w:tc>
          <w:tcPr>
            <w:tcW w:w="2943" w:type="dxa"/>
          </w:tcPr>
          <w:p w14:paraId="677B0E16" w14:textId="77777777" w:rsidR="00E46A1E" w:rsidRPr="00E71FB5" w:rsidRDefault="00E46A1E" w:rsidP="00A035C6">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E71FB5">
              <w:rPr>
                <w:rFonts w:ascii="Arial" w:hAnsi="Arial" w:cs="Arial"/>
                <w:b/>
                <w:bCs/>
                <w:sz w:val="24"/>
                <w:szCs w:val="24"/>
              </w:rPr>
              <w:t>25,33±1,73</w:t>
            </w:r>
          </w:p>
        </w:tc>
      </w:tr>
      <w:tr w:rsidR="00E46A1E" w:rsidRPr="00E46A1E" w14:paraId="43E2B709" w14:textId="77777777" w:rsidTr="00AC60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4" w:type="dxa"/>
            <w:vMerge/>
          </w:tcPr>
          <w:p w14:paraId="61A15EDC" w14:textId="77777777" w:rsidR="00E46A1E" w:rsidRPr="00E46A1E" w:rsidRDefault="00E46A1E" w:rsidP="00A035C6">
            <w:pPr>
              <w:spacing w:after="160" w:line="259" w:lineRule="auto"/>
              <w:jc w:val="both"/>
              <w:rPr>
                <w:rFonts w:ascii="Arial" w:hAnsi="Arial" w:cs="Arial"/>
                <w:b/>
                <w:sz w:val="24"/>
                <w:szCs w:val="24"/>
              </w:rPr>
            </w:pPr>
          </w:p>
        </w:tc>
        <w:tc>
          <w:tcPr>
            <w:tcW w:w="1843" w:type="dxa"/>
          </w:tcPr>
          <w:p w14:paraId="06C0F8F7" w14:textId="77777777" w:rsidR="00E46A1E" w:rsidRPr="00E46A1E" w:rsidRDefault="00E46A1E" w:rsidP="00A035C6">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roofErr w:type="gramStart"/>
            <w:r w:rsidRPr="00E46A1E">
              <w:rPr>
                <w:rFonts w:ascii="Arial" w:hAnsi="Arial" w:cs="Arial"/>
                <w:b/>
                <w:i/>
                <w:sz w:val="24"/>
                <w:szCs w:val="24"/>
              </w:rPr>
              <w:t>E.coli</w:t>
            </w:r>
            <w:proofErr w:type="gramEnd"/>
            <w:r w:rsidRPr="00E46A1E">
              <w:rPr>
                <w:rFonts w:ascii="Arial" w:hAnsi="Arial" w:cs="Arial"/>
                <w:b/>
                <w:i/>
                <w:sz w:val="24"/>
                <w:szCs w:val="24"/>
              </w:rPr>
              <w:t xml:space="preserve"> </w:t>
            </w:r>
            <w:r w:rsidRPr="00E46A1E">
              <w:rPr>
                <w:rFonts w:ascii="Arial" w:hAnsi="Arial" w:cs="Arial"/>
                <w:b/>
                <w:sz w:val="24"/>
                <w:szCs w:val="24"/>
              </w:rPr>
              <w:t>35218 M20002K-9</w:t>
            </w:r>
          </w:p>
        </w:tc>
        <w:tc>
          <w:tcPr>
            <w:tcW w:w="992" w:type="dxa"/>
          </w:tcPr>
          <w:p w14:paraId="341BC372" w14:textId="77777777" w:rsidR="00E46A1E" w:rsidRPr="00E46A1E" w:rsidRDefault="00E46A1E" w:rsidP="00A035C6">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46A1E">
              <w:rPr>
                <w:rFonts w:ascii="Arial" w:hAnsi="Arial" w:cs="Arial"/>
                <w:sz w:val="24"/>
                <w:szCs w:val="24"/>
              </w:rPr>
              <w:t>25</w:t>
            </w:r>
          </w:p>
        </w:tc>
        <w:tc>
          <w:tcPr>
            <w:tcW w:w="992" w:type="dxa"/>
          </w:tcPr>
          <w:p w14:paraId="2825AA3B" w14:textId="77777777" w:rsidR="00E46A1E" w:rsidRPr="00E46A1E" w:rsidRDefault="00E46A1E" w:rsidP="00A035C6">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46A1E">
              <w:rPr>
                <w:rFonts w:ascii="Arial" w:hAnsi="Arial" w:cs="Arial"/>
                <w:sz w:val="24"/>
                <w:szCs w:val="24"/>
              </w:rPr>
              <w:t>24</w:t>
            </w:r>
          </w:p>
        </w:tc>
        <w:tc>
          <w:tcPr>
            <w:tcW w:w="992" w:type="dxa"/>
          </w:tcPr>
          <w:p w14:paraId="48006DA7" w14:textId="77777777" w:rsidR="00E46A1E" w:rsidRPr="00E46A1E" w:rsidRDefault="00E46A1E" w:rsidP="00A035C6">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r w:rsidRPr="00E46A1E">
              <w:rPr>
                <w:rFonts w:ascii="Arial" w:hAnsi="Arial" w:cs="Arial"/>
                <w:sz w:val="24"/>
                <w:szCs w:val="24"/>
              </w:rPr>
              <w:t>25</w:t>
            </w:r>
          </w:p>
        </w:tc>
        <w:tc>
          <w:tcPr>
            <w:tcW w:w="2943" w:type="dxa"/>
          </w:tcPr>
          <w:p w14:paraId="537B7FCD" w14:textId="77777777" w:rsidR="00E46A1E" w:rsidRPr="00E71FB5" w:rsidRDefault="00E46A1E" w:rsidP="00A035C6">
            <w:pPr>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E71FB5">
              <w:rPr>
                <w:rFonts w:ascii="Arial" w:hAnsi="Arial" w:cs="Arial"/>
                <w:b/>
                <w:bCs/>
                <w:sz w:val="24"/>
                <w:szCs w:val="24"/>
              </w:rPr>
              <w:t>24,66±0,57</w:t>
            </w:r>
          </w:p>
        </w:tc>
      </w:tr>
      <w:tr w:rsidR="00E46A1E" w:rsidRPr="00E46A1E" w14:paraId="17E54634" w14:textId="77777777" w:rsidTr="00AC6058">
        <w:tc>
          <w:tcPr>
            <w:cnfStyle w:val="001000000000" w:firstRow="0" w:lastRow="0" w:firstColumn="1" w:lastColumn="0" w:oddVBand="0" w:evenVBand="0" w:oddHBand="0" w:evenHBand="0" w:firstRowFirstColumn="0" w:firstRowLastColumn="0" w:lastRowFirstColumn="0" w:lastRowLastColumn="0"/>
            <w:tcW w:w="1514" w:type="dxa"/>
          </w:tcPr>
          <w:p w14:paraId="6B94ACC2" w14:textId="2209D6ED" w:rsidR="00E46A1E" w:rsidRPr="00E46A1E" w:rsidRDefault="000C6D3C" w:rsidP="00A035C6">
            <w:pPr>
              <w:spacing w:after="160" w:line="259" w:lineRule="auto"/>
              <w:jc w:val="both"/>
              <w:rPr>
                <w:rFonts w:ascii="Arial" w:hAnsi="Arial" w:cs="Arial"/>
                <w:b/>
                <w:sz w:val="24"/>
                <w:szCs w:val="24"/>
              </w:rPr>
            </w:pPr>
            <w:r w:rsidRPr="000C6D3C">
              <w:rPr>
                <w:rFonts w:ascii="Arial" w:hAnsi="Arial" w:cs="Arial"/>
                <w:b/>
                <w:sz w:val="24"/>
                <w:szCs w:val="24"/>
              </w:rPr>
              <w:t>Yeast</w:t>
            </w:r>
          </w:p>
        </w:tc>
        <w:tc>
          <w:tcPr>
            <w:tcW w:w="1843" w:type="dxa"/>
          </w:tcPr>
          <w:p w14:paraId="41B47C2C" w14:textId="77777777" w:rsidR="00E46A1E" w:rsidRPr="00E46A1E" w:rsidRDefault="00E46A1E" w:rsidP="00A035C6">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46A1E">
              <w:rPr>
                <w:rFonts w:ascii="Arial" w:hAnsi="Arial" w:cs="Arial"/>
                <w:b/>
                <w:i/>
                <w:sz w:val="24"/>
                <w:szCs w:val="24"/>
              </w:rPr>
              <w:t>Candida albicans</w:t>
            </w:r>
          </w:p>
        </w:tc>
        <w:tc>
          <w:tcPr>
            <w:tcW w:w="992" w:type="dxa"/>
          </w:tcPr>
          <w:p w14:paraId="440C7AD4" w14:textId="77777777" w:rsidR="00E46A1E" w:rsidRPr="00E46A1E" w:rsidRDefault="00E46A1E" w:rsidP="00A035C6">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46A1E">
              <w:rPr>
                <w:rFonts w:ascii="Arial" w:hAnsi="Arial" w:cs="Arial"/>
                <w:sz w:val="24"/>
                <w:szCs w:val="24"/>
              </w:rPr>
              <w:t>33</w:t>
            </w:r>
          </w:p>
        </w:tc>
        <w:tc>
          <w:tcPr>
            <w:tcW w:w="992" w:type="dxa"/>
          </w:tcPr>
          <w:p w14:paraId="2DD0DE80" w14:textId="77777777" w:rsidR="00E46A1E" w:rsidRPr="00E46A1E" w:rsidRDefault="00E46A1E" w:rsidP="00A035C6">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46A1E">
              <w:rPr>
                <w:rFonts w:ascii="Arial" w:hAnsi="Arial" w:cs="Arial"/>
                <w:sz w:val="24"/>
                <w:szCs w:val="24"/>
              </w:rPr>
              <w:t>32</w:t>
            </w:r>
          </w:p>
        </w:tc>
        <w:tc>
          <w:tcPr>
            <w:tcW w:w="992" w:type="dxa"/>
          </w:tcPr>
          <w:p w14:paraId="40F492EA" w14:textId="77777777" w:rsidR="00E46A1E" w:rsidRPr="00E46A1E" w:rsidRDefault="00E46A1E" w:rsidP="00A035C6">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sidRPr="00E46A1E">
              <w:rPr>
                <w:rFonts w:ascii="Arial" w:hAnsi="Arial" w:cs="Arial"/>
                <w:sz w:val="24"/>
                <w:szCs w:val="24"/>
              </w:rPr>
              <w:t>32</w:t>
            </w:r>
          </w:p>
        </w:tc>
        <w:tc>
          <w:tcPr>
            <w:tcW w:w="2943" w:type="dxa"/>
          </w:tcPr>
          <w:p w14:paraId="01B5009D" w14:textId="77777777" w:rsidR="00E46A1E" w:rsidRPr="00E71FB5" w:rsidRDefault="00E46A1E" w:rsidP="00A035C6">
            <w:pPr>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E71FB5">
              <w:rPr>
                <w:rFonts w:ascii="Arial" w:hAnsi="Arial" w:cs="Arial"/>
                <w:b/>
                <w:bCs/>
                <w:sz w:val="24"/>
                <w:szCs w:val="24"/>
              </w:rPr>
              <w:t>32,33±0,57</w:t>
            </w:r>
          </w:p>
        </w:tc>
      </w:tr>
    </w:tbl>
    <w:p w14:paraId="56EC88E3" w14:textId="77777777" w:rsidR="0067454B" w:rsidRDefault="0067454B" w:rsidP="00A035C6">
      <w:pPr>
        <w:jc w:val="both"/>
        <w:rPr>
          <w:rFonts w:ascii="Arial" w:hAnsi="Arial" w:cs="Arial"/>
          <w:sz w:val="24"/>
          <w:szCs w:val="24"/>
        </w:rPr>
      </w:pPr>
    </w:p>
    <w:p w14:paraId="4720DC4B" w14:textId="77777777" w:rsidR="0067454B" w:rsidRDefault="0067454B" w:rsidP="00A035C6">
      <w:pPr>
        <w:jc w:val="both"/>
        <w:rPr>
          <w:rFonts w:ascii="Arial" w:hAnsi="Arial" w:cs="Arial"/>
          <w:sz w:val="24"/>
          <w:szCs w:val="24"/>
        </w:rPr>
      </w:pPr>
    </w:p>
    <w:p w14:paraId="468FC7DC" w14:textId="77777777" w:rsidR="0067454B" w:rsidRDefault="0067454B" w:rsidP="00A035C6">
      <w:pPr>
        <w:jc w:val="both"/>
        <w:rPr>
          <w:rFonts w:ascii="Arial" w:hAnsi="Arial" w:cs="Arial"/>
          <w:sz w:val="24"/>
          <w:szCs w:val="24"/>
        </w:rPr>
      </w:pPr>
    </w:p>
    <w:p w14:paraId="4FAB7F1A" w14:textId="77777777" w:rsidR="0067454B" w:rsidRDefault="0067454B" w:rsidP="00A035C6">
      <w:pPr>
        <w:jc w:val="both"/>
        <w:rPr>
          <w:rFonts w:ascii="Arial" w:hAnsi="Arial" w:cs="Arial"/>
          <w:sz w:val="24"/>
          <w:szCs w:val="24"/>
        </w:rPr>
      </w:pPr>
    </w:p>
    <w:p w14:paraId="5B12D81C" w14:textId="77777777" w:rsidR="0067454B" w:rsidRDefault="0067454B" w:rsidP="00A035C6">
      <w:pPr>
        <w:jc w:val="both"/>
        <w:rPr>
          <w:rFonts w:ascii="Arial" w:hAnsi="Arial" w:cs="Arial"/>
          <w:sz w:val="24"/>
          <w:szCs w:val="24"/>
        </w:rPr>
      </w:pPr>
    </w:p>
    <w:p w14:paraId="2052D1B7" w14:textId="24E70115" w:rsidR="00E46A1E" w:rsidRDefault="00AC6058" w:rsidP="00A035C6">
      <w:pPr>
        <w:jc w:val="both"/>
        <w:rPr>
          <w:rFonts w:ascii="Arial" w:hAnsi="Arial" w:cs="Arial"/>
          <w:sz w:val="24"/>
          <w:szCs w:val="24"/>
        </w:rPr>
      </w:pPr>
      <w:r w:rsidRPr="00AC6058">
        <w:rPr>
          <w:rFonts w:ascii="Arial" w:hAnsi="Arial" w:cs="Arial"/>
          <w:sz w:val="24"/>
          <w:szCs w:val="24"/>
        </w:rPr>
        <w:t xml:space="preserve">Figures </w:t>
      </w:r>
      <w:r w:rsidR="00FC0BF5">
        <w:rPr>
          <w:rFonts w:ascii="Arial" w:hAnsi="Arial" w:cs="Arial"/>
          <w:sz w:val="24"/>
          <w:szCs w:val="24"/>
        </w:rPr>
        <w:t>1</w:t>
      </w:r>
      <w:r w:rsidRPr="00AC6058">
        <w:rPr>
          <w:rFonts w:ascii="Arial" w:hAnsi="Arial" w:cs="Arial"/>
          <w:sz w:val="24"/>
          <w:szCs w:val="24"/>
        </w:rPr>
        <w:t xml:space="preserve"> show</w:t>
      </w:r>
      <w:r w:rsidR="00AF58CB">
        <w:rPr>
          <w:rFonts w:ascii="Arial" w:hAnsi="Arial" w:cs="Arial"/>
          <w:sz w:val="24"/>
          <w:szCs w:val="24"/>
        </w:rPr>
        <w:t>s</w:t>
      </w:r>
      <w:r w:rsidRPr="00AC6058">
        <w:rPr>
          <w:rFonts w:ascii="Arial" w:hAnsi="Arial" w:cs="Arial"/>
          <w:sz w:val="24"/>
          <w:szCs w:val="24"/>
        </w:rPr>
        <w:t xml:space="preserve"> the screening of antibacterial and antifungal activity.</w:t>
      </w:r>
    </w:p>
    <w:p w14:paraId="38F0E4CC" w14:textId="436D604E" w:rsidR="0087013E" w:rsidRDefault="0067454B" w:rsidP="00A035C6">
      <w:pPr>
        <w:jc w:val="both"/>
        <w:rPr>
          <w:rFonts w:ascii="Arial" w:hAnsi="Arial" w:cs="Arial"/>
          <w:sz w:val="24"/>
          <w:szCs w:val="24"/>
        </w:rPr>
      </w:pPr>
      <w:r>
        <w:rPr>
          <w:rFonts w:ascii="Times New Roman" w:hAnsi="Times New Roman"/>
          <w:noProof/>
          <w:sz w:val="28"/>
          <w:szCs w:val="28"/>
        </w:rPr>
        <w:lastRenderedPageBreak/>
        <mc:AlternateContent>
          <mc:Choice Requires="wps">
            <w:drawing>
              <wp:anchor distT="0" distB="0" distL="114300" distR="114300" simplePos="0" relativeHeight="251659264" behindDoc="0" locked="0" layoutInCell="1" allowOverlap="1" wp14:anchorId="5C4CCB8C" wp14:editId="7D0F98F2">
                <wp:simplePos x="0" y="0"/>
                <wp:positionH relativeFrom="column">
                  <wp:posOffset>859155</wp:posOffset>
                </wp:positionH>
                <wp:positionV relativeFrom="paragraph">
                  <wp:posOffset>1228725</wp:posOffset>
                </wp:positionV>
                <wp:extent cx="444500" cy="247650"/>
                <wp:effectExtent l="0" t="0" r="0" b="0"/>
                <wp:wrapNone/>
                <wp:docPr id="436332219" name="Zone de texte 4"/>
                <wp:cNvGraphicFramePr/>
                <a:graphic xmlns:a="http://schemas.openxmlformats.org/drawingml/2006/main">
                  <a:graphicData uri="http://schemas.microsoft.com/office/word/2010/wordprocessingShape">
                    <wps:wsp>
                      <wps:cNvSpPr txBox="1"/>
                      <wps:spPr>
                        <a:xfrm>
                          <a:off x="0" y="0"/>
                          <a:ext cx="444500" cy="247650"/>
                        </a:xfrm>
                        <a:prstGeom prst="rect">
                          <a:avLst/>
                        </a:prstGeom>
                        <a:solidFill>
                          <a:schemeClr val="lt1"/>
                        </a:solidFill>
                        <a:ln w="6350">
                          <a:noFill/>
                        </a:ln>
                      </wps:spPr>
                      <wps:txbx>
                        <w:txbxContent>
                          <w:p w14:paraId="67823152" w14:textId="6CB00CC3" w:rsidR="0067454B" w:rsidRPr="0067454B" w:rsidRDefault="0067454B">
                            <w:pPr>
                              <w:rPr>
                                <w:rFonts w:ascii="Arial" w:hAnsi="Arial" w:cs="Arial"/>
                                <w:b/>
                                <w:bCs/>
                                <w:sz w:val="24"/>
                                <w:szCs w:val="24"/>
                              </w:rPr>
                            </w:pPr>
                            <w:r w:rsidRPr="0067454B">
                              <w:rPr>
                                <w:rFonts w:ascii="Arial" w:hAnsi="Arial" w:cs="Arial"/>
                                <w:b/>
                                <w:bCs/>
                                <w:sz w:val="24"/>
                                <w:szCs w:val="24"/>
                              </w:rPr>
                              <w:t>Cef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4CCB8C" id="_x0000_t202" coordsize="21600,21600" o:spt="202" path="m,l,21600r21600,l21600,xe">
                <v:stroke joinstyle="miter"/>
                <v:path gradientshapeok="t" o:connecttype="rect"/>
              </v:shapetype>
              <v:shape id="Zone de texte 4" o:spid="_x0000_s1026" type="#_x0000_t202" style="position:absolute;left:0;text-align:left;margin-left:67.65pt;margin-top:96.75pt;width:35pt;height:1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" fillcolor="white [3201]" stroked="f" strokeweight=".5pt">
                <v:textbox>
                  <w:txbxContent>
                    <w:p w14:paraId="67823152" w14:textId="6CB00CC3" w:rsidR="0067454B" w:rsidRPr="0067454B" w:rsidRDefault="0067454B">
                      <w:pPr>
                        <w:rPr>
                          <w:rFonts w:ascii="Arial" w:hAnsi="Arial" w:cs="Arial"/>
                          <w:b/>
                          <w:bCs/>
                          <w:sz w:val="24"/>
                          <w:szCs w:val="24"/>
                        </w:rPr>
                      </w:pPr>
                      <w:r w:rsidRPr="0067454B">
                        <w:rPr>
                          <w:rFonts w:ascii="Arial" w:hAnsi="Arial" w:cs="Arial"/>
                          <w:b/>
                          <w:bCs/>
                          <w:sz w:val="24"/>
                          <w:szCs w:val="24"/>
                        </w:rPr>
                        <w:t>Cef</w:t>
                      </w:r>
                    </w:p>
                  </w:txbxContent>
                </v:textbox>
              </v:shape>
            </w:pict>
          </mc:Fallback>
        </mc:AlternateContent>
      </w:r>
      <w:r w:rsidRPr="001B4CFD">
        <w:rPr>
          <w:rFonts w:ascii="Times New Roman" w:hAnsi="Times New Roman"/>
          <w:noProof/>
          <w:sz w:val="28"/>
          <w:szCs w:val="28"/>
        </w:rPr>
        <w:drawing>
          <wp:inline distT="0" distB="0" distL="0" distR="0" wp14:anchorId="101899BF" wp14:editId="4AE551A6">
            <wp:extent cx="1466850" cy="1530350"/>
            <wp:effectExtent l="0" t="0" r="0" b="0"/>
            <wp:docPr id="22229432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l="1683" t="18640" r="6061" b="13853"/>
                    <a:stretch>
                      <a:fillRect/>
                    </a:stretch>
                  </pic:blipFill>
                  <pic:spPr bwMode="auto">
                    <a:xfrm>
                      <a:off x="0" y="0"/>
                      <a:ext cx="1466850" cy="1530350"/>
                    </a:xfrm>
                    <a:prstGeom prst="rect">
                      <a:avLst/>
                    </a:prstGeom>
                    <a:noFill/>
                    <a:ln>
                      <a:noFill/>
                    </a:ln>
                  </pic:spPr>
                </pic:pic>
              </a:graphicData>
            </a:graphic>
          </wp:inline>
        </w:drawing>
      </w:r>
      <w:r>
        <w:rPr>
          <w:rFonts w:ascii="Arial" w:hAnsi="Arial" w:cs="Arial"/>
          <w:sz w:val="24"/>
          <w:szCs w:val="24"/>
        </w:rPr>
        <w:t xml:space="preserve"> </w:t>
      </w:r>
      <w:r w:rsidR="00AF58CB">
        <w:rPr>
          <w:rFonts w:ascii="Arial" w:hAnsi="Arial" w:cs="Arial"/>
          <w:sz w:val="24"/>
          <w:szCs w:val="24"/>
        </w:rPr>
        <w:t xml:space="preserve">     </w:t>
      </w:r>
      <w:r w:rsidRPr="001B4CFD">
        <w:rPr>
          <w:rFonts w:ascii="Times New Roman" w:hAnsi="Times New Roman"/>
          <w:noProof/>
          <w:sz w:val="28"/>
          <w:szCs w:val="28"/>
        </w:rPr>
        <w:drawing>
          <wp:inline distT="0" distB="0" distL="0" distR="0" wp14:anchorId="0F90609A" wp14:editId="0FE1CA6A">
            <wp:extent cx="1435100" cy="1524000"/>
            <wp:effectExtent l="0" t="0" r="0" b="0"/>
            <wp:docPr id="182405310"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l="6734" t="12878" r="5051" b="20708"/>
                    <a:stretch>
                      <a:fillRect/>
                    </a:stretch>
                  </pic:blipFill>
                  <pic:spPr bwMode="auto">
                    <a:xfrm>
                      <a:off x="0" y="0"/>
                      <a:ext cx="1435100" cy="1524000"/>
                    </a:xfrm>
                    <a:prstGeom prst="rect">
                      <a:avLst/>
                    </a:prstGeom>
                    <a:noFill/>
                    <a:ln>
                      <a:noFill/>
                    </a:ln>
                  </pic:spPr>
                </pic:pic>
              </a:graphicData>
            </a:graphic>
          </wp:inline>
        </w:drawing>
      </w:r>
      <w:r>
        <w:rPr>
          <w:rFonts w:ascii="Arial" w:hAnsi="Arial" w:cs="Arial"/>
          <w:sz w:val="24"/>
          <w:szCs w:val="24"/>
        </w:rPr>
        <w:t xml:space="preserve"> </w:t>
      </w:r>
      <w:r w:rsidR="00AF58CB">
        <w:rPr>
          <w:rFonts w:ascii="Arial" w:hAnsi="Arial" w:cs="Arial"/>
          <w:sz w:val="24"/>
          <w:szCs w:val="24"/>
        </w:rPr>
        <w:t xml:space="preserve">   </w:t>
      </w:r>
      <w:r>
        <w:rPr>
          <w:rFonts w:ascii="Arial" w:hAnsi="Arial" w:cs="Arial"/>
          <w:sz w:val="24"/>
          <w:szCs w:val="24"/>
        </w:rPr>
        <w:t xml:space="preserve"> </w:t>
      </w:r>
      <w:r w:rsidRPr="00BD017D">
        <w:rPr>
          <w:rFonts w:ascii="Times New Roman" w:hAnsi="Times New Roman"/>
          <w:noProof/>
          <w:sz w:val="28"/>
          <w:szCs w:val="28"/>
        </w:rPr>
        <w:drawing>
          <wp:inline distT="0" distB="0" distL="0" distR="0" wp14:anchorId="1E54CE5D" wp14:editId="50E09420">
            <wp:extent cx="1460500" cy="1530350"/>
            <wp:effectExtent l="0" t="0" r="6350" b="0"/>
            <wp:docPr id="310968576"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l="3975" t="14417" r="3058" b="15103"/>
                    <a:stretch>
                      <a:fillRect/>
                    </a:stretch>
                  </pic:blipFill>
                  <pic:spPr bwMode="auto">
                    <a:xfrm>
                      <a:off x="0" y="0"/>
                      <a:ext cx="1460500" cy="1530350"/>
                    </a:xfrm>
                    <a:prstGeom prst="rect">
                      <a:avLst/>
                    </a:prstGeom>
                    <a:noFill/>
                    <a:ln>
                      <a:noFill/>
                    </a:ln>
                  </pic:spPr>
                </pic:pic>
              </a:graphicData>
            </a:graphic>
          </wp:inline>
        </w:drawing>
      </w:r>
      <w:proofErr w:type="gramStart"/>
      <w:r w:rsidR="003B3365">
        <w:rPr>
          <w:rFonts w:ascii="Arial" w:hAnsi="Arial" w:cs="Arial"/>
          <w:sz w:val="24"/>
          <w:szCs w:val="24"/>
        </w:rPr>
        <w:t>Cef:</w:t>
      </w:r>
      <w:proofErr w:type="gramEnd"/>
      <w:r w:rsidR="003B3365">
        <w:rPr>
          <w:rFonts w:ascii="Arial" w:hAnsi="Arial" w:cs="Arial"/>
          <w:sz w:val="24"/>
          <w:szCs w:val="24"/>
        </w:rPr>
        <w:t xml:space="preserve"> Cefixime</w:t>
      </w:r>
    </w:p>
    <w:p w14:paraId="7D8518EA" w14:textId="0F676D00" w:rsidR="00AF58CB" w:rsidRDefault="00AF58CB" w:rsidP="00A035C6">
      <w:pPr>
        <w:jc w:val="both"/>
        <w:rPr>
          <w:rFonts w:ascii="Arial" w:hAnsi="Arial" w:cs="Arial"/>
          <w:b/>
          <w:bCs/>
          <w:sz w:val="24"/>
          <w:szCs w:val="24"/>
        </w:rPr>
      </w:pPr>
      <w:r>
        <w:rPr>
          <w:rFonts w:ascii="Arial" w:hAnsi="Arial" w:cs="Arial"/>
          <w:b/>
          <w:bCs/>
          <w:sz w:val="24"/>
          <w:szCs w:val="24"/>
        </w:rPr>
        <w:t xml:space="preserve">Figure </w:t>
      </w:r>
      <w:r w:rsidR="00FC0BF5">
        <w:rPr>
          <w:rFonts w:ascii="Arial" w:hAnsi="Arial" w:cs="Arial"/>
          <w:b/>
          <w:bCs/>
          <w:sz w:val="24"/>
          <w:szCs w:val="24"/>
        </w:rPr>
        <w:t>1</w:t>
      </w:r>
      <w:r>
        <w:rPr>
          <w:rFonts w:ascii="Arial" w:hAnsi="Arial" w:cs="Arial"/>
          <w:b/>
          <w:bCs/>
          <w:sz w:val="24"/>
          <w:szCs w:val="24"/>
        </w:rPr>
        <w:t xml:space="preserve">. </w:t>
      </w:r>
      <w:r w:rsidRPr="00AF58CB">
        <w:rPr>
          <w:rFonts w:ascii="Arial" w:hAnsi="Arial" w:cs="Arial"/>
          <w:b/>
          <w:bCs/>
          <w:sz w:val="24"/>
          <w:szCs w:val="24"/>
        </w:rPr>
        <w:t>The screening of antibacterial and antifungal activity.</w:t>
      </w:r>
    </w:p>
    <w:p w14:paraId="6DF237C4" w14:textId="503F56C5" w:rsidR="00AF58CB" w:rsidRDefault="003B3365" w:rsidP="00A035C6">
      <w:pPr>
        <w:pStyle w:val="ListParagraph"/>
        <w:numPr>
          <w:ilvl w:val="2"/>
          <w:numId w:val="2"/>
        </w:numPr>
        <w:jc w:val="both"/>
        <w:rPr>
          <w:rFonts w:ascii="Arial" w:hAnsi="Arial" w:cs="Arial"/>
          <w:b/>
          <w:bCs/>
          <w:sz w:val="24"/>
          <w:szCs w:val="24"/>
        </w:rPr>
      </w:pPr>
      <w:r>
        <w:rPr>
          <w:rFonts w:ascii="Arial" w:hAnsi="Arial" w:cs="Arial"/>
          <w:b/>
          <w:bCs/>
          <w:sz w:val="24"/>
          <w:szCs w:val="24"/>
        </w:rPr>
        <w:t>Determination of MIC and MBC</w:t>
      </w:r>
    </w:p>
    <w:p w14:paraId="359C24DF" w14:textId="36920C99" w:rsidR="003B3365" w:rsidRDefault="003B3365" w:rsidP="00A035C6">
      <w:pPr>
        <w:jc w:val="both"/>
        <w:rPr>
          <w:rFonts w:ascii="Arial" w:hAnsi="Arial" w:cs="Arial"/>
          <w:sz w:val="24"/>
          <w:szCs w:val="24"/>
        </w:rPr>
      </w:pPr>
      <w:r w:rsidRPr="003B3365">
        <w:rPr>
          <w:rFonts w:ascii="Arial" w:hAnsi="Arial" w:cs="Arial"/>
          <w:sz w:val="24"/>
          <w:szCs w:val="24"/>
        </w:rPr>
        <w:t xml:space="preserve">The results of the antimicrobial parameters (MIC and MBC) and the determination of the MBC/MIC ratio of the hydro-ethanolic extract of </w:t>
      </w:r>
      <w:r w:rsidRPr="003B3365">
        <w:rPr>
          <w:rFonts w:ascii="Arial" w:hAnsi="Arial" w:cs="Arial"/>
          <w:i/>
          <w:iCs/>
          <w:sz w:val="24"/>
          <w:szCs w:val="24"/>
        </w:rPr>
        <w:t>Anogeissus leiocarpus</w:t>
      </w:r>
      <w:r w:rsidRPr="003B3365">
        <w:rPr>
          <w:rFonts w:ascii="Arial" w:hAnsi="Arial" w:cs="Arial"/>
          <w:sz w:val="24"/>
          <w:szCs w:val="24"/>
        </w:rPr>
        <w:t xml:space="preserve"> leaves are shown in Table </w:t>
      </w:r>
      <w:r>
        <w:rPr>
          <w:rFonts w:ascii="Arial" w:hAnsi="Arial" w:cs="Arial"/>
          <w:sz w:val="24"/>
          <w:szCs w:val="24"/>
        </w:rPr>
        <w:t>3</w:t>
      </w:r>
      <w:r w:rsidRPr="003B3365">
        <w:rPr>
          <w:rFonts w:ascii="Arial" w:hAnsi="Arial" w:cs="Arial"/>
          <w:sz w:val="24"/>
          <w:szCs w:val="24"/>
        </w:rPr>
        <w:t>.</w:t>
      </w:r>
    </w:p>
    <w:p w14:paraId="64284F2F" w14:textId="42C9E51B" w:rsidR="003B3365" w:rsidRDefault="003B3365" w:rsidP="00A035C6">
      <w:pPr>
        <w:jc w:val="both"/>
        <w:rPr>
          <w:rFonts w:ascii="Arial" w:hAnsi="Arial" w:cs="Arial"/>
          <w:b/>
          <w:bCs/>
          <w:sz w:val="24"/>
          <w:szCs w:val="24"/>
        </w:rPr>
      </w:pPr>
      <w:r w:rsidRPr="003B3365">
        <w:rPr>
          <w:rFonts w:ascii="Arial" w:hAnsi="Arial" w:cs="Arial"/>
          <w:b/>
          <w:bCs/>
          <w:sz w:val="24"/>
          <w:szCs w:val="24"/>
        </w:rPr>
        <w:t>Table 3. Sensitivity of germs to hydro-ethanolic extract.</w:t>
      </w:r>
    </w:p>
    <w:tbl>
      <w:tblPr>
        <w:tblStyle w:val="GridTable2-Accent3"/>
        <w:tblW w:w="0" w:type="auto"/>
        <w:tblLook w:val="04A0" w:firstRow="1" w:lastRow="0" w:firstColumn="1" w:lastColumn="0" w:noHBand="0" w:noVBand="1"/>
      </w:tblPr>
      <w:tblGrid>
        <w:gridCol w:w="1806"/>
        <w:gridCol w:w="1738"/>
        <w:gridCol w:w="1738"/>
        <w:gridCol w:w="1788"/>
        <w:gridCol w:w="2002"/>
      </w:tblGrid>
      <w:tr w:rsidR="00EA648B" w:rsidRPr="00EA648B" w14:paraId="20C25DE2" w14:textId="77777777" w:rsidTr="00EA648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0" w:type="dxa"/>
          </w:tcPr>
          <w:p w14:paraId="47998CA0" w14:textId="69049B94" w:rsidR="00EA648B" w:rsidRPr="00EA648B" w:rsidRDefault="00EA648B" w:rsidP="00A035C6">
            <w:pPr>
              <w:spacing w:line="259" w:lineRule="auto"/>
              <w:jc w:val="both"/>
              <w:rPr>
                <w:rFonts w:ascii="Arial" w:hAnsi="Arial" w:cs="Arial"/>
                <w:sz w:val="24"/>
                <w:szCs w:val="24"/>
              </w:rPr>
            </w:pPr>
            <w:r w:rsidRPr="00E46A1E">
              <w:rPr>
                <w:rFonts w:ascii="Arial" w:hAnsi="Arial" w:cs="Arial"/>
                <w:sz w:val="24"/>
                <w:szCs w:val="24"/>
              </w:rPr>
              <w:t>Microbial strains</w:t>
            </w:r>
          </w:p>
        </w:tc>
        <w:tc>
          <w:tcPr>
            <w:tcW w:w="1794" w:type="dxa"/>
          </w:tcPr>
          <w:p w14:paraId="68B4BD86" w14:textId="2E2199DF" w:rsidR="00EA648B" w:rsidRPr="00EA648B" w:rsidRDefault="00EA648B" w:rsidP="00A035C6">
            <w:pPr>
              <w:spacing w:line="259"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proofErr w:type="gramStart"/>
            <w:r w:rsidRPr="00EA648B">
              <w:rPr>
                <w:rFonts w:ascii="Arial" w:hAnsi="Arial" w:cs="Arial"/>
                <w:sz w:val="24"/>
                <w:szCs w:val="24"/>
              </w:rPr>
              <w:t>MI</w:t>
            </w:r>
            <w:r>
              <w:rPr>
                <w:rFonts w:ascii="Arial" w:hAnsi="Arial" w:cs="Arial"/>
                <w:sz w:val="24"/>
                <w:szCs w:val="24"/>
              </w:rPr>
              <w:t>C</w:t>
            </w:r>
            <w:r w:rsidRPr="00EA648B">
              <w:rPr>
                <w:rFonts w:ascii="Arial" w:hAnsi="Arial" w:cs="Arial"/>
                <w:sz w:val="24"/>
                <w:szCs w:val="24"/>
              </w:rPr>
              <w:t xml:space="preserve">  (</w:t>
            </w:r>
            <w:proofErr w:type="gramEnd"/>
            <w:r w:rsidRPr="00EA648B">
              <w:rPr>
                <w:rFonts w:ascii="Arial" w:hAnsi="Arial" w:cs="Arial"/>
                <w:sz w:val="24"/>
                <w:szCs w:val="24"/>
              </w:rPr>
              <w:t>µg/µl)</w:t>
            </w:r>
          </w:p>
        </w:tc>
        <w:tc>
          <w:tcPr>
            <w:tcW w:w="1794" w:type="dxa"/>
          </w:tcPr>
          <w:p w14:paraId="78D7B0FE" w14:textId="06984FCD" w:rsidR="00EA648B" w:rsidRPr="00EA648B" w:rsidRDefault="00EA648B" w:rsidP="00A035C6">
            <w:pPr>
              <w:spacing w:line="259"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proofErr w:type="gramStart"/>
            <w:r w:rsidRPr="00EA648B">
              <w:rPr>
                <w:rFonts w:ascii="Arial" w:hAnsi="Arial" w:cs="Arial"/>
                <w:sz w:val="24"/>
                <w:szCs w:val="24"/>
              </w:rPr>
              <w:t>MB</w:t>
            </w:r>
            <w:r>
              <w:rPr>
                <w:rFonts w:ascii="Arial" w:hAnsi="Arial" w:cs="Arial"/>
                <w:sz w:val="24"/>
                <w:szCs w:val="24"/>
              </w:rPr>
              <w:t>C</w:t>
            </w:r>
            <w:r w:rsidRPr="00EA648B">
              <w:rPr>
                <w:rFonts w:ascii="Arial" w:hAnsi="Arial" w:cs="Arial"/>
                <w:sz w:val="24"/>
                <w:szCs w:val="24"/>
              </w:rPr>
              <w:t xml:space="preserve">  (</w:t>
            </w:r>
            <w:proofErr w:type="gramEnd"/>
            <w:r w:rsidRPr="00EA648B">
              <w:rPr>
                <w:rFonts w:ascii="Arial" w:hAnsi="Arial" w:cs="Arial"/>
                <w:sz w:val="24"/>
                <w:szCs w:val="24"/>
              </w:rPr>
              <w:t>µg/µl)</w:t>
            </w:r>
          </w:p>
        </w:tc>
        <w:tc>
          <w:tcPr>
            <w:tcW w:w="1824" w:type="dxa"/>
          </w:tcPr>
          <w:p w14:paraId="05ADEF05" w14:textId="78E9EA66" w:rsidR="00EA648B" w:rsidRPr="00EA648B" w:rsidRDefault="00EA648B" w:rsidP="00A035C6">
            <w:pPr>
              <w:spacing w:line="259"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EA648B">
              <w:rPr>
                <w:rFonts w:ascii="Arial" w:hAnsi="Arial" w:cs="Arial"/>
                <w:sz w:val="24"/>
                <w:szCs w:val="24"/>
              </w:rPr>
              <w:t>MB</w:t>
            </w:r>
            <w:r>
              <w:rPr>
                <w:rFonts w:ascii="Arial" w:hAnsi="Arial" w:cs="Arial"/>
                <w:sz w:val="24"/>
                <w:szCs w:val="24"/>
              </w:rPr>
              <w:t>C</w:t>
            </w:r>
            <w:r w:rsidRPr="00EA648B">
              <w:rPr>
                <w:rFonts w:ascii="Arial" w:hAnsi="Arial" w:cs="Arial"/>
                <w:sz w:val="24"/>
                <w:szCs w:val="24"/>
              </w:rPr>
              <w:t>/MI</w:t>
            </w:r>
            <w:r>
              <w:rPr>
                <w:rFonts w:ascii="Arial" w:hAnsi="Arial" w:cs="Arial"/>
                <w:sz w:val="24"/>
                <w:szCs w:val="24"/>
              </w:rPr>
              <w:t>C</w:t>
            </w:r>
            <w:r w:rsidRPr="00EA648B">
              <w:rPr>
                <w:rFonts w:ascii="Arial" w:hAnsi="Arial" w:cs="Arial"/>
                <w:sz w:val="24"/>
                <w:szCs w:val="24"/>
              </w:rPr>
              <w:t xml:space="preserve"> (µg/µl)</w:t>
            </w:r>
          </w:p>
        </w:tc>
        <w:tc>
          <w:tcPr>
            <w:tcW w:w="2036" w:type="dxa"/>
          </w:tcPr>
          <w:p w14:paraId="7CB75846" w14:textId="1F9692F8" w:rsidR="00EA648B" w:rsidRPr="00EA648B" w:rsidRDefault="00EA648B" w:rsidP="00A035C6">
            <w:pPr>
              <w:spacing w:line="259"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sz w:val="24"/>
                <w:szCs w:val="24"/>
              </w:rPr>
            </w:pPr>
            <w:r w:rsidRPr="00EA648B">
              <w:rPr>
                <w:rFonts w:ascii="Arial" w:hAnsi="Arial" w:cs="Arial"/>
                <w:sz w:val="24"/>
                <w:szCs w:val="24"/>
              </w:rPr>
              <w:t>Po</w:t>
            </w:r>
            <w:r>
              <w:rPr>
                <w:rFonts w:ascii="Arial" w:hAnsi="Arial" w:cs="Arial"/>
                <w:sz w:val="24"/>
                <w:szCs w:val="24"/>
              </w:rPr>
              <w:t>wers</w:t>
            </w:r>
          </w:p>
        </w:tc>
      </w:tr>
      <w:tr w:rsidR="00EA648B" w:rsidRPr="00EA648B" w14:paraId="3DB3E261" w14:textId="77777777" w:rsidTr="00EA64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0" w:type="dxa"/>
          </w:tcPr>
          <w:p w14:paraId="5B9862AB" w14:textId="77777777" w:rsidR="00EA648B" w:rsidRPr="00EA648B" w:rsidRDefault="00EA648B" w:rsidP="00A035C6">
            <w:pPr>
              <w:spacing w:line="259" w:lineRule="auto"/>
              <w:jc w:val="both"/>
              <w:rPr>
                <w:rFonts w:ascii="Arial" w:hAnsi="Arial" w:cs="Arial"/>
                <w:sz w:val="24"/>
                <w:szCs w:val="24"/>
              </w:rPr>
            </w:pPr>
            <w:proofErr w:type="gramStart"/>
            <w:r w:rsidRPr="00EA648B">
              <w:rPr>
                <w:rFonts w:ascii="Arial" w:hAnsi="Arial" w:cs="Arial"/>
                <w:i/>
                <w:sz w:val="24"/>
                <w:szCs w:val="24"/>
              </w:rPr>
              <w:t>S.aureus</w:t>
            </w:r>
            <w:proofErr w:type="gramEnd"/>
            <w:r w:rsidRPr="00EA648B">
              <w:rPr>
                <w:rFonts w:ascii="Arial" w:hAnsi="Arial" w:cs="Arial"/>
                <w:i/>
                <w:sz w:val="24"/>
                <w:szCs w:val="24"/>
              </w:rPr>
              <w:t xml:space="preserve"> </w:t>
            </w:r>
            <w:r w:rsidRPr="00EA648B">
              <w:rPr>
                <w:rFonts w:ascii="Arial" w:hAnsi="Arial" w:cs="Arial"/>
                <w:sz w:val="24"/>
                <w:szCs w:val="24"/>
              </w:rPr>
              <w:t>M20002L-15</w:t>
            </w:r>
          </w:p>
        </w:tc>
        <w:tc>
          <w:tcPr>
            <w:tcW w:w="1794" w:type="dxa"/>
          </w:tcPr>
          <w:p w14:paraId="000E2379" w14:textId="77777777" w:rsidR="00EA648B" w:rsidRPr="00EA648B" w:rsidRDefault="00EA648B" w:rsidP="00A035C6">
            <w:pPr>
              <w:spacing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EA648B">
              <w:rPr>
                <w:rFonts w:ascii="Arial" w:hAnsi="Arial" w:cs="Arial"/>
                <w:b/>
                <w:bCs/>
                <w:sz w:val="24"/>
                <w:szCs w:val="24"/>
              </w:rPr>
              <w:t>1,25</w:t>
            </w:r>
          </w:p>
        </w:tc>
        <w:tc>
          <w:tcPr>
            <w:tcW w:w="1794" w:type="dxa"/>
          </w:tcPr>
          <w:p w14:paraId="39739B45" w14:textId="77777777" w:rsidR="00EA648B" w:rsidRPr="00EA648B" w:rsidRDefault="00EA648B" w:rsidP="00A035C6">
            <w:pPr>
              <w:spacing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EA648B">
              <w:rPr>
                <w:rFonts w:ascii="Arial" w:hAnsi="Arial" w:cs="Arial"/>
                <w:b/>
                <w:bCs/>
                <w:sz w:val="24"/>
                <w:szCs w:val="24"/>
              </w:rPr>
              <w:t>2,5</w:t>
            </w:r>
          </w:p>
        </w:tc>
        <w:tc>
          <w:tcPr>
            <w:tcW w:w="1824" w:type="dxa"/>
          </w:tcPr>
          <w:p w14:paraId="23187665" w14:textId="7E9352E7" w:rsidR="00EA648B" w:rsidRPr="00EA648B" w:rsidRDefault="00EA648B" w:rsidP="00A035C6">
            <w:pPr>
              <w:spacing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EA648B">
              <w:rPr>
                <w:rFonts w:ascii="Arial" w:hAnsi="Arial" w:cs="Arial"/>
                <w:b/>
                <w:bCs/>
                <w:sz w:val="24"/>
                <w:szCs w:val="24"/>
              </w:rPr>
              <w:t>2</w:t>
            </w:r>
          </w:p>
        </w:tc>
        <w:tc>
          <w:tcPr>
            <w:tcW w:w="2036" w:type="dxa"/>
          </w:tcPr>
          <w:p w14:paraId="7C82B703" w14:textId="2B16A7EC" w:rsidR="00EA648B" w:rsidRPr="00EA648B" w:rsidRDefault="00EA648B" w:rsidP="00A035C6">
            <w:pPr>
              <w:spacing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EA648B">
              <w:rPr>
                <w:rFonts w:ascii="Arial" w:hAnsi="Arial" w:cs="Arial"/>
                <w:b/>
                <w:bCs/>
                <w:sz w:val="24"/>
                <w:szCs w:val="24"/>
              </w:rPr>
              <w:t>Bact</w:t>
            </w:r>
            <w:r>
              <w:rPr>
                <w:rFonts w:ascii="Arial" w:hAnsi="Arial" w:cs="Arial"/>
                <w:b/>
                <w:bCs/>
                <w:sz w:val="24"/>
                <w:szCs w:val="24"/>
              </w:rPr>
              <w:t>e</w:t>
            </w:r>
            <w:r w:rsidRPr="00EA648B">
              <w:rPr>
                <w:rFonts w:ascii="Arial" w:hAnsi="Arial" w:cs="Arial"/>
                <w:b/>
                <w:bCs/>
                <w:sz w:val="24"/>
                <w:szCs w:val="24"/>
              </w:rPr>
              <w:t>ricide</w:t>
            </w:r>
          </w:p>
        </w:tc>
      </w:tr>
      <w:tr w:rsidR="00EA648B" w:rsidRPr="00EA648B" w14:paraId="0315E504" w14:textId="77777777" w:rsidTr="00EA648B">
        <w:tc>
          <w:tcPr>
            <w:cnfStyle w:val="001000000000" w:firstRow="0" w:lastRow="0" w:firstColumn="1" w:lastColumn="0" w:oddVBand="0" w:evenVBand="0" w:oddHBand="0" w:evenHBand="0" w:firstRowFirstColumn="0" w:firstRowLastColumn="0" w:lastRowFirstColumn="0" w:lastRowLastColumn="0"/>
            <w:tcW w:w="1840" w:type="dxa"/>
          </w:tcPr>
          <w:p w14:paraId="3900797B" w14:textId="77777777" w:rsidR="00EA648B" w:rsidRPr="00EA648B" w:rsidRDefault="00EA648B" w:rsidP="00A035C6">
            <w:pPr>
              <w:spacing w:line="259" w:lineRule="auto"/>
              <w:jc w:val="both"/>
              <w:rPr>
                <w:rFonts w:ascii="Arial" w:hAnsi="Arial" w:cs="Arial"/>
                <w:sz w:val="24"/>
                <w:szCs w:val="24"/>
              </w:rPr>
            </w:pPr>
            <w:proofErr w:type="gramStart"/>
            <w:r w:rsidRPr="00EA648B">
              <w:rPr>
                <w:rFonts w:ascii="Arial" w:hAnsi="Arial" w:cs="Arial"/>
                <w:i/>
                <w:sz w:val="24"/>
                <w:szCs w:val="24"/>
              </w:rPr>
              <w:t>E.coli</w:t>
            </w:r>
            <w:proofErr w:type="gramEnd"/>
            <w:r w:rsidRPr="00EA648B">
              <w:rPr>
                <w:rFonts w:ascii="Arial" w:hAnsi="Arial" w:cs="Arial"/>
                <w:i/>
                <w:sz w:val="24"/>
                <w:szCs w:val="24"/>
              </w:rPr>
              <w:t xml:space="preserve"> </w:t>
            </w:r>
            <w:r w:rsidRPr="00EA648B">
              <w:rPr>
                <w:rFonts w:ascii="Arial" w:hAnsi="Arial" w:cs="Arial"/>
                <w:sz w:val="24"/>
                <w:szCs w:val="24"/>
              </w:rPr>
              <w:t>35218 M20002K-9</w:t>
            </w:r>
          </w:p>
        </w:tc>
        <w:tc>
          <w:tcPr>
            <w:tcW w:w="1794" w:type="dxa"/>
          </w:tcPr>
          <w:p w14:paraId="62414025" w14:textId="77777777" w:rsidR="00EA648B" w:rsidRPr="00EA648B" w:rsidRDefault="00EA648B" w:rsidP="00A035C6">
            <w:pPr>
              <w:spacing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EA648B">
              <w:rPr>
                <w:rFonts w:ascii="Arial" w:hAnsi="Arial" w:cs="Arial"/>
                <w:b/>
                <w:bCs/>
                <w:sz w:val="24"/>
                <w:szCs w:val="24"/>
              </w:rPr>
              <w:t>2,5</w:t>
            </w:r>
          </w:p>
        </w:tc>
        <w:tc>
          <w:tcPr>
            <w:tcW w:w="1794" w:type="dxa"/>
          </w:tcPr>
          <w:p w14:paraId="7C46AAD2" w14:textId="77777777" w:rsidR="00EA648B" w:rsidRPr="00EA648B" w:rsidRDefault="00EA648B" w:rsidP="00A035C6">
            <w:pPr>
              <w:spacing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EA648B">
              <w:rPr>
                <w:rFonts w:ascii="Arial" w:hAnsi="Arial" w:cs="Arial"/>
                <w:b/>
                <w:bCs/>
                <w:sz w:val="24"/>
                <w:szCs w:val="24"/>
              </w:rPr>
              <w:t>5</w:t>
            </w:r>
          </w:p>
        </w:tc>
        <w:tc>
          <w:tcPr>
            <w:tcW w:w="1824" w:type="dxa"/>
          </w:tcPr>
          <w:p w14:paraId="3E144342" w14:textId="77777777" w:rsidR="00EA648B" w:rsidRPr="00EA648B" w:rsidRDefault="00EA648B" w:rsidP="00A035C6">
            <w:pPr>
              <w:spacing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EA648B">
              <w:rPr>
                <w:rFonts w:ascii="Arial" w:hAnsi="Arial" w:cs="Arial"/>
                <w:b/>
                <w:bCs/>
                <w:sz w:val="24"/>
                <w:szCs w:val="24"/>
              </w:rPr>
              <w:t>2</w:t>
            </w:r>
          </w:p>
        </w:tc>
        <w:tc>
          <w:tcPr>
            <w:tcW w:w="2036" w:type="dxa"/>
          </w:tcPr>
          <w:p w14:paraId="2A651651" w14:textId="3CE64D02" w:rsidR="00EA648B" w:rsidRPr="00EA648B" w:rsidRDefault="00EA648B" w:rsidP="00A035C6">
            <w:pPr>
              <w:spacing w:line="259"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sidRPr="00EA648B">
              <w:rPr>
                <w:rFonts w:ascii="Arial" w:hAnsi="Arial" w:cs="Arial"/>
                <w:b/>
                <w:bCs/>
                <w:sz w:val="24"/>
                <w:szCs w:val="24"/>
              </w:rPr>
              <w:t>Bact</w:t>
            </w:r>
            <w:r>
              <w:rPr>
                <w:rFonts w:ascii="Arial" w:hAnsi="Arial" w:cs="Arial"/>
                <w:b/>
                <w:bCs/>
                <w:sz w:val="24"/>
                <w:szCs w:val="24"/>
              </w:rPr>
              <w:t>e</w:t>
            </w:r>
            <w:r w:rsidRPr="00EA648B">
              <w:rPr>
                <w:rFonts w:ascii="Arial" w:hAnsi="Arial" w:cs="Arial"/>
                <w:b/>
                <w:bCs/>
                <w:sz w:val="24"/>
                <w:szCs w:val="24"/>
              </w:rPr>
              <w:t>ricide</w:t>
            </w:r>
          </w:p>
        </w:tc>
      </w:tr>
      <w:tr w:rsidR="00EA648B" w:rsidRPr="00EA648B" w14:paraId="3C316277" w14:textId="77777777" w:rsidTr="00EA648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0" w:type="dxa"/>
          </w:tcPr>
          <w:p w14:paraId="79FF77C8" w14:textId="77777777" w:rsidR="00EA648B" w:rsidRPr="00EA648B" w:rsidRDefault="00EA648B" w:rsidP="00A035C6">
            <w:pPr>
              <w:spacing w:line="259" w:lineRule="auto"/>
              <w:jc w:val="both"/>
              <w:rPr>
                <w:rFonts w:ascii="Arial" w:hAnsi="Arial" w:cs="Arial"/>
                <w:i/>
                <w:iCs/>
                <w:sz w:val="24"/>
                <w:szCs w:val="24"/>
              </w:rPr>
            </w:pPr>
            <w:r w:rsidRPr="00EA648B">
              <w:rPr>
                <w:rFonts w:ascii="Arial" w:hAnsi="Arial" w:cs="Arial"/>
                <w:i/>
                <w:iCs/>
                <w:sz w:val="24"/>
                <w:szCs w:val="24"/>
              </w:rPr>
              <w:t>Candida albicans</w:t>
            </w:r>
          </w:p>
        </w:tc>
        <w:tc>
          <w:tcPr>
            <w:tcW w:w="1794" w:type="dxa"/>
          </w:tcPr>
          <w:p w14:paraId="58A32FBD" w14:textId="77777777" w:rsidR="00EA648B" w:rsidRPr="00EA648B" w:rsidRDefault="00EA648B" w:rsidP="00A035C6">
            <w:pPr>
              <w:spacing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EA648B">
              <w:rPr>
                <w:rFonts w:ascii="Arial" w:hAnsi="Arial" w:cs="Arial"/>
                <w:b/>
                <w:bCs/>
                <w:sz w:val="24"/>
                <w:szCs w:val="24"/>
              </w:rPr>
              <w:t>1,25</w:t>
            </w:r>
          </w:p>
        </w:tc>
        <w:tc>
          <w:tcPr>
            <w:tcW w:w="1794" w:type="dxa"/>
          </w:tcPr>
          <w:p w14:paraId="076B4ECA" w14:textId="77777777" w:rsidR="00EA648B" w:rsidRPr="00EA648B" w:rsidRDefault="00EA648B" w:rsidP="00A035C6">
            <w:pPr>
              <w:spacing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EA648B">
              <w:rPr>
                <w:rFonts w:ascii="Arial" w:hAnsi="Arial" w:cs="Arial"/>
                <w:b/>
                <w:bCs/>
                <w:sz w:val="24"/>
                <w:szCs w:val="24"/>
              </w:rPr>
              <w:t>1,25</w:t>
            </w:r>
          </w:p>
        </w:tc>
        <w:tc>
          <w:tcPr>
            <w:tcW w:w="1824" w:type="dxa"/>
          </w:tcPr>
          <w:p w14:paraId="3ABA48CA" w14:textId="77777777" w:rsidR="00EA648B" w:rsidRPr="00EA648B" w:rsidRDefault="00EA648B" w:rsidP="00A035C6">
            <w:pPr>
              <w:spacing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sidRPr="00EA648B">
              <w:rPr>
                <w:rFonts w:ascii="Arial" w:hAnsi="Arial" w:cs="Arial"/>
                <w:b/>
                <w:bCs/>
                <w:sz w:val="24"/>
                <w:szCs w:val="24"/>
              </w:rPr>
              <w:t>1</w:t>
            </w:r>
          </w:p>
        </w:tc>
        <w:tc>
          <w:tcPr>
            <w:tcW w:w="2036" w:type="dxa"/>
          </w:tcPr>
          <w:p w14:paraId="17874A12" w14:textId="476F9AE8" w:rsidR="00EA648B" w:rsidRPr="00EA648B" w:rsidRDefault="00EA648B" w:rsidP="00A035C6">
            <w:pPr>
              <w:spacing w:line="259"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
                <w:bCs/>
                <w:sz w:val="24"/>
                <w:szCs w:val="24"/>
              </w:rPr>
            </w:pPr>
            <w:r>
              <w:rPr>
                <w:rFonts w:ascii="Arial" w:hAnsi="Arial" w:cs="Arial"/>
                <w:b/>
                <w:bCs/>
                <w:sz w:val="24"/>
                <w:szCs w:val="24"/>
              </w:rPr>
              <w:t>F</w:t>
            </w:r>
            <w:r w:rsidRPr="00EA648B">
              <w:rPr>
                <w:rFonts w:ascii="Arial" w:hAnsi="Arial" w:cs="Arial"/>
                <w:b/>
                <w:bCs/>
                <w:sz w:val="24"/>
                <w:szCs w:val="24"/>
              </w:rPr>
              <w:t>ungicide</w:t>
            </w:r>
          </w:p>
        </w:tc>
      </w:tr>
    </w:tbl>
    <w:p w14:paraId="7E65EDAF" w14:textId="77777777" w:rsidR="00EA648B" w:rsidRDefault="00EA648B" w:rsidP="00A035C6">
      <w:pPr>
        <w:jc w:val="both"/>
        <w:rPr>
          <w:rFonts w:ascii="Arial" w:hAnsi="Arial" w:cs="Arial"/>
          <w:b/>
          <w:bCs/>
          <w:sz w:val="24"/>
          <w:szCs w:val="24"/>
        </w:rPr>
      </w:pPr>
    </w:p>
    <w:p w14:paraId="510E39B9" w14:textId="080B6894" w:rsidR="00F35CDD" w:rsidRDefault="00F35CDD" w:rsidP="00A035C6">
      <w:pPr>
        <w:pStyle w:val="ListParagraph"/>
        <w:numPr>
          <w:ilvl w:val="1"/>
          <w:numId w:val="2"/>
        </w:numPr>
        <w:jc w:val="both"/>
        <w:rPr>
          <w:rFonts w:ascii="Arial" w:hAnsi="Arial" w:cs="Arial"/>
          <w:b/>
          <w:bCs/>
          <w:sz w:val="24"/>
          <w:szCs w:val="24"/>
        </w:rPr>
      </w:pPr>
      <w:r>
        <w:rPr>
          <w:rFonts w:ascii="Arial" w:hAnsi="Arial" w:cs="Arial"/>
          <w:b/>
          <w:bCs/>
          <w:sz w:val="24"/>
          <w:szCs w:val="24"/>
        </w:rPr>
        <w:t>DISCUSSION</w:t>
      </w:r>
    </w:p>
    <w:p w14:paraId="7B5FC49C" w14:textId="12DF3F57" w:rsidR="00F35CDD" w:rsidRDefault="00F35CDD" w:rsidP="00A035C6">
      <w:pPr>
        <w:jc w:val="both"/>
        <w:rPr>
          <w:rFonts w:ascii="Arial" w:hAnsi="Arial" w:cs="Arial"/>
          <w:sz w:val="24"/>
          <w:szCs w:val="24"/>
        </w:rPr>
      </w:pPr>
      <w:r w:rsidRPr="00F35CDD">
        <w:rPr>
          <w:rFonts w:ascii="Arial" w:hAnsi="Arial" w:cs="Arial"/>
          <w:sz w:val="24"/>
          <w:szCs w:val="24"/>
        </w:rPr>
        <w:t>The extraction of bioactive compounds from plants is the first step in their application in various fields</w:t>
      </w:r>
      <w:r w:rsidRPr="00F35CDD">
        <w:rPr>
          <w:rFonts w:ascii="Arial" w:hAnsi="Arial" w:cs="Arial"/>
          <w:b/>
          <w:bCs/>
          <w:sz w:val="24"/>
          <w:szCs w:val="24"/>
        </w:rPr>
        <w:t xml:space="preserve"> [</w:t>
      </w:r>
      <w:r w:rsidR="00354ABB">
        <w:rPr>
          <w:rFonts w:ascii="Arial" w:hAnsi="Arial" w:cs="Arial"/>
          <w:b/>
          <w:bCs/>
          <w:sz w:val="24"/>
          <w:szCs w:val="24"/>
        </w:rPr>
        <w:t>38</w:t>
      </w:r>
      <w:r w:rsidRPr="00F35CDD">
        <w:rPr>
          <w:rFonts w:ascii="Arial" w:hAnsi="Arial" w:cs="Arial"/>
          <w:b/>
          <w:bCs/>
          <w:sz w:val="24"/>
          <w:szCs w:val="24"/>
        </w:rPr>
        <w:t>].</w:t>
      </w:r>
      <w:r w:rsidR="00AF2B13">
        <w:rPr>
          <w:rFonts w:ascii="Arial" w:hAnsi="Arial" w:cs="Arial"/>
          <w:b/>
          <w:bCs/>
          <w:sz w:val="24"/>
          <w:szCs w:val="24"/>
        </w:rPr>
        <w:t xml:space="preserve"> </w:t>
      </w:r>
      <w:r w:rsidR="00AF2B13" w:rsidRPr="00AF2B13">
        <w:rPr>
          <w:rFonts w:ascii="Arial" w:hAnsi="Arial" w:cs="Arial"/>
          <w:sz w:val="24"/>
          <w:szCs w:val="24"/>
        </w:rPr>
        <w:t>This process is influenced by the extraction method and the choice of solvents, which are selected based on the phytochemical compounds of interest, in order to optimize both yield and bioactive compound content.</w:t>
      </w:r>
    </w:p>
    <w:p w14:paraId="676A07BF" w14:textId="574FD225" w:rsidR="00AF2B13" w:rsidRDefault="00AF2B13" w:rsidP="00A035C6">
      <w:pPr>
        <w:jc w:val="both"/>
        <w:rPr>
          <w:rFonts w:ascii="Arial" w:hAnsi="Arial" w:cs="Arial"/>
          <w:sz w:val="24"/>
          <w:szCs w:val="24"/>
        </w:rPr>
      </w:pPr>
      <w:r w:rsidRPr="00AF2B13">
        <w:rPr>
          <w:rFonts w:ascii="Arial" w:hAnsi="Arial" w:cs="Arial"/>
          <w:sz w:val="24"/>
          <w:szCs w:val="24"/>
        </w:rPr>
        <w:t>Ethanol, commonly used for the extraction of active substances from plants, is a polar solvent [26]. It is capable of extracting both hydrophilic compounds (e.g., polyphenols) and certain apolar lipophilic compounds (such as genins and terpenes). Water also represents an effective solvent for polar phytochemicals, particularly flavonoids and tannins, which are polyphenolic constituents. The choice of solvent may therefore significantly influence the pharmacological activities of plant extracts.</w:t>
      </w:r>
    </w:p>
    <w:p w14:paraId="465E3A4F" w14:textId="38F9CFE5" w:rsidR="0085425E" w:rsidRDefault="002B4BD5" w:rsidP="00A035C6">
      <w:pPr>
        <w:jc w:val="both"/>
        <w:rPr>
          <w:rFonts w:ascii="Arial" w:hAnsi="Arial" w:cs="Arial"/>
          <w:sz w:val="24"/>
          <w:szCs w:val="24"/>
        </w:rPr>
      </w:pPr>
      <w:r w:rsidRPr="002B4BD5">
        <w:rPr>
          <w:rFonts w:ascii="Arial" w:hAnsi="Arial" w:cs="Arial"/>
          <w:sz w:val="24"/>
          <w:szCs w:val="24"/>
        </w:rPr>
        <w:t xml:space="preserve">The extraction of 30 g of </w:t>
      </w:r>
      <w:r w:rsidRPr="002B4BD5">
        <w:rPr>
          <w:rFonts w:ascii="Arial" w:hAnsi="Arial" w:cs="Arial"/>
          <w:i/>
          <w:iCs/>
          <w:sz w:val="24"/>
          <w:szCs w:val="24"/>
        </w:rPr>
        <w:t>Anogeissus leiocarp</w:t>
      </w:r>
      <w:r w:rsidR="007A6F1C">
        <w:rPr>
          <w:rFonts w:ascii="Arial" w:hAnsi="Arial" w:cs="Arial"/>
          <w:i/>
          <w:iCs/>
          <w:sz w:val="24"/>
          <w:szCs w:val="24"/>
        </w:rPr>
        <w:t>a</w:t>
      </w:r>
      <w:r w:rsidRPr="002B4BD5">
        <w:rPr>
          <w:rFonts w:ascii="Arial" w:hAnsi="Arial" w:cs="Arial"/>
          <w:sz w:val="24"/>
          <w:szCs w:val="24"/>
        </w:rPr>
        <w:t xml:space="preserve"> leaf powder yielded 6.2 g of dry extract (</w:t>
      </w:r>
      <w:proofErr w:type="gramStart"/>
      <w:r w:rsidRPr="002B4BD5">
        <w:rPr>
          <w:rFonts w:ascii="Arial" w:hAnsi="Arial" w:cs="Arial"/>
          <w:sz w:val="24"/>
          <w:szCs w:val="24"/>
        </w:rPr>
        <w:t>yield:</w:t>
      </w:r>
      <w:proofErr w:type="gramEnd"/>
      <w:r w:rsidRPr="002B4BD5">
        <w:rPr>
          <w:rFonts w:ascii="Arial" w:hAnsi="Arial" w:cs="Arial"/>
          <w:sz w:val="24"/>
          <w:szCs w:val="24"/>
        </w:rPr>
        <w:t xml:space="preserve"> 20.66%), which </w:t>
      </w:r>
      <w:r w:rsidR="0085425E">
        <w:rPr>
          <w:rFonts w:ascii="Arial" w:hAnsi="Arial" w:cs="Arial"/>
          <w:sz w:val="24"/>
          <w:szCs w:val="24"/>
        </w:rPr>
        <w:t>was</w:t>
      </w:r>
      <w:r w:rsidRPr="002B4BD5">
        <w:rPr>
          <w:rFonts w:ascii="Arial" w:hAnsi="Arial" w:cs="Arial"/>
          <w:sz w:val="24"/>
          <w:szCs w:val="24"/>
        </w:rPr>
        <w:t xml:space="preserve"> higher than that reported by Diatta et al. (2022) </w:t>
      </w:r>
      <w:r w:rsidRPr="00354ABB">
        <w:rPr>
          <w:rFonts w:ascii="Arial" w:hAnsi="Arial" w:cs="Arial"/>
          <w:b/>
          <w:bCs/>
          <w:sz w:val="24"/>
          <w:szCs w:val="24"/>
        </w:rPr>
        <w:t>[</w:t>
      </w:r>
      <w:r w:rsidR="00354ABB" w:rsidRPr="00354ABB">
        <w:rPr>
          <w:rFonts w:ascii="Arial" w:hAnsi="Arial" w:cs="Arial"/>
          <w:b/>
          <w:bCs/>
          <w:sz w:val="24"/>
          <w:szCs w:val="24"/>
        </w:rPr>
        <w:t>39</w:t>
      </w:r>
      <w:r w:rsidRPr="00354ABB">
        <w:rPr>
          <w:rFonts w:ascii="Arial" w:hAnsi="Arial" w:cs="Arial"/>
          <w:b/>
          <w:bCs/>
          <w:sz w:val="24"/>
          <w:szCs w:val="24"/>
        </w:rPr>
        <w:t>]</w:t>
      </w:r>
      <w:r w:rsidRPr="002B4BD5">
        <w:rPr>
          <w:rFonts w:ascii="Arial" w:hAnsi="Arial" w:cs="Arial"/>
          <w:sz w:val="24"/>
          <w:szCs w:val="24"/>
        </w:rPr>
        <w:t xml:space="preserve"> (6.5%) using aqueous maceration of the bark, leaves and roots.</w:t>
      </w:r>
      <w:r w:rsidR="0085425E" w:rsidRPr="0085425E">
        <w:t xml:space="preserve"> </w:t>
      </w:r>
      <w:r w:rsidR="0085425E" w:rsidRPr="0085425E">
        <w:rPr>
          <w:rFonts w:ascii="Arial" w:hAnsi="Arial" w:cs="Arial"/>
          <w:sz w:val="24"/>
          <w:szCs w:val="24"/>
        </w:rPr>
        <w:t xml:space="preserve">Our results were higher than that reported by Bazie et al. (2022) </w:t>
      </w:r>
      <w:r w:rsidR="0085425E" w:rsidRPr="0085425E">
        <w:rPr>
          <w:rFonts w:ascii="Arial" w:hAnsi="Arial" w:cs="Arial"/>
          <w:b/>
          <w:bCs/>
          <w:sz w:val="24"/>
          <w:szCs w:val="24"/>
        </w:rPr>
        <w:t>[</w:t>
      </w:r>
      <w:r w:rsidR="00354ABB">
        <w:rPr>
          <w:rFonts w:ascii="Arial" w:hAnsi="Arial" w:cs="Arial"/>
          <w:b/>
          <w:bCs/>
          <w:sz w:val="24"/>
          <w:szCs w:val="24"/>
        </w:rPr>
        <w:t>40</w:t>
      </w:r>
      <w:r w:rsidR="0085425E" w:rsidRPr="0085425E">
        <w:rPr>
          <w:rFonts w:ascii="Arial" w:hAnsi="Arial" w:cs="Arial"/>
          <w:b/>
          <w:bCs/>
          <w:sz w:val="24"/>
          <w:szCs w:val="24"/>
        </w:rPr>
        <w:t>]</w:t>
      </w:r>
      <w:r w:rsidR="0085425E" w:rsidRPr="0085425E">
        <w:rPr>
          <w:rFonts w:ascii="Arial" w:hAnsi="Arial" w:cs="Arial"/>
          <w:sz w:val="24"/>
          <w:szCs w:val="24"/>
        </w:rPr>
        <w:t xml:space="preserve"> (5%) using leaves powder of </w:t>
      </w:r>
      <w:r w:rsidR="0085425E" w:rsidRPr="0085425E">
        <w:rPr>
          <w:rFonts w:ascii="Arial" w:hAnsi="Arial" w:cs="Arial"/>
          <w:i/>
          <w:iCs/>
          <w:sz w:val="24"/>
          <w:szCs w:val="24"/>
        </w:rPr>
        <w:t>A. leiocarpus</w:t>
      </w:r>
      <w:r w:rsidR="0085425E" w:rsidRPr="0085425E">
        <w:rPr>
          <w:rFonts w:ascii="Arial" w:hAnsi="Arial" w:cs="Arial"/>
          <w:sz w:val="24"/>
          <w:szCs w:val="24"/>
        </w:rPr>
        <w:t>.</w:t>
      </w:r>
    </w:p>
    <w:p w14:paraId="0C1038CC" w14:textId="1E63EDC8" w:rsidR="004C2DAF" w:rsidRDefault="004647F0" w:rsidP="00A035C6">
      <w:pPr>
        <w:jc w:val="both"/>
        <w:rPr>
          <w:rFonts w:ascii="Arial" w:hAnsi="Arial" w:cs="Arial"/>
          <w:sz w:val="24"/>
          <w:szCs w:val="24"/>
        </w:rPr>
      </w:pPr>
      <w:r w:rsidRPr="004647F0">
        <w:rPr>
          <w:rFonts w:ascii="Arial" w:hAnsi="Arial" w:cs="Arial"/>
          <w:sz w:val="24"/>
          <w:szCs w:val="24"/>
        </w:rPr>
        <w:t>Characterisation reactions carried out on the hydro-ethanolic extract revealed the presence of important chemical families such as polyphenols (flavonoids and tannins), alkaloids, saponosides, sterols and triterpenes</w:t>
      </w:r>
      <w:r w:rsidR="00B31661">
        <w:rPr>
          <w:rFonts w:ascii="Arial" w:hAnsi="Arial" w:cs="Arial"/>
          <w:sz w:val="24"/>
          <w:szCs w:val="24"/>
        </w:rPr>
        <w:t xml:space="preserve"> (Table 1)</w:t>
      </w:r>
      <w:r w:rsidRPr="004647F0">
        <w:rPr>
          <w:rFonts w:ascii="Arial" w:hAnsi="Arial" w:cs="Arial"/>
          <w:sz w:val="24"/>
          <w:szCs w:val="24"/>
        </w:rPr>
        <w:t>.</w:t>
      </w:r>
      <w:r w:rsidR="00642791" w:rsidRPr="00642791">
        <w:t xml:space="preserve"> </w:t>
      </w:r>
      <w:r w:rsidR="00642791" w:rsidRPr="00642791">
        <w:rPr>
          <w:rFonts w:ascii="Arial" w:hAnsi="Arial" w:cs="Arial"/>
          <w:sz w:val="24"/>
          <w:szCs w:val="24"/>
        </w:rPr>
        <w:t xml:space="preserve">However, anthracene </w:t>
      </w:r>
      <w:r w:rsidR="00642791" w:rsidRPr="00642791">
        <w:rPr>
          <w:rFonts w:ascii="Arial" w:hAnsi="Arial" w:cs="Arial"/>
          <w:sz w:val="24"/>
          <w:szCs w:val="24"/>
        </w:rPr>
        <w:lastRenderedPageBreak/>
        <w:t xml:space="preserve">glycosides and cardiotonic glycosides were absent in the hydroethanolic extract of </w:t>
      </w:r>
      <w:r w:rsidR="00642791" w:rsidRPr="00642791">
        <w:rPr>
          <w:rFonts w:ascii="Arial" w:hAnsi="Arial" w:cs="Arial"/>
          <w:i/>
          <w:iCs/>
          <w:sz w:val="24"/>
          <w:szCs w:val="24"/>
        </w:rPr>
        <w:t>A. leiocarp</w:t>
      </w:r>
      <w:r w:rsidR="007A6F1C">
        <w:rPr>
          <w:rFonts w:ascii="Arial" w:hAnsi="Arial" w:cs="Arial"/>
          <w:i/>
          <w:iCs/>
          <w:sz w:val="24"/>
          <w:szCs w:val="24"/>
        </w:rPr>
        <w:t>a</w:t>
      </w:r>
      <w:r w:rsidR="00642791" w:rsidRPr="00642791">
        <w:rPr>
          <w:rFonts w:ascii="Arial" w:hAnsi="Arial" w:cs="Arial"/>
          <w:sz w:val="24"/>
          <w:szCs w:val="24"/>
        </w:rPr>
        <w:t xml:space="preserve"> leaves.</w:t>
      </w:r>
      <w:r w:rsidR="007A6F1C" w:rsidRPr="007A6F1C">
        <w:t xml:space="preserve"> </w:t>
      </w:r>
      <w:r w:rsidR="007A6F1C" w:rsidRPr="007A6F1C">
        <w:rPr>
          <w:rFonts w:ascii="Arial" w:hAnsi="Arial" w:cs="Arial"/>
          <w:sz w:val="24"/>
          <w:szCs w:val="24"/>
        </w:rPr>
        <w:t xml:space="preserve">However, anthracene glycosides and cardiotonic glycosides were absent in the hydroethanolic extract of </w:t>
      </w:r>
      <w:r w:rsidR="007A6F1C" w:rsidRPr="007A6F1C">
        <w:rPr>
          <w:rFonts w:ascii="Arial" w:hAnsi="Arial" w:cs="Arial"/>
          <w:i/>
          <w:iCs/>
          <w:sz w:val="24"/>
          <w:szCs w:val="24"/>
        </w:rPr>
        <w:t>A. leiocarpa</w:t>
      </w:r>
      <w:r w:rsidR="007A6F1C" w:rsidRPr="007A6F1C">
        <w:rPr>
          <w:rFonts w:ascii="Arial" w:hAnsi="Arial" w:cs="Arial"/>
          <w:sz w:val="24"/>
          <w:szCs w:val="24"/>
        </w:rPr>
        <w:t xml:space="preserve"> leaves.</w:t>
      </w:r>
      <w:r w:rsidR="00795EE5" w:rsidRPr="00795EE5">
        <w:t xml:space="preserve"> </w:t>
      </w:r>
      <w:r w:rsidR="00795EE5">
        <w:rPr>
          <w:rFonts w:ascii="Arial" w:hAnsi="Arial" w:cs="Arial"/>
          <w:sz w:val="24"/>
          <w:szCs w:val="24"/>
        </w:rPr>
        <w:t xml:space="preserve">Musa </w:t>
      </w:r>
      <w:r w:rsidR="00795EE5" w:rsidRPr="00795EE5">
        <w:rPr>
          <w:rFonts w:ascii="Arial" w:hAnsi="Arial" w:cs="Arial"/>
          <w:sz w:val="24"/>
          <w:szCs w:val="24"/>
        </w:rPr>
        <w:t xml:space="preserve">et al., </w:t>
      </w:r>
      <w:r w:rsidR="00E71FB5">
        <w:rPr>
          <w:rFonts w:ascii="Arial" w:hAnsi="Arial" w:cs="Arial"/>
          <w:sz w:val="24"/>
          <w:szCs w:val="24"/>
        </w:rPr>
        <w:t>(</w:t>
      </w:r>
      <w:r w:rsidR="00795EE5" w:rsidRPr="00795EE5">
        <w:rPr>
          <w:rFonts w:ascii="Arial" w:hAnsi="Arial" w:cs="Arial"/>
          <w:sz w:val="24"/>
          <w:szCs w:val="24"/>
        </w:rPr>
        <w:t>202</w:t>
      </w:r>
      <w:r w:rsidR="00795EE5">
        <w:rPr>
          <w:rFonts w:ascii="Arial" w:hAnsi="Arial" w:cs="Arial"/>
          <w:sz w:val="24"/>
          <w:szCs w:val="24"/>
        </w:rPr>
        <w:t>5</w:t>
      </w:r>
      <w:r w:rsidR="00E71FB5">
        <w:rPr>
          <w:rFonts w:ascii="Arial" w:hAnsi="Arial" w:cs="Arial"/>
          <w:sz w:val="24"/>
          <w:szCs w:val="24"/>
        </w:rPr>
        <w:t>)</w:t>
      </w:r>
      <w:r w:rsidR="00795EE5" w:rsidRPr="00795EE5">
        <w:rPr>
          <w:rFonts w:ascii="Arial" w:hAnsi="Arial" w:cs="Arial"/>
          <w:sz w:val="24"/>
          <w:szCs w:val="24"/>
        </w:rPr>
        <w:t xml:space="preserve"> </w:t>
      </w:r>
      <w:r w:rsidR="00795EE5" w:rsidRPr="00354ABB">
        <w:rPr>
          <w:rFonts w:ascii="Arial" w:hAnsi="Arial" w:cs="Arial"/>
          <w:b/>
          <w:bCs/>
          <w:sz w:val="24"/>
          <w:szCs w:val="24"/>
        </w:rPr>
        <w:t>[</w:t>
      </w:r>
      <w:r w:rsidR="00354ABB" w:rsidRPr="00354ABB">
        <w:rPr>
          <w:rFonts w:ascii="Arial" w:hAnsi="Arial" w:cs="Arial"/>
          <w:b/>
          <w:bCs/>
          <w:sz w:val="24"/>
          <w:szCs w:val="24"/>
        </w:rPr>
        <w:t>41</w:t>
      </w:r>
      <w:r w:rsidR="00795EE5" w:rsidRPr="00354ABB">
        <w:rPr>
          <w:rFonts w:ascii="Arial" w:hAnsi="Arial" w:cs="Arial"/>
          <w:b/>
          <w:bCs/>
          <w:sz w:val="24"/>
          <w:szCs w:val="24"/>
        </w:rPr>
        <w:t>]</w:t>
      </w:r>
      <w:r w:rsidR="00795EE5" w:rsidRPr="00795EE5">
        <w:rPr>
          <w:rFonts w:ascii="Arial" w:hAnsi="Arial" w:cs="Arial"/>
          <w:sz w:val="24"/>
          <w:szCs w:val="24"/>
        </w:rPr>
        <w:t xml:space="preserve"> identified </w:t>
      </w:r>
      <w:r w:rsidR="00795EE5" w:rsidRPr="00642791">
        <w:rPr>
          <w:rFonts w:ascii="Arial" w:hAnsi="Arial" w:cs="Arial"/>
          <w:sz w:val="24"/>
          <w:szCs w:val="24"/>
        </w:rPr>
        <w:t>cardiotonic glycosides</w:t>
      </w:r>
      <w:r w:rsidR="00795EE5" w:rsidRPr="00795EE5">
        <w:rPr>
          <w:rFonts w:ascii="Arial" w:hAnsi="Arial" w:cs="Arial"/>
          <w:sz w:val="24"/>
          <w:szCs w:val="24"/>
        </w:rPr>
        <w:t xml:space="preserve"> in </w:t>
      </w:r>
      <w:r w:rsidR="00795EE5" w:rsidRPr="007A6F1C">
        <w:rPr>
          <w:rFonts w:ascii="Arial" w:hAnsi="Arial" w:cs="Arial"/>
          <w:i/>
          <w:iCs/>
          <w:sz w:val="24"/>
          <w:szCs w:val="24"/>
        </w:rPr>
        <w:t>A. leiocarpa</w:t>
      </w:r>
      <w:r w:rsidR="00795EE5" w:rsidRPr="007A6F1C">
        <w:rPr>
          <w:rFonts w:ascii="Arial" w:hAnsi="Arial" w:cs="Arial"/>
          <w:sz w:val="24"/>
          <w:szCs w:val="24"/>
        </w:rPr>
        <w:t xml:space="preserve"> </w:t>
      </w:r>
      <w:r w:rsidR="00795EE5" w:rsidRPr="00795EE5">
        <w:rPr>
          <w:rFonts w:ascii="Arial" w:hAnsi="Arial" w:cs="Arial"/>
          <w:sz w:val="24"/>
          <w:szCs w:val="24"/>
        </w:rPr>
        <w:t xml:space="preserve">leaf </w:t>
      </w:r>
      <w:r w:rsidR="00795EE5">
        <w:rPr>
          <w:rFonts w:ascii="Arial" w:hAnsi="Arial" w:cs="Arial"/>
          <w:sz w:val="24"/>
          <w:szCs w:val="24"/>
        </w:rPr>
        <w:t>methanolic and aque</w:t>
      </w:r>
      <w:r w:rsidR="000434E5">
        <w:rPr>
          <w:rFonts w:ascii="Arial" w:hAnsi="Arial" w:cs="Arial"/>
          <w:sz w:val="24"/>
          <w:szCs w:val="24"/>
        </w:rPr>
        <w:t>o</w:t>
      </w:r>
      <w:r w:rsidR="00795EE5">
        <w:rPr>
          <w:rFonts w:ascii="Arial" w:hAnsi="Arial" w:cs="Arial"/>
          <w:sz w:val="24"/>
          <w:szCs w:val="24"/>
        </w:rPr>
        <w:t xml:space="preserve">us </w:t>
      </w:r>
      <w:r w:rsidR="00795EE5" w:rsidRPr="00795EE5">
        <w:rPr>
          <w:rFonts w:ascii="Arial" w:hAnsi="Arial" w:cs="Arial"/>
          <w:sz w:val="24"/>
          <w:szCs w:val="24"/>
        </w:rPr>
        <w:t xml:space="preserve">extract. In another study, the </w:t>
      </w:r>
      <w:r w:rsidR="00A772DF">
        <w:rPr>
          <w:rFonts w:ascii="Arial" w:hAnsi="Arial" w:cs="Arial"/>
          <w:sz w:val="24"/>
          <w:szCs w:val="24"/>
        </w:rPr>
        <w:t>aque</w:t>
      </w:r>
      <w:r w:rsidR="00354ABB">
        <w:rPr>
          <w:rFonts w:ascii="Arial" w:hAnsi="Arial" w:cs="Arial"/>
          <w:sz w:val="24"/>
          <w:szCs w:val="24"/>
        </w:rPr>
        <w:t>o</w:t>
      </w:r>
      <w:r w:rsidR="00A772DF">
        <w:rPr>
          <w:rFonts w:ascii="Arial" w:hAnsi="Arial" w:cs="Arial"/>
          <w:sz w:val="24"/>
          <w:szCs w:val="24"/>
        </w:rPr>
        <w:t xml:space="preserve">us and </w:t>
      </w:r>
      <w:r w:rsidR="00A772DF" w:rsidRPr="007A6F1C">
        <w:rPr>
          <w:rFonts w:ascii="Arial" w:hAnsi="Arial" w:cs="Arial"/>
          <w:sz w:val="24"/>
          <w:szCs w:val="24"/>
        </w:rPr>
        <w:t xml:space="preserve">hydroethanolic extract of </w:t>
      </w:r>
      <w:r w:rsidR="00A772DF" w:rsidRPr="007A6F1C">
        <w:rPr>
          <w:rFonts w:ascii="Arial" w:hAnsi="Arial" w:cs="Arial"/>
          <w:i/>
          <w:iCs/>
          <w:sz w:val="24"/>
          <w:szCs w:val="24"/>
        </w:rPr>
        <w:t>A. leiocarpa</w:t>
      </w:r>
      <w:r w:rsidR="00A772DF" w:rsidRPr="007A6F1C">
        <w:rPr>
          <w:rFonts w:ascii="Arial" w:hAnsi="Arial" w:cs="Arial"/>
          <w:sz w:val="24"/>
          <w:szCs w:val="24"/>
        </w:rPr>
        <w:t xml:space="preserve"> leaves</w:t>
      </w:r>
      <w:r w:rsidR="00A772DF" w:rsidRPr="00795EE5">
        <w:rPr>
          <w:rFonts w:ascii="Arial" w:hAnsi="Arial" w:cs="Arial"/>
          <w:sz w:val="24"/>
          <w:szCs w:val="24"/>
        </w:rPr>
        <w:t xml:space="preserve"> </w:t>
      </w:r>
      <w:r w:rsidR="00795EE5" w:rsidRPr="00795EE5">
        <w:rPr>
          <w:rFonts w:ascii="Arial" w:hAnsi="Arial" w:cs="Arial"/>
          <w:sz w:val="24"/>
          <w:szCs w:val="24"/>
        </w:rPr>
        <w:t>showed</w:t>
      </w:r>
      <w:r w:rsidR="00A772DF">
        <w:rPr>
          <w:rFonts w:ascii="Arial" w:hAnsi="Arial" w:cs="Arial"/>
          <w:sz w:val="24"/>
          <w:szCs w:val="24"/>
        </w:rPr>
        <w:t xml:space="preserve"> </w:t>
      </w:r>
      <w:r w:rsidR="00795EE5" w:rsidRPr="00795EE5">
        <w:rPr>
          <w:rFonts w:ascii="Arial" w:hAnsi="Arial" w:cs="Arial"/>
          <w:sz w:val="24"/>
          <w:szCs w:val="24"/>
        </w:rPr>
        <w:t xml:space="preserve">tannins, alkaloids, </w:t>
      </w:r>
      <w:r w:rsidR="00A772DF">
        <w:rPr>
          <w:rFonts w:ascii="Arial" w:hAnsi="Arial" w:cs="Arial"/>
          <w:sz w:val="24"/>
          <w:szCs w:val="24"/>
        </w:rPr>
        <w:t>flavono</w:t>
      </w:r>
      <w:r w:rsidR="00A772DF" w:rsidRPr="00795EE5">
        <w:rPr>
          <w:rFonts w:ascii="Arial" w:hAnsi="Arial" w:cs="Arial"/>
          <w:sz w:val="24"/>
          <w:szCs w:val="24"/>
        </w:rPr>
        <w:t>ï</w:t>
      </w:r>
      <w:r w:rsidR="00A772DF">
        <w:rPr>
          <w:rFonts w:ascii="Arial" w:hAnsi="Arial" w:cs="Arial"/>
          <w:sz w:val="24"/>
          <w:szCs w:val="24"/>
        </w:rPr>
        <w:t xml:space="preserve">ds, </w:t>
      </w:r>
      <w:r w:rsidR="00795EE5" w:rsidRPr="00795EE5">
        <w:rPr>
          <w:rFonts w:ascii="Arial" w:hAnsi="Arial" w:cs="Arial"/>
          <w:sz w:val="24"/>
          <w:szCs w:val="24"/>
        </w:rPr>
        <w:t>saponins</w:t>
      </w:r>
      <w:r w:rsidR="00A772DF">
        <w:rPr>
          <w:rFonts w:ascii="Arial" w:hAnsi="Arial" w:cs="Arial"/>
          <w:sz w:val="24"/>
          <w:szCs w:val="24"/>
        </w:rPr>
        <w:t xml:space="preserve"> and </w:t>
      </w:r>
      <w:r w:rsidR="00795EE5" w:rsidRPr="00795EE5">
        <w:rPr>
          <w:rFonts w:ascii="Arial" w:hAnsi="Arial" w:cs="Arial"/>
          <w:sz w:val="24"/>
          <w:szCs w:val="24"/>
        </w:rPr>
        <w:t xml:space="preserve">terpenoïdes, were identified </w:t>
      </w:r>
      <w:r w:rsidR="00795EE5" w:rsidRPr="004F6964">
        <w:rPr>
          <w:rFonts w:ascii="Arial" w:hAnsi="Arial" w:cs="Arial"/>
          <w:b/>
          <w:bCs/>
          <w:sz w:val="24"/>
          <w:szCs w:val="24"/>
        </w:rPr>
        <w:t>[</w:t>
      </w:r>
      <w:r w:rsidR="004F6964" w:rsidRPr="004F6964">
        <w:rPr>
          <w:rFonts w:ascii="Arial" w:hAnsi="Arial" w:cs="Arial"/>
          <w:b/>
          <w:bCs/>
          <w:sz w:val="24"/>
          <w:szCs w:val="24"/>
        </w:rPr>
        <w:t>42</w:t>
      </w:r>
      <w:r w:rsidR="00795EE5" w:rsidRPr="004F6964">
        <w:rPr>
          <w:rFonts w:ascii="Arial" w:hAnsi="Arial" w:cs="Arial"/>
          <w:b/>
          <w:bCs/>
          <w:sz w:val="24"/>
          <w:szCs w:val="24"/>
        </w:rPr>
        <w:t>]</w:t>
      </w:r>
      <w:r w:rsidR="00795EE5" w:rsidRPr="00795EE5">
        <w:rPr>
          <w:rFonts w:ascii="Arial" w:hAnsi="Arial" w:cs="Arial"/>
          <w:sz w:val="24"/>
          <w:szCs w:val="24"/>
        </w:rPr>
        <w:t>.</w:t>
      </w:r>
      <w:r w:rsidR="00D7273E" w:rsidRPr="00D7273E">
        <w:t xml:space="preserve"> </w:t>
      </w:r>
      <w:r w:rsidR="00D7273E" w:rsidRPr="00D7273E">
        <w:rPr>
          <w:rFonts w:ascii="Arial" w:hAnsi="Arial" w:cs="Arial"/>
          <w:sz w:val="24"/>
          <w:szCs w:val="24"/>
        </w:rPr>
        <w:t xml:space="preserve">The same author did not find tannins, flavonoids, or saponins in dichloromethane and hexane extracts from the leaves of </w:t>
      </w:r>
      <w:r w:rsidR="00D7273E" w:rsidRPr="00D7273E">
        <w:rPr>
          <w:rFonts w:ascii="Arial" w:hAnsi="Arial" w:cs="Arial"/>
          <w:i/>
          <w:iCs/>
          <w:sz w:val="24"/>
          <w:szCs w:val="24"/>
        </w:rPr>
        <w:t>A leiocarpa</w:t>
      </w:r>
      <w:r w:rsidR="00D7273E">
        <w:rPr>
          <w:rFonts w:ascii="Arial" w:hAnsi="Arial" w:cs="Arial"/>
          <w:sz w:val="24"/>
          <w:szCs w:val="24"/>
        </w:rPr>
        <w:t xml:space="preserve"> </w:t>
      </w:r>
      <w:r w:rsidR="00D7273E" w:rsidRPr="004F6964">
        <w:rPr>
          <w:rFonts w:ascii="Arial" w:hAnsi="Arial" w:cs="Arial"/>
          <w:b/>
          <w:bCs/>
          <w:sz w:val="24"/>
          <w:szCs w:val="24"/>
        </w:rPr>
        <w:t>[</w:t>
      </w:r>
      <w:r w:rsidR="004F6964" w:rsidRPr="004F6964">
        <w:rPr>
          <w:rFonts w:ascii="Arial" w:hAnsi="Arial" w:cs="Arial"/>
          <w:b/>
          <w:bCs/>
          <w:sz w:val="24"/>
          <w:szCs w:val="24"/>
        </w:rPr>
        <w:t>42</w:t>
      </w:r>
      <w:r w:rsidR="00D7273E" w:rsidRPr="004F6964">
        <w:rPr>
          <w:rFonts w:ascii="Arial" w:hAnsi="Arial" w:cs="Arial"/>
          <w:b/>
          <w:bCs/>
          <w:sz w:val="24"/>
          <w:szCs w:val="24"/>
        </w:rPr>
        <w:t>]</w:t>
      </w:r>
      <w:r w:rsidR="00D7273E" w:rsidRPr="00D7273E">
        <w:rPr>
          <w:rFonts w:ascii="Arial" w:hAnsi="Arial" w:cs="Arial"/>
          <w:sz w:val="24"/>
          <w:szCs w:val="24"/>
        </w:rPr>
        <w:t xml:space="preserve">. </w:t>
      </w:r>
      <w:r w:rsidR="00D7273E" w:rsidRPr="008F5ADC">
        <w:rPr>
          <w:rFonts w:ascii="Arial" w:hAnsi="Arial" w:cs="Arial"/>
          <w:sz w:val="24"/>
          <w:szCs w:val="24"/>
        </w:rPr>
        <w:t xml:space="preserve">The study of </w:t>
      </w:r>
      <w:r w:rsidR="00D7273E">
        <w:rPr>
          <w:rFonts w:ascii="Arial" w:hAnsi="Arial" w:cs="Arial"/>
          <w:sz w:val="24"/>
          <w:szCs w:val="24"/>
        </w:rPr>
        <w:t>Namadina</w:t>
      </w:r>
      <w:r w:rsidR="00D7273E" w:rsidRPr="008F5ADC">
        <w:rPr>
          <w:rFonts w:ascii="Arial" w:hAnsi="Arial" w:cs="Arial"/>
          <w:sz w:val="24"/>
          <w:szCs w:val="24"/>
        </w:rPr>
        <w:t xml:space="preserve"> </w:t>
      </w:r>
      <w:r w:rsidR="00D7273E" w:rsidRPr="008F5ADC">
        <w:rPr>
          <w:rFonts w:ascii="Arial" w:hAnsi="Arial" w:cs="Arial"/>
          <w:i/>
          <w:iCs/>
          <w:sz w:val="24"/>
          <w:szCs w:val="24"/>
        </w:rPr>
        <w:t>et al.,</w:t>
      </w:r>
      <w:r w:rsidR="00D7273E" w:rsidRPr="008F5ADC">
        <w:rPr>
          <w:rFonts w:ascii="Arial" w:hAnsi="Arial" w:cs="Arial"/>
          <w:sz w:val="24"/>
          <w:szCs w:val="24"/>
        </w:rPr>
        <w:t xml:space="preserve"> (201</w:t>
      </w:r>
      <w:r w:rsidR="00D7273E">
        <w:rPr>
          <w:rFonts w:ascii="Arial" w:hAnsi="Arial" w:cs="Arial"/>
          <w:sz w:val="24"/>
          <w:szCs w:val="24"/>
        </w:rPr>
        <w:t>9</w:t>
      </w:r>
      <w:r w:rsidR="00D7273E" w:rsidRPr="008F5ADC">
        <w:rPr>
          <w:rFonts w:ascii="Arial" w:hAnsi="Arial" w:cs="Arial"/>
          <w:sz w:val="24"/>
          <w:szCs w:val="24"/>
        </w:rPr>
        <w:t>)</w:t>
      </w:r>
      <w:r w:rsidR="00D7273E">
        <w:rPr>
          <w:rFonts w:ascii="Arial" w:hAnsi="Arial" w:cs="Arial"/>
          <w:sz w:val="24"/>
          <w:szCs w:val="24"/>
        </w:rPr>
        <w:t xml:space="preserve"> </w:t>
      </w:r>
      <w:r w:rsidR="00D7273E" w:rsidRPr="004D2307">
        <w:rPr>
          <w:rFonts w:ascii="Arial" w:hAnsi="Arial" w:cs="Arial"/>
          <w:b/>
          <w:bCs/>
          <w:sz w:val="24"/>
          <w:szCs w:val="24"/>
        </w:rPr>
        <w:t>[</w:t>
      </w:r>
      <w:r w:rsidR="00D7273E">
        <w:rPr>
          <w:rFonts w:ascii="Arial" w:hAnsi="Arial" w:cs="Arial"/>
          <w:b/>
          <w:bCs/>
          <w:sz w:val="24"/>
          <w:szCs w:val="24"/>
        </w:rPr>
        <w:t>6</w:t>
      </w:r>
      <w:r w:rsidR="00D7273E" w:rsidRPr="004D2307">
        <w:rPr>
          <w:rFonts w:ascii="Arial" w:hAnsi="Arial" w:cs="Arial"/>
          <w:b/>
          <w:bCs/>
          <w:sz w:val="24"/>
          <w:szCs w:val="24"/>
        </w:rPr>
        <w:t xml:space="preserve">] </w:t>
      </w:r>
      <w:r w:rsidR="00D7273E" w:rsidRPr="008F5ADC">
        <w:rPr>
          <w:rFonts w:ascii="Arial" w:hAnsi="Arial" w:cs="Arial"/>
          <w:sz w:val="24"/>
          <w:szCs w:val="24"/>
        </w:rPr>
        <w:t>revealed the presence of flavonoids</w:t>
      </w:r>
      <w:r w:rsidR="004C2DAF" w:rsidRPr="004647F0">
        <w:rPr>
          <w:rFonts w:ascii="Arial" w:hAnsi="Arial" w:cs="Arial"/>
          <w:sz w:val="24"/>
          <w:szCs w:val="24"/>
        </w:rPr>
        <w:t>, alkaloids, saponosides, sterols and triterpenes</w:t>
      </w:r>
      <w:r w:rsidR="004C2DAF">
        <w:rPr>
          <w:rFonts w:ascii="Arial" w:hAnsi="Arial" w:cs="Arial"/>
          <w:sz w:val="24"/>
          <w:szCs w:val="24"/>
        </w:rPr>
        <w:t xml:space="preserve">, </w:t>
      </w:r>
      <w:r w:rsidR="004C2DAF" w:rsidRPr="00642791">
        <w:rPr>
          <w:rFonts w:ascii="Arial" w:hAnsi="Arial" w:cs="Arial"/>
          <w:sz w:val="24"/>
          <w:szCs w:val="24"/>
        </w:rPr>
        <w:t>cardiotonic glycosides</w:t>
      </w:r>
      <w:r w:rsidR="004C2DAF">
        <w:rPr>
          <w:rFonts w:ascii="Arial" w:hAnsi="Arial" w:cs="Arial"/>
          <w:sz w:val="24"/>
          <w:szCs w:val="24"/>
        </w:rPr>
        <w:t xml:space="preserve"> and carbohydrate </w:t>
      </w:r>
      <w:r w:rsidR="00D7273E" w:rsidRPr="008F5ADC">
        <w:rPr>
          <w:rFonts w:ascii="Arial" w:hAnsi="Arial" w:cs="Arial"/>
          <w:sz w:val="24"/>
          <w:szCs w:val="24"/>
        </w:rPr>
        <w:t xml:space="preserve">in the </w:t>
      </w:r>
      <w:r w:rsidR="004C2DAF">
        <w:rPr>
          <w:rFonts w:ascii="Arial" w:hAnsi="Arial" w:cs="Arial"/>
          <w:sz w:val="24"/>
          <w:szCs w:val="24"/>
        </w:rPr>
        <w:t>aqueus and methanol extract</w:t>
      </w:r>
      <w:r w:rsidR="00AC4E75">
        <w:rPr>
          <w:rFonts w:ascii="Arial" w:hAnsi="Arial" w:cs="Arial"/>
          <w:sz w:val="24"/>
          <w:szCs w:val="24"/>
        </w:rPr>
        <w:t>s</w:t>
      </w:r>
      <w:r w:rsidR="004C2DAF">
        <w:rPr>
          <w:rFonts w:ascii="Arial" w:hAnsi="Arial" w:cs="Arial"/>
          <w:sz w:val="24"/>
          <w:szCs w:val="24"/>
        </w:rPr>
        <w:t xml:space="preserve"> of </w:t>
      </w:r>
      <w:r w:rsidR="00D7273E" w:rsidRPr="008F5ADC">
        <w:rPr>
          <w:rFonts w:ascii="Arial" w:hAnsi="Arial" w:cs="Arial"/>
          <w:sz w:val="24"/>
          <w:szCs w:val="24"/>
        </w:rPr>
        <w:t xml:space="preserve">stem bark of </w:t>
      </w:r>
      <w:r w:rsidR="004C2DAF" w:rsidRPr="00D7273E">
        <w:rPr>
          <w:rFonts w:ascii="Arial" w:hAnsi="Arial" w:cs="Arial"/>
          <w:i/>
          <w:iCs/>
          <w:sz w:val="24"/>
          <w:szCs w:val="24"/>
        </w:rPr>
        <w:t xml:space="preserve">A </w:t>
      </w:r>
      <w:proofErr w:type="gramStart"/>
      <w:r w:rsidR="004C2DAF" w:rsidRPr="00D7273E">
        <w:rPr>
          <w:rFonts w:ascii="Arial" w:hAnsi="Arial" w:cs="Arial"/>
          <w:i/>
          <w:iCs/>
          <w:sz w:val="24"/>
          <w:szCs w:val="24"/>
        </w:rPr>
        <w:t>leiocarpa</w:t>
      </w:r>
      <w:r w:rsidR="004C2DAF">
        <w:rPr>
          <w:rFonts w:ascii="Arial" w:hAnsi="Arial" w:cs="Arial"/>
          <w:i/>
          <w:iCs/>
          <w:sz w:val="24"/>
          <w:szCs w:val="24"/>
        </w:rPr>
        <w:t xml:space="preserve"> .</w:t>
      </w:r>
      <w:r w:rsidR="00D133DF">
        <w:rPr>
          <w:rFonts w:ascii="Arial" w:hAnsi="Arial" w:cs="Arial"/>
          <w:i/>
          <w:iCs/>
          <w:sz w:val="24"/>
          <w:szCs w:val="24"/>
        </w:rPr>
        <w:t>Malgwi</w:t>
      </w:r>
      <w:proofErr w:type="gramEnd"/>
      <w:r w:rsidR="00D133DF">
        <w:rPr>
          <w:rFonts w:ascii="Arial" w:hAnsi="Arial" w:cs="Arial"/>
          <w:i/>
          <w:iCs/>
          <w:sz w:val="24"/>
          <w:szCs w:val="24"/>
        </w:rPr>
        <w:t xml:space="preserve"> et al. </w:t>
      </w:r>
      <w:r w:rsidR="00D133DF" w:rsidRPr="00E71FB5">
        <w:rPr>
          <w:rFonts w:ascii="Arial" w:hAnsi="Arial" w:cs="Arial"/>
          <w:sz w:val="24"/>
          <w:szCs w:val="24"/>
        </w:rPr>
        <w:t>(2024)</w:t>
      </w:r>
      <w:r w:rsidR="00D133DF">
        <w:rPr>
          <w:rFonts w:ascii="Arial" w:hAnsi="Arial" w:cs="Arial"/>
          <w:i/>
          <w:iCs/>
          <w:sz w:val="24"/>
          <w:szCs w:val="24"/>
        </w:rPr>
        <w:t xml:space="preserve"> </w:t>
      </w:r>
      <w:r w:rsidR="00D133DF" w:rsidRPr="004D2307">
        <w:rPr>
          <w:rFonts w:ascii="Arial" w:hAnsi="Arial" w:cs="Arial"/>
          <w:b/>
          <w:bCs/>
          <w:sz w:val="24"/>
          <w:szCs w:val="24"/>
        </w:rPr>
        <w:t>[</w:t>
      </w:r>
      <w:r w:rsidR="004F6964">
        <w:rPr>
          <w:rFonts w:ascii="Arial" w:hAnsi="Arial" w:cs="Arial"/>
          <w:b/>
          <w:bCs/>
          <w:sz w:val="24"/>
          <w:szCs w:val="24"/>
        </w:rPr>
        <w:t>43</w:t>
      </w:r>
      <w:r w:rsidR="00D133DF" w:rsidRPr="004D2307">
        <w:rPr>
          <w:rFonts w:ascii="Arial" w:hAnsi="Arial" w:cs="Arial"/>
          <w:b/>
          <w:bCs/>
          <w:sz w:val="24"/>
          <w:szCs w:val="24"/>
        </w:rPr>
        <w:t>]</w:t>
      </w:r>
      <w:r w:rsidR="00D133DF">
        <w:rPr>
          <w:rFonts w:ascii="Arial" w:hAnsi="Arial" w:cs="Arial"/>
          <w:b/>
          <w:bCs/>
          <w:sz w:val="24"/>
          <w:szCs w:val="24"/>
        </w:rPr>
        <w:t xml:space="preserve"> </w:t>
      </w:r>
      <w:r w:rsidR="00D133DF" w:rsidRPr="00E315AA">
        <w:rPr>
          <w:rFonts w:ascii="Arial" w:hAnsi="Arial" w:cs="Arial"/>
          <w:sz w:val="24"/>
          <w:szCs w:val="24"/>
        </w:rPr>
        <w:t>confirmed that found</w:t>
      </w:r>
      <w:r w:rsidR="00D133DF">
        <w:rPr>
          <w:rFonts w:ascii="Arial" w:hAnsi="Arial" w:cs="Arial"/>
          <w:b/>
          <w:bCs/>
          <w:sz w:val="24"/>
          <w:szCs w:val="24"/>
        </w:rPr>
        <w:t xml:space="preserve"> </w:t>
      </w:r>
      <w:r w:rsidR="00D133DF" w:rsidRPr="00642791">
        <w:rPr>
          <w:rFonts w:ascii="Arial" w:hAnsi="Arial" w:cs="Arial"/>
          <w:sz w:val="24"/>
          <w:szCs w:val="24"/>
        </w:rPr>
        <w:t>cardiotonic glycosides</w:t>
      </w:r>
      <w:r w:rsidR="00D133DF">
        <w:rPr>
          <w:rFonts w:ascii="Arial" w:hAnsi="Arial" w:cs="Arial"/>
          <w:sz w:val="24"/>
          <w:szCs w:val="24"/>
        </w:rPr>
        <w:t xml:space="preserve"> in the </w:t>
      </w:r>
      <w:r w:rsidR="00182640" w:rsidRPr="008F5ADC">
        <w:rPr>
          <w:rFonts w:ascii="Arial" w:hAnsi="Arial" w:cs="Arial"/>
          <w:sz w:val="24"/>
          <w:szCs w:val="24"/>
        </w:rPr>
        <w:t xml:space="preserve">in the </w:t>
      </w:r>
      <w:r w:rsidR="00182640">
        <w:rPr>
          <w:rFonts w:ascii="Arial" w:hAnsi="Arial" w:cs="Arial"/>
          <w:sz w:val="24"/>
          <w:szCs w:val="24"/>
        </w:rPr>
        <w:t>aque</w:t>
      </w:r>
      <w:r w:rsidR="000434E5">
        <w:rPr>
          <w:rFonts w:ascii="Arial" w:hAnsi="Arial" w:cs="Arial"/>
          <w:sz w:val="24"/>
          <w:szCs w:val="24"/>
        </w:rPr>
        <w:t>o</w:t>
      </w:r>
      <w:r w:rsidR="00182640">
        <w:rPr>
          <w:rFonts w:ascii="Arial" w:hAnsi="Arial" w:cs="Arial"/>
          <w:sz w:val="24"/>
          <w:szCs w:val="24"/>
        </w:rPr>
        <w:t xml:space="preserve">us and methanol extracts of root </w:t>
      </w:r>
      <w:r w:rsidR="00182640" w:rsidRPr="008F5ADC">
        <w:rPr>
          <w:rFonts w:ascii="Arial" w:hAnsi="Arial" w:cs="Arial"/>
          <w:sz w:val="24"/>
          <w:szCs w:val="24"/>
        </w:rPr>
        <w:t xml:space="preserve">of </w:t>
      </w:r>
      <w:r w:rsidR="00182640" w:rsidRPr="00D7273E">
        <w:rPr>
          <w:rFonts w:ascii="Arial" w:hAnsi="Arial" w:cs="Arial"/>
          <w:i/>
          <w:iCs/>
          <w:sz w:val="24"/>
          <w:szCs w:val="24"/>
        </w:rPr>
        <w:t>A leiocarpa</w:t>
      </w:r>
    </w:p>
    <w:p w14:paraId="050EBFA8" w14:textId="1C57D4F5" w:rsidR="004647F0" w:rsidRDefault="004647F0" w:rsidP="00A035C6">
      <w:pPr>
        <w:jc w:val="both"/>
        <w:rPr>
          <w:rFonts w:ascii="Arial" w:hAnsi="Arial" w:cs="Arial"/>
          <w:sz w:val="24"/>
          <w:szCs w:val="24"/>
        </w:rPr>
      </w:pPr>
      <w:r w:rsidRPr="004647F0">
        <w:rPr>
          <w:rFonts w:ascii="Arial" w:hAnsi="Arial" w:cs="Arial"/>
          <w:sz w:val="24"/>
          <w:szCs w:val="24"/>
        </w:rPr>
        <w:t>Quantitative analysis of phenolic compounds enabled the total phenol content of the samples to be estimated using the Folin-Ciocalteu method. The hydro-ethanolic extract thus had a total polyphenol content of 174.79 ± 3.31 mg EAG/g</w:t>
      </w:r>
      <w:r w:rsidR="00886777">
        <w:rPr>
          <w:rFonts w:ascii="Arial" w:hAnsi="Arial" w:cs="Arial"/>
          <w:sz w:val="24"/>
          <w:szCs w:val="24"/>
        </w:rPr>
        <w:t xml:space="preserve"> and </w:t>
      </w:r>
      <w:r w:rsidR="00886777" w:rsidRPr="007C6FB6">
        <w:rPr>
          <w:rFonts w:ascii="Arial" w:hAnsi="Arial" w:cs="Arial"/>
          <w:sz w:val="24"/>
          <w:szCs w:val="24"/>
        </w:rPr>
        <w:t>323,87±0,40</w:t>
      </w:r>
      <w:r w:rsidR="00886777">
        <w:rPr>
          <w:rFonts w:ascii="Arial" w:hAnsi="Arial" w:cs="Arial"/>
          <w:sz w:val="24"/>
          <w:szCs w:val="24"/>
        </w:rPr>
        <w:t xml:space="preserve"> </w:t>
      </w:r>
      <w:r w:rsidR="00886777" w:rsidRPr="008F5ADC">
        <w:rPr>
          <w:rFonts w:ascii="Arial" w:hAnsi="Arial" w:cs="Arial"/>
          <w:sz w:val="24"/>
          <w:szCs w:val="24"/>
        </w:rPr>
        <w:t>mg ER/g</w:t>
      </w:r>
      <w:r w:rsidR="00886777">
        <w:rPr>
          <w:rFonts w:ascii="Arial" w:hAnsi="Arial" w:cs="Arial"/>
          <w:sz w:val="24"/>
          <w:szCs w:val="24"/>
        </w:rPr>
        <w:t xml:space="preserve"> from </w:t>
      </w:r>
      <w:r w:rsidR="00886777" w:rsidRPr="008F5ADC">
        <w:rPr>
          <w:rFonts w:ascii="Arial" w:hAnsi="Arial" w:cs="Arial"/>
          <w:sz w:val="24"/>
          <w:szCs w:val="24"/>
        </w:rPr>
        <w:t>flavonoid contents</w:t>
      </w:r>
      <w:r w:rsidRPr="004647F0">
        <w:rPr>
          <w:rFonts w:ascii="Arial" w:hAnsi="Arial" w:cs="Arial"/>
          <w:sz w:val="24"/>
          <w:szCs w:val="24"/>
        </w:rPr>
        <w:t>.</w:t>
      </w:r>
      <w:r w:rsidR="00D133DF" w:rsidRPr="00D133DF">
        <w:t xml:space="preserve"> </w:t>
      </w:r>
      <w:r w:rsidR="00D133DF" w:rsidRPr="00D133DF">
        <w:rPr>
          <w:rFonts w:ascii="Arial" w:hAnsi="Arial" w:cs="Arial"/>
          <w:sz w:val="24"/>
          <w:szCs w:val="24"/>
        </w:rPr>
        <w:t>The total phenolic content</w:t>
      </w:r>
      <w:r w:rsidR="00E315AA">
        <w:rPr>
          <w:rFonts w:ascii="Arial" w:hAnsi="Arial" w:cs="Arial"/>
          <w:sz w:val="24"/>
          <w:szCs w:val="24"/>
        </w:rPr>
        <w:t xml:space="preserve"> and </w:t>
      </w:r>
      <w:r w:rsidR="00E315AA" w:rsidRPr="008F5ADC">
        <w:rPr>
          <w:rFonts w:ascii="Arial" w:hAnsi="Arial" w:cs="Arial"/>
          <w:sz w:val="24"/>
          <w:szCs w:val="24"/>
        </w:rPr>
        <w:t>flavonoid contents</w:t>
      </w:r>
      <w:r w:rsidR="00D133DF" w:rsidRPr="00D133DF">
        <w:rPr>
          <w:rFonts w:ascii="Arial" w:hAnsi="Arial" w:cs="Arial"/>
          <w:sz w:val="24"/>
          <w:szCs w:val="24"/>
        </w:rPr>
        <w:t xml:space="preserve"> of the </w:t>
      </w:r>
      <w:r w:rsidR="001F1906">
        <w:rPr>
          <w:rFonts w:ascii="Arial" w:hAnsi="Arial" w:cs="Arial"/>
          <w:sz w:val="24"/>
          <w:szCs w:val="24"/>
        </w:rPr>
        <w:t>leaves</w:t>
      </w:r>
      <w:r w:rsidR="00D133DF" w:rsidRPr="00D133DF">
        <w:rPr>
          <w:rFonts w:ascii="Arial" w:hAnsi="Arial" w:cs="Arial"/>
          <w:sz w:val="24"/>
          <w:szCs w:val="24"/>
        </w:rPr>
        <w:t xml:space="preserve"> </w:t>
      </w:r>
      <w:r w:rsidR="001F1906">
        <w:rPr>
          <w:rFonts w:ascii="Arial" w:hAnsi="Arial" w:cs="Arial"/>
          <w:sz w:val="24"/>
          <w:szCs w:val="24"/>
        </w:rPr>
        <w:t>hydroethanolic and aqueous</w:t>
      </w:r>
      <w:r w:rsidR="00D133DF" w:rsidRPr="00D133DF">
        <w:rPr>
          <w:rFonts w:ascii="Arial" w:hAnsi="Arial" w:cs="Arial"/>
          <w:sz w:val="24"/>
          <w:szCs w:val="24"/>
        </w:rPr>
        <w:t xml:space="preserve"> extract of </w:t>
      </w:r>
      <w:r w:rsidR="001F1906">
        <w:rPr>
          <w:rFonts w:ascii="Arial" w:hAnsi="Arial" w:cs="Arial"/>
          <w:i/>
          <w:iCs/>
          <w:sz w:val="24"/>
          <w:szCs w:val="24"/>
        </w:rPr>
        <w:t>A. leiocarpa</w:t>
      </w:r>
      <w:r w:rsidR="00D133DF" w:rsidRPr="00D133DF">
        <w:rPr>
          <w:rFonts w:ascii="Arial" w:hAnsi="Arial" w:cs="Arial"/>
          <w:sz w:val="24"/>
          <w:szCs w:val="24"/>
        </w:rPr>
        <w:t xml:space="preserve"> was reported by the author as </w:t>
      </w:r>
      <w:r w:rsidR="001F1906" w:rsidRPr="001F1906">
        <w:rPr>
          <w:rFonts w:ascii="Arial" w:hAnsi="Arial" w:cs="Arial"/>
          <w:sz w:val="24"/>
          <w:szCs w:val="24"/>
        </w:rPr>
        <w:t>608.41 and 558.25 mgEAG/g</w:t>
      </w:r>
      <w:r w:rsidR="00E315AA">
        <w:rPr>
          <w:rFonts w:ascii="Arial" w:hAnsi="Arial" w:cs="Arial"/>
          <w:sz w:val="24"/>
          <w:szCs w:val="24"/>
        </w:rPr>
        <w:t> ; 539.6 and 388 :95 mgEQ/g</w:t>
      </w:r>
      <w:r w:rsidR="001F1906" w:rsidRPr="001F1906">
        <w:rPr>
          <w:rFonts w:ascii="Arial" w:hAnsi="Arial" w:cs="Arial"/>
          <w:sz w:val="24"/>
          <w:szCs w:val="24"/>
        </w:rPr>
        <w:t xml:space="preserve"> respectively</w:t>
      </w:r>
      <w:r w:rsidR="001F1906">
        <w:rPr>
          <w:rFonts w:ascii="Arial" w:hAnsi="Arial" w:cs="Arial"/>
          <w:sz w:val="24"/>
          <w:szCs w:val="24"/>
        </w:rPr>
        <w:t xml:space="preserve"> </w:t>
      </w:r>
      <w:r w:rsidR="001F1906" w:rsidRPr="004D2307">
        <w:rPr>
          <w:rFonts w:ascii="Arial" w:hAnsi="Arial" w:cs="Arial"/>
          <w:b/>
          <w:bCs/>
          <w:sz w:val="24"/>
          <w:szCs w:val="24"/>
        </w:rPr>
        <w:t>[</w:t>
      </w:r>
      <w:r w:rsidR="004F6964">
        <w:rPr>
          <w:rFonts w:ascii="Arial" w:hAnsi="Arial" w:cs="Arial"/>
          <w:b/>
          <w:bCs/>
          <w:sz w:val="24"/>
          <w:szCs w:val="24"/>
        </w:rPr>
        <w:t>44</w:t>
      </w:r>
      <w:r w:rsidR="001F1906" w:rsidRPr="004D2307">
        <w:rPr>
          <w:rFonts w:ascii="Arial" w:hAnsi="Arial" w:cs="Arial"/>
          <w:b/>
          <w:bCs/>
          <w:sz w:val="24"/>
          <w:szCs w:val="24"/>
        </w:rPr>
        <w:t>]</w:t>
      </w:r>
      <w:r w:rsidR="001F1906">
        <w:rPr>
          <w:rFonts w:ascii="Arial" w:hAnsi="Arial" w:cs="Arial"/>
          <w:sz w:val="24"/>
          <w:szCs w:val="24"/>
        </w:rPr>
        <w:t>.</w:t>
      </w:r>
      <w:r w:rsidR="001F1906" w:rsidRPr="001F1906">
        <w:rPr>
          <w:rFonts w:ascii="Arial" w:hAnsi="Arial" w:cs="Arial"/>
          <w:color w:val="000000" w:themeColor="text1"/>
          <w:sz w:val="24"/>
          <w:szCs w:val="24"/>
        </w:rPr>
        <w:t xml:space="preserve"> </w:t>
      </w:r>
      <w:r w:rsidR="001F1906" w:rsidRPr="008F5ADC">
        <w:rPr>
          <w:rFonts w:ascii="Arial" w:hAnsi="Arial" w:cs="Arial"/>
          <w:color w:val="000000" w:themeColor="text1"/>
          <w:sz w:val="24"/>
          <w:szCs w:val="24"/>
        </w:rPr>
        <w:t xml:space="preserve">These results are largely superior to those of our </w:t>
      </w:r>
      <w:proofErr w:type="gramStart"/>
      <w:r w:rsidR="001F1906" w:rsidRPr="008F5ADC">
        <w:rPr>
          <w:rFonts w:ascii="Arial" w:hAnsi="Arial" w:cs="Arial"/>
          <w:color w:val="000000" w:themeColor="text1"/>
          <w:sz w:val="24"/>
          <w:szCs w:val="24"/>
        </w:rPr>
        <w:t>study.</w:t>
      </w:r>
      <w:r w:rsidR="00886777">
        <w:rPr>
          <w:rFonts w:ascii="Arial" w:hAnsi="Arial" w:cs="Arial"/>
          <w:color w:val="000000" w:themeColor="text1"/>
          <w:sz w:val="24"/>
          <w:szCs w:val="24"/>
        </w:rPr>
        <w:t>Our</w:t>
      </w:r>
      <w:proofErr w:type="gramEnd"/>
      <w:r w:rsidR="00886777">
        <w:rPr>
          <w:rFonts w:ascii="Arial" w:hAnsi="Arial" w:cs="Arial"/>
          <w:color w:val="000000" w:themeColor="text1"/>
          <w:sz w:val="24"/>
          <w:szCs w:val="24"/>
        </w:rPr>
        <w:t xml:space="preserve"> results are largely superior to Motta et al. (2021) </w:t>
      </w:r>
      <w:r w:rsidR="004F6964" w:rsidRPr="004D2307">
        <w:rPr>
          <w:rFonts w:ascii="Arial" w:hAnsi="Arial" w:cs="Arial"/>
          <w:b/>
          <w:bCs/>
          <w:sz w:val="24"/>
          <w:szCs w:val="24"/>
        </w:rPr>
        <w:t>[</w:t>
      </w:r>
      <w:r w:rsidR="004F6964">
        <w:rPr>
          <w:rFonts w:ascii="Arial" w:hAnsi="Arial" w:cs="Arial"/>
          <w:b/>
          <w:bCs/>
          <w:sz w:val="24"/>
          <w:szCs w:val="24"/>
        </w:rPr>
        <w:t>45</w:t>
      </w:r>
      <w:r w:rsidR="004F6964" w:rsidRPr="004D2307">
        <w:rPr>
          <w:rFonts w:ascii="Arial" w:hAnsi="Arial" w:cs="Arial"/>
          <w:b/>
          <w:bCs/>
          <w:sz w:val="24"/>
          <w:szCs w:val="24"/>
        </w:rPr>
        <w:t>]</w:t>
      </w:r>
      <w:r w:rsidR="004F6964">
        <w:rPr>
          <w:rFonts w:ascii="Arial" w:hAnsi="Arial" w:cs="Arial"/>
          <w:b/>
          <w:bCs/>
          <w:sz w:val="24"/>
          <w:szCs w:val="24"/>
        </w:rPr>
        <w:t xml:space="preserve"> </w:t>
      </w:r>
      <w:r w:rsidR="00886777">
        <w:rPr>
          <w:rFonts w:ascii="Arial" w:hAnsi="Arial" w:cs="Arial"/>
          <w:color w:val="000000" w:themeColor="text1"/>
          <w:sz w:val="24"/>
          <w:szCs w:val="24"/>
        </w:rPr>
        <w:t xml:space="preserve">that found 75.5 </w:t>
      </w:r>
      <w:r w:rsidR="00886777" w:rsidRPr="001F1906">
        <w:rPr>
          <w:rFonts w:ascii="Arial" w:hAnsi="Arial" w:cs="Arial"/>
          <w:sz w:val="24"/>
          <w:szCs w:val="24"/>
        </w:rPr>
        <w:t>mgEAG/g</w:t>
      </w:r>
      <w:r w:rsidR="001F1906">
        <w:rPr>
          <w:rFonts w:ascii="Arial" w:hAnsi="Arial" w:cs="Arial"/>
          <w:sz w:val="24"/>
          <w:szCs w:val="24"/>
        </w:rPr>
        <w:t xml:space="preserve"> </w:t>
      </w:r>
      <w:r w:rsidR="00886777">
        <w:rPr>
          <w:rFonts w:ascii="Arial" w:hAnsi="Arial" w:cs="Arial"/>
          <w:sz w:val="24"/>
          <w:szCs w:val="24"/>
        </w:rPr>
        <w:t xml:space="preserve">and 42.5 mgER/g of total phenols and flavonoids respectively in the total extract of root of </w:t>
      </w:r>
      <w:r w:rsidR="00886777" w:rsidRPr="00886777">
        <w:rPr>
          <w:rFonts w:ascii="Arial" w:hAnsi="Arial" w:cs="Arial"/>
          <w:i/>
          <w:iCs/>
          <w:sz w:val="24"/>
          <w:szCs w:val="24"/>
        </w:rPr>
        <w:t>A. leiocarpa</w:t>
      </w:r>
      <w:r w:rsidR="00886777">
        <w:rPr>
          <w:rFonts w:ascii="Arial" w:hAnsi="Arial" w:cs="Arial"/>
          <w:sz w:val="24"/>
          <w:szCs w:val="24"/>
        </w:rPr>
        <w:t>.</w:t>
      </w:r>
      <w:r w:rsidR="00C656F9" w:rsidRPr="00C656F9">
        <w:rPr>
          <w:rFonts w:ascii="Arial" w:hAnsi="Arial" w:cs="Arial"/>
          <w:sz w:val="24"/>
          <w:szCs w:val="24"/>
        </w:rPr>
        <w:t xml:space="preserve"> </w:t>
      </w:r>
      <w:r w:rsidR="00C656F9">
        <w:rPr>
          <w:rFonts w:ascii="Arial" w:hAnsi="Arial" w:cs="Arial"/>
          <w:sz w:val="24"/>
          <w:szCs w:val="24"/>
        </w:rPr>
        <w:t>Namadina</w:t>
      </w:r>
      <w:r w:rsidR="00C656F9" w:rsidRPr="008F5ADC">
        <w:rPr>
          <w:rFonts w:ascii="Arial" w:hAnsi="Arial" w:cs="Arial"/>
          <w:sz w:val="24"/>
          <w:szCs w:val="24"/>
        </w:rPr>
        <w:t xml:space="preserve"> </w:t>
      </w:r>
      <w:r w:rsidR="00C656F9" w:rsidRPr="008F5ADC">
        <w:rPr>
          <w:rFonts w:ascii="Arial" w:hAnsi="Arial" w:cs="Arial"/>
          <w:i/>
          <w:iCs/>
          <w:sz w:val="24"/>
          <w:szCs w:val="24"/>
        </w:rPr>
        <w:t>et al.</w:t>
      </w:r>
      <w:r w:rsidR="00C656F9" w:rsidRPr="008F5ADC">
        <w:rPr>
          <w:rFonts w:ascii="Arial" w:hAnsi="Arial" w:cs="Arial"/>
          <w:sz w:val="24"/>
          <w:szCs w:val="24"/>
        </w:rPr>
        <w:t xml:space="preserve"> (201</w:t>
      </w:r>
      <w:r w:rsidR="00C656F9">
        <w:rPr>
          <w:rFonts w:ascii="Arial" w:hAnsi="Arial" w:cs="Arial"/>
          <w:sz w:val="24"/>
          <w:szCs w:val="24"/>
        </w:rPr>
        <w:t>9</w:t>
      </w:r>
      <w:r w:rsidR="00C656F9" w:rsidRPr="008F5ADC">
        <w:rPr>
          <w:rFonts w:ascii="Arial" w:hAnsi="Arial" w:cs="Arial"/>
          <w:sz w:val="24"/>
          <w:szCs w:val="24"/>
        </w:rPr>
        <w:t>)</w:t>
      </w:r>
      <w:r w:rsidR="007816E8" w:rsidRPr="007816E8">
        <w:rPr>
          <w:rFonts w:ascii="Arial" w:hAnsi="Arial" w:cs="Arial"/>
          <w:sz w:val="24"/>
          <w:szCs w:val="24"/>
        </w:rPr>
        <w:t xml:space="preserve"> found a lower flavonoid content than our results (</w:t>
      </w:r>
      <w:r w:rsidR="007816E8">
        <w:rPr>
          <w:rFonts w:ascii="Arial" w:hAnsi="Arial" w:cs="Arial"/>
          <w:sz w:val="24"/>
          <w:szCs w:val="24"/>
        </w:rPr>
        <w:t>223 mg/g</w:t>
      </w:r>
      <w:r w:rsidR="007816E8" w:rsidRPr="007816E8">
        <w:rPr>
          <w:rFonts w:ascii="Arial" w:hAnsi="Arial" w:cs="Arial"/>
          <w:sz w:val="24"/>
          <w:szCs w:val="24"/>
        </w:rPr>
        <w:t xml:space="preserve">) in the total extract of </w:t>
      </w:r>
      <w:r w:rsidR="007816E8" w:rsidRPr="007816E8">
        <w:rPr>
          <w:rFonts w:ascii="Arial" w:hAnsi="Arial" w:cs="Arial"/>
          <w:i/>
          <w:iCs/>
          <w:sz w:val="24"/>
          <w:szCs w:val="24"/>
        </w:rPr>
        <w:t>A. leiocarpa</w:t>
      </w:r>
      <w:r w:rsidR="007816E8" w:rsidRPr="007816E8">
        <w:rPr>
          <w:rFonts w:ascii="Arial" w:hAnsi="Arial" w:cs="Arial"/>
          <w:sz w:val="24"/>
          <w:szCs w:val="24"/>
        </w:rPr>
        <w:t xml:space="preserve"> roots</w:t>
      </w:r>
      <w:r w:rsidR="007816E8">
        <w:rPr>
          <w:rFonts w:ascii="Arial" w:hAnsi="Arial" w:cs="Arial"/>
          <w:sz w:val="24"/>
          <w:szCs w:val="24"/>
        </w:rPr>
        <w:t xml:space="preserve"> </w:t>
      </w:r>
      <w:r w:rsidR="007816E8" w:rsidRPr="004D2307">
        <w:rPr>
          <w:rFonts w:ascii="Arial" w:hAnsi="Arial" w:cs="Arial"/>
          <w:b/>
          <w:bCs/>
          <w:sz w:val="24"/>
          <w:szCs w:val="24"/>
        </w:rPr>
        <w:t>[</w:t>
      </w:r>
      <w:r w:rsidR="007816E8">
        <w:rPr>
          <w:rFonts w:ascii="Arial" w:hAnsi="Arial" w:cs="Arial"/>
          <w:b/>
          <w:bCs/>
          <w:sz w:val="24"/>
          <w:szCs w:val="24"/>
        </w:rPr>
        <w:t>6</w:t>
      </w:r>
      <w:r w:rsidR="007816E8" w:rsidRPr="004D2307">
        <w:rPr>
          <w:rFonts w:ascii="Arial" w:hAnsi="Arial" w:cs="Arial"/>
          <w:b/>
          <w:bCs/>
          <w:sz w:val="24"/>
          <w:szCs w:val="24"/>
        </w:rPr>
        <w:t>]</w:t>
      </w:r>
      <w:r w:rsidR="007816E8" w:rsidRPr="007816E8">
        <w:rPr>
          <w:rFonts w:ascii="Arial" w:hAnsi="Arial" w:cs="Arial"/>
          <w:sz w:val="24"/>
          <w:szCs w:val="24"/>
        </w:rPr>
        <w:t>.</w:t>
      </w:r>
      <w:r w:rsidR="00B8417C" w:rsidRPr="00B8417C">
        <w:t xml:space="preserve"> </w:t>
      </w:r>
      <w:r w:rsidR="00B8417C" w:rsidRPr="00B8417C">
        <w:rPr>
          <w:rFonts w:ascii="Arial" w:hAnsi="Arial" w:cs="Arial"/>
          <w:sz w:val="24"/>
          <w:szCs w:val="24"/>
        </w:rPr>
        <w:t>According to Bazie et al. (2022)</w:t>
      </w:r>
      <w:r w:rsidR="00B8417C">
        <w:rPr>
          <w:rFonts w:ascii="Arial" w:hAnsi="Arial" w:cs="Arial"/>
          <w:sz w:val="24"/>
          <w:szCs w:val="24"/>
        </w:rPr>
        <w:t xml:space="preserve"> </w:t>
      </w:r>
      <w:r w:rsidR="00B8417C" w:rsidRPr="0085425E">
        <w:rPr>
          <w:rFonts w:ascii="Arial" w:hAnsi="Arial" w:cs="Arial"/>
          <w:b/>
          <w:bCs/>
          <w:sz w:val="24"/>
          <w:szCs w:val="24"/>
        </w:rPr>
        <w:t>[</w:t>
      </w:r>
      <w:r w:rsidR="004F6964">
        <w:rPr>
          <w:rFonts w:ascii="Arial" w:hAnsi="Arial" w:cs="Arial"/>
          <w:b/>
          <w:bCs/>
          <w:sz w:val="24"/>
          <w:szCs w:val="24"/>
        </w:rPr>
        <w:t>40</w:t>
      </w:r>
      <w:r w:rsidR="00B8417C" w:rsidRPr="0085425E">
        <w:rPr>
          <w:rFonts w:ascii="Arial" w:hAnsi="Arial" w:cs="Arial"/>
          <w:b/>
          <w:bCs/>
          <w:sz w:val="24"/>
          <w:szCs w:val="24"/>
        </w:rPr>
        <w:t>]</w:t>
      </w:r>
      <w:r w:rsidR="00B8417C" w:rsidRPr="00B8417C">
        <w:rPr>
          <w:rFonts w:ascii="Arial" w:hAnsi="Arial" w:cs="Arial"/>
          <w:sz w:val="24"/>
          <w:szCs w:val="24"/>
        </w:rPr>
        <w:t xml:space="preserve">, the leaves of </w:t>
      </w:r>
      <w:r w:rsidR="00B8417C" w:rsidRPr="00B8417C">
        <w:rPr>
          <w:rFonts w:ascii="Arial" w:hAnsi="Arial" w:cs="Arial"/>
          <w:i/>
          <w:iCs/>
          <w:sz w:val="24"/>
          <w:szCs w:val="24"/>
        </w:rPr>
        <w:t>A. leiocarpus</w:t>
      </w:r>
      <w:r w:rsidR="00B8417C" w:rsidRPr="00B8417C">
        <w:rPr>
          <w:rFonts w:ascii="Arial" w:hAnsi="Arial" w:cs="Arial"/>
          <w:sz w:val="24"/>
          <w:szCs w:val="24"/>
        </w:rPr>
        <w:t xml:space="preserve"> yielded a total flavonoid content of 458.759 ± 27.773 mgEQ/g of colouring powder</w:t>
      </w:r>
      <w:r w:rsidR="00B8417C">
        <w:rPr>
          <w:rFonts w:ascii="Arial" w:hAnsi="Arial" w:cs="Arial"/>
          <w:sz w:val="24"/>
          <w:szCs w:val="24"/>
        </w:rPr>
        <w:t xml:space="preserve">. </w:t>
      </w:r>
      <w:proofErr w:type="gramStart"/>
      <w:r w:rsidR="00B8417C" w:rsidRPr="00B8417C">
        <w:rPr>
          <w:rFonts w:ascii="Arial" w:hAnsi="Arial" w:cs="Arial"/>
          <w:sz w:val="24"/>
          <w:szCs w:val="24"/>
        </w:rPr>
        <w:t>these</w:t>
      </w:r>
      <w:proofErr w:type="gramEnd"/>
      <w:r w:rsidR="00B8417C" w:rsidRPr="00B8417C">
        <w:rPr>
          <w:rFonts w:ascii="Arial" w:hAnsi="Arial" w:cs="Arial"/>
          <w:sz w:val="24"/>
          <w:szCs w:val="24"/>
        </w:rPr>
        <w:t xml:space="preserve"> results were superior to our findings</w:t>
      </w:r>
      <w:r w:rsidR="00B8417C">
        <w:rPr>
          <w:rFonts w:ascii="Arial" w:hAnsi="Arial" w:cs="Arial"/>
          <w:sz w:val="24"/>
          <w:szCs w:val="24"/>
        </w:rPr>
        <w:t>.</w:t>
      </w:r>
    </w:p>
    <w:p w14:paraId="6119867D" w14:textId="54FDB4AF" w:rsidR="007816E8" w:rsidRDefault="007816E8" w:rsidP="00A035C6">
      <w:pPr>
        <w:jc w:val="both"/>
        <w:rPr>
          <w:rFonts w:ascii="Arial" w:hAnsi="Arial" w:cs="Arial"/>
          <w:sz w:val="24"/>
          <w:szCs w:val="24"/>
        </w:rPr>
      </w:pPr>
      <w:r w:rsidRPr="007816E8">
        <w:rPr>
          <w:rFonts w:ascii="Arial" w:hAnsi="Arial" w:cs="Arial"/>
          <w:sz w:val="24"/>
          <w:szCs w:val="24"/>
        </w:rPr>
        <w:t xml:space="preserve">This study confirms that </w:t>
      </w:r>
      <w:r w:rsidRPr="007816E8">
        <w:rPr>
          <w:rFonts w:ascii="Arial" w:hAnsi="Arial" w:cs="Arial"/>
          <w:i/>
          <w:iCs/>
          <w:sz w:val="24"/>
          <w:szCs w:val="24"/>
        </w:rPr>
        <w:t>Anogeissus leiocarp</w:t>
      </w:r>
      <w:r>
        <w:rPr>
          <w:rFonts w:ascii="Arial" w:hAnsi="Arial" w:cs="Arial"/>
          <w:i/>
          <w:iCs/>
          <w:sz w:val="24"/>
          <w:szCs w:val="24"/>
        </w:rPr>
        <w:t>a</w:t>
      </w:r>
      <w:r w:rsidRPr="007816E8">
        <w:rPr>
          <w:rFonts w:ascii="Arial" w:hAnsi="Arial" w:cs="Arial"/>
          <w:sz w:val="24"/>
          <w:szCs w:val="24"/>
        </w:rPr>
        <w:t xml:space="preserve"> contains phenolic compounds. It also supports our previous investigations, which focused on identifying secondary metabolites in hydroethanolic and aqueous extracts of </w:t>
      </w:r>
      <w:r w:rsidRPr="007816E8">
        <w:rPr>
          <w:rFonts w:ascii="Arial" w:hAnsi="Arial" w:cs="Arial"/>
          <w:i/>
          <w:iCs/>
          <w:sz w:val="24"/>
          <w:szCs w:val="24"/>
        </w:rPr>
        <w:t>A. leiocarp</w:t>
      </w:r>
      <w:r>
        <w:rPr>
          <w:rFonts w:ascii="Arial" w:hAnsi="Arial" w:cs="Arial"/>
          <w:i/>
          <w:iCs/>
          <w:sz w:val="24"/>
          <w:szCs w:val="24"/>
        </w:rPr>
        <w:t>a</w:t>
      </w:r>
      <w:r w:rsidRPr="007816E8">
        <w:rPr>
          <w:rFonts w:ascii="Arial" w:hAnsi="Arial" w:cs="Arial"/>
          <w:sz w:val="24"/>
          <w:szCs w:val="24"/>
        </w:rPr>
        <w:t xml:space="preserve">. Through the triphytochemical method, the presence of phenolic compounds, </w:t>
      </w:r>
      <w:r>
        <w:rPr>
          <w:rFonts w:ascii="Arial" w:hAnsi="Arial" w:cs="Arial"/>
          <w:sz w:val="24"/>
          <w:szCs w:val="24"/>
        </w:rPr>
        <w:t>tannins</w:t>
      </w:r>
      <w:r w:rsidRPr="007816E8">
        <w:rPr>
          <w:rFonts w:ascii="Arial" w:hAnsi="Arial" w:cs="Arial"/>
          <w:sz w:val="24"/>
          <w:szCs w:val="24"/>
        </w:rPr>
        <w:t>, saponins, sterols, terpenes, and alkaloids was demonstrated. Moreover, the study highlights variations in the levels of phenolic compounds and flavonoids.</w:t>
      </w:r>
    </w:p>
    <w:p w14:paraId="73404EAB" w14:textId="534263C6" w:rsidR="000434E5" w:rsidRDefault="000434E5" w:rsidP="00A035C6">
      <w:pPr>
        <w:jc w:val="both"/>
        <w:rPr>
          <w:rFonts w:ascii="Arial" w:hAnsi="Arial" w:cs="Arial"/>
          <w:sz w:val="24"/>
          <w:szCs w:val="24"/>
        </w:rPr>
      </w:pPr>
      <w:r w:rsidRPr="000434E5">
        <w:rPr>
          <w:rFonts w:ascii="Arial" w:hAnsi="Arial" w:cs="Arial"/>
          <w:sz w:val="24"/>
          <w:szCs w:val="24"/>
        </w:rPr>
        <w:t xml:space="preserve">The results of the antibacterial activities of aqueous and methanolic stem bark extracts of </w:t>
      </w:r>
      <w:r w:rsidRPr="000434E5">
        <w:rPr>
          <w:rFonts w:ascii="Arial" w:hAnsi="Arial" w:cs="Arial"/>
          <w:i/>
          <w:iCs/>
          <w:sz w:val="24"/>
          <w:szCs w:val="24"/>
        </w:rPr>
        <w:t>Anogeissus leiocarp</w:t>
      </w:r>
      <w:r>
        <w:rPr>
          <w:rFonts w:ascii="Arial" w:hAnsi="Arial" w:cs="Arial"/>
          <w:i/>
          <w:iCs/>
          <w:sz w:val="24"/>
          <w:szCs w:val="24"/>
        </w:rPr>
        <w:t>a</w:t>
      </w:r>
      <w:r w:rsidRPr="000434E5">
        <w:rPr>
          <w:rFonts w:ascii="Arial" w:hAnsi="Arial" w:cs="Arial"/>
          <w:sz w:val="24"/>
          <w:szCs w:val="24"/>
        </w:rPr>
        <w:t xml:space="preserve"> against diameter zone of inhibition of test isolates is shown in Table 2.</w:t>
      </w:r>
      <w:r w:rsidR="0044739A">
        <w:rPr>
          <w:rFonts w:ascii="Arial" w:hAnsi="Arial" w:cs="Arial"/>
          <w:sz w:val="24"/>
          <w:szCs w:val="24"/>
        </w:rPr>
        <w:t xml:space="preserve"> </w:t>
      </w:r>
      <w:r w:rsidR="00C92924" w:rsidRPr="00C92924">
        <w:rPr>
          <w:rFonts w:ascii="Arial" w:hAnsi="Arial" w:cs="Arial"/>
          <w:sz w:val="24"/>
          <w:szCs w:val="24"/>
        </w:rPr>
        <w:t xml:space="preserve">The effect of EHE on the diameter zone of inhibition of </w:t>
      </w:r>
      <w:r w:rsidR="00C92924" w:rsidRPr="00C92924">
        <w:rPr>
          <w:rFonts w:ascii="Arial" w:hAnsi="Arial" w:cs="Arial"/>
          <w:i/>
          <w:iCs/>
          <w:sz w:val="24"/>
          <w:szCs w:val="24"/>
        </w:rPr>
        <w:t>E. coli</w:t>
      </w:r>
      <w:r w:rsidR="00C92924" w:rsidRPr="00C92924">
        <w:rPr>
          <w:rFonts w:ascii="Arial" w:hAnsi="Arial" w:cs="Arial"/>
          <w:sz w:val="24"/>
          <w:szCs w:val="24"/>
        </w:rPr>
        <w:t xml:space="preserve"> ranged from </w:t>
      </w:r>
      <w:r w:rsidR="00C92924" w:rsidRPr="00E46A1E">
        <w:rPr>
          <w:rFonts w:ascii="Arial" w:hAnsi="Arial" w:cs="Arial"/>
          <w:sz w:val="24"/>
          <w:szCs w:val="24"/>
        </w:rPr>
        <w:t>24,66±0,57</w:t>
      </w:r>
      <w:r w:rsidR="00C92924" w:rsidRPr="00C92924">
        <w:rPr>
          <w:rFonts w:ascii="Arial" w:hAnsi="Arial" w:cs="Arial"/>
          <w:sz w:val="24"/>
          <w:szCs w:val="24"/>
        </w:rPr>
        <w:t xml:space="preserve">, </w:t>
      </w:r>
      <w:r w:rsidR="00C92924" w:rsidRPr="00C92924">
        <w:rPr>
          <w:rFonts w:ascii="Arial" w:hAnsi="Arial" w:cs="Arial"/>
          <w:i/>
          <w:iCs/>
          <w:sz w:val="24"/>
          <w:szCs w:val="24"/>
        </w:rPr>
        <w:t>S. aureus</w:t>
      </w:r>
      <w:r w:rsidR="00C92924" w:rsidRPr="00C92924">
        <w:rPr>
          <w:rFonts w:ascii="Arial" w:hAnsi="Arial" w:cs="Arial"/>
          <w:sz w:val="24"/>
          <w:szCs w:val="24"/>
        </w:rPr>
        <w:t xml:space="preserve"> ranged from </w:t>
      </w:r>
      <w:r w:rsidR="00C92924" w:rsidRPr="00E46A1E">
        <w:rPr>
          <w:rFonts w:ascii="Arial" w:hAnsi="Arial" w:cs="Arial"/>
          <w:sz w:val="24"/>
          <w:szCs w:val="24"/>
        </w:rPr>
        <w:t>25,33±1,73</w:t>
      </w:r>
      <w:r w:rsidR="00C92924" w:rsidRPr="00C92924">
        <w:rPr>
          <w:rFonts w:ascii="Arial" w:hAnsi="Arial" w:cs="Arial"/>
          <w:sz w:val="24"/>
          <w:szCs w:val="24"/>
        </w:rPr>
        <w:t xml:space="preserve"> </w:t>
      </w:r>
      <w:r w:rsidR="00C92924">
        <w:rPr>
          <w:rFonts w:ascii="Arial" w:hAnsi="Arial" w:cs="Arial"/>
          <w:sz w:val="24"/>
          <w:szCs w:val="24"/>
        </w:rPr>
        <w:t>and</w:t>
      </w:r>
      <w:r w:rsidR="00C92924" w:rsidRPr="00C92924">
        <w:rPr>
          <w:rFonts w:ascii="Arial" w:hAnsi="Arial" w:cs="Arial"/>
          <w:sz w:val="24"/>
          <w:szCs w:val="24"/>
        </w:rPr>
        <w:t xml:space="preserve"> </w:t>
      </w:r>
      <w:r w:rsidR="00C92924" w:rsidRPr="00C92924">
        <w:rPr>
          <w:rFonts w:ascii="Arial" w:hAnsi="Arial" w:cs="Arial"/>
          <w:i/>
          <w:iCs/>
          <w:sz w:val="24"/>
          <w:szCs w:val="24"/>
        </w:rPr>
        <w:t>C. albicans</w:t>
      </w:r>
      <w:r w:rsidR="00C92924" w:rsidRPr="00C92924">
        <w:rPr>
          <w:rFonts w:ascii="Arial" w:hAnsi="Arial" w:cs="Arial"/>
          <w:sz w:val="24"/>
          <w:szCs w:val="24"/>
        </w:rPr>
        <w:t xml:space="preserve"> ranged from </w:t>
      </w:r>
      <w:r w:rsidR="00C92924" w:rsidRPr="00E46A1E">
        <w:rPr>
          <w:rFonts w:ascii="Arial" w:hAnsi="Arial" w:cs="Arial"/>
          <w:sz w:val="24"/>
          <w:szCs w:val="24"/>
        </w:rPr>
        <w:t>32,33±0,57</w:t>
      </w:r>
      <w:r w:rsidR="00C92924">
        <w:rPr>
          <w:rFonts w:ascii="Arial" w:hAnsi="Arial" w:cs="Arial"/>
          <w:sz w:val="24"/>
          <w:szCs w:val="24"/>
        </w:rPr>
        <w:t>.</w:t>
      </w:r>
      <w:r w:rsidR="007E2F74">
        <w:rPr>
          <w:rFonts w:ascii="Arial" w:hAnsi="Arial" w:cs="Arial"/>
          <w:sz w:val="24"/>
          <w:szCs w:val="24"/>
        </w:rPr>
        <w:t xml:space="preserve"> Usman et al. (2020) </w:t>
      </w:r>
      <w:r w:rsidR="007E2F74" w:rsidRPr="007E2F74">
        <w:rPr>
          <w:rFonts w:ascii="Arial" w:hAnsi="Arial" w:cs="Arial"/>
          <w:b/>
          <w:bCs/>
          <w:sz w:val="24"/>
          <w:szCs w:val="24"/>
        </w:rPr>
        <w:t>[</w:t>
      </w:r>
      <w:r w:rsidR="00667C19">
        <w:rPr>
          <w:rFonts w:ascii="Arial" w:hAnsi="Arial" w:cs="Arial"/>
          <w:b/>
          <w:bCs/>
          <w:sz w:val="24"/>
          <w:szCs w:val="24"/>
        </w:rPr>
        <w:t>42</w:t>
      </w:r>
      <w:r w:rsidR="007E2F74" w:rsidRPr="007E2F74">
        <w:rPr>
          <w:rFonts w:ascii="Arial" w:hAnsi="Arial" w:cs="Arial"/>
          <w:b/>
          <w:bCs/>
          <w:sz w:val="24"/>
          <w:szCs w:val="24"/>
        </w:rPr>
        <w:t>]</w:t>
      </w:r>
      <w:r w:rsidR="007E2F74" w:rsidRPr="00D7273E">
        <w:rPr>
          <w:rFonts w:ascii="Arial" w:hAnsi="Arial" w:cs="Arial"/>
          <w:sz w:val="24"/>
          <w:szCs w:val="24"/>
        </w:rPr>
        <w:t xml:space="preserve"> </w:t>
      </w:r>
      <w:r w:rsidR="007E2F74" w:rsidRPr="007E2F74">
        <w:rPr>
          <w:rFonts w:ascii="Arial" w:hAnsi="Arial" w:cs="Arial"/>
          <w:sz w:val="24"/>
          <w:szCs w:val="24"/>
        </w:rPr>
        <w:t xml:space="preserve">found comparable results for </w:t>
      </w:r>
      <w:r w:rsidR="007E2F74" w:rsidRPr="007E2F74">
        <w:rPr>
          <w:rFonts w:ascii="Arial" w:hAnsi="Arial" w:cs="Arial"/>
          <w:i/>
          <w:iCs/>
          <w:sz w:val="24"/>
          <w:szCs w:val="24"/>
        </w:rPr>
        <w:t>E. coli</w:t>
      </w:r>
      <w:r w:rsidR="007E2F74" w:rsidRPr="007E2F74">
        <w:rPr>
          <w:rFonts w:ascii="Arial" w:hAnsi="Arial" w:cs="Arial"/>
          <w:sz w:val="24"/>
          <w:szCs w:val="24"/>
        </w:rPr>
        <w:t xml:space="preserve"> (</w:t>
      </w:r>
      <w:r w:rsidR="007E2F74">
        <w:rPr>
          <w:rFonts w:ascii="Arial" w:hAnsi="Arial" w:cs="Arial"/>
          <w:sz w:val="24"/>
          <w:szCs w:val="24"/>
        </w:rPr>
        <w:t>23 mm</w:t>
      </w:r>
      <w:r w:rsidR="007E2F74" w:rsidRPr="007E2F74">
        <w:rPr>
          <w:rFonts w:ascii="Arial" w:hAnsi="Arial" w:cs="Arial"/>
          <w:sz w:val="24"/>
          <w:szCs w:val="24"/>
        </w:rPr>
        <w:t xml:space="preserve">) and </w:t>
      </w:r>
      <w:r w:rsidR="007E2F74" w:rsidRPr="007E2F74">
        <w:rPr>
          <w:rFonts w:ascii="Arial" w:hAnsi="Arial" w:cs="Arial"/>
          <w:i/>
          <w:iCs/>
          <w:sz w:val="24"/>
          <w:szCs w:val="24"/>
        </w:rPr>
        <w:t>C. albicans</w:t>
      </w:r>
      <w:r w:rsidR="007E2F74" w:rsidRPr="007E2F74">
        <w:rPr>
          <w:rFonts w:ascii="Arial" w:hAnsi="Arial" w:cs="Arial"/>
          <w:sz w:val="24"/>
          <w:szCs w:val="24"/>
        </w:rPr>
        <w:t xml:space="preserve"> (</w:t>
      </w:r>
      <w:r w:rsidR="007E2F74">
        <w:rPr>
          <w:rFonts w:ascii="Arial" w:hAnsi="Arial" w:cs="Arial"/>
          <w:sz w:val="24"/>
          <w:szCs w:val="24"/>
        </w:rPr>
        <w:t>25 mm</w:t>
      </w:r>
      <w:r w:rsidR="007E2F74" w:rsidRPr="007E2F74">
        <w:rPr>
          <w:rFonts w:ascii="Arial" w:hAnsi="Arial" w:cs="Arial"/>
          <w:sz w:val="24"/>
          <w:szCs w:val="24"/>
        </w:rPr>
        <w:t xml:space="preserve">) on the ethanolic extract of </w:t>
      </w:r>
      <w:r w:rsidR="007E2F74" w:rsidRPr="007E2F74">
        <w:rPr>
          <w:rFonts w:ascii="Arial" w:hAnsi="Arial" w:cs="Arial"/>
          <w:i/>
          <w:iCs/>
          <w:sz w:val="24"/>
          <w:szCs w:val="24"/>
        </w:rPr>
        <w:t>A. leiocarpa</w:t>
      </w:r>
      <w:r w:rsidR="007E2F74" w:rsidRPr="007E2F74">
        <w:rPr>
          <w:rFonts w:ascii="Arial" w:hAnsi="Arial" w:cs="Arial"/>
          <w:sz w:val="24"/>
          <w:szCs w:val="24"/>
        </w:rPr>
        <w:t xml:space="preserve"> </w:t>
      </w:r>
      <w:r w:rsidR="007E2F74">
        <w:rPr>
          <w:rFonts w:ascii="Arial" w:hAnsi="Arial" w:cs="Arial"/>
          <w:sz w:val="24"/>
          <w:szCs w:val="24"/>
        </w:rPr>
        <w:t>s</w:t>
      </w:r>
      <w:r w:rsidR="007E2F74" w:rsidRPr="007E2F74">
        <w:rPr>
          <w:rFonts w:ascii="Arial" w:hAnsi="Arial" w:cs="Arial"/>
          <w:sz w:val="24"/>
          <w:szCs w:val="24"/>
        </w:rPr>
        <w:t>t</w:t>
      </w:r>
      <w:r w:rsidR="007E2F74">
        <w:rPr>
          <w:rFonts w:ascii="Arial" w:hAnsi="Arial" w:cs="Arial"/>
          <w:sz w:val="24"/>
          <w:szCs w:val="24"/>
        </w:rPr>
        <w:t>em</w:t>
      </w:r>
      <w:r w:rsidR="007E2F74" w:rsidRPr="007E2F74">
        <w:rPr>
          <w:rFonts w:ascii="Arial" w:hAnsi="Arial" w:cs="Arial"/>
          <w:sz w:val="24"/>
          <w:szCs w:val="24"/>
        </w:rPr>
        <w:t xml:space="preserve"> bark.</w:t>
      </w:r>
      <w:r w:rsidR="007E2F74" w:rsidRPr="007E2F74">
        <w:t xml:space="preserve"> </w:t>
      </w:r>
      <w:r w:rsidR="007E2F74" w:rsidRPr="007E2F74">
        <w:rPr>
          <w:rFonts w:ascii="Arial" w:hAnsi="Arial" w:cs="Arial"/>
          <w:sz w:val="24"/>
          <w:szCs w:val="24"/>
        </w:rPr>
        <w:t xml:space="preserve">However, they found a zero inhibition zone for </w:t>
      </w:r>
      <w:r w:rsidR="007E2F74" w:rsidRPr="007E2F74">
        <w:rPr>
          <w:rFonts w:ascii="Arial" w:hAnsi="Arial" w:cs="Arial"/>
          <w:i/>
          <w:iCs/>
          <w:sz w:val="24"/>
          <w:szCs w:val="24"/>
        </w:rPr>
        <w:t>S. aureus</w:t>
      </w:r>
      <w:r w:rsidR="007E2F74" w:rsidRPr="007E2F74">
        <w:rPr>
          <w:rFonts w:ascii="Arial" w:hAnsi="Arial" w:cs="Arial"/>
          <w:sz w:val="24"/>
          <w:szCs w:val="24"/>
        </w:rPr>
        <w:t xml:space="preserve"> for aqueous and ethanolic extracts from stem bark.</w:t>
      </w:r>
      <w:r w:rsidR="00845430">
        <w:rPr>
          <w:rFonts w:ascii="Arial" w:hAnsi="Arial" w:cs="Arial"/>
          <w:sz w:val="24"/>
          <w:szCs w:val="24"/>
        </w:rPr>
        <w:t xml:space="preserve"> </w:t>
      </w:r>
      <w:r w:rsidR="00845430" w:rsidRPr="00845430">
        <w:rPr>
          <w:rFonts w:ascii="Arial" w:hAnsi="Arial" w:cs="Arial"/>
          <w:sz w:val="24"/>
          <w:szCs w:val="24"/>
        </w:rPr>
        <w:t>At concentrations of 200</w:t>
      </w:r>
      <w:r w:rsidR="00845430">
        <w:rPr>
          <w:rFonts w:ascii="Arial" w:hAnsi="Arial" w:cs="Arial"/>
          <w:sz w:val="24"/>
          <w:szCs w:val="24"/>
        </w:rPr>
        <w:t xml:space="preserve"> mg/ml</w:t>
      </w:r>
      <w:r w:rsidR="00845430" w:rsidRPr="00845430">
        <w:rPr>
          <w:rFonts w:ascii="Arial" w:hAnsi="Arial" w:cs="Arial"/>
          <w:sz w:val="24"/>
          <w:szCs w:val="24"/>
        </w:rPr>
        <w:t xml:space="preserve">, the aqueous extract of </w:t>
      </w:r>
      <w:r w:rsidR="00845430" w:rsidRPr="00845430">
        <w:rPr>
          <w:rFonts w:ascii="Arial" w:hAnsi="Arial" w:cs="Arial"/>
          <w:i/>
          <w:iCs/>
          <w:sz w:val="24"/>
          <w:szCs w:val="24"/>
        </w:rPr>
        <w:t>A. leiocarpa</w:t>
      </w:r>
      <w:r w:rsidR="00845430" w:rsidRPr="00845430">
        <w:rPr>
          <w:rFonts w:ascii="Arial" w:hAnsi="Arial" w:cs="Arial"/>
          <w:sz w:val="24"/>
          <w:szCs w:val="24"/>
        </w:rPr>
        <w:t xml:space="preserve"> roots showed inhibition zones of 20 mm for </w:t>
      </w:r>
      <w:r w:rsidR="00845430" w:rsidRPr="00845430">
        <w:rPr>
          <w:rFonts w:ascii="Arial" w:hAnsi="Arial" w:cs="Arial"/>
          <w:i/>
          <w:iCs/>
          <w:sz w:val="24"/>
          <w:szCs w:val="24"/>
        </w:rPr>
        <w:t>S. aureus</w:t>
      </w:r>
      <w:r w:rsidR="00845430" w:rsidRPr="00845430">
        <w:rPr>
          <w:rFonts w:ascii="Arial" w:hAnsi="Arial" w:cs="Arial"/>
          <w:sz w:val="24"/>
          <w:szCs w:val="24"/>
        </w:rPr>
        <w:t xml:space="preserve">, 24 mm for </w:t>
      </w:r>
      <w:r w:rsidR="00845430" w:rsidRPr="00845430">
        <w:rPr>
          <w:rFonts w:ascii="Arial" w:hAnsi="Arial" w:cs="Arial"/>
          <w:i/>
          <w:iCs/>
          <w:sz w:val="24"/>
          <w:szCs w:val="24"/>
        </w:rPr>
        <w:t>E. coli</w:t>
      </w:r>
      <w:r w:rsidR="00845430" w:rsidRPr="00845430">
        <w:rPr>
          <w:rFonts w:ascii="Arial" w:hAnsi="Arial" w:cs="Arial"/>
          <w:sz w:val="24"/>
          <w:szCs w:val="24"/>
        </w:rPr>
        <w:t xml:space="preserve"> and 28 mm for </w:t>
      </w:r>
      <w:proofErr w:type="gramStart"/>
      <w:r w:rsidR="00845430" w:rsidRPr="00845430">
        <w:rPr>
          <w:rFonts w:ascii="Arial" w:hAnsi="Arial" w:cs="Arial"/>
          <w:sz w:val="24"/>
          <w:szCs w:val="24"/>
        </w:rPr>
        <w:t>yeasts</w:t>
      </w:r>
      <w:r w:rsidR="00845430">
        <w:rPr>
          <w:rFonts w:ascii="Arial" w:hAnsi="Arial" w:cs="Arial"/>
          <w:sz w:val="24"/>
          <w:szCs w:val="24"/>
        </w:rPr>
        <w:t xml:space="preserve"> </w:t>
      </w:r>
      <w:r w:rsidR="00845430" w:rsidRPr="00845430">
        <w:rPr>
          <w:rFonts w:ascii="Arial" w:hAnsi="Arial" w:cs="Arial"/>
          <w:sz w:val="24"/>
          <w:szCs w:val="24"/>
        </w:rPr>
        <w:t>.</w:t>
      </w:r>
      <w:proofErr w:type="gramEnd"/>
      <w:r w:rsidR="00845430">
        <w:rPr>
          <w:rFonts w:ascii="Arial" w:hAnsi="Arial" w:cs="Arial"/>
          <w:sz w:val="24"/>
          <w:szCs w:val="24"/>
        </w:rPr>
        <w:t xml:space="preserve"> T</w:t>
      </w:r>
      <w:r w:rsidR="00845430" w:rsidRPr="00845430">
        <w:rPr>
          <w:rFonts w:ascii="Arial" w:hAnsi="Arial" w:cs="Arial"/>
          <w:sz w:val="24"/>
          <w:szCs w:val="24"/>
        </w:rPr>
        <w:t>hese results corroborated our findings</w:t>
      </w:r>
      <w:r w:rsidR="00845430">
        <w:rPr>
          <w:rFonts w:ascii="Arial" w:hAnsi="Arial" w:cs="Arial"/>
          <w:sz w:val="24"/>
          <w:szCs w:val="24"/>
        </w:rPr>
        <w:t xml:space="preserve"> </w:t>
      </w:r>
      <w:r w:rsidR="00845430" w:rsidRPr="004D2307">
        <w:rPr>
          <w:rFonts w:ascii="Arial" w:hAnsi="Arial" w:cs="Arial"/>
          <w:b/>
          <w:bCs/>
          <w:sz w:val="24"/>
          <w:szCs w:val="24"/>
        </w:rPr>
        <w:t>[</w:t>
      </w:r>
      <w:r w:rsidR="00667C19">
        <w:rPr>
          <w:rFonts w:ascii="Arial" w:hAnsi="Arial" w:cs="Arial"/>
          <w:b/>
          <w:bCs/>
          <w:sz w:val="24"/>
          <w:szCs w:val="24"/>
        </w:rPr>
        <w:t>43</w:t>
      </w:r>
      <w:r w:rsidR="00845430" w:rsidRPr="004D2307">
        <w:rPr>
          <w:rFonts w:ascii="Arial" w:hAnsi="Arial" w:cs="Arial"/>
          <w:b/>
          <w:bCs/>
          <w:sz w:val="24"/>
          <w:szCs w:val="24"/>
        </w:rPr>
        <w:t>]</w:t>
      </w:r>
      <w:r w:rsidR="00845430">
        <w:rPr>
          <w:rFonts w:ascii="Arial" w:hAnsi="Arial" w:cs="Arial"/>
          <w:sz w:val="24"/>
          <w:szCs w:val="24"/>
        </w:rPr>
        <w:t>.</w:t>
      </w:r>
      <w:r w:rsidR="00CC5548">
        <w:rPr>
          <w:rFonts w:ascii="Arial" w:hAnsi="Arial" w:cs="Arial"/>
          <w:sz w:val="24"/>
          <w:szCs w:val="24"/>
        </w:rPr>
        <w:t xml:space="preserve"> </w:t>
      </w:r>
      <w:r w:rsidR="00CC5548" w:rsidRPr="00CC5548">
        <w:rPr>
          <w:rFonts w:ascii="Arial" w:hAnsi="Arial" w:cs="Arial"/>
          <w:sz w:val="24"/>
          <w:szCs w:val="24"/>
        </w:rPr>
        <w:t>The methanol leaf extract was active against clinical isolates </w:t>
      </w:r>
      <w:r w:rsidR="00CC5548" w:rsidRPr="00CC5548">
        <w:rPr>
          <w:rFonts w:ascii="Arial" w:hAnsi="Arial" w:cs="Arial"/>
          <w:i/>
          <w:iCs/>
          <w:sz w:val="24"/>
          <w:szCs w:val="24"/>
        </w:rPr>
        <w:t>K. pneumoniae</w:t>
      </w:r>
      <w:r w:rsidR="00CC5548" w:rsidRPr="00CC5548">
        <w:rPr>
          <w:rFonts w:ascii="Arial" w:hAnsi="Arial" w:cs="Arial"/>
          <w:sz w:val="24"/>
          <w:szCs w:val="24"/>
        </w:rPr>
        <w:t>, </w:t>
      </w:r>
      <w:r w:rsidR="00CC5548" w:rsidRPr="00CC5548">
        <w:rPr>
          <w:rFonts w:ascii="Arial" w:hAnsi="Arial" w:cs="Arial"/>
          <w:i/>
          <w:iCs/>
          <w:sz w:val="24"/>
          <w:szCs w:val="24"/>
        </w:rPr>
        <w:t>P. aeruginosa</w:t>
      </w:r>
      <w:r w:rsidR="00CC5548" w:rsidRPr="00CC5548">
        <w:rPr>
          <w:rFonts w:ascii="Arial" w:hAnsi="Arial" w:cs="Arial"/>
          <w:sz w:val="24"/>
          <w:szCs w:val="24"/>
        </w:rPr>
        <w:t>, </w:t>
      </w:r>
      <w:r w:rsidR="00CC5548" w:rsidRPr="00CC5548">
        <w:rPr>
          <w:rFonts w:ascii="Arial" w:hAnsi="Arial" w:cs="Arial"/>
          <w:i/>
          <w:iCs/>
          <w:sz w:val="24"/>
          <w:szCs w:val="24"/>
        </w:rPr>
        <w:t>P. vulgaris,</w:t>
      </w:r>
      <w:r w:rsidR="00CC5548" w:rsidRPr="00CC5548">
        <w:rPr>
          <w:rFonts w:ascii="Arial" w:hAnsi="Arial" w:cs="Arial"/>
          <w:sz w:val="24"/>
          <w:szCs w:val="24"/>
        </w:rPr>
        <w:t> and </w:t>
      </w:r>
      <w:r w:rsidR="00CC5548" w:rsidRPr="00CC5548">
        <w:rPr>
          <w:rFonts w:ascii="Arial" w:hAnsi="Arial" w:cs="Arial"/>
          <w:i/>
          <w:iCs/>
          <w:sz w:val="24"/>
          <w:szCs w:val="24"/>
        </w:rPr>
        <w:t>S. aureus</w:t>
      </w:r>
      <w:r w:rsidR="00CC5548" w:rsidRPr="00CC5548">
        <w:rPr>
          <w:rFonts w:ascii="Arial" w:hAnsi="Arial" w:cs="Arial"/>
          <w:sz w:val="24"/>
          <w:szCs w:val="24"/>
        </w:rPr>
        <w:t xml:space="preserve"> by disc diffusion method (18.27 ± 0.12 mm to 24.58 ± 0.13 mm) </w:t>
      </w:r>
      <w:r w:rsidR="00CC5548" w:rsidRPr="00353C72">
        <w:rPr>
          <w:rFonts w:ascii="Arial" w:hAnsi="Arial" w:cs="Arial"/>
          <w:b/>
          <w:bCs/>
          <w:sz w:val="24"/>
          <w:szCs w:val="24"/>
        </w:rPr>
        <w:t>[</w:t>
      </w:r>
      <w:r w:rsidR="00353C72" w:rsidRPr="00353C72">
        <w:rPr>
          <w:rFonts w:ascii="Arial" w:hAnsi="Arial" w:cs="Arial"/>
          <w:b/>
          <w:bCs/>
          <w:sz w:val="24"/>
          <w:szCs w:val="24"/>
        </w:rPr>
        <w:t>46</w:t>
      </w:r>
      <w:proofErr w:type="gramStart"/>
      <w:r w:rsidR="00CC5548" w:rsidRPr="00353C72">
        <w:rPr>
          <w:rFonts w:ascii="Arial" w:hAnsi="Arial" w:cs="Arial"/>
          <w:b/>
          <w:bCs/>
          <w:sz w:val="24"/>
          <w:szCs w:val="24"/>
        </w:rPr>
        <w:t>]</w:t>
      </w:r>
      <w:r w:rsidR="00CC5548" w:rsidRPr="00CC5548">
        <w:rPr>
          <w:rFonts w:ascii="Arial" w:hAnsi="Arial" w:cs="Arial"/>
          <w:sz w:val="24"/>
          <w:szCs w:val="24"/>
        </w:rPr>
        <w:t>.</w:t>
      </w:r>
      <w:r w:rsidR="0066303C">
        <w:rPr>
          <w:rFonts w:ascii="Arial" w:hAnsi="Arial" w:cs="Arial"/>
          <w:sz w:val="24"/>
          <w:szCs w:val="24"/>
        </w:rPr>
        <w:t>Ali</w:t>
      </w:r>
      <w:proofErr w:type="gramEnd"/>
      <w:r w:rsidR="0066303C">
        <w:rPr>
          <w:rFonts w:ascii="Arial" w:hAnsi="Arial" w:cs="Arial"/>
          <w:sz w:val="24"/>
          <w:szCs w:val="24"/>
        </w:rPr>
        <w:t xml:space="preserve"> and Bukar (2019)</w:t>
      </w:r>
      <w:r w:rsidR="00927ADF">
        <w:rPr>
          <w:rFonts w:ascii="Arial" w:hAnsi="Arial" w:cs="Arial"/>
          <w:sz w:val="24"/>
          <w:szCs w:val="24"/>
        </w:rPr>
        <w:t xml:space="preserve"> </w:t>
      </w:r>
      <w:r w:rsidR="00927ADF" w:rsidRPr="004D2307">
        <w:rPr>
          <w:rFonts w:ascii="Arial" w:hAnsi="Arial" w:cs="Arial"/>
          <w:b/>
          <w:bCs/>
          <w:sz w:val="24"/>
          <w:szCs w:val="24"/>
        </w:rPr>
        <w:t>[</w:t>
      </w:r>
      <w:r w:rsidR="00353C72">
        <w:rPr>
          <w:rFonts w:ascii="Arial" w:hAnsi="Arial" w:cs="Arial"/>
          <w:b/>
          <w:bCs/>
          <w:sz w:val="24"/>
          <w:szCs w:val="24"/>
        </w:rPr>
        <w:t>47</w:t>
      </w:r>
      <w:r w:rsidR="00927ADF" w:rsidRPr="004D2307">
        <w:rPr>
          <w:rFonts w:ascii="Arial" w:hAnsi="Arial" w:cs="Arial"/>
          <w:b/>
          <w:bCs/>
          <w:sz w:val="24"/>
          <w:szCs w:val="24"/>
        </w:rPr>
        <w:t>]</w:t>
      </w:r>
      <w:r w:rsidR="00927ADF">
        <w:rPr>
          <w:rFonts w:ascii="Arial" w:hAnsi="Arial" w:cs="Arial"/>
          <w:sz w:val="24"/>
          <w:szCs w:val="24"/>
        </w:rPr>
        <w:t xml:space="preserve">. </w:t>
      </w:r>
      <w:r w:rsidR="0066303C">
        <w:rPr>
          <w:rFonts w:ascii="Arial" w:hAnsi="Arial" w:cs="Arial"/>
          <w:sz w:val="24"/>
          <w:szCs w:val="24"/>
        </w:rPr>
        <w:t xml:space="preserve"> </w:t>
      </w:r>
      <w:proofErr w:type="gramStart"/>
      <w:r w:rsidR="0066303C">
        <w:rPr>
          <w:rFonts w:ascii="Arial" w:hAnsi="Arial" w:cs="Arial"/>
          <w:sz w:val="24"/>
          <w:szCs w:val="24"/>
        </w:rPr>
        <w:t>showed</w:t>
      </w:r>
      <w:proofErr w:type="gramEnd"/>
      <w:r w:rsidR="0066303C">
        <w:rPr>
          <w:rFonts w:ascii="Arial" w:hAnsi="Arial" w:cs="Arial"/>
          <w:sz w:val="24"/>
          <w:szCs w:val="24"/>
        </w:rPr>
        <w:t xml:space="preserve"> </w:t>
      </w:r>
      <w:r w:rsidR="0066303C" w:rsidRPr="0066303C">
        <w:rPr>
          <w:rFonts w:ascii="Arial" w:hAnsi="Arial" w:cs="Arial"/>
          <w:sz w:val="24"/>
          <w:szCs w:val="24"/>
        </w:rPr>
        <w:t xml:space="preserve">ethanol extracts of </w:t>
      </w:r>
      <w:r w:rsidR="0066303C" w:rsidRPr="00353C72">
        <w:rPr>
          <w:rFonts w:ascii="Arial" w:hAnsi="Arial" w:cs="Arial"/>
          <w:i/>
          <w:iCs/>
          <w:sz w:val="24"/>
          <w:szCs w:val="24"/>
        </w:rPr>
        <w:t>A. leiocarpus</w:t>
      </w:r>
      <w:r w:rsidR="0066303C" w:rsidRPr="0066303C">
        <w:rPr>
          <w:rFonts w:ascii="Arial" w:hAnsi="Arial" w:cs="Arial"/>
          <w:sz w:val="24"/>
          <w:szCs w:val="24"/>
        </w:rPr>
        <w:t xml:space="preserve"> possessed better antimicrobial activity </w:t>
      </w:r>
      <w:r w:rsidR="0066303C" w:rsidRPr="0066303C">
        <w:rPr>
          <w:rFonts w:ascii="Arial" w:hAnsi="Arial" w:cs="Arial"/>
          <w:sz w:val="24"/>
          <w:szCs w:val="24"/>
        </w:rPr>
        <w:lastRenderedPageBreak/>
        <w:t xml:space="preserve">among the extracts tested with zone diameter of 24.0±2.00mm at 2000μg/ml concentration against </w:t>
      </w:r>
      <w:r w:rsidR="0066303C" w:rsidRPr="00927ADF">
        <w:rPr>
          <w:rFonts w:ascii="Arial" w:hAnsi="Arial" w:cs="Arial"/>
          <w:i/>
          <w:iCs/>
          <w:sz w:val="24"/>
          <w:szCs w:val="24"/>
        </w:rPr>
        <w:t>S. aureus</w:t>
      </w:r>
      <w:r w:rsidR="0066303C" w:rsidRPr="0066303C">
        <w:rPr>
          <w:rFonts w:ascii="Arial" w:hAnsi="Arial" w:cs="Arial"/>
          <w:sz w:val="24"/>
          <w:szCs w:val="24"/>
        </w:rPr>
        <w:t xml:space="preserve">. The activity of ethanol extract of </w:t>
      </w:r>
      <w:r w:rsidR="0066303C" w:rsidRPr="00927ADF">
        <w:rPr>
          <w:rFonts w:ascii="Arial" w:hAnsi="Arial" w:cs="Arial"/>
          <w:i/>
          <w:iCs/>
          <w:sz w:val="24"/>
          <w:szCs w:val="24"/>
        </w:rPr>
        <w:t>A. leiocarpus</w:t>
      </w:r>
      <w:r w:rsidR="0066303C" w:rsidRPr="0066303C">
        <w:rPr>
          <w:rFonts w:ascii="Arial" w:hAnsi="Arial" w:cs="Arial"/>
          <w:sz w:val="24"/>
          <w:szCs w:val="24"/>
        </w:rPr>
        <w:t xml:space="preserve"> at 2000</w:t>
      </w:r>
      <w:r w:rsidR="0066303C">
        <w:rPr>
          <w:rFonts w:ascii="Arial" w:hAnsi="Arial" w:cs="Arial"/>
          <w:sz w:val="24"/>
          <w:szCs w:val="24"/>
        </w:rPr>
        <w:t xml:space="preserve"> </w:t>
      </w:r>
      <w:r w:rsidR="0066303C" w:rsidRPr="0066303C">
        <w:rPr>
          <w:rFonts w:ascii="Arial" w:hAnsi="Arial" w:cs="Arial"/>
          <w:sz w:val="24"/>
          <w:szCs w:val="24"/>
        </w:rPr>
        <w:t xml:space="preserve">μg/ml against </w:t>
      </w:r>
      <w:r w:rsidR="0066303C" w:rsidRPr="00927ADF">
        <w:rPr>
          <w:rFonts w:ascii="Arial" w:hAnsi="Arial" w:cs="Arial"/>
          <w:i/>
          <w:iCs/>
          <w:sz w:val="24"/>
          <w:szCs w:val="24"/>
        </w:rPr>
        <w:t>E. coli</w:t>
      </w:r>
      <w:r w:rsidR="0066303C">
        <w:rPr>
          <w:rFonts w:ascii="Arial" w:hAnsi="Arial" w:cs="Arial"/>
          <w:sz w:val="24"/>
          <w:szCs w:val="24"/>
        </w:rPr>
        <w:t xml:space="preserve"> </w:t>
      </w:r>
      <w:r w:rsidR="0066303C" w:rsidRPr="0066303C">
        <w:rPr>
          <w:rFonts w:ascii="Arial" w:hAnsi="Arial" w:cs="Arial"/>
          <w:sz w:val="24"/>
          <w:szCs w:val="24"/>
        </w:rPr>
        <w:t>was 20.0+0.0</w:t>
      </w:r>
      <w:r w:rsidR="0066303C">
        <w:rPr>
          <w:rFonts w:ascii="Arial" w:hAnsi="Arial" w:cs="Arial"/>
          <w:sz w:val="24"/>
          <w:szCs w:val="24"/>
        </w:rPr>
        <w:t xml:space="preserve"> </w:t>
      </w:r>
      <w:r w:rsidR="0066303C" w:rsidRPr="0066303C">
        <w:rPr>
          <w:rFonts w:ascii="Arial" w:hAnsi="Arial" w:cs="Arial"/>
          <w:sz w:val="24"/>
          <w:szCs w:val="24"/>
        </w:rPr>
        <w:t>mm</w:t>
      </w:r>
      <w:r w:rsidR="0066303C">
        <w:rPr>
          <w:rFonts w:ascii="Arial" w:hAnsi="Arial" w:cs="Arial"/>
          <w:sz w:val="24"/>
          <w:szCs w:val="24"/>
        </w:rPr>
        <w:t>.</w:t>
      </w:r>
      <w:r w:rsidR="00927ADF" w:rsidRPr="00927ADF">
        <w:t xml:space="preserve"> </w:t>
      </w:r>
      <w:r w:rsidR="00927ADF" w:rsidRPr="00927ADF">
        <w:rPr>
          <w:rFonts w:ascii="Arial" w:hAnsi="Arial" w:cs="Arial"/>
          <w:sz w:val="24"/>
          <w:szCs w:val="24"/>
        </w:rPr>
        <w:t>These results are similar to our studies.</w:t>
      </w:r>
    </w:p>
    <w:p w14:paraId="00F813BE" w14:textId="5F84F678" w:rsidR="00237475" w:rsidRDefault="00EB3142" w:rsidP="00A035C6">
      <w:pPr>
        <w:jc w:val="both"/>
        <w:rPr>
          <w:rFonts w:ascii="Arial" w:hAnsi="Arial" w:cs="Arial"/>
          <w:sz w:val="24"/>
          <w:szCs w:val="24"/>
        </w:rPr>
      </w:pPr>
      <w:r w:rsidRPr="003B3365">
        <w:rPr>
          <w:rFonts w:ascii="Arial" w:hAnsi="Arial" w:cs="Arial"/>
          <w:sz w:val="24"/>
          <w:szCs w:val="24"/>
        </w:rPr>
        <w:t xml:space="preserve">The results of the antimicrobial parameters (MIC and MBC) and the determination of the MBC/MIC ratio of the hydro-ethanolic extract of </w:t>
      </w:r>
      <w:r w:rsidRPr="003B3365">
        <w:rPr>
          <w:rFonts w:ascii="Arial" w:hAnsi="Arial" w:cs="Arial"/>
          <w:i/>
          <w:iCs/>
          <w:sz w:val="24"/>
          <w:szCs w:val="24"/>
        </w:rPr>
        <w:t>Anogeissus leiocarpus</w:t>
      </w:r>
      <w:r w:rsidRPr="003B3365">
        <w:rPr>
          <w:rFonts w:ascii="Arial" w:hAnsi="Arial" w:cs="Arial"/>
          <w:sz w:val="24"/>
          <w:szCs w:val="24"/>
        </w:rPr>
        <w:t xml:space="preserve"> leaves are shown in Table </w:t>
      </w:r>
      <w:r>
        <w:rPr>
          <w:rFonts w:ascii="Arial" w:hAnsi="Arial" w:cs="Arial"/>
          <w:sz w:val="24"/>
          <w:szCs w:val="24"/>
        </w:rPr>
        <w:t>3</w:t>
      </w:r>
      <w:r w:rsidRPr="003B3365">
        <w:rPr>
          <w:rFonts w:ascii="Arial" w:hAnsi="Arial" w:cs="Arial"/>
          <w:sz w:val="24"/>
          <w:szCs w:val="24"/>
        </w:rPr>
        <w:t>.</w:t>
      </w:r>
      <w:r w:rsidR="00237475">
        <w:rPr>
          <w:rFonts w:ascii="Arial" w:hAnsi="Arial" w:cs="Arial"/>
          <w:sz w:val="24"/>
          <w:szCs w:val="24"/>
        </w:rPr>
        <w:t xml:space="preserve"> </w:t>
      </w:r>
      <w:r w:rsidR="00237475" w:rsidRPr="00237475">
        <w:rPr>
          <w:rFonts w:ascii="Arial" w:hAnsi="Arial" w:cs="Arial"/>
          <w:sz w:val="24"/>
          <w:szCs w:val="24"/>
        </w:rPr>
        <w:t xml:space="preserve">MIC values between 0.213 and 5.0 μg/mL were reported for the terpene-containing stem bark fractions when tested against strains of </w:t>
      </w:r>
      <w:r w:rsidR="00237475" w:rsidRPr="00237475">
        <w:rPr>
          <w:rFonts w:ascii="Arial" w:hAnsi="Arial" w:cs="Arial"/>
          <w:i/>
          <w:iCs/>
          <w:sz w:val="24"/>
          <w:szCs w:val="24"/>
        </w:rPr>
        <w:t>E. coli</w:t>
      </w:r>
      <w:r w:rsidR="00237475" w:rsidRPr="00237475">
        <w:rPr>
          <w:rFonts w:ascii="Arial" w:hAnsi="Arial" w:cs="Arial"/>
          <w:sz w:val="24"/>
          <w:szCs w:val="24"/>
        </w:rPr>
        <w:t xml:space="preserve"> and </w:t>
      </w:r>
      <w:r w:rsidR="00237475" w:rsidRPr="00237475">
        <w:rPr>
          <w:rFonts w:ascii="Arial" w:hAnsi="Arial" w:cs="Arial"/>
          <w:i/>
          <w:iCs/>
          <w:sz w:val="24"/>
          <w:szCs w:val="24"/>
        </w:rPr>
        <w:t>P. aeruginosa</w:t>
      </w:r>
      <w:r w:rsidR="00237475" w:rsidRPr="00237475">
        <w:rPr>
          <w:rFonts w:ascii="Arial" w:hAnsi="Arial" w:cs="Arial"/>
          <w:sz w:val="24"/>
          <w:szCs w:val="24"/>
        </w:rPr>
        <w:t xml:space="preserve">, and </w:t>
      </w:r>
      <w:r w:rsidR="00237475" w:rsidRPr="00237475">
        <w:rPr>
          <w:rFonts w:ascii="Arial" w:hAnsi="Arial" w:cs="Arial"/>
          <w:i/>
          <w:iCs/>
          <w:sz w:val="24"/>
          <w:szCs w:val="24"/>
        </w:rPr>
        <w:t>S. aureus</w:t>
      </w:r>
      <w:r w:rsidR="00237475">
        <w:rPr>
          <w:rFonts w:ascii="Arial" w:hAnsi="Arial" w:cs="Arial"/>
          <w:i/>
          <w:iCs/>
          <w:sz w:val="24"/>
          <w:szCs w:val="24"/>
        </w:rPr>
        <w:t xml:space="preserve">. </w:t>
      </w:r>
      <w:r w:rsidR="00237475" w:rsidRPr="00927ADF">
        <w:rPr>
          <w:rFonts w:ascii="Arial" w:hAnsi="Arial" w:cs="Arial"/>
          <w:sz w:val="24"/>
          <w:szCs w:val="24"/>
        </w:rPr>
        <w:t>These results are similar to our studies</w:t>
      </w:r>
      <w:r w:rsidR="005C4949">
        <w:rPr>
          <w:rFonts w:ascii="Arial" w:hAnsi="Arial" w:cs="Arial"/>
          <w:sz w:val="24"/>
          <w:szCs w:val="24"/>
        </w:rPr>
        <w:t xml:space="preserve"> </w:t>
      </w:r>
      <w:r w:rsidR="005C4949" w:rsidRPr="004D2307">
        <w:rPr>
          <w:rFonts w:ascii="Arial" w:hAnsi="Arial" w:cs="Arial"/>
          <w:b/>
          <w:bCs/>
          <w:sz w:val="24"/>
          <w:szCs w:val="24"/>
        </w:rPr>
        <w:t>[</w:t>
      </w:r>
      <w:r w:rsidR="00353C72">
        <w:rPr>
          <w:rFonts w:ascii="Arial" w:hAnsi="Arial" w:cs="Arial"/>
          <w:b/>
          <w:bCs/>
          <w:sz w:val="24"/>
          <w:szCs w:val="24"/>
        </w:rPr>
        <w:t>48</w:t>
      </w:r>
      <w:proofErr w:type="gramStart"/>
      <w:r w:rsidR="005C4949" w:rsidRPr="004D2307">
        <w:rPr>
          <w:rFonts w:ascii="Arial" w:hAnsi="Arial" w:cs="Arial"/>
          <w:b/>
          <w:bCs/>
          <w:sz w:val="24"/>
          <w:szCs w:val="24"/>
        </w:rPr>
        <w:t>]</w:t>
      </w:r>
      <w:r w:rsidR="005C4949">
        <w:rPr>
          <w:rFonts w:ascii="Arial" w:hAnsi="Arial" w:cs="Arial"/>
          <w:sz w:val="24"/>
          <w:szCs w:val="24"/>
        </w:rPr>
        <w:t>.Muhammad</w:t>
      </w:r>
      <w:proofErr w:type="gramEnd"/>
      <w:r w:rsidR="005C4949">
        <w:rPr>
          <w:rFonts w:ascii="Arial" w:hAnsi="Arial" w:cs="Arial"/>
          <w:sz w:val="24"/>
          <w:szCs w:val="24"/>
        </w:rPr>
        <w:t xml:space="preserve"> et al. (2022)</w:t>
      </w:r>
      <w:r w:rsidR="005C4949" w:rsidRPr="005C4949">
        <w:t xml:space="preserve"> </w:t>
      </w:r>
      <w:r w:rsidR="00353C72" w:rsidRPr="004D2307">
        <w:rPr>
          <w:rFonts w:ascii="Arial" w:hAnsi="Arial" w:cs="Arial"/>
          <w:b/>
          <w:bCs/>
          <w:sz w:val="24"/>
          <w:szCs w:val="24"/>
        </w:rPr>
        <w:t>[</w:t>
      </w:r>
      <w:r w:rsidR="00353C72">
        <w:rPr>
          <w:rFonts w:ascii="Arial" w:hAnsi="Arial" w:cs="Arial"/>
          <w:b/>
          <w:bCs/>
          <w:sz w:val="24"/>
          <w:szCs w:val="24"/>
        </w:rPr>
        <w:t>49</w:t>
      </w:r>
      <w:r w:rsidR="00353C72" w:rsidRPr="004D2307">
        <w:rPr>
          <w:rFonts w:ascii="Arial" w:hAnsi="Arial" w:cs="Arial"/>
          <w:b/>
          <w:bCs/>
          <w:sz w:val="24"/>
          <w:szCs w:val="24"/>
        </w:rPr>
        <w:t>]</w:t>
      </w:r>
      <w:r w:rsidR="00353C72">
        <w:rPr>
          <w:rFonts w:ascii="Arial" w:hAnsi="Arial" w:cs="Arial"/>
          <w:b/>
          <w:bCs/>
          <w:sz w:val="24"/>
          <w:szCs w:val="24"/>
        </w:rPr>
        <w:t xml:space="preserve"> </w:t>
      </w:r>
      <w:r w:rsidR="005C4949" w:rsidRPr="005C4949">
        <w:rPr>
          <w:rFonts w:ascii="Arial" w:hAnsi="Arial" w:cs="Arial"/>
          <w:sz w:val="24"/>
          <w:szCs w:val="24"/>
        </w:rPr>
        <w:t xml:space="preserve">obtained from the plant's stem bark was evaluated against strains of respiratory tract infectious microorganisms including </w:t>
      </w:r>
      <w:r w:rsidR="005C4949" w:rsidRPr="005C4949">
        <w:rPr>
          <w:rFonts w:ascii="Arial" w:hAnsi="Arial" w:cs="Arial"/>
          <w:i/>
          <w:iCs/>
          <w:sz w:val="24"/>
          <w:szCs w:val="24"/>
        </w:rPr>
        <w:t>E. coli</w:t>
      </w:r>
      <w:r w:rsidR="005C4949" w:rsidRPr="005C4949">
        <w:rPr>
          <w:rFonts w:ascii="Arial" w:hAnsi="Arial" w:cs="Arial"/>
          <w:sz w:val="24"/>
          <w:szCs w:val="24"/>
        </w:rPr>
        <w:t xml:space="preserve">, </w:t>
      </w:r>
      <w:r w:rsidR="005C4949" w:rsidRPr="005C4949">
        <w:rPr>
          <w:rFonts w:ascii="Arial" w:hAnsi="Arial" w:cs="Arial"/>
          <w:i/>
          <w:iCs/>
          <w:sz w:val="24"/>
          <w:szCs w:val="24"/>
        </w:rPr>
        <w:t>K. pneumoniae</w:t>
      </w:r>
      <w:r w:rsidR="005C4949" w:rsidRPr="005C4949">
        <w:rPr>
          <w:rFonts w:ascii="Arial" w:hAnsi="Arial" w:cs="Arial"/>
          <w:sz w:val="24"/>
          <w:szCs w:val="24"/>
        </w:rPr>
        <w:t xml:space="preserve">, </w:t>
      </w:r>
      <w:r w:rsidR="005C4949" w:rsidRPr="005C4949">
        <w:rPr>
          <w:rFonts w:ascii="Arial" w:hAnsi="Arial" w:cs="Arial"/>
          <w:i/>
          <w:iCs/>
          <w:sz w:val="24"/>
          <w:szCs w:val="24"/>
        </w:rPr>
        <w:t>K. oxytoca</w:t>
      </w:r>
      <w:r w:rsidR="005C4949" w:rsidRPr="005C4949">
        <w:rPr>
          <w:rFonts w:ascii="Arial" w:hAnsi="Arial" w:cs="Arial"/>
          <w:sz w:val="24"/>
          <w:szCs w:val="24"/>
        </w:rPr>
        <w:t xml:space="preserve">, </w:t>
      </w:r>
      <w:r w:rsidR="005C4949" w:rsidRPr="005C4949">
        <w:rPr>
          <w:rFonts w:ascii="Arial" w:hAnsi="Arial" w:cs="Arial"/>
          <w:i/>
          <w:iCs/>
          <w:sz w:val="24"/>
          <w:szCs w:val="24"/>
        </w:rPr>
        <w:t>K. ozaenae</w:t>
      </w:r>
      <w:r w:rsidR="005C4949" w:rsidRPr="005C4949">
        <w:rPr>
          <w:rFonts w:ascii="Arial" w:hAnsi="Arial" w:cs="Arial"/>
          <w:sz w:val="24"/>
          <w:szCs w:val="24"/>
        </w:rPr>
        <w:t xml:space="preserve">, and </w:t>
      </w:r>
      <w:r w:rsidR="005C4949" w:rsidRPr="005C4949">
        <w:rPr>
          <w:rFonts w:ascii="Arial" w:hAnsi="Arial" w:cs="Arial"/>
          <w:i/>
          <w:iCs/>
          <w:sz w:val="24"/>
          <w:szCs w:val="24"/>
        </w:rPr>
        <w:t>Pantoea agglomerans</w:t>
      </w:r>
      <w:r w:rsidR="005C4949" w:rsidRPr="005C4949">
        <w:rPr>
          <w:rFonts w:ascii="Arial" w:hAnsi="Arial" w:cs="Arial"/>
          <w:sz w:val="24"/>
          <w:szCs w:val="24"/>
        </w:rPr>
        <w:t xml:space="preserve"> by disc diffusion and Epsilometer test (E- test) assays </w:t>
      </w:r>
      <w:r w:rsidR="005C4949" w:rsidRPr="005C4949">
        <w:rPr>
          <w:rFonts w:ascii="Arial" w:hAnsi="Arial" w:cs="Arial"/>
          <w:i/>
          <w:iCs/>
          <w:sz w:val="24"/>
          <w:szCs w:val="24"/>
        </w:rPr>
        <w:t>E. coli</w:t>
      </w:r>
      <w:r w:rsidR="005C4949" w:rsidRPr="005C4949">
        <w:rPr>
          <w:rFonts w:ascii="Arial" w:hAnsi="Arial" w:cs="Arial"/>
          <w:sz w:val="24"/>
          <w:szCs w:val="24"/>
        </w:rPr>
        <w:t xml:space="preserve">, </w:t>
      </w:r>
      <w:r w:rsidR="005C4949" w:rsidRPr="005C4949">
        <w:rPr>
          <w:rFonts w:ascii="Arial" w:hAnsi="Arial" w:cs="Arial"/>
          <w:i/>
          <w:iCs/>
          <w:sz w:val="24"/>
          <w:szCs w:val="24"/>
        </w:rPr>
        <w:t>Klebsiella spp</w:t>
      </w:r>
      <w:r w:rsidR="005C4949" w:rsidRPr="005C4949">
        <w:rPr>
          <w:rFonts w:ascii="Arial" w:hAnsi="Arial" w:cs="Arial"/>
          <w:sz w:val="24"/>
          <w:szCs w:val="24"/>
        </w:rPr>
        <w:t xml:space="preserve">., and </w:t>
      </w:r>
      <w:r w:rsidR="005C4949" w:rsidRPr="005C4949">
        <w:rPr>
          <w:rFonts w:ascii="Arial" w:hAnsi="Arial" w:cs="Arial"/>
          <w:i/>
          <w:iCs/>
          <w:sz w:val="24"/>
          <w:szCs w:val="24"/>
        </w:rPr>
        <w:t>P. agglomerans</w:t>
      </w:r>
      <w:r w:rsidR="005C4949" w:rsidRPr="005C4949">
        <w:rPr>
          <w:rFonts w:ascii="Arial" w:hAnsi="Arial" w:cs="Arial"/>
          <w:sz w:val="24"/>
          <w:szCs w:val="24"/>
        </w:rPr>
        <w:t xml:space="preserve"> were susceptible to aqueous and butanol extracts (zones of </w:t>
      </w:r>
      <w:proofErr w:type="gramStart"/>
      <w:r w:rsidR="005C4949" w:rsidRPr="005C4949">
        <w:rPr>
          <w:rFonts w:ascii="Arial" w:hAnsi="Arial" w:cs="Arial"/>
          <w:sz w:val="24"/>
          <w:szCs w:val="24"/>
        </w:rPr>
        <w:t>inhibition:</w:t>
      </w:r>
      <w:proofErr w:type="gramEnd"/>
      <w:r w:rsidR="005C4949" w:rsidRPr="005C4949">
        <w:rPr>
          <w:rFonts w:ascii="Arial" w:hAnsi="Arial" w:cs="Arial"/>
          <w:sz w:val="24"/>
          <w:szCs w:val="24"/>
        </w:rPr>
        <w:t xml:space="preserve"> 17–23 mm; MIC: 100 mg/mL; MBC: 200 mg/mL)</w:t>
      </w:r>
      <w:r w:rsidR="005C4949">
        <w:rPr>
          <w:rFonts w:ascii="Arial" w:hAnsi="Arial" w:cs="Arial"/>
          <w:sz w:val="24"/>
          <w:szCs w:val="24"/>
        </w:rPr>
        <w:t>. These result were largely superior than our studies.</w:t>
      </w:r>
      <w:r w:rsidR="00353C72">
        <w:rPr>
          <w:rFonts w:ascii="Arial" w:hAnsi="Arial" w:cs="Arial"/>
          <w:sz w:val="24"/>
          <w:szCs w:val="24"/>
        </w:rPr>
        <w:t xml:space="preserve"> </w:t>
      </w:r>
      <w:r w:rsidR="00220344">
        <w:rPr>
          <w:rFonts w:ascii="Arial" w:hAnsi="Arial" w:cs="Arial"/>
          <w:sz w:val="24"/>
          <w:szCs w:val="24"/>
        </w:rPr>
        <w:t>Olay</w:t>
      </w:r>
      <w:r w:rsidR="00833A4D">
        <w:rPr>
          <w:rFonts w:ascii="Arial" w:hAnsi="Arial" w:cs="Arial"/>
          <w:sz w:val="24"/>
          <w:szCs w:val="24"/>
        </w:rPr>
        <w:t>é</w:t>
      </w:r>
      <w:r w:rsidR="00220344">
        <w:rPr>
          <w:rFonts w:ascii="Arial" w:hAnsi="Arial" w:cs="Arial"/>
          <w:sz w:val="24"/>
          <w:szCs w:val="24"/>
        </w:rPr>
        <w:t xml:space="preserve"> et al. (2020) </w:t>
      </w:r>
      <w:r w:rsidR="00220344" w:rsidRPr="004D2307">
        <w:rPr>
          <w:rFonts w:ascii="Arial" w:hAnsi="Arial" w:cs="Arial"/>
          <w:b/>
          <w:bCs/>
          <w:sz w:val="24"/>
          <w:szCs w:val="24"/>
        </w:rPr>
        <w:t>[</w:t>
      </w:r>
      <w:r w:rsidR="00353C72">
        <w:rPr>
          <w:rFonts w:ascii="Arial" w:hAnsi="Arial" w:cs="Arial"/>
          <w:b/>
          <w:bCs/>
          <w:sz w:val="24"/>
          <w:szCs w:val="24"/>
        </w:rPr>
        <w:t>50</w:t>
      </w:r>
      <w:r w:rsidR="00220344" w:rsidRPr="004D2307">
        <w:rPr>
          <w:rFonts w:ascii="Arial" w:hAnsi="Arial" w:cs="Arial"/>
          <w:b/>
          <w:bCs/>
          <w:sz w:val="24"/>
          <w:szCs w:val="24"/>
        </w:rPr>
        <w:t>]</w:t>
      </w:r>
      <w:r w:rsidR="00220344">
        <w:rPr>
          <w:rFonts w:ascii="Arial" w:hAnsi="Arial" w:cs="Arial"/>
          <w:sz w:val="24"/>
          <w:szCs w:val="24"/>
        </w:rPr>
        <w:t xml:space="preserve"> had found in the ethanol extract of root of </w:t>
      </w:r>
      <w:r w:rsidR="00220344" w:rsidRPr="00833A4D">
        <w:rPr>
          <w:rFonts w:ascii="Arial" w:hAnsi="Arial" w:cs="Arial"/>
          <w:i/>
          <w:iCs/>
          <w:sz w:val="24"/>
          <w:szCs w:val="24"/>
        </w:rPr>
        <w:t>A. leiocarpa</w:t>
      </w:r>
      <w:r w:rsidR="00220344">
        <w:rPr>
          <w:rFonts w:ascii="Arial" w:hAnsi="Arial" w:cs="Arial"/>
          <w:sz w:val="24"/>
          <w:szCs w:val="24"/>
        </w:rPr>
        <w:t xml:space="preserve"> that </w:t>
      </w:r>
      <w:r w:rsidR="00833A4D">
        <w:rPr>
          <w:rFonts w:ascii="Arial" w:hAnsi="Arial" w:cs="Arial"/>
          <w:sz w:val="24"/>
          <w:szCs w:val="24"/>
        </w:rPr>
        <w:t xml:space="preserve">MICs and MBCs </w:t>
      </w:r>
      <w:r w:rsidR="00833A4D" w:rsidRPr="00833A4D">
        <w:rPr>
          <w:rFonts w:ascii="Arial" w:hAnsi="Arial" w:cs="Arial"/>
          <w:sz w:val="24"/>
          <w:szCs w:val="24"/>
        </w:rPr>
        <w:t>ranged from 0.195 to 12,500 mg/mL</w:t>
      </w:r>
      <w:r w:rsidR="00833A4D">
        <w:rPr>
          <w:rFonts w:ascii="Arial" w:hAnsi="Arial" w:cs="Arial"/>
          <w:sz w:val="24"/>
          <w:szCs w:val="24"/>
        </w:rPr>
        <w:t xml:space="preserve"> against </w:t>
      </w:r>
      <w:r w:rsidR="00833A4D" w:rsidRPr="00833A4D">
        <w:rPr>
          <w:rFonts w:ascii="Arial" w:hAnsi="Arial" w:cs="Arial"/>
          <w:sz w:val="24"/>
          <w:szCs w:val="24"/>
        </w:rPr>
        <w:t xml:space="preserve">the most active on Gram +, Gram </w:t>
      </w:r>
      <w:r w:rsidR="00833A4D">
        <w:rPr>
          <w:rFonts w:ascii="Arial" w:hAnsi="Arial" w:cs="Arial"/>
          <w:sz w:val="24"/>
          <w:szCs w:val="24"/>
        </w:rPr>
        <w:t xml:space="preserve">- </w:t>
      </w:r>
      <w:r w:rsidR="00833A4D" w:rsidRPr="00833A4D">
        <w:rPr>
          <w:rFonts w:ascii="Arial" w:hAnsi="Arial" w:cs="Arial"/>
          <w:sz w:val="24"/>
          <w:szCs w:val="24"/>
        </w:rPr>
        <w:t>and C. albicans.</w:t>
      </w:r>
    </w:p>
    <w:p w14:paraId="23310686" w14:textId="0BB6AA8E" w:rsidR="00CD3052" w:rsidRDefault="00CD3052" w:rsidP="00A035C6">
      <w:pPr>
        <w:jc w:val="both"/>
        <w:rPr>
          <w:rFonts w:ascii="Arial" w:hAnsi="Arial" w:cs="Arial"/>
          <w:sz w:val="24"/>
          <w:szCs w:val="24"/>
        </w:rPr>
      </w:pPr>
      <w:r w:rsidRPr="00CD3052">
        <w:rPr>
          <w:rFonts w:ascii="Arial" w:hAnsi="Arial" w:cs="Arial"/>
          <w:sz w:val="24"/>
          <w:szCs w:val="24"/>
        </w:rPr>
        <w:t>The antibacterial activity of the hydroethanolic extract revealed that the organisms tested were all sensitive.</w:t>
      </w:r>
      <w:r w:rsidRPr="00CD3052">
        <w:t xml:space="preserve"> </w:t>
      </w:r>
      <w:r w:rsidRPr="00CD3052">
        <w:rPr>
          <w:rFonts w:ascii="Arial" w:hAnsi="Arial" w:cs="Arial"/>
          <w:sz w:val="24"/>
          <w:szCs w:val="24"/>
        </w:rPr>
        <w:t>The inhibition of microbes by these secondary metabolites suggests their potential in treating diseases caused by these organisms.</w:t>
      </w:r>
    </w:p>
    <w:p w14:paraId="39073BB7" w14:textId="0F763B47" w:rsidR="00404DB1" w:rsidRDefault="00404DB1" w:rsidP="00A035C6">
      <w:pPr>
        <w:jc w:val="both"/>
        <w:rPr>
          <w:rFonts w:ascii="Arial" w:hAnsi="Arial" w:cs="Arial"/>
          <w:sz w:val="24"/>
          <w:szCs w:val="24"/>
        </w:rPr>
      </w:pPr>
      <w:r w:rsidRPr="00404DB1">
        <w:rPr>
          <w:rFonts w:ascii="Arial" w:hAnsi="Arial" w:cs="Arial"/>
          <w:sz w:val="24"/>
          <w:szCs w:val="24"/>
        </w:rPr>
        <w:t xml:space="preserve">In </w:t>
      </w:r>
      <w:proofErr w:type="gramStart"/>
      <w:r w:rsidRPr="00404DB1">
        <w:rPr>
          <w:rFonts w:ascii="Arial" w:hAnsi="Arial" w:cs="Arial"/>
          <w:sz w:val="24"/>
          <w:szCs w:val="24"/>
        </w:rPr>
        <w:t>fine,The</w:t>
      </w:r>
      <w:proofErr w:type="gramEnd"/>
      <w:r w:rsidRPr="00404DB1">
        <w:rPr>
          <w:rFonts w:ascii="Arial" w:hAnsi="Arial" w:cs="Arial"/>
          <w:sz w:val="24"/>
          <w:szCs w:val="24"/>
        </w:rPr>
        <w:t xml:space="preserve"> susceptibility of these microbes to the extracts of these plants may be a pointer to their potentials as drugs that can be used against these organisms.</w:t>
      </w:r>
    </w:p>
    <w:p w14:paraId="5731B2E2" w14:textId="347C5F86" w:rsidR="00EB3142" w:rsidRPr="00085E61" w:rsidRDefault="00404DB1" w:rsidP="00A035C6">
      <w:pPr>
        <w:pStyle w:val="ListParagraph"/>
        <w:numPr>
          <w:ilvl w:val="0"/>
          <w:numId w:val="2"/>
        </w:numPr>
        <w:jc w:val="both"/>
        <w:rPr>
          <w:rFonts w:ascii="Arial" w:hAnsi="Arial" w:cs="Arial"/>
          <w:b/>
          <w:bCs/>
          <w:sz w:val="24"/>
          <w:szCs w:val="24"/>
        </w:rPr>
      </w:pPr>
      <w:r w:rsidRPr="00085E61">
        <w:rPr>
          <w:rFonts w:ascii="Arial" w:hAnsi="Arial" w:cs="Arial"/>
          <w:b/>
          <w:bCs/>
          <w:sz w:val="24"/>
          <w:szCs w:val="24"/>
        </w:rPr>
        <w:t>CONCLUSION</w:t>
      </w:r>
    </w:p>
    <w:p w14:paraId="40C655DD" w14:textId="28EA43FB" w:rsidR="00605F7D" w:rsidRDefault="00605F7D" w:rsidP="00A035C6">
      <w:pPr>
        <w:jc w:val="both"/>
        <w:rPr>
          <w:rFonts w:ascii="Arial" w:hAnsi="Arial" w:cs="Arial"/>
          <w:sz w:val="24"/>
          <w:szCs w:val="24"/>
        </w:rPr>
      </w:pPr>
      <w:r w:rsidRPr="008F5ADC">
        <w:rPr>
          <w:rFonts w:ascii="Arial" w:hAnsi="Arial" w:cs="Arial"/>
          <w:sz w:val="24"/>
          <w:szCs w:val="24"/>
        </w:rPr>
        <w:t xml:space="preserve">The present study shows that leaves of </w:t>
      </w:r>
      <w:r>
        <w:rPr>
          <w:rFonts w:ascii="Arial" w:hAnsi="Arial" w:cs="Arial"/>
          <w:i/>
          <w:iCs/>
          <w:sz w:val="24"/>
          <w:szCs w:val="24"/>
        </w:rPr>
        <w:t xml:space="preserve">A. leiocarpa </w:t>
      </w:r>
      <w:r w:rsidRPr="008F5ADC">
        <w:rPr>
          <w:rFonts w:ascii="Arial" w:hAnsi="Arial" w:cs="Arial"/>
          <w:sz w:val="24"/>
          <w:szCs w:val="24"/>
        </w:rPr>
        <w:t>contain a variety of chemical compounds that justify their use phytotherapy and Ethnomedicine.</w:t>
      </w:r>
      <w:r w:rsidRPr="00605F7D">
        <w:rPr>
          <w:rFonts w:ascii="Arial" w:hAnsi="Arial" w:cs="Arial"/>
          <w:color w:val="000000"/>
          <w:kern w:val="0"/>
          <w:sz w:val="20"/>
          <w:szCs w:val="20"/>
        </w:rPr>
        <w:t xml:space="preserve"> </w:t>
      </w:r>
      <w:r w:rsidRPr="00605F7D">
        <w:rPr>
          <w:rFonts w:ascii="Arial" w:hAnsi="Arial" w:cs="Arial"/>
          <w:sz w:val="24"/>
          <w:szCs w:val="24"/>
        </w:rPr>
        <w:t>The presence of phenolic compounds in the leaves of this plant could be interesting in terms of its antioxidant potential in the fight against cancer and neurodegenerative diseases.</w:t>
      </w:r>
      <w:r w:rsidR="00085E61">
        <w:rPr>
          <w:rFonts w:ascii="Arial" w:hAnsi="Arial" w:cs="Arial"/>
          <w:sz w:val="24"/>
          <w:szCs w:val="24"/>
        </w:rPr>
        <w:t xml:space="preserve"> </w:t>
      </w:r>
      <w:r w:rsidR="00085E61" w:rsidRPr="00085E61">
        <w:rPr>
          <w:rFonts w:ascii="Arial" w:hAnsi="Arial" w:cs="Arial"/>
          <w:sz w:val="24"/>
          <w:szCs w:val="24"/>
        </w:rPr>
        <w:t xml:space="preserve">These phytochemicals demonstrated notable antibacterial activity against yeast, </w:t>
      </w:r>
      <w:r w:rsidR="00085E61" w:rsidRPr="00085E61">
        <w:rPr>
          <w:rFonts w:ascii="Arial" w:hAnsi="Arial" w:cs="Arial"/>
          <w:i/>
          <w:iCs/>
          <w:sz w:val="24"/>
          <w:szCs w:val="24"/>
        </w:rPr>
        <w:t>E. coli</w:t>
      </w:r>
      <w:r w:rsidR="00085E61" w:rsidRPr="00085E61">
        <w:rPr>
          <w:rFonts w:ascii="Arial" w:hAnsi="Arial" w:cs="Arial"/>
          <w:sz w:val="24"/>
          <w:szCs w:val="24"/>
        </w:rPr>
        <w:t xml:space="preserve">, and </w:t>
      </w:r>
      <w:r w:rsidR="00085E61" w:rsidRPr="00085E61">
        <w:rPr>
          <w:rFonts w:ascii="Arial" w:hAnsi="Arial" w:cs="Arial"/>
          <w:i/>
          <w:iCs/>
          <w:sz w:val="24"/>
          <w:szCs w:val="24"/>
        </w:rPr>
        <w:t>Staphylococcus aureus</w:t>
      </w:r>
      <w:r w:rsidR="00085E61" w:rsidRPr="00085E61">
        <w:rPr>
          <w:rFonts w:ascii="Arial" w:hAnsi="Arial" w:cs="Arial"/>
          <w:sz w:val="24"/>
          <w:szCs w:val="24"/>
        </w:rPr>
        <w:t xml:space="preserve">, suggesting that </w:t>
      </w:r>
      <w:r w:rsidR="00085E61" w:rsidRPr="00085E61">
        <w:rPr>
          <w:rFonts w:ascii="Arial" w:hAnsi="Arial" w:cs="Arial"/>
          <w:i/>
          <w:iCs/>
          <w:sz w:val="24"/>
          <w:szCs w:val="24"/>
        </w:rPr>
        <w:t>A. leiocarpus</w:t>
      </w:r>
      <w:r w:rsidR="00085E61" w:rsidRPr="00085E61">
        <w:rPr>
          <w:rFonts w:ascii="Arial" w:hAnsi="Arial" w:cs="Arial"/>
          <w:sz w:val="24"/>
          <w:szCs w:val="24"/>
        </w:rPr>
        <w:t xml:space="preserve"> could be effective in the treatment of certain microbial strains.</w:t>
      </w:r>
      <w:r w:rsidR="00085E61" w:rsidRPr="00085E61">
        <w:t xml:space="preserve"> </w:t>
      </w:r>
      <w:r w:rsidR="00085E61" w:rsidRPr="00085E61">
        <w:rPr>
          <w:rFonts w:ascii="Arial" w:hAnsi="Arial" w:cs="Arial"/>
          <w:i/>
          <w:iCs/>
          <w:sz w:val="24"/>
          <w:szCs w:val="24"/>
        </w:rPr>
        <w:t>A. leiocarpa</w:t>
      </w:r>
      <w:r w:rsidR="00085E61" w:rsidRPr="00085E61">
        <w:rPr>
          <w:rFonts w:ascii="Arial" w:hAnsi="Arial" w:cs="Arial"/>
          <w:sz w:val="24"/>
          <w:szCs w:val="24"/>
        </w:rPr>
        <w:t xml:space="preserve"> is rich in bioactive compounds such as flavonoids, tannins, alkaloids, saponins, and phenolics, which contributes to their antimicrobial properties.</w:t>
      </w:r>
    </w:p>
    <w:p w14:paraId="7C0C74DC" w14:textId="1C00CED6" w:rsidR="009B039D" w:rsidRPr="009B039D" w:rsidRDefault="009B039D" w:rsidP="00A035C6">
      <w:pPr>
        <w:pStyle w:val="ListParagraph"/>
        <w:numPr>
          <w:ilvl w:val="0"/>
          <w:numId w:val="2"/>
        </w:numPr>
        <w:jc w:val="both"/>
        <w:rPr>
          <w:rFonts w:ascii="Arial" w:hAnsi="Arial" w:cs="Arial"/>
          <w:b/>
          <w:bCs/>
          <w:sz w:val="24"/>
          <w:szCs w:val="24"/>
        </w:rPr>
      </w:pPr>
      <w:r w:rsidRPr="009B039D">
        <w:rPr>
          <w:rFonts w:ascii="Arial" w:hAnsi="Arial" w:cs="Arial"/>
          <w:b/>
          <w:bCs/>
          <w:sz w:val="24"/>
          <w:szCs w:val="24"/>
        </w:rPr>
        <w:t>COMPETING INTERESTS</w:t>
      </w:r>
    </w:p>
    <w:p w14:paraId="04EC1310" w14:textId="77777777" w:rsidR="009B039D" w:rsidRPr="008F5ADC" w:rsidRDefault="009B039D" w:rsidP="00A035C6">
      <w:pPr>
        <w:jc w:val="both"/>
        <w:rPr>
          <w:rFonts w:ascii="Arial" w:hAnsi="Arial" w:cs="Arial"/>
          <w:sz w:val="24"/>
          <w:szCs w:val="24"/>
        </w:rPr>
      </w:pPr>
      <w:r w:rsidRPr="008F5ADC">
        <w:rPr>
          <w:rFonts w:ascii="Arial" w:hAnsi="Arial" w:cs="Arial"/>
          <w:sz w:val="24"/>
          <w:szCs w:val="24"/>
        </w:rPr>
        <w:t>Authors have declared that no competing interests exist.</w:t>
      </w:r>
    </w:p>
    <w:p w14:paraId="6FA3F918" w14:textId="77777777" w:rsidR="009B039D" w:rsidRPr="008F5ADC" w:rsidRDefault="009B039D" w:rsidP="00A035C6">
      <w:pPr>
        <w:pStyle w:val="ListParagraph"/>
        <w:numPr>
          <w:ilvl w:val="0"/>
          <w:numId w:val="2"/>
        </w:numPr>
        <w:jc w:val="both"/>
        <w:rPr>
          <w:rFonts w:ascii="Arial" w:hAnsi="Arial" w:cs="Arial"/>
          <w:sz w:val="24"/>
          <w:szCs w:val="24"/>
        </w:rPr>
      </w:pPr>
      <w:r w:rsidRPr="008F5ADC">
        <w:rPr>
          <w:rFonts w:ascii="Arial" w:hAnsi="Arial" w:cs="Arial"/>
          <w:sz w:val="24"/>
          <w:szCs w:val="24"/>
        </w:rPr>
        <w:tab/>
      </w:r>
      <w:r w:rsidRPr="008F5ADC">
        <w:rPr>
          <w:rFonts w:ascii="Arial" w:hAnsi="Arial" w:cs="Arial"/>
          <w:b/>
          <w:bCs/>
          <w:sz w:val="24"/>
          <w:szCs w:val="24"/>
        </w:rPr>
        <w:t xml:space="preserve">DISCLAIMER (ARTIFICIAL INTELLIGENCE) </w:t>
      </w:r>
    </w:p>
    <w:p w14:paraId="0097F4F9" w14:textId="77777777" w:rsidR="009B039D" w:rsidRPr="008F5ADC" w:rsidRDefault="009B039D" w:rsidP="00A035C6">
      <w:pPr>
        <w:jc w:val="both"/>
        <w:rPr>
          <w:rFonts w:ascii="Arial" w:hAnsi="Arial" w:cs="Arial"/>
          <w:sz w:val="24"/>
          <w:szCs w:val="24"/>
        </w:rPr>
      </w:pPr>
      <w:r w:rsidRPr="008F5ADC">
        <w:rPr>
          <w:rFonts w:ascii="Arial" w:hAnsi="Arial" w:cs="Arial"/>
          <w:sz w:val="24"/>
          <w:szCs w:val="24"/>
        </w:rPr>
        <w:t xml:space="preserve">Author(s) hereby declare that NO generative AI technologies such as Large Language Models (ChatGPT, COPILOT, etc) and text-to-image generators have been used during writing or editing of this manuscript. </w:t>
      </w:r>
    </w:p>
    <w:p w14:paraId="1D00B953" w14:textId="1BE25B72" w:rsidR="009B039D" w:rsidRDefault="009B039D" w:rsidP="00A035C6">
      <w:pPr>
        <w:jc w:val="both"/>
        <w:rPr>
          <w:rFonts w:ascii="Arial" w:hAnsi="Arial" w:cs="Arial"/>
          <w:sz w:val="24"/>
          <w:szCs w:val="24"/>
        </w:rPr>
      </w:pPr>
      <w:r w:rsidRPr="008F5ADC">
        <w:rPr>
          <w:rFonts w:ascii="Arial" w:hAnsi="Arial" w:cs="Arial"/>
          <w:sz w:val="24"/>
          <w:szCs w:val="24"/>
        </w:rPr>
        <w:t>.</w:t>
      </w:r>
    </w:p>
    <w:p w14:paraId="57ACA0B0" w14:textId="2F0E82E4" w:rsidR="006C2373" w:rsidRPr="00A035C6" w:rsidRDefault="006C2373" w:rsidP="00A035C6">
      <w:pPr>
        <w:pStyle w:val="ListParagraph"/>
        <w:numPr>
          <w:ilvl w:val="0"/>
          <w:numId w:val="2"/>
        </w:numPr>
        <w:jc w:val="both"/>
        <w:rPr>
          <w:rFonts w:ascii="Arial" w:hAnsi="Arial" w:cs="Arial"/>
          <w:b/>
          <w:bCs/>
          <w:sz w:val="24"/>
          <w:szCs w:val="24"/>
        </w:rPr>
      </w:pPr>
      <w:r w:rsidRPr="00A035C6">
        <w:rPr>
          <w:rFonts w:ascii="Arial" w:hAnsi="Arial" w:cs="Arial"/>
          <w:b/>
          <w:bCs/>
          <w:sz w:val="24"/>
          <w:szCs w:val="24"/>
        </w:rPr>
        <w:t>REFERENCES</w:t>
      </w:r>
    </w:p>
    <w:p w14:paraId="505468F7" w14:textId="06B5AC71" w:rsidR="006C2373" w:rsidRDefault="00A035C6" w:rsidP="00A035C6">
      <w:pPr>
        <w:pStyle w:val="ListParagraph"/>
        <w:numPr>
          <w:ilvl w:val="0"/>
          <w:numId w:val="9"/>
        </w:numPr>
        <w:jc w:val="both"/>
        <w:rPr>
          <w:rFonts w:ascii="Arial" w:hAnsi="Arial" w:cs="Arial"/>
          <w:sz w:val="24"/>
          <w:szCs w:val="24"/>
        </w:rPr>
      </w:pPr>
      <w:r w:rsidRPr="00A035C6">
        <w:rPr>
          <w:rFonts w:ascii="Arial" w:hAnsi="Arial" w:cs="Arial"/>
          <w:bCs/>
          <w:sz w:val="24"/>
          <w:szCs w:val="24"/>
        </w:rPr>
        <w:lastRenderedPageBreak/>
        <w:t>Boulsane D,</w:t>
      </w:r>
      <w:r>
        <w:rPr>
          <w:rFonts w:ascii="Arial" w:hAnsi="Arial" w:cs="Arial"/>
          <w:bCs/>
          <w:sz w:val="24"/>
          <w:szCs w:val="24"/>
        </w:rPr>
        <w:t xml:space="preserve"> </w:t>
      </w:r>
      <w:r w:rsidRPr="00A035C6">
        <w:rPr>
          <w:rFonts w:ascii="Arial" w:hAnsi="Arial" w:cs="Arial"/>
          <w:bCs/>
          <w:sz w:val="24"/>
          <w:szCs w:val="24"/>
        </w:rPr>
        <w:t>Boulmaali R, Sahraoui R. (2020) :</w:t>
      </w:r>
      <w:r w:rsidRPr="00A035C6">
        <w:rPr>
          <w:rFonts w:ascii="Arial" w:hAnsi="Arial" w:cs="Arial"/>
          <w:sz w:val="24"/>
          <w:szCs w:val="24"/>
        </w:rPr>
        <w:t xml:space="preserve"> Evaluation de l’activité antimicrobienne et anti-oxydant de cinq extraits des feuilles de </w:t>
      </w:r>
      <w:r w:rsidRPr="00A035C6">
        <w:rPr>
          <w:rFonts w:ascii="Arial" w:hAnsi="Arial" w:cs="Arial"/>
          <w:i/>
          <w:iCs/>
          <w:sz w:val="24"/>
          <w:szCs w:val="24"/>
        </w:rPr>
        <w:t>beta vulgaris</w:t>
      </w:r>
      <w:r w:rsidRPr="00A035C6">
        <w:rPr>
          <w:rFonts w:ascii="Arial" w:hAnsi="Arial" w:cs="Arial"/>
          <w:sz w:val="24"/>
          <w:szCs w:val="24"/>
        </w:rPr>
        <w:t xml:space="preserve"> </w:t>
      </w:r>
      <w:proofErr w:type="gramStart"/>
      <w:r w:rsidRPr="00A035C6">
        <w:rPr>
          <w:rFonts w:ascii="Arial" w:hAnsi="Arial" w:cs="Arial"/>
          <w:sz w:val="24"/>
          <w:szCs w:val="24"/>
        </w:rPr>
        <w:t>Master:</w:t>
      </w:r>
      <w:proofErr w:type="gramEnd"/>
      <w:r w:rsidRPr="00A035C6">
        <w:rPr>
          <w:rFonts w:ascii="Arial" w:hAnsi="Arial" w:cs="Arial"/>
          <w:sz w:val="24"/>
          <w:szCs w:val="24"/>
        </w:rPr>
        <w:t xml:space="preserve"> Microbiologie. Université des Frères Mentouri Constantine (Algérie) 110 p.</w:t>
      </w:r>
    </w:p>
    <w:p w14:paraId="63C34133" w14:textId="3770AF9B" w:rsidR="00875DDE" w:rsidRPr="00875DDE" w:rsidRDefault="00875DDE" w:rsidP="00875DDE">
      <w:pPr>
        <w:pStyle w:val="ListParagraph"/>
        <w:numPr>
          <w:ilvl w:val="0"/>
          <w:numId w:val="9"/>
        </w:numPr>
        <w:rPr>
          <w:rFonts w:ascii="Arial" w:hAnsi="Arial" w:cs="Arial"/>
          <w:sz w:val="24"/>
          <w:szCs w:val="24"/>
        </w:rPr>
      </w:pPr>
      <w:r>
        <w:rPr>
          <w:rFonts w:ascii="Arial" w:hAnsi="Arial" w:cs="Arial"/>
          <w:sz w:val="24"/>
          <w:szCs w:val="24"/>
        </w:rPr>
        <w:t xml:space="preserve"> </w:t>
      </w:r>
      <w:r w:rsidRPr="00875DDE">
        <w:rPr>
          <w:rFonts w:ascii="Arial" w:hAnsi="Arial" w:cs="Arial"/>
          <w:bCs/>
          <w:sz w:val="24"/>
          <w:szCs w:val="24"/>
        </w:rPr>
        <w:t>OMS (2024).</w:t>
      </w:r>
      <w:r w:rsidRPr="00875DDE">
        <w:rPr>
          <w:rFonts w:ascii="Arial" w:hAnsi="Arial" w:cs="Arial"/>
          <w:sz w:val="24"/>
          <w:szCs w:val="24"/>
        </w:rPr>
        <w:t xml:space="preserve"> Message de la Dre Matshidiso Moeti, </w:t>
      </w:r>
      <w:proofErr w:type="gramStart"/>
      <w:r w:rsidRPr="00875DDE">
        <w:rPr>
          <w:rFonts w:ascii="Arial" w:hAnsi="Arial" w:cs="Arial"/>
          <w:sz w:val="24"/>
          <w:szCs w:val="24"/>
        </w:rPr>
        <w:t>URL:</w:t>
      </w:r>
      <w:proofErr w:type="gramEnd"/>
      <w:r w:rsidRPr="00875DDE">
        <w:rPr>
          <w:rFonts w:ascii="Arial" w:hAnsi="Arial" w:cs="Arial"/>
          <w:sz w:val="24"/>
          <w:szCs w:val="24"/>
        </w:rPr>
        <w:t xml:space="preserve"> </w:t>
      </w:r>
      <w:hyperlink r:id="rId10" w:history="1">
        <w:r w:rsidRPr="00875DDE">
          <w:rPr>
            <w:rStyle w:val="Hyperlink"/>
            <w:rFonts w:ascii="Arial" w:hAnsi="Arial" w:cs="Arial"/>
            <w:sz w:val="24"/>
            <w:szCs w:val="24"/>
          </w:rPr>
          <w:t>https://search.app/Q7JTXaAemY4Q4t7F8</w:t>
        </w:r>
      </w:hyperlink>
      <w:r w:rsidRPr="00875DDE">
        <w:rPr>
          <w:rFonts w:ascii="Arial" w:hAnsi="Arial" w:cs="Arial"/>
          <w:sz w:val="24"/>
          <w:szCs w:val="24"/>
        </w:rPr>
        <w:t xml:space="preserve"> . </w:t>
      </w:r>
      <w:proofErr w:type="gramStart"/>
      <w:r w:rsidRPr="00875DDE">
        <w:rPr>
          <w:rFonts w:ascii="Arial" w:hAnsi="Arial" w:cs="Arial"/>
          <w:sz w:val="24"/>
          <w:szCs w:val="24"/>
        </w:rPr>
        <w:t>accessed</w:t>
      </w:r>
      <w:proofErr w:type="gramEnd"/>
      <w:r w:rsidRPr="00875DDE">
        <w:rPr>
          <w:rFonts w:ascii="Arial" w:hAnsi="Arial" w:cs="Arial"/>
          <w:sz w:val="24"/>
          <w:szCs w:val="24"/>
        </w:rPr>
        <w:t xml:space="preserve"> on 24/09/2025 at 5 p.m.</w:t>
      </w:r>
    </w:p>
    <w:p w14:paraId="7FE18582" w14:textId="06703623" w:rsidR="006C2373" w:rsidRDefault="00875DDE" w:rsidP="00875DDE">
      <w:pPr>
        <w:pStyle w:val="ListParagraph"/>
        <w:numPr>
          <w:ilvl w:val="0"/>
          <w:numId w:val="9"/>
        </w:numPr>
        <w:jc w:val="both"/>
        <w:rPr>
          <w:rFonts w:ascii="Arial" w:hAnsi="Arial" w:cs="Arial"/>
          <w:sz w:val="24"/>
          <w:szCs w:val="24"/>
        </w:rPr>
      </w:pPr>
      <w:r>
        <w:rPr>
          <w:rFonts w:ascii="Arial" w:hAnsi="Arial" w:cs="Arial"/>
          <w:sz w:val="24"/>
          <w:szCs w:val="24"/>
        </w:rPr>
        <w:t xml:space="preserve"> </w:t>
      </w:r>
      <w:r w:rsidR="006C2373" w:rsidRPr="00875DDE">
        <w:rPr>
          <w:rFonts w:ascii="Arial" w:hAnsi="Arial" w:cs="Arial"/>
          <w:sz w:val="24"/>
          <w:szCs w:val="24"/>
        </w:rPr>
        <w:t>Marc F, Davin A, Deglene-Benbrahim L, Ferrand C, Baccaunaud M, Fritsch P. Méthodes d’évaluation du potentiel antioxydant dans les aliments. M/S : médecine sciences.</w:t>
      </w:r>
      <w:proofErr w:type="gramStart"/>
      <w:r w:rsidR="006C2373" w:rsidRPr="00875DDE">
        <w:rPr>
          <w:rFonts w:ascii="Arial" w:hAnsi="Arial" w:cs="Arial"/>
          <w:sz w:val="24"/>
          <w:szCs w:val="24"/>
        </w:rPr>
        <w:t>2004;</w:t>
      </w:r>
      <w:proofErr w:type="gramEnd"/>
      <w:r w:rsidR="006C2373" w:rsidRPr="00875DDE">
        <w:rPr>
          <w:rFonts w:ascii="Arial" w:hAnsi="Arial" w:cs="Arial"/>
          <w:sz w:val="24"/>
          <w:szCs w:val="24"/>
        </w:rPr>
        <w:t xml:space="preserve"> 20 (4): 458-463.</w:t>
      </w:r>
    </w:p>
    <w:p w14:paraId="0EDA859C" w14:textId="5EC07652" w:rsidR="00875DDE" w:rsidRPr="00875DDE" w:rsidRDefault="00875DDE" w:rsidP="00875DDE">
      <w:pPr>
        <w:pStyle w:val="ListParagraph"/>
        <w:numPr>
          <w:ilvl w:val="0"/>
          <w:numId w:val="9"/>
        </w:numPr>
        <w:rPr>
          <w:rFonts w:ascii="Arial" w:hAnsi="Arial" w:cs="Arial"/>
          <w:sz w:val="24"/>
          <w:szCs w:val="24"/>
        </w:rPr>
      </w:pPr>
      <w:r w:rsidRPr="00875DDE">
        <w:rPr>
          <w:rFonts w:ascii="Arial" w:hAnsi="Arial" w:cs="Arial"/>
          <w:sz w:val="24"/>
          <w:szCs w:val="24"/>
        </w:rPr>
        <w:t xml:space="preserve"> Maydell, H. J. von (1983) : Arbres et arbustes du Sahel. Leurs caractéristiques et leurs utilisations. GTZ, 532 p.</w:t>
      </w:r>
    </w:p>
    <w:p w14:paraId="115A3002" w14:textId="315A3205" w:rsidR="009D64E3" w:rsidRPr="009D64E3" w:rsidRDefault="009D64E3" w:rsidP="009D64E3">
      <w:pPr>
        <w:pStyle w:val="ListParagraph"/>
        <w:numPr>
          <w:ilvl w:val="0"/>
          <w:numId w:val="9"/>
        </w:numPr>
        <w:rPr>
          <w:rFonts w:ascii="Arial" w:hAnsi="Arial" w:cs="Arial"/>
          <w:sz w:val="24"/>
          <w:szCs w:val="24"/>
        </w:rPr>
      </w:pPr>
      <w:r w:rsidRPr="009D64E3">
        <w:rPr>
          <w:rFonts w:ascii="Arial" w:hAnsi="Arial" w:cs="Arial"/>
          <w:sz w:val="24"/>
          <w:szCs w:val="24"/>
        </w:rPr>
        <w:t>Sall O (2016) : Activité antifongique de l’Anogeissus leiocarpus : étude préliminaire en vue d’une formulation de pommade, Th</w:t>
      </w:r>
      <w:r>
        <w:rPr>
          <w:rFonts w:ascii="Arial" w:hAnsi="Arial" w:cs="Arial"/>
          <w:sz w:val="24"/>
          <w:szCs w:val="24"/>
        </w:rPr>
        <w:t>èse</w:t>
      </w:r>
      <w:r w:rsidRPr="009D64E3">
        <w:rPr>
          <w:rFonts w:ascii="Arial" w:hAnsi="Arial" w:cs="Arial"/>
          <w:sz w:val="24"/>
          <w:szCs w:val="24"/>
        </w:rPr>
        <w:t xml:space="preserve"> Pharmacie</w:t>
      </w:r>
      <w:r>
        <w:rPr>
          <w:rFonts w:ascii="Arial" w:hAnsi="Arial" w:cs="Arial"/>
          <w:sz w:val="24"/>
          <w:szCs w:val="24"/>
        </w:rPr>
        <w:t xml:space="preserve">, </w:t>
      </w:r>
      <w:proofErr w:type="gramStart"/>
      <w:r w:rsidRPr="009D64E3">
        <w:rPr>
          <w:rFonts w:ascii="Arial" w:hAnsi="Arial" w:cs="Arial"/>
          <w:sz w:val="24"/>
          <w:szCs w:val="24"/>
        </w:rPr>
        <w:t xml:space="preserve">Dakar </w:t>
      </w:r>
      <w:r>
        <w:rPr>
          <w:rFonts w:ascii="Arial" w:hAnsi="Arial" w:cs="Arial"/>
          <w:sz w:val="24"/>
          <w:szCs w:val="24"/>
        </w:rPr>
        <w:t>,</w:t>
      </w:r>
      <w:r w:rsidRPr="009D64E3">
        <w:rPr>
          <w:rFonts w:ascii="Arial" w:hAnsi="Arial" w:cs="Arial"/>
          <w:sz w:val="24"/>
          <w:szCs w:val="24"/>
        </w:rPr>
        <w:t>N</w:t>
      </w:r>
      <w:proofErr w:type="gramEnd"/>
      <w:r w:rsidRPr="009D64E3">
        <w:rPr>
          <w:rFonts w:ascii="Arial" w:hAnsi="Arial" w:cs="Arial"/>
          <w:sz w:val="24"/>
          <w:szCs w:val="24"/>
        </w:rPr>
        <w:t>°195, 1</w:t>
      </w:r>
      <w:r>
        <w:rPr>
          <w:rFonts w:ascii="Arial" w:hAnsi="Arial" w:cs="Arial"/>
          <w:sz w:val="24"/>
          <w:szCs w:val="24"/>
        </w:rPr>
        <w:t>20</w:t>
      </w:r>
      <w:r w:rsidRPr="009D64E3">
        <w:rPr>
          <w:rFonts w:ascii="Arial" w:hAnsi="Arial" w:cs="Arial"/>
          <w:sz w:val="24"/>
          <w:szCs w:val="24"/>
        </w:rPr>
        <w:t xml:space="preserve"> p.</w:t>
      </w:r>
    </w:p>
    <w:p w14:paraId="415B7105" w14:textId="4FF391A0" w:rsidR="009D64E3" w:rsidRPr="009D64E3" w:rsidRDefault="009D64E3" w:rsidP="009D64E3">
      <w:pPr>
        <w:pStyle w:val="ListParagraph"/>
        <w:numPr>
          <w:ilvl w:val="0"/>
          <w:numId w:val="9"/>
        </w:numPr>
        <w:rPr>
          <w:rFonts w:ascii="Arial" w:hAnsi="Arial" w:cs="Arial"/>
          <w:sz w:val="24"/>
          <w:szCs w:val="24"/>
        </w:rPr>
      </w:pPr>
      <w:r w:rsidRPr="009D64E3">
        <w:rPr>
          <w:rFonts w:ascii="Arial" w:hAnsi="Arial" w:cs="Arial"/>
          <w:sz w:val="24"/>
          <w:szCs w:val="24"/>
        </w:rPr>
        <w:t xml:space="preserve">Ganfon </w:t>
      </w:r>
      <w:r>
        <w:rPr>
          <w:rFonts w:ascii="Arial" w:hAnsi="Arial" w:cs="Arial"/>
          <w:sz w:val="24"/>
          <w:szCs w:val="24"/>
        </w:rPr>
        <w:t>H</w:t>
      </w:r>
      <w:r w:rsidRPr="009D64E3">
        <w:rPr>
          <w:rFonts w:ascii="Arial" w:hAnsi="Arial" w:cs="Arial"/>
          <w:sz w:val="24"/>
          <w:szCs w:val="24"/>
        </w:rPr>
        <w:t>, Houvohessou JP, Assanhou AS, Bankole HS., et Gbenou J</w:t>
      </w:r>
      <w:r>
        <w:rPr>
          <w:rFonts w:ascii="Arial" w:hAnsi="Arial" w:cs="Arial"/>
          <w:sz w:val="24"/>
          <w:szCs w:val="24"/>
        </w:rPr>
        <w:t>.</w:t>
      </w:r>
      <w:r w:rsidRPr="009D64E3">
        <w:rPr>
          <w:rFonts w:ascii="Arial" w:hAnsi="Arial" w:cs="Arial"/>
          <w:sz w:val="24"/>
          <w:szCs w:val="24"/>
        </w:rPr>
        <w:t xml:space="preserve"> Activité antibactérienne de l’extrait éthanolique et des fractions de </w:t>
      </w:r>
      <w:r w:rsidRPr="009D64E3">
        <w:rPr>
          <w:rFonts w:ascii="Arial" w:hAnsi="Arial" w:cs="Arial"/>
          <w:i/>
          <w:iCs/>
          <w:sz w:val="24"/>
          <w:szCs w:val="24"/>
        </w:rPr>
        <w:t>Anogeissus leiocarpa</w:t>
      </w:r>
      <w:r w:rsidRPr="009D64E3">
        <w:rPr>
          <w:rFonts w:ascii="Arial" w:hAnsi="Arial" w:cs="Arial"/>
          <w:sz w:val="24"/>
          <w:szCs w:val="24"/>
        </w:rPr>
        <w:t xml:space="preserve"> (DC) Guill. Et Perr. (Combretaceae). Int. J. Biol. Chem. Sci. </w:t>
      </w:r>
      <w:proofErr w:type="gramStart"/>
      <w:r w:rsidRPr="009D64E3">
        <w:rPr>
          <w:rFonts w:ascii="Arial" w:hAnsi="Arial" w:cs="Arial"/>
          <w:sz w:val="24"/>
          <w:szCs w:val="24"/>
        </w:rPr>
        <w:t>2019;</w:t>
      </w:r>
      <w:proofErr w:type="gramEnd"/>
      <w:r w:rsidRPr="009D64E3">
        <w:rPr>
          <w:rFonts w:ascii="Arial" w:hAnsi="Arial" w:cs="Arial"/>
          <w:sz w:val="24"/>
          <w:szCs w:val="24"/>
        </w:rPr>
        <w:t xml:space="preserve"> 13(2): 643-65</w:t>
      </w:r>
      <w:r>
        <w:rPr>
          <w:rFonts w:ascii="Arial" w:hAnsi="Arial" w:cs="Arial"/>
          <w:sz w:val="24"/>
          <w:szCs w:val="24"/>
        </w:rPr>
        <w:t>1</w:t>
      </w:r>
      <w:r w:rsidRPr="009D64E3">
        <w:rPr>
          <w:rFonts w:ascii="Arial" w:hAnsi="Arial" w:cs="Arial"/>
          <w:sz w:val="24"/>
          <w:szCs w:val="24"/>
        </w:rPr>
        <w:t>.</w:t>
      </w:r>
    </w:p>
    <w:p w14:paraId="03690A34" w14:textId="3B7EEB78" w:rsidR="005559E4" w:rsidRPr="005559E4" w:rsidRDefault="005559E4" w:rsidP="005559E4">
      <w:pPr>
        <w:pStyle w:val="ListParagraph"/>
        <w:numPr>
          <w:ilvl w:val="0"/>
          <w:numId w:val="9"/>
        </w:numPr>
        <w:rPr>
          <w:rFonts w:ascii="Arial" w:hAnsi="Arial" w:cs="Arial"/>
          <w:sz w:val="24"/>
          <w:szCs w:val="24"/>
        </w:rPr>
      </w:pPr>
      <w:r w:rsidRPr="005559E4">
        <w:rPr>
          <w:rFonts w:ascii="Arial" w:hAnsi="Arial" w:cs="Arial"/>
          <w:sz w:val="24"/>
          <w:szCs w:val="24"/>
        </w:rPr>
        <w:t xml:space="preserve">Fedoung FE, </w:t>
      </w:r>
      <w:proofErr w:type="gramStart"/>
      <w:r w:rsidRPr="005559E4">
        <w:rPr>
          <w:rFonts w:ascii="Arial" w:hAnsi="Arial" w:cs="Arial"/>
          <w:sz w:val="24"/>
          <w:szCs w:val="24"/>
        </w:rPr>
        <w:t>Biwole  AB</w:t>
      </w:r>
      <w:proofErr w:type="gramEnd"/>
      <w:r w:rsidRPr="005559E4">
        <w:rPr>
          <w:rFonts w:ascii="Arial" w:hAnsi="Arial" w:cs="Arial"/>
          <w:sz w:val="24"/>
          <w:szCs w:val="24"/>
        </w:rPr>
        <w:t>,  Biyegue CFN, Tounkam MN,  Ntonga PA,  Nguiamba VPP, Essono DM,  Funwi PF,  Tonga C, Nguenang  GM, Kemeuze  V, Sonwa DJ, Tsabang N,  Bouelet IS, Tize  Z,  Boum AT,  Solefack MCM,  Betti JL,  Bissoue AN, Lehman LG,  Mapongmetsem PM, Nneme  LN,  Ngane RAN,  Yonkeu JN. A review of Cameroonian medicinal plants with potentials for the management of the COVID-19 pandemic. Adv. Tradit. Med.</w:t>
      </w:r>
      <w:r>
        <w:rPr>
          <w:rFonts w:ascii="Arial" w:hAnsi="Arial" w:cs="Arial"/>
          <w:sz w:val="24"/>
          <w:szCs w:val="24"/>
        </w:rPr>
        <w:t>2021 ;</w:t>
      </w:r>
      <w:r w:rsidRPr="005559E4">
        <w:rPr>
          <w:rFonts w:ascii="Arial" w:hAnsi="Arial" w:cs="Arial"/>
          <w:sz w:val="24"/>
          <w:szCs w:val="24"/>
        </w:rPr>
        <w:t xml:space="preserve"> </w:t>
      </w:r>
      <w:proofErr w:type="gramStart"/>
      <w:r w:rsidRPr="005559E4">
        <w:rPr>
          <w:rFonts w:ascii="Arial" w:hAnsi="Arial" w:cs="Arial"/>
          <w:sz w:val="24"/>
          <w:szCs w:val="24"/>
        </w:rPr>
        <w:t>23:</w:t>
      </w:r>
      <w:proofErr w:type="gramEnd"/>
      <w:r w:rsidRPr="005559E4">
        <w:rPr>
          <w:rFonts w:ascii="Arial" w:hAnsi="Arial" w:cs="Arial"/>
          <w:sz w:val="24"/>
          <w:szCs w:val="24"/>
        </w:rPr>
        <w:t xml:space="preserve"> 59-84, </w:t>
      </w:r>
      <w:r>
        <w:rPr>
          <w:rFonts w:ascii="Arial" w:hAnsi="Arial" w:cs="Arial"/>
          <w:sz w:val="24"/>
          <w:szCs w:val="24"/>
        </w:rPr>
        <w:t>DOI :</w:t>
      </w:r>
      <w:r w:rsidRPr="005559E4">
        <w:rPr>
          <w:rFonts w:ascii="Arial" w:hAnsi="Arial" w:cs="Arial"/>
          <w:sz w:val="24"/>
          <w:szCs w:val="24"/>
        </w:rPr>
        <w:t>10.1007/s13596-021-00567-6</w:t>
      </w:r>
      <w:r>
        <w:rPr>
          <w:rFonts w:ascii="Arial" w:hAnsi="Arial" w:cs="Arial"/>
          <w:sz w:val="24"/>
          <w:szCs w:val="24"/>
        </w:rPr>
        <w:t xml:space="preserve"> </w:t>
      </w:r>
      <w:r w:rsidRPr="005559E4">
        <w:rPr>
          <w:rFonts w:ascii="Arial" w:hAnsi="Arial" w:cs="Arial"/>
          <w:sz w:val="24"/>
          <w:szCs w:val="24"/>
        </w:rPr>
        <w:t>.</w:t>
      </w:r>
    </w:p>
    <w:p w14:paraId="4E96D595" w14:textId="5C429AFE" w:rsidR="00875DDE" w:rsidRDefault="005559E4" w:rsidP="00875DDE">
      <w:pPr>
        <w:pStyle w:val="ListParagraph"/>
        <w:numPr>
          <w:ilvl w:val="0"/>
          <w:numId w:val="9"/>
        </w:numPr>
        <w:jc w:val="both"/>
        <w:rPr>
          <w:rFonts w:ascii="Arial" w:hAnsi="Arial" w:cs="Arial"/>
          <w:sz w:val="24"/>
          <w:szCs w:val="24"/>
        </w:rPr>
      </w:pPr>
      <w:r w:rsidRPr="005559E4">
        <w:rPr>
          <w:rFonts w:ascii="Arial" w:hAnsi="Arial" w:cs="Arial"/>
          <w:sz w:val="24"/>
          <w:szCs w:val="24"/>
        </w:rPr>
        <w:t xml:space="preserve">Musa </w:t>
      </w:r>
      <w:proofErr w:type="gramStart"/>
      <w:r w:rsidRPr="005559E4">
        <w:rPr>
          <w:rFonts w:ascii="Arial" w:hAnsi="Arial" w:cs="Arial"/>
          <w:sz w:val="24"/>
          <w:szCs w:val="24"/>
        </w:rPr>
        <w:t>MS,  Abdelrasool</w:t>
      </w:r>
      <w:proofErr w:type="gramEnd"/>
      <w:r w:rsidRPr="005559E4">
        <w:rPr>
          <w:rFonts w:ascii="Arial" w:hAnsi="Arial" w:cs="Arial"/>
          <w:sz w:val="24"/>
          <w:szCs w:val="24"/>
        </w:rPr>
        <w:t xml:space="preserve"> FE, Elsheikh  EA, Ahmed  LAMN,  Mahmoud ALE,  Yagi SM: Ethnobotanical study of medicinal plants in the Blue Nile state, South-Eastern Sudan. J. Med. Plant Res.</w:t>
      </w:r>
      <w:r w:rsidR="00301341">
        <w:rPr>
          <w:rFonts w:ascii="Arial" w:hAnsi="Arial" w:cs="Arial"/>
          <w:sz w:val="24"/>
          <w:szCs w:val="24"/>
        </w:rPr>
        <w:t>2011 ;</w:t>
      </w:r>
      <w:r w:rsidRPr="005559E4">
        <w:rPr>
          <w:rFonts w:ascii="Arial" w:hAnsi="Arial" w:cs="Arial"/>
          <w:sz w:val="24"/>
          <w:szCs w:val="24"/>
        </w:rPr>
        <w:t xml:space="preserve"> </w:t>
      </w:r>
      <w:proofErr w:type="gramStart"/>
      <w:r w:rsidRPr="005559E4">
        <w:rPr>
          <w:rFonts w:ascii="Arial" w:hAnsi="Arial" w:cs="Arial"/>
          <w:sz w:val="24"/>
          <w:szCs w:val="24"/>
        </w:rPr>
        <w:t>5:</w:t>
      </w:r>
      <w:proofErr w:type="gramEnd"/>
      <w:r w:rsidRPr="005559E4">
        <w:rPr>
          <w:rFonts w:ascii="Arial" w:hAnsi="Arial" w:cs="Arial"/>
          <w:sz w:val="24"/>
          <w:szCs w:val="24"/>
        </w:rPr>
        <w:t xml:space="preserve">4287-4297. Available online at </w:t>
      </w:r>
      <w:hyperlink r:id="rId11" w:history="1">
        <w:r w:rsidR="00301341" w:rsidRPr="00822114">
          <w:rPr>
            <w:rStyle w:val="Hyperlink"/>
            <w:rFonts w:ascii="Arial" w:hAnsi="Arial" w:cs="Arial"/>
            <w:sz w:val="24"/>
            <w:szCs w:val="24"/>
          </w:rPr>
          <w:t>http://www.academicjournals.org/JMPR accessed on 24/09/2025 at 5 p.m</w:t>
        </w:r>
      </w:hyperlink>
      <w:r w:rsidR="00301341" w:rsidRPr="00875DDE">
        <w:rPr>
          <w:rFonts w:ascii="Arial" w:hAnsi="Arial" w:cs="Arial"/>
          <w:sz w:val="24"/>
          <w:szCs w:val="24"/>
        </w:rPr>
        <w:t>.</w:t>
      </w:r>
    </w:p>
    <w:p w14:paraId="60DDF4B6" w14:textId="01234F4D" w:rsidR="00301341" w:rsidRPr="00301341" w:rsidRDefault="00301341" w:rsidP="00301341">
      <w:pPr>
        <w:pStyle w:val="ListParagraph"/>
        <w:numPr>
          <w:ilvl w:val="0"/>
          <w:numId w:val="9"/>
        </w:numPr>
        <w:rPr>
          <w:rFonts w:ascii="Arial" w:hAnsi="Arial" w:cs="Arial"/>
          <w:sz w:val="24"/>
          <w:szCs w:val="24"/>
        </w:rPr>
      </w:pPr>
      <w:r w:rsidRPr="00301341">
        <w:rPr>
          <w:rFonts w:ascii="Arial" w:hAnsi="Arial" w:cs="Arial"/>
          <w:sz w:val="24"/>
          <w:szCs w:val="24"/>
        </w:rPr>
        <w:t xml:space="preserve"> Suleiman MHA. An ethnobotanical survey of medicinal plants used by communities of northern Kordofan region, Sudan. J. Ethnopharmacol. 2015</w:t>
      </w:r>
      <w:r>
        <w:rPr>
          <w:rFonts w:ascii="Arial" w:hAnsi="Arial" w:cs="Arial"/>
          <w:sz w:val="24"/>
          <w:szCs w:val="24"/>
        </w:rPr>
        <w:t> </w:t>
      </w:r>
      <w:proofErr w:type="gramStart"/>
      <w:r>
        <w:rPr>
          <w:rFonts w:ascii="Arial" w:hAnsi="Arial" w:cs="Arial"/>
          <w:sz w:val="24"/>
          <w:szCs w:val="24"/>
        </w:rPr>
        <w:t>;</w:t>
      </w:r>
      <w:r w:rsidRPr="00301341">
        <w:rPr>
          <w:rFonts w:ascii="Arial" w:hAnsi="Arial" w:cs="Arial"/>
          <w:sz w:val="24"/>
          <w:szCs w:val="24"/>
        </w:rPr>
        <w:t xml:space="preserve">  176</w:t>
      </w:r>
      <w:proofErr w:type="gramEnd"/>
      <w:r w:rsidRPr="00301341">
        <w:rPr>
          <w:rFonts w:ascii="Arial" w:hAnsi="Arial" w:cs="Arial"/>
          <w:sz w:val="24"/>
          <w:szCs w:val="24"/>
        </w:rPr>
        <w:t>:</w:t>
      </w:r>
      <w:r>
        <w:rPr>
          <w:rFonts w:ascii="Arial" w:hAnsi="Arial" w:cs="Arial"/>
          <w:sz w:val="24"/>
          <w:szCs w:val="24"/>
        </w:rPr>
        <w:t xml:space="preserve"> </w:t>
      </w:r>
      <w:r w:rsidRPr="00301341">
        <w:rPr>
          <w:rFonts w:ascii="Arial" w:hAnsi="Arial" w:cs="Arial"/>
          <w:sz w:val="24"/>
          <w:szCs w:val="24"/>
        </w:rPr>
        <w:t>232-242</w:t>
      </w:r>
      <w:r>
        <w:rPr>
          <w:rFonts w:ascii="Arial" w:hAnsi="Arial" w:cs="Arial"/>
          <w:sz w:val="24"/>
          <w:szCs w:val="24"/>
        </w:rPr>
        <w:t>. DOI</w:t>
      </w:r>
      <w:proofErr w:type="gramStart"/>
      <w:r>
        <w:rPr>
          <w:rFonts w:ascii="Arial" w:hAnsi="Arial" w:cs="Arial"/>
          <w:sz w:val="24"/>
          <w:szCs w:val="24"/>
        </w:rPr>
        <w:t> :</w:t>
      </w:r>
      <w:r w:rsidRPr="00301341">
        <w:rPr>
          <w:rFonts w:ascii="Arial" w:hAnsi="Arial" w:cs="Arial"/>
          <w:sz w:val="24"/>
          <w:szCs w:val="24"/>
        </w:rPr>
        <w:t>10.1016/j.jep</w:t>
      </w:r>
      <w:proofErr w:type="gramEnd"/>
      <w:r w:rsidRPr="00301341">
        <w:rPr>
          <w:rFonts w:ascii="Arial" w:hAnsi="Arial" w:cs="Arial"/>
          <w:sz w:val="24"/>
          <w:szCs w:val="24"/>
        </w:rPr>
        <w:t>.2015.10.039.</w:t>
      </w:r>
    </w:p>
    <w:p w14:paraId="67ACF45E" w14:textId="0F858EEA" w:rsidR="00301341" w:rsidRPr="00301341" w:rsidRDefault="00301341" w:rsidP="00301341">
      <w:pPr>
        <w:pStyle w:val="ListParagraph"/>
        <w:numPr>
          <w:ilvl w:val="0"/>
          <w:numId w:val="9"/>
        </w:numPr>
        <w:rPr>
          <w:rFonts w:ascii="Arial" w:hAnsi="Arial" w:cs="Arial"/>
          <w:sz w:val="24"/>
          <w:szCs w:val="24"/>
        </w:rPr>
      </w:pPr>
      <w:r w:rsidRPr="00301341">
        <w:rPr>
          <w:rFonts w:ascii="Arial" w:hAnsi="Arial" w:cs="Arial"/>
          <w:sz w:val="24"/>
          <w:szCs w:val="24"/>
        </w:rPr>
        <w:t xml:space="preserve">Adinortey </w:t>
      </w:r>
      <w:proofErr w:type="gramStart"/>
      <w:r w:rsidRPr="00301341">
        <w:rPr>
          <w:rFonts w:ascii="Arial" w:hAnsi="Arial" w:cs="Arial"/>
          <w:sz w:val="24"/>
          <w:szCs w:val="24"/>
        </w:rPr>
        <w:t>MB,  Agbeko</w:t>
      </w:r>
      <w:proofErr w:type="gramEnd"/>
      <w:r w:rsidRPr="00301341">
        <w:rPr>
          <w:rFonts w:ascii="Arial" w:hAnsi="Arial" w:cs="Arial"/>
          <w:sz w:val="24"/>
          <w:szCs w:val="24"/>
        </w:rPr>
        <w:t xml:space="preserve"> R,  Boison D, Ekloh  W, Kuatsie  LE,  Biney EE,  Affum OO,  Kwarteng J,  Nyarko AK, Carvalo  JCT</w:t>
      </w:r>
      <w:r>
        <w:rPr>
          <w:rFonts w:ascii="Arial" w:hAnsi="Arial" w:cs="Arial"/>
          <w:sz w:val="24"/>
          <w:szCs w:val="24"/>
        </w:rPr>
        <w:t>.</w:t>
      </w:r>
      <w:r w:rsidRPr="00301341">
        <w:rPr>
          <w:rFonts w:ascii="Arial" w:hAnsi="Arial" w:cs="Arial"/>
          <w:sz w:val="24"/>
          <w:szCs w:val="24"/>
        </w:rPr>
        <w:t xml:space="preserve"> Phytomedicines used for diabetes mellitus in </w:t>
      </w:r>
      <w:proofErr w:type="gramStart"/>
      <w:r w:rsidRPr="00301341">
        <w:rPr>
          <w:rFonts w:ascii="Arial" w:hAnsi="Arial" w:cs="Arial"/>
          <w:sz w:val="24"/>
          <w:szCs w:val="24"/>
        </w:rPr>
        <w:t>Ghana:</w:t>
      </w:r>
      <w:proofErr w:type="gramEnd"/>
      <w:r w:rsidRPr="00301341">
        <w:rPr>
          <w:rFonts w:ascii="Arial" w:hAnsi="Arial" w:cs="Arial"/>
          <w:sz w:val="24"/>
          <w:szCs w:val="24"/>
        </w:rPr>
        <w:t xml:space="preserve"> a systematic search and review of preclinical and clinical evidence, Evid Based Complement. Altern. Med</w:t>
      </w:r>
      <w:r>
        <w:rPr>
          <w:rFonts w:ascii="Arial" w:hAnsi="Arial" w:cs="Arial"/>
          <w:sz w:val="24"/>
          <w:szCs w:val="24"/>
        </w:rPr>
        <w:t>.</w:t>
      </w:r>
      <w:proofErr w:type="gramStart"/>
      <w:r>
        <w:rPr>
          <w:rFonts w:ascii="Arial" w:hAnsi="Arial" w:cs="Arial"/>
          <w:sz w:val="24"/>
          <w:szCs w:val="24"/>
        </w:rPr>
        <w:t>2019:</w:t>
      </w:r>
      <w:proofErr w:type="gramEnd"/>
      <w:r w:rsidRPr="00301341">
        <w:rPr>
          <w:rFonts w:ascii="Arial" w:hAnsi="Arial" w:cs="Arial"/>
          <w:sz w:val="24"/>
          <w:szCs w:val="24"/>
        </w:rPr>
        <w:t xml:space="preserve"> 1-23</w:t>
      </w:r>
      <w:r>
        <w:rPr>
          <w:rFonts w:ascii="Arial" w:hAnsi="Arial" w:cs="Arial"/>
          <w:sz w:val="24"/>
          <w:szCs w:val="24"/>
        </w:rPr>
        <w:t>.</w:t>
      </w:r>
      <w:r w:rsidRPr="00301341">
        <w:rPr>
          <w:rFonts w:ascii="Arial" w:hAnsi="Arial" w:cs="Arial"/>
          <w:sz w:val="24"/>
          <w:szCs w:val="24"/>
        </w:rPr>
        <w:t xml:space="preserve"> </w:t>
      </w:r>
      <w:proofErr w:type="gramStart"/>
      <w:r>
        <w:rPr>
          <w:rFonts w:ascii="Arial" w:hAnsi="Arial" w:cs="Arial"/>
          <w:sz w:val="24"/>
          <w:szCs w:val="24"/>
        </w:rPr>
        <w:t>DOI:</w:t>
      </w:r>
      <w:proofErr w:type="gramEnd"/>
      <w:r w:rsidRPr="00301341">
        <w:rPr>
          <w:rFonts w:ascii="Arial" w:hAnsi="Arial" w:cs="Arial"/>
          <w:sz w:val="24"/>
          <w:szCs w:val="24"/>
        </w:rPr>
        <w:t>10.1155/2019/6021209.</w:t>
      </w:r>
    </w:p>
    <w:p w14:paraId="5652D3CD" w14:textId="577F4C73" w:rsidR="00301341" w:rsidRPr="00301341" w:rsidRDefault="00301341" w:rsidP="00301341">
      <w:pPr>
        <w:pStyle w:val="ListParagraph"/>
        <w:numPr>
          <w:ilvl w:val="0"/>
          <w:numId w:val="9"/>
        </w:numPr>
        <w:rPr>
          <w:rFonts w:ascii="Arial" w:hAnsi="Arial" w:cs="Arial"/>
          <w:sz w:val="24"/>
          <w:szCs w:val="24"/>
        </w:rPr>
      </w:pPr>
      <w:r w:rsidRPr="00301341">
        <w:rPr>
          <w:rFonts w:ascii="Arial" w:hAnsi="Arial" w:cs="Arial"/>
          <w:sz w:val="24"/>
          <w:szCs w:val="24"/>
        </w:rPr>
        <w:t xml:space="preserve">Issa TO, </w:t>
      </w:r>
      <w:proofErr w:type="gramStart"/>
      <w:r w:rsidRPr="00301341">
        <w:rPr>
          <w:rFonts w:ascii="Arial" w:hAnsi="Arial" w:cs="Arial"/>
          <w:sz w:val="24"/>
          <w:szCs w:val="24"/>
        </w:rPr>
        <w:t>Mohamed  YS</w:t>
      </w:r>
      <w:proofErr w:type="gramEnd"/>
      <w:r w:rsidRPr="00301341">
        <w:rPr>
          <w:rFonts w:ascii="Arial" w:hAnsi="Arial" w:cs="Arial"/>
          <w:sz w:val="24"/>
          <w:szCs w:val="24"/>
        </w:rPr>
        <w:t>, Yagi  S, Ahmed  RH, Najeeb TM, Makhawi  AM, Khider  TO. (2018) : Ethnobotanical investigation on medicinal plants in Algoz area (South Kordofan), Sudan. J. Ethnobiol. Ethnomed.</w:t>
      </w:r>
      <w:r w:rsidR="00B47BF9">
        <w:rPr>
          <w:rFonts w:ascii="Arial" w:hAnsi="Arial" w:cs="Arial"/>
          <w:sz w:val="24"/>
          <w:szCs w:val="24"/>
        </w:rPr>
        <w:t>2018 ;</w:t>
      </w:r>
      <w:r w:rsidRPr="00301341">
        <w:rPr>
          <w:rFonts w:ascii="Arial" w:hAnsi="Arial" w:cs="Arial"/>
          <w:sz w:val="24"/>
          <w:szCs w:val="24"/>
        </w:rPr>
        <w:t xml:space="preserve"> </w:t>
      </w:r>
      <w:proofErr w:type="gramStart"/>
      <w:r w:rsidRPr="00301341">
        <w:rPr>
          <w:rFonts w:ascii="Arial" w:hAnsi="Arial" w:cs="Arial"/>
          <w:sz w:val="24"/>
          <w:szCs w:val="24"/>
        </w:rPr>
        <w:t>14:</w:t>
      </w:r>
      <w:proofErr w:type="gramEnd"/>
      <w:r w:rsidRPr="00301341">
        <w:rPr>
          <w:rFonts w:ascii="Arial" w:hAnsi="Arial" w:cs="Arial"/>
          <w:sz w:val="24"/>
          <w:szCs w:val="24"/>
        </w:rPr>
        <w:t xml:space="preserve"> 1-22, </w:t>
      </w:r>
      <w:r w:rsidR="00B47BF9">
        <w:rPr>
          <w:rFonts w:ascii="Arial" w:hAnsi="Arial" w:cs="Arial"/>
          <w:sz w:val="24"/>
          <w:szCs w:val="24"/>
        </w:rPr>
        <w:t>DOI:</w:t>
      </w:r>
      <w:r w:rsidRPr="00301341">
        <w:rPr>
          <w:rFonts w:ascii="Arial" w:hAnsi="Arial" w:cs="Arial"/>
          <w:sz w:val="24"/>
          <w:szCs w:val="24"/>
        </w:rPr>
        <w:t>10.1186/s13002-018-0230-y.</w:t>
      </w:r>
    </w:p>
    <w:p w14:paraId="71EDB121" w14:textId="2CAE9DB9" w:rsidR="00B47BF9" w:rsidRPr="00B47BF9" w:rsidRDefault="00B47BF9" w:rsidP="00B47BF9">
      <w:pPr>
        <w:pStyle w:val="ListParagraph"/>
        <w:numPr>
          <w:ilvl w:val="0"/>
          <w:numId w:val="9"/>
        </w:numPr>
        <w:rPr>
          <w:rFonts w:ascii="Arial" w:hAnsi="Arial" w:cs="Arial"/>
          <w:sz w:val="24"/>
          <w:szCs w:val="24"/>
        </w:rPr>
      </w:pPr>
      <w:r w:rsidRPr="00B47BF9">
        <w:rPr>
          <w:rFonts w:ascii="Arial" w:hAnsi="Arial" w:cs="Arial"/>
          <w:sz w:val="24"/>
          <w:szCs w:val="24"/>
        </w:rPr>
        <w:t xml:space="preserve">Koné WM, Kamanzi </w:t>
      </w:r>
      <w:proofErr w:type="gramStart"/>
      <w:r w:rsidRPr="00B47BF9">
        <w:rPr>
          <w:rFonts w:ascii="Arial" w:hAnsi="Arial" w:cs="Arial"/>
          <w:sz w:val="24"/>
          <w:szCs w:val="24"/>
        </w:rPr>
        <w:t>Atindehou  K.</w:t>
      </w:r>
      <w:proofErr w:type="gramEnd"/>
      <w:r w:rsidRPr="00B47BF9">
        <w:rPr>
          <w:rFonts w:ascii="Arial" w:hAnsi="Arial" w:cs="Arial"/>
          <w:sz w:val="24"/>
          <w:szCs w:val="24"/>
        </w:rPr>
        <w:t xml:space="preserve"> Ethnobotanical inventory of medicinal plants used in traditional veterinary medicine in northern Côte d'Ivoire (West Africa). S. Afr. J. Bot.2008</w:t>
      </w:r>
      <w:r>
        <w:rPr>
          <w:rFonts w:ascii="Arial" w:hAnsi="Arial" w:cs="Arial"/>
          <w:sz w:val="24"/>
          <w:szCs w:val="24"/>
        </w:rPr>
        <w:t> ;</w:t>
      </w:r>
      <w:r w:rsidRPr="00B47BF9">
        <w:rPr>
          <w:rFonts w:ascii="Arial" w:hAnsi="Arial" w:cs="Arial"/>
          <w:sz w:val="24"/>
          <w:szCs w:val="24"/>
        </w:rPr>
        <w:t xml:space="preserve"> </w:t>
      </w:r>
      <w:proofErr w:type="gramStart"/>
      <w:r w:rsidRPr="00B47BF9">
        <w:rPr>
          <w:rFonts w:ascii="Arial" w:hAnsi="Arial" w:cs="Arial"/>
          <w:sz w:val="24"/>
          <w:szCs w:val="24"/>
        </w:rPr>
        <w:t>74:</w:t>
      </w:r>
      <w:proofErr w:type="gramEnd"/>
      <w:r w:rsidRPr="00B47BF9">
        <w:rPr>
          <w:rFonts w:ascii="Arial" w:hAnsi="Arial" w:cs="Arial"/>
          <w:sz w:val="24"/>
          <w:szCs w:val="24"/>
        </w:rPr>
        <w:t xml:space="preserve"> 76-84</w:t>
      </w:r>
      <w:r>
        <w:rPr>
          <w:rFonts w:ascii="Arial" w:hAnsi="Arial" w:cs="Arial"/>
          <w:sz w:val="24"/>
          <w:szCs w:val="24"/>
        </w:rPr>
        <w:t>.</w:t>
      </w:r>
      <w:r w:rsidRPr="00B47BF9">
        <w:rPr>
          <w:rFonts w:ascii="Arial" w:hAnsi="Arial" w:cs="Arial"/>
          <w:sz w:val="24"/>
          <w:szCs w:val="24"/>
        </w:rPr>
        <w:t xml:space="preserve"> </w:t>
      </w:r>
      <w:proofErr w:type="gramStart"/>
      <w:r>
        <w:rPr>
          <w:rFonts w:ascii="Arial" w:hAnsi="Arial" w:cs="Arial"/>
          <w:sz w:val="24"/>
          <w:szCs w:val="24"/>
        </w:rPr>
        <w:t>DOI:</w:t>
      </w:r>
      <w:r w:rsidRPr="00B47BF9">
        <w:rPr>
          <w:rFonts w:ascii="Arial" w:hAnsi="Arial" w:cs="Arial"/>
          <w:sz w:val="24"/>
          <w:szCs w:val="24"/>
        </w:rPr>
        <w:t>10.1016/j.sajb</w:t>
      </w:r>
      <w:proofErr w:type="gramEnd"/>
      <w:r w:rsidRPr="00B47BF9">
        <w:rPr>
          <w:rFonts w:ascii="Arial" w:hAnsi="Arial" w:cs="Arial"/>
          <w:sz w:val="24"/>
          <w:szCs w:val="24"/>
        </w:rPr>
        <w:t>.2007.08.015.</w:t>
      </w:r>
    </w:p>
    <w:p w14:paraId="68A4626B" w14:textId="2CF99FD8" w:rsidR="00B47BF9" w:rsidRPr="00B47BF9" w:rsidRDefault="00B47BF9" w:rsidP="00B47BF9">
      <w:pPr>
        <w:pStyle w:val="ListParagraph"/>
        <w:numPr>
          <w:ilvl w:val="0"/>
          <w:numId w:val="9"/>
        </w:numPr>
        <w:rPr>
          <w:rFonts w:ascii="Arial" w:hAnsi="Arial" w:cs="Arial"/>
          <w:sz w:val="24"/>
          <w:szCs w:val="24"/>
        </w:rPr>
      </w:pPr>
      <w:r w:rsidRPr="00B47BF9">
        <w:rPr>
          <w:rFonts w:ascii="Arial" w:hAnsi="Arial" w:cs="Arial"/>
          <w:sz w:val="24"/>
          <w:szCs w:val="24"/>
        </w:rPr>
        <w:t xml:space="preserve">Kadiri </w:t>
      </w:r>
      <w:proofErr w:type="gramStart"/>
      <w:r w:rsidRPr="00B47BF9">
        <w:rPr>
          <w:rFonts w:ascii="Arial" w:hAnsi="Arial" w:cs="Arial"/>
          <w:sz w:val="24"/>
          <w:szCs w:val="24"/>
        </w:rPr>
        <w:t>M,  Ojewumi</w:t>
      </w:r>
      <w:proofErr w:type="gramEnd"/>
      <w:r w:rsidRPr="00B47BF9">
        <w:rPr>
          <w:rFonts w:ascii="Arial" w:hAnsi="Arial" w:cs="Arial"/>
          <w:sz w:val="24"/>
          <w:szCs w:val="24"/>
        </w:rPr>
        <w:t xml:space="preserve"> AW,  Onatade TN. Indigenous uses and phytochemical contents of plants used in the treatment of menstrual disorders and after-child </w:t>
      </w:r>
      <w:r w:rsidRPr="00B47BF9">
        <w:rPr>
          <w:rFonts w:ascii="Arial" w:hAnsi="Arial" w:cs="Arial"/>
          <w:sz w:val="24"/>
          <w:szCs w:val="24"/>
        </w:rPr>
        <w:lastRenderedPageBreak/>
        <w:t>birth problems in Abeokuta south local government area of Ogun state, Nigeria. J. Drug Deliv. Ther.</w:t>
      </w:r>
      <w:r>
        <w:rPr>
          <w:rFonts w:ascii="Arial" w:hAnsi="Arial" w:cs="Arial"/>
          <w:sz w:val="24"/>
          <w:szCs w:val="24"/>
        </w:rPr>
        <w:t>2015 ;</w:t>
      </w:r>
      <w:r w:rsidRPr="00B47BF9">
        <w:rPr>
          <w:rFonts w:ascii="Arial" w:hAnsi="Arial" w:cs="Arial"/>
          <w:sz w:val="24"/>
          <w:szCs w:val="24"/>
        </w:rPr>
        <w:t xml:space="preserve"> 5 :33-42</w:t>
      </w:r>
      <w:r>
        <w:rPr>
          <w:rFonts w:ascii="Arial" w:hAnsi="Arial" w:cs="Arial"/>
          <w:sz w:val="24"/>
          <w:szCs w:val="24"/>
        </w:rPr>
        <w:t xml:space="preserve">. </w:t>
      </w:r>
      <w:proofErr w:type="gramStart"/>
      <w:r>
        <w:rPr>
          <w:rFonts w:ascii="Arial" w:hAnsi="Arial" w:cs="Arial"/>
          <w:sz w:val="24"/>
          <w:szCs w:val="24"/>
        </w:rPr>
        <w:t>DOI:</w:t>
      </w:r>
      <w:proofErr w:type="gramEnd"/>
      <w:r w:rsidRPr="00B47BF9">
        <w:rPr>
          <w:rFonts w:ascii="Arial" w:hAnsi="Arial" w:cs="Arial"/>
          <w:sz w:val="24"/>
          <w:szCs w:val="24"/>
        </w:rPr>
        <w:t>10.22270/jddt.v5i3.1144.</w:t>
      </w:r>
    </w:p>
    <w:p w14:paraId="132E2AEE" w14:textId="5BA11F02" w:rsidR="004E0FEA" w:rsidRPr="004E0FEA" w:rsidRDefault="004E0FEA" w:rsidP="004E0FEA">
      <w:pPr>
        <w:pStyle w:val="ListParagraph"/>
        <w:numPr>
          <w:ilvl w:val="0"/>
          <w:numId w:val="9"/>
        </w:numPr>
        <w:rPr>
          <w:rFonts w:ascii="Arial" w:hAnsi="Arial" w:cs="Arial"/>
          <w:sz w:val="24"/>
          <w:szCs w:val="24"/>
        </w:rPr>
      </w:pPr>
      <w:r w:rsidRPr="004E0FEA">
        <w:rPr>
          <w:rFonts w:ascii="Arial" w:hAnsi="Arial" w:cs="Arial"/>
          <w:sz w:val="24"/>
          <w:szCs w:val="24"/>
        </w:rPr>
        <w:t xml:space="preserve">Abubakar IB, </w:t>
      </w:r>
      <w:proofErr w:type="gramStart"/>
      <w:r w:rsidRPr="004E0FEA">
        <w:rPr>
          <w:rFonts w:ascii="Arial" w:hAnsi="Arial" w:cs="Arial"/>
          <w:sz w:val="24"/>
          <w:szCs w:val="24"/>
        </w:rPr>
        <w:t>Kankara  SS</w:t>
      </w:r>
      <w:proofErr w:type="gramEnd"/>
      <w:r w:rsidRPr="004E0FEA">
        <w:rPr>
          <w:rFonts w:ascii="Arial" w:hAnsi="Arial" w:cs="Arial"/>
          <w:sz w:val="24"/>
          <w:szCs w:val="24"/>
        </w:rPr>
        <w:t xml:space="preserve">, Malami  I, Danjuma  JB, Muhammad  YZ, Yahaya  H, Singh  D,  Usman UJ, kwuani-Kwaja  ANU,  Muhammad A, Ahmed  S., Folami  SO, Falana  MB,  Nurudeen QO. Traditional medicinal plants used for treating emerging and re-emerging viral diseases in northern Nigeria. Eur. J. Integr. Med. 2022 ; </w:t>
      </w:r>
      <w:proofErr w:type="gramStart"/>
      <w:r w:rsidRPr="004E0FEA">
        <w:rPr>
          <w:rFonts w:ascii="Arial" w:hAnsi="Arial" w:cs="Arial"/>
          <w:sz w:val="24"/>
          <w:szCs w:val="24"/>
        </w:rPr>
        <w:t>49:</w:t>
      </w:r>
      <w:proofErr w:type="gramEnd"/>
      <w:r w:rsidRPr="004E0FEA">
        <w:rPr>
          <w:rFonts w:ascii="Arial" w:hAnsi="Arial" w:cs="Arial"/>
          <w:sz w:val="24"/>
          <w:szCs w:val="24"/>
        </w:rPr>
        <w:t xml:space="preserve">102094. </w:t>
      </w:r>
      <w:hyperlink r:id="rId12" w:history="1">
        <w:r w:rsidRPr="00822114">
          <w:rPr>
            <w:rStyle w:val="Hyperlink"/>
            <w:rFonts w:ascii="Arial" w:hAnsi="Arial" w:cs="Arial"/>
            <w:sz w:val="24"/>
            <w:szCs w:val="24"/>
          </w:rPr>
          <w:t>https://doi.org/10.1016/j.eujim.2021.102094</w:t>
        </w:r>
      </w:hyperlink>
      <w:r>
        <w:rPr>
          <w:rFonts w:ascii="Arial" w:hAnsi="Arial" w:cs="Arial"/>
          <w:sz w:val="24"/>
          <w:szCs w:val="24"/>
        </w:rPr>
        <w:t xml:space="preserve"> </w:t>
      </w:r>
      <w:r w:rsidRPr="004E0FEA">
        <w:rPr>
          <w:rFonts w:ascii="Arial" w:hAnsi="Arial" w:cs="Arial"/>
          <w:sz w:val="24"/>
          <w:szCs w:val="24"/>
        </w:rPr>
        <w:t xml:space="preserve"> </w:t>
      </w:r>
    </w:p>
    <w:p w14:paraId="7FFE249C" w14:textId="58E683DD" w:rsidR="004E0FEA" w:rsidRPr="004E0FEA" w:rsidRDefault="004E0FEA" w:rsidP="004E0FEA">
      <w:pPr>
        <w:pStyle w:val="ListParagraph"/>
        <w:numPr>
          <w:ilvl w:val="0"/>
          <w:numId w:val="9"/>
        </w:numPr>
        <w:rPr>
          <w:rFonts w:ascii="Arial" w:hAnsi="Arial" w:cs="Arial"/>
          <w:sz w:val="24"/>
          <w:szCs w:val="24"/>
        </w:rPr>
      </w:pPr>
      <w:r w:rsidRPr="004E0FEA">
        <w:rPr>
          <w:rFonts w:ascii="Arial" w:hAnsi="Arial" w:cs="Arial"/>
          <w:sz w:val="24"/>
          <w:szCs w:val="24"/>
        </w:rPr>
        <w:t xml:space="preserve">Malami I, </w:t>
      </w:r>
      <w:proofErr w:type="gramStart"/>
      <w:r w:rsidRPr="004E0FEA">
        <w:rPr>
          <w:rFonts w:ascii="Arial" w:hAnsi="Arial" w:cs="Arial"/>
          <w:sz w:val="24"/>
          <w:szCs w:val="24"/>
        </w:rPr>
        <w:t>Jagaba  NM</w:t>
      </w:r>
      <w:proofErr w:type="gramEnd"/>
      <w:r w:rsidRPr="004E0FEA">
        <w:rPr>
          <w:rFonts w:ascii="Arial" w:hAnsi="Arial" w:cs="Arial"/>
          <w:sz w:val="24"/>
          <w:szCs w:val="24"/>
        </w:rPr>
        <w:t>, Abubakar  IB, Muhammad  A, Alhassan  AM, Waziri  PM, YakubuYahaya  IZ,  Mshelia HE,  Mats SN. Integration of medicinal plants into the traditional system of medicine for the treatment of cancer in Sokoto state, Nigeria. Heliyon, 6</w:t>
      </w:r>
      <w:r>
        <w:rPr>
          <w:rFonts w:ascii="Arial" w:hAnsi="Arial" w:cs="Arial"/>
          <w:sz w:val="24"/>
          <w:szCs w:val="24"/>
        </w:rPr>
        <w:t>.</w:t>
      </w:r>
      <w:r w:rsidRPr="004E0FEA">
        <w:rPr>
          <w:rFonts w:ascii="Arial" w:hAnsi="Arial" w:cs="Arial"/>
          <w:sz w:val="24"/>
          <w:szCs w:val="24"/>
        </w:rPr>
        <w:t>2020</w:t>
      </w:r>
      <w:r>
        <w:rPr>
          <w:rFonts w:ascii="Arial" w:hAnsi="Arial" w:cs="Arial"/>
          <w:sz w:val="24"/>
          <w:szCs w:val="24"/>
        </w:rPr>
        <w:t>.</w:t>
      </w:r>
      <w:r w:rsidRPr="004E0FEA">
        <w:rPr>
          <w:rFonts w:ascii="Arial" w:hAnsi="Arial" w:cs="Arial"/>
          <w:sz w:val="24"/>
          <w:szCs w:val="24"/>
        </w:rPr>
        <w:t xml:space="preserve"> Article e04830, </w:t>
      </w:r>
      <w:proofErr w:type="gramStart"/>
      <w:r>
        <w:rPr>
          <w:rFonts w:ascii="Arial" w:hAnsi="Arial" w:cs="Arial"/>
          <w:sz w:val="24"/>
          <w:szCs w:val="24"/>
        </w:rPr>
        <w:t>DOI:</w:t>
      </w:r>
      <w:r w:rsidRPr="004E0FEA">
        <w:rPr>
          <w:rFonts w:ascii="Arial" w:hAnsi="Arial" w:cs="Arial"/>
          <w:sz w:val="24"/>
          <w:szCs w:val="24"/>
        </w:rPr>
        <w:t>10.1016/j.heliyon</w:t>
      </w:r>
      <w:proofErr w:type="gramEnd"/>
      <w:r w:rsidRPr="004E0FEA">
        <w:rPr>
          <w:rFonts w:ascii="Arial" w:hAnsi="Arial" w:cs="Arial"/>
          <w:sz w:val="24"/>
          <w:szCs w:val="24"/>
        </w:rPr>
        <w:t>.2020.e04830.</w:t>
      </w:r>
    </w:p>
    <w:p w14:paraId="3B43C276" w14:textId="06D3122C" w:rsidR="00F06B31" w:rsidRPr="00F06B31" w:rsidRDefault="00F06B31" w:rsidP="00F06B31">
      <w:pPr>
        <w:pStyle w:val="ListParagraph"/>
        <w:numPr>
          <w:ilvl w:val="0"/>
          <w:numId w:val="9"/>
        </w:numPr>
        <w:rPr>
          <w:rFonts w:ascii="Arial" w:hAnsi="Arial" w:cs="Arial"/>
          <w:sz w:val="24"/>
          <w:szCs w:val="24"/>
        </w:rPr>
      </w:pPr>
      <w:r w:rsidRPr="00F06B31">
        <w:rPr>
          <w:rFonts w:ascii="Arial" w:hAnsi="Arial" w:cs="Arial"/>
          <w:sz w:val="24"/>
          <w:szCs w:val="24"/>
        </w:rPr>
        <w:t xml:space="preserve">Batawila K, </w:t>
      </w:r>
      <w:proofErr w:type="gramStart"/>
      <w:r w:rsidRPr="00F06B31">
        <w:rPr>
          <w:rFonts w:ascii="Arial" w:hAnsi="Arial" w:cs="Arial"/>
          <w:sz w:val="24"/>
          <w:szCs w:val="24"/>
        </w:rPr>
        <w:t>Kokou  K</w:t>
      </w:r>
      <w:proofErr w:type="gramEnd"/>
      <w:r w:rsidRPr="00F06B31">
        <w:rPr>
          <w:rFonts w:ascii="Arial" w:hAnsi="Arial" w:cs="Arial"/>
          <w:sz w:val="24"/>
          <w:szCs w:val="24"/>
        </w:rPr>
        <w:t>, Koumaglo  K,  Gbe M</w:t>
      </w:r>
      <w:r>
        <w:rPr>
          <w:rFonts w:ascii="Arial" w:hAnsi="Arial" w:cs="Arial"/>
          <w:sz w:val="24"/>
          <w:szCs w:val="24"/>
        </w:rPr>
        <w:t>.</w:t>
      </w:r>
      <w:r w:rsidRPr="00F06B31">
        <w:rPr>
          <w:rFonts w:ascii="Arial" w:hAnsi="Arial" w:cs="Arial"/>
          <w:sz w:val="24"/>
          <w:szCs w:val="24"/>
        </w:rPr>
        <w:t xml:space="preserve"> Antifungal activities of five Combretaceae used in Togolese traditional medicine. Fitoterapia</w:t>
      </w:r>
      <w:r>
        <w:rPr>
          <w:rFonts w:ascii="Arial" w:hAnsi="Arial" w:cs="Arial"/>
          <w:sz w:val="24"/>
          <w:szCs w:val="24"/>
        </w:rPr>
        <w:t>.</w:t>
      </w:r>
      <w:r w:rsidRPr="00F06B31">
        <w:rPr>
          <w:rFonts w:ascii="Arial" w:hAnsi="Arial" w:cs="Arial"/>
          <w:sz w:val="24"/>
          <w:szCs w:val="24"/>
        </w:rPr>
        <w:t>2005</w:t>
      </w:r>
      <w:r>
        <w:rPr>
          <w:rFonts w:ascii="Arial" w:hAnsi="Arial" w:cs="Arial"/>
          <w:sz w:val="24"/>
          <w:szCs w:val="24"/>
        </w:rPr>
        <w:t> ;</w:t>
      </w:r>
      <w:proofErr w:type="gramStart"/>
      <w:r w:rsidRPr="00F06B31">
        <w:rPr>
          <w:rFonts w:ascii="Arial" w:hAnsi="Arial" w:cs="Arial"/>
          <w:sz w:val="24"/>
          <w:szCs w:val="24"/>
        </w:rPr>
        <w:t>76:</w:t>
      </w:r>
      <w:proofErr w:type="gramEnd"/>
      <w:r w:rsidRPr="00F06B31">
        <w:rPr>
          <w:rFonts w:ascii="Arial" w:hAnsi="Arial" w:cs="Arial"/>
          <w:sz w:val="24"/>
          <w:szCs w:val="24"/>
        </w:rPr>
        <w:t xml:space="preserve"> 264-268</w:t>
      </w:r>
      <w:r>
        <w:rPr>
          <w:rFonts w:ascii="Arial" w:hAnsi="Arial" w:cs="Arial"/>
          <w:sz w:val="24"/>
          <w:szCs w:val="24"/>
        </w:rPr>
        <w:t>.DOI:</w:t>
      </w:r>
      <w:r w:rsidRPr="00F06B31">
        <w:rPr>
          <w:rFonts w:ascii="Arial" w:hAnsi="Arial" w:cs="Arial"/>
          <w:sz w:val="24"/>
          <w:szCs w:val="24"/>
        </w:rPr>
        <w:t xml:space="preserve"> 10.1016/j.fitote.2004.12.007.</w:t>
      </w:r>
    </w:p>
    <w:p w14:paraId="43EC63CA" w14:textId="7944437F" w:rsidR="00301341" w:rsidRDefault="00F06B31" w:rsidP="00875DDE">
      <w:pPr>
        <w:pStyle w:val="ListParagraph"/>
        <w:numPr>
          <w:ilvl w:val="0"/>
          <w:numId w:val="9"/>
        </w:numPr>
        <w:jc w:val="both"/>
        <w:rPr>
          <w:rFonts w:ascii="Arial" w:hAnsi="Arial" w:cs="Arial"/>
          <w:sz w:val="24"/>
          <w:szCs w:val="24"/>
        </w:rPr>
      </w:pPr>
      <w:r w:rsidRPr="00F06B31">
        <w:rPr>
          <w:rFonts w:ascii="Arial" w:hAnsi="Arial" w:cs="Arial"/>
          <w:sz w:val="24"/>
          <w:szCs w:val="24"/>
        </w:rPr>
        <w:t xml:space="preserve">Agaie BM, </w:t>
      </w:r>
      <w:proofErr w:type="gramStart"/>
      <w:r w:rsidRPr="00F06B31">
        <w:rPr>
          <w:rFonts w:ascii="Arial" w:hAnsi="Arial" w:cs="Arial"/>
          <w:sz w:val="24"/>
          <w:szCs w:val="24"/>
        </w:rPr>
        <w:t>Onyeyili  PA</w:t>
      </w:r>
      <w:proofErr w:type="gramEnd"/>
      <w:r w:rsidRPr="00F06B31">
        <w:rPr>
          <w:rFonts w:ascii="Arial" w:hAnsi="Arial" w:cs="Arial"/>
          <w:sz w:val="24"/>
          <w:szCs w:val="24"/>
        </w:rPr>
        <w:t xml:space="preserve">. Anthelmintic activity of the crude aqueous leaf extracts of </w:t>
      </w:r>
      <w:r w:rsidRPr="00F06B31">
        <w:rPr>
          <w:rFonts w:ascii="Arial" w:hAnsi="Arial" w:cs="Arial"/>
          <w:i/>
          <w:iCs/>
          <w:sz w:val="24"/>
          <w:szCs w:val="24"/>
        </w:rPr>
        <w:t>Anogeissus leiocarpus</w:t>
      </w:r>
      <w:r w:rsidRPr="00F06B31">
        <w:rPr>
          <w:rFonts w:ascii="Arial" w:hAnsi="Arial" w:cs="Arial"/>
          <w:sz w:val="24"/>
          <w:szCs w:val="24"/>
        </w:rPr>
        <w:t xml:space="preserve"> in sheep. Afr. J. Biotechnol.</w:t>
      </w:r>
      <w:r>
        <w:rPr>
          <w:rFonts w:ascii="Arial" w:hAnsi="Arial" w:cs="Arial"/>
          <w:sz w:val="24"/>
          <w:szCs w:val="24"/>
        </w:rPr>
        <w:t>2007 ;</w:t>
      </w:r>
      <w:r w:rsidRPr="00F06B31">
        <w:rPr>
          <w:rFonts w:ascii="Arial" w:hAnsi="Arial" w:cs="Arial"/>
          <w:sz w:val="24"/>
          <w:szCs w:val="24"/>
        </w:rPr>
        <w:t xml:space="preserve"> </w:t>
      </w:r>
      <w:proofErr w:type="gramStart"/>
      <w:r w:rsidRPr="00F06B31">
        <w:rPr>
          <w:rFonts w:ascii="Arial" w:hAnsi="Arial" w:cs="Arial"/>
          <w:sz w:val="24"/>
          <w:szCs w:val="24"/>
        </w:rPr>
        <w:t>6:</w:t>
      </w:r>
      <w:proofErr w:type="gramEnd"/>
      <w:r w:rsidRPr="00F06B31">
        <w:rPr>
          <w:rFonts w:ascii="Arial" w:hAnsi="Arial" w:cs="Arial"/>
          <w:sz w:val="24"/>
          <w:szCs w:val="24"/>
        </w:rPr>
        <w:t xml:space="preserve"> 1511-1515. </w:t>
      </w:r>
      <w:hyperlink r:id="rId13" w:history="1">
        <w:r w:rsidRPr="00822114">
          <w:rPr>
            <w:rStyle w:val="Hyperlink"/>
            <w:rFonts w:ascii="Arial" w:hAnsi="Arial" w:cs="Arial"/>
            <w:sz w:val="24"/>
            <w:szCs w:val="24"/>
          </w:rPr>
          <w:t>https://doi.org/10.5897/AJB2007.000-2216</w:t>
        </w:r>
      </w:hyperlink>
      <w:r>
        <w:rPr>
          <w:rFonts w:ascii="Arial" w:hAnsi="Arial" w:cs="Arial"/>
          <w:sz w:val="24"/>
          <w:szCs w:val="24"/>
        </w:rPr>
        <w:t xml:space="preserve"> </w:t>
      </w:r>
    </w:p>
    <w:p w14:paraId="52BB4AAB" w14:textId="009893C3" w:rsidR="000B2F22" w:rsidRDefault="000B2F22" w:rsidP="00875DDE">
      <w:pPr>
        <w:pStyle w:val="ListParagraph"/>
        <w:numPr>
          <w:ilvl w:val="0"/>
          <w:numId w:val="9"/>
        </w:numPr>
        <w:jc w:val="both"/>
        <w:rPr>
          <w:rFonts w:ascii="Arial" w:hAnsi="Arial" w:cs="Arial"/>
          <w:sz w:val="24"/>
          <w:szCs w:val="24"/>
        </w:rPr>
      </w:pPr>
      <w:r>
        <w:rPr>
          <w:rFonts w:ascii="Arial" w:hAnsi="Arial" w:cs="Arial"/>
          <w:sz w:val="24"/>
          <w:szCs w:val="24"/>
        </w:rPr>
        <w:t xml:space="preserve"> </w:t>
      </w:r>
    </w:p>
    <w:p w14:paraId="791619F8" w14:textId="0A0173BE" w:rsidR="000B2F22" w:rsidRDefault="000B2F22" w:rsidP="00875DDE">
      <w:pPr>
        <w:pStyle w:val="ListParagraph"/>
        <w:numPr>
          <w:ilvl w:val="0"/>
          <w:numId w:val="9"/>
        </w:numPr>
        <w:jc w:val="both"/>
        <w:rPr>
          <w:rFonts w:ascii="Arial" w:hAnsi="Arial" w:cs="Arial"/>
          <w:sz w:val="24"/>
          <w:szCs w:val="24"/>
        </w:rPr>
      </w:pPr>
      <w:r w:rsidRPr="000B2F22">
        <w:rPr>
          <w:rFonts w:ascii="Arial" w:hAnsi="Arial" w:cs="Arial"/>
          <w:sz w:val="24"/>
          <w:szCs w:val="24"/>
        </w:rPr>
        <w:t xml:space="preserve">Esievo LO, Sani D, Esievo KO, Esievo EM, Balogun EO, Orakpoghenor O, et al. Effect of Extract (Interface) from Stem Bark of Antidiabetic Anogeissus leiocarpus (African Birch Tree) on Random Blood Glucose Levels of Adult Female Wistar </w:t>
      </w:r>
      <w:proofErr w:type="gramStart"/>
      <w:r w:rsidRPr="000B2F22">
        <w:rPr>
          <w:rFonts w:ascii="Arial" w:hAnsi="Arial" w:cs="Arial"/>
          <w:sz w:val="24"/>
          <w:szCs w:val="24"/>
        </w:rPr>
        <w:t>Rats:</w:t>
      </w:r>
      <w:proofErr w:type="gramEnd"/>
      <w:r w:rsidRPr="000B2F22">
        <w:rPr>
          <w:rFonts w:ascii="Arial" w:hAnsi="Arial" w:cs="Arial"/>
          <w:sz w:val="24"/>
          <w:szCs w:val="24"/>
        </w:rPr>
        <w:t xml:space="preserve"> Optimisation for Therapeutic Hypoglycaemic Dose. J. Drug Delivery Ther. 2023 [cited 2025 Sep. 2</w:t>
      </w:r>
      <w:r>
        <w:rPr>
          <w:rFonts w:ascii="Arial" w:hAnsi="Arial" w:cs="Arial"/>
          <w:sz w:val="24"/>
          <w:szCs w:val="24"/>
        </w:rPr>
        <w:t>5</w:t>
      </w:r>
      <w:proofErr w:type="gramStart"/>
      <w:r w:rsidRPr="000B2F22">
        <w:rPr>
          <w:rFonts w:ascii="Arial" w:hAnsi="Arial" w:cs="Arial"/>
          <w:sz w:val="24"/>
          <w:szCs w:val="24"/>
        </w:rPr>
        <w:t>];</w:t>
      </w:r>
      <w:proofErr w:type="gramEnd"/>
      <w:r w:rsidRPr="000B2F22">
        <w:rPr>
          <w:rFonts w:ascii="Arial" w:hAnsi="Arial" w:cs="Arial"/>
          <w:sz w:val="24"/>
          <w:szCs w:val="24"/>
        </w:rPr>
        <w:t xml:space="preserve">13(12):125-32. Available </w:t>
      </w:r>
      <w:proofErr w:type="gramStart"/>
      <w:r w:rsidRPr="000B2F22">
        <w:rPr>
          <w:rFonts w:ascii="Arial" w:hAnsi="Arial" w:cs="Arial"/>
          <w:sz w:val="24"/>
          <w:szCs w:val="24"/>
        </w:rPr>
        <w:t>from:</w:t>
      </w:r>
      <w:proofErr w:type="gramEnd"/>
      <w:r w:rsidRPr="000B2F22">
        <w:rPr>
          <w:rFonts w:ascii="Arial" w:hAnsi="Arial" w:cs="Arial"/>
          <w:sz w:val="24"/>
          <w:szCs w:val="24"/>
        </w:rPr>
        <w:t xml:space="preserve"> </w:t>
      </w:r>
      <w:hyperlink r:id="rId14" w:history="1">
        <w:r w:rsidRPr="00822114">
          <w:rPr>
            <w:rStyle w:val="Hyperlink"/>
            <w:rFonts w:ascii="Arial" w:hAnsi="Arial" w:cs="Arial"/>
            <w:sz w:val="24"/>
            <w:szCs w:val="24"/>
          </w:rPr>
          <w:t>https://jddtonline.info/index.php/jddt/article/view/6108</w:t>
        </w:r>
      </w:hyperlink>
      <w:r>
        <w:rPr>
          <w:rFonts w:ascii="Arial" w:hAnsi="Arial" w:cs="Arial"/>
          <w:sz w:val="24"/>
          <w:szCs w:val="24"/>
        </w:rPr>
        <w:t xml:space="preserve"> </w:t>
      </w:r>
    </w:p>
    <w:p w14:paraId="2B31633D" w14:textId="183A00F4" w:rsidR="000B2F22" w:rsidRPr="000B2F22" w:rsidRDefault="000B2F22" w:rsidP="000B2F22">
      <w:pPr>
        <w:pStyle w:val="ListParagraph"/>
        <w:numPr>
          <w:ilvl w:val="0"/>
          <w:numId w:val="9"/>
        </w:numPr>
        <w:rPr>
          <w:rFonts w:ascii="Arial" w:hAnsi="Arial" w:cs="Arial"/>
          <w:sz w:val="24"/>
          <w:szCs w:val="24"/>
        </w:rPr>
      </w:pPr>
      <w:r w:rsidRPr="000B2F22">
        <w:rPr>
          <w:rFonts w:ascii="Arial" w:hAnsi="Arial" w:cs="Arial"/>
          <w:sz w:val="24"/>
          <w:szCs w:val="24"/>
        </w:rPr>
        <w:t xml:space="preserve">Tagne MAF, </w:t>
      </w:r>
      <w:proofErr w:type="gramStart"/>
      <w:r w:rsidRPr="000B2F22">
        <w:rPr>
          <w:rFonts w:ascii="Arial" w:hAnsi="Arial" w:cs="Arial"/>
          <w:sz w:val="24"/>
          <w:szCs w:val="24"/>
        </w:rPr>
        <w:t>Noubissi  PA</w:t>
      </w:r>
      <w:proofErr w:type="gramEnd"/>
      <w:r w:rsidRPr="000B2F22">
        <w:rPr>
          <w:rFonts w:ascii="Arial" w:hAnsi="Arial" w:cs="Arial"/>
          <w:sz w:val="24"/>
          <w:szCs w:val="24"/>
        </w:rPr>
        <w:t xml:space="preserve">, Gaffo  EF, Fankem  GO, Mukam  JN,  Kamgang R, Oyono  JE. Effects of aqueous extract of Anogeissus leiocarpus (DC.) Guill. </w:t>
      </w:r>
      <w:proofErr w:type="gramStart"/>
      <w:r w:rsidRPr="000B2F22">
        <w:rPr>
          <w:rFonts w:ascii="Arial" w:hAnsi="Arial" w:cs="Arial"/>
          <w:sz w:val="24"/>
          <w:szCs w:val="24"/>
        </w:rPr>
        <w:t>et</w:t>
      </w:r>
      <w:proofErr w:type="gramEnd"/>
      <w:r w:rsidRPr="000B2F22">
        <w:rPr>
          <w:rFonts w:ascii="Arial" w:hAnsi="Arial" w:cs="Arial"/>
          <w:sz w:val="24"/>
          <w:szCs w:val="24"/>
        </w:rPr>
        <w:t xml:space="preserve"> Perr. (Combretaceae) leaves on acetic acid-induced ulcerative colitis in rats. Adv. Tradit. Med.</w:t>
      </w:r>
      <w:r>
        <w:rPr>
          <w:rFonts w:ascii="Arial" w:hAnsi="Arial" w:cs="Arial"/>
          <w:sz w:val="24"/>
          <w:szCs w:val="24"/>
        </w:rPr>
        <w:t>2022 ;</w:t>
      </w:r>
      <w:r w:rsidRPr="000B2F22">
        <w:rPr>
          <w:rFonts w:ascii="Arial" w:hAnsi="Arial" w:cs="Arial"/>
          <w:sz w:val="24"/>
          <w:szCs w:val="24"/>
        </w:rPr>
        <w:t xml:space="preserve"> 22 :631-640, </w:t>
      </w:r>
      <w:proofErr w:type="gramStart"/>
      <w:r>
        <w:rPr>
          <w:rFonts w:ascii="Arial" w:hAnsi="Arial" w:cs="Arial"/>
          <w:sz w:val="24"/>
          <w:szCs w:val="24"/>
        </w:rPr>
        <w:t>DOI:</w:t>
      </w:r>
      <w:proofErr w:type="gramEnd"/>
      <w:r w:rsidRPr="000B2F22">
        <w:rPr>
          <w:rFonts w:ascii="Arial" w:hAnsi="Arial" w:cs="Arial"/>
          <w:sz w:val="24"/>
          <w:szCs w:val="24"/>
        </w:rPr>
        <w:t>10.1007/s13596-021-00572-9.</w:t>
      </w:r>
    </w:p>
    <w:p w14:paraId="64A1269F" w14:textId="1CCD3782" w:rsidR="000B2F22" w:rsidRPr="000B2F22" w:rsidRDefault="000B2F22" w:rsidP="000B2F22">
      <w:pPr>
        <w:pStyle w:val="ListParagraph"/>
        <w:numPr>
          <w:ilvl w:val="0"/>
          <w:numId w:val="9"/>
        </w:numPr>
        <w:rPr>
          <w:rFonts w:ascii="Arial" w:hAnsi="Arial" w:cs="Arial"/>
          <w:sz w:val="24"/>
          <w:szCs w:val="24"/>
        </w:rPr>
      </w:pPr>
      <w:r w:rsidRPr="000B2F22">
        <w:rPr>
          <w:rFonts w:ascii="Arial" w:hAnsi="Arial" w:cs="Arial"/>
          <w:sz w:val="24"/>
          <w:szCs w:val="24"/>
        </w:rPr>
        <w:t xml:space="preserve">Ohashi M, </w:t>
      </w:r>
      <w:proofErr w:type="gramStart"/>
      <w:r w:rsidRPr="000B2F22">
        <w:rPr>
          <w:rFonts w:ascii="Arial" w:hAnsi="Arial" w:cs="Arial"/>
          <w:sz w:val="24"/>
          <w:szCs w:val="24"/>
        </w:rPr>
        <w:t>Amoa  M</w:t>
      </w:r>
      <w:proofErr w:type="gramEnd"/>
      <w:r w:rsidRPr="000B2F22">
        <w:rPr>
          <w:rFonts w:ascii="Arial" w:hAnsi="Arial" w:cs="Arial"/>
          <w:sz w:val="24"/>
          <w:szCs w:val="24"/>
        </w:rPr>
        <w:t>,</w:t>
      </w:r>
      <w:r w:rsidR="007C6898">
        <w:rPr>
          <w:rFonts w:ascii="Arial" w:hAnsi="Arial" w:cs="Arial"/>
          <w:sz w:val="24"/>
          <w:szCs w:val="24"/>
        </w:rPr>
        <w:t xml:space="preserve"> </w:t>
      </w:r>
      <w:r w:rsidRPr="000B2F22">
        <w:rPr>
          <w:rFonts w:ascii="Arial" w:hAnsi="Arial" w:cs="Arial"/>
          <w:sz w:val="24"/>
          <w:szCs w:val="24"/>
        </w:rPr>
        <w:t>Bosompem  Kwofie KD, Agyapong  J, Adegle  R,  Sakyiamah MM, Ayertey  F,  Owusu KB, Tuffour  I,  Atchoglo P, Tung  NH,  Uto T, Aboagye  F,  Appiah AA,  AppiahOpong R,  Nyarko AK, Anyan  K,  Ayi I, Boakye  DA, Koram  KA,  Edoh D,  Yamaoka S,  Shoyama Y,  Ohta N. In vitro antiprotozoan activity and mechanisms of action of selected Ghanaian medicinal plants against Trypanosoma, Leishmania, and plasmodium parasites. Phytother. Res.</w:t>
      </w:r>
      <w:r>
        <w:rPr>
          <w:rFonts w:ascii="Arial" w:hAnsi="Arial" w:cs="Arial"/>
          <w:sz w:val="24"/>
          <w:szCs w:val="24"/>
        </w:rPr>
        <w:t>2018 ;</w:t>
      </w:r>
      <w:r w:rsidRPr="000B2F22">
        <w:rPr>
          <w:rFonts w:ascii="Arial" w:hAnsi="Arial" w:cs="Arial"/>
          <w:sz w:val="24"/>
          <w:szCs w:val="24"/>
        </w:rPr>
        <w:t xml:space="preserve"> 32 : 1617-1630, </w:t>
      </w:r>
      <w:proofErr w:type="gramStart"/>
      <w:r>
        <w:rPr>
          <w:rFonts w:ascii="Arial" w:hAnsi="Arial" w:cs="Arial"/>
          <w:sz w:val="24"/>
          <w:szCs w:val="24"/>
        </w:rPr>
        <w:t>DOI:</w:t>
      </w:r>
      <w:proofErr w:type="gramEnd"/>
      <w:r w:rsidRPr="000B2F22">
        <w:rPr>
          <w:rFonts w:ascii="Arial" w:hAnsi="Arial" w:cs="Arial"/>
          <w:sz w:val="24"/>
          <w:szCs w:val="24"/>
        </w:rPr>
        <w:t>10.1002/ptr.6093.</w:t>
      </w:r>
    </w:p>
    <w:p w14:paraId="4CE83CA6" w14:textId="4369981F" w:rsidR="007C6898" w:rsidRPr="007C6898" w:rsidRDefault="007C6898" w:rsidP="007C6898">
      <w:pPr>
        <w:pStyle w:val="ListParagraph"/>
        <w:numPr>
          <w:ilvl w:val="0"/>
          <w:numId w:val="9"/>
        </w:numPr>
        <w:rPr>
          <w:rFonts w:ascii="Arial" w:hAnsi="Arial" w:cs="Arial"/>
          <w:sz w:val="24"/>
          <w:szCs w:val="24"/>
        </w:rPr>
      </w:pPr>
      <w:r w:rsidRPr="007C6898">
        <w:rPr>
          <w:rFonts w:ascii="Arial" w:hAnsi="Arial" w:cs="Arial"/>
          <w:sz w:val="24"/>
          <w:szCs w:val="24"/>
        </w:rPr>
        <w:t xml:space="preserve">Belemnaba L, </w:t>
      </w:r>
      <w:proofErr w:type="gramStart"/>
      <w:r w:rsidRPr="007C6898">
        <w:rPr>
          <w:rFonts w:ascii="Arial" w:hAnsi="Arial" w:cs="Arial"/>
          <w:sz w:val="24"/>
          <w:szCs w:val="24"/>
        </w:rPr>
        <w:t>Nitiéma  M</w:t>
      </w:r>
      <w:proofErr w:type="gramEnd"/>
      <w:r w:rsidRPr="007C6898">
        <w:rPr>
          <w:rFonts w:ascii="Arial" w:hAnsi="Arial" w:cs="Arial"/>
          <w:sz w:val="24"/>
          <w:szCs w:val="24"/>
        </w:rPr>
        <w:t>, Ilboudo  S,  Ouédraogo GG,  Ouédraogo N,  Belemlilga MB, Compaoré  S,  Ouédraogo S</w:t>
      </w:r>
      <w:r>
        <w:rPr>
          <w:rFonts w:ascii="Arial" w:hAnsi="Arial" w:cs="Arial"/>
          <w:sz w:val="24"/>
          <w:szCs w:val="24"/>
        </w:rPr>
        <w:t xml:space="preserve">. </w:t>
      </w:r>
      <w:r w:rsidRPr="007C6898">
        <w:rPr>
          <w:rFonts w:ascii="Arial" w:hAnsi="Arial" w:cs="Arial"/>
          <w:sz w:val="24"/>
          <w:szCs w:val="24"/>
        </w:rPr>
        <w:t xml:space="preserve">Preclinical evaluation of the antihypertensive effect of an aqueous extract of Anogeissus leiocarpa (DC.) Guill. </w:t>
      </w:r>
      <w:proofErr w:type="gramStart"/>
      <w:r w:rsidRPr="007C6898">
        <w:rPr>
          <w:rFonts w:ascii="Arial" w:hAnsi="Arial" w:cs="Arial"/>
          <w:sz w:val="24"/>
          <w:szCs w:val="24"/>
        </w:rPr>
        <w:t>et</w:t>
      </w:r>
      <w:proofErr w:type="gramEnd"/>
      <w:r w:rsidRPr="007C6898">
        <w:rPr>
          <w:rFonts w:ascii="Arial" w:hAnsi="Arial" w:cs="Arial"/>
          <w:sz w:val="24"/>
          <w:szCs w:val="24"/>
        </w:rPr>
        <w:t xml:space="preserve"> Perr. Bbrk of trunk in L-NAME-induced hypertensive rat.J. Exp. Pharmacol.</w:t>
      </w:r>
      <w:r>
        <w:rPr>
          <w:rFonts w:ascii="Arial" w:hAnsi="Arial" w:cs="Arial"/>
          <w:sz w:val="24"/>
          <w:szCs w:val="24"/>
        </w:rPr>
        <w:t>2021 ;</w:t>
      </w:r>
      <w:r w:rsidRPr="007C6898">
        <w:rPr>
          <w:rFonts w:ascii="Arial" w:hAnsi="Arial" w:cs="Arial"/>
          <w:sz w:val="24"/>
          <w:szCs w:val="24"/>
        </w:rPr>
        <w:t xml:space="preserve"> 13 : 739-754</w:t>
      </w:r>
      <w:r>
        <w:rPr>
          <w:rFonts w:ascii="Arial" w:hAnsi="Arial" w:cs="Arial"/>
          <w:sz w:val="24"/>
          <w:szCs w:val="24"/>
        </w:rPr>
        <w:t xml:space="preserve">. </w:t>
      </w:r>
      <w:proofErr w:type="gramStart"/>
      <w:r>
        <w:rPr>
          <w:rFonts w:ascii="Arial" w:hAnsi="Arial" w:cs="Arial"/>
          <w:sz w:val="24"/>
          <w:szCs w:val="24"/>
        </w:rPr>
        <w:t>DOI:</w:t>
      </w:r>
      <w:proofErr w:type="gramEnd"/>
      <w:r w:rsidRPr="007C6898">
        <w:rPr>
          <w:rFonts w:ascii="Arial" w:hAnsi="Arial" w:cs="Arial"/>
          <w:sz w:val="24"/>
          <w:szCs w:val="24"/>
        </w:rPr>
        <w:t xml:space="preserve"> 10.2147/JEP.S319787.</w:t>
      </w:r>
    </w:p>
    <w:p w14:paraId="0C251532" w14:textId="53F145DE" w:rsidR="007C6898" w:rsidRPr="007C6898" w:rsidRDefault="007C6898" w:rsidP="007C6898">
      <w:pPr>
        <w:pStyle w:val="ListParagraph"/>
        <w:numPr>
          <w:ilvl w:val="0"/>
          <w:numId w:val="9"/>
        </w:numPr>
        <w:rPr>
          <w:rFonts w:ascii="Arial" w:hAnsi="Arial" w:cs="Arial"/>
          <w:sz w:val="24"/>
          <w:szCs w:val="24"/>
        </w:rPr>
      </w:pPr>
      <w:r w:rsidRPr="007C6898">
        <w:rPr>
          <w:rFonts w:ascii="Arial" w:hAnsi="Arial" w:cs="Arial"/>
          <w:sz w:val="24"/>
          <w:szCs w:val="24"/>
        </w:rPr>
        <w:t xml:space="preserve">Idakwoji PA, </w:t>
      </w:r>
      <w:proofErr w:type="gramStart"/>
      <w:r w:rsidRPr="007C6898">
        <w:rPr>
          <w:rFonts w:ascii="Arial" w:hAnsi="Arial" w:cs="Arial"/>
          <w:sz w:val="24"/>
          <w:szCs w:val="24"/>
        </w:rPr>
        <w:t>Agatemor  UM</w:t>
      </w:r>
      <w:proofErr w:type="gramEnd"/>
      <w:r w:rsidRPr="007C6898">
        <w:rPr>
          <w:rFonts w:ascii="Arial" w:hAnsi="Arial" w:cs="Arial"/>
          <w:sz w:val="24"/>
          <w:szCs w:val="24"/>
        </w:rPr>
        <w:t>, Akuba  BO, Oniemola  JM,  Momoh TB. Effect of aqueous leaf extract of Anogeissus leiocarpus against experimental models of pain and pyrexia. Int. J. Adv. Res. Biol. Sci.</w:t>
      </w:r>
      <w:proofErr w:type="gramStart"/>
      <w:r>
        <w:rPr>
          <w:rFonts w:ascii="Arial" w:hAnsi="Arial" w:cs="Arial"/>
          <w:sz w:val="24"/>
          <w:szCs w:val="24"/>
        </w:rPr>
        <w:t>2019;</w:t>
      </w:r>
      <w:proofErr w:type="gramEnd"/>
      <w:r w:rsidRPr="007C6898">
        <w:rPr>
          <w:rFonts w:ascii="Arial" w:hAnsi="Arial" w:cs="Arial"/>
          <w:sz w:val="24"/>
          <w:szCs w:val="24"/>
        </w:rPr>
        <w:t xml:space="preserve"> 6: 181-188, </w:t>
      </w:r>
      <w:r>
        <w:rPr>
          <w:rFonts w:ascii="Arial" w:hAnsi="Arial" w:cs="Arial"/>
          <w:sz w:val="24"/>
          <w:szCs w:val="24"/>
        </w:rPr>
        <w:t>DOI:</w:t>
      </w:r>
      <w:r w:rsidRPr="007C6898">
        <w:rPr>
          <w:rFonts w:ascii="Arial" w:hAnsi="Arial" w:cs="Arial"/>
          <w:sz w:val="24"/>
          <w:szCs w:val="24"/>
        </w:rPr>
        <w:t>10.22192/ijarbs.</w:t>
      </w:r>
    </w:p>
    <w:p w14:paraId="4705374F" w14:textId="7F0CDE5D" w:rsidR="007C6898" w:rsidRPr="007C6898" w:rsidRDefault="007C6898" w:rsidP="007C6898">
      <w:pPr>
        <w:pStyle w:val="ListParagraph"/>
        <w:numPr>
          <w:ilvl w:val="0"/>
          <w:numId w:val="9"/>
        </w:numPr>
        <w:rPr>
          <w:rFonts w:ascii="Arial" w:hAnsi="Arial" w:cs="Arial"/>
          <w:sz w:val="24"/>
          <w:szCs w:val="24"/>
        </w:rPr>
      </w:pPr>
      <w:r w:rsidRPr="007C6898">
        <w:rPr>
          <w:rFonts w:ascii="Arial" w:hAnsi="Arial" w:cs="Arial"/>
          <w:sz w:val="24"/>
          <w:szCs w:val="24"/>
        </w:rPr>
        <w:lastRenderedPageBreak/>
        <w:t>Garbi MI, Kabbashi AS, Abdelhafizelshik</w:t>
      </w:r>
      <w:r>
        <w:rPr>
          <w:rFonts w:ascii="Arial" w:hAnsi="Arial" w:cs="Arial"/>
          <w:sz w:val="24"/>
          <w:szCs w:val="24"/>
        </w:rPr>
        <w:t xml:space="preserve">h </w:t>
      </w:r>
      <w:r w:rsidRPr="007C6898">
        <w:rPr>
          <w:rFonts w:ascii="Arial" w:hAnsi="Arial" w:cs="Arial"/>
          <w:sz w:val="24"/>
          <w:szCs w:val="24"/>
        </w:rPr>
        <w:t>A. Bacteriostatic effect of Anogeissus leicarpus methanolic leaves extract. Res. Adv. Pharm. Life Sci., (2019</w:t>
      </w:r>
      <w:r w:rsidR="00AA1C49">
        <w:rPr>
          <w:rFonts w:ascii="Arial" w:hAnsi="Arial" w:cs="Arial"/>
          <w:sz w:val="24"/>
          <w:szCs w:val="24"/>
        </w:rPr>
        <w:t> ;</w:t>
      </w:r>
      <w:proofErr w:type="gramStart"/>
      <w:r w:rsidR="00AA1C49" w:rsidRPr="007C6898">
        <w:rPr>
          <w:rFonts w:ascii="Arial" w:hAnsi="Arial" w:cs="Arial"/>
          <w:sz w:val="24"/>
          <w:szCs w:val="24"/>
        </w:rPr>
        <w:t>2</w:t>
      </w:r>
      <w:r w:rsidR="00AA1C49">
        <w:rPr>
          <w:rFonts w:ascii="Arial" w:hAnsi="Arial" w:cs="Arial"/>
          <w:sz w:val="24"/>
          <w:szCs w:val="24"/>
        </w:rPr>
        <w:t>:</w:t>
      </w:r>
      <w:proofErr w:type="gramEnd"/>
      <w:r w:rsidRPr="007C6898">
        <w:rPr>
          <w:rFonts w:ascii="Arial" w:hAnsi="Arial" w:cs="Arial"/>
          <w:sz w:val="24"/>
          <w:szCs w:val="24"/>
        </w:rPr>
        <w:t xml:space="preserve"> 29-34</w:t>
      </w:r>
      <w:r w:rsidR="00AA1C49">
        <w:rPr>
          <w:rFonts w:ascii="Arial" w:hAnsi="Arial" w:cs="Arial"/>
          <w:sz w:val="24"/>
          <w:szCs w:val="24"/>
        </w:rPr>
        <w:t>.DOI:</w:t>
      </w:r>
      <w:r w:rsidRPr="007C6898">
        <w:rPr>
          <w:rFonts w:ascii="Arial" w:hAnsi="Arial" w:cs="Arial"/>
          <w:sz w:val="24"/>
          <w:szCs w:val="24"/>
        </w:rPr>
        <w:t xml:space="preserve"> 10.5281/zenodo.3548251.</w:t>
      </w:r>
    </w:p>
    <w:p w14:paraId="7DF722CD" w14:textId="19541363" w:rsidR="00AA1C49" w:rsidRPr="00AA1C49" w:rsidRDefault="00AA1C49" w:rsidP="00AA1C49">
      <w:pPr>
        <w:pStyle w:val="ListParagraph"/>
        <w:numPr>
          <w:ilvl w:val="0"/>
          <w:numId w:val="9"/>
        </w:numPr>
        <w:rPr>
          <w:rFonts w:ascii="Arial" w:hAnsi="Arial" w:cs="Arial"/>
          <w:sz w:val="24"/>
          <w:szCs w:val="24"/>
        </w:rPr>
      </w:pPr>
      <w:r w:rsidRPr="00AA1C49">
        <w:rPr>
          <w:rFonts w:ascii="Arial" w:hAnsi="Arial" w:cs="Arial"/>
          <w:sz w:val="24"/>
          <w:szCs w:val="24"/>
        </w:rPr>
        <w:t>Hassana LEA, Al-</w:t>
      </w:r>
      <w:proofErr w:type="gramStart"/>
      <w:r w:rsidRPr="00AA1C49">
        <w:rPr>
          <w:rFonts w:ascii="Arial" w:hAnsi="Arial" w:cs="Arial"/>
          <w:sz w:val="24"/>
          <w:szCs w:val="24"/>
        </w:rPr>
        <w:t>Suade  FSR</w:t>
      </w:r>
      <w:proofErr w:type="gramEnd"/>
      <w:r w:rsidRPr="00AA1C49">
        <w:rPr>
          <w:rFonts w:ascii="Arial" w:hAnsi="Arial" w:cs="Arial"/>
          <w:sz w:val="24"/>
          <w:szCs w:val="24"/>
        </w:rPr>
        <w:t>, Fadul  SM,  Abdul Majid AMS. Evaluation of antioxidant, antiangiogenic and antitumor properties of Anogeissus leiocarpus against colon cancer. Angiotherapy</w:t>
      </w:r>
      <w:r>
        <w:rPr>
          <w:rFonts w:ascii="Arial" w:hAnsi="Arial" w:cs="Arial"/>
          <w:sz w:val="24"/>
          <w:szCs w:val="24"/>
        </w:rPr>
        <w:t xml:space="preserve">. </w:t>
      </w:r>
      <w:r w:rsidRPr="00AA1C49">
        <w:rPr>
          <w:rFonts w:ascii="Arial" w:hAnsi="Arial" w:cs="Arial"/>
          <w:sz w:val="24"/>
          <w:szCs w:val="24"/>
        </w:rPr>
        <w:t>2018</w:t>
      </w:r>
      <w:r>
        <w:rPr>
          <w:rFonts w:ascii="Arial" w:hAnsi="Arial" w:cs="Arial"/>
          <w:sz w:val="24"/>
          <w:szCs w:val="24"/>
        </w:rPr>
        <w:t> ;</w:t>
      </w:r>
      <w:r w:rsidRPr="00AA1C49">
        <w:rPr>
          <w:rFonts w:ascii="Arial" w:hAnsi="Arial" w:cs="Arial"/>
          <w:sz w:val="24"/>
          <w:szCs w:val="24"/>
        </w:rPr>
        <w:t xml:space="preserve"> </w:t>
      </w:r>
      <w:proofErr w:type="gramStart"/>
      <w:r w:rsidRPr="00AA1C49">
        <w:rPr>
          <w:rFonts w:ascii="Arial" w:hAnsi="Arial" w:cs="Arial"/>
          <w:sz w:val="24"/>
          <w:szCs w:val="24"/>
        </w:rPr>
        <w:t>1:</w:t>
      </w:r>
      <w:proofErr w:type="gramEnd"/>
      <w:r w:rsidRPr="00AA1C49">
        <w:rPr>
          <w:rFonts w:ascii="Arial" w:hAnsi="Arial" w:cs="Arial"/>
          <w:sz w:val="24"/>
          <w:szCs w:val="24"/>
        </w:rPr>
        <w:t xml:space="preserve"> 56-66, </w:t>
      </w:r>
      <w:r>
        <w:rPr>
          <w:rFonts w:ascii="Arial" w:hAnsi="Arial" w:cs="Arial"/>
          <w:sz w:val="24"/>
          <w:szCs w:val="24"/>
        </w:rPr>
        <w:t>DOI:</w:t>
      </w:r>
      <w:r w:rsidRPr="00AA1C49">
        <w:rPr>
          <w:rFonts w:ascii="Arial" w:hAnsi="Arial" w:cs="Arial"/>
          <w:sz w:val="24"/>
          <w:szCs w:val="24"/>
        </w:rPr>
        <w:t>10.25163/angiotherapy.1200021526100818.</w:t>
      </w:r>
    </w:p>
    <w:p w14:paraId="2AF83749" w14:textId="0E733BE8" w:rsidR="00082DF2" w:rsidRPr="00082DF2" w:rsidRDefault="00082DF2" w:rsidP="00082DF2">
      <w:pPr>
        <w:pStyle w:val="ListParagraph"/>
        <w:numPr>
          <w:ilvl w:val="0"/>
          <w:numId w:val="9"/>
        </w:numPr>
        <w:jc w:val="both"/>
        <w:rPr>
          <w:rFonts w:ascii="Arial" w:hAnsi="Arial" w:cs="Arial"/>
          <w:sz w:val="24"/>
          <w:szCs w:val="24"/>
        </w:rPr>
      </w:pPr>
      <w:r w:rsidRPr="00082DF2">
        <w:rPr>
          <w:rFonts w:ascii="Arial" w:hAnsi="Arial" w:cs="Arial"/>
          <w:sz w:val="24"/>
          <w:szCs w:val="24"/>
        </w:rPr>
        <w:t xml:space="preserve">Ademosun AO, </w:t>
      </w:r>
      <w:proofErr w:type="gramStart"/>
      <w:r w:rsidRPr="00082DF2">
        <w:rPr>
          <w:rFonts w:ascii="Arial" w:hAnsi="Arial" w:cs="Arial"/>
          <w:sz w:val="24"/>
          <w:szCs w:val="24"/>
        </w:rPr>
        <w:t>Adebayo  AA</w:t>
      </w:r>
      <w:proofErr w:type="gramEnd"/>
      <w:r w:rsidRPr="00082DF2">
        <w:rPr>
          <w:rFonts w:ascii="Arial" w:hAnsi="Arial" w:cs="Arial"/>
          <w:sz w:val="24"/>
          <w:szCs w:val="24"/>
        </w:rPr>
        <w:t>, Oboh  G</w:t>
      </w:r>
      <w:r>
        <w:rPr>
          <w:rFonts w:ascii="Arial" w:hAnsi="Arial" w:cs="Arial"/>
          <w:sz w:val="24"/>
          <w:szCs w:val="24"/>
        </w:rPr>
        <w:t>.</w:t>
      </w:r>
      <w:r w:rsidRPr="00082DF2">
        <w:rPr>
          <w:rFonts w:ascii="Arial" w:hAnsi="Arial" w:cs="Arial"/>
          <w:sz w:val="24"/>
          <w:szCs w:val="24"/>
        </w:rPr>
        <w:t xml:space="preserve"> Anogeissus leiocarpus attenuates paroxetine-induced erectile dysfunction in male rats via enhanced sexual behavior, nitric oxide level and antioxidant status</w:t>
      </w:r>
      <w:r>
        <w:rPr>
          <w:rFonts w:ascii="Arial" w:hAnsi="Arial" w:cs="Arial"/>
          <w:sz w:val="24"/>
          <w:szCs w:val="24"/>
        </w:rPr>
        <w:t xml:space="preserve"> </w:t>
      </w:r>
      <w:r w:rsidRPr="00082DF2">
        <w:rPr>
          <w:rFonts w:ascii="Arial" w:hAnsi="Arial" w:cs="Arial"/>
          <w:sz w:val="24"/>
          <w:szCs w:val="24"/>
        </w:rPr>
        <w:t>Biomed. Pharmacother.</w:t>
      </w:r>
      <w:r>
        <w:rPr>
          <w:rFonts w:ascii="Arial" w:hAnsi="Arial" w:cs="Arial"/>
          <w:sz w:val="24"/>
          <w:szCs w:val="24"/>
        </w:rPr>
        <w:t>2019 ;</w:t>
      </w:r>
      <w:r w:rsidRPr="00082DF2">
        <w:rPr>
          <w:rFonts w:ascii="Arial" w:hAnsi="Arial" w:cs="Arial"/>
          <w:sz w:val="24"/>
          <w:szCs w:val="24"/>
        </w:rPr>
        <w:t xml:space="preserve"> 111 : 1029-1035</w:t>
      </w:r>
      <w:r>
        <w:rPr>
          <w:rFonts w:ascii="Arial" w:hAnsi="Arial" w:cs="Arial"/>
          <w:sz w:val="24"/>
          <w:szCs w:val="24"/>
        </w:rPr>
        <w:t xml:space="preserve">. </w:t>
      </w:r>
      <w:proofErr w:type="gramStart"/>
      <w:r>
        <w:rPr>
          <w:rFonts w:ascii="Arial" w:hAnsi="Arial" w:cs="Arial"/>
          <w:sz w:val="24"/>
          <w:szCs w:val="24"/>
        </w:rPr>
        <w:t>DOI:</w:t>
      </w:r>
      <w:r w:rsidRPr="00082DF2">
        <w:rPr>
          <w:rFonts w:ascii="Arial" w:hAnsi="Arial" w:cs="Arial"/>
          <w:sz w:val="24"/>
          <w:szCs w:val="24"/>
        </w:rPr>
        <w:t>10.1016/j.biopha</w:t>
      </w:r>
      <w:proofErr w:type="gramEnd"/>
      <w:r w:rsidRPr="00082DF2">
        <w:rPr>
          <w:rFonts w:ascii="Arial" w:hAnsi="Arial" w:cs="Arial"/>
          <w:sz w:val="24"/>
          <w:szCs w:val="24"/>
        </w:rPr>
        <w:t>.2019.01.022.</w:t>
      </w:r>
    </w:p>
    <w:p w14:paraId="1A6F5855" w14:textId="77777777" w:rsidR="00082DF2" w:rsidRDefault="00082DF2" w:rsidP="00875DDE">
      <w:pPr>
        <w:pStyle w:val="ListParagraph"/>
        <w:numPr>
          <w:ilvl w:val="0"/>
          <w:numId w:val="9"/>
        </w:numPr>
        <w:jc w:val="both"/>
        <w:rPr>
          <w:rFonts w:ascii="Arial" w:hAnsi="Arial" w:cs="Arial"/>
          <w:sz w:val="24"/>
          <w:szCs w:val="24"/>
        </w:rPr>
      </w:pPr>
      <w:r w:rsidRPr="00082DF2">
        <w:rPr>
          <w:rFonts w:ascii="Arial" w:hAnsi="Arial" w:cs="Arial"/>
          <w:sz w:val="24"/>
          <w:szCs w:val="24"/>
        </w:rPr>
        <w:t xml:space="preserve">Ahmed MO, </w:t>
      </w:r>
      <w:proofErr w:type="gramStart"/>
      <w:r w:rsidRPr="00082DF2">
        <w:rPr>
          <w:rFonts w:ascii="Arial" w:hAnsi="Arial" w:cs="Arial"/>
          <w:sz w:val="24"/>
          <w:szCs w:val="24"/>
        </w:rPr>
        <w:t>Ozioko  EN</w:t>
      </w:r>
      <w:proofErr w:type="gramEnd"/>
      <w:r w:rsidRPr="00082DF2">
        <w:rPr>
          <w:rFonts w:ascii="Arial" w:hAnsi="Arial" w:cs="Arial"/>
          <w:sz w:val="24"/>
          <w:szCs w:val="24"/>
        </w:rPr>
        <w:t>, Agatemor  UM,  Olubiyi GT, Momoh  TB. Pro-fertility effect of the aqueous leaf extract of Anogeissus leiocarpus in albino wistar rats. Int. J. Curr. Res. Med. Sci.</w:t>
      </w:r>
      <w:r>
        <w:rPr>
          <w:rFonts w:ascii="Arial" w:hAnsi="Arial" w:cs="Arial"/>
          <w:sz w:val="24"/>
          <w:szCs w:val="24"/>
        </w:rPr>
        <w:t>2020 ;</w:t>
      </w:r>
      <w:r w:rsidRPr="00082DF2">
        <w:rPr>
          <w:rFonts w:ascii="Arial" w:hAnsi="Arial" w:cs="Arial"/>
          <w:sz w:val="24"/>
          <w:szCs w:val="24"/>
        </w:rPr>
        <w:t xml:space="preserve">6 : 1-6, </w:t>
      </w:r>
      <w:proofErr w:type="gramStart"/>
      <w:r>
        <w:rPr>
          <w:rFonts w:ascii="Arial" w:hAnsi="Arial" w:cs="Arial"/>
          <w:sz w:val="24"/>
          <w:szCs w:val="24"/>
        </w:rPr>
        <w:t>DOI:</w:t>
      </w:r>
      <w:proofErr w:type="gramEnd"/>
      <w:r w:rsidRPr="00082DF2">
        <w:rPr>
          <w:rFonts w:ascii="Arial" w:hAnsi="Arial" w:cs="Arial"/>
          <w:sz w:val="24"/>
          <w:szCs w:val="24"/>
        </w:rPr>
        <w:t>10.22192/ijcrms.2020.06.05.001</w:t>
      </w:r>
      <w:r>
        <w:rPr>
          <w:rFonts w:ascii="Arial" w:hAnsi="Arial" w:cs="Arial"/>
          <w:sz w:val="24"/>
          <w:szCs w:val="24"/>
        </w:rPr>
        <w:t>.</w:t>
      </w:r>
    </w:p>
    <w:p w14:paraId="2BA8C76A" w14:textId="3A1B894C" w:rsidR="00082DF2" w:rsidRPr="00082DF2" w:rsidRDefault="00082DF2" w:rsidP="00082DF2">
      <w:pPr>
        <w:pStyle w:val="ListParagraph"/>
        <w:numPr>
          <w:ilvl w:val="0"/>
          <w:numId w:val="9"/>
        </w:numPr>
        <w:rPr>
          <w:rFonts w:ascii="Arial" w:hAnsi="Arial" w:cs="Arial"/>
          <w:sz w:val="24"/>
          <w:szCs w:val="24"/>
        </w:rPr>
      </w:pPr>
      <w:r w:rsidRPr="00082DF2">
        <w:rPr>
          <w:rFonts w:ascii="Arial" w:hAnsi="Arial" w:cs="Arial"/>
          <w:sz w:val="24"/>
          <w:szCs w:val="24"/>
        </w:rPr>
        <w:t xml:space="preserve"> Orlando </w:t>
      </w:r>
      <w:proofErr w:type="gramStart"/>
      <w:r w:rsidRPr="00082DF2">
        <w:rPr>
          <w:rFonts w:ascii="Arial" w:hAnsi="Arial" w:cs="Arial"/>
          <w:sz w:val="24"/>
          <w:szCs w:val="24"/>
        </w:rPr>
        <w:t>G,  Ferrante</w:t>
      </w:r>
      <w:proofErr w:type="gramEnd"/>
      <w:r w:rsidRPr="00082DF2">
        <w:rPr>
          <w:rFonts w:ascii="Arial" w:hAnsi="Arial" w:cs="Arial"/>
          <w:sz w:val="24"/>
          <w:szCs w:val="24"/>
        </w:rPr>
        <w:t xml:space="preserve"> C,  Zengin G, Sinan </w:t>
      </w:r>
      <w:r>
        <w:rPr>
          <w:rFonts w:ascii="Arial" w:hAnsi="Arial" w:cs="Arial"/>
          <w:sz w:val="24"/>
          <w:szCs w:val="24"/>
        </w:rPr>
        <w:t>V</w:t>
      </w:r>
      <w:r w:rsidRPr="00082DF2">
        <w:rPr>
          <w:rFonts w:ascii="Arial" w:hAnsi="Arial" w:cs="Arial"/>
          <w:sz w:val="24"/>
          <w:szCs w:val="24"/>
        </w:rPr>
        <w:t xml:space="preserve">, Bene </w:t>
      </w:r>
      <w:r>
        <w:rPr>
          <w:rFonts w:ascii="Arial" w:hAnsi="Arial" w:cs="Arial"/>
          <w:sz w:val="24"/>
          <w:szCs w:val="24"/>
        </w:rPr>
        <w:t>V</w:t>
      </w:r>
      <w:r w:rsidRPr="00082DF2">
        <w:rPr>
          <w:rFonts w:ascii="Arial" w:hAnsi="Arial" w:cs="Arial"/>
          <w:sz w:val="24"/>
          <w:szCs w:val="24"/>
        </w:rPr>
        <w:t xml:space="preserve">, Diuzheva  A, Jekő  J, Cziáky  Z, DiSimone  S,  Recinella L, Chiavaroli  A, Leone </w:t>
      </w:r>
      <w:r>
        <w:rPr>
          <w:rFonts w:ascii="Arial" w:hAnsi="Arial" w:cs="Arial"/>
          <w:sz w:val="24"/>
          <w:szCs w:val="24"/>
        </w:rPr>
        <w:t>V</w:t>
      </w:r>
      <w:r w:rsidRPr="00082DF2">
        <w:rPr>
          <w:rFonts w:ascii="Arial" w:hAnsi="Arial" w:cs="Arial"/>
          <w:sz w:val="24"/>
          <w:szCs w:val="24"/>
        </w:rPr>
        <w:t>,  Brunetti L,  PicotAllain CMN, Mahomoodally  MF, Menghini  L. Qualitative chemical characterization and multidirectional biological investigation of leaves and bark extracts of Anogeissus leiocarpus (DC.)Guill. &amp; Perr. (Combretaceae), Antioxidants</w:t>
      </w:r>
      <w:r>
        <w:rPr>
          <w:rFonts w:ascii="Arial" w:hAnsi="Arial" w:cs="Arial"/>
          <w:sz w:val="24"/>
          <w:szCs w:val="24"/>
        </w:rPr>
        <w:t>.2019 ;</w:t>
      </w:r>
      <w:r w:rsidRPr="00082DF2">
        <w:rPr>
          <w:rFonts w:ascii="Arial" w:hAnsi="Arial" w:cs="Arial"/>
          <w:sz w:val="24"/>
          <w:szCs w:val="24"/>
        </w:rPr>
        <w:t xml:space="preserve"> 8 : 1-28</w:t>
      </w:r>
      <w:r>
        <w:rPr>
          <w:rFonts w:ascii="Arial" w:hAnsi="Arial" w:cs="Arial"/>
          <w:sz w:val="24"/>
          <w:szCs w:val="24"/>
        </w:rPr>
        <w:t xml:space="preserve">. </w:t>
      </w:r>
      <w:proofErr w:type="gramStart"/>
      <w:r>
        <w:rPr>
          <w:rFonts w:ascii="Arial" w:hAnsi="Arial" w:cs="Arial"/>
          <w:sz w:val="24"/>
          <w:szCs w:val="24"/>
        </w:rPr>
        <w:t>DOI:</w:t>
      </w:r>
      <w:proofErr w:type="gramEnd"/>
      <w:r w:rsidRPr="00082DF2">
        <w:rPr>
          <w:rFonts w:ascii="Arial" w:hAnsi="Arial" w:cs="Arial"/>
          <w:sz w:val="24"/>
          <w:szCs w:val="24"/>
        </w:rPr>
        <w:t>10.3390/antiox8090343.</w:t>
      </w:r>
    </w:p>
    <w:p w14:paraId="6C604CB7" w14:textId="1B4D96B1" w:rsidR="007438E3" w:rsidRPr="007438E3" w:rsidRDefault="007438E3" w:rsidP="007438E3">
      <w:pPr>
        <w:pStyle w:val="ListParagraph"/>
        <w:numPr>
          <w:ilvl w:val="0"/>
          <w:numId w:val="9"/>
        </w:numPr>
        <w:rPr>
          <w:rFonts w:ascii="Arial" w:hAnsi="Arial" w:cs="Arial"/>
          <w:sz w:val="24"/>
          <w:szCs w:val="24"/>
        </w:rPr>
      </w:pPr>
      <w:r w:rsidRPr="007438E3">
        <w:rPr>
          <w:rFonts w:ascii="Arial" w:hAnsi="Arial" w:cs="Arial"/>
          <w:sz w:val="24"/>
          <w:szCs w:val="24"/>
        </w:rPr>
        <w:t xml:space="preserve">Elhusain </w:t>
      </w:r>
      <w:proofErr w:type="gramStart"/>
      <w:r w:rsidRPr="007438E3">
        <w:rPr>
          <w:rFonts w:ascii="Arial" w:hAnsi="Arial" w:cs="Arial"/>
          <w:sz w:val="24"/>
          <w:szCs w:val="24"/>
        </w:rPr>
        <w:t>BA,  Mohamed</w:t>
      </w:r>
      <w:proofErr w:type="gramEnd"/>
      <w:r w:rsidRPr="007438E3">
        <w:rPr>
          <w:rFonts w:ascii="Arial" w:hAnsi="Arial" w:cs="Arial"/>
          <w:sz w:val="24"/>
          <w:szCs w:val="24"/>
        </w:rPr>
        <w:t xml:space="preserve"> AH,  Abuelgasim AI,  Ali SA. Antioxidant and hepato-renal protective activity of Anogeissus leiocarpus bark against CCl4–induced hepatorenal toxicity in rats. J. Nat. Med. Sci.2019 ; 20 (2) : 37-47. </w:t>
      </w:r>
      <w:hyperlink r:id="rId15" w:history="1">
        <w:r w:rsidRPr="00822114">
          <w:rPr>
            <w:rStyle w:val="Hyperlink"/>
            <w:rFonts w:ascii="Arial" w:hAnsi="Arial" w:cs="Arial"/>
            <w:sz w:val="24"/>
            <w:szCs w:val="24"/>
          </w:rPr>
          <w:t>http://repository.sustech.edu/handle/123456789/24963</w:t>
        </w:r>
      </w:hyperlink>
      <w:r>
        <w:rPr>
          <w:rFonts w:ascii="Arial" w:hAnsi="Arial" w:cs="Arial"/>
          <w:sz w:val="24"/>
          <w:szCs w:val="24"/>
        </w:rPr>
        <w:t xml:space="preserve"> </w:t>
      </w:r>
    </w:p>
    <w:p w14:paraId="23BF4466" w14:textId="7B2F2432" w:rsidR="007438E3" w:rsidRPr="007438E3" w:rsidRDefault="007438E3" w:rsidP="007438E3">
      <w:pPr>
        <w:pStyle w:val="ListParagraph"/>
        <w:numPr>
          <w:ilvl w:val="0"/>
          <w:numId w:val="9"/>
        </w:numPr>
        <w:rPr>
          <w:rFonts w:ascii="Arial" w:hAnsi="Arial" w:cs="Arial"/>
          <w:sz w:val="24"/>
          <w:szCs w:val="24"/>
        </w:rPr>
      </w:pPr>
      <w:r w:rsidRPr="007438E3">
        <w:rPr>
          <w:rFonts w:ascii="Arial" w:hAnsi="Arial" w:cs="Arial"/>
          <w:sz w:val="24"/>
          <w:szCs w:val="24"/>
        </w:rPr>
        <w:t xml:space="preserve">Waterman C, </w:t>
      </w:r>
      <w:proofErr w:type="gramStart"/>
      <w:r w:rsidRPr="007438E3">
        <w:rPr>
          <w:rFonts w:ascii="Arial" w:hAnsi="Arial" w:cs="Arial"/>
          <w:sz w:val="24"/>
          <w:szCs w:val="24"/>
        </w:rPr>
        <w:t>Patel  Z</w:t>
      </w:r>
      <w:proofErr w:type="gramEnd"/>
      <w:r w:rsidRPr="007438E3">
        <w:rPr>
          <w:rFonts w:ascii="Arial" w:hAnsi="Arial" w:cs="Arial"/>
          <w:sz w:val="24"/>
          <w:szCs w:val="24"/>
        </w:rPr>
        <w:t>, Kim  S, Rivera  A, Pontiggia  L,  Grace MH, Smith R</w:t>
      </w:r>
      <w:r w:rsidR="002E1575">
        <w:rPr>
          <w:rFonts w:ascii="Arial" w:hAnsi="Arial" w:cs="Arial"/>
          <w:sz w:val="24"/>
          <w:szCs w:val="24"/>
        </w:rPr>
        <w:t>.</w:t>
      </w:r>
      <w:r w:rsidRPr="007438E3">
        <w:rPr>
          <w:rFonts w:ascii="Arial" w:hAnsi="Arial" w:cs="Arial"/>
          <w:sz w:val="24"/>
          <w:szCs w:val="24"/>
        </w:rPr>
        <w:t xml:space="preserve"> : Anthelmintic activity of punicalagin from Anogeissus leiocarpus, Univers. J. Plant Sci.</w:t>
      </w:r>
      <w:r w:rsidR="002E1575">
        <w:rPr>
          <w:rFonts w:ascii="Arial" w:hAnsi="Arial" w:cs="Arial"/>
          <w:sz w:val="24"/>
          <w:szCs w:val="24"/>
        </w:rPr>
        <w:t>2015 ;</w:t>
      </w:r>
      <w:r w:rsidRPr="007438E3">
        <w:rPr>
          <w:rFonts w:ascii="Arial" w:hAnsi="Arial" w:cs="Arial"/>
          <w:sz w:val="24"/>
          <w:szCs w:val="24"/>
        </w:rPr>
        <w:t xml:space="preserve"> 3</w:t>
      </w:r>
      <w:r w:rsidR="002E1575">
        <w:rPr>
          <w:rFonts w:ascii="Arial" w:hAnsi="Arial" w:cs="Arial"/>
          <w:sz w:val="24"/>
          <w:szCs w:val="24"/>
        </w:rPr>
        <w:t>(4</w:t>
      </w:r>
      <w:proofErr w:type="gramStart"/>
      <w:r w:rsidR="002E1575">
        <w:rPr>
          <w:rFonts w:ascii="Arial" w:hAnsi="Arial" w:cs="Arial"/>
          <w:sz w:val="24"/>
          <w:szCs w:val="24"/>
        </w:rPr>
        <w:t>)</w:t>
      </w:r>
      <w:r w:rsidRPr="007438E3">
        <w:rPr>
          <w:rFonts w:ascii="Arial" w:hAnsi="Arial" w:cs="Arial"/>
          <w:sz w:val="24"/>
          <w:szCs w:val="24"/>
        </w:rPr>
        <w:t>:</w:t>
      </w:r>
      <w:proofErr w:type="gramEnd"/>
      <w:r w:rsidRPr="007438E3">
        <w:rPr>
          <w:rFonts w:ascii="Arial" w:hAnsi="Arial" w:cs="Arial"/>
          <w:sz w:val="24"/>
          <w:szCs w:val="24"/>
        </w:rPr>
        <w:t xml:space="preserve"> 67-71</w:t>
      </w:r>
      <w:r w:rsidR="002E1575">
        <w:rPr>
          <w:rFonts w:ascii="Arial" w:hAnsi="Arial" w:cs="Arial"/>
          <w:sz w:val="24"/>
          <w:szCs w:val="24"/>
        </w:rPr>
        <w:t>.DOI:</w:t>
      </w:r>
      <w:r w:rsidRPr="007438E3">
        <w:rPr>
          <w:rFonts w:ascii="Arial" w:hAnsi="Arial" w:cs="Arial"/>
          <w:sz w:val="24"/>
          <w:szCs w:val="24"/>
        </w:rPr>
        <w:t xml:space="preserve"> 10.13189/ujps.2015.030402.</w:t>
      </w:r>
    </w:p>
    <w:p w14:paraId="0EF1E0D4" w14:textId="0C738496" w:rsidR="000B2F22" w:rsidRDefault="002E1575" w:rsidP="00875DDE">
      <w:pPr>
        <w:pStyle w:val="ListParagraph"/>
        <w:numPr>
          <w:ilvl w:val="0"/>
          <w:numId w:val="9"/>
        </w:numPr>
        <w:jc w:val="both"/>
        <w:rPr>
          <w:rFonts w:ascii="Arial" w:hAnsi="Arial" w:cs="Arial"/>
          <w:sz w:val="24"/>
          <w:szCs w:val="24"/>
        </w:rPr>
      </w:pPr>
      <w:r w:rsidRPr="002E1575">
        <w:rPr>
          <w:rFonts w:ascii="Arial" w:hAnsi="Arial" w:cs="Arial"/>
          <w:sz w:val="24"/>
          <w:szCs w:val="24"/>
        </w:rPr>
        <w:t>Bassène E. (2012) : Initiation à la recherche sur les substances naturelles : Extraction -Analyse - Essais biologiques. Presses universitaires de Dakar.</w:t>
      </w:r>
      <w:r>
        <w:rPr>
          <w:rFonts w:ascii="Arial" w:hAnsi="Arial" w:cs="Arial"/>
          <w:sz w:val="24"/>
          <w:szCs w:val="24"/>
        </w:rPr>
        <w:t>150p.</w:t>
      </w:r>
    </w:p>
    <w:p w14:paraId="092963D2" w14:textId="77777777" w:rsidR="00511499" w:rsidRPr="00511499" w:rsidRDefault="00511499" w:rsidP="00511499">
      <w:pPr>
        <w:pStyle w:val="ListParagraph"/>
        <w:numPr>
          <w:ilvl w:val="0"/>
          <w:numId w:val="9"/>
        </w:numPr>
        <w:rPr>
          <w:rFonts w:ascii="Arial" w:hAnsi="Arial" w:cs="Arial"/>
          <w:sz w:val="24"/>
          <w:szCs w:val="24"/>
        </w:rPr>
      </w:pPr>
      <w:r w:rsidRPr="00511499">
        <w:rPr>
          <w:rFonts w:ascii="Arial" w:hAnsi="Arial" w:cs="Arial"/>
          <w:sz w:val="24"/>
          <w:szCs w:val="24"/>
        </w:rPr>
        <w:t xml:space="preserve">Singleton VL, Orthofer R, Lamuela-Raventos RM. Analysis of total phenols and other oxidation substrates and antioxidants by means of Folin-Ciocalteu Reagent. Meth Enzymol. </w:t>
      </w:r>
      <w:proofErr w:type="gramStart"/>
      <w:r w:rsidRPr="00511499">
        <w:rPr>
          <w:rFonts w:ascii="Arial" w:hAnsi="Arial" w:cs="Arial"/>
          <w:sz w:val="24"/>
          <w:szCs w:val="24"/>
        </w:rPr>
        <w:t>1999;</w:t>
      </w:r>
      <w:proofErr w:type="gramEnd"/>
      <w:r w:rsidRPr="00511499">
        <w:rPr>
          <w:rFonts w:ascii="Arial" w:hAnsi="Arial" w:cs="Arial"/>
          <w:sz w:val="24"/>
          <w:szCs w:val="24"/>
        </w:rPr>
        <w:t>299:152-78.</w:t>
      </w:r>
    </w:p>
    <w:p w14:paraId="77905971" w14:textId="68CDC137" w:rsidR="00511499" w:rsidRDefault="00511499" w:rsidP="00875DDE">
      <w:pPr>
        <w:pStyle w:val="ListParagraph"/>
        <w:numPr>
          <w:ilvl w:val="0"/>
          <w:numId w:val="9"/>
        </w:numPr>
        <w:jc w:val="both"/>
        <w:rPr>
          <w:rFonts w:ascii="Arial" w:hAnsi="Arial" w:cs="Arial"/>
          <w:sz w:val="24"/>
          <w:szCs w:val="24"/>
        </w:rPr>
      </w:pPr>
      <w:r w:rsidRPr="00511499">
        <w:rPr>
          <w:rFonts w:ascii="Arial" w:hAnsi="Arial" w:cs="Arial"/>
          <w:sz w:val="24"/>
          <w:szCs w:val="24"/>
        </w:rPr>
        <w:t>Zhishen J., Mengcheng T., Jianming W. The determination of flavonoid contents in mulberry and their scavenging effects on superoxide radicals. Food Chemistry.</w:t>
      </w:r>
      <w:proofErr w:type="gramStart"/>
      <w:r w:rsidRPr="00511499">
        <w:rPr>
          <w:rFonts w:ascii="Arial" w:hAnsi="Arial" w:cs="Arial"/>
          <w:sz w:val="24"/>
          <w:szCs w:val="24"/>
        </w:rPr>
        <w:t>1999;</w:t>
      </w:r>
      <w:proofErr w:type="gramEnd"/>
      <w:r w:rsidRPr="00511499">
        <w:rPr>
          <w:rFonts w:ascii="Arial" w:hAnsi="Arial" w:cs="Arial"/>
          <w:sz w:val="24"/>
          <w:szCs w:val="24"/>
        </w:rPr>
        <w:t xml:space="preserve"> 64:555-559.</w:t>
      </w:r>
    </w:p>
    <w:p w14:paraId="45FDFC6E" w14:textId="6DE43527" w:rsidR="00511499" w:rsidRDefault="000C27A5" w:rsidP="00875DDE">
      <w:pPr>
        <w:pStyle w:val="ListParagraph"/>
        <w:numPr>
          <w:ilvl w:val="0"/>
          <w:numId w:val="9"/>
        </w:numPr>
        <w:jc w:val="both"/>
        <w:rPr>
          <w:rFonts w:ascii="Arial" w:hAnsi="Arial" w:cs="Arial"/>
          <w:sz w:val="24"/>
          <w:szCs w:val="24"/>
        </w:rPr>
      </w:pPr>
      <w:r w:rsidRPr="000C27A5">
        <w:rPr>
          <w:rFonts w:ascii="Arial" w:hAnsi="Arial" w:cs="Arial"/>
          <w:sz w:val="24"/>
          <w:szCs w:val="24"/>
        </w:rPr>
        <w:t xml:space="preserve">Valgas C, Souza SM. </w:t>
      </w:r>
      <w:proofErr w:type="gramStart"/>
      <w:r w:rsidRPr="000C27A5">
        <w:rPr>
          <w:rFonts w:ascii="Arial" w:hAnsi="Arial" w:cs="Arial"/>
          <w:sz w:val="24"/>
          <w:szCs w:val="24"/>
        </w:rPr>
        <w:t>de</w:t>
      </w:r>
      <w:proofErr w:type="gramEnd"/>
      <w:r w:rsidRPr="000C27A5">
        <w:rPr>
          <w:rFonts w:ascii="Arial" w:hAnsi="Arial" w:cs="Arial"/>
          <w:sz w:val="24"/>
          <w:szCs w:val="24"/>
        </w:rPr>
        <w:t xml:space="preserve"> Smânia EF, Smânia Jr A.</w:t>
      </w:r>
      <w:r>
        <w:rPr>
          <w:rFonts w:ascii="Arial" w:hAnsi="Arial" w:cs="Arial"/>
          <w:sz w:val="24"/>
          <w:szCs w:val="24"/>
        </w:rPr>
        <w:t xml:space="preserve"> </w:t>
      </w:r>
      <w:r w:rsidRPr="000C27A5">
        <w:rPr>
          <w:rFonts w:ascii="Arial" w:hAnsi="Arial" w:cs="Arial"/>
          <w:sz w:val="24"/>
          <w:szCs w:val="24"/>
        </w:rPr>
        <w:t>Screening methods to determine antibacterial activity of natural products. Brazilian. Journal of microbiology.2007 ; 38(2</w:t>
      </w:r>
      <w:proofErr w:type="gramStart"/>
      <w:r w:rsidRPr="000C27A5">
        <w:rPr>
          <w:rFonts w:ascii="Arial" w:hAnsi="Arial" w:cs="Arial"/>
          <w:sz w:val="24"/>
          <w:szCs w:val="24"/>
        </w:rPr>
        <w:t>):</w:t>
      </w:r>
      <w:proofErr w:type="gramEnd"/>
      <w:r w:rsidRPr="000C27A5">
        <w:rPr>
          <w:rFonts w:ascii="Arial" w:hAnsi="Arial" w:cs="Arial"/>
          <w:sz w:val="24"/>
          <w:szCs w:val="24"/>
        </w:rPr>
        <w:t xml:space="preserve"> 369–380.  </w:t>
      </w:r>
      <w:hyperlink r:id="rId16" w:history="1">
        <w:r w:rsidRPr="00822114">
          <w:rPr>
            <w:rStyle w:val="Hyperlink"/>
            <w:rFonts w:ascii="Arial" w:hAnsi="Arial" w:cs="Arial"/>
            <w:sz w:val="24"/>
            <w:szCs w:val="24"/>
          </w:rPr>
          <w:t>https://doi.org/10.1590/S1517-83822007000200034</w:t>
        </w:r>
      </w:hyperlink>
      <w:r>
        <w:rPr>
          <w:rFonts w:ascii="Arial" w:hAnsi="Arial" w:cs="Arial"/>
          <w:sz w:val="24"/>
          <w:szCs w:val="24"/>
        </w:rPr>
        <w:t xml:space="preserve"> </w:t>
      </w:r>
    </w:p>
    <w:p w14:paraId="43CA8389" w14:textId="130A471C" w:rsidR="003B4D9C" w:rsidRDefault="003B4D9C" w:rsidP="003B4D9C">
      <w:pPr>
        <w:pStyle w:val="ListParagraph"/>
        <w:numPr>
          <w:ilvl w:val="0"/>
          <w:numId w:val="9"/>
        </w:numPr>
        <w:jc w:val="both"/>
        <w:rPr>
          <w:rFonts w:ascii="Arial" w:hAnsi="Arial" w:cs="Arial"/>
          <w:sz w:val="24"/>
          <w:szCs w:val="24"/>
        </w:rPr>
      </w:pPr>
      <w:r w:rsidRPr="003B4D9C">
        <w:rPr>
          <w:rFonts w:ascii="Arial" w:hAnsi="Arial" w:cs="Arial"/>
          <w:sz w:val="24"/>
          <w:szCs w:val="24"/>
        </w:rPr>
        <w:t>CLSI. Performance Standards for Antimicrobial Susceptibility Testing. 33rd ed.</w:t>
      </w:r>
      <w:r>
        <w:rPr>
          <w:rFonts w:ascii="Arial" w:hAnsi="Arial" w:cs="Arial"/>
          <w:sz w:val="24"/>
          <w:szCs w:val="24"/>
        </w:rPr>
        <w:t xml:space="preserve"> </w:t>
      </w:r>
      <w:r w:rsidRPr="003B4D9C">
        <w:rPr>
          <w:rFonts w:ascii="Arial" w:hAnsi="Arial" w:cs="Arial"/>
          <w:sz w:val="24"/>
          <w:szCs w:val="24"/>
        </w:rPr>
        <w:t xml:space="preserve">CLSI supplement M100. Clinical and Laboratory Standards </w:t>
      </w:r>
      <w:proofErr w:type="gramStart"/>
      <w:r w:rsidRPr="003B4D9C">
        <w:rPr>
          <w:rFonts w:ascii="Arial" w:hAnsi="Arial" w:cs="Arial"/>
          <w:sz w:val="24"/>
          <w:szCs w:val="24"/>
        </w:rPr>
        <w:t>Institute;</w:t>
      </w:r>
      <w:proofErr w:type="gramEnd"/>
      <w:r w:rsidRPr="003B4D9C">
        <w:rPr>
          <w:rFonts w:ascii="Arial" w:hAnsi="Arial" w:cs="Arial"/>
          <w:sz w:val="24"/>
          <w:szCs w:val="24"/>
        </w:rPr>
        <w:t xml:space="preserve"> 2023.</w:t>
      </w:r>
      <w:r>
        <w:rPr>
          <w:rFonts w:ascii="Arial" w:hAnsi="Arial" w:cs="Arial"/>
          <w:sz w:val="24"/>
          <w:szCs w:val="24"/>
        </w:rPr>
        <w:t>404p.</w:t>
      </w:r>
    </w:p>
    <w:p w14:paraId="675322E4" w14:textId="524A4475" w:rsidR="003B4D9C" w:rsidRPr="003B4D9C" w:rsidRDefault="003B4D9C" w:rsidP="003B4D9C">
      <w:pPr>
        <w:pStyle w:val="ListParagraph"/>
        <w:numPr>
          <w:ilvl w:val="0"/>
          <w:numId w:val="9"/>
        </w:numPr>
        <w:rPr>
          <w:rFonts w:ascii="Arial" w:hAnsi="Arial" w:cs="Arial"/>
          <w:sz w:val="24"/>
          <w:szCs w:val="24"/>
        </w:rPr>
      </w:pPr>
      <w:r w:rsidRPr="003B4D9C">
        <w:rPr>
          <w:rFonts w:ascii="Arial" w:hAnsi="Arial" w:cs="Arial"/>
          <w:sz w:val="24"/>
          <w:szCs w:val="24"/>
        </w:rPr>
        <w:t>Fauchere lL</w:t>
      </w:r>
      <w:r>
        <w:rPr>
          <w:rFonts w:ascii="Arial" w:hAnsi="Arial" w:cs="Arial"/>
          <w:sz w:val="24"/>
          <w:szCs w:val="24"/>
        </w:rPr>
        <w:t xml:space="preserve"> et</w:t>
      </w:r>
      <w:r w:rsidRPr="003B4D9C">
        <w:rPr>
          <w:rFonts w:ascii="Arial" w:hAnsi="Arial" w:cs="Arial"/>
          <w:sz w:val="24"/>
          <w:szCs w:val="24"/>
        </w:rPr>
        <w:t xml:space="preserve"> Avril JL. 2002 : Bactériologie générale et médicale. Editions Ellipses. Paris1, p 368. http://www.sudoc.fr/ 069011605.</w:t>
      </w:r>
    </w:p>
    <w:p w14:paraId="0A68EFBA" w14:textId="0F547191" w:rsidR="003B4D9C" w:rsidRPr="003B4D9C" w:rsidRDefault="003B4D9C" w:rsidP="003B4D9C">
      <w:pPr>
        <w:pStyle w:val="ListParagraph"/>
        <w:numPr>
          <w:ilvl w:val="0"/>
          <w:numId w:val="9"/>
        </w:numPr>
        <w:rPr>
          <w:rFonts w:ascii="Arial" w:hAnsi="Arial" w:cs="Arial"/>
          <w:sz w:val="24"/>
          <w:szCs w:val="24"/>
        </w:rPr>
      </w:pPr>
      <w:r w:rsidRPr="003B4D9C">
        <w:rPr>
          <w:rFonts w:ascii="Arial" w:hAnsi="Arial" w:cs="Arial"/>
          <w:sz w:val="24"/>
          <w:szCs w:val="24"/>
        </w:rPr>
        <w:t>Kamanzi AK. 2002 : Plantes médicinales de Côte d’ivoire : Investigations phytochimiques guidées par des essais biologiques. Thèse de doctorat, Université de Cocody, Abidjan</w:t>
      </w:r>
      <w:r>
        <w:rPr>
          <w:rFonts w:ascii="Arial" w:hAnsi="Arial" w:cs="Arial"/>
          <w:sz w:val="24"/>
          <w:szCs w:val="24"/>
        </w:rPr>
        <w:t>.</w:t>
      </w:r>
      <w:r w:rsidRPr="003B4D9C">
        <w:rPr>
          <w:rFonts w:ascii="Arial" w:hAnsi="Arial" w:cs="Arial"/>
          <w:sz w:val="24"/>
          <w:szCs w:val="24"/>
        </w:rPr>
        <w:t>176</w:t>
      </w:r>
      <w:r>
        <w:rPr>
          <w:rFonts w:ascii="Arial" w:hAnsi="Arial" w:cs="Arial"/>
          <w:sz w:val="24"/>
          <w:szCs w:val="24"/>
        </w:rPr>
        <w:t>p</w:t>
      </w:r>
      <w:r w:rsidRPr="003B4D9C">
        <w:rPr>
          <w:rFonts w:ascii="Arial" w:hAnsi="Arial" w:cs="Arial"/>
          <w:sz w:val="24"/>
          <w:szCs w:val="24"/>
        </w:rPr>
        <w:t>.</w:t>
      </w:r>
    </w:p>
    <w:p w14:paraId="6DD2653D" w14:textId="3CAC00A9" w:rsidR="003B4D9C" w:rsidRPr="003B4D9C" w:rsidRDefault="003B4D9C" w:rsidP="003B4D9C">
      <w:pPr>
        <w:pStyle w:val="ListParagraph"/>
        <w:numPr>
          <w:ilvl w:val="0"/>
          <w:numId w:val="9"/>
        </w:numPr>
        <w:rPr>
          <w:rFonts w:ascii="Arial" w:hAnsi="Arial" w:cs="Arial"/>
          <w:sz w:val="24"/>
          <w:szCs w:val="24"/>
        </w:rPr>
      </w:pPr>
      <w:r w:rsidRPr="003B4D9C">
        <w:rPr>
          <w:rFonts w:ascii="Arial" w:hAnsi="Arial" w:cs="Arial"/>
          <w:sz w:val="24"/>
          <w:szCs w:val="24"/>
        </w:rPr>
        <w:lastRenderedPageBreak/>
        <w:t xml:space="preserve">Sarr A. Dosage des polyphénols des extraits éthanolique des feuilles et écorces des tiges de Ficus iteophylla Miq (Moraceae).   Master chimie et biochimie des produits naturels. Dakar. </w:t>
      </w:r>
      <w:proofErr w:type="gramStart"/>
      <w:r w:rsidRPr="003B4D9C">
        <w:rPr>
          <w:rFonts w:ascii="Arial" w:hAnsi="Arial" w:cs="Arial"/>
          <w:sz w:val="24"/>
          <w:szCs w:val="24"/>
        </w:rPr>
        <w:t>2016:</w:t>
      </w:r>
      <w:proofErr w:type="gramEnd"/>
      <w:r w:rsidRPr="003B4D9C">
        <w:rPr>
          <w:rFonts w:ascii="Arial" w:hAnsi="Arial" w:cs="Arial"/>
          <w:sz w:val="24"/>
          <w:szCs w:val="24"/>
        </w:rPr>
        <w:t xml:space="preserve"> 36</w:t>
      </w:r>
      <w:r w:rsidR="00354ABB">
        <w:rPr>
          <w:rFonts w:ascii="Arial" w:hAnsi="Arial" w:cs="Arial"/>
          <w:sz w:val="24"/>
          <w:szCs w:val="24"/>
        </w:rPr>
        <w:t>p</w:t>
      </w:r>
      <w:r w:rsidRPr="003B4D9C">
        <w:rPr>
          <w:rFonts w:ascii="Arial" w:hAnsi="Arial" w:cs="Arial"/>
          <w:sz w:val="24"/>
          <w:szCs w:val="24"/>
        </w:rPr>
        <w:t>.</w:t>
      </w:r>
    </w:p>
    <w:p w14:paraId="191A7486" w14:textId="32DD22C5" w:rsidR="00354ABB" w:rsidRPr="00354ABB" w:rsidRDefault="00354ABB" w:rsidP="00354ABB">
      <w:pPr>
        <w:pStyle w:val="ListParagraph"/>
        <w:numPr>
          <w:ilvl w:val="0"/>
          <w:numId w:val="9"/>
        </w:numPr>
        <w:rPr>
          <w:rFonts w:ascii="Arial" w:hAnsi="Arial" w:cs="Arial"/>
          <w:sz w:val="24"/>
          <w:szCs w:val="24"/>
        </w:rPr>
      </w:pPr>
      <w:r w:rsidRPr="00354ABB">
        <w:rPr>
          <w:rFonts w:ascii="Arial" w:hAnsi="Arial" w:cs="Arial"/>
          <w:sz w:val="24"/>
          <w:szCs w:val="24"/>
        </w:rPr>
        <w:t>Diatta BD, Niass O, Gueye M, Houël E, Boëtsch G. Diversité et activité antimicrobienne des plantes impliquées dans le traitement des affections dermatologiques chez les Peul et les Wolof du Ferlo Nord (Sénégal</w:t>
      </w:r>
      <w:proofErr w:type="gramStart"/>
      <w:r w:rsidRPr="00354ABB">
        <w:rPr>
          <w:rFonts w:ascii="Arial" w:hAnsi="Arial" w:cs="Arial"/>
          <w:sz w:val="24"/>
          <w:szCs w:val="24"/>
        </w:rPr>
        <w:t>).European</w:t>
      </w:r>
      <w:proofErr w:type="gramEnd"/>
      <w:r w:rsidRPr="00354ABB">
        <w:rPr>
          <w:rFonts w:ascii="Arial" w:hAnsi="Arial" w:cs="Arial"/>
          <w:sz w:val="24"/>
          <w:szCs w:val="24"/>
        </w:rPr>
        <w:t xml:space="preserve"> Scientific Journal</w:t>
      </w:r>
      <w:r>
        <w:rPr>
          <w:rFonts w:ascii="Arial" w:hAnsi="Arial" w:cs="Arial"/>
          <w:sz w:val="24"/>
          <w:szCs w:val="24"/>
        </w:rPr>
        <w:t>.</w:t>
      </w:r>
      <w:r w:rsidRPr="00354ABB">
        <w:rPr>
          <w:rFonts w:ascii="Arial" w:hAnsi="Arial" w:cs="Arial"/>
          <w:sz w:val="24"/>
          <w:szCs w:val="24"/>
        </w:rPr>
        <w:t>2022</w:t>
      </w:r>
      <w:r>
        <w:rPr>
          <w:rFonts w:ascii="Arial" w:hAnsi="Arial" w:cs="Arial"/>
          <w:sz w:val="24"/>
          <w:szCs w:val="24"/>
        </w:rPr>
        <w:t> ;</w:t>
      </w:r>
      <w:r w:rsidRPr="00354ABB">
        <w:rPr>
          <w:rFonts w:ascii="Arial" w:hAnsi="Arial" w:cs="Arial"/>
          <w:sz w:val="24"/>
          <w:szCs w:val="24"/>
        </w:rPr>
        <w:t xml:space="preserve"> 18(8)</w:t>
      </w:r>
      <w:r>
        <w:rPr>
          <w:rFonts w:ascii="Arial" w:hAnsi="Arial" w:cs="Arial"/>
          <w:sz w:val="24"/>
          <w:szCs w:val="24"/>
        </w:rPr>
        <w:t xml:space="preserve"> : </w:t>
      </w:r>
      <w:r w:rsidRPr="00354ABB">
        <w:rPr>
          <w:rFonts w:ascii="Arial" w:hAnsi="Arial" w:cs="Arial"/>
          <w:sz w:val="24"/>
          <w:szCs w:val="24"/>
        </w:rPr>
        <w:t>73-97.</w:t>
      </w:r>
      <w:r>
        <w:rPr>
          <w:rFonts w:ascii="Arial" w:hAnsi="Arial" w:cs="Arial"/>
          <w:sz w:val="24"/>
          <w:szCs w:val="24"/>
        </w:rPr>
        <w:t>DOI :</w:t>
      </w:r>
      <w:r w:rsidRPr="00354ABB">
        <w:rPr>
          <w:rFonts w:ascii="Arial" w:hAnsi="Arial" w:cs="Arial"/>
          <w:sz w:val="24"/>
          <w:szCs w:val="24"/>
        </w:rPr>
        <w:t>10.19044/esj.2022.v18n8p73.hal-03867297.</w:t>
      </w:r>
    </w:p>
    <w:p w14:paraId="2A819DE0" w14:textId="08299D29" w:rsidR="003B4D9C" w:rsidRDefault="00354ABB" w:rsidP="003B4D9C">
      <w:pPr>
        <w:pStyle w:val="ListParagraph"/>
        <w:numPr>
          <w:ilvl w:val="0"/>
          <w:numId w:val="9"/>
        </w:numPr>
        <w:jc w:val="both"/>
        <w:rPr>
          <w:rFonts w:ascii="Arial" w:hAnsi="Arial" w:cs="Arial"/>
          <w:sz w:val="24"/>
          <w:szCs w:val="24"/>
        </w:rPr>
      </w:pPr>
      <w:r w:rsidRPr="00354ABB">
        <w:rPr>
          <w:rFonts w:ascii="Arial" w:hAnsi="Arial" w:cs="Arial"/>
          <w:sz w:val="24"/>
          <w:szCs w:val="24"/>
        </w:rPr>
        <w:t xml:space="preserve">Bazie B, Hema A, Bazoin SRB, Kabré E, Palé E, Duez P, Nacro M. HPLC-MS identification of three major flavonoids in the textile dye extract from dried leaves of Anogeissus leiocarpus. Asian Journal of Research in Chemistry. </w:t>
      </w:r>
      <w:proofErr w:type="gramStart"/>
      <w:r w:rsidRPr="00354ABB">
        <w:rPr>
          <w:rFonts w:ascii="Arial" w:hAnsi="Arial" w:cs="Arial"/>
          <w:sz w:val="24"/>
          <w:szCs w:val="24"/>
        </w:rPr>
        <w:t>2022;</w:t>
      </w:r>
      <w:proofErr w:type="gramEnd"/>
      <w:r w:rsidRPr="00354ABB">
        <w:rPr>
          <w:rFonts w:ascii="Arial" w:hAnsi="Arial" w:cs="Arial"/>
          <w:sz w:val="24"/>
          <w:szCs w:val="24"/>
        </w:rPr>
        <w:t xml:space="preserve"> 15(1):27-4. </w:t>
      </w:r>
      <w:proofErr w:type="gramStart"/>
      <w:r w:rsidRPr="00354ABB">
        <w:rPr>
          <w:rFonts w:ascii="Arial" w:hAnsi="Arial" w:cs="Arial"/>
          <w:sz w:val="24"/>
          <w:szCs w:val="24"/>
        </w:rPr>
        <w:t>doi:</w:t>
      </w:r>
      <w:proofErr w:type="gramEnd"/>
      <w:r w:rsidRPr="00354ABB">
        <w:rPr>
          <w:rFonts w:ascii="Arial" w:hAnsi="Arial" w:cs="Arial"/>
          <w:sz w:val="24"/>
          <w:szCs w:val="24"/>
        </w:rPr>
        <w:t xml:space="preserve"> 10.52711/0974-4150.2022.00004   Available on: </w:t>
      </w:r>
      <w:hyperlink r:id="rId17" w:history="1">
        <w:r w:rsidRPr="00822114">
          <w:rPr>
            <w:rStyle w:val="Hyperlink"/>
            <w:rFonts w:ascii="Arial" w:hAnsi="Arial" w:cs="Arial"/>
            <w:sz w:val="24"/>
            <w:szCs w:val="24"/>
          </w:rPr>
          <w:t>https://ajrconline.org/AbstractView.aspx?PID=2022-15-1-4</w:t>
        </w:r>
      </w:hyperlink>
      <w:r>
        <w:rPr>
          <w:rFonts w:ascii="Arial" w:hAnsi="Arial" w:cs="Arial"/>
          <w:sz w:val="24"/>
          <w:szCs w:val="24"/>
        </w:rPr>
        <w:t xml:space="preserve"> </w:t>
      </w:r>
    </w:p>
    <w:p w14:paraId="62F0DAFE" w14:textId="77777777" w:rsidR="00354ABB" w:rsidRDefault="00354ABB" w:rsidP="003B4D9C">
      <w:pPr>
        <w:pStyle w:val="ListParagraph"/>
        <w:numPr>
          <w:ilvl w:val="0"/>
          <w:numId w:val="9"/>
        </w:numPr>
        <w:jc w:val="both"/>
        <w:rPr>
          <w:rFonts w:ascii="Arial" w:hAnsi="Arial" w:cs="Arial"/>
          <w:sz w:val="24"/>
          <w:szCs w:val="24"/>
        </w:rPr>
      </w:pPr>
      <w:r w:rsidRPr="00354ABB">
        <w:rPr>
          <w:rFonts w:ascii="Arial" w:hAnsi="Arial" w:cs="Arial"/>
          <w:sz w:val="24"/>
          <w:szCs w:val="24"/>
        </w:rPr>
        <w:t xml:space="preserve">Musa F, Taura DW, Dustinma UA. Antimicrobial Activity of Anogeissus leiocarpus (DC.) Guill. &amp; Perr. </w:t>
      </w:r>
      <w:proofErr w:type="gramStart"/>
      <w:r w:rsidRPr="00354ABB">
        <w:rPr>
          <w:rFonts w:ascii="Arial" w:hAnsi="Arial" w:cs="Arial"/>
          <w:sz w:val="24"/>
          <w:szCs w:val="24"/>
        </w:rPr>
        <w:t>and</w:t>
      </w:r>
      <w:proofErr w:type="gramEnd"/>
      <w:r w:rsidRPr="00354ABB">
        <w:rPr>
          <w:rFonts w:ascii="Arial" w:hAnsi="Arial" w:cs="Arial"/>
          <w:sz w:val="24"/>
          <w:szCs w:val="24"/>
        </w:rPr>
        <w:t xml:space="preserve"> Prosopis africana (Guill., Perrott, &amp; Rich.) (Taub.) Plant Extracts Against Enteric Bacteria. Dutse Journal of Pure and Applied Sciences (DUJOPAS). </w:t>
      </w:r>
      <w:proofErr w:type="gramStart"/>
      <w:r w:rsidRPr="00354ABB">
        <w:rPr>
          <w:rFonts w:ascii="Arial" w:hAnsi="Arial" w:cs="Arial"/>
          <w:sz w:val="24"/>
          <w:szCs w:val="24"/>
        </w:rPr>
        <w:t>2025;</w:t>
      </w:r>
      <w:proofErr w:type="gramEnd"/>
      <w:r w:rsidRPr="00354ABB">
        <w:rPr>
          <w:rFonts w:ascii="Arial" w:hAnsi="Arial" w:cs="Arial"/>
          <w:sz w:val="24"/>
          <w:szCs w:val="24"/>
        </w:rPr>
        <w:t xml:space="preserve"> 11 (1c): 286-299. </w:t>
      </w:r>
      <w:hyperlink r:id="rId18" w:history="1">
        <w:r w:rsidRPr="00822114">
          <w:rPr>
            <w:rStyle w:val="Hyperlink"/>
            <w:rFonts w:ascii="Arial" w:hAnsi="Arial" w:cs="Arial"/>
            <w:sz w:val="24"/>
            <w:szCs w:val="24"/>
          </w:rPr>
          <w:t>https://dx.doi.org/10.4314/dujopas.v11i1c.29</w:t>
        </w:r>
      </w:hyperlink>
      <w:r>
        <w:rPr>
          <w:rFonts w:ascii="Arial" w:hAnsi="Arial" w:cs="Arial"/>
          <w:sz w:val="24"/>
          <w:szCs w:val="24"/>
        </w:rPr>
        <w:t xml:space="preserve"> </w:t>
      </w:r>
    </w:p>
    <w:p w14:paraId="62E1126E" w14:textId="03ACAAA2" w:rsidR="004F6964" w:rsidRPr="004F6964" w:rsidRDefault="004F6964" w:rsidP="004F6964">
      <w:pPr>
        <w:pStyle w:val="ListParagraph"/>
        <w:numPr>
          <w:ilvl w:val="0"/>
          <w:numId w:val="9"/>
        </w:numPr>
        <w:rPr>
          <w:rFonts w:ascii="Arial" w:hAnsi="Arial" w:cs="Arial"/>
          <w:sz w:val="24"/>
          <w:szCs w:val="24"/>
        </w:rPr>
      </w:pPr>
      <w:r w:rsidRPr="004F6964">
        <w:rPr>
          <w:rFonts w:ascii="Arial" w:hAnsi="Arial" w:cs="Arial"/>
          <w:sz w:val="24"/>
          <w:szCs w:val="24"/>
        </w:rPr>
        <w:t>Usman AH, Ali T and Danjani AG. Phytochemical and antimicrobial studies of stem-bark extracts of Anogeissus leiocarpus found In Dutsin-Ma, Katsina – Nigeria.2020 ;4 (2</w:t>
      </w:r>
      <w:proofErr w:type="gramStart"/>
      <w:r w:rsidRPr="004F6964">
        <w:rPr>
          <w:rFonts w:ascii="Arial" w:hAnsi="Arial" w:cs="Arial"/>
          <w:sz w:val="24"/>
          <w:szCs w:val="24"/>
        </w:rPr>
        <w:t>):</w:t>
      </w:r>
      <w:proofErr w:type="gramEnd"/>
      <w:r w:rsidRPr="004F6964">
        <w:rPr>
          <w:rFonts w:ascii="Arial" w:hAnsi="Arial" w:cs="Arial"/>
          <w:sz w:val="24"/>
          <w:szCs w:val="24"/>
        </w:rPr>
        <w:t xml:space="preserve"> 156-167. </w:t>
      </w:r>
      <w:proofErr w:type="gramStart"/>
      <w:r w:rsidRPr="004F6964">
        <w:rPr>
          <w:rFonts w:ascii="Arial" w:hAnsi="Arial" w:cs="Arial"/>
          <w:sz w:val="24"/>
          <w:szCs w:val="24"/>
        </w:rPr>
        <w:t>DOI:</w:t>
      </w:r>
      <w:proofErr w:type="gramEnd"/>
      <w:r w:rsidRPr="004F6964">
        <w:rPr>
          <w:rFonts w:ascii="Arial" w:hAnsi="Arial" w:cs="Arial"/>
          <w:sz w:val="24"/>
          <w:szCs w:val="24"/>
        </w:rPr>
        <w:t xml:space="preserve"> </w:t>
      </w:r>
      <w:hyperlink r:id="rId19" w:history="1">
        <w:r w:rsidRPr="00822114">
          <w:rPr>
            <w:rStyle w:val="Hyperlink"/>
            <w:rFonts w:ascii="Arial" w:hAnsi="Arial" w:cs="Arial"/>
            <w:sz w:val="24"/>
            <w:szCs w:val="24"/>
          </w:rPr>
          <w:t>https://doi.org/10.33003/fjs-2020-0402-209</w:t>
        </w:r>
      </w:hyperlink>
      <w:r>
        <w:rPr>
          <w:rFonts w:ascii="Arial" w:hAnsi="Arial" w:cs="Arial"/>
          <w:sz w:val="24"/>
          <w:szCs w:val="24"/>
        </w:rPr>
        <w:t xml:space="preserve"> </w:t>
      </w:r>
    </w:p>
    <w:p w14:paraId="396A9950" w14:textId="77777777" w:rsidR="004F6964" w:rsidRPr="004F6964" w:rsidRDefault="004F6964" w:rsidP="004F6964">
      <w:pPr>
        <w:pStyle w:val="ListParagraph"/>
        <w:numPr>
          <w:ilvl w:val="0"/>
          <w:numId w:val="9"/>
        </w:numPr>
        <w:rPr>
          <w:rFonts w:ascii="Arial" w:hAnsi="Arial" w:cs="Arial"/>
          <w:sz w:val="24"/>
          <w:szCs w:val="24"/>
        </w:rPr>
      </w:pPr>
      <w:r w:rsidRPr="004F6964">
        <w:rPr>
          <w:rFonts w:ascii="Arial" w:hAnsi="Arial" w:cs="Arial"/>
          <w:sz w:val="24"/>
          <w:szCs w:val="24"/>
        </w:rPr>
        <w:t>Malgwi DW, Kefas WS, Ezekiel D and Nibras MA. Phytochemical screening and antimicrobial activity of the root of Anogeissus leiocarpus. Savannah Journal of Science and Engineering Technology. 2024 ;02 (03</w:t>
      </w:r>
      <w:proofErr w:type="gramStart"/>
      <w:r w:rsidRPr="004F6964">
        <w:rPr>
          <w:rFonts w:ascii="Arial" w:hAnsi="Arial" w:cs="Arial"/>
          <w:sz w:val="24"/>
          <w:szCs w:val="24"/>
        </w:rPr>
        <w:t>):</w:t>
      </w:r>
      <w:proofErr w:type="gramEnd"/>
      <w:r w:rsidRPr="004F6964">
        <w:rPr>
          <w:rFonts w:ascii="Arial" w:hAnsi="Arial" w:cs="Arial"/>
          <w:sz w:val="24"/>
          <w:szCs w:val="24"/>
        </w:rPr>
        <w:t xml:space="preserve"> 052-056. </w:t>
      </w:r>
      <w:proofErr w:type="gramStart"/>
      <w:r w:rsidRPr="004F6964">
        <w:rPr>
          <w:rFonts w:ascii="Arial" w:hAnsi="Arial" w:cs="Arial"/>
          <w:sz w:val="24"/>
          <w:szCs w:val="24"/>
        </w:rPr>
        <w:t>DOI:</w:t>
      </w:r>
      <w:proofErr w:type="gramEnd"/>
      <w:r w:rsidRPr="004F6964">
        <w:rPr>
          <w:rFonts w:ascii="Arial" w:hAnsi="Arial" w:cs="Arial"/>
          <w:sz w:val="24"/>
          <w:szCs w:val="24"/>
        </w:rPr>
        <w:t xml:space="preserve"> xx.xxxx.x/sajset-02-2024-0012. </w:t>
      </w:r>
    </w:p>
    <w:p w14:paraId="4C6139CE" w14:textId="1A2AA5B9" w:rsidR="00354ABB" w:rsidRDefault="004F6964" w:rsidP="003B4D9C">
      <w:pPr>
        <w:pStyle w:val="ListParagraph"/>
        <w:numPr>
          <w:ilvl w:val="0"/>
          <w:numId w:val="9"/>
        </w:numPr>
        <w:jc w:val="both"/>
        <w:rPr>
          <w:rFonts w:ascii="Arial" w:hAnsi="Arial" w:cs="Arial"/>
          <w:sz w:val="24"/>
          <w:szCs w:val="24"/>
        </w:rPr>
      </w:pPr>
      <w:r w:rsidRPr="004F6964">
        <w:rPr>
          <w:rFonts w:ascii="Arial" w:hAnsi="Arial" w:cs="Arial"/>
          <w:sz w:val="24"/>
          <w:szCs w:val="24"/>
        </w:rPr>
        <w:t xml:space="preserve">Ouattara AL, Ouattara Abou, Tano DK and Koffi AJ. “Phenolic Compound Content and Antioxidant Activity of Extracts from the Leaves of Anogeissus Leiocarpus (Combretaceae), a Plant Used in the North of Côte d’Ivoire for the Traditional Treatment of Gastrointestinal Disorders in Broiler Chickens”. International Journal of Biochemistry Research &amp; </w:t>
      </w:r>
      <w:proofErr w:type="gramStart"/>
      <w:r w:rsidRPr="004F6964">
        <w:rPr>
          <w:rFonts w:ascii="Arial" w:hAnsi="Arial" w:cs="Arial"/>
          <w:sz w:val="24"/>
          <w:szCs w:val="24"/>
        </w:rPr>
        <w:t>Review .</w:t>
      </w:r>
      <w:proofErr w:type="gramEnd"/>
      <w:r w:rsidRPr="004F6964">
        <w:rPr>
          <w:rFonts w:ascii="Arial" w:hAnsi="Arial" w:cs="Arial"/>
          <w:sz w:val="24"/>
          <w:szCs w:val="24"/>
        </w:rPr>
        <w:t xml:space="preserve"> 2024 ; 33 (4</w:t>
      </w:r>
      <w:proofErr w:type="gramStart"/>
      <w:r w:rsidRPr="004F6964">
        <w:rPr>
          <w:rFonts w:ascii="Arial" w:hAnsi="Arial" w:cs="Arial"/>
          <w:sz w:val="24"/>
          <w:szCs w:val="24"/>
        </w:rPr>
        <w:t>):</w:t>
      </w:r>
      <w:proofErr w:type="gramEnd"/>
      <w:r w:rsidRPr="004F6964">
        <w:rPr>
          <w:rFonts w:ascii="Arial" w:hAnsi="Arial" w:cs="Arial"/>
          <w:sz w:val="24"/>
          <w:szCs w:val="24"/>
        </w:rPr>
        <w:t xml:space="preserve">52–61. </w:t>
      </w:r>
      <w:hyperlink r:id="rId20" w:history="1">
        <w:r w:rsidRPr="00822114">
          <w:rPr>
            <w:rStyle w:val="Hyperlink"/>
            <w:rFonts w:ascii="Arial" w:hAnsi="Arial" w:cs="Arial"/>
            <w:sz w:val="24"/>
            <w:szCs w:val="24"/>
          </w:rPr>
          <w:t>https://doi.org/10.9734/ijbcrr/2024/v33i4869</w:t>
        </w:r>
      </w:hyperlink>
      <w:r>
        <w:rPr>
          <w:rFonts w:ascii="Arial" w:hAnsi="Arial" w:cs="Arial"/>
          <w:sz w:val="24"/>
          <w:szCs w:val="24"/>
        </w:rPr>
        <w:t xml:space="preserve"> </w:t>
      </w:r>
    </w:p>
    <w:p w14:paraId="1CB1C2A9" w14:textId="12F5B6DE" w:rsidR="004F6964" w:rsidRDefault="004F6964" w:rsidP="003B4D9C">
      <w:pPr>
        <w:pStyle w:val="ListParagraph"/>
        <w:numPr>
          <w:ilvl w:val="0"/>
          <w:numId w:val="9"/>
        </w:numPr>
        <w:jc w:val="both"/>
        <w:rPr>
          <w:rFonts w:ascii="Arial" w:hAnsi="Arial" w:cs="Arial"/>
          <w:sz w:val="24"/>
          <w:szCs w:val="24"/>
        </w:rPr>
      </w:pPr>
      <w:r w:rsidRPr="004F6964">
        <w:rPr>
          <w:rFonts w:ascii="Arial" w:hAnsi="Arial" w:cs="Arial"/>
          <w:sz w:val="24"/>
          <w:szCs w:val="24"/>
        </w:rPr>
        <w:t>Motto AE, Lawson-Evi P, Bakoma B, Eklu-Gadegbeku K, Aklikokou K. Antihyperlipidemic and antioxidant properties of hydro-alcoholic extracts from Anogeissus leiocarpus (Combretaceae</w:t>
      </w:r>
      <w:proofErr w:type="gramStart"/>
      <w:r w:rsidRPr="004F6964">
        <w:rPr>
          <w:rFonts w:ascii="Arial" w:hAnsi="Arial" w:cs="Arial"/>
          <w:sz w:val="24"/>
          <w:szCs w:val="24"/>
        </w:rPr>
        <w:t>),Heliyon</w:t>
      </w:r>
      <w:proofErr w:type="gramEnd"/>
      <w:r w:rsidRPr="004F6964">
        <w:rPr>
          <w:rFonts w:ascii="Arial" w:hAnsi="Arial" w:cs="Arial"/>
          <w:sz w:val="24"/>
          <w:szCs w:val="24"/>
        </w:rPr>
        <w:t>. 2021 ;7 (4</w:t>
      </w:r>
      <w:proofErr w:type="gramStart"/>
      <w:r w:rsidRPr="004F6964">
        <w:rPr>
          <w:rFonts w:ascii="Arial" w:hAnsi="Arial" w:cs="Arial"/>
          <w:sz w:val="24"/>
          <w:szCs w:val="24"/>
        </w:rPr>
        <w:t>):</w:t>
      </w:r>
      <w:proofErr w:type="gramEnd"/>
      <w:r w:rsidRPr="004F6964">
        <w:rPr>
          <w:rFonts w:ascii="Arial" w:hAnsi="Arial" w:cs="Arial"/>
          <w:sz w:val="24"/>
          <w:szCs w:val="24"/>
        </w:rPr>
        <w:t xml:space="preserve"> 1-6.e06648,ISSN 2405-8440, </w:t>
      </w:r>
      <w:hyperlink r:id="rId21" w:history="1">
        <w:r w:rsidRPr="00822114">
          <w:rPr>
            <w:rStyle w:val="Hyperlink"/>
            <w:rFonts w:ascii="Arial" w:hAnsi="Arial" w:cs="Arial"/>
            <w:sz w:val="24"/>
            <w:szCs w:val="24"/>
          </w:rPr>
          <w:t>https://doi.org/10.1016/j.heliyon.2021.e06648</w:t>
        </w:r>
      </w:hyperlink>
      <w:r>
        <w:rPr>
          <w:rFonts w:ascii="Arial" w:hAnsi="Arial" w:cs="Arial"/>
          <w:sz w:val="24"/>
          <w:szCs w:val="24"/>
        </w:rPr>
        <w:t xml:space="preserve"> </w:t>
      </w:r>
    </w:p>
    <w:p w14:paraId="564C83C1" w14:textId="77777777" w:rsidR="00353C72" w:rsidRPr="00353C72" w:rsidRDefault="00353C72" w:rsidP="00353C72">
      <w:pPr>
        <w:pStyle w:val="ListParagraph"/>
        <w:numPr>
          <w:ilvl w:val="0"/>
          <w:numId w:val="9"/>
        </w:numPr>
        <w:rPr>
          <w:rFonts w:ascii="Arial" w:hAnsi="Arial" w:cs="Arial"/>
          <w:sz w:val="24"/>
          <w:szCs w:val="24"/>
        </w:rPr>
      </w:pPr>
      <w:r w:rsidRPr="00353C72">
        <w:rPr>
          <w:rFonts w:ascii="Arial" w:hAnsi="Arial" w:cs="Arial"/>
          <w:sz w:val="24"/>
          <w:szCs w:val="24"/>
        </w:rPr>
        <w:t>Edewor, TI, Akpor, OB, et Owa, SO. Determination of antibacterial activity, total phenolic, flavonoid and saponin contents in leaves of Anogeissus leiocarpus (DC.) Guill and Perr. J Coast Life Med. 2016 ; 4 (4</w:t>
      </w:r>
      <w:proofErr w:type="gramStart"/>
      <w:r w:rsidRPr="00353C72">
        <w:rPr>
          <w:rFonts w:ascii="Arial" w:hAnsi="Arial" w:cs="Arial"/>
          <w:sz w:val="24"/>
          <w:szCs w:val="24"/>
        </w:rPr>
        <w:t>):</w:t>
      </w:r>
      <w:proofErr w:type="gramEnd"/>
      <w:r w:rsidRPr="00353C72">
        <w:rPr>
          <w:rFonts w:ascii="Arial" w:hAnsi="Arial" w:cs="Arial"/>
          <w:sz w:val="24"/>
          <w:szCs w:val="24"/>
        </w:rPr>
        <w:t xml:space="preserve"> 310-4.</w:t>
      </w:r>
    </w:p>
    <w:p w14:paraId="7465C5B3" w14:textId="4B394EF2" w:rsidR="00667C19" w:rsidRPr="00353C72" w:rsidRDefault="00667C19" w:rsidP="00353C72">
      <w:pPr>
        <w:pStyle w:val="ListParagraph"/>
        <w:numPr>
          <w:ilvl w:val="0"/>
          <w:numId w:val="9"/>
        </w:numPr>
        <w:rPr>
          <w:rFonts w:ascii="Arial" w:hAnsi="Arial" w:cs="Arial"/>
          <w:sz w:val="24"/>
          <w:szCs w:val="24"/>
        </w:rPr>
      </w:pPr>
      <w:r w:rsidRPr="00353C72">
        <w:rPr>
          <w:rFonts w:ascii="Arial" w:hAnsi="Arial" w:cs="Arial"/>
          <w:sz w:val="24"/>
          <w:szCs w:val="24"/>
        </w:rPr>
        <w:t>Ali M and Bukar A. Evaluation of preservative properties and antimicrobial activities of &lt;i&gt;Anogeissus leiocarpus &lt;/i&gt;extract on food pathogens of &lt;i&gt;Hibiscus sabdariffa&lt;/i&gt;calyx (Zobo) drink. Bayero J. Pure App. Sci. [Internet]. 2019 Feb. 7 [cited 2025 Sep. 28</w:t>
      </w:r>
      <w:proofErr w:type="gramStart"/>
      <w:r w:rsidRPr="00353C72">
        <w:rPr>
          <w:rFonts w:ascii="Arial" w:hAnsi="Arial" w:cs="Arial"/>
          <w:sz w:val="24"/>
          <w:szCs w:val="24"/>
        </w:rPr>
        <w:t>];</w:t>
      </w:r>
      <w:proofErr w:type="gramEnd"/>
      <w:r w:rsidRPr="00353C72">
        <w:rPr>
          <w:rFonts w:ascii="Arial" w:hAnsi="Arial" w:cs="Arial"/>
          <w:sz w:val="24"/>
          <w:szCs w:val="24"/>
        </w:rPr>
        <w:t xml:space="preserve">11(1):153-60. Available </w:t>
      </w:r>
      <w:proofErr w:type="gramStart"/>
      <w:r w:rsidRPr="00353C72">
        <w:rPr>
          <w:rFonts w:ascii="Arial" w:hAnsi="Arial" w:cs="Arial"/>
          <w:sz w:val="24"/>
          <w:szCs w:val="24"/>
        </w:rPr>
        <w:t>from:</w:t>
      </w:r>
      <w:proofErr w:type="gramEnd"/>
      <w:r w:rsidRPr="00353C72">
        <w:rPr>
          <w:rFonts w:ascii="Arial" w:hAnsi="Arial" w:cs="Arial"/>
          <w:sz w:val="24"/>
          <w:szCs w:val="24"/>
        </w:rPr>
        <w:t xml:space="preserve"> </w:t>
      </w:r>
      <w:hyperlink r:id="rId22" w:history="1">
        <w:r w:rsidRPr="00353C72">
          <w:rPr>
            <w:rStyle w:val="Hyperlink"/>
            <w:rFonts w:ascii="Arial" w:hAnsi="Arial" w:cs="Arial"/>
            <w:sz w:val="24"/>
            <w:szCs w:val="24"/>
          </w:rPr>
          <w:t>https://www.ajol.info/index.php/bajopas/article/view/182969</w:t>
        </w:r>
      </w:hyperlink>
      <w:r w:rsidRPr="00353C72">
        <w:rPr>
          <w:rFonts w:ascii="Arial" w:hAnsi="Arial" w:cs="Arial"/>
          <w:sz w:val="24"/>
          <w:szCs w:val="24"/>
        </w:rPr>
        <w:t xml:space="preserve">  </w:t>
      </w:r>
    </w:p>
    <w:p w14:paraId="2FF1C47B" w14:textId="77777777" w:rsidR="00353C72" w:rsidRPr="00353C72" w:rsidRDefault="00353C72" w:rsidP="00353C72">
      <w:pPr>
        <w:pStyle w:val="ListParagraph"/>
        <w:numPr>
          <w:ilvl w:val="0"/>
          <w:numId w:val="9"/>
        </w:numPr>
        <w:rPr>
          <w:rFonts w:ascii="Arial" w:hAnsi="Arial" w:cs="Arial"/>
          <w:sz w:val="24"/>
          <w:szCs w:val="24"/>
        </w:rPr>
      </w:pPr>
      <w:r w:rsidRPr="00353C72">
        <w:rPr>
          <w:rFonts w:ascii="Arial" w:hAnsi="Arial" w:cs="Arial"/>
          <w:sz w:val="24"/>
          <w:szCs w:val="24"/>
        </w:rPr>
        <w:t xml:space="preserve">Adekunle YA, Samuel BB, Nahar L, Fatokun AA, Sarker SD. Anogeissus leiocarpus (DC.) Guill. &amp; Perr. (Combretaceae). A review of the traditional uses, phytochemistry and pharmacology of African birch. Fitoterapia. 2024 </w:t>
      </w:r>
      <w:proofErr w:type="gramStart"/>
      <w:r w:rsidRPr="00353C72">
        <w:rPr>
          <w:rFonts w:ascii="Arial" w:hAnsi="Arial" w:cs="Arial"/>
          <w:sz w:val="24"/>
          <w:szCs w:val="24"/>
        </w:rPr>
        <w:lastRenderedPageBreak/>
        <w:t>Jul;</w:t>
      </w:r>
      <w:proofErr w:type="gramEnd"/>
      <w:r w:rsidRPr="00353C72">
        <w:rPr>
          <w:rFonts w:ascii="Arial" w:hAnsi="Arial" w:cs="Arial"/>
          <w:sz w:val="24"/>
          <w:szCs w:val="24"/>
        </w:rPr>
        <w:t xml:space="preserve">176:105979. </w:t>
      </w:r>
      <w:proofErr w:type="gramStart"/>
      <w:r w:rsidRPr="00353C72">
        <w:rPr>
          <w:rFonts w:ascii="Arial" w:hAnsi="Arial" w:cs="Arial"/>
          <w:sz w:val="24"/>
          <w:szCs w:val="24"/>
        </w:rPr>
        <w:t>doi:</w:t>
      </w:r>
      <w:proofErr w:type="gramEnd"/>
      <w:r w:rsidRPr="00353C72">
        <w:rPr>
          <w:rFonts w:ascii="Arial" w:hAnsi="Arial" w:cs="Arial"/>
          <w:sz w:val="24"/>
          <w:szCs w:val="24"/>
        </w:rPr>
        <w:t xml:space="preserve"> 10.1016/j.fitote.2024.105979. Epub 2024 Apr 29. </w:t>
      </w:r>
      <w:proofErr w:type="gramStart"/>
      <w:r w:rsidRPr="00353C72">
        <w:rPr>
          <w:rFonts w:ascii="Arial" w:hAnsi="Arial" w:cs="Arial"/>
          <w:sz w:val="24"/>
          <w:szCs w:val="24"/>
        </w:rPr>
        <w:t>PMID:</w:t>
      </w:r>
      <w:proofErr w:type="gramEnd"/>
      <w:r w:rsidRPr="00353C72">
        <w:rPr>
          <w:rFonts w:ascii="Arial" w:hAnsi="Arial" w:cs="Arial"/>
          <w:sz w:val="24"/>
          <w:szCs w:val="24"/>
        </w:rPr>
        <w:t xml:space="preserve"> 38692415.</w:t>
      </w:r>
    </w:p>
    <w:p w14:paraId="1D5BF312" w14:textId="36E9A03C" w:rsidR="00667C19" w:rsidRDefault="00353C72" w:rsidP="003B4D9C">
      <w:pPr>
        <w:pStyle w:val="ListParagraph"/>
        <w:numPr>
          <w:ilvl w:val="0"/>
          <w:numId w:val="9"/>
        </w:numPr>
        <w:jc w:val="both"/>
        <w:rPr>
          <w:rFonts w:ascii="Arial" w:hAnsi="Arial" w:cs="Arial"/>
          <w:sz w:val="24"/>
          <w:szCs w:val="24"/>
        </w:rPr>
      </w:pPr>
      <w:r w:rsidRPr="00353C72">
        <w:rPr>
          <w:rFonts w:ascii="Arial" w:hAnsi="Arial" w:cs="Arial"/>
          <w:sz w:val="24"/>
          <w:szCs w:val="24"/>
        </w:rPr>
        <w:t>Muhammad HA., Yusha’u M, Taura DW, &amp; Aliyu AM. Antibacterial activity and phytochemical constituents of African birch (Anogeissus leiocarpus) stem bark extracts. Bayero Journal of Pure and Applied Sciences. 2022 ; 13(1) : 447-454.</w:t>
      </w:r>
    </w:p>
    <w:p w14:paraId="5DFBA97D" w14:textId="77777777" w:rsidR="00353C72" w:rsidRPr="00353C72" w:rsidRDefault="00353C72" w:rsidP="00353C72">
      <w:pPr>
        <w:pStyle w:val="ListParagraph"/>
        <w:numPr>
          <w:ilvl w:val="0"/>
          <w:numId w:val="9"/>
        </w:numPr>
        <w:rPr>
          <w:rFonts w:ascii="Arial" w:hAnsi="Arial" w:cs="Arial"/>
          <w:sz w:val="24"/>
          <w:szCs w:val="24"/>
        </w:rPr>
      </w:pPr>
      <w:r w:rsidRPr="00353C72">
        <w:rPr>
          <w:rFonts w:ascii="Arial" w:hAnsi="Arial" w:cs="Arial"/>
          <w:sz w:val="24"/>
          <w:szCs w:val="24"/>
        </w:rPr>
        <w:t xml:space="preserve">Olaye T, Tchobo FP, Chabi N, Koudokpon H, Amoussa AMO, Lagnika </w:t>
      </w:r>
      <w:proofErr w:type="gramStart"/>
      <w:r w:rsidRPr="00353C72">
        <w:rPr>
          <w:rFonts w:ascii="Arial" w:hAnsi="Arial" w:cs="Arial"/>
          <w:sz w:val="24"/>
          <w:szCs w:val="24"/>
        </w:rPr>
        <w:t>L,  Alitonou</w:t>
      </w:r>
      <w:proofErr w:type="gramEnd"/>
      <w:r w:rsidRPr="00353C72">
        <w:rPr>
          <w:rFonts w:ascii="Arial" w:hAnsi="Arial" w:cs="Arial"/>
          <w:sz w:val="24"/>
          <w:szCs w:val="24"/>
        </w:rPr>
        <w:t xml:space="preserve"> AG, Avlessi F and Sohounhloue D. "Bioactive compounds and antimicrobial potential of the roots extract of Anogeissus leiocarpa, a chewing stick used for oral care in Benin Republic." Journal of Pharmacognosy and Phytotherapy. (2020) ;12 (4</w:t>
      </w:r>
      <w:proofErr w:type="gramStart"/>
      <w:r w:rsidRPr="00353C72">
        <w:rPr>
          <w:rFonts w:ascii="Arial" w:hAnsi="Arial" w:cs="Arial"/>
          <w:sz w:val="24"/>
          <w:szCs w:val="24"/>
        </w:rPr>
        <w:t>):</w:t>
      </w:r>
      <w:proofErr w:type="gramEnd"/>
      <w:r w:rsidRPr="00353C72">
        <w:rPr>
          <w:rFonts w:ascii="Arial" w:hAnsi="Arial" w:cs="Arial"/>
          <w:sz w:val="24"/>
          <w:szCs w:val="24"/>
        </w:rPr>
        <w:t xml:space="preserve"> 71-80. https://doi.org/10.5897/JPP2020.0574   </w:t>
      </w:r>
    </w:p>
    <w:p w14:paraId="18DDB325" w14:textId="7CA91FBA" w:rsidR="00833A4D" w:rsidRPr="00353C72" w:rsidRDefault="00833A4D" w:rsidP="00353C72">
      <w:pPr>
        <w:pStyle w:val="ListParagraph"/>
        <w:jc w:val="both"/>
        <w:rPr>
          <w:rFonts w:ascii="Arial" w:hAnsi="Arial" w:cs="Arial"/>
          <w:sz w:val="24"/>
          <w:szCs w:val="24"/>
        </w:rPr>
      </w:pPr>
    </w:p>
    <w:p w14:paraId="7D45F554" w14:textId="77777777" w:rsidR="006C2373" w:rsidRPr="00FC4301" w:rsidRDefault="006C2373" w:rsidP="00A035C6">
      <w:pPr>
        <w:jc w:val="both"/>
        <w:rPr>
          <w:rFonts w:ascii="Arial" w:hAnsi="Arial" w:cs="Arial"/>
          <w:sz w:val="24"/>
          <w:szCs w:val="24"/>
        </w:rPr>
      </w:pPr>
    </w:p>
    <w:sectPr w:rsidR="006C2373" w:rsidRPr="00FC4301">
      <w:headerReference w:type="even" r:id="rId23"/>
      <w:headerReference w:type="default" r:id="rId24"/>
      <w:footerReference w:type="even" r:id="rId25"/>
      <w:footerReference w:type="default" r:id="rId26"/>
      <w:headerReference w:type="first" r:id="rId27"/>
      <w:footerReference w:type="first" r:id="rId2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DF1A6A" w14:textId="77777777" w:rsidR="00F13FB2" w:rsidRDefault="00F13FB2" w:rsidP="002963D0">
      <w:pPr>
        <w:spacing w:after="0" w:line="240" w:lineRule="auto"/>
      </w:pPr>
      <w:r>
        <w:separator/>
      </w:r>
    </w:p>
  </w:endnote>
  <w:endnote w:type="continuationSeparator" w:id="0">
    <w:p w14:paraId="515163B2" w14:textId="77777777" w:rsidR="00F13FB2" w:rsidRDefault="00F13FB2" w:rsidP="002963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MT">
    <w:altName w:val="Microsoft JhengHei"/>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3EE7C8" w14:textId="77777777" w:rsidR="005E52CC" w:rsidRDefault="005E52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b/>
        <w:bCs/>
        <w:sz w:val="24"/>
        <w:szCs w:val="24"/>
      </w:rPr>
      <w:id w:val="-314118109"/>
      <w:docPartObj>
        <w:docPartGallery w:val="Page Numbers (Bottom of Page)"/>
        <w:docPartUnique/>
      </w:docPartObj>
    </w:sdtPr>
    <w:sdtEndPr/>
    <w:sdtContent>
      <w:p w14:paraId="41891608" w14:textId="60798211" w:rsidR="002963D0" w:rsidRPr="002963D0" w:rsidRDefault="002963D0">
        <w:pPr>
          <w:pStyle w:val="Footer"/>
          <w:jc w:val="right"/>
          <w:rPr>
            <w:rFonts w:ascii="Arial" w:hAnsi="Arial" w:cs="Arial"/>
            <w:b/>
            <w:bCs/>
            <w:sz w:val="24"/>
            <w:szCs w:val="24"/>
          </w:rPr>
        </w:pPr>
        <w:r w:rsidRPr="002963D0">
          <w:rPr>
            <w:rFonts w:ascii="Arial" w:hAnsi="Arial" w:cs="Arial"/>
            <w:b/>
            <w:bCs/>
            <w:sz w:val="24"/>
            <w:szCs w:val="24"/>
          </w:rPr>
          <w:t xml:space="preserve">Page | </w:t>
        </w:r>
        <w:r w:rsidRPr="002963D0">
          <w:rPr>
            <w:rFonts w:ascii="Arial" w:hAnsi="Arial" w:cs="Arial"/>
            <w:b/>
            <w:bCs/>
            <w:sz w:val="24"/>
            <w:szCs w:val="24"/>
          </w:rPr>
          <w:fldChar w:fldCharType="begin"/>
        </w:r>
        <w:r w:rsidRPr="002963D0">
          <w:rPr>
            <w:rFonts w:ascii="Arial" w:hAnsi="Arial" w:cs="Arial"/>
            <w:b/>
            <w:bCs/>
            <w:sz w:val="24"/>
            <w:szCs w:val="24"/>
          </w:rPr>
          <w:instrText>PAGE   \* MERGEFORMAT</w:instrText>
        </w:r>
        <w:r w:rsidRPr="002963D0">
          <w:rPr>
            <w:rFonts w:ascii="Arial" w:hAnsi="Arial" w:cs="Arial"/>
            <w:b/>
            <w:bCs/>
            <w:sz w:val="24"/>
            <w:szCs w:val="24"/>
          </w:rPr>
          <w:fldChar w:fldCharType="separate"/>
        </w:r>
        <w:r w:rsidRPr="002963D0">
          <w:rPr>
            <w:rFonts w:ascii="Arial" w:hAnsi="Arial" w:cs="Arial"/>
            <w:b/>
            <w:bCs/>
            <w:sz w:val="24"/>
            <w:szCs w:val="24"/>
          </w:rPr>
          <w:t>2</w:t>
        </w:r>
        <w:r w:rsidRPr="002963D0">
          <w:rPr>
            <w:rFonts w:ascii="Arial" w:hAnsi="Arial" w:cs="Arial"/>
            <w:b/>
            <w:bCs/>
            <w:sz w:val="24"/>
            <w:szCs w:val="24"/>
          </w:rPr>
          <w:fldChar w:fldCharType="end"/>
        </w:r>
        <w:r w:rsidRPr="002963D0">
          <w:rPr>
            <w:rFonts w:ascii="Arial" w:hAnsi="Arial" w:cs="Arial"/>
            <w:b/>
            <w:bCs/>
            <w:sz w:val="24"/>
            <w:szCs w:val="24"/>
          </w:rPr>
          <w:t xml:space="preserve"> </w:t>
        </w:r>
      </w:p>
    </w:sdtContent>
  </w:sdt>
  <w:p w14:paraId="2ED52187" w14:textId="77777777" w:rsidR="002963D0" w:rsidRDefault="002963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99FA90" w14:textId="77777777" w:rsidR="005E52CC" w:rsidRDefault="005E52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F24EE3" w14:textId="77777777" w:rsidR="00F13FB2" w:rsidRDefault="00F13FB2" w:rsidP="002963D0">
      <w:pPr>
        <w:spacing w:after="0" w:line="240" w:lineRule="auto"/>
      </w:pPr>
      <w:r>
        <w:separator/>
      </w:r>
    </w:p>
  </w:footnote>
  <w:footnote w:type="continuationSeparator" w:id="0">
    <w:p w14:paraId="39A6747E" w14:textId="77777777" w:rsidR="00F13FB2" w:rsidRDefault="00F13FB2" w:rsidP="002963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4C471B" w14:textId="4D047143" w:rsidR="005E52CC" w:rsidRDefault="005E52CC">
    <w:pPr>
      <w:pStyle w:val="Header"/>
    </w:pPr>
    <w:r>
      <w:rPr>
        <w:noProof/>
      </w:rPr>
      <w:pict w14:anchorId="118C43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335157" o:spid="_x0000_s2050"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73213" w14:textId="64E60B68" w:rsidR="005E52CC" w:rsidRDefault="005E52CC">
    <w:pPr>
      <w:pStyle w:val="Header"/>
    </w:pPr>
    <w:r>
      <w:rPr>
        <w:noProof/>
      </w:rPr>
      <w:pict w14:anchorId="539DB9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335158" o:spid="_x0000_s2051"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BF8C2D" w14:textId="693F4D22" w:rsidR="005E52CC" w:rsidRDefault="005E52CC">
    <w:pPr>
      <w:pStyle w:val="Header"/>
    </w:pPr>
    <w:r>
      <w:rPr>
        <w:noProof/>
      </w:rPr>
      <w:pict w14:anchorId="53F140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335156" o:spid="_x0000_s2049"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6B6D3F"/>
    <w:multiLevelType w:val="hybridMultilevel"/>
    <w:tmpl w:val="7AFEC6F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AE66D4E"/>
    <w:multiLevelType w:val="multilevel"/>
    <w:tmpl w:val="E390C706"/>
    <w:lvl w:ilvl="0">
      <w:start w:val="1"/>
      <w:numFmt w:val="decimal"/>
      <w:lvlText w:val="%1."/>
      <w:lvlJc w:val="left"/>
      <w:pPr>
        <w:ind w:left="720" w:hanging="360"/>
      </w:pPr>
      <w:rPr>
        <w:rFonts w:hint="default"/>
        <w:b/>
        <w:bCs/>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31792448"/>
    <w:multiLevelType w:val="multilevel"/>
    <w:tmpl w:val="E390C706"/>
    <w:lvl w:ilvl="0">
      <w:start w:val="1"/>
      <w:numFmt w:val="decimal"/>
      <w:lvlText w:val="%1."/>
      <w:lvlJc w:val="left"/>
      <w:pPr>
        <w:ind w:left="720" w:hanging="360"/>
      </w:pPr>
      <w:rPr>
        <w:rFonts w:hint="default"/>
        <w:b/>
        <w:bCs/>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15:restartNumberingAfterBreak="0">
    <w:nsid w:val="36E41892"/>
    <w:multiLevelType w:val="multilevel"/>
    <w:tmpl w:val="E390C706"/>
    <w:lvl w:ilvl="0">
      <w:start w:val="1"/>
      <w:numFmt w:val="decimal"/>
      <w:lvlText w:val="%1."/>
      <w:lvlJc w:val="left"/>
      <w:pPr>
        <w:ind w:left="720" w:hanging="360"/>
      </w:pPr>
      <w:rPr>
        <w:rFonts w:hint="default"/>
        <w:b/>
        <w:bCs/>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 w15:restartNumberingAfterBreak="0">
    <w:nsid w:val="41B3411E"/>
    <w:multiLevelType w:val="multilevel"/>
    <w:tmpl w:val="E390C706"/>
    <w:lvl w:ilvl="0">
      <w:start w:val="1"/>
      <w:numFmt w:val="decimal"/>
      <w:lvlText w:val="%1."/>
      <w:lvlJc w:val="left"/>
      <w:pPr>
        <w:ind w:left="720" w:hanging="360"/>
      </w:pPr>
      <w:rPr>
        <w:rFonts w:hint="default"/>
        <w:b/>
        <w:bCs/>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15:restartNumberingAfterBreak="0">
    <w:nsid w:val="54C43816"/>
    <w:multiLevelType w:val="hybridMultilevel"/>
    <w:tmpl w:val="1A241E0E"/>
    <w:lvl w:ilvl="0" w:tplc="7DB64B5C">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55F14606"/>
    <w:multiLevelType w:val="hybridMultilevel"/>
    <w:tmpl w:val="7D4084A0"/>
    <w:lvl w:ilvl="0" w:tplc="040C000F">
      <w:start w:val="3"/>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E5208FA"/>
    <w:multiLevelType w:val="multilevel"/>
    <w:tmpl w:val="E390C706"/>
    <w:lvl w:ilvl="0">
      <w:start w:val="1"/>
      <w:numFmt w:val="decimal"/>
      <w:lvlText w:val="%1."/>
      <w:lvlJc w:val="left"/>
      <w:pPr>
        <w:ind w:left="720" w:hanging="360"/>
      </w:pPr>
      <w:rPr>
        <w:rFonts w:hint="default"/>
        <w:b/>
        <w:bCs/>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 w15:restartNumberingAfterBreak="0">
    <w:nsid w:val="753C5513"/>
    <w:multiLevelType w:val="hybridMultilevel"/>
    <w:tmpl w:val="96965CCC"/>
    <w:lvl w:ilvl="0" w:tplc="9766B7C4">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759C34B5"/>
    <w:multiLevelType w:val="hybridMultilevel"/>
    <w:tmpl w:val="27A677AC"/>
    <w:lvl w:ilvl="0" w:tplc="C7106A50">
      <w:start w:val="1"/>
      <w:numFmt w:val="decimal"/>
      <w:lvlText w:val="[%1] "/>
      <w:lvlJc w:val="left"/>
      <w:pPr>
        <w:ind w:left="720" w:hanging="360"/>
      </w:pPr>
      <w:rPr>
        <w:rFonts w:ascii="Times New Roman" w:hAnsi="Times New Roman" w:hint="default"/>
        <w:b w:val="0"/>
        <w:bCs w:val="0"/>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4"/>
  </w:num>
  <w:num w:numId="3">
    <w:abstractNumId w:val="5"/>
  </w:num>
  <w:num w:numId="4">
    <w:abstractNumId w:val="6"/>
  </w:num>
  <w:num w:numId="5">
    <w:abstractNumId w:val="7"/>
  </w:num>
  <w:num w:numId="6">
    <w:abstractNumId w:val="1"/>
  </w:num>
  <w:num w:numId="7">
    <w:abstractNumId w:val="2"/>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152"/>
    <w:rsid w:val="00021FE1"/>
    <w:rsid w:val="000223F7"/>
    <w:rsid w:val="000434E5"/>
    <w:rsid w:val="00082DF2"/>
    <w:rsid w:val="00085E61"/>
    <w:rsid w:val="000B2F22"/>
    <w:rsid w:val="000C27A5"/>
    <w:rsid w:val="000C6D3C"/>
    <w:rsid w:val="000F4A61"/>
    <w:rsid w:val="00155C7F"/>
    <w:rsid w:val="00182640"/>
    <w:rsid w:val="001F1906"/>
    <w:rsid w:val="001F75BF"/>
    <w:rsid w:val="00220344"/>
    <w:rsid w:val="00237475"/>
    <w:rsid w:val="002401F1"/>
    <w:rsid w:val="00267D09"/>
    <w:rsid w:val="002963D0"/>
    <w:rsid w:val="002B4BD5"/>
    <w:rsid w:val="002E1575"/>
    <w:rsid w:val="00301341"/>
    <w:rsid w:val="00353C72"/>
    <w:rsid w:val="00354ABB"/>
    <w:rsid w:val="003747B6"/>
    <w:rsid w:val="00394EA3"/>
    <w:rsid w:val="003B3365"/>
    <w:rsid w:val="003B4D9C"/>
    <w:rsid w:val="00404DB1"/>
    <w:rsid w:val="004154E2"/>
    <w:rsid w:val="00437EC9"/>
    <w:rsid w:val="0044739A"/>
    <w:rsid w:val="00456BE4"/>
    <w:rsid w:val="004647F0"/>
    <w:rsid w:val="00485E61"/>
    <w:rsid w:val="004A0147"/>
    <w:rsid w:val="004B2D16"/>
    <w:rsid w:val="004B3E7E"/>
    <w:rsid w:val="004C2DAF"/>
    <w:rsid w:val="004E0FEA"/>
    <w:rsid w:val="004F6964"/>
    <w:rsid w:val="00511499"/>
    <w:rsid w:val="005559E4"/>
    <w:rsid w:val="005A153E"/>
    <w:rsid w:val="005A15A4"/>
    <w:rsid w:val="005B4E30"/>
    <w:rsid w:val="005C4949"/>
    <w:rsid w:val="005E52CC"/>
    <w:rsid w:val="00605F7D"/>
    <w:rsid w:val="00642791"/>
    <w:rsid w:val="00647B07"/>
    <w:rsid w:val="0066303C"/>
    <w:rsid w:val="00667C19"/>
    <w:rsid w:val="0067454B"/>
    <w:rsid w:val="006C2373"/>
    <w:rsid w:val="006D41E4"/>
    <w:rsid w:val="006D47D0"/>
    <w:rsid w:val="007438E3"/>
    <w:rsid w:val="007615D6"/>
    <w:rsid w:val="007816E8"/>
    <w:rsid w:val="00795EE5"/>
    <w:rsid w:val="007A6F1C"/>
    <w:rsid w:val="007B5C27"/>
    <w:rsid w:val="007C6898"/>
    <w:rsid w:val="007C6FB6"/>
    <w:rsid w:val="007E2F74"/>
    <w:rsid w:val="007F2467"/>
    <w:rsid w:val="00833A4D"/>
    <w:rsid w:val="00845430"/>
    <w:rsid w:val="0085425E"/>
    <w:rsid w:val="0087013E"/>
    <w:rsid w:val="00875DDE"/>
    <w:rsid w:val="00886777"/>
    <w:rsid w:val="008D4A49"/>
    <w:rsid w:val="00927ADF"/>
    <w:rsid w:val="00955509"/>
    <w:rsid w:val="00992245"/>
    <w:rsid w:val="009B039D"/>
    <w:rsid w:val="009C069C"/>
    <w:rsid w:val="009D64E3"/>
    <w:rsid w:val="009F1108"/>
    <w:rsid w:val="00A035C6"/>
    <w:rsid w:val="00A05A8B"/>
    <w:rsid w:val="00A361C2"/>
    <w:rsid w:val="00A45F74"/>
    <w:rsid w:val="00A772DF"/>
    <w:rsid w:val="00A81852"/>
    <w:rsid w:val="00AA1C49"/>
    <w:rsid w:val="00AC4E75"/>
    <w:rsid w:val="00AC6058"/>
    <w:rsid w:val="00AF2B13"/>
    <w:rsid w:val="00AF58CB"/>
    <w:rsid w:val="00B21EBD"/>
    <w:rsid w:val="00B31661"/>
    <w:rsid w:val="00B47BF9"/>
    <w:rsid w:val="00B8417C"/>
    <w:rsid w:val="00B90152"/>
    <w:rsid w:val="00B94E89"/>
    <w:rsid w:val="00BF3BFD"/>
    <w:rsid w:val="00C40AFD"/>
    <w:rsid w:val="00C43CEE"/>
    <w:rsid w:val="00C63AF7"/>
    <w:rsid w:val="00C656F9"/>
    <w:rsid w:val="00C92924"/>
    <w:rsid w:val="00CC5548"/>
    <w:rsid w:val="00CC6B41"/>
    <w:rsid w:val="00CD3052"/>
    <w:rsid w:val="00CE4F55"/>
    <w:rsid w:val="00D0111C"/>
    <w:rsid w:val="00D133DF"/>
    <w:rsid w:val="00D7273E"/>
    <w:rsid w:val="00D74823"/>
    <w:rsid w:val="00E315AA"/>
    <w:rsid w:val="00E344F2"/>
    <w:rsid w:val="00E46A1E"/>
    <w:rsid w:val="00E71FB5"/>
    <w:rsid w:val="00E760C5"/>
    <w:rsid w:val="00EA648B"/>
    <w:rsid w:val="00EA77F5"/>
    <w:rsid w:val="00EB3142"/>
    <w:rsid w:val="00ED2657"/>
    <w:rsid w:val="00F0084E"/>
    <w:rsid w:val="00F06B31"/>
    <w:rsid w:val="00F13FB2"/>
    <w:rsid w:val="00F16431"/>
    <w:rsid w:val="00F25D1C"/>
    <w:rsid w:val="00F35CDD"/>
    <w:rsid w:val="00FA67FE"/>
    <w:rsid w:val="00FC0BF5"/>
    <w:rsid w:val="00FC4301"/>
    <w:rsid w:val="00FC733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1C4733"/>
  <w15:chartTrackingRefBased/>
  <w15:docId w15:val="{19FD8B23-3121-4C1A-8AED-2E0C0DFDF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01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901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901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901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901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901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01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01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01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01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901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901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901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901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901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01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01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0152"/>
    <w:rPr>
      <w:rFonts w:eastAsiaTheme="majorEastAsia" w:cstheme="majorBidi"/>
      <w:color w:val="272727" w:themeColor="text1" w:themeTint="D8"/>
    </w:rPr>
  </w:style>
  <w:style w:type="paragraph" w:styleId="Title">
    <w:name w:val="Title"/>
    <w:basedOn w:val="Normal"/>
    <w:next w:val="Normal"/>
    <w:link w:val="TitleChar"/>
    <w:uiPriority w:val="10"/>
    <w:qFormat/>
    <w:rsid w:val="00B901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01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01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01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0152"/>
    <w:pPr>
      <w:spacing w:before="160"/>
      <w:jc w:val="center"/>
    </w:pPr>
    <w:rPr>
      <w:i/>
      <w:iCs/>
      <w:color w:val="404040" w:themeColor="text1" w:themeTint="BF"/>
    </w:rPr>
  </w:style>
  <w:style w:type="character" w:customStyle="1" w:styleId="QuoteChar">
    <w:name w:val="Quote Char"/>
    <w:basedOn w:val="DefaultParagraphFont"/>
    <w:link w:val="Quote"/>
    <w:uiPriority w:val="29"/>
    <w:rsid w:val="00B90152"/>
    <w:rPr>
      <w:i/>
      <w:iCs/>
      <w:color w:val="404040" w:themeColor="text1" w:themeTint="BF"/>
    </w:rPr>
  </w:style>
  <w:style w:type="paragraph" w:styleId="ListParagraph">
    <w:name w:val="List Paragraph"/>
    <w:basedOn w:val="Normal"/>
    <w:uiPriority w:val="34"/>
    <w:qFormat/>
    <w:rsid w:val="00B90152"/>
    <w:pPr>
      <w:ind w:left="720"/>
      <w:contextualSpacing/>
    </w:pPr>
  </w:style>
  <w:style w:type="character" w:styleId="IntenseEmphasis">
    <w:name w:val="Intense Emphasis"/>
    <w:basedOn w:val="DefaultParagraphFont"/>
    <w:uiPriority w:val="21"/>
    <w:qFormat/>
    <w:rsid w:val="00B90152"/>
    <w:rPr>
      <w:i/>
      <w:iCs/>
      <w:color w:val="2F5496" w:themeColor="accent1" w:themeShade="BF"/>
    </w:rPr>
  </w:style>
  <w:style w:type="paragraph" w:styleId="IntenseQuote">
    <w:name w:val="Intense Quote"/>
    <w:basedOn w:val="Normal"/>
    <w:next w:val="Normal"/>
    <w:link w:val="IntenseQuoteChar"/>
    <w:uiPriority w:val="30"/>
    <w:qFormat/>
    <w:rsid w:val="00B901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90152"/>
    <w:rPr>
      <w:i/>
      <w:iCs/>
      <w:color w:val="2F5496" w:themeColor="accent1" w:themeShade="BF"/>
    </w:rPr>
  </w:style>
  <w:style w:type="character" w:styleId="IntenseReference">
    <w:name w:val="Intense Reference"/>
    <w:basedOn w:val="DefaultParagraphFont"/>
    <w:uiPriority w:val="32"/>
    <w:qFormat/>
    <w:rsid w:val="00B90152"/>
    <w:rPr>
      <w:b/>
      <w:bCs/>
      <w:smallCaps/>
      <w:color w:val="2F5496" w:themeColor="accent1" w:themeShade="BF"/>
      <w:spacing w:val="5"/>
    </w:rPr>
  </w:style>
  <w:style w:type="table" w:styleId="TableGrid">
    <w:name w:val="Table Grid"/>
    <w:basedOn w:val="TableNormal"/>
    <w:uiPriority w:val="39"/>
    <w:rsid w:val="00F008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
    <w:name w:val="Grid Table 2"/>
    <w:basedOn w:val="TableNormal"/>
    <w:uiPriority w:val="47"/>
    <w:rsid w:val="0087013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42"/>
    <w:rsid w:val="0087013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2-Accent3">
    <w:name w:val="Grid Table 2 Accent 3"/>
    <w:basedOn w:val="TableNormal"/>
    <w:uiPriority w:val="47"/>
    <w:rsid w:val="0087013E"/>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PlainTable3">
    <w:name w:val="Plain Table 3"/>
    <w:basedOn w:val="TableNormal"/>
    <w:uiPriority w:val="43"/>
    <w:rsid w:val="000C6D3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0C6D3C"/>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3">
    <w:name w:val="Grid Table 3"/>
    <w:basedOn w:val="TableNormal"/>
    <w:uiPriority w:val="48"/>
    <w:rsid w:val="000C6D3C"/>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character" w:styleId="Hyperlink">
    <w:name w:val="Hyperlink"/>
    <w:basedOn w:val="DefaultParagraphFont"/>
    <w:uiPriority w:val="99"/>
    <w:unhideWhenUsed/>
    <w:rsid w:val="003747B6"/>
    <w:rPr>
      <w:color w:val="0563C1" w:themeColor="hyperlink"/>
      <w:u w:val="single"/>
    </w:rPr>
  </w:style>
  <w:style w:type="character" w:styleId="UnresolvedMention">
    <w:name w:val="Unresolved Mention"/>
    <w:basedOn w:val="DefaultParagraphFont"/>
    <w:uiPriority w:val="99"/>
    <w:semiHidden/>
    <w:unhideWhenUsed/>
    <w:rsid w:val="003747B6"/>
    <w:rPr>
      <w:color w:val="605E5C"/>
      <w:shd w:val="clear" w:color="auto" w:fill="E1DFDD"/>
    </w:rPr>
  </w:style>
  <w:style w:type="character" w:styleId="FollowedHyperlink">
    <w:name w:val="FollowedHyperlink"/>
    <w:basedOn w:val="DefaultParagraphFont"/>
    <w:uiPriority w:val="99"/>
    <w:semiHidden/>
    <w:unhideWhenUsed/>
    <w:rsid w:val="00BF3BFD"/>
    <w:rPr>
      <w:color w:val="954F72" w:themeColor="followedHyperlink"/>
      <w:u w:val="single"/>
    </w:rPr>
  </w:style>
  <w:style w:type="paragraph" w:styleId="Header">
    <w:name w:val="header"/>
    <w:basedOn w:val="Normal"/>
    <w:link w:val="HeaderChar"/>
    <w:uiPriority w:val="99"/>
    <w:unhideWhenUsed/>
    <w:rsid w:val="002963D0"/>
    <w:pPr>
      <w:tabs>
        <w:tab w:val="center" w:pos="4536"/>
        <w:tab w:val="right" w:pos="9072"/>
      </w:tabs>
      <w:spacing w:after="0" w:line="240" w:lineRule="auto"/>
    </w:pPr>
  </w:style>
  <w:style w:type="character" w:customStyle="1" w:styleId="HeaderChar">
    <w:name w:val="Header Char"/>
    <w:basedOn w:val="DefaultParagraphFont"/>
    <w:link w:val="Header"/>
    <w:uiPriority w:val="99"/>
    <w:rsid w:val="002963D0"/>
  </w:style>
  <w:style w:type="paragraph" w:styleId="Footer">
    <w:name w:val="footer"/>
    <w:basedOn w:val="Normal"/>
    <w:link w:val="FooterChar"/>
    <w:uiPriority w:val="99"/>
    <w:unhideWhenUsed/>
    <w:rsid w:val="002963D0"/>
    <w:pPr>
      <w:tabs>
        <w:tab w:val="center" w:pos="4536"/>
        <w:tab w:val="right" w:pos="9072"/>
      </w:tabs>
      <w:spacing w:after="0" w:line="240" w:lineRule="auto"/>
    </w:pPr>
  </w:style>
  <w:style w:type="character" w:customStyle="1" w:styleId="FooterChar">
    <w:name w:val="Footer Char"/>
    <w:basedOn w:val="DefaultParagraphFont"/>
    <w:link w:val="Footer"/>
    <w:uiPriority w:val="99"/>
    <w:rsid w:val="002963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doi.org/10.5897/AJB2007.000-2216" TargetMode="External"/><Relationship Id="rId18" Type="http://schemas.openxmlformats.org/officeDocument/2006/relationships/hyperlink" Target="https://dx.doi.org/10.4314/dujopas.v11i1c.29"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s://doi.org/10.1016/j.heliyon.2021.e06648" TargetMode="External"/><Relationship Id="rId7" Type="http://schemas.openxmlformats.org/officeDocument/2006/relationships/image" Target="media/image1.jpeg"/><Relationship Id="rId12" Type="http://schemas.openxmlformats.org/officeDocument/2006/relationships/hyperlink" Target="https://doi.org/10.1016/j.eujim.2021.102094" TargetMode="External"/><Relationship Id="rId17" Type="http://schemas.openxmlformats.org/officeDocument/2006/relationships/hyperlink" Target="https://ajrconline.org/AbstractView.aspx?PID=2022-15-1-4"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doi.org/10.1590/S1517-83822007000200034" TargetMode="External"/><Relationship Id="rId20" Type="http://schemas.openxmlformats.org/officeDocument/2006/relationships/hyperlink" Target="https://doi.org/10.9734/ijbcrr/2024/v33i4869"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cademicjournals.org/JMPR%20accessed%20on%2024/09/2025%20at%205%20p.m" TargetMode="External"/><Relationship Id="rId24"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repository.sustech.edu/handle/123456789/24963"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s://search.app/Q7JTXaAemY4Q4t7F8" TargetMode="External"/><Relationship Id="rId19" Type="http://schemas.openxmlformats.org/officeDocument/2006/relationships/hyperlink" Target="https://doi.org/10.33003/fjs-2020-0402-209"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jddtonline.info/index.php/jddt/article/view/6108" TargetMode="External"/><Relationship Id="rId22" Type="http://schemas.openxmlformats.org/officeDocument/2006/relationships/hyperlink" Target="https://www.ajol.info/index.php/bajopas/article/view/182969" TargetMode="External"/><Relationship Id="rId27" Type="http://schemas.openxmlformats.org/officeDocument/2006/relationships/header" Target="header3.xml"/><Relationship Id="rId30"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1172</TotalTime>
  <Pages>13</Pages>
  <Words>5211</Words>
  <Characters>29705</Characters>
  <Application>Microsoft Office Word</Application>
  <DocSecurity>0</DocSecurity>
  <Lines>247</Lines>
  <Paragraphs>69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34847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 Mbaye</dc:creator>
  <cp:keywords/>
  <dc:description/>
  <cp:lastModifiedBy>SDI 1180</cp:lastModifiedBy>
  <cp:revision>28</cp:revision>
  <dcterms:created xsi:type="dcterms:W3CDTF">2025-09-27T10:40:00Z</dcterms:created>
  <dcterms:modified xsi:type="dcterms:W3CDTF">2025-10-03T07:03:00Z</dcterms:modified>
</cp:coreProperties>
</file>