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0D024" w14:textId="5430B047" w:rsidR="00754C9A" w:rsidRDefault="00642481" w:rsidP="00441B6F">
      <w:pPr>
        <w:pStyle w:val="Title"/>
        <w:spacing w:after="0"/>
        <w:jc w:val="both"/>
        <w:rPr>
          <w:rFonts w:ascii="Arial" w:hAnsi="Arial" w:cs="Arial"/>
        </w:rPr>
      </w:pPr>
      <w:r w:rsidRPr="00642481">
        <w:rPr>
          <w:rFonts w:ascii="Arial" w:hAnsi="Arial" w:cs="Arial"/>
        </w:rPr>
        <w:t>Original Research Article</w:t>
      </w:r>
    </w:p>
    <w:p w14:paraId="051C2CB2" w14:textId="77777777" w:rsidR="00642481" w:rsidRPr="00A30EC9" w:rsidRDefault="00642481" w:rsidP="00441B6F">
      <w:pPr>
        <w:pStyle w:val="Title"/>
        <w:spacing w:after="0"/>
        <w:jc w:val="both"/>
        <w:rPr>
          <w:rFonts w:ascii="Arial" w:hAnsi="Arial" w:cs="Arial"/>
        </w:rPr>
      </w:pPr>
    </w:p>
    <w:p w14:paraId="4FDDD031" w14:textId="77777777" w:rsidR="007B7939" w:rsidRPr="00F13E85" w:rsidRDefault="007B7939" w:rsidP="00441B6F">
      <w:pPr>
        <w:pStyle w:val="Author"/>
        <w:spacing w:line="240" w:lineRule="auto"/>
        <w:rPr>
          <w:rFonts w:ascii="Arial" w:hAnsi="Arial" w:cs="Arial"/>
          <w:bCs/>
          <w:iCs/>
          <w:kern w:val="28"/>
          <w:sz w:val="36"/>
        </w:rPr>
      </w:pPr>
      <w:r w:rsidRPr="00F13E85">
        <w:rPr>
          <w:rFonts w:ascii="Arial" w:hAnsi="Arial" w:cs="Arial"/>
          <w:bCs/>
          <w:iCs/>
          <w:kern w:val="28"/>
          <w:sz w:val="36"/>
        </w:rPr>
        <w:t>Parental Acceptance of Behavioral Management Techniques and Associated Factors</w:t>
      </w:r>
    </w:p>
    <w:p w14:paraId="0B88BCD9" w14:textId="77777777" w:rsidR="00A258C3" w:rsidRPr="00F13E85" w:rsidRDefault="00A258C3" w:rsidP="00441B6F">
      <w:pPr>
        <w:pStyle w:val="Author"/>
        <w:spacing w:line="240" w:lineRule="auto"/>
        <w:jc w:val="both"/>
        <w:rPr>
          <w:rFonts w:ascii="Arial" w:hAnsi="Arial" w:cs="Arial"/>
          <w:sz w:val="36"/>
          <w:lang w:val="pt-BR"/>
        </w:rPr>
      </w:pPr>
    </w:p>
    <w:p w14:paraId="1CF72355" w14:textId="77777777" w:rsidR="002C57D2" w:rsidRPr="00F13E85" w:rsidRDefault="002C57D2" w:rsidP="00441B6F">
      <w:pPr>
        <w:pStyle w:val="Affiliation"/>
        <w:spacing w:after="0" w:line="240" w:lineRule="auto"/>
        <w:jc w:val="both"/>
        <w:rPr>
          <w:rFonts w:ascii="Arial" w:hAnsi="Arial" w:cs="Arial"/>
        </w:rPr>
      </w:pPr>
    </w:p>
    <w:p w14:paraId="501322B5" w14:textId="77777777" w:rsidR="00B01FCD" w:rsidRPr="00F13E85" w:rsidRDefault="0041316E" w:rsidP="00441B6F">
      <w:pPr>
        <w:pStyle w:val="Copyright"/>
        <w:spacing w:after="0" w:line="240" w:lineRule="auto"/>
        <w:jc w:val="both"/>
        <w:rPr>
          <w:rFonts w:ascii="Arial" w:hAnsi="Arial" w:cs="Arial"/>
        </w:rPr>
        <w:sectPr w:rsidR="00B01FCD" w:rsidRPr="00F13E85" w:rsidSect="00BE7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13E85">
        <w:rPr>
          <w:rFonts w:ascii="Arial" w:hAnsi="Arial" w:cs="Arial"/>
          <w:noProof/>
          <w:lang w:val="pt-BR" w:eastAsia="pt-BR"/>
        </w:rPr>
        <mc:AlternateContent>
          <mc:Choice Requires="wps">
            <w:drawing>
              <wp:inline distT="0" distB="0" distL="0" distR="0" wp14:anchorId="6721DAE6" wp14:editId="18D7A869">
                <wp:extent cx="5303520" cy="635"/>
                <wp:effectExtent l="15240" t="17145" r="1524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D860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F13E85">
        <w:rPr>
          <w:rFonts w:ascii="Arial" w:hAnsi="Arial" w:cs="Arial"/>
        </w:rPr>
        <w:t>.</w:t>
      </w:r>
    </w:p>
    <w:p w14:paraId="092767C1" w14:textId="77777777" w:rsidR="00790ADA" w:rsidRPr="00F13E85" w:rsidRDefault="00B01FCD" w:rsidP="00441B6F">
      <w:pPr>
        <w:pStyle w:val="AbstHead"/>
        <w:spacing w:after="0"/>
        <w:jc w:val="both"/>
        <w:rPr>
          <w:rFonts w:ascii="Arial" w:hAnsi="Arial" w:cs="Arial"/>
        </w:rPr>
      </w:pPr>
      <w:r w:rsidRPr="00F13E85">
        <w:rPr>
          <w:rFonts w:ascii="Arial" w:hAnsi="Arial" w:cs="Arial"/>
        </w:rPr>
        <w:t>ABSTRACT</w:t>
      </w:r>
      <w:r w:rsidR="0066510A" w:rsidRPr="00F13E85">
        <w:rPr>
          <w:rFonts w:ascii="Arial" w:hAnsi="Arial" w:cs="Arial"/>
        </w:rPr>
        <w:t xml:space="preserve"> </w:t>
      </w:r>
    </w:p>
    <w:p w14:paraId="47C3FD1A" w14:textId="77777777" w:rsidR="006974CC" w:rsidRPr="00F13E85" w:rsidRDefault="006974C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13E85" w:rsidRPr="00F13E85" w14:paraId="6FC40EA2" w14:textId="77777777" w:rsidTr="001E44FE">
        <w:tc>
          <w:tcPr>
            <w:tcW w:w="9576" w:type="dxa"/>
            <w:shd w:val="clear" w:color="auto" w:fill="F2F2F2"/>
          </w:tcPr>
          <w:p w14:paraId="44D1ABCE" w14:textId="77777777" w:rsidR="007D2112" w:rsidRPr="00463E52" w:rsidRDefault="00BA1B01" w:rsidP="00441B6F">
            <w:pPr>
              <w:pStyle w:val="Body"/>
              <w:spacing w:after="0"/>
              <w:rPr>
                <w:rFonts w:ascii="Arial" w:eastAsia="Calibri" w:hAnsi="Arial" w:cs="Arial"/>
                <w:b/>
                <w:szCs w:val="22"/>
              </w:rPr>
            </w:pPr>
            <w:r w:rsidRPr="00463E52">
              <w:rPr>
                <w:rFonts w:ascii="Arial" w:eastAsia="Calibri" w:hAnsi="Arial" w:cs="Arial"/>
                <w:b/>
                <w:szCs w:val="22"/>
              </w:rPr>
              <w:t xml:space="preserve">Aims: </w:t>
            </w:r>
            <w:r w:rsidR="00082C12" w:rsidRPr="00463E52">
              <w:rPr>
                <w:rFonts w:ascii="Arial" w:eastAsia="Calibri" w:hAnsi="Arial" w:cs="Arial"/>
                <w:szCs w:val="22"/>
              </w:rPr>
              <w:t xml:space="preserve">To </w:t>
            </w:r>
            <w:proofErr w:type="spellStart"/>
            <w:r w:rsidR="00082C12" w:rsidRPr="00463E52">
              <w:rPr>
                <w:rFonts w:ascii="Arial" w:eastAsia="Calibri" w:hAnsi="Arial" w:cs="Arial"/>
                <w:szCs w:val="22"/>
              </w:rPr>
              <w:t>analyse</w:t>
            </w:r>
            <w:proofErr w:type="spellEnd"/>
            <w:r w:rsidR="00082C12" w:rsidRPr="00463E52">
              <w:rPr>
                <w:rFonts w:ascii="Arial" w:eastAsia="Calibri" w:hAnsi="Arial" w:cs="Arial"/>
                <w:szCs w:val="22"/>
              </w:rPr>
              <w:t xml:space="preserve"> parental acceptance of pharmacological and non-pharmacological </w:t>
            </w:r>
            <w:proofErr w:type="spellStart"/>
            <w:r w:rsidR="00082C12" w:rsidRPr="00463E52">
              <w:rPr>
                <w:rFonts w:ascii="Arial" w:eastAsia="Calibri" w:hAnsi="Arial" w:cs="Arial"/>
                <w:szCs w:val="22"/>
              </w:rPr>
              <w:t>behaviour</w:t>
            </w:r>
            <w:proofErr w:type="spellEnd"/>
            <w:r w:rsidR="00082C12" w:rsidRPr="00463E52">
              <w:rPr>
                <w:rFonts w:ascii="Arial" w:eastAsia="Calibri" w:hAnsi="Arial" w:cs="Arial"/>
                <w:szCs w:val="22"/>
              </w:rPr>
              <w:t xml:space="preserve"> management techniques, as well as associated factors, in children treated at the </w:t>
            </w:r>
            <w:proofErr w:type="spellStart"/>
            <w:r w:rsidR="00082C12" w:rsidRPr="00463E52">
              <w:rPr>
                <w:rFonts w:ascii="Arial" w:eastAsia="Calibri" w:hAnsi="Arial" w:cs="Arial"/>
                <w:szCs w:val="22"/>
              </w:rPr>
              <w:t>Paediatric</w:t>
            </w:r>
            <w:proofErr w:type="spellEnd"/>
            <w:r w:rsidR="00082C12" w:rsidRPr="00463E52">
              <w:rPr>
                <w:rFonts w:ascii="Arial" w:eastAsia="Calibri" w:hAnsi="Arial" w:cs="Arial"/>
                <w:szCs w:val="22"/>
              </w:rPr>
              <w:t xml:space="preserve"> Dentistry Clinic of the </w:t>
            </w:r>
            <w:r w:rsidR="00463E52" w:rsidRPr="00463E52">
              <w:rPr>
                <w:rFonts w:ascii="Arial" w:eastAsia="Calibri" w:hAnsi="Arial" w:cs="Arial"/>
                <w:szCs w:val="22"/>
              </w:rPr>
              <w:t xml:space="preserve">United Colleges of Northern Minas </w:t>
            </w:r>
            <w:r w:rsidR="00082C12" w:rsidRPr="00463E52">
              <w:rPr>
                <w:rFonts w:ascii="Arial" w:eastAsia="Calibri" w:hAnsi="Arial" w:cs="Arial"/>
                <w:szCs w:val="22"/>
              </w:rPr>
              <w:t>(FUNORTE), in the city of Montes Claros, Minas Gerais, Brazil.</w:t>
            </w:r>
          </w:p>
          <w:p w14:paraId="3AB8E41D" w14:textId="77777777" w:rsidR="00BA1B01" w:rsidRPr="00F13E85" w:rsidRDefault="007D2112" w:rsidP="00441B6F">
            <w:pPr>
              <w:pStyle w:val="Body"/>
              <w:spacing w:after="0"/>
              <w:rPr>
                <w:rFonts w:ascii="Arial" w:eastAsia="Calibri" w:hAnsi="Arial" w:cs="Arial"/>
                <w:szCs w:val="22"/>
              </w:rPr>
            </w:pPr>
            <w:r w:rsidRPr="00F13E85">
              <w:rPr>
                <w:rFonts w:ascii="Arial" w:eastAsia="Calibri" w:hAnsi="Arial" w:cs="Arial"/>
                <w:b/>
                <w:szCs w:val="22"/>
              </w:rPr>
              <w:t xml:space="preserve"> </w:t>
            </w:r>
            <w:r w:rsidR="00BA1B01" w:rsidRPr="00F13E85">
              <w:rPr>
                <w:rFonts w:ascii="Arial" w:eastAsia="Calibri" w:hAnsi="Arial" w:cs="Arial"/>
                <w:b/>
                <w:szCs w:val="22"/>
              </w:rPr>
              <w:t>Study design:</w:t>
            </w:r>
            <w:r w:rsidR="00BA1B01" w:rsidRPr="00F13E85">
              <w:rPr>
                <w:rFonts w:ascii="Arial" w:eastAsia="Calibri" w:hAnsi="Arial" w:cs="Arial"/>
                <w:szCs w:val="22"/>
              </w:rPr>
              <w:t xml:space="preserve">  </w:t>
            </w:r>
            <w:r w:rsidRPr="00F13E85">
              <w:rPr>
                <w:rFonts w:ascii="Arial" w:eastAsia="Calibri" w:hAnsi="Arial" w:cs="Arial"/>
                <w:szCs w:val="22"/>
              </w:rPr>
              <w:t>Cross-sectional study.</w:t>
            </w:r>
          </w:p>
          <w:p w14:paraId="6214040D" w14:textId="77777777" w:rsidR="00BA1B01" w:rsidRPr="00F13E85" w:rsidRDefault="00BA1B01" w:rsidP="00441B6F">
            <w:pPr>
              <w:pStyle w:val="Body"/>
              <w:spacing w:after="0"/>
              <w:rPr>
                <w:rFonts w:ascii="Arial" w:eastAsia="Calibri" w:hAnsi="Arial" w:cs="Arial"/>
                <w:szCs w:val="22"/>
              </w:rPr>
            </w:pPr>
            <w:r w:rsidRPr="00F13E85">
              <w:rPr>
                <w:rFonts w:ascii="Arial" w:eastAsia="Calibri" w:hAnsi="Arial" w:cs="Arial"/>
                <w:b/>
                <w:szCs w:val="22"/>
              </w:rPr>
              <w:t>Place and Duration of Study:</w:t>
            </w:r>
            <w:r w:rsidR="009F1C8B" w:rsidRPr="00F13E85">
              <w:rPr>
                <w:rFonts w:ascii="Arial" w:eastAsia="Calibri" w:hAnsi="Arial" w:cs="Arial"/>
                <w:b/>
                <w:szCs w:val="22"/>
              </w:rPr>
              <w:t xml:space="preserve"> </w:t>
            </w:r>
            <w:proofErr w:type="spellStart"/>
            <w:r w:rsidR="007D2112" w:rsidRPr="00F13E85">
              <w:rPr>
                <w:rFonts w:ascii="Arial" w:eastAsia="Calibri" w:hAnsi="Arial" w:cs="Arial"/>
                <w:szCs w:val="22"/>
              </w:rPr>
              <w:t>Paediatric</w:t>
            </w:r>
            <w:proofErr w:type="spellEnd"/>
            <w:r w:rsidR="007D2112" w:rsidRPr="00F13E85">
              <w:rPr>
                <w:rFonts w:ascii="Arial" w:eastAsia="Calibri" w:hAnsi="Arial" w:cs="Arial"/>
                <w:szCs w:val="22"/>
              </w:rPr>
              <w:t xml:space="preserve"> Dentistry Clinic of the </w:t>
            </w:r>
            <w:r w:rsidR="00463E52" w:rsidRPr="00463E52">
              <w:rPr>
                <w:rFonts w:ascii="Arial" w:eastAsia="Calibri" w:hAnsi="Arial" w:cs="Arial"/>
                <w:szCs w:val="22"/>
              </w:rPr>
              <w:t>United Colleges of Northern Minas</w:t>
            </w:r>
            <w:r w:rsidR="007D2112" w:rsidRPr="00F13E85">
              <w:rPr>
                <w:rFonts w:ascii="Arial" w:eastAsia="Calibri" w:hAnsi="Arial" w:cs="Arial"/>
                <w:szCs w:val="22"/>
              </w:rPr>
              <w:t xml:space="preserve"> (FUNORTE), from July to October 2024.</w:t>
            </w:r>
          </w:p>
          <w:p w14:paraId="34EC468F" w14:textId="77777777" w:rsidR="00BA1B01" w:rsidRPr="00F13E85" w:rsidRDefault="00BA1B01" w:rsidP="00441B6F">
            <w:pPr>
              <w:pStyle w:val="Body"/>
              <w:spacing w:after="0"/>
              <w:rPr>
                <w:rFonts w:ascii="Arial" w:eastAsia="Calibri" w:hAnsi="Arial" w:cs="Arial"/>
                <w:szCs w:val="22"/>
              </w:rPr>
            </w:pPr>
            <w:r w:rsidRPr="00F13E85">
              <w:rPr>
                <w:rFonts w:ascii="Arial" w:eastAsia="Calibri" w:hAnsi="Arial" w:cs="Arial"/>
                <w:b/>
                <w:bCs/>
                <w:szCs w:val="22"/>
              </w:rPr>
              <w:t>Methodology:</w:t>
            </w:r>
            <w:r w:rsidRPr="00F13E85">
              <w:rPr>
                <w:rFonts w:ascii="Arial" w:eastAsia="Calibri" w:hAnsi="Arial" w:cs="Arial"/>
                <w:szCs w:val="22"/>
              </w:rPr>
              <w:t xml:space="preserve"> </w:t>
            </w:r>
            <w:r w:rsidR="003972C6">
              <w:rPr>
                <w:rFonts w:ascii="Arial" w:eastAsia="Calibri" w:hAnsi="Arial" w:cs="Arial"/>
                <w:szCs w:val="22"/>
              </w:rPr>
              <w:t>T</w:t>
            </w:r>
            <w:r w:rsidR="007D2112" w:rsidRPr="00F13E85">
              <w:rPr>
                <w:rFonts w:ascii="Arial" w:hAnsi="Arial" w:cs="Arial"/>
              </w:rPr>
              <w:t xml:space="preserve">his was a cross-sectional study involving 80 parents of children aged between 4 and 10 years who received care at the </w:t>
            </w:r>
            <w:proofErr w:type="spellStart"/>
            <w:r w:rsidR="007D2112" w:rsidRPr="00F13E85">
              <w:rPr>
                <w:rFonts w:ascii="Arial" w:hAnsi="Arial" w:cs="Arial"/>
              </w:rPr>
              <w:t>Paediatric</w:t>
            </w:r>
            <w:proofErr w:type="spellEnd"/>
            <w:r w:rsidR="007D2112" w:rsidRPr="00F13E85">
              <w:rPr>
                <w:rFonts w:ascii="Arial" w:hAnsi="Arial" w:cs="Arial"/>
              </w:rPr>
              <w:t xml:space="preserve"> Dentistry Clinic. Two questionnaires were applied, addressing sociodemographic data, the child’s dental condition, and parental acceptance of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techniques. Data analysis was performed using the Statistical Package for the Social Sciences (SPSS), version 22.0. Descriptive analysis was first conducted, followed by Pearson’s chi-square test to examine the association between parental acceptance of midazolam use and the independent variables.</w:t>
            </w:r>
            <w:r w:rsidR="006974CC" w:rsidRPr="00F13E85">
              <w:rPr>
                <w:rFonts w:ascii="Arial" w:hAnsi="Arial" w:cs="Arial"/>
              </w:rPr>
              <w:t xml:space="preserve"> </w:t>
            </w:r>
          </w:p>
          <w:p w14:paraId="675B9BA3" w14:textId="77777777" w:rsidR="007D2112" w:rsidRPr="00F13E85" w:rsidRDefault="00BA1B01" w:rsidP="00441B6F">
            <w:pPr>
              <w:pStyle w:val="Body"/>
              <w:spacing w:after="0"/>
              <w:rPr>
                <w:rFonts w:ascii="Arial" w:hAnsi="Arial" w:cs="Arial"/>
              </w:rPr>
            </w:pPr>
            <w:r w:rsidRPr="00F13E85">
              <w:rPr>
                <w:rFonts w:ascii="Arial" w:eastAsia="Calibri" w:hAnsi="Arial" w:cs="Arial"/>
                <w:b/>
                <w:bCs/>
                <w:szCs w:val="22"/>
              </w:rPr>
              <w:t>Results:</w:t>
            </w:r>
            <w:r w:rsidR="006974CC" w:rsidRPr="00F13E85">
              <w:rPr>
                <w:rFonts w:ascii="Arial" w:hAnsi="Arial" w:cs="Arial"/>
              </w:rPr>
              <w:t xml:space="preserve"> </w:t>
            </w:r>
            <w:r w:rsidR="007D2112" w:rsidRPr="00F13E85">
              <w:rPr>
                <w:rFonts w:ascii="Arial" w:hAnsi="Arial" w:cs="Arial"/>
              </w:rPr>
              <w:t xml:space="preserve">Among the respondents, 77.8% reported that the first-choice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 would be “tell-show-do”. Most parents (55.6%) would not accept the sedative midazolam. The techniques of positive reinforcement and distraction achieved 100% approval. Pharmacological acceptance was associated with a negative perception of children’s oral health (</w:t>
            </w:r>
            <w:r w:rsidR="007D2112" w:rsidRPr="00F13E85">
              <w:rPr>
                <w:rFonts w:ascii="Arial" w:hAnsi="Arial" w:cs="Arial"/>
                <w:i/>
              </w:rPr>
              <w:t>P</w:t>
            </w:r>
            <w:r w:rsidR="007D2112" w:rsidRPr="00F13E85">
              <w:rPr>
                <w:rFonts w:ascii="Arial" w:hAnsi="Arial" w:cs="Arial"/>
              </w:rPr>
              <w:t xml:space="preserve"> = .03), as well as with severe toothache (</w:t>
            </w:r>
            <w:r w:rsidR="007D2112" w:rsidRPr="00F13E85">
              <w:rPr>
                <w:rFonts w:ascii="Arial" w:hAnsi="Arial" w:cs="Arial"/>
                <w:i/>
              </w:rPr>
              <w:t xml:space="preserve">P </w:t>
            </w:r>
            <w:r w:rsidR="007D2112" w:rsidRPr="00F13E85">
              <w:rPr>
                <w:rFonts w:ascii="Arial" w:hAnsi="Arial" w:cs="Arial"/>
              </w:rPr>
              <w:t>= .001) and the presence of dental caries (</w:t>
            </w:r>
            <w:r w:rsidR="007D2112" w:rsidRPr="00F13E85">
              <w:rPr>
                <w:rFonts w:ascii="Arial" w:hAnsi="Arial" w:cs="Arial"/>
                <w:i/>
              </w:rPr>
              <w:t>P</w:t>
            </w:r>
            <w:r w:rsidR="007D2112" w:rsidRPr="00F13E85">
              <w:rPr>
                <w:rFonts w:ascii="Arial" w:hAnsi="Arial" w:cs="Arial"/>
              </w:rPr>
              <w:t xml:space="preserve"> = .05).</w:t>
            </w:r>
          </w:p>
          <w:p w14:paraId="406EA531" w14:textId="77777777" w:rsidR="00505F06" w:rsidRPr="00F13E85" w:rsidRDefault="00BA1B01" w:rsidP="007D2112">
            <w:pPr>
              <w:jc w:val="both"/>
              <w:rPr>
                <w:rFonts w:ascii="Arial" w:eastAsia="Calibri" w:hAnsi="Arial" w:cs="Arial"/>
                <w:szCs w:val="22"/>
              </w:rPr>
            </w:pPr>
            <w:r w:rsidRPr="00F13E85">
              <w:rPr>
                <w:rFonts w:ascii="Arial" w:eastAsia="Calibri" w:hAnsi="Arial" w:cs="Arial"/>
                <w:b/>
                <w:bCs/>
                <w:szCs w:val="22"/>
              </w:rPr>
              <w:t>Conclusion:</w:t>
            </w:r>
            <w:r w:rsidRPr="00F13E85">
              <w:rPr>
                <w:rFonts w:ascii="Arial" w:eastAsia="Calibri" w:hAnsi="Arial" w:cs="Arial"/>
                <w:szCs w:val="22"/>
              </w:rPr>
              <w:t xml:space="preserve"> </w:t>
            </w:r>
            <w:r w:rsidR="007D2112" w:rsidRPr="00F13E85">
              <w:rPr>
                <w:rFonts w:ascii="Arial" w:eastAsia="Calibri" w:hAnsi="Arial" w:cs="Arial"/>
                <w:szCs w:val="22"/>
              </w:rPr>
              <w:t>The least accepted technique among parents during their children’s dental treatment was the pharmacological approach using midazolam. In contrast, the most accepted techniques were positive reinforcement and distraction. Acceptance of midazolam use was associated with a negative perception of children’s oral health, the presence of dental caries, and severe toothache.</w:t>
            </w:r>
          </w:p>
        </w:tc>
      </w:tr>
    </w:tbl>
    <w:p w14:paraId="4F7241C8" w14:textId="77777777" w:rsidR="00636EB2" w:rsidRPr="00F13E85" w:rsidRDefault="00636EB2" w:rsidP="00441B6F">
      <w:pPr>
        <w:pStyle w:val="Body"/>
        <w:spacing w:after="0"/>
        <w:rPr>
          <w:rFonts w:ascii="Arial" w:hAnsi="Arial" w:cs="Arial"/>
          <w:i/>
        </w:rPr>
      </w:pPr>
    </w:p>
    <w:p w14:paraId="6D5262E8" w14:textId="77777777" w:rsidR="00A24E7E" w:rsidRPr="00F13E85" w:rsidRDefault="00A24E7E" w:rsidP="00441B6F">
      <w:pPr>
        <w:pStyle w:val="Body"/>
        <w:spacing w:after="0"/>
        <w:rPr>
          <w:rFonts w:ascii="Arial" w:hAnsi="Arial" w:cs="Arial"/>
          <w:i/>
          <w:lang w:val="pt-BR"/>
        </w:rPr>
      </w:pPr>
      <w:r w:rsidRPr="00F13E85">
        <w:rPr>
          <w:rFonts w:ascii="Arial" w:hAnsi="Arial" w:cs="Arial"/>
          <w:i/>
          <w:lang w:val="pt-BR"/>
        </w:rPr>
        <w:t xml:space="preserve">Keywords: </w:t>
      </w:r>
      <w:r w:rsidR="007D2112" w:rsidRPr="00F13E85">
        <w:rPr>
          <w:rFonts w:ascii="Arial" w:hAnsi="Arial" w:cs="Arial"/>
          <w:lang w:val="pt-BR"/>
        </w:rPr>
        <w:t>Anxiety. Fear. Midazolam. Paediatric Dentistry. Parents.</w:t>
      </w:r>
    </w:p>
    <w:p w14:paraId="0CA9428A" w14:textId="77777777" w:rsidR="00790ADA" w:rsidRPr="00F13E85" w:rsidRDefault="00790ADA" w:rsidP="00441B6F">
      <w:pPr>
        <w:pStyle w:val="Body"/>
        <w:spacing w:after="0"/>
        <w:rPr>
          <w:rFonts w:ascii="Arial" w:hAnsi="Arial" w:cs="Arial"/>
          <w:i/>
          <w:lang w:val="pt-BR"/>
        </w:rPr>
      </w:pPr>
    </w:p>
    <w:p w14:paraId="546A5D1B" w14:textId="77777777" w:rsidR="0024282C" w:rsidRPr="00F13E85" w:rsidRDefault="0024282C" w:rsidP="00441B6F">
      <w:pPr>
        <w:pStyle w:val="Body"/>
        <w:spacing w:after="0"/>
        <w:rPr>
          <w:rFonts w:ascii="Arial" w:hAnsi="Arial" w:cs="Arial"/>
          <w:i/>
          <w:sz w:val="18"/>
          <w:lang w:val="pt-BR"/>
        </w:rPr>
      </w:pPr>
    </w:p>
    <w:p w14:paraId="0F82BEC3" w14:textId="77777777" w:rsidR="00505F06" w:rsidRPr="00F13E85" w:rsidRDefault="00505F06" w:rsidP="00441B6F">
      <w:pPr>
        <w:pStyle w:val="Body"/>
        <w:spacing w:after="0"/>
        <w:rPr>
          <w:rFonts w:ascii="Arial" w:hAnsi="Arial" w:cs="Arial"/>
          <w:i/>
          <w:lang w:val="pt-BR"/>
        </w:rPr>
      </w:pPr>
    </w:p>
    <w:p w14:paraId="25DCEC2C" w14:textId="77777777" w:rsidR="00790ADA" w:rsidRPr="00F13E85" w:rsidRDefault="00902823" w:rsidP="00441B6F">
      <w:pPr>
        <w:pStyle w:val="AbstHead"/>
        <w:spacing w:after="0"/>
        <w:jc w:val="both"/>
        <w:rPr>
          <w:rFonts w:ascii="Arial" w:hAnsi="Arial" w:cs="Arial"/>
          <w:lang w:val="pt-BR"/>
        </w:rPr>
      </w:pPr>
      <w:r w:rsidRPr="00F13E85">
        <w:rPr>
          <w:rFonts w:ascii="Arial" w:hAnsi="Arial" w:cs="Arial"/>
          <w:lang w:val="pt-BR"/>
        </w:rPr>
        <w:t xml:space="preserve">1. </w:t>
      </w:r>
      <w:r w:rsidR="00B01FCD" w:rsidRPr="00F13E85">
        <w:rPr>
          <w:rFonts w:ascii="Arial" w:hAnsi="Arial" w:cs="Arial"/>
          <w:lang w:val="pt-BR"/>
        </w:rPr>
        <w:t>INTRODUCTION</w:t>
      </w:r>
      <w:r w:rsidR="007F7B32" w:rsidRPr="00F13E85">
        <w:rPr>
          <w:rFonts w:ascii="Arial" w:hAnsi="Arial" w:cs="Arial"/>
          <w:lang w:val="pt-BR"/>
        </w:rPr>
        <w:t xml:space="preserve"> </w:t>
      </w:r>
    </w:p>
    <w:p w14:paraId="275D29B4"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A large proportion of children exhibit fear and anxiety during dental treatment (</w:t>
      </w:r>
      <w:proofErr w:type="spellStart"/>
      <w:r w:rsidRPr="00F13E85">
        <w:rPr>
          <w:rFonts w:ascii="Arial" w:hAnsi="Arial" w:cs="Arial"/>
          <w:sz w:val="20"/>
          <w:szCs w:val="20"/>
          <w:lang w:val="en-US"/>
        </w:rPr>
        <w:t>Anthonappa</w:t>
      </w:r>
      <w:proofErr w:type="spellEnd"/>
      <w:r w:rsidRPr="00F13E85">
        <w:rPr>
          <w:rFonts w:ascii="Arial" w:hAnsi="Arial" w:cs="Arial"/>
          <w:sz w:val="20"/>
          <w:szCs w:val="20"/>
          <w:lang w:val="en-US"/>
        </w:rPr>
        <w:t xml:space="preserve"> et al., 2017). Dental fear is defined as an emotional reaction to specific external stimuli, such as the use of needles during procedures, whereas dental anxiety is </w:t>
      </w:r>
      <w:proofErr w:type="spellStart"/>
      <w:r w:rsidRPr="00F13E85">
        <w:rPr>
          <w:rFonts w:ascii="Arial" w:hAnsi="Arial" w:cs="Arial"/>
          <w:sz w:val="20"/>
          <w:szCs w:val="20"/>
          <w:lang w:val="en-US"/>
        </w:rPr>
        <w:t>characterised</w:t>
      </w:r>
      <w:proofErr w:type="spellEnd"/>
      <w:r w:rsidRPr="00F13E85">
        <w:rPr>
          <w:rFonts w:ascii="Arial" w:hAnsi="Arial" w:cs="Arial"/>
          <w:sz w:val="20"/>
          <w:szCs w:val="20"/>
          <w:lang w:val="en-US"/>
        </w:rPr>
        <w:t xml:space="preserve"> as a more </w:t>
      </w:r>
      <w:proofErr w:type="spellStart"/>
      <w:r w:rsidRPr="00F13E85">
        <w:rPr>
          <w:rFonts w:ascii="Arial" w:hAnsi="Arial" w:cs="Arial"/>
          <w:sz w:val="20"/>
          <w:szCs w:val="20"/>
          <w:lang w:val="en-US"/>
        </w:rPr>
        <w:t>generalised</w:t>
      </w:r>
      <w:proofErr w:type="spellEnd"/>
      <w:r w:rsidRPr="00F13E85">
        <w:rPr>
          <w:rFonts w:ascii="Arial" w:hAnsi="Arial" w:cs="Arial"/>
          <w:sz w:val="20"/>
          <w:szCs w:val="20"/>
          <w:lang w:val="en-US"/>
        </w:rPr>
        <w:t xml:space="preserve"> feeling of unease or apprehension (Haliti &amp; Jurić, 2017). Both fear and anxiety </w:t>
      </w:r>
      <w:r w:rsidRPr="00F13E85">
        <w:rPr>
          <w:rFonts w:ascii="Arial" w:hAnsi="Arial" w:cs="Arial"/>
          <w:sz w:val="20"/>
          <w:szCs w:val="20"/>
          <w:lang w:val="en-US"/>
        </w:rPr>
        <w:lastRenderedPageBreak/>
        <w:t xml:space="preserve">may negatively affect the success of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treatments, hindering the performance of procedures (Sun et al., 2024).</w:t>
      </w:r>
    </w:p>
    <w:p w14:paraId="3C15B070"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To manage uncooperative </w:t>
      </w:r>
      <w:proofErr w:type="spellStart"/>
      <w:r w:rsidRPr="00F13E85">
        <w:rPr>
          <w:rFonts w:ascii="Arial" w:hAnsi="Arial" w:cs="Arial"/>
          <w:sz w:val="20"/>
          <w:szCs w:val="20"/>
          <w:lang w:val="en-US"/>
        </w:rPr>
        <w:t>behaviour</w:t>
      </w:r>
      <w:proofErr w:type="spellEnd"/>
      <w:r w:rsidRPr="00F13E85">
        <w:rPr>
          <w:rFonts w:ascii="Arial" w:hAnsi="Arial" w:cs="Arial"/>
          <w:sz w:val="20"/>
          <w:szCs w:val="20"/>
          <w:lang w:val="en-US"/>
        </w:rPr>
        <w:t xml:space="preserve"> during treatment, oral health professionals initially employ positive non-pharmacological techniques, such as tell–show–do, distraction, positive reinforcement, voice control, and modelling, in addition to more advanced approaches, including 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Gazal</w:t>
      </w:r>
      <w:proofErr w:type="spellEnd"/>
      <w:r w:rsidRPr="00F13E85">
        <w:rPr>
          <w:rFonts w:ascii="Arial" w:hAnsi="Arial" w:cs="Arial"/>
          <w:sz w:val="20"/>
          <w:szCs w:val="20"/>
          <w:lang w:val="en-US"/>
        </w:rPr>
        <w:t xml:space="preserve"> et al., 2016; Sant’Anna et al., 2020).</w:t>
      </w:r>
    </w:p>
    <w:p w14:paraId="271E8E8F"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is a technique involving the physical restriction of the patient’s movement, which may be achieved either through another person or specific devices. This approach uses restraining materials or equipment for a defined period, with the aim of ensuring the safe execution of examinations, diagnoses, and treatments (Sant’Anna et al., 2020; Chavis, Wu &amp; Munz, 2021; AAPD, 2017).</w:t>
      </w:r>
    </w:p>
    <w:p w14:paraId="5A4FBD91"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Several short-duration procedures can be effectively performed using positive non-pharmacological techniques such as those mentioned above (Attar &amp; Baghdadi, 2015; Lima et al., 2022). However, longer procedures that require immobility in children presenting with high levels of fear or anxiety may necessitate the use of pharmacological techniques, such as sedatives—the most common being midazolam—in addition to nitrous oxide sedation and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Asl</w:t>
      </w:r>
      <w:proofErr w:type="spellEnd"/>
      <w:r w:rsidRPr="00F13E85">
        <w:rPr>
          <w:rFonts w:ascii="Arial" w:hAnsi="Arial" w:cs="Arial"/>
          <w:sz w:val="20"/>
          <w:szCs w:val="20"/>
          <w:lang w:val="en-US"/>
        </w:rPr>
        <w:t xml:space="preserve"> et al., 2017; Manso et al., 2019). The main objectives of sedation include reducing anxiety, providing analgesia, inducing amnesia, ensuring safety and efficacy, and facilitating the completion of dental procedures (Williams et al., 2018).</w:t>
      </w:r>
    </w:p>
    <w:p w14:paraId="402857AA"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Parents play a critical role as decision-makers in their child’s health; therefore, the choice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 should involve their active participation and informed consent (Boka et al., 2014; AAPD, 2017). It is important to </w:t>
      </w:r>
      <w:proofErr w:type="spellStart"/>
      <w:r w:rsidRPr="00F13E85">
        <w:rPr>
          <w:rFonts w:ascii="Arial" w:hAnsi="Arial" w:cs="Arial"/>
          <w:sz w:val="20"/>
          <w:szCs w:val="20"/>
          <w:lang w:val="en-US"/>
        </w:rPr>
        <w:t>emphasise</w:t>
      </w:r>
      <w:proofErr w:type="spellEnd"/>
      <w:r w:rsidRPr="00F13E85">
        <w:rPr>
          <w:rFonts w:ascii="Arial" w:hAnsi="Arial" w:cs="Arial"/>
          <w:sz w:val="20"/>
          <w:szCs w:val="20"/>
          <w:lang w:val="en-US"/>
        </w:rPr>
        <w:t xml:space="preserve"> that parents’ influence on children’s perceptions, attitudes, and </w:t>
      </w:r>
      <w:proofErr w:type="spellStart"/>
      <w:r w:rsidRPr="00F13E85">
        <w:rPr>
          <w:rFonts w:ascii="Arial" w:hAnsi="Arial" w:cs="Arial"/>
          <w:sz w:val="20"/>
          <w:szCs w:val="20"/>
          <w:lang w:val="en-US"/>
        </w:rPr>
        <w:t>behaviours</w:t>
      </w:r>
      <w:proofErr w:type="spellEnd"/>
      <w:r w:rsidRPr="00F13E85">
        <w:rPr>
          <w:rFonts w:ascii="Arial" w:hAnsi="Arial" w:cs="Arial"/>
          <w:sz w:val="20"/>
          <w:szCs w:val="20"/>
          <w:lang w:val="en-US"/>
        </w:rPr>
        <w:t xml:space="preserve"> regarding oral health is considerable (Ji et al., 2016). Consequently, it is essential for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dentists to understand which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are acceptable to parents and to </w:t>
      </w:r>
      <w:proofErr w:type="spellStart"/>
      <w:r w:rsidRPr="00F13E85">
        <w:rPr>
          <w:rFonts w:ascii="Arial" w:hAnsi="Arial" w:cs="Arial"/>
          <w:sz w:val="20"/>
          <w:szCs w:val="20"/>
          <w:lang w:val="en-US"/>
        </w:rPr>
        <w:t>recognise</w:t>
      </w:r>
      <w:proofErr w:type="spellEnd"/>
      <w:r w:rsidRPr="00F13E85">
        <w:rPr>
          <w:rFonts w:ascii="Arial" w:hAnsi="Arial" w:cs="Arial"/>
          <w:sz w:val="20"/>
          <w:szCs w:val="20"/>
          <w:lang w:val="en-US"/>
        </w:rPr>
        <w:t xml:space="preserve"> the factors influencing such acceptance (Al et al., 2019; Sant’Anna et al., 2020).</w:t>
      </w:r>
    </w:p>
    <w:p w14:paraId="66B7F57D"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Considering the importance of both non-pharmacological and pharmacological techniques for the success of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treatment, the present study aimed to investigate parents’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strategies—pharmacological and non-pharmacological—as well as the associated factors, among children</w:t>
      </w:r>
      <w:r w:rsidR="003972C6">
        <w:rPr>
          <w:rFonts w:ascii="Arial" w:hAnsi="Arial" w:cs="Arial"/>
          <w:sz w:val="20"/>
          <w:szCs w:val="20"/>
          <w:lang w:val="en-US"/>
        </w:rPr>
        <w:t xml:space="preserve"> receiving care</w:t>
      </w:r>
      <w:r w:rsidRPr="00F13E85">
        <w:rPr>
          <w:rFonts w:ascii="Arial" w:hAnsi="Arial" w:cs="Arial"/>
          <w:sz w:val="20"/>
          <w:szCs w:val="20"/>
          <w:lang w:val="en-US"/>
        </w:rPr>
        <w:t xml:space="preserve">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Unidas</w:t>
      </w:r>
      <w:proofErr w:type="spellEnd"/>
      <w:r w:rsidRPr="00F13E85">
        <w:rPr>
          <w:rFonts w:ascii="Arial" w:hAnsi="Arial" w:cs="Arial"/>
          <w:sz w:val="20"/>
          <w:szCs w:val="20"/>
          <w:lang w:val="en-US"/>
        </w:rPr>
        <w:t xml:space="preserve"> do Norte Minas (FUNORTE).</w:t>
      </w:r>
    </w:p>
    <w:p w14:paraId="3A51A95B" w14:textId="77777777" w:rsidR="00DF2806" w:rsidRPr="00F13E85" w:rsidRDefault="00DF2806" w:rsidP="00DF2806">
      <w:pPr>
        <w:pStyle w:val="Body"/>
        <w:spacing w:after="0"/>
        <w:rPr>
          <w:rFonts w:ascii="Arial" w:hAnsi="Arial" w:cs="Arial"/>
        </w:rPr>
      </w:pPr>
    </w:p>
    <w:p w14:paraId="69DAE5F1" w14:textId="77777777" w:rsidR="00B01FCD" w:rsidRPr="00F13E85" w:rsidRDefault="00B01FCD" w:rsidP="00441B6F">
      <w:pPr>
        <w:pStyle w:val="Body"/>
        <w:spacing w:after="0"/>
        <w:rPr>
          <w:rFonts w:ascii="Arial" w:hAnsi="Arial" w:cs="Arial"/>
        </w:rPr>
      </w:pPr>
    </w:p>
    <w:p w14:paraId="0DB43F3F" w14:textId="77777777" w:rsidR="00DF2806" w:rsidRPr="00F13E85" w:rsidRDefault="00DF2806" w:rsidP="00441B6F">
      <w:pPr>
        <w:pStyle w:val="Body"/>
        <w:spacing w:after="0"/>
        <w:rPr>
          <w:rFonts w:ascii="Arial" w:hAnsi="Arial" w:cs="Arial"/>
        </w:rPr>
      </w:pPr>
    </w:p>
    <w:p w14:paraId="56EB0E8E" w14:textId="77777777" w:rsidR="00790ADA" w:rsidRPr="00F13E85" w:rsidRDefault="00790ADA" w:rsidP="00441B6F">
      <w:pPr>
        <w:pStyle w:val="Body"/>
        <w:spacing w:after="0"/>
        <w:rPr>
          <w:rFonts w:ascii="Arial" w:hAnsi="Arial" w:cs="Arial"/>
        </w:rPr>
      </w:pPr>
    </w:p>
    <w:p w14:paraId="129A400B" w14:textId="77777777" w:rsidR="007F7B32" w:rsidRPr="00F13E85" w:rsidRDefault="00B41D43" w:rsidP="00441B6F">
      <w:pPr>
        <w:pStyle w:val="AbstHead"/>
        <w:spacing w:after="0"/>
        <w:jc w:val="both"/>
        <w:rPr>
          <w:rFonts w:ascii="Arial" w:hAnsi="Arial" w:cs="Arial"/>
          <w:lang w:val="pt-BR"/>
        </w:rPr>
      </w:pPr>
      <w:r w:rsidRPr="00F13E85">
        <w:rPr>
          <w:rFonts w:ascii="Arial" w:hAnsi="Arial" w:cs="Arial"/>
        </w:rPr>
        <w:t xml:space="preserve">2. </w:t>
      </w:r>
      <w:r w:rsidR="006B57D0" w:rsidRPr="00F13E85">
        <w:rPr>
          <w:rFonts w:ascii="Arial" w:hAnsi="Arial" w:cs="Arial"/>
        </w:rPr>
        <w:t xml:space="preserve"> </w:t>
      </w:r>
      <w:r w:rsidR="006B57D0" w:rsidRPr="00F13E85">
        <w:rPr>
          <w:rFonts w:ascii="Arial" w:hAnsi="Arial" w:cs="Arial"/>
          <w:lang w:val="pt-BR"/>
        </w:rPr>
        <w:t>methodology</w:t>
      </w:r>
      <w:r w:rsidRPr="00F13E85">
        <w:rPr>
          <w:rFonts w:ascii="Arial" w:hAnsi="Arial" w:cs="Arial"/>
          <w:lang w:val="pt-BR"/>
        </w:rPr>
        <w:t xml:space="preserve"> </w:t>
      </w:r>
    </w:p>
    <w:p w14:paraId="4297B366" w14:textId="77777777" w:rsidR="00790ADA" w:rsidRPr="00F13E85" w:rsidRDefault="00790ADA" w:rsidP="00441B6F">
      <w:pPr>
        <w:pStyle w:val="AbstHead"/>
        <w:spacing w:after="0"/>
        <w:jc w:val="both"/>
        <w:rPr>
          <w:rFonts w:ascii="Arial" w:hAnsi="Arial" w:cs="Arial"/>
          <w:lang w:val="pt-BR"/>
        </w:rPr>
      </w:pPr>
    </w:p>
    <w:p w14:paraId="50CA1BE2" w14:textId="77777777" w:rsidR="00DF2806" w:rsidRPr="00F13E85" w:rsidRDefault="00DF2806" w:rsidP="007D2112">
      <w:pPr>
        <w:pStyle w:val="Body"/>
        <w:spacing w:after="0"/>
        <w:rPr>
          <w:rFonts w:ascii="Arial" w:hAnsi="Arial" w:cs="Arial"/>
          <w:lang w:val="pt-BR"/>
        </w:rPr>
      </w:pPr>
    </w:p>
    <w:p w14:paraId="749C800B"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This was a cross-sectional, quantitative study with a convenience sample of 80 parents or legal guardians of children aged 4 to 10 years, of both sexes, of whom 72 met the eligibility criteria. The study assessed parental acceptance of pharmacological and non-pharmacological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as well as their associations, regarding their children during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appointments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Unidas</w:t>
      </w:r>
      <w:proofErr w:type="spellEnd"/>
      <w:r w:rsidRPr="00F13E85">
        <w:rPr>
          <w:rFonts w:ascii="Arial" w:hAnsi="Arial" w:cs="Arial"/>
          <w:sz w:val="20"/>
          <w:szCs w:val="20"/>
          <w:lang w:val="en-US"/>
        </w:rPr>
        <w:t xml:space="preserve"> do Norte Minas (FUNORTE), in the city of Montes Claros, Minas </w:t>
      </w:r>
      <w:r w:rsidRPr="00F13E85">
        <w:rPr>
          <w:rFonts w:ascii="Arial" w:hAnsi="Arial" w:cs="Arial"/>
          <w:sz w:val="20"/>
          <w:szCs w:val="20"/>
          <w:lang w:val="en-US"/>
        </w:rPr>
        <w:lastRenderedPageBreak/>
        <w:t>Gerais, Brazil. This study was approved by the Institutional Research Ethics Committee (Approval No. 5.123.384, CAAE 51022921.7.0000.5141).</w:t>
      </w:r>
    </w:p>
    <w:p w14:paraId="32E9291F"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Inclusion criteria comprised parents or legal guardians who accompanied their children to the FUNORTE clinic, voluntarily agreed to participate in the study, and were 18 years of age or older. Exclusion criteria included questionnaires referring to children outside the 4–</w:t>
      </w:r>
      <w:proofErr w:type="gramStart"/>
      <w:r w:rsidRPr="00F13E85">
        <w:rPr>
          <w:rFonts w:ascii="Arial" w:hAnsi="Arial" w:cs="Arial"/>
          <w:sz w:val="20"/>
          <w:szCs w:val="20"/>
          <w:lang w:val="en-US"/>
        </w:rPr>
        <w:t>10 year</w:t>
      </w:r>
      <w:proofErr w:type="gramEnd"/>
      <w:r w:rsidRPr="00F13E85">
        <w:rPr>
          <w:rFonts w:ascii="Arial" w:hAnsi="Arial" w:cs="Arial"/>
          <w:sz w:val="20"/>
          <w:szCs w:val="20"/>
          <w:lang w:val="en-US"/>
        </w:rPr>
        <w:t xml:space="preserve"> age range, parents or guardians who did not correctly complete the research instrument, or those unable to read and comprehend the questionnaires.</w:t>
      </w:r>
    </w:p>
    <w:p w14:paraId="35DB5F4E"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Data collection was conducted using two questionnaires developed by the research team, </w:t>
      </w:r>
      <w:proofErr w:type="spellStart"/>
      <w:r w:rsidRPr="00F13E85">
        <w:rPr>
          <w:rFonts w:ascii="Arial" w:hAnsi="Arial" w:cs="Arial"/>
          <w:sz w:val="20"/>
          <w:szCs w:val="20"/>
          <w:lang w:val="en-US"/>
        </w:rPr>
        <w:t>totalling</w:t>
      </w:r>
      <w:proofErr w:type="spellEnd"/>
      <w:r w:rsidRPr="00F13E85">
        <w:rPr>
          <w:rFonts w:ascii="Arial" w:hAnsi="Arial" w:cs="Arial"/>
          <w:sz w:val="20"/>
          <w:szCs w:val="20"/>
          <w:lang w:val="en-US"/>
        </w:rPr>
        <w:t xml:space="preserve"> 38 questions. The first questionnaire, with 27 questions, addressed sociodemographic data such as parental age, child’s identification and age, gender, monthly per capita family income, number of children, and caregiver educational level. It also included items on the child’s oral health conditions, such as the presence of dental caries, gingival status, and parafunctional habits. The second questionnaire focused on parental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and comprised 11 questions concerning both pharmacological and non-pharmacological methods. These included voice control, positive reinforcement, tell-show-do, modelling, distraction, 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and pharmacological strategies such as nitrous oxide (N</w:t>
      </w:r>
      <w:r w:rsidRPr="00F13E85">
        <w:rPr>
          <w:rFonts w:ascii="Cambria Math" w:hAnsi="Cambria Math" w:cs="Cambria Math"/>
          <w:sz w:val="20"/>
          <w:szCs w:val="20"/>
          <w:lang w:val="en-US"/>
        </w:rPr>
        <w:t>₂</w:t>
      </w:r>
      <w:r w:rsidRPr="00F13E85">
        <w:rPr>
          <w:rFonts w:ascii="Arial" w:hAnsi="Arial" w:cs="Arial"/>
          <w:sz w:val="20"/>
          <w:szCs w:val="20"/>
          <w:lang w:val="en-US"/>
        </w:rPr>
        <w:t xml:space="preserve">O) inhalation and oral administration of midazolam. Parents were asked whether they would accept the use of each technique with their child, whether the technique would aid </w:t>
      </w:r>
      <w:proofErr w:type="spellStart"/>
      <w:r w:rsidRPr="00F13E85">
        <w:rPr>
          <w:rFonts w:ascii="Arial" w:hAnsi="Arial" w:cs="Arial"/>
          <w:sz w:val="20"/>
          <w:szCs w:val="20"/>
          <w:lang w:val="en-US"/>
        </w:rPr>
        <w:t>immobilisation</w:t>
      </w:r>
      <w:proofErr w:type="spellEnd"/>
      <w:r w:rsidRPr="00F13E85">
        <w:rPr>
          <w:rFonts w:ascii="Arial" w:hAnsi="Arial" w:cs="Arial"/>
          <w:sz w:val="20"/>
          <w:szCs w:val="20"/>
          <w:lang w:val="en-US"/>
        </w:rPr>
        <w:t>, and which technique would represent their first choice.</w:t>
      </w:r>
    </w:p>
    <w:p w14:paraId="3BE41365"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The data collected were </w:t>
      </w:r>
      <w:proofErr w:type="spellStart"/>
      <w:r w:rsidRPr="00F13E85">
        <w:rPr>
          <w:rFonts w:ascii="Arial" w:hAnsi="Arial" w:cs="Arial"/>
          <w:sz w:val="20"/>
          <w:szCs w:val="20"/>
          <w:lang w:val="en-US"/>
        </w:rPr>
        <w:t>analysed</w:t>
      </w:r>
      <w:proofErr w:type="spellEnd"/>
      <w:r w:rsidRPr="00F13E85">
        <w:rPr>
          <w:rFonts w:ascii="Arial" w:hAnsi="Arial" w:cs="Arial"/>
          <w:sz w:val="20"/>
          <w:szCs w:val="20"/>
          <w:lang w:val="en-US"/>
        </w:rPr>
        <w:t xml:space="preserve"> using the Statistical Package for the Social Sciences (SPSS), version 22.0. Initially, the data were tabulated for descriptive analyses of absolute (n) and relative (%) frequencies, as well as measures of central tendency for the studied variables. All variables were treated categorically. Bivariate analyses were conducted using Pearson’s chi-square test, considering a significance level of ≤ .05 (</w:t>
      </w:r>
      <w:r w:rsidRPr="00F13E85">
        <w:rPr>
          <w:rFonts w:ascii="Arial" w:hAnsi="Arial" w:cs="Arial"/>
          <w:i/>
          <w:sz w:val="20"/>
          <w:szCs w:val="20"/>
          <w:lang w:val="en-US"/>
        </w:rPr>
        <w:t>P</w:t>
      </w:r>
      <w:r w:rsidRPr="00F13E85">
        <w:rPr>
          <w:rFonts w:ascii="Arial" w:hAnsi="Arial" w:cs="Arial"/>
          <w:sz w:val="20"/>
          <w:szCs w:val="20"/>
          <w:lang w:val="en-US"/>
        </w:rPr>
        <w:t xml:space="preserve"> ≤ .05).</w:t>
      </w:r>
    </w:p>
    <w:p w14:paraId="37C8DE49" w14:textId="77777777" w:rsidR="00A03B96" w:rsidRPr="00F13E85" w:rsidRDefault="00A03B96" w:rsidP="00441B6F">
      <w:pPr>
        <w:pStyle w:val="Body"/>
        <w:spacing w:after="0"/>
        <w:rPr>
          <w:rFonts w:ascii="Arial" w:hAnsi="Arial" w:cs="Arial"/>
        </w:rPr>
      </w:pPr>
    </w:p>
    <w:p w14:paraId="30047322" w14:textId="77777777" w:rsidR="00790ADA" w:rsidRPr="00F13E85" w:rsidRDefault="00790ADA" w:rsidP="007B0272">
      <w:pPr>
        <w:pStyle w:val="Body"/>
        <w:spacing w:after="0"/>
        <w:rPr>
          <w:rFonts w:ascii="Arial" w:hAnsi="Arial" w:cs="Arial"/>
        </w:rPr>
      </w:pPr>
    </w:p>
    <w:p w14:paraId="35C1A64F" w14:textId="77777777" w:rsidR="00902823" w:rsidRPr="00F13E85" w:rsidRDefault="00000F8F" w:rsidP="00441B6F">
      <w:pPr>
        <w:pStyle w:val="Head1"/>
        <w:spacing w:after="0"/>
        <w:jc w:val="both"/>
        <w:rPr>
          <w:rFonts w:ascii="Arial" w:hAnsi="Arial" w:cs="Arial"/>
        </w:rPr>
      </w:pPr>
      <w:r w:rsidRPr="00F13E85">
        <w:rPr>
          <w:rFonts w:ascii="Arial" w:hAnsi="Arial" w:cs="Arial"/>
        </w:rPr>
        <w:t>3</w:t>
      </w:r>
      <w:r w:rsidR="00902823" w:rsidRPr="00F13E85">
        <w:rPr>
          <w:rFonts w:ascii="Arial" w:hAnsi="Arial" w:cs="Arial"/>
        </w:rPr>
        <w:t xml:space="preserve">. </w:t>
      </w:r>
      <w:r w:rsidRPr="00F13E85">
        <w:rPr>
          <w:rFonts w:ascii="Arial" w:hAnsi="Arial" w:cs="Arial"/>
        </w:rPr>
        <w:t>results and discussion</w:t>
      </w:r>
    </w:p>
    <w:p w14:paraId="6115FF10" w14:textId="77777777" w:rsidR="00790ADA" w:rsidRPr="00F13E85" w:rsidRDefault="00790ADA" w:rsidP="00441B6F">
      <w:pPr>
        <w:pStyle w:val="Head1"/>
        <w:spacing w:after="0"/>
        <w:jc w:val="both"/>
        <w:rPr>
          <w:rFonts w:ascii="Arial" w:hAnsi="Arial" w:cs="Arial"/>
        </w:rPr>
      </w:pPr>
    </w:p>
    <w:p w14:paraId="23E6E4E7" w14:textId="77777777" w:rsidR="00975D57" w:rsidRPr="00F13E85" w:rsidRDefault="00975D57" w:rsidP="00975D57">
      <w:pPr>
        <w:ind w:firstLine="708"/>
        <w:jc w:val="both"/>
        <w:rPr>
          <w:rFonts w:ascii="Arial" w:hAnsi="Arial" w:cs="Arial"/>
        </w:rPr>
      </w:pPr>
      <w:r w:rsidRPr="00F13E85">
        <w:rPr>
          <w:rFonts w:ascii="Arial" w:hAnsi="Arial" w:cs="Arial"/>
        </w:rPr>
        <w:t>The sample comprised 80 parents/guardians, of whom 8 were excluded according to the eligibility criteria, resulting in a total of 72 participants (90% adherence). Regarding the children’s age, 56.9% (n = 41) were between 4 and 6 years old. Gender parity was observed, with both females and males representing 50% (n = 36) of the sample. Most of the children (61.1%, n = 44) belonged to families with a monthly income above one minimum wage, and their parents had low educational attainment, with 76.4% (n = 55) having only completed primary or secondary education. With respect to the children’s oral health, the majority of parents rated it negatively, with 68.1% (n = 49) perceiving their child’s oral health as fair to poor. A high prevalence of dental caries was also reported (69.6%, n = 50), and 34.7% (n = 25) of the children had already experienced sleeping difficulties due to dental problems (Table 1).</w:t>
      </w:r>
    </w:p>
    <w:p w14:paraId="6BE82E75" w14:textId="77777777" w:rsidR="00975D57" w:rsidRPr="00F13E85" w:rsidRDefault="00975D57" w:rsidP="00975D57">
      <w:pPr>
        <w:ind w:firstLine="708"/>
        <w:jc w:val="both"/>
        <w:rPr>
          <w:rFonts w:ascii="Arial" w:hAnsi="Arial" w:cs="Arial"/>
          <w:b/>
        </w:rPr>
      </w:pPr>
    </w:p>
    <w:p w14:paraId="454B35B7" w14:textId="77777777" w:rsidR="007B0272" w:rsidRPr="00F13E85" w:rsidRDefault="00975D57" w:rsidP="00975D57">
      <w:pPr>
        <w:ind w:firstLine="708"/>
        <w:jc w:val="both"/>
        <w:rPr>
          <w:rFonts w:ascii="Arial" w:hAnsi="Arial" w:cs="Arial"/>
          <w:b/>
          <w:szCs w:val="24"/>
        </w:rPr>
      </w:pPr>
      <w:r w:rsidRPr="00F13E85">
        <w:rPr>
          <w:rFonts w:ascii="Arial" w:hAnsi="Arial" w:cs="Arial"/>
          <w:b/>
          <w:lang w:val="pt-BR"/>
        </w:rPr>
        <w:t xml:space="preserve">Table 1. </w:t>
      </w:r>
      <w:r w:rsidRPr="00F13E85">
        <w:rPr>
          <w:rFonts w:ascii="Arial" w:hAnsi="Arial" w:cs="Arial"/>
          <w:b/>
        </w:rPr>
        <w:t>Descriptive analysis of sociodemographic data and oral health-related characteristics of the children (n = 72), Montes Claros – MG.</w:t>
      </w:r>
      <w:r w:rsidR="007B0272" w:rsidRPr="00F13E85">
        <w:rPr>
          <w:rFonts w:ascii="Arial" w:hAnsi="Arial" w:cs="Arial"/>
          <w:b/>
          <w:szCs w:val="24"/>
        </w:rPr>
        <w:t xml:space="preserve"> </w:t>
      </w:r>
    </w:p>
    <w:tbl>
      <w:tblPr>
        <w:tblStyle w:val="TableGrid"/>
        <w:tblW w:w="9071" w:type="dxa"/>
        <w:tblLook w:val="04A0" w:firstRow="1" w:lastRow="0" w:firstColumn="1" w:lastColumn="0" w:noHBand="0" w:noVBand="1"/>
      </w:tblPr>
      <w:tblGrid>
        <w:gridCol w:w="5670"/>
        <w:gridCol w:w="851"/>
        <w:gridCol w:w="2550"/>
      </w:tblGrid>
      <w:tr w:rsidR="00F13E85" w:rsidRPr="00F13E85" w14:paraId="0A0A6F36" w14:textId="77777777" w:rsidTr="00AF21F5">
        <w:tc>
          <w:tcPr>
            <w:tcW w:w="5670" w:type="dxa"/>
            <w:tcBorders>
              <w:top w:val="single" w:sz="4" w:space="0" w:color="000000"/>
              <w:left w:val="nil"/>
              <w:bottom w:val="single" w:sz="4" w:space="0" w:color="000000"/>
              <w:right w:val="nil"/>
            </w:tcBorders>
          </w:tcPr>
          <w:p w14:paraId="71588704" w14:textId="77777777" w:rsidR="007B0272" w:rsidRPr="00F13E85" w:rsidRDefault="007B0272" w:rsidP="006D3FCC">
            <w:pPr>
              <w:jc w:val="both"/>
              <w:rPr>
                <w:rFonts w:ascii="Arial" w:hAnsi="Arial" w:cs="Arial"/>
                <w:b/>
                <w:bCs/>
                <w:sz w:val="20"/>
                <w:szCs w:val="20"/>
              </w:rPr>
            </w:pPr>
            <w:proofErr w:type="spellStart"/>
            <w:r w:rsidRPr="00F13E85">
              <w:rPr>
                <w:rFonts w:ascii="Arial" w:hAnsi="Arial" w:cs="Arial"/>
                <w:b/>
                <w:bCs/>
                <w:sz w:val="20"/>
                <w:szCs w:val="20"/>
              </w:rPr>
              <w:t>Variáveis</w:t>
            </w:r>
            <w:proofErr w:type="spellEnd"/>
          </w:p>
        </w:tc>
        <w:tc>
          <w:tcPr>
            <w:tcW w:w="851" w:type="dxa"/>
            <w:tcBorders>
              <w:top w:val="single" w:sz="4" w:space="0" w:color="000000"/>
              <w:left w:val="nil"/>
              <w:bottom w:val="single" w:sz="4" w:space="0" w:color="000000"/>
              <w:right w:val="nil"/>
            </w:tcBorders>
          </w:tcPr>
          <w:p w14:paraId="6C40A6FA"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N</w:t>
            </w:r>
          </w:p>
        </w:tc>
        <w:tc>
          <w:tcPr>
            <w:tcW w:w="2550" w:type="dxa"/>
            <w:tcBorders>
              <w:top w:val="single" w:sz="4" w:space="0" w:color="000000"/>
              <w:left w:val="nil"/>
              <w:bottom w:val="single" w:sz="4" w:space="0" w:color="000000"/>
              <w:right w:val="nil"/>
            </w:tcBorders>
          </w:tcPr>
          <w:p w14:paraId="0752AED9"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w:t>
            </w:r>
          </w:p>
        </w:tc>
      </w:tr>
      <w:tr w:rsidR="00F13E85" w:rsidRPr="00F13E85" w14:paraId="3F833B18" w14:textId="77777777" w:rsidTr="00AF21F5">
        <w:tc>
          <w:tcPr>
            <w:tcW w:w="5670" w:type="dxa"/>
            <w:tcBorders>
              <w:top w:val="single" w:sz="4" w:space="0" w:color="000000"/>
              <w:left w:val="nil"/>
              <w:bottom w:val="nil"/>
              <w:right w:val="nil"/>
            </w:tcBorders>
          </w:tcPr>
          <w:p w14:paraId="4D591CD2" w14:textId="77777777" w:rsidR="00AF21F5" w:rsidRPr="00F13E85" w:rsidRDefault="00AF21F5" w:rsidP="006D3FCC">
            <w:pPr>
              <w:jc w:val="both"/>
              <w:rPr>
                <w:rFonts w:ascii="Arial" w:hAnsi="Arial" w:cs="Arial"/>
                <w:b/>
                <w:bCs/>
                <w:iCs/>
                <w:sz w:val="20"/>
                <w:szCs w:val="20"/>
              </w:rPr>
            </w:pPr>
          </w:p>
          <w:p w14:paraId="6EB37296"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Child's age</w:t>
            </w:r>
          </w:p>
        </w:tc>
        <w:tc>
          <w:tcPr>
            <w:tcW w:w="851" w:type="dxa"/>
            <w:tcBorders>
              <w:top w:val="single" w:sz="4" w:space="0" w:color="000000"/>
              <w:left w:val="nil"/>
              <w:bottom w:val="nil"/>
              <w:right w:val="nil"/>
            </w:tcBorders>
          </w:tcPr>
          <w:p w14:paraId="753FDD93" w14:textId="77777777" w:rsidR="007B0272" w:rsidRPr="00F13E85" w:rsidRDefault="007B0272" w:rsidP="006D3FCC">
            <w:pPr>
              <w:jc w:val="both"/>
              <w:rPr>
                <w:rFonts w:ascii="Arial" w:hAnsi="Arial" w:cs="Arial"/>
                <w:sz w:val="20"/>
                <w:szCs w:val="20"/>
              </w:rPr>
            </w:pPr>
          </w:p>
        </w:tc>
        <w:tc>
          <w:tcPr>
            <w:tcW w:w="2550" w:type="dxa"/>
            <w:tcBorders>
              <w:top w:val="single" w:sz="4" w:space="0" w:color="000000"/>
              <w:left w:val="nil"/>
              <w:bottom w:val="nil"/>
              <w:right w:val="nil"/>
            </w:tcBorders>
          </w:tcPr>
          <w:p w14:paraId="2E243EA0" w14:textId="77777777" w:rsidR="007B0272" w:rsidRPr="00F13E85" w:rsidRDefault="007B0272" w:rsidP="006D3FCC">
            <w:pPr>
              <w:jc w:val="both"/>
              <w:rPr>
                <w:rFonts w:ascii="Arial" w:hAnsi="Arial" w:cs="Arial"/>
                <w:sz w:val="20"/>
                <w:szCs w:val="20"/>
              </w:rPr>
            </w:pPr>
          </w:p>
        </w:tc>
      </w:tr>
      <w:tr w:rsidR="00F13E85" w:rsidRPr="00F13E85" w14:paraId="0B488654" w14:textId="77777777" w:rsidTr="00AF21F5">
        <w:tc>
          <w:tcPr>
            <w:tcW w:w="5670" w:type="dxa"/>
            <w:tcBorders>
              <w:top w:val="nil"/>
              <w:left w:val="nil"/>
              <w:bottom w:val="nil"/>
              <w:right w:val="nil"/>
            </w:tcBorders>
          </w:tcPr>
          <w:p w14:paraId="287EDFB0" w14:textId="77777777" w:rsidR="00AF21F5" w:rsidRPr="00F13E85" w:rsidRDefault="00AF21F5" w:rsidP="00AF21F5">
            <w:pPr>
              <w:rPr>
                <w:rFonts w:ascii="Arial" w:hAnsi="Arial" w:cs="Arial"/>
                <w:sz w:val="20"/>
                <w:szCs w:val="20"/>
              </w:rPr>
            </w:pPr>
            <w:r w:rsidRPr="00F13E85">
              <w:rPr>
                <w:rFonts w:ascii="Arial" w:hAnsi="Arial" w:cs="Arial"/>
                <w:sz w:val="20"/>
                <w:szCs w:val="20"/>
              </w:rPr>
              <w:t>4 to 6 years</w:t>
            </w:r>
          </w:p>
        </w:tc>
        <w:tc>
          <w:tcPr>
            <w:tcW w:w="851" w:type="dxa"/>
            <w:tcBorders>
              <w:top w:val="nil"/>
              <w:left w:val="nil"/>
              <w:bottom w:val="nil"/>
              <w:right w:val="nil"/>
            </w:tcBorders>
          </w:tcPr>
          <w:p w14:paraId="26581FD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41</w:t>
            </w:r>
          </w:p>
        </w:tc>
        <w:tc>
          <w:tcPr>
            <w:tcW w:w="2550" w:type="dxa"/>
            <w:tcBorders>
              <w:top w:val="nil"/>
              <w:left w:val="nil"/>
              <w:bottom w:val="nil"/>
              <w:right w:val="nil"/>
            </w:tcBorders>
          </w:tcPr>
          <w:p w14:paraId="1DCAE1E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56,9</w:t>
            </w:r>
          </w:p>
        </w:tc>
      </w:tr>
      <w:tr w:rsidR="00F13E85" w:rsidRPr="00F13E85" w14:paraId="3D12404E" w14:textId="77777777" w:rsidTr="00AF21F5">
        <w:tc>
          <w:tcPr>
            <w:tcW w:w="5670" w:type="dxa"/>
            <w:tcBorders>
              <w:top w:val="nil"/>
              <w:left w:val="nil"/>
              <w:bottom w:val="nil"/>
              <w:right w:val="nil"/>
            </w:tcBorders>
          </w:tcPr>
          <w:p w14:paraId="7855F537" w14:textId="77777777" w:rsidR="00AF21F5" w:rsidRPr="00F13E85" w:rsidRDefault="00AF21F5" w:rsidP="00AF21F5">
            <w:pPr>
              <w:rPr>
                <w:rFonts w:ascii="Arial" w:hAnsi="Arial" w:cs="Arial"/>
                <w:sz w:val="20"/>
                <w:szCs w:val="20"/>
              </w:rPr>
            </w:pPr>
            <w:r w:rsidRPr="00F13E85">
              <w:rPr>
                <w:rFonts w:ascii="Arial" w:hAnsi="Arial" w:cs="Arial"/>
                <w:sz w:val="20"/>
                <w:szCs w:val="20"/>
              </w:rPr>
              <w:t>7 to 10 years</w:t>
            </w:r>
          </w:p>
          <w:p w14:paraId="14AD41BC"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55BF7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lastRenderedPageBreak/>
              <w:t>31</w:t>
            </w:r>
          </w:p>
        </w:tc>
        <w:tc>
          <w:tcPr>
            <w:tcW w:w="2550" w:type="dxa"/>
            <w:tcBorders>
              <w:top w:val="nil"/>
              <w:left w:val="nil"/>
              <w:bottom w:val="nil"/>
              <w:right w:val="nil"/>
            </w:tcBorders>
          </w:tcPr>
          <w:p w14:paraId="2DEECBEE"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43,1</w:t>
            </w:r>
          </w:p>
        </w:tc>
      </w:tr>
      <w:tr w:rsidR="00F13E85" w:rsidRPr="00F13E85" w14:paraId="144FA331" w14:textId="77777777" w:rsidTr="00AF21F5">
        <w:tc>
          <w:tcPr>
            <w:tcW w:w="5670" w:type="dxa"/>
            <w:tcBorders>
              <w:top w:val="nil"/>
              <w:left w:val="nil"/>
              <w:bottom w:val="nil"/>
              <w:right w:val="nil"/>
            </w:tcBorders>
          </w:tcPr>
          <w:p w14:paraId="0039B7D2" w14:textId="77777777" w:rsidR="00AF21F5" w:rsidRPr="00F13E85" w:rsidRDefault="00AF21F5" w:rsidP="00AF21F5">
            <w:pPr>
              <w:rPr>
                <w:rFonts w:ascii="Arial" w:hAnsi="Arial" w:cs="Arial"/>
                <w:b/>
                <w:sz w:val="20"/>
                <w:szCs w:val="20"/>
              </w:rPr>
            </w:pPr>
            <w:r w:rsidRPr="00F13E85">
              <w:rPr>
                <w:rFonts w:ascii="Arial" w:hAnsi="Arial" w:cs="Arial"/>
                <w:b/>
                <w:sz w:val="20"/>
                <w:szCs w:val="20"/>
              </w:rPr>
              <w:t>Child's gender</w:t>
            </w:r>
          </w:p>
        </w:tc>
        <w:tc>
          <w:tcPr>
            <w:tcW w:w="851" w:type="dxa"/>
            <w:tcBorders>
              <w:top w:val="nil"/>
              <w:left w:val="nil"/>
              <w:bottom w:val="nil"/>
              <w:right w:val="nil"/>
            </w:tcBorders>
          </w:tcPr>
          <w:p w14:paraId="414DB1B4"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5CA72BFE" w14:textId="77777777" w:rsidR="00AF21F5" w:rsidRPr="00F13E85" w:rsidRDefault="00AF21F5" w:rsidP="00AF21F5">
            <w:pPr>
              <w:jc w:val="both"/>
              <w:rPr>
                <w:rFonts w:ascii="Arial" w:hAnsi="Arial" w:cs="Arial"/>
                <w:sz w:val="20"/>
                <w:szCs w:val="20"/>
              </w:rPr>
            </w:pPr>
          </w:p>
        </w:tc>
      </w:tr>
      <w:tr w:rsidR="00F13E85" w:rsidRPr="00F13E85" w14:paraId="2232AEC9" w14:textId="77777777" w:rsidTr="00AF21F5">
        <w:tc>
          <w:tcPr>
            <w:tcW w:w="5670" w:type="dxa"/>
            <w:tcBorders>
              <w:top w:val="nil"/>
              <w:left w:val="nil"/>
              <w:bottom w:val="nil"/>
              <w:right w:val="nil"/>
            </w:tcBorders>
          </w:tcPr>
          <w:p w14:paraId="4E344233" w14:textId="77777777" w:rsidR="00AF21F5" w:rsidRPr="00F13E85" w:rsidRDefault="00AF21F5" w:rsidP="00AF21F5">
            <w:pPr>
              <w:rPr>
                <w:rFonts w:ascii="Arial" w:hAnsi="Arial" w:cs="Arial"/>
                <w:sz w:val="20"/>
                <w:szCs w:val="20"/>
              </w:rPr>
            </w:pPr>
            <w:r w:rsidRPr="00F13E85">
              <w:rPr>
                <w:rFonts w:ascii="Arial" w:hAnsi="Arial" w:cs="Arial"/>
                <w:sz w:val="20"/>
                <w:szCs w:val="20"/>
              </w:rPr>
              <w:t>Female</w:t>
            </w:r>
          </w:p>
        </w:tc>
        <w:tc>
          <w:tcPr>
            <w:tcW w:w="851" w:type="dxa"/>
            <w:tcBorders>
              <w:top w:val="nil"/>
              <w:left w:val="nil"/>
              <w:bottom w:val="nil"/>
              <w:right w:val="nil"/>
            </w:tcBorders>
          </w:tcPr>
          <w:p w14:paraId="45DC8F9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397D97B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0267547" w14:textId="77777777" w:rsidTr="00AF21F5">
        <w:tc>
          <w:tcPr>
            <w:tcW w:w="5670" w:type="dxa"/>
            <w:tcBorders>
              <w:top w:val="nil"/>
              <w:left w:val="nil"/>
              <w:bottom w:val="nil"/>
              <w:right w:val="nil"/>
            </w:tcBorders>
          </w:tcPr>
          <w:p w14:paraId="0D68244C" w14:textId="77777777" w:rsidR="00AF21F5" w:rsidRPr="00F13E85" w:rsidRDefault="00AF21F5" w:rsidP="00AF21F5">
            <w:pPr>
              <w:rPr>
                <w:rFonts w:ascii="Arial" w:hAnsi="Arial" w:cs="Arial"/>
                <w:sz w:val="20"/>
                <w:szCs w:val="20"/>
              </w:rPr>
            </w:pPr>
            <w:r w:rsidRPr="00F13E85">
              <w:rPr>
                <w:rFonts w:ascii="Arial" w:hAnsi="Arial" w:cs="Arial"/>
                <w:sz w:val="20"/>
                <w:szCs w:val="20"/>
              </w:rPr>
              <w:t>Male</w:t>
            </w:r>
          </w:p>
          <w:p w14:paraId="6F4531D3"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4C95710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1C1DD94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76B4B5D" w14:textId="77777777" w:rsidTr="00AF21F5">
        <w:tc>
          <w:tcPr>
            <w:tcW w:w="5670" w:type="dxa"/>
            <w:tcBorders>
              <w:top w:val="nil"/>
              <w:left w:val="nil"/>
              <w:bottom w:val="nil"/>
              <w:right w:val="nil"/>
            </w:tcBorders>
          </w:tcPr>
          <w:p w14:paraId="1E6E0CDF" w14:textId="77777777" w:rsidR="00AF21F5" w:rsidRPr="00F13E85" w:rsidRDefault="00AF21F5" w:rsidP="00AF21F5">
            <w:pPr>
              <w:rPr>
                <w:rFonts w:ascii="Arial" w:hAnsi="Arial" w:cs="Arial"/>
                <w:b/>
                <w:sz w:val="20"/>
                <w:szCs w:val="20"/>
              </w:rPr>
            </w:pPr>
            <w:r w:rsidRPr="00F13E85">
              <w:rPr>
                <w:rFonts w:ascii="Arial" w:hAnsi="Arial" w:cs="Arial"/>
                <w:b/>
                <w:sz w:val="20"/>
                <w:szCs w:val="20"/>
              </w:rPr>
              <w:t>Family income</w:t>
            </w:r>
          </w:p>
        </w:tc>
        <w:tc>
          <w:tcPr>
            <w:tcW w:w="851" w:type="dxa"/>
            <w:tcBorders>
              <w:top w:val="nil"/>
              <w:left w:val="nil"/>
              <w:bottom w:val="nil"/>
              <w:right w:val="nil"/>
            </w:tcBorders>
          </w:tcPr>
          <w:p w14:paraId="7EF085F3"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6C4FAB4B" w14:textId="77777777" w:rsidR="00AF21F5" w:rsidRPr="00F13E85" w:rsidRDefault="00AF21F5" w:rsidP="00AF21F5">
            <w:pPr>
              <w:jc w:val="both"/>
              <w:rPr>
                <w:rFonts w:ascii="Arial" w:hAnsi="Arial" w:cs="Arial"/>
                <w:sz w:val="20"/>
                <w:szCs w:val="20"/>
              </w:rPr>
            </w:pPr>
          </w:p>
        </w:tc>
      </w:tr>
      <w:tr w:rsidR="00F13E85" w:rsidRPr="00F13E85" w14:paraId="4D1F4D66" w14:textId="77777777" w:rsidTr="00AF21F5">
        <w:tc>
          <w:tcPr>
            <w:tcW w:w="5670" w:type="dxa"/>
            <w:tcBorders>
              <w:top w:val="nil"/>
              <w:left w:val="nil"/>
              <w:bottom w:val="nil"/>
              <w:right w:val="nil"/>
            </w:tcBorders>
          </w:tcPr>
          <w:p w14:paraId="7A371702" w14:textId="77777777" w:rsidR="00AF21F5" w:rsidRPr="00F13E85" w:rsidRDefault="00AF21F5" w:rsidP="00AF21F5">
            <w:pPr>
              <w:rPr>
                <w:rFonts w:ascii="Arial" w:hAnsi="Arial" w:cs="Arial"/>
                <w:sz w:val="20"/>
                <w:szCs w:val="20"/>
              </w:rPr>
            </w:pPr>
            <w:r w:rsidRPr="00F13E85">
              <w:rPr>
                <w:rFonts w:ascii="Arial" w:hAnsi="Arial" w:cs="Arial"/>
                <w:sz w:val="20"/>
                <w:szCs w:val="20"/>
              </w:rPr>
              <w:t>Above one minimum wage</w:t>
            </w:r>
          </w:p>
        </w:tc>
        <w:tc>
          <w:tcPr>
            <w:tcW w:w="851" w:type="dxa"/>
            <w:tcBorders>
              <w:top w:val="nil"/>
              <w:left w:val="nil"/>
              <w:bottom w:val="nil"/>
              <w:right w:val="nil"/>
            </w:tcBorders>
          </w:tcPr>
          <w:p w14:paraId="2E7A9AF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44</w:t>
            </w:r>
          </w:p>
        </w:tc>
        <w:tc>
          <w:tcPr>
            <w:tcW w:w="2550" w:type="dxa"/>
            <w:tcBorders>
              <w:top w:val="nil"/>
              <w:left w:val="nil"/>
              <w:bottom w:val="nil"/>
              <w:right w:val="nil"/>
            </w:tcBorders>
          </w:tcPr>
          <w:p w14:paraId="3097DDA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61,1</w:t>
            </w:r>
          </w:p>
        </w:tc>
      </w:tr>
      <w:tr w:rsidR="00F13E85" w:rsidRPr="00F13E85" w14:paraId="28AB7995" w14:textId="77777777" w:rsidTr="00AF21F5">
        <w:tc>
          <w:tcPr>
            <w:tcW w:w="5670" w:type="dxa"/>
            <w:tcBorders>
              <w:top w:val="nil"/>
              <w:left w:val="nil"/>
              <w:bottom w:val="nil"/>
              <w:right w:val="nil"/>
            </w:tcBorders>
          </w:tcPr>
          <w:p w14:paraId="44E913F4" w14:textId="77777777" w:rsidR="00AF21F5" w:rsidRPr="00F13E85" w:rsidRDefault="00AF21F5" w:rsidP="00AF21F5">
            <w:pPr>
              <w:rPr>
                <w:rFonts w:ascii="Arial" w:hAnsi="Arial" w:cs="Arial"/>
                <w:sz w:val="20"/>
                <w:szCs w:val="20"/>
              </w:rPr>
            </w:pPr>
            <w:r w:rsidRPr="00F13E85">
              <w:rPr>
                <w:rFonts w:ascii="Arial" w:hAnsi="Arial" w:cs="Arial"/>
                <w:sz w:val="20"/>
                <w:szCs w:val="20"/>
              </w:rPr>
              <w:t>Below one minimum wage</w:t>
            </w:r>
          </w:p>
        </w:tc>
        <w:tc>
          <w:tcPr>
            <w:tcW w:w="851" w:type="dxa"/>
            <w:tcBorders>
              <w:top w:val="nil"/>
              <w:left w:val="nil"/>
              <w:bottom w:val="nil"/>
              <w:right w:val="nil"/>
            </w:tcBorders>
          </w:tcPr>
          <w:p w14:paraId="3CAF3F9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28</w:t>
            </w:r>
          </w:p>
        </w:tc>
        <w:tc>
          <w:tcPr>
            <w:tcW w:w="2550" w:type="dxa"/>
            <w:tcBorders>
              <w:top w:val="nil"/>
              <w:left w:val="nil"/>
              <w:bottom w:val="nil"/>
              <w:right w:val="nil"/>
            </w:tcBorders>
          </w:tcPr>
          <w:p w14:paraId="2A26AC4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38,9</w:t>
            </w:r>
          </w:p>
        </w:tc>
      </w:tr>
      <w:tr w:rsidR="00F13E85" w:rsidRPr="00F13E85" w14:paraId="7BAD886A" w14:textId="77777777" w:rsidTr="00AF21F5">
        <w:tc>
          <w:tcPr>
            <w:tcW w:w="5670" w:type="dxa"/>
            <w:tcBorders>
              <w:top w:val="nil"/>
              <w:left w:val="nil"/>
              <w:bottom w:val="nil"/>
              <w:right w:val="nil"/>
            </w:tcBorders>
          </w:tcPr>
          <w:p w14:paraId="55640A8A"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79F53FEC"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50A2413C" w14:textId="77777777" w:rsidR="007B0272" w:rsidRPr="00F13E85" w:rsidRDefault="007B0272" w:rsidP="006D3FCC">
            <w:pPr>
              <w:jc w:val="both"/>
              <w:rPr>
                <w:rFonts w:ascii="Arial" w:hAnsi="Arial" w:cs="Arial"/>
                <w:sz w:val="20"/>
                <w:szCs w:val="20"/>
              </w:rPr>
            </w:pPr>
          </w:p>
        </w:tc>
      </w:tr>
      <w:tr w:rsidR="00F13E85" w:rsidRPr="00F13E85" w14:paraId="43290A1E" w14:textId="77777777" w:rsidTr="00AF21F5">
        <w:tc>
          <w:tcPr>
            <w:tcW w:w="5670" w:type="dxa"/>
            <w:tcBorders>
              <w:top w:val="nil"/>
              <w:left w:val="nil"/>
              <w:bottom w:val="nil"/>
              <w:right w:val="nil"/>
            </w:tcBorders>
          </w:tcPr>
          <w:p w14:paraId="4B5740BF" w14:textId="77777777" w:rsidR="006D3FCC" w:rsidRPr="00F13E85" w:rsidRDefault="00AF21F5" w:rsidP="00AF21F5">
            <w:pPr>
              <w:jc w:val="both"/>
              <w:rPr>
                <w:rFonts w:ascii="Arial" w:hAnsi="Arial" w:cs="Arial"/>
                <w:b/>
                <w:bCs/>
                <w:sz w:val="20"/>
                <w:szCs w:val="20"/>
              </w:rPr>
            </w:pPr>
            <w:r w:rsidRPr="00F13E85">
              <w:rPr>
                <w:rFonts w:ascii="Arial" w:hAnsi="Arial" w:cs="Arial"/>
                <w:b/>
                <w:bCs/>
                <w:iCs/>
                <w:sz w:val="20"/>
                <w:szCs w:val="20"/>
              </w:rPr>
              <w:t>Parental education</w:t>
            </w:r>
            <w:r w:rsidR="007B0272" w:rsidRPr="00F13E85">
              <w:rPr>
                <w:rFonts w:ascii="Arial" w:hAnsi="Arial" w:cs="Arial"/>
                <w:b/>
                <w:bCs/>
                <w:iCs/>
                <w:sz w:val="20"/>
                <w:szCs w:val="20"/>
              </w:rPr>
              <w:t xml:space="preserve">  </w:t>
            </w:r>
          </w:p>
        </w:tc>
        <w:tc>
          <w:tcPr>
            <w:tcW w:w="851" w:type="dxa"/>
            <w:tcBorders>
              <w:top w:val="nil"/>
              <w:left w:val="nil"/>
              <w:bottom w:val="nil"/>
              <w:right w:val="nil"/>
            </w:tcBorders>
          </w:tcPr>
          <w:p w14:paraId="6D5BAB23"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70C1500E" w14:textId="77777777" w:rsidR="007B0272" w:rsidRPr="00F13E85" w:rsidRDefault="007B0272" w:rsidP="006D3FCC">
            <w:pPr>
              <w:jc w:val="both"/>
              <w:rPr>
                <w:rFonts w:ascii="Arial" w:hAnsi="Arial" w:cs="Arial"/>
                <w:sz w:val="20"/>
                <w:szCs w:val="20"/>
              </w:rPr>
            </w:pPr>
          </w:p>
        </w:tc>
      </w:tr>
      <w:tr w:rsidR="00F13E85" w:rsidRPr="00F13E85" w14:paraId="00BA20D2" w14:textId="77777777" w:rsidTr="00AF21F5">
        <w:tc>
          <w:tcPr>
            <w:tcW w:w="5670" w:type="dxa"/>
            <w:tcBorders>
              <w:top w:val="nil"/>
              <w:left w:val="nil"/>
              <w:bottom w:val="nil"/>
              <w:right w:val="nil"/>
            </w:tcBorders>
          </w:tcPr>
          <w:p w14:paraId="1876036F" w14:textId="77777777" w:rsidR="00AF21F5" w:rsidRPr="00F13E85" w:rsidRDefault="00AF21F5" w:rsidP="00AF21F5">
            <w:pPr>
              <w:rPr>
                <w:rFonts w:ascii="Arial" w:hAnsi="Arial" w:cs="Arial"/>
                <w:sz w:val="20"/>
                <w:szCs w:val="20"/>
              </w:rPr>
            </w:pPr>
            <w:r w:rsidRPr="00F13E85">
              <w:rPr>
                <w:rFonts w:ascii="Arial" w:hAnsi="Arial" w:cs="Arial"/>
                <w:sz w:val="20"/>
                <w:szCs w:val="20"/>
              </w:rPr>
              <w:t>Higher education</w:t>
            </w:r>
          </w:p>
        </w:tc>
        <w:tc>
          <w:tcPr>
            <w:tcW w:w="851" w:type="dxa"/>
            <w:tcBorders>
              <w:top w:val="nil"/>
              <w:left w:val="nil"/>
              <w:bottom w:val="nil"/>
              <w:right w:val="nil"/>
            </w:tcBorders>
          </w:tcPr>
          <w:p w14:paraId="026E675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17</w:t>
            </w:r>
          </w:p>
        </w:tc>
        <w:tc>
          <w:tcPr>
            <w:tcW w:w="2550" w:type="dxa"/>
            <w:tcBorders>
              <w:top w:val="nil"/>
              <w:left w:val="nil"/>
              <w:bottom w:val="nil"/>
              <w:right w:val="nil"/>
            </w:tcBorders>
          </w:tcPr>
          <w:p w14:paraId="607EEF95"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23,6</w:t>
            </w:r>
          </w:p>
        </w:tc>
      </w:tr>
      <w:tr w:rsidR="00F13E85" w:rsidRPr="00F13E85" w14:paraId="60DA2731" w14:textId="77777777" w:rsidTr="00AF21F5">
        <w:tc>
          <w:tcPr>
            <w:tcW w:w="5670" w:type="dxa"/>
            <w:tcBorders>
              <w:top w:val="nil"/>
              <w:left w:val="nil"/>
              <w:bottom w:val="nil"/>
              <w:right w:val="nil"/>
            </w:tcBorders>
          </w:tcPr>
          <w:p w14:paraId="7F89BBCD" w14:textId="77777777" w:rsidR="00AF21F5" w:rsidRPr="00F13E85" w:rsidRDefault="00AF21F5" w:rsidP="003972C6">
            <w:pPr>
              <w:rPr>
                <w:rFonts w:ascii="Arial" w:hAnsi="Arial" w:cs="Arial"/>
                <w:sz w:val="20"/>
                <w:szCs w:val="20"/>
              </w:rPr>
            </w:pPr>
            <w:r w:rsidRPr="00F13E85">
              <w:rPr>
                <w:rFonts w:ascii="Arial" w:hAnsi="Arial" w:cs="Arial"/>
                <w:sz w:val="20"/>
                <w:szCs w:val="20"/>
              </w:rPr>
              <w:t xml:space="preserve">Primary </w:t>
            </w:r>
            <w:r w:rsidR="003972C6">
              <w:rPr>
                <w:rFonts w:ascii="Arial" w:hAnsi="Arial" w:cs="Arial"/>
                <w:sz w:val="20"/>
                <w:szCs w:val="20"/>
              </w:rPr>
              <w:t>or</w:t>
            </w:r>
            <w:r w:rsidRPr="00F13E85">
              <w:rPr>
                <w:rFonts w:ascii="Arial" w:hAnsi="Arial" w:cs="Arial"/>
                <w:sz w:val="20"/>
                <w:szCs w:val="20"/>
              </w:rPr>
              <w:t xml:space="preserve"> secondary education</w:t>
            </w:r>
          </w:p>
        </w:tc>
        <w:tc>
          <w:tcPr>
            <w:tcW w:w="851" w:type="dxa"/>
            <w:tcBorders>
              <w:top w:val="nil"/>
              <w:left w:val="nil"/>
              <w:bottom w:val="nil"/>
              <w:right w:val="nil"/>
            </w:tcBorders>
          </w:tcPr>
          <w:p w14:paraId="61F6A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55</w:t>
            </w:r>
          </w:p>
        </w:tc>
        <w:tc>
          <w:tcPr>
            <w:tcW w:w="2550" w:type="dxa"/>
            <w:tcBorders>
              <w:top w:val="nil"/>
              <w:left w:val="nil"/>
              <w:bottom w:val="nil"/>
              <w:right w:val="nil"/>
            </w:tcBorders>
          </w:tcPr>
          <w:p w14:paraId="4F1B2EA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76,4</w:t>
            </w:r>
          </w:p>
        </w:tc>
      </w:tr>
      <w:tr w:rsidR="00F13E85" w:rsidRPr="00F13E85" w14:paraId="7DFF025C" w14:textId="77777777" w:rsidTr="00AF21F5">
        <w:tc>
          <w:tcPr>
            <w:tcW w:w="5670" w:type="dxa"/>
            <w:tcBorders>
              <w:top w:val="nil"/>
              <w:left w:val="nil"/>
              <w:bottom w:val="nil"/>
              <w:right w:val="nil"/>
            </w:tcBorders>
          </w:tcPr>
          <w:p w14:paraId="2C1E712C"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26E86DD1"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DC9B3AE" w14:textId="77777777" w:rsidR="007B0272" w:rsidRPr="00F13E85" w:rsidRDefault="007B0272" w:rsidP="006D3FCC">
            <w:pPr>
              <w:jc w:val="both"/>
              <w:rPr>
                <w:rFonts w:ascii="Arial" w:hAnsi="Arial" w:cs="Arial"/>
                <w:sz w:val="20"/>
                <w:szCs w:val="20"/>
              </w:rPr>
            </w:pPr>
          </w:p>
        </w:tc>
      </w:tr>
      <w:tr w:rsidR="00F13E85" w:rsidRPr="00F13E85" w14:paraId="3211E1AE" w14:textId="77777777" w:rsidTr="00AF21F5">
        <w:tc>
          <w:tcPr>
            <w:tcW w:w="5670" w:type="dxa"/>
            <w:tcBorders>
              <w:top w:val="nil"/>
              <w:left w:val="nil"/>
              <w:bottom w:val="nil"/>
              <w:right w:val="nil"/>
            </w:tcBorders>
          </w:tcPr>
          <w:p w14:paraId="3B0A6FB2" w14:textId="77777777" w:rsidR="006D3FCC" w:rsidRPr="00F13E85" w:rsidRDefault="00AF21F5" w:rsidP="00AF21F5">
            <w:pPr>
              <w:jc w:val="both"/>
              <w:rPr>
                <w:rFonts w:ascii="Arial" w:hAnsi="Arial" w:cs="Arial"/>
                <w:b/>
                <w:bCs/>
                <w:iCs/>
                <w:sz w:val="20"/>
                <w:szCs w:val="20"/>
              </w:rPr>
            </w:pPr>
            <w:r w:rsidRPr="00F13E85">
              <w:rPr>
                <w:rFonts w:ascii="Arial" w:hAnsi="Arial" w:cs="Arial"/>
                <w:b/>
                <w:bCs/>
                <w:iCs/>
                <w:sz w:val="20"/>
                <w:szCs w:val="20"/>
              </w:rPr>
              <w:t>Perception of oral health</w:t>
            </w:r>
          </w:p>
        </w:tc>
        <w:tc>
          <w:tcPr>
            <w:tcW w:w="851" w:type="dxa"/>
            <w:tcBorders>
              <w:top w:val="nil"/>
              <w:left w:val="nil"/>
              <w:bottom w:val="nil"/>
              <w:right w:val="nil"/>
            </w:tcBorders>
          </w:tcPr>
          <w:p w14:paraId="1A6BC546"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37BDE74" w14:textId="77777777" w:rsidR="007B0272" w:rsidRPr="00F13E85" w:rsidRDefault="007B0272" w:rsidP="006D3FCC">
            <w:pPr>
              <w:jc w:val="both"/>
              <w:rPr>
                <w:rFonts w:ascii="Arial" w:hAnsi="Arial" w:cs="Arial"/>
                <w:sz w:val="20"/>
                <w:szCs w:val="20"/>
              </w:rPr>
            </w:pPr>
          </w:p>
        </w:tc>
      </w:tr>
      <w:tr w:rsidR="00F13E85" w:rsidRPr="00F13E85" w14:paraId="5D394C02" w14:textId="77777777" w:rsidTr="00AF21F5">
        <w:tc>
          <w:tcPr>
            <w:tcW w:w="5670" w:type="dxa"/>
            <w:tcBorders>
              <w:top w:val="nil"/>
              <w:left w:val="nil"/>
              <w:bottom w:val="nil"/>
              <w:right w:val="nil"/>
            </w:tcBorders>
          </w:tcPr>
          <w:p w14:paraId="730BAC5F" w14:textId="77777777" w:rsidR="00AF21F5" w:rsidRPr="00F13E85" w:rsidRDefault="00AF21F5" w:rsidP="00AF21F5">
            <w:pPr>
              <w:rPr>
                <w:rFonts w:ascii="Arial" w:hAnsi="Arial" w:cs="Arial"/>
                <w:sz w:val="20"/>
                <w:szCs w:val="20"/>
              </w:rPr>
            </w:pPr>
            <w:r w:rsidRPr="00F13E85">
              <w:rPr>
                <w:rFonts w:ascii="Arial" w:hAnsi="Arial" w:cs="Arial"/>
                <w:sz w:val="20"/>
                <w:szCs w:val="20"/>
              </w:rPr>
              <w:t>Positive</w:t>
            </w:r>
          </w:p>
        </w:tc>
        <w:tc>
          <w:tcPr>
            <w:tcW w:w="851" w:type="dxa"/>
            <w:tcBorders>
              <w:top w:val="nil"/>
              <w:left w:val="nil"/>
              <w:bottom w:val="nil"/>
              <w:right w:val="nil"/>
            </w:tcBorders>
          </w:tcPr>
          <w:p w14:paraId="21E0A26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w:t>
            </w:r>
          </w:p>
        </w:tc>
        <w:tc>
          <w:tcPr>
            <w:tcW w:w="2550" w:type="dxa"/>
            <w:tcBorders>
              <w:top w:val="nil"/>
              <w:left w:val="nil"/>
              <w:bottom w:val="nil"/>
              <w:right w:val="nil"/>
            </w:tcBorders>
          </w:tcPr>
          <w:p w14:paraId="41C27CC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31,9</w:t>
            </w:r>
          </w:p>
        </w:tc>
      </w:tr>
      <w:tr w:rsidR="00F13E85" w:rsidRPr="00F13E85" w14:paraId="5E3116BC" w14:textId="77777777" w:rsidTr="00AF21F5">
        <w:tc>
          <w:tcPr>
            <w:tcW w:w="5670" w:type="dxa"/>
            <w:tcBorders>
              <w:top w:val="nil"/>
              <w:left w:val="nil"/>
              <w:bottom w:val="nil"/>
              <w:right w:val="nil"/>
            </w:tcBorders>
          </w:tcPr>
          <w:p w14:paraId="7A25DCA3" w14:textId="77777777" w:rsidR="00AF21F5" w:rsidRPr="00F13E85" w:rsidRDefault="00AF21F5" w:rsidP="00AF21F5">
            <w:pPr>
              <w:rPr>
                <w:rFonts w:ascii="Arial" w:hAnsi="Arial" w:cs="Arial"/>
                <w:sz w:val="20"/>
                <w:szCs w:val="20"/>
              </w:rPr>
            </w:pPr>
            <w:r w:rsidRPr="00F13E85">
              <w:rPr>
                <w:rFonts w:ascii="Arial" w:hAnsi="Arial" w:cs="Arial"/>
                <w:sz w:val="20"/>
                <w:szCs w:val="20"/>
              </w:rPr>
              <w:t>Negative</w:t>
            </w:r>
          </w:p>
        </w:tc>
        <w:tc>
          <w:tcPr>
            <w:tcW w:w="851" w:type="dxa"/>
            <w:tcBorders>
              <w:top w:val="nil"/>
              <w:left w:val="nil"/>
              <w:bottom w:val="nil"/>
              <w:right w:val="nil"/>
            </w:tcBorders>
          </w:tcPr>
          <w:p w14:paraId="198E595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49</w:t>
            </w:r>
          </w:p>
        </w:tc>
        <w:tc>
          <w:tcPr>
            <w:tcW w:w="2550" w:type="dxa"/>
            <w:tcBorders>
              <w:top w:val="nil"/>
              <w:left w:val="nil"/>
              <w:bottom w:val="nil"/>
              <w:right w:val="nil"/>
            </w:tcBorders>
          </w:tcPr>
          <w:p w14:paraId="05064FD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68,1</w:t>
            </w:r>
          </w:p>
        </w:tc>
      </w:tr>
      <w:tr w:rsidR="00F13E85" w:rsidRPr="00F13E85" w14:paraId="21AF795B" w14:textId="77777777" w:rsidTr="00AF21F5">
        <w:tc>
          <w:tcPr>
            <w:tcW w:w="5670" w:type="dxa"/>
            <w:tcBorders>
              <w:top w:val="nil"/>
              <w:left w:val="nil"/>
              <w:bottom w:val="nil"/>
              <w:right w:val="nil"/>
            </w:tcBorders>
          </w:tcPr>
          <w:p w14:paraId="1C421645" w14:textId="77777777" w:rsidR="007B0272" w:rsidRPr="00F13E85" w:rsidRDefault="007B0272" w:rsidP="006D3FCC">
            <w:pPr>
              <w:jc w:val="both"/>
              <w:rPr>
                <w:rFonts w:ascii="Arial" w:hAnsi="Arial" w:cs="Arial"/>
                <w:sz w:val="20"/>
                <w:szCs w:val="20"/>
                <w:u w:val="single"/>
              </w:rPr>
            </w:pPr>
          </w:p>
        </w:tc>
        <w:tc>
          <w:tcPr>
            <w:tcW w:w="851" w:type="dxa"/>
            <w:tcBorders>
              <w:top w:val="nil"/>
              <w:left w:val="nil"/>
              <w:bottom w:val="nil"/>
              <w:right w:val="nil"/>
            </w:tcBorders>
          </w:tcPr>
          <w:p w14:paraId="2E5D2517"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4664BCE5" w14:textId="77777777" w:rsidR="007B0272" w:rsidRPr="00F13E85" w:rsidRDefault="007B0272" w:rsidP="006D3FCC">
            <w:pPr>
              <w:jc w:val="both"/>
              <w:rPr>
                <w:rFonts w:ascii="Arial" w:hAnsi="Arial" w:cs="Arial"/>
                <w:sz w:val="20"/>
                <w:szCs w:val="20"/>
              </w:rPr>
            </w:pPr>
          </w:p>
        </w:tc>
      </w:tr>
      <w:tr w:rsidR="00F13E85" w:rsidRPr="00F13E85" w14:paraId="1C0921AA" w14:textId="77777777" w:rsidTr="00AF21F5">
        <w:tc>
          <w:tcPr>
            <w:tcW w:w="5670" w:type="dxa"/>
            <w:tcBorders>
              <w:top w:val="nil"/>
              <w:left w:val="nil"/>
              <w:bottom w:val="nil"/>
              <w:right w:val="nil"/>
            </w:tcBorders>
          </w:tcPr>
          <w:p w14:paraId="63CF5B91"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How many times does the child brush their teeth per day?</w:t>
            </w:r>
          </w:p>
          <w:p w14:paraId="24F8BCC5" w14:textId="77777777" w:rsidR="00AF21F5" w:rsidRPr="00F13E85" w:rsidRDefault="00AF21F5" w:rsidP="006D3FCC">
            <w:pPr>
              <w:jc w:val="both"/>
              <w:rPr>
                <w:rFonts w:ascii="Arial" w:hAnsi="Arial" w:cs="Arial"/>
                <w:b/>
                <w:bCs/>
                <w:iCs/>
                <w:sz w:val="20"/>
                <w:szCs w:val="20"/>
              </w:rPr>
            </w:pPr>
          </w:p>
        </w:tc>
        <w:tc>
          <w:tcPr>
            <w:tcW w:w="851" w:type="dxa"/>
            <w:tcBorders>
              <w:top w:val="nil"/>
              <w:left w:val="nil"/>
              <w:bottom w:val="nil"/>
              <w:right w:val="nil"/>
            </w:tcBorders>
          </w:tcPr>
          <w:p w14:paraId="756E850A"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2BF2C8AB" w14:textId="77777777" w:rsidR="007B0272" w:rsidRPr="00F13E85" w:rsidRDefault="007B0272" w:rsidP="006D3FCC">
            <w:pPr>
              <w:jc w:val="both"/>
              <w:rPr>
                <w:rFonts w:ascii="Arial" w:hAnsi="Arial" w:cs="Arial"/>
                <w:sz w:val="20"/>
                <w:szCs w:val="20"/>
              </w:rPr>
            </w:pPr>
          </w:p>
        </w:tc>
      </w:tr>
      <w:tr w:rsidR="00F13E85" w:rsidRPr="00F13E85" w14:paraId="705C191F" w14:textId="77777777" w:rsidTr="00AF21F5">
        <w:tc>
          <w:tcPr>
            <w:tcW w:w="5670" w:type="dxa"/>
            <w:tcBorders>
              <w:top w:val="nil"/>
              <w:left w:val="nil"/>
              <w:bottom w:val="nil"/>
              <w:right w:val="nil"/>
            </w:tcBorders>
          </w:tcPr>
          <w:p w14:paraId="255D2C8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Three times or more</w:t>
            </w:r>
          </w:p>
          <w:p w14:paraId="02832D77" w14:textId="77777777" w:rsidR="007B0272" w:rsidRPr="00F13E85" w:rsidRDefault="00AF21F5" w:rsidP="00AF21F5">
            <w:pPr>
              <w:jc w:val="both"/>
              <w:rPr>
                <w:rFonts w:ascii="Arial" w:hAnsi="Arial" w:cs="Arial"/>
                <w:sz w:val="20"/>
                <w:szCs w:val="20"/>
              </w:rPr>
            </w:pPr>
            <w:r w:rsidRPr="00F13E85">
              <w:rPr>
                <w:rFonts w:ascii="Arial" w:hAnsi="Arial" w:cs="Arial"/>
                <w:sz w:val="20"/>
                <w:szCs w:val="20"/>
              </w:rPr>
              <w:t>Once or twice</w:t>
            </w:r>
          </w:p>
        </w:tc>
        <w:tc>
          <w:tcPr>
            <w:tcW w:w="851" w:type="dxa"/>
            <w:tcBorders>
              <w:top w:val="nil"/>
              <w:left w:val="nil"/>
              <w:bottom w:val="nil"/>
              <w:right w:val="nil"/>
            </w:tcBorders>
          </w:tcPr>
          <w:p w14:paraId="7D73D497"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24</w:t>
            </w:r>
          </w:p>
        </w:tc>
        <w:tc>
          <w:tcPr>
            <w:tcW w:w="2550" w:type="dxa"/>
            <w:tcBorders>
              <w:top w:val="nil"/>
              <w:left w:val="nil"/>
              <w:bottom w:val="nil"/>
              <w:right w:val="nil"/>
            </w:tcBorders>
          </w:tcPr>
          <w:p w14:paraId="5FAFA50F"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33,3</w:t>
            </w:r>
          </w:p>
        </w:tc>
      </w:tr>
      <w:tr w:rsidR="00F13E85" w:rsidRPr="00F13E85" w14:paraId="66AB9F74" w14:textId="77777777" w:rsidTr="00AF21F5">
        <w:trPr>
          <w:trHeight w:val="5035"/>
        </w:trPr>
        <w:tc>
          <w:tcPr>
            <w:tcW w:w="5670" w:type="dxa"/>
            <w:tcBorders>
              <w:top w:val="nil"/>
              <w:left w:val="nil"/>
              <w:bottom w:val="single" w:sz="4" w:space="0" w:color="000000"/>
              <w:right w:val="nil"/>
            </w:tcBorders>
          </w:tcPr>
          <w:p w14:paraId="183CB0F3" w14:textId="77777777" w:rsidR="007B0272" w:rsidRPr="00F13E85" w:rsidRDefault="007B0272" w:rsidP="006D3FCC">
            <w:pPr>
              <w:rPr>
                <w:rFonts w:ascii="Arial" w:hAnsi="Arial" w:cs="Arial"/>
                <w:sz w:val="20"/>
                <w:szCs w:val="20"/>
              </w:rPr>
            </w:pPr>
          </w:p>
          <w:p w14:paraId="6B5D2953"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visited a dentist?</w:t>
            </w:r>
          </w:p>
          <w:p w14:paraId="70074731" w14:textId="77777777" w:rsidR="00AF21F5" w:rsidRPr="00F13E85" w:rsidRDefault="00AF21F5" w:rsidP="00AF21F5">
            <w:pPr>
              <w:rPr>
                <w:rFonts w:ascii="Arial" w:hAnsi="Arial" w:cs="Arial"/>
                <w:sz w:val="20"/>
                <w:szCs w:val="20"/>
                <w:lang w:val="pt-BR"/>
              </w:rPr>
            </w:pPr>
          </w:p>
          <w:p w14:paraId="62430E52" w14:textId="77777777" w:rsidR="00AF21F5" w:rsidRPr="00F13E85" w:rsidRDefault="00AF21F5" w:rsidP="00AF21F5">
            <w:pPr>
              <w:rPr>
                <w:rFonts w:ascii="Arial" w:hAnsi="Arial" w:cs="Arial"/>
                <w:sz w:val="20"/>
                <w:szCs w:val="20"/>
              </w:rPr>
            </w:pPr>
            <w:r w:rsidRPr="00F13E85">
              <w:rPr>
                <w:rFonts w:ascii="Arial" w:hAnsi="Arial" w:cs="Arial"/>
                <w:sz w:val="20"/>
                <w:szCs w:val="20"/>
              </w:rPr>
              <w:t>Yes</w:t>
            </w:r>
          </w:p>
          <w:p w14:paraId="418952CE" w14:textId="77777777" w:rsidR="00AF21F5" w:rsidRPr="00F13E85" w:rsidRDefault="00AF21F5" w:rsidP="00AF21F5">
            <w:pPr>
              <w:rPr>
                <w:rFonts w:ascii="Arial" w:hAnsi="Arial" w:cs="Arial"/>
                <w:sz w:val="20"/>
                <w:szCs w:val="20"/>
              </w:rPr>
            </w:pPr>
            <w:r w:rsidRPr="00F13E85">
              <w:rPr>
                <w:rFonts w:ascii="Arial" w:hAnsi="Arial" w:cs="Arial"/>
                <w:sz w:val="20"/>
                <w:szCs w:val="20"/>
              </w:rPr>
              <w:t>No</w:t>
            </w:r>
          </w:p>
          <w:p w14:paraId="4C3A7BB5" w14:textId="77777777" w:rsidR="00AF21F5" w:rsidRPr="00F13E85" w:rsidRDefault="00AF21F5" w:rsidP="006D3FCC">
            <w:pPr>
              <w:rPr>
                <w:rFonts w:ascii="Arial" w:hAnsi="Arial" w:cs="Arial"/>
                <w:b/>
                <w:sz w:val="20"/>
                <w:szCs w:val="20"/>
              </w:rPr>
            </w:pPr>
          </w:p>
          <w:p w14:paraId="7AA8A48B"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lost sleep or slept poorly due to dental problems?</w:t>
            </w:r>
          </w:p>
          <w:p w14:paraId="32BD67E0"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2746CE20"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625E5B9E" w14:textId="77777777" w:rsidR="00AF21F5" w:rsidRPr="00F13E85" w:rsidRDefault="00AF21F5" w:rsidP="00AF21F5">
            <w:pPr>
              <w:rPr>
                <w:rFonts w:ascii="Arial" w:hAnsi="Arial" w:cs="Arial"/>
                <w:sz w:val="20"/>
                <w:szCs w:val="20"/>
                <w:lang w:val="pt-BR"/>
              </w:rPr>
            </w:pPr>
          </w:p>
          <w:p w14:paraId="58EDACDD" w14:textId="77777777" w:rsidR="00AF21F5" w:rsidRPr="00F13E85" w:rsidRDefault="00AF21F5" w:rsidP="00AF21F5">
            <w:pPr>
              <w:rPr>
                <w:rFonts w:ascii="Arial" w:hAnsi="Arial" w:cs="Arial"/>
                <w:b/>
                <w:sz w:val="20"/>
                <w:szCs w:val="20"/>
              </w:rPr>
            </w:pPr>
            <w:r w:rsidRPr="00F13E85">
              <w:rPr>
                <w:rFonts w:ascii="Arial" w:hAnsi="Arial" w:cs="Arial"/>
                <w:b/>
                <w:sz w:val="20"/>
                <w:szCs w:val="20"/>
              </w:rPr>
              <w:t>Regarding your child's oral health, is there presence of dental caries?</w:t>
            </w:r>
          </w:p>
          <w:p w14:paraId="310D8CC7"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FDE76BF"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447E7007" w14:textId="77777777" w:rsidR="00AF21F5" w:rsidRPr="00F13E85" w:rsidRDefault="00AF21F5" w:rsidP="00AF21F5">
            <w:pPr>
              <w:rPr>
                <w:rFonts w:ascii="Arial" w:hAnsi="Arial" w:cs="Arial"/>
                <w:sz w:val="20"/>
                <w:szCs w:val="20"/>
                <w:lang w:val="pt-BR"/>
              </w:rPr>
            </w:pPr>
          </w:p>
          <w:p w14:paraId="419C9316" w14:textId="77777777" w:rsidR="00AF21F5" w:rsidRPr="00F13E85" w:rsidRDefault="00AF21F5" w:rsidP="00AF21F5">
            <w:pPr>
              <w:rPr>
                <w:rFonts w:ascii="Arial" w:hAnsi="Arial" w:cs="Arial"/>
                <w:b/>
                <w:sz w:val="20"/>
                <w:szCs w:val="20"/>
                <w:lang w:val="pt-BR"/>
              </w:rPr>
            </w:pPr>
          </w:p>
          <w:p w14:paraId="2EC384F7" w14:textId="77777777" w:rsidR="00AF21F5" w:rsidRPr="00F13E85" w:rsidRDefault="00AF21F5" w:rsidP="00AF21F5">
            <w:pPr>
              <w:rPr>
                <w:rFonts w:ascii="Arial" w:hAnsi="Arial" w:cs="Arial"/>
                <w:b/>
                <w:sz w:val="20"/>
                <w:szCs w:val="20"/>
              </w:rPr>
            </w:pPr>
            <w:r w:rsidRPr="00F13E85">
              <w:rPr>
                <w:rFonts w:ascii="Arial" w:hAnsi="Arial" w:cs="Arial"/>
                <w:b/>
                <w:sz w:val="20"/>
                <w:szCs w:val="20"/>
              </w:rPr>
              <w:t>Regarding your child's gum condition, is treatment required?</w:t>
            </w:r>
          </w:p>
          <w:p w14:paraId="1DD0C6A2"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D60F297" w14:textId="77777777" w:rsidR="007B0272" w:rsidRPr="00F13E85" w:rsidRDefault="00AF21F5" w:rsidP="00AF21F5">
            <w:pPr>
              <w:rPr>
                <w:rFonts w:ascii="Arial" w:hAnsi="Arial" w:cs="Arial"/>
                <w:sz w:val="20"/>
                <w:szCs w:val="20"/>
              </w:rPr>
            </w:pPr>
            <w:r w:rsidRPr="00F13E85">
              <w:rPr>
                <w:rFonts w:ascii="Arial" w:hAnsi="Arial" w:cs="Arial"/>
                <w:sz w:val="20"/>
                <w:szCs w:val="20"/>
                <w:lang w:val="pt-BR"/>
              </w:rPr>
              <w:t>Yes</w:t>
            </w:r>
          </w:p>
        </w:tc>
        <w:tc>
          <w:tcPr>
            <w:tcW w:w="851" w:type="dxa"/>
            <w:tcBorders>
              <w:top w:val="nil"/>
              <w:left w:val="nil"/>
              <w:bottom w:val="single" w:sz="4" w:space="0" w:color="000000"/>
              <w:right w:val="nil"/>
            </w:tcBorders>
          </w:tcPr>
          <w:p w14:paraId="3B477E78"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48</w:t>
            </w:r>
          </w:p>
          <w:p w14:paraId="40CBA5EC" w14:textId="77777777" w:rsidR="007B0272" w:rsidRPr="00F13E85" w:rsidRDefault="007B0272" w:rsidP="006D3FCC">
            <w:pPr>
              <w:rPr>
                <w:rFonts w:ascii="Arial" w:hAnsi="Arial" w:cs="Arial"/>
                <w:sz w:val="20"/>
                <w:szCs w:val="20"/>
              </w:rPr>
            </w:pPr>
          </w:p>
          <w:p w14:paraId="5FA930E4" w14:textId="77777777" w:rsidR="007B0272" w:rsidRPr="00F13E85" w:rsidRDefault="007B0272" w:rsidP="006D3FCC">
            <w:pPr>
              <w:rPr>
                <w:rFonts w:ascii="Arial" w:hAnsi="Arial" w:cs="Arial"/>
                <w:sz w:val="20"/>
                <w:szCs w:val="20"/>
              </w:rPr>
            </w:pPr>
          </w:p>
          <w:p w14:paraId="78C572B7" w14:textId="77777777" w:rsidR="007B0272" w:rsidRPr="00F13E85" w:rsidRDefault="007B0272" w:rsidP="006D3FCC">
            <w:pPr>
              <w:rPr>
                <w:rFonts w:ascii="Arial" w:hAnsi="Arial" w:cs="Arial"/>
                <w:sz w:val="20"/>
                <w:szCs w:val="20"/>
              </w:rPr>
            </w:pPr>
            <w:r w:rsidRPr="00F13E85">
              <w:rPr>
                <w:rFonts w:ascii="Arial" w:hAnsi="Arial" w:cs="Arial"/>
                <w:sz w:val="20"/>
                <w:szCs w:val="20"/>
              </w:rPr>
              <w:t>69</w:t>
            </w:r>
          </w:p>
          <w:p w14:paraId="49CED928" w14:textId="77777777" w:rsidR="007B0272" w:rsidRPr="00F13E85" w:rsidRDefault="007B0272" w:rsidP="006D3FCC">
            <w:pPr>
              <w:rPr>
                <w:rFonts w:ascii="Arial" w:hAnsi="Arial" w:cs="Arial"/>
                <w:sz w:val="20"/>
                <w:szCs w:val="20"/>
              </w:rPr>
            </w:pPr>
            <w:r w:rsidRPr="00F13E85">
              <w:rPr>
                <w:rFonts w:ascii="Arial" w:hAnsi="Arial" w:cs="Arial"/>
                <w:sz w:val="20"/>
                <w:szCs w:val="20"/>
              </w:rPr>
              <w:t>3</w:t>
            </w:r>
          </w:p>
          <w:p w14:paraId="1F6DA4FB" w14:textId="77777777" w:rsidR="007B0272" w:rsidRPr="00F13E85" w:rsidRDefault="007B0272" w:rsidP="006D3FCC">
            <w:pPr>
              <w:rPr>
                <w:rFonts w:ascii="Arial" w:hAnsi="Arial" w:cs="Arial"/>
                <w:sz w:val="20"/>
                <w:szCs w:val="20"/>
              </w:rPr>
            </w:pPr>
          </w:p>
          <w:p w14:paraId="4C5EF5AB" w14:textId="77777777" w:rsidR="007B0272" w:rsidRPr="00F13E85" w:rsidRDefault="007B0272" w:rsidP="006D3FCC">
            <w:pPr>
              <w:rPr>
                <w:rFonts w:ascii="Arial" w:hAnsi="Arial" w:cs="Arial"/>
                <w:sz w:val="20"/>
                <w:szCs w:val="20"/>
              </w:rPr>
            </w:pPr>
          </w:p>
          <w:p w14:paraId="72037BB5" w14:textId="77777777" w:rsidR="007B0272" w:rsidRPr="00F13E85" w:rsidRDefault="007B0272" w:rsidP="006D3FCC">
            <w:pPr>
              <w:rPr>
                <w:rFonts w:ascii="Arial" w:hAnsi="Arial" w:cs="Arial"/>
                <w:sz w:val="20"/>
                <w:szCs w:val="20"/>
              </w:rPr>
            </w:pPr>
          </w:p>
          <w:p w14:paraId="0AADBFC0" w14:textId="77777777" w:rsidR="007B0272" w:rsidRPr="00F13E85" w:rsidRDefault="007B0272" w:rsidP="006D3FCC">
            <w:pPr>
              <w:rPr>
                <w:rFonts w:ascii="Arial" w:hAnsi="Arial" w:cs="Arial"/>
                <w:sz w:val="20"/>
                <w:szCs w:val="20"/>
              </w:rPr>
            </w:pPr>
            <w:r w:rsidRPr="00F13E85">
              <w:rPr>
                <w:rFonts w:ascii="Arial" w:hAnsi="Arial" w:cs="Arial"/>
                <w:sz w:val="20"/>
                <w:szCs w:val="20"/>
              </w:rPr>
              <w:t>47</w:t>
            </w:r>
          </w:p>
          <w:p w14:paraId="46A1D8EE" w14:textId="77777777" w:rsidR="007B0272" w:rsidRPr="00F13E85" w:rsidRDefault="007B0272" w:rsidP="006D3FCC">
            <w:pPr>
              <w:rPr>
                <w:rFonts w:ascii="Arial" w:hAnsi="Arial" w:cs="Arial"/>
                <w:sz w:val="20"/>
                <w:szCs w:val="20"/>
              </w:rPr>
            </w:pPr>
            <w:r w:rsidRPr="00F13E85">
              <w:rPr>
                <w:rFonts w:ascii="Arial" w:hAnsi="Arial" w:cs="Arial"/>
                <w:sz w:val="20"/>
                <w:szCs w:val="20"/>
              </w:rPr>
              <w:t>25</w:t>
            </w:r>
          </w:p>
          <w:p w14:paraId="4A0BF46F" w14:textId="77777777" w:rsidR="007B0272" w:rsidRPr="00F13E85" w:rsidRDefault="007B0272" w:rsidP="006D3FCC">
            <w:pPr>
              <w:rPr>
                <w:rFonts w:ascii="Arial" w:hAnsi="Arial" w:cs="Arial"/>
                <w:sz w:val="20"/>
                <w:szCs w:val="20"/>
              </w:rPr>
            </w:pPr>
          </w:p>
          <w:p w14:paraId="47AD1539" w14:textId="77777777" w:rsidR="007B0272" w:rsidRPr="00F13E85" w:rsidRDefault="007B0272" w:rsidP="006D3FCC">
            <w:pPr>
              <w:rPr>
                <w:rFonts w:ascii="Arial" w:hAnsi="Arial" w:cs="Arial"/>
                <w:sz w:val="20"/>
                <w:szCs w:val="20"/>
              </w:rPr>
            </w:pPr>
          </w:p>
          <w:p w14:paraId="56140FCF" w14:textId="77777777" w:rsidR="007B0272" w:rsidRPr="00F13E85" w:rsidRDefault="007B0272" w:rsidP="006D3FCC">
            <w:pPr>
              <w:rPr>
                <w:rFonts w:ascii="Arial" w:hAnsi="Arial" w:cs="Arial"/>
                <w:sz w:val="20"/>
                <w:szCs w:val="20"/>
              </w:rPr>
            </w:pPr>
          </w:p>
          <w:p w14:paraId="5AAF6BD0" w14:textId="77777777" w:rsidR="007B0272" w:rsidRPr="00F13E85" w:rsidRDefault="007B0272" w:rsidP="006D3FCC">
            <w:pPr>
              <w:rPr>
                <w:rFonts w:ascii="Arial" w:hAnsi="Arial" w:cs="Arial"/>
                <w:sz w:val="20"/>
                <w:szCs w:val="20"/>
              </w:rPr>
            </w:pPr>
            <w:r w:rsidRPr="00F13E85">
              <w:rPr>
                <w:rFonts w:ascii="Arial" w:hAnsi="Arial" w:cs="Arial"/>
                <w:sz w:val="20"/>
                <w:szCs w:val="20"/>
              </w:rPr>
              <w:t>22</w:t>
            </w:r>
          </w:p>
          <w:p w14:paraId="16C7EED2" w14:textId="77777777" w:rsidR="007B0272" w:rsidRPr="00F13E85" w:rsidRDefault="007B0272" w:rsidP="006D3FCC">
            <w:pPr>
              <w:rPr>
                <w:rFonts w:ascii="Arial" w:hAnsi="Arial" w:cs="Arial"/>
                <w:sz w:val="20"/>
                <w:szCs w:val="20"/>
              </w:rPr>
            </w:pPr>
            <w:r w:rsidRPr="00F13E85">
              <w:rPr>
                <w:rFonts w:ascii="Arial" w:hAnsi="Arial" w:cs="Arial"/>
                <w:sz w:val="20"/>
                <w:szCs w:val="20"/>
              </w:rPr>
              <w:t>50</w:t>
            </w:r>
          </w:p>
          <w:p w14:paraId="0F21A31E" w14:textId="77777777" w:rsidR="007B0272" w:rsidRPr="00F13E85" w:rsidRDefault="007B0272" w:rsidP="006D3FCC">
            <w:pPr>
              <w:rPr>
                <w:rFonts w:ascii="Arial" w:hAnsi="Arial" w:cs="Arial"/>
                <w:sz w:val="20"/>
                <w:szCs w:val="20"/>
              </w:rPr>
            </w:pPr>
          </w:p>
          <w:p w14:paraId="187B6B8D" w14:textId="77777777" w:rsidR="007B0272" w:rsidRPr="00F13E85" w:rsidRDefault="007B0272" w:rsidP="006D3FCC">
            <w:pPr>
              <w:rPr>
                <w:rFonts w:ascii="Arial" w:hAnsi="Arial" w:cs="Arial"/>
                <w:sz w:val="20"/>
                <w:szCs w:val="20"/>
              </w:rPr>
            </w:pPr>
          </w:p>
          <w:p w14:paraId="51D9B5CC" w14:textId="77777777" w:rsidR="007B0272" w:rsidRPr="00F13E85" w:rsidRDefault="007B0272" w:rsidP="006D3FCC">
            <w:pPr>
              <w:rPr>
                <w:rFonts w:ascii="Arial" w:hAnsi="Arial" w:cs="Arial"/>
                <w:sz w:val="20"/>
                <w:szCs w:val="20"/>
              </w:rPr>
            </w:pPr>
          </w:p>
          <w:p w14:paraId="28202814" w14:textId="77777777" w:rsidR="007B0272" w:rsidRPr="00F13E85" w:rsidRDefault="007B0272" w:rsidP="006D3FCC">
            <w:pPr>
              <w:rPr>
                <w:rFonts w:ascii="Arial" w:hAnsi="Arial" w:cs="Arial"/>
                <w:sz w:val="20"/>
                <w:szCs w:val="20"/>
              </w:rPr>
            </w:pPr>
          </w:p>
          <w:p w14:paraId="74AE605A" w14:textId="77777777" w:rsidR="007B0272" w:rsidRPr="00F13E85" w:rsidRDefault="007B0272" w:rsidP="006D3FCC">
            <w:pPr>
              <w:rPr>
                <w:rFonts w:ascii="Arial" w:hAnsi="Arial" w:cs="Arial"/>
                <w:sz w:val="20"/>
                <w:szCs w:val="20"/>
              </w:rPr>
            </w:pPr>
            <w:r w:rsidRPr="00F13E85">
              <w:rPr>
                <w:rFonts w:ascii="Arial" w:hAnsi="Arial" w:cs="Arial"/>
                <w:sz w:val="20"/>
                <w:szCs w:val="20"/>
              </w:rPr>
              <w:t>68</w:t>
            </w:r>
          </w:p>
          <w:p w14:paraId="60B35BC6" w14:textId="77777777" w:rsidR="007B0272" w:rsidRPr="00F13E85" w:rsidRDefault="007B0272" w:rsidP="006D3FCC">
            <w:pPr>
              <w:rPr>
                <w:rFonts w:ascii="Arial" w:hAnsi="Arial" w:cs="Arial"/>
                <w:sz w:val="20"/>
                <w:szCs w:val="20"/>
              </w:rPr>
            </w:pPr>
            <w:r w:rsidRPr="00F13E85">
              <w:rPr>
                <w:rFonts w:ascii="Arial" w:hAnsi="Arial" w:cs="Arial"/>
                <w:sz w:val="20"/>
                <w:szCs w:val="20"/>
              </w:rPr>
              <w:t>4</w:t>
            </w:r>
          </w:p>
        </w:tc>
        <w:tc>
          <w:tcPr>
            <w:tcW w:w="2550" w:type="dxa"/>
            <w:tcBorders>
              <w:top w:val="nil"/>
              <w:left w:val="nil"/>
              <w:bottom w:val="single" w:sz="4" w:space="0" w:color="000000"/>
              <w:right w:val="nil"/>
            </w:tcBorders>
          </w:tcPr>
          <w:p w14:paraId="5BD4972A"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66,7</w:t>
            </w:r>
          </w:p>
          <w:p w14:paraId="05B8171B" w14:textId="77777777" w:rsidR="007B0272" w:rsidRPr="00F13E85" w:rsidRDefault="007B0272" w:rsidP="006D3FCC">
            <w:pPr>
              <w:jc w:val="both"/>
              <w:rPr>
                <w:rFonts w:ascii="Arial" w:hAnsi="Arial" w:cs="Arial"/>
                <w:sz w:val="20"/>
                <w:szCs w:val="20"/>
              </w:rPr>
            </w:pPr>
          </w:p>
          <w:p w14:paraId="025B090E" w14:textId="77777777" w:rsidR="007B0272" w:rsidRPr="00F13E85" w:rsidRDefault="007B0272" w:rsidP="006D3FCC">
            <w:pPr>
              <w:rPr>
                <w:rFonts w:ascii="Arial" w:hAnsi="Arial" w:cs="Arial"/>
                <w:sz w:val="20"/>
                <w:szCs w:val="20"/>
              </w:rPr>
            </w:pPr>
          </w:p>
          <w:p w14:paraId="797711EF" w14:textId="77777777" w:rsidR="007B0272" w:rsidRPr="00F13E85" w:rsidRDefault="007B0272" w:rsidP="006D3FCC">
            <w:pPr>
              <w:rPr>
                <w:rFonts w:ascii="Arial" w:hAnsi="Arial" w:cs="Arial"/>
                <w:sz w:val="20"/>
                <w:szCs w:val="20"/>
              </w:rPr>
            </w:pPr>
            <w:r w:rsidRPr="00F13E85">
              <w:rPr>
                <w:rFonts w:ascii="Arial" w:hAnsi="Arial" w:cs="Arial"/>
                <w:sz w:val="20"/>
                <w:szCs w:val="20"/>
              </w:rPr>
              <w:t>95,8</w:t>
            </w:r>
          </w:p>
          <w:p w14:paraId="67F7F257" w14:textId="77777777" w:rsidR="007B0272" w:rsidRPr="00F13E85" w:rsidRDefault="007B0272" w:rsidP="006D3FCC">
            <w:pPr>
              <w:rPr>
                <w:rFonts w:ascii="Arial" w:hAnsi="Arial" w:cs="Arial"/>
                <w:sz w:val="20"/>
                <w:szCs w:val="20"/>
              </w:rPr>
            </w:pPr>
            <w:r w:rsidRPr="00F13E85">
              <w:rPr>
                <w:rFonts w:ascii="Arial" w:hAnsi="Arial" w:cs="Arial"/>
                <w:sz w:val="20"/>
                <w:szCs w:val="20"/>
              </w:rPr>
              <w:t>4,2</w:t>
            </w:r>
          </w:p>
          <w:p w14:paraId="2E18CF65" w14:textId="77777777" w:rsidR="007B0272" w:rsidRPr="00F13E85" w:rsidRDefault="007B0272" w:rsidP="006D3FCC">
            <w:pPr>
              <w:rPr>
                <w:rFonts w:ascii="Arial" w:hAnsi="Arial" w:cs="Arial"/>
                <w:sz w:val="20"/>
                <w:szCs w:val="20"/>
              </w:rPr>
            </w:pPr>
          </w:p>
          <w:p w14:paraId="08D91CBA" w14:textId="77777777" w:rsidR="007B0272" w:rsidRPr="00F13E85" w:rsidRDefault="007B0272" w:rsidP="006D3FCC">
            <w:pPr>
              <w:rPr>
                <w:rFonts w:ascii="Arial" w:hAnsi="Arial" w:cs="Arial"/>
                <w:sz w:val="20"/>
                <w:szCs w:val="20"/>
              </w:rPr>
            </w:pPr>
          </w:p>
          <w:p w14:paraId="0C2FC68B" w14:textId="77777777" w:rsidR="007B0272" w:rsidRPr="00F13E85" w:rsidRDefault="007B0272" w:rsidP="006D3FCC">
            <w:pPr>
              <w:rPr>
                <w:rFonts w:ascii="Arial" w:hAnsi="Arial" w:cs="Arial"/>
                <w:sz w:val="20"/>
                <w:szCs w:val="20"/>
              </w:rPr>
            </w:pPr>
          </w:p>
          <w:p w14:paraId="1FE0741A" w14:textId="77777777" w:rsidR="007B0272" w:rsidRPr="00F13E85" w:rsidRDefault="007B0272" w:rsidP="006D3FCC">
            <w:pPr>
              <w:tabs>
                <w:tab w:val="left" w:pos="225"/>
                <w:tab w:val="center" w:pos="1651"/>
              </w:tabs>
              <w:rPr>
                <w:rFonts w:ascii="Arial" w:hAnsi="Arial" w:cs="Arial"/>
                <w:sz w:val="20"/>
                <w:szCs w:val="20"/>
              </w:rPr>
            </w:pPr>
            <w:r w:rsidRPr="00F13E85">
              <w:rPr>
                <w:rFonts w:ascii="Arial" w:hAnsi="Arial" w:cs="Arial"/>
                <w:sz w:val="20"/>
                <w:szCs w:val="20"/>
              </w:rPr>
              <w:t>65,3</w:t>
            </w:r>
            <w:r w:rsidRPr="00F13E85">
              <w:rPr>
                <w:rFonts w:ascii="Arial" w:hAnsi="Arial" w:cs="Arial"/>
                <w:sz w:val="20"/>
                <w:szCs w:val="20"/>
              </w:rPr>
              <w:tab/>
            </w:r>
            <w:r w:rsidRPr="00F13E85">
              <w:rPr>
                <w:rFonts w:ascii="Arial" w:hAnsi="Arial" w:cs="Arial"/>
                <w:sz w:val="20"/>
                <w:szCs w:val="20"/>
              </w:rPr>
              <w:tab/>
            </w:r>
          </w:p>
          <w:p w14:paraId="00D2C65E" w14:textId="77777777" w:rsidR="007B0272" w:rsidRPr="00F13E85" w:rsidRDefault="007B0272" w:rsidP="006D3FCC">
            <w:pPr>
              <w:rPr>
                <w:rFonts w:ascii="Arial" w:hAnsi="Arial" w:cs="Arial"/>
                <w:sz w:val="20"/>
                <w:szCs w:val="20"/>
              </w:rPr>
            </w:pPr>
            <w:r w:rsidRPr="00F13E85">
              <w:rPr>
                <w:rFonts w:ascii="Arial" w:hAnsi="Arial" w:cs="Arial"/>
                <w:sz w:val="20"/>
                <w:szCs w:val="20"/>
              </w:rPr>
              <w:t>34,7</w:t>
            </w:r>
          </w:p>
          <w:p w14:paraId="3110AB1D" w14:textId="77777777" w:rsidR="007B0272" w:rsidRPr="00F13E85" w:rsidRDefault="007B0272" w:rsidP="006D3FCC">
            <w:pPr>
              <w:rPr>
                <w:rFonts w:ascii="Arial" w:hAnsi="Arial" w:cs="Arial"/>
                <w:sz w:val="20"/>
                <w:szCs w:val="20"/>
              </w:rPr>
            </w:pPr>
          </w:p>
          <w:p w14:paraId="67813C65" w14:textId="77777777" w:rsidR="007B0272" w:rsidRPr="00F13E85" w:rsidRDefault="007B0272" w:rsidP="006D3FCC">
            <w:pPr>
              <w:rPr>
                <w:rFonts w:ascii="Arial" w:hAnsi="Arial" w:cs="Arial"/>
                <w:sz w:val="20"/>
                <w:szCs w:val="20"/>
              </w:rPr>
            </w:pPr>
          </w:p>
          <w:p w14:paraId="63F6D142" w14:textId="77777777" w:rsidR="007B0272" w:rsidRPr="00F13E85" w:rsidRDefault="007B0272" w:rsidP="006D3FCC">
            <w:pPr>
              <w:rPr>
                <w:rFonts w:ascii="Arial" w:hAnsi="Arial" w:cs="Arial"/>
                <w:sz w:val="20"/>
                <w:szCs w:val="20"/>
              </w:rPr>
            </w:pPr>
          </w:p>
          <w:p w14:paraId="0EC6BBFA" w14:textId="77777777" w:rsidR="007B0272" w:rsidRPr="00F13E85" w:rsidRDefault="007B0272" w:rsidP="006D3FCC">
            <w:pPr>
              <w:rPr>
                <w:rFonts w:ascii="Arial" w:hAnsi="Arial" w:cs="Arial"/>
                <w:sz w:val="20"/>
                <w:szCs w:val="20"/>
              </w:rPr>
            </w:pPr>
            <w:r w:rsidRPr="00F13E85">
              <w:rPr>
                <w:rFonts w:ascii="Arial" w:hAnsi="Arial" w:cs="Arial"/>
                <w:sz w:val="20"/>
                <w:szCs w:val="20"/>
              </w:rPr>
              <w:t>30,6</w:t>
            </w:r>
          </w:p>
          <w:p w14:paraId="792627FB" w14:textId="77777777" w:rsidR="007B0272" w:rsidRPr="00F13E85" w:rsidRDefault="007B0272" w:rsidP="006D3FCC">
            <w:pPr>
              <w:rPr>
                <w:rFonts w:ascii="Arial" w:hAnsi="Arial" w:cs="Arial"/>
                <w:sz w:val="20"/>
                <w:szCs w:val="20"/>
              </w:rPr>
            </w:pPr>
            <w:r w:rsidRPr="00F13E85">
              <w:rPr>
                <w:rFonts w:ascii="Arial" w:hAnsi="Arial" w:cs="Arial"/>
                <w:sz w:val="20"/>
                <w:szCs w:val="20"/>
              </w:rPr>
              <w:t>69,4</w:t>
            </w:r>
          </w:p>
          <w:p w14:paraId="47D8B0EF" w14:textId="77777777" w:rsidR="007B0272" w:rsidRPr="00F13E85" w:rsidRDefault="007B0272" w:rsidP="006D3FCC">
            <w:pPr>
              <w:rPr>
                <w:rFonts w:ascii="Arial" w:hAnsi="Arial" w:cs="Arial"/>
                <w:sz w:val="20"/>
                <w:szCs w:val="20"/>
              </w:rPr>
            </w:pPr>
          </w:p>
          <w:p w14:paraId="5F089844" w14:textId="77777777" w:rsidR="007B0272" w:rsidRPr="00F13E85" w:rsidRDefault="007B0272" w:rsidP="006D3FCC">
            <w:pPr>
              <w:rPr>
                <w:rFonts w:ascii="Arial" w:hAnsi="Arial" w:cs="Arial"/>
                <w:sz w:val="20"/>
                <w:szCs w:val="20"/>
              </w:rPr>
            </w:pPr>
          </w:p>
          <w:p w14:paraId="67C64191" w14:textId="77777777" w:rsidR="007B0272" w:rsidRPr="00F13E85" w:rsidRDefault="007B0272" w:rsidP="006D3FCC">
            <w:pPr>
              <w:rPr>
                <w:rFonts w:ascii="Arial" w:hAnsi="Arial" w:cs="Arial"/>
                <w:sz w:val="20"/>
                <w:szCs w:val="20"/>
              </w:rPr>
            </w:pPr>
          </w:p>
          <w:p w14:paraId="3BCE41DA" w14:textId="77777777" w:rsidR="007B0272" w:rsidRPr="00F13E85" w:rsidRDefault="007B0272" w:rsidP="006D3FCC">
            <w:pPr>
              <w:rPr>
                <w:rFonts w:ascii="Arial" w:hAnsi="Arial" w:cs="Arial"/>
                <w:sz w:val="20"/>
                <w:szCs w:val="20"/>
              </w:rPr>
            </w:pPr>
          </w:p>
          <w:p w14:paraId="72C10A6E" w14:textId="77777777" w:rsidR="007B0272" w:rsidRPr="00F13E85" w:rsidRDefault="007B0272" w:rsidP="006D3FCC">
            <w:pPr>
              <w:rPr>
                <w:rFonts w:ascii="Arial" w:hAnsi="Arial" w:cs="Arial"/>
                <w:sz w:val="20"/>
                <w:szCs w:val="20"/>
              </w:rPr>
            </w:pPr>
            <w:r w:rsidRPr="00F13E85">
              <w:rPr>
                <w:rFonts w:ascii="Arial" w:hAnsi="Arial" w:cs="Arial"/>
                <w:sz w:val="20"/>
                <w:szCs w:val="20"/>
              </w:rPr>
              <w:t>94,4</w:t>
            </w:r>
          </w:p>
          <w:p w14:paraId="72BA0DAD" w14:textId="77777777" w:rsidR="007B0272" w:rsidRPr="00F13E85" w:rsidRDefault="007B0272" w:rsidP="006D3FCC">
            <w:pPr>
              <w:rPr>
                <w:rFonts w:ascii="Arial" w:hAnsi="Arial" w:cs="Arial"/>
                <w:sz w:val="20"/>
                <w:szCs w:val="20"/>
              </w:rPr>
            </w:pPr>
            <w:r w:rsidRPr="00F13E85">
              <w:rPr>
                <w:rFonts w:ascii="Arial" w:hAnsi="Arial" w:cs="Arial"/>
                <w:sz w:val="20"/>
                <w:szCs w:val="20"/>
              </w:rPr>
              <w:t>5,6</w:t>
            </w:r>
          </w:p>
        </w:tc>
      </w:tr>
    </w:tbl>
    <w:p w14:paraId="61111DD9" w14:textId="77777777" w:rsidR="007B0272" w:rsidRPr="00F13E85" w:rsidRDefault="007B0272" w:rsidP="007B0272">
      <w:pPr>
        <w:jc w:val="both"/>
        <w:rPr>
          <w:rFonts w:ascii="Arial" w:hAnsi="Arial" w:cs="Arial"/>
          <w:b/>
          <w:bCs/>
          <w:szCs w:val="24"/>
        </w:rPr>
      </w:pPr>
    </w:p>
    <w:p w14:paraId="68B2FF92" w14:textId="77777777" w:rsidR="007B0272" w:rsidRPr="00F13E85" w:rsidRDefault="007B0272" w:rsidP="00DF2806">
      <w:pPr>
        <w:ind w:firstLine="708"/>
        <w:jc w:val="both"/>
        <w:rPr>
          <w:rFonts w:ascii="Arial" w:hAnsi="Arial" w:cs="Arial"/>
        </w:rPr>
      </w:pPr>
    </w:p>
    <w:p w14:paraId="360379E7" w14:textId="77777777" w:rsidR="006D3FCC" w:rsidRPr="00F13E85" w:rsidRDefault="006D3FCC" w:rsidP="00DF2806">
      <w:pPr>
        <w:ind w:firstLine="708"/>
        <w:jc w:val="both"/>
        <w:rPr>
          <w:rFonts w:ascii="Arial" w:hAnsi="Arial" w:cs="Arial"/>
        </w:rPr>
      </w:pPr>
    </w:p>
    <w:p w14:paraId="3E68620B" w14:textId="77777777" w:rsidR="00C6166E" w:rsidRPr="00F13E85" w:rsidRDefault="00975D57" w:rsidP="00DF2806">
      <w:pPr>
        <w:ind w:firstLine="708"/>
        <w:jc w:val="both"/>
        <w:rPr>
          <w:rFonts w:ascii="Arial" w:hAnsi="Arial" w:cs="Arial"/>
        </w:rPr>
      </w:pPr>
      <w:r w:rsidRPr="00F13E85">
        <w:rPr>
          <w:rFonts w:ascii="Arial" w:hAnsi="Arial" w:cs="Arial"/>
        </w:rPr>
        <w:t xml:space="preserve">Table 2 presents data on parental acceptance of </w:t>
      </w:r>
      <w:proofErr w:type="spellStart"/>
      <w:r w:rsidRPr="00F13E85">
        <w:rPr>
          <w:rFonts w:ascii="Arial" w:hAnsi="Arial" w:cs="Arial"/>
        </w:rPr>
        <w:t>behavioural</w:t>
      </w:r>
      <w:proofErr w:type="spellEnd"/>
      <w:r w:rsidRPr="00F13E85">
        <w:rPr>
          <w:rFonts w:ascii="Arial" w:hAnsi="Arial" w:cs="Arial"/>
        </w:rPr>
        <w:t xml:space="preserve"> management techniques, both pharmacological and non-pharmacological. The least accepted technique was the pharmacological approach using midazolam, with 55.6% (n = 40) of parents indicating that they would not permit its use in dental procedures. In contrast, positive reinforcement and distraction were the most accepted techniques, each receiving 100% approval (n = 72). However, when asked about their preferred technique for </w:t>
      </w:r>
      <w:proofErr w:type="spellStart"/>
      <w:r w:rsidRPr="00F13E85">
        <w:rPr>
          <w:rFonts w:ascii="Arial" w:hAnsi="Arial" w:cs="Arial"/>
        </w:rPr>
        <w:t>behavioural</w:t>
      </w:r>
      <w:proofErr w:type="spellEnd"/>
      <w:r w:rsidRPr="00F13E85">
        <w:rPr>
          <w:rFonts w:ascii="Arial" w:hAnsi="Arial" w:cs="Arial"/>
        </w:rPr>
        <w:t xml:space="preserve"> management during dental care, distraction was not among the </w:t>
      </w:r>
      <w:proofErr w:type="spellStart"/>
      <w:r w:rsidRPr="00F13E85">
        <w:rPr>
          <w:rFonts w:ascii="Arial" w:hAnsi="Arial" w:cs="Arial"/>
        </w:rPr>
        <w:t>favourites</w:t>
      </w:r>
      <w:proofErr w:type="spellEnd"/>
      <w:r w:rsidRPr="00F13E85">
        <w:rPr>
          <w:rFonts w:ascii="Arial" w:hAnsi="Arial" w:cs="Arial"/>
        </w:rPr>
        <w:t xml:space="preserve">, being selected by only 2.8% (n = 2) of </w:t>
      </w:r>
      <w:r w:rsidRPr="00F13E85">
        <w:rPr>
          <w:rFonts w:ascii="Arial" w:hAnsi="Arial" w:cs="Arial"/>
        </w:rPr>
        <w:lastRenderedPageBreak/>
        <w:t xml:space="preserve">parents, as was voice control, also chosen by 2.8% (n = 2). The most preferred technique was “tell-show-do,” regarded as the </w:t>
      </w:r>
      <w:proofErr w:type="spellStart"/>
      <w:r w:rsidRPr="00F13E85">
        <w:rPr>
          <w:rFonts w:ascii="Arial" w:hAnsi="Arial" w:cs="Arial"/>
        </w:rPr>
        <w:t>favourite</w:t>
      </w:r>
      <w:proofErr w:type="spellEnd"/>
      <w:r w:rsidRPr="00F13E85">
        <w:rPr>
          <w:rFonts w:ascii="Arial" w:hAnsi="Arial" w:cs="Arial"/>
        </w:rPr>
        <w:t xml:space="preserve"> by 77.8% (n = 56) of parents (Table 3).</w:t>
      </w:r>
    </w:p>
    <w:p w14:paraId="458612A4" w14:textId="77777777" w:rsidR="00C6166E" w:rsidRPr="00F13E85" w:rsidRDefault="00C6166E" w:rsidP="00DF2806">
      <w:pPr>
        <w:ind w:firstLine="708"/>
        <w:jc w:val="both"/>
        <w:rPr>
          <w:rFonts w:ascii="Arial" w:hAnsi="Arial" w:cs="Arial"/>
        </w:rPr>
      </w:pPr>
    </w:p>
    <w:p w14:paraId="438604D4" w14:textId="77777777" w:rsidR="006D3FCC" w:rsidRPr="00F13E85" w:rsidRDefault="006D3FCC" w:rsidP="00C6166E">
      <w:pPr>
        <w:jc w:val="both"/>
        <w:rPr>
          <w:rFonts w:ascii="Arial" w:hAnsi="Arial" w:cs="Arial"/>
          <w:b/>
          <w:bCs/>
        </w:rPr>
      </w:pPr>
    </w:p>
    <w:p w14:paraId="07741E66" w14:textId="77777777" w:rsidR="00C6166E" w:rsidRPr="00F13E85" w:rsidRDefault="00AF21F5" w:rsidP="00C6166E">
      <w:pPr>
        <w:jc w:val="both"/>
        <w:rPr>
          <w:rFonts w:ascii="Arial" w:hAnsi="Arial" w:cs="Arial"/>
        </w:rPr>
      </w:pPr>
      <w:r w:rsidRPr="00F13E85">
        <w:rPr>
          <w:rFonts w:ascii="Arial" w:hAnsi="Arial" w:cs="Arial"/>
          <w:b/>
          <w:bCs/>
        </w:rPr>
        <w:t xml:space="preserve">Table 2: Descriptive analysis of parental acceptance of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(n=72), Montes Claros, MG.</w:t>
      </w:r>
    </w:p>
    <w:tbl>
      <w:tblPr>
        <w:tblStyle w:val="TableGrid"/>
        <w:tblW w:w="7938" w:type="dxa"/>
        <w:tblLook w:val="04A0" w:firstRow="1" w:lastRow="0" w:firstColumn="1" w:lastColumn="0" w:noHBand="0" w:noVBand="1"/>
      </w:tblPr>
      <w:tblGrid>
        <w:gridCol w:w="3969"/>
        <w:gridCol w:w="1701"/>
        <w:gridCol w:w="2268"/>
      </w:tblGrid>
      <w:tr w:rsidR="00F13E85" w:rsidRPr="00F13E85" w14:paraId="5E7BBE6B" w14:textId="77777777" w:rsidTr="001672A1">
        <w:trPr>
          <w:trHeight w:val="754"/>
        </w:trPr>
        <w:tc>
          <w:tcPr>
            <w:tcW w:w="3969" w:type="dxa"/>
            <w:tcBorders>
              <w:top w:val="single" w:sz="4" w:space="0" w:color="000000"/>
              <w:left w:val="nil"/>
              <w:bottom w:val="single" w:sz="4" w:space="0" w:color="000000"/>
              <w:right w:val="nil"/>
            </w:tcBorders>
          </w:tcPr>
          <w:p w14:paraId="0CBED951" w14:textId="77777777" w:rsidR="001672A1" w:rsidRPr="00F13E85" w:rsidRDefault="001672A1" w:rsidP="001672A1">
            <w:pPr>
              <w:jc w:val="center"/>
              <w:rPr>
                <w:rFonts w:ascii="Arial" w:hAnsi="Arial" w:cs="Arial"/>
                <w:b/>
                <w:bCs/>
                <w:sz w:val="20"/>
                <w:szCs w:val="20"/>
              </w:rPr>
            </w:pPr>
          </w:p>
          <w:p w14:paraId="10A3BCFD" w14:textId="77777777" w:rsidR="00C6166E" w:rsidRPr="00F13E85" w:rsidRDefault="001672A1" w:rsidP="001672A1">
            <w:pPr>
              <w:jc w:val="center"/>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701" w:type="dxa"/>
            <w:tcBorders>
              <w:top w:val="single" w:sz="4" w:space="0" w:color="000000"/>
              <w:left w:val="nil"/>
              <w:bottom w:val="single" w:sz="4" w:space="0" w:color="000000"/>
              <w:right w:val="nil"/>
            </w:tcBorders>
          </w:tcPr>
          <w:p w14:paraId="7495F11A" w14:textId="77777777" w:rsidR="001672A1" w:rsidRPr="00F13E85" w:rsidRDefault="001672A1" w:rsidP="001672A1">
            <w:pPr>
              <w:jc w:val="center"/>
              <w:rPr>
                <w:rFonts w:ascii="Arial" w:hAnsi="Arial" w:cs="Arial"/>
                <w:b/>
                <w:bCs/>
                <w:sz w:val="20"/>
                <w:szCs w:val="20"/>
              </w:rPr>
            </w:pPr>
          </w:p>
          <w:p w14:paraId="374F5F51"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N</w:t>
            </w:r>
          </w:p>
        </w:tc>
        <w:tc>
          <w:tcPr>
            <w:tcW w:w="2268" w:type="dxa"/>
            <w:tcBorders>
              <w:top w:val="single" w:sz="4" w:space="0" w:color="000000"/>
              <w:left w:val="nil"/>
              <w:bottom w:val="single" w:sz="4" w:space="0" w:color="000000"/>
              <w:right w:val="nil"/>
            </w:tcBorders>
          </w:tcPr>
          <w:p w14:paraId="7B087D6A" w14:textId="77777777" w:rsidR="001672A1" w:rsidRPr="00F13E85" w:rsidRDefault="001672A1" w:rsidP="001672A1">
            <w:pPr>
              <w:jc w:val="center"/>
              <w:rPr>
                <w:rFonts w:ascii="Arial" w:hAnsi="Arial" w:cs="Arial"/>
                <w:b/>
                <w:bCs/>
                <w:sz w:val="20"/>
                <w:szCs w:val="20"/>
              </w:rPr>
            </w:pPr>
          </w:p>
          <w:p w14:paraId="0FC0474B"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w:t>
            </w:r>
          </w:p>
        </w:tc>
      </w:tr>
      <w:tr w:rsidR="00F13E85" w:rsidRPr="00F13E85" w14:paraId="261E4905" w14:textId="77777777" w:rsidTr="001672A1">
        <w:tc>
          <w:tcPr>
            <w:tcW w:w="3969" w:type="dxa"/>
            <w:tcBorders>
              <w:top w:val="single" w:sz="4" w:space="0" w:color="000000"/>
              <w:left w:val="nil"/>
              <w:bottom w:val="nil"/>
              <w:right w:val="nil"/>
            </w:tcBorders>
          </w:tcPr>
          <w:p w14:paraId="4C44F53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Voice Control</w:t>
            </w:r>
          </w:p>
        </w:tc>
        <w:tc>
          <w:tcPr>
            <w:tcW w:w="1701" w:type="dxa"/>
            <w:tcBorders>
              <w:top w:val="single" w:sz="4" w:space="0" w:color="000000"/>
              <w:left w:val="nil"/>
              <w:bottom w:val="nil"/>
              <w:right w:val="nil"/>
            </w:tcBorders>
          </w:tcPr>
          <w:p w14:paraId="0C806A32" w14:textId="77777777" w:rsidR="00C6166E" w:rsidRPr="00F13E85" w:rsidRDefault="00C6166E" w:rsidP="001672A1">
            <w:pPr>
              <w:jc w:val="center"/>
              <w:rPr>
                <w:rFonts w:ascii="Arial" w:hAnsi="Arial" w:cs="Arial"/>
                <w:sz w:val="20"/>
                <w:szCs w:val="20"/>
              </w:rPr>
            </w:pPr>
          </w:p>
        </w:tc>
        <w:tc>
          <w:tcPr>
            <w:tcW w:w="2268" w:type="dxa"/>
            <w:tcBorders>
              <w:top w:val="single" w:sz="4" w:space="0" w:color="000000"/>
              <w:left w:val="nil"/>
              <w:bottom w:val="nil"/>
              <w:right w:val="nil"/>
            </w:tcBorders>
          </w:tcPr>
          <w:p w14:paraId="3576B584" w14:textId="77777777" w:rsidR="00C6166E" w:rsidRPr="00F13E85" w:rsidRDefault="00C6166E" w:rsidP="001672A1">
            <w:pPr>
              <w:jc w:val="center"/>
              <w:rPr>
                <w:rFonts w:ascii="Arial" w:hAnsi="Arial" w:cs="Arial"/>
                <w:sz w:val="20"/>
                <w:szCs w:val="20"/>
              </w:rPr>
            </w:pPr>
          </w:p>
        </w:tc>
      </w:tr>
      <w:tr w:rsidR="00F13E85" w:rsidRPr="00F13E85" w14:paraId="57A41C5D" w14:textId="77777777" w:rsidTr="001672A1">
        <w:tc>
          <w:tcPr>
            <w:tcW w:w="3969" w:type="dxa"/>
            <w:tcBorders>
              <w:top w:val="nil"/>
              <w:left w:val="nil"/>
              <w:bottom w:val="nil"/>
              <w:right w:val="nil"/>
            </w:tcBorders>
          </w:tcPr>
          <w:p w14:paraId="72E403E7"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3076B2E0"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63</w:t>
            </w:r>
          </w:p>
        </w:tc>
        <w:tc>
          <w:tcPr>
            <w:tcW w:w="2268" w:type="dxa"/>
            <w:tcBorders>
              <w:top w:val="nil"/>
              <w:left w:val="nil"/>
              <w:bottom w:val="nil"/>
              <w:right w:val="nil"/>
            </w:tcBorders>
          </w:tcPr>
          <w:p w14:paraId="54B8FBE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87,5</w:t>
            </w:r>
          </w:p>
        </w:tc>
      </w:tr>
      <w:tr w:rsidR="00F13E85" w:rsidRPr="00F13E85" w14:paraId="2B501669" w14:textId="77777777" w:rsidTr="001672A1">
        <w:tc>
          <w:tcPr>
            <w:tcW w:w="3969" w:type="dxa"/>
            <w:tcBorders>
              <w:top w:val="nil"/>
              <w:left w:val="nil"/>
              <w:bottom w:val="nil"/>
              <w:right w:val="nil"/>
            </w:tcBorders>
          </w:tcPr>
          <w:p w14:paraId="4DE10103" w14:textId="77777777" w:rsidR="001672A1" w:rsidRPr="00F13E85" w:rsidRDefault="001672A1" w:rsidP="001672A1">
            <w:pPr>
              <w:rPr>
                <w:rFonts w:ascii="Arial" w:hAnsi="Arial" w:cs="Arial"/>
              </w:rPr>
            </w:pPr>
            <w:r w:rsidRPr="00F13E85">
              <w:rPr>
                <w:rFonts w:ascii="Arial" w:hAnsi="Arial" w:cs="Arial"/>
              </w:rPr>
              <w:t>Would not accept</w:t>
            </w:r>
          </w:p>
          <w:p w14:paraId="4BF0B924"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6CFB66E1"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w:t>
            </w:r>
          </w:p>
        </w:tc>
        <w:tc>
          <w:tcPr>
            <w:tcW w:w="2268" w:type="dxa"/>
            <w:tcBorders>
              <w:top w:val="nil"/>
              <w:left w:val="nil"/>
              <w:bottom w:val="nil"/>
              <w:right w:val="nil"/>
            </w:tcBorders>
          </w:tcPr>
          <w:p w14:paraId="03A6A68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12,5</w:t>
            </w:r>
          </w:p>
        </w:tc>
      </w:tr>
      <w:tr w:rsidR="00F13E85" w:rsidRPr="00F13E85" w14:paraId="738CAF51" w14:textId="77777777" w:rsidTr="001672A1">
        <w:tc>
          <w:tcPr>
            <w:tcW w:w="3969" w:type="dxa"/>
            <w:tcBorders>
              <w:top w:val="nil"/>
              <w:left w:val="nil"/>
              <w:bottom w:val="nil"/>
              <w:right w:val="nil"/>
            </w:tcBorders>
          </w:tcPr>
          <w:p w14:paraId="3A7893E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Positive Reinforcement</w:t>
            </w:r>
          </w:p>
        </w:tc>
        <w:tc>
          <w:tcPr>
            <w:tcW w:w="1701" w:type="dxa"/>
            <w:tcBorders>
              <w:top w:val="nil"/>
              <w:left w:val="nil"/>
              <w:bottom w:val="nil"/>
              <w:right w:val="nil"/>
            </w:tcBorders>
          </w:tcPr>
          <w:p w14:paraId="3ECF1C59"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7F5FD8" w14:textId="77777777" w:rsidR="00C6166E" w:rsidRPr="00F13E85" w:rsidRDefault="00C6166E" w:rsidP="001672A1">
            <w:pPr>
              <w:jc w:val="center"/>
              <w:rPr>
                <w:rFonts w:ascii="Arial" w:hAnsi="Arial" w:cs="Arial"/>
                <w:sz w:val="20"/>
                <w:szCs w:val="20"/>
              </w:rPr>
            </w:pPr>
          </w:p>
        </w:tc>
      </w:tr>
      <w:tr w:rsidR="00F13E85" w:rsidRPr="00F13E85" w14:paraId="46FF1BCE" w14:textId="77777777" w:rsidTr="001672A1">
        <w:tc>
          <w:tcPr>
            <w:tcW w:w="3969" w:type="dxa"/>
            <w:tcBorders>
              <w:top w:val="nil"/>
              <w:left w:val="nil"/>
              <w:bottom w:val="nil"/>
              <w:right w:val="nil"/>
            </w:tcBorders>
          </w:tcPr>
          <w:p w14:paraId="772EAC0F"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548BC28B"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10B33B8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6F86002F" w14:textId="77777777" w:rsidTr="001672A1">
        <w:tc>
          <w:tcPr>
            <w:tcW w:w="3969" w:type="dxa"/>
            <w:tcBorders>
              <w:top w:val="nil"/>
              <w:left w:val="nil"/>
              <w:bottom w:val="nil"/>
              <w:right w:val="nil"/>
            </w:tcBorders>
          </w:tcPr>
          <w:p w14:paraId="43DA9A68" w14:textId="77777777" w:rsidR="001672A1" w:rsidRPr="00F13E85" w:rsidRDefault="001672A1" w:rsidP="001672A1">
            <w:pPr>
              <w:rPr>
                <w:rFonts w:ascii="Arial" w:hAnsi="Arial" w:cs="Arial"/>
              </w:rPr>
            </w:pPr>
            <w:r w:rsidRPr="00F13E85">
              <w:rPr>
                <w:rFonts w:ascii="Arial" w:hAnsi="Arial" w:cs="Arial"/>
              </w:rPr>
              <w:t>Would not accept</w:t>
            </w:r>
          </w:p>
          <w:p w14:paraId="34626930"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3E6A355F"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B8E5CA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65D190AF" w14:textId="77777777" w:rsidTr="001672A1">
        <w:tc>
          <w:tcPr>
            <w:tcW w:w="3969" w:type="dxa"/>
            <w:tcBorders>
              <w:top w:val="nil"/>
              <w:left w:val="nil"/>
              <w:bottom w:val="nil"/>
              <w:right w:val="nil"/>
            </w:tcBorders>
          </w:tcPr>
          <w:p w14:paraId="02C1F2C7"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Tell-Show-Do</w:t>
            </w:r>
          </w:p>
        </w:tc>
        <w:tc>
          <w:tcPr>
            <w:tcW w:w="1701" w:type="dxa"/>
            <w:tcBorders>
              <w:top w:val="nil"/>
              <w:left w:val="nil"/>
              <w:bottom w:val="nil"/>
              <w:right w:val="nil"/>
            </w:tcBorders>
          </w:tcPr>
          <w:p w14:paraId="658B7EC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38A9060" w14:textId="77777777" w:rsidR="00C6166E" w:rsidRPr="00F13E85" w:rsidRDefault="00C6166E" w:rsidP="001672A1">
            <w:pPr>
              <w:jc w:val="center"/>
              <w:rPr>
                <w:rFonts w:ascii="Arial" w:hAnsi="Arial" w:cs="Arial"/>
                <w:sz w:val="20"/>
                <w:szCs w:val="20"/>
              </w:rPr>
            </w:pPr>
          </w:p>
        </w:tc>
      </w:tr>
      <w:tr w:rsidR="00F13E85" w:rsidRPr="00F13E85" w14:paraId="09B267A9" w14:textId="77777777" w:rsidTr="001672A1">
        <w:tc>
          <w:tcPr>
            <w:tcW w:w="3969" w:type="dxa"/>
            <w:tcBorders>
              <w:top w:val="nil"/>
              <w:left w:val="nil"/>
              <w:bottom w:val="nil"/>
              <w:right w:val="nil"/>
            </w:tcBorders>
          </w:tcPr>
          <w:p w14:paraId="33A8734D"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605C0FC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71</w:t>
            </w:r>
          </w:p>
        </w:tc>
        <w:tc>
          <w:tcPr>
            <w:tcW w:w="2268" w:type="dxa"/>
            <w:tcBorders>
              <w:top w:val="nil"/>
              <w:left w:val="nil"/>
              <w:bottom w:val="nil"/>
              <w:right w:val="nil"/>
            </w:tcBorders>
          </w:tcPr>
          <w:p w14:paraId="46D58DE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98,6</w:t>
            </w:r>
          </w:p>
        </w:tc>
      </w:tr>
      <w:tr w:rsidR="00F13E85" w:rsidRPr="00F13E85" w14:paraId="65693ECC" w14:textId="77777777" w:rsidTr="001672A1">
        <w:tc>
          <w:tcPr>
            <w:tcW w:w="3969" w:type="dxa"/>
            <w:tcBorders>
              <w:top w:val="nil"/>
              <w:left w:val="nil"/>
              <w:bottom w:val="nil"/>
              <w:right w:val="nil"/>
            </w:tcBorders>
          </w:tcPr>
          <w:p w14:paraId="1C3F7877"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49FD3E4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w:t>
            </w:r>
          </w:p>
        </w:tc>
        <w:tc>
          <w:tcPr>
            <w:tcW w:w="2268" w:type="dxa"/>
            <w:tcBorders>
              <w:top w:val="nil"/>
              <w:left w:val="nil"/>
              <w:bottom w:val="nil"/>
              <w:right w:val="nil"/>
            </w:tcBorders>
          </w:tcPr>
          <w:p w14:paraId="134BFE5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1,4</w:t>
            </w:r>
          </w:p>
        </w:tc>
      </w:tr>
      <w:tr w:rsidR="00F13E85" w:rsidRPr="00F13E85" w14:paraId="332BC6EF" w14:textId="77777777" w:rsidTr="001672A1">
        <w:tc>
          <w:tcPr>
            <w:tcW w:w="3969" w:type="dxa"/>
            <w:tcBorders>
              <w:top w:val="nil"/>
              <w:left w:val="nil"/>
              <w:bottom w:val="nil"/>
              <w:right w:val="nil"/>
            </w:tcBorders>
          </w:tcPr>
          <w:p w14:paraId="119B073B"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0371243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687649E" w14:textId="77777777" w:rsidR="00C6166E" w:rsidRPr="00F13E85" w:rsidRDefault="00C6166E" w:rsidP="001672A1">
            <w:pPr>
              <w:jc w:val="center"/>
              <w:rPr>
                <w:rFonts w:ascii="Arial" w:hAnsi="Arial" w:cs="Arial"/>
                <w:sz w:val="20"/>
                <w:szCs w:val="20"/>
              </w:rPr>
            </w:pPr>
          </w:p>
        </w:tc>
      </w:tr>
      <w:tr w:rsidR="00F13E85" w:rsidRPr="00F13E85" w14:paraId="4633D993" w14:textId="77777777" w:rsidTr="001672A1">
        <w:tc>
          <w:tcPr>
            <w:tcW w:w="3969" w:type="dxa"/>
            <w:tcBorders>
              <w:top w:val="nil"/>
              <w:left w:val="nil"/>
              <w:bottom w:val="nil"/>
              <w:right w:val="nil"/>
            </w:tcBorders>
          </w:tcPr>
          <w:p w14:paraId="317B87E1" w14:textId="77777777" w:rsidR="00C6166E" w:rsidRPr="00F13E85" w:rsidRDefault="001672A1" w:rsidP="00C6166E">
            <w:pPr>
              <w:jc w:val="both"/>
              <w:rPr>
                <w:rFonts w:ascii="Arial" w:hAnsi="Arial" w:cs="Arial"/>
                <w:b/>
                <w:bCs/>
                <w:sz w:val="20"/>
                <w:szCs w:val="20"/>
              </w:rPr>
            </w:pPr>
            <w:r w:rsidRPr="00F13E85">
              <w:rPr>
                <w:rFonts w:ascii="Arial" w:hAnsi="Arial" w:cs="Arial"/>
                <w:b/>
                <w:bCs/>
                <w:i/>
                <w:iCs/>
                <w:sz w:val="20"/>
                <w:szCs w:val="20"/>
              </w:rPr>
              <w:t>Modelling</w:t>
            </w:r>
          </w:p>
        </w:tc>
        <w:tc>
          <w:tcPr>
            <w:tcW w:w="1701" w:type="dxa"/>
            <w:tcBorders>
              <w:top w:val="nil"/>
              <w:left w:val="nil"/>
              <w:bottom w:val="nil"/>
              <w:right w:val="nil"/>
            </w:tcBorders>
          </w:tcPr>
          <w:p w14:paraId="6B18A065"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CE44D8" w14:textId="77777777" w:rsidR="00C6166E" w:rsidRPr="00F13E85" w:rsidRDefault="00C6166E" w:rsidP="001672A1">
            <w:pPr>
              <w:jc w:val="center"/>
              <w:rPr>
                <w:rFonts w:ascii="Arial" w:hAnsi="Arial" w:cs="Arial"/>
                <w:sz w:val="20"/>
                <w:szCs w:val="20"/>
              </w:rPr>
            </w:pPr>
          </w:p>
        </w:tc>
      </w:tr>
      <w:tr w:rsidR="00F13E85" w:rsidRPr="00F13E85" w14:paraId="7519B218" w14:textId="77777777" w:rsidTr="001672A1">
        <w:tc>
          <w:tcPr>
            <w:tcW w:w="3969" w:type="dxa"/>
            <w:tcBorders>
              <w:top w:val="nil"/>
              <w:left w:val="nil"/>
              <w:bottom w:val="nil"/>
              <w:right w:val="nil"/>
            </w:tcBorders>
          </w:tcPr>
          <w:p w14:paraId="4E2EC4B4"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733D013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67</w:t>
            </w:r>
          </w:p>
        </w:tc>
        <w:tc>
          <w:tcPr>
            <w:tcW w:w="2268" w:type="dxa"/>
            <w:tcBorders>
              <w:top w:val="nil"/>
              <w:left w:val="nil"/>
              <w:bottom w:val="nil"/>
              <w:right w:val="nil"/>
            </w:tcBorders>
          </w:tcPr>
          <w:p w14:paraId="06653E7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93,1</w:t>
            </w:r>
          </w:p>
        </w:tc>
      </w:tr>
      <w:tr w:rsidR="00F13E85" w:rsidRPr="00F13E85" w14:paraId="3BA5030B" w14:textId="77777777" w:rsidTr="001672A1">
        <w:tc>
          <w:tcPr>
            <w:tcW w:w="3969" w:type="dxa"/>
            <w:tcBorders>
              <w:top w:val="nil"/>
              <w:left w:val="nil"/>
              <w:bottom w:val="nil"/>
              <w:right w:val="nil"/>
            </w:tcBorders>
          </w:tcPr>
          <w:p w14:paraId="75D22745"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1A39794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5</w:t>
            </w:r>
          </w:p>
        </w:tc>
        <w:tc>
          <w:tcPr>
            <w:tcW w:w="2268" w:type="dxa"/>
            <w:tcBorders>
              <w:top w:val="nil"/>
              <w:left w:val="nil"/>
              <w:bottom w:val="nil"/>
              <w:right w:val="nil"/>
            </w:tcBorders>
          </w:tcPr>
          <w:p w14:paraId="29EE725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6,9</w:t>
            </w:r>
          </w:p>
        </w:tc>
      </w:tr>
      <w:tr w:rsidR="00F13E85" w:rsidRPr="00F13E85" w14:paraId="35CE016E" w14:textId="77777777" w:rsidTr="001672A1">
        <w:tc>
          <w:tcPr>
            <w:tcW w:w="3969" w:type="dxa"/>
            <w:tcBorders>
              <w:top w:val="nil"/>
              <w:left w:val="nil"/>
              <w:bottom w:val="nil"/>
              <w:right w:val="nil"/>
            </w:tcBorders>
          </w:tcPr>
          <w:p w14:paraId="44728082"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77B8C7F3"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06DBB57C" w14:textId="77777777" w:rsidR="00C6166E" w:rsidRPr="00F13E85" w:rsidRDefault="00C6166E" w:rsidP="001672A1">
            <w:pPr>
              <w:jc w:val="center"/>
              <w:rPr>
                <w:rFonts w:ascii="Arial" w:hAnsi="Arial" w:cs="Arial"/>
                <w:sz w:val="20"/>
                <w:szCs w:val="20"/>
              </w:rPr>
            </w:pPr>
          </w:p>
        </w:tc>
      </w:tr>
      <w:tr w:rsidR="00F13E85" w:rsidRPr="00F13E85" w14:paraId="2B44233F" w14:textId="77777777" w:rsidTr="001672A1">
        <w:tc>
          <w:tcPr>
            <w:tcW w:w="3969" w:type="dxa"/>
            <w:tcBorders>
              <w:top w:val="nil"/>
              <w:left w:val="nil"/>
              <w:bottom w:val="nil"/>
              <w:right w:val="nil"/>
            </w:tcBorders>
          </w:tcPr>
          <w:p w14:paraId="3B19B952"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Distraction</w:t>
            </w:r>
          </w:p>
        </w:tc>
        <w:tc>
          <w:tcPr>
            <w:tcW w:w="1701" w:type="dxa"/>
            <w:tcBorders>
              <w:top w:val="nil"/>
              <w:left w:val="nil"/>
              <w:bottom w:val="nil"/>
              <w:right w:val="nil"/>
            </w:tcBorders>
          </w:tcPr>
          <w:p w14:paraId="64E748E4"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17E44552" w14:textId="77777777" w:rsidR="00C6166E" w:rsidRPr="00F13E85" w:rsidRDefault="00C6166E" w:rsidP="001672A1">
            <w:pPr>
              <w:jc w:val="center"/>
              <w:rPr>
                <w:rFonts w:ascii="Arial" w:hAnsi="Arial" w:cs="Arial"/>
                <w:sz w:val="20"/>
                <w:szCs w:val="20"/>
              </w:rPr>
            </w:pPr>
          </w:p>
        </w:tc>
      </w:tr>
      <w:tr w:rsidR="00F13E85" w:rsidRPr="00F13E85" w14:paraId="5F0FBF67" w14:textId="77777777" w:rsidTr="001672A1">
        <w:tc>
          <w:tcPr>
            <w:tcW w:w="3969" w:type="dxa"/>
            <w:tcBorders>
              <w:top w:val="nil"/>
              <w:left w:val="nil"/>
              <w:bottom w:val="nil"/>
              <w:right w:val="nil"/>
            </w:tcBorders>
          </w:tcPr>
          <w:p w14:paraId="7008F429"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228BC5A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672A5BC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2F8C774E" w14:textId="77777777" w:rsidTr="001672A1">
        <w:tc>
          <w:tcPr>
            <w:tcW w:w="3969" w:type="dxa"/>
            <w:tcBorders>
              <w:top w:val="nil"/>
              <w:left w:val="nil"/>
              <w:bottom w:val="nil"/>
              <w:right w:val="nil"/>
            </w:tcBorders>
          </w:tcPr>
          <w:p w14:paraId="7A2EB1A6"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6C622856"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CB24EFA"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2DC2AC77" w14:textId="77777777" w:rsidTr="001672A1">
        <w:tc>
          <w:tcPr>
            <w:tcW w:w="3969" w:type="dxa"/>
            <w:tcBorders>
              <w:top w:val="nil"/>
              <w:left w:val="nil"/>
              <w:bottom w:val="nil"/>
              <w:right w:val="nil"/>
            </w:tcBorders>
          </w:tcPr>
          <w:p w14:paraId="3AC9C4CD" w14:textId="77777777" w:rsidR="00C6166E" w:rsidRPr="00F13E85" w:rsidRDefault="00C6166E" w:rsidP="00C6166E">
            <w:pPr>
              <w:jc w:val="both"/>
              <w:rPr>
                <w:rFonts w:ascii="Arial" w:hAnsi="Arial" w:cs="Arial"/>
                <w:sz w:val="20"/>
                <w:szCs w:val="20"/>
                <w:u w:val="single"/>
              </w:rPr>
            </w:pPr>
          </w:p>
        </w:tc>
        <w:tc>
          <w:tcPr>
            <w:tcW w:w="1701" w:type="dxa"/>
            <w:tcBorders>
              <w:top w:val="nil"/>
              <w:left w:val="nil"/>
              <w:bottom w:val="nil"/>
              <w:right w:val="nil"/>
            </w:tcBorders>
          </w:tcPr>
          <w:p w14:paraId="698FC1A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4B0584C1" w14:textId="77777777" w:rsidR="00C6166E" w:rsidRPr="00F13E85" w:rsidRDefault="00C6166E" w:rsidP="001672A1">
            <w:pPr>
              <w:jc w:val="center"/>
              <w:rPr>
                <w:rFonts w:ascii="Arial" w:hAnsi="Arial" w:cs="Arial"/>
                <w:sz w:val="20"/>
                <w:szCs w:val="20"/>
              </w:rPr>
            </w:pPr>
          </w:p>
        </w:tc>
      </w:tr>
      <w:tr w:rsidR="00F13E85" w:rsidRPr="00F13E85" w14:paraId="4487DC7B" w14:textId="77777777" w:rsidTr="001672A1">
        <w:tc>
          <w:tcPr>
            <w:tcW w:w="3969" w:type="dxa"/>
            <w:tcBorders>
              <w:top w:val="nil"/>
              <w:left w:val="nil"/>
              <w:bottom w:val="nil"/>
              <w:right w:val="nil"/>
            </w:tcBorders>
          </w:tcPr>
          <w:p w14:paraId="205F2E98"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 xml:space="preserve">Protective </w:t>
            </w:r>
            <w:proofErr w:type="spellStart"/>
            <w:r w:rsidRPr="00F13E85">
              <w:rPr>
                <w:rFonts w:ascii="Arial" w:hAnsi="Arial" w:cs="Arial"/>
                <w:b/>
                <w:bCs/>
                <w:i/>
                <w:iCs/>
                <w:sz w:val="20"/>
                <w:szCs w:val="20"/>
              </w:rPr>
              <w:t>Stabilisation</w:t>
            </w:r>
            <w:proofErr w:type="spellEnd"/>
          </w:p>
        </w:tc>
        <w:tc>
          <w:tcPr>
            <w:tcW w:w="1701" w:type="dxa"/>
            <w:tcBorders>
              <w:top w:val="nil"/>
              <w:left w:val="nil"/>
              <w:bottom w:val="nil"/>
              <w:right w:val="nil"/>
            </w:tcBorders>
          </w:tcPr>
          <w:p w14:paraId="7E8B3D2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EB518DE" w14:textId="77777777" w:rsidR="00C6166E" w:rsidRPr="00F13E85" w:rsidRDefault="00C6166E" w:rsidP="001672A1">
            <w:pPr>
              <w:jc w:val="center"/>
              <w:rPr>
                <w:rFonts w:ascii="Arial" w:hAnsi="Arial" w:cs="Arial"/>
                <w:sz w:val="20"/>
                <w:szCs w:val="20"/>
              </w:rPr>
            </w:pPr>
          </w:p>
        </w:tc>
      </w:tr>
      <w:tr w:rsidR="00F13E85" w:rsidRPr="00F13E85" w14:paraId="368C3B52" w14:textId="77777777" w:rsidTr="001672A1">
        <w:tc>
          <w:tcPr>
            <w:tcW w:w="3969" w:type="dxa"/>
            <w:tcBorders>
              <w:top w:val="nil"/>
              <w:left w:val="nil"/>
              <w:bottom w:val="nil"/>
              <w:right w:val="nil"/>
            </w:tcBorders>
          </w:tcPr>
          <w:p w14:paraId="2B2240BD" w14:textId="77777777" w:rsidR="001672A1" w:rsidRPr="00F13E85" w:rsidRDefault="001672A1" w:rsidP="001672A1">
            <w:pPr>
              <w:jc w:val="both"/>
              <w:rPr>
                <w:rFonts w:ascii="Arial" w:hAnsi="Arial" w:cs="Arial"/>
                <w:sz w:val="20"/>
                <w:szCs w:val="20"/>
              </w:rPr>
            </w:pPr>
            <w:r w:rsidRPr="00F13E85">
              <w:rPr>
                <w:rFonts w:ascii="Arial" w:hAnsi="Arial" w:cs="Arial"/>
                <w:sz w:val="20"/>
                <w:szCs w:val="20"/>
              </w:rPr>
              <w:t>Would accept</w:t>
            </w:r>
          </w:p>
          <w:p w14:paraId="5C1A5545" w14:textId="77777777" w:rsidR="006D3FCC" w:rsidRPr="00F13E85" w:rsidRDefault="006D3FCC" w:rsidP="001672A1">
            <w:pPr>
              <w:jc w:val="both"/>
              <w:rPr>
                <w:rFonts w:ascii="Arial" w:hAnsi="Arial" w:cs="Arial"/>
                <w:sz w:val="20"/>
                <w:szCs w:val="20"/>
              </w:rPr>
            </w:pPr>
          </w:p>
        </w:tc>
        <w:tc>
          <w:tcPr>
            <w:tcW w:w="1701" w:type="dxa"/>
            <w:tcBorders>
              <w:top w:val="nil"/>
              <w:left w:val="nil"/>
              <w:bottom w:val="nil"/>
              <w:right w:val="nil"/>
            </w:tcBorders>
          </w:tcPr>
          <w:p w14:paraId="794624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57</w:t>
            </w:r>
          </w:p>
        </w:tc>
        <w:tc>
          <w:tcPr>
            <w:tcW w:w="2268" w:type="dxa"/>
            <w:tcBorders>
              <w:top w:val="nil"/>
              <w:left w:val="nil"/>
              <w:bottom w:val="nil"/>
              <w:right w:val="nil"/>
            </w:tcBorders>
          </w:tcPr>
          <w:p w14:paraId="12EA0345"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79,2</w:t>
            </w:r>
          </w:p>
        </w:tc>
      </w:tr>
      <w:tr w:rsidR="00F13E85" w:rsidRPr="00F13E85" w14:paraId="091E5BB7" w14:textId="77777777" w:rsidTr="001672A1">
        <w:trPr>
          <w:trHeight w:val="4111"/>
        </w:trPr>
        <w:tc>
          <w:tcPr>
            <w:tcW w:w="3969" w:type="dxa"/>
            <w:tcBorders>
              <w:top w:val="nil"/>
              <w:left w:val="nil"/>
              <w:bottom w:val="single" w:sz="4" w:space="0" w:color="000000"/>
              <w:right w:val="nil"/>
            </w:tcBorders>
          </w:tcPr>
          <w:p w14:paraId="3CCC76AE" w14:textId="77777777" w:rsidR="00C6166E" w:rsidRPr="00F13E85" w:rsidRDefault="001672A1" w:rsidP="001672A1">
            <w:pPr>
              <w:jc w:val="both"/>
              <w:rPr>
                <w:rFonts w:ascii="Arial" w:hAnsi="Arial" w:cs="Arial"/>
                <w:sz w:val="20"/>
                <w:szCs w:val="20"/>
                <w:lang w:val="pt-BR"/>
              </w:rPr>
            </w:pPr>
            <w:r w:rsidRPr="00F13E85">
              <w:rPr>
                <w:rFonts w:ascii="Arial" w:hAnsi="Arial" w:cs="Arial"/>
                <w:sz w:val="20"/>
                <w:szCs w:val="20"/>
                <w:lang w:val="pt-BR"/>
              </w:rPr>
              <w:t>Would not accept</w:t>
            </w:r>
          </w:p>
          <w:p w14:paraId="0AF1CC67" w14:textId="77777777" w:rsidR="001672A1" w:rsidRPr="00F13E85" w:rsidRDefault="001672A1" w:rsidP="001672A1">
            <w:pPr>
              <w:jc w:val="both"/>
              <w:rPr>
                <w:rFonts w:ascii="Arial" w:hAnsi="Arial" w:cs="Arial"/>
                <w:sz w:val="20"/>
                <w:szCs w:val="20"/>
                <w:lang w:val="pt-BR"/>
              </w:rPr>
            </w:pPr>
          </w:p>
          <w:p w14:paraId="793B4110"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Would it aid </w:t>
            </w:r>
            <w:proofErr w:type="spellStart"/>
            <w:r w:rsidRPr="00F13E85">
              <w:rPr>
                <w:rFonts w:ascii="Arial" w:hAnsi="Arial" w:cs="Arial"/>
                <w:b/>
                <w:i/>
                <w:sz w:val="20"/>
                <w:szCs w:val="20"/>
              </w:rPr>
              <w:t>immobilisation</w:t>
            </w:r>
            <w:proofErr w:type="spellEnd"/>
            <w:r w:rsidRPr="00F13E85">
              <w:rPr>
                <w:rFonts w:ascii="Arial" w:hAnsi="Arial" w:cs="Arial"/>
                <w:b/>
                <w:i/>
                <w:sz w:val="20"/>
                <w:szCs w:val="20"/>
              </w:rPr>
              <w:t>?</w:t>
            </w:r>
          </w:p>
          <w:p w14:paraId="713C051C"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269CFE95"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FDF53E5" w14:textId="77777777" w:rsidR="001672A1" w:rsidRPr="00F13E85" w:rsidRDefault="001672A1" w:rsidP="001672A1">
            <w:pPr>
              <w:rPr>
                <w:rFonts w:ascii="Arial" w:hAnsi="Arial" w:cs="Arial"/>
                <w:b/>
                <w:i/>
                <w:sz w:val="20"/>
                <w:szCs w:val="20"/>
              </w:rPr>
            </w:pPr>
          </w:p>
          <w:p w14:paraId="65A27A1D"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General </w:t>
            </w:r>
            <w:proofErr w:type="spellStart"/>
            <w:r w:rsidRPr="00F13E85">
              <w:rPr>
                <w:rFonts w:ascii="Arial" w:hAnsi="Arial" w:cs="Arial"/>
                <w:b/>
                <w:i/>
                <w:sz w:val="20"/>
                <w:szCs w:val="20"/>
              </w:rPr>
              <w:t>Anaesthesia</w:t>
            </w:r>
            <w:proofErr w:type="spellEnd"/>
          </w:p>
          <w:p w14:paraId="2533A98A"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49FBE867"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00F8604" w14:textId="77777777" w:rsidR="001672A1" w:rsidRPr="00F13E85" w:rsidRDefault="001672A1" w:rsidP="001672A1">
            <w:pPr>
              <w:rPr>
                <w:rFonts w:ascii="Arial" w:hAnsi="Arial" w:cs="Arial"/>
                <w:b/>
                <w:i/>
                <w:sz w:val="20"/>
                <w:szCs w:val="20"/>
              </w:rPr>
            </w:pPr>
          </w:p>
          <w:p w14:paraId="4E95360C" w14:textId="77777777" w:rsidR="00C6166E" w:rsidRPr="00F13E85" w:rsidRDefault="001672A1" w:rsidP="00C6166E">
            <w:pPr>
              <w:rPr>
                <w:rFonts w:ascii="Arial" w:hAnsi="Arial" w:cs="Arial"/>
                <w:b/>
                <w:i/>
                <w:sz w:val="20"/>
                <w:szCs w:val="20"/>
                <w:lang w:val="pt-BR"/>
              </w:rPr>
            </w:pPr>
            <w:r w:rsidRPr="00F13E85">
              <w:rPr>
                <w:rFonts w:ascii="Arial" w:hAnsi="Arial" w:cs="Arial"/>
                <w:b/>
                <w:i/>
                <w:sz w:val="20"/>
                <w:szCs w:val="20"/>
                <w:lang w:val="pt-BR"/>
              </w:rPr>
              <w:t>Nitrous Oxide and Oxygen Inhalation</w:t>
            </w:r>
          </w:p>
          <w:p w14:paraId="4D474818"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2A5A379" w14:textId="77777777" w:rsidR="00C6166E" w:rsidRPr="00F13E85" w:rsidRDefault="001672A1" w:rsidP="001672A1">
            <w:pPr>
              <w:rPr>
                <w:rFonts w:ascii="Arial" w:hAnsi="Arial" w:cs="Arial"/>
                <w:sz w:val="20"/>
                <w:szCs w:val="20"/>
                <w:lang w:val="pt-BR"/>
              </w:rPr>
            </w:pPr>
            <w:r w:rsidRPr="00F13E85">
              <w:rPr>
                <w:rFonts w:ascii="Arial" w:hAnsi="Arial" w:cs="Arial"/>
                <w:sz w:val="20"/>
                <w:szCs w:val="20"/>
                <w:lang w:val="pt-BR"/>
              </w:rPr>
              <w:t>Would not accept</w:t>
            </w:r>
          </w:p>
          <w:p w14:paraId="677D423B" w14:textId="77777777" w:rsidR="001672A1" w:rsidRPr="00F13E85" w:rsidRDefault="001672A1" w:rsidP="001672A1">
            <w:pPr>
              <w:rPr>
                <w:rFonts w:ascii="Arial" w:hAnsi="Arial" w:cs="Arial"/>
                <w:b/>
                <w:i/>
                <w:sz w:val="20"/>
                <w:szCs w:val="20"/>
                <w:lang w:val="pt-BR"/>
              </w:rPr>
            </w:pPr>
          </w:p>
          <w:p w14:paraId="4B62B324" w14:textId="77777777" w:rsidR="00C6166E" w:rsidRPr="00F13E85" w:rsidRDefault="00C6166E" w:rsidP="00C6166E">
            <w:pPr>
              <w:rPr>
                <w:rFonts w:ascii="Arial" w:hAnsi="Arial" w:cs="Arial"/>
                <w:b/>
                <w:i/>
                <w:sz w:val="20"/>
                <w:szCs w:val="20"/>
                <w:lang w:val="pt-BR"/>
              </w:rPr>
            </w:pPr>
            <w:r w:rsidRPr="00F13E85">
              <w:rPr>
                <w:rFonts w:ascii="Arial" w:hAnsi="Arial" w:cs="Arial"/>
                <w:b/>
                <w:i/>
                <w:sz w:val="20"/>
                <w:szCs w:val="20"/>
                <w:lang w:val="pt-BR"/>
              </w:rPr>
              <w:t>Midazolam</w:t>
            </w:r>
          </w:p>
          <w:p w14:paraId="247F4086"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0DB235B" w14:textId="77777777" w:rsidR="00C6166E" w:rsidRPr="00F13E85" w:rsidRDefault="001672A1" w:rsidP="001672A1">
            <w:pPr>
              <w:rPr>
                <w:rFonts w:ascii="Arial" w:hAnsi="Arial" w:cs="Arial"/>
                <w:b/>
                <w:i/>
                <w:sz w:val="20"/>
                <w:szCs w:val="20"/>
                <w:lang w:val="pt-BR"/>
              </w:rPr>
            </w:pPr>
            <w:r w:rsidRPr="00F13E85">
              <w:rPr>
                <w:rFonts w:ascii="Arial" w:hAnsi="Arial" w:cs="Arial"/>
                <w:sz w:val="20"/>
                <w:szCs w:val="20"/>
                <w:lang w:val="pt-BR"/>
              </w:rPr>
              <w:t>Would not accept</w:t>
            </w:r>
          </w:p>
        </w:tc>
        <w:tc>
          <w:tcPr>
            <w:tcW w:w="1701" w:type="dxa"/>
            <w:tcBorders>
              <w:top w:val="nil"/>
              <w:left w:val="nil"/>
              <w:bottom w:val="single" w:sz="4" w:space="0" w:color="000000"/>
              <w:right w:val="nil"/>
            </w:tcBorders>
          </w:tcPr>
          <w:p w14:paraId="31E829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15</w:t>
            </w:r>
          </w:p>
          <w:p w14:paraId="3283A298" w14:textId="77777777" w:rsidR="00C6166E" w:rsidRPr="00F13E85" w:rsidRDefault="00C6166E" w:rsidP="001672A1">
            <w:pPr>
              <w:jc w:val="center"/>
              <w:rPr>
                <w:rFonts w:ascii="Arial" w:hAnsi="Arial" w:cs="Arial"/>
                <w:sz w:val="20"/>
                <w:szCs w:val="20"/>
              </w:rPr>
            </w:pPr>
          </w:p>
          <w:p w14:paraId="7F015DFB" w14:textId="77777777" w:rsidR="00C6166E" w:rsidRPr="00F13E85" w:rsidRDefault="00C6166E" w:rsidP="001672A1">
            <w:pPr>
              <w:jc w:val="center"/>
              <w:rPr>
                <w:rFonts w:ascii="Arial" w:hAnsi="Arial" w:cs="Arial"/>
                <w:sz w:val="20"/>
                <w:szCs w:val="20"/>
              </w:rPr>
            </w:pPr>
          </w:p>
          <w:p w14:paraId="727F724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56</w:t>
            </w:r>
          </w:p>
          <w:p w14:paraId="1E50C13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16</w:t>
            </w:r>
          </w:p>
          <w:p w14:paraId="1B118C0A" w14:textId="77777777" w:rsidR="00C6166E" w:rsidRPr="00F13E85" w:rsidRDefault="00C6166E" w:rsidP="001672A1">
            <w:pPr>
              <w:jc w:val="center"/>
              <w:rPr>
                <w:rFonts w:ascii="Arial" w:hAnsi="Arial" w:cs="Arial"/>
                <w:sz w:val="20"/>
                <w:szCs w:val="20"/>
              </w:rPr>
            </w:pPr>
          </w:p>
          <w:p w14:paraId="0B36176E" w14:textId="77777777" w:rsidR="00C6166E" w:rsidRPr="00F13E85" w:rsidRDefault="00C6166E" w:rsidP="001672A1">
            <w:pPr>
              <w:jc w:val="center"/>
              <w:rPr>
                <w:rFonts w:ascii="Arial" w:hAnsi="Arial" w:cs="Arial"/>
                <w:sz w:val="20"/>
                <w:szCs w:val="20"/>
              </w:rPr>
            </w:pPr>
          </w:p>
          <w:p w14:paraId="352D887D"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43</w:t>
            </w:r>
          </w:p>
          <w:p w14:paraId="2ED9FFB9"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29</w:t>
            </w:r>
          </w:p>
          <w:p w14:paraId="7C342DA7" w14:textId="77777777" w:rsidR="00C6166E" w:rsidRPr="00F13E85" w:rsidRDefault="00C6166E" w:rsidP="001672A1">
            <w:pPr>
              <w:jc w:val="center"/>
              <w:rPr>
                <w:rFonts w:ascii="Arial" w:hAnsi="Arial" w:cs="Arial"/>
                <w:sz w:val="20"/>
                <w:szCs w:val="20"/>
              </w:rPr>
            </w:pPr>
          </w:p>
          <w:p w14:paraId="78C84A83" w14:textId="77777777" w:rsidR="00C6166E" w:rsidRPr="00F13E85" w:rsidRDefault="00C6166E" w:rsidP="001672A1">
            <w:pPr>
              <w:jc w:val="center"/>
              <w:rPr>
                <w:rFonts w:ascii="Arial" w:hAnsi="Arial" w:cs="Arial"/>
                <w:sz w:val="20"/>
                <w:szCs w:val="20"/>
              </w:rPr>
            </w:pPr>
          </w:p>
          <w:p w14:paraId="36DF84B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45</w:t>
            </w:r>
          </w:p>
          <w:p w14:paraId="37F252F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27</w:t>
            </w:r>
          </w:p>
          <w:p w14:paraId="6664BCD1" w14:textId="77777777" w:rsidR="00C6166E" w:rsidRPr="00F13E85" w:rsidRDefault="00C6166E" w:rsidP="001672A1">
            <w:pPr>
              <w:jc w:val="center"/>
              <w:rPr>
                <w:rFonts w:ascii="Arial" w:hAnsi="Arial" w:cs="Arial"/>
                <w:sz w:val="20"/>
                <w:szCs w:val="20"/>
              </w:rPr>
            </w:pPr>
          </w:p>
          <w:p w14:paraId="41AC92E4" w14:textId="77777777" w:rsidR="00C6166E" w:rsidRPr="00F13E85" w:rsidRDefault="00C6166E" w:rsidP="001672A1">
            <w:pPr>
              <w:jc w:val="center"/>
              <w:rPr>
                <w:rFonts w:ascii="Arial" w:hAnsi="Arial" w:cs="Arial"/>
                <w:sz w:val="20"/>
                <w:szCs w:val="20"/>
              </w:rPr>
            </w:pPr>
          </w:p>
          <w:p w14:paraId="148BFD1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32</w:t>
            </w:r>
          </w:p>
          <w:p w14:paraId="5978062F"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w:t>
            </w:r>
          </w:p>
        </w:tc>
        <w:tc>
          <w:tcPr>
            <w:tcW w:w="2268" w:type="dxa"/>
            <w:tcBorders>
              <w:top w:val="nil"/>
              <w:left w:val="nil"/>
              <w:bottom w:val="single" w:sz="4" w:space="0" w:color="000000"/>
              <w:right w:val="nil"/>
            </w:tcBorders>
          </w:tcPr>
          <w:p w14:paraId="6C921BD4"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20,8</w:t>
            </w:r>
          </w:p>
          <w:p w14:paraId="3C427D4A" w14:textId="77777777" w:rsidR="00C6166E" w:rsidRPr="00F13E85" w:rsidRDefault="00C6166E" w:rsidP="001672A1">
            <w:pPr>
              <w:jc w:val="center"/>
              <w:rPr>
                <w:rFonts w:ascii="Arial" w:hAnsi="Arial" w:cs="Arial"/>
                <w:sz w:val="20"/>
                <w:szCs w:val="20"/>
              </w:rPr>
            </w:pPr>
          </w:p>
          <w:p w14:paraId="5DCD61AA" w14:textId="77777777" w:rsidR="00C6166E" w:rsidRPr="00F13E85" w:rsidRDefault="00C6166E" w:rsidP="001672A1">
            <w:pPr>
              <w:jc w:val="center"/>
              <w:rPr>
                <w:rFonts w:ascii="Arial" w:hAnsi="Arial" w:cs="Arial"/>
                <w:sz w:val="20"/>
                <w:szCs w:val="20"/>
              </w:rPr>
            </w:pPr>
          </w:p>
          <w:p w14:paraId="2B28922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77,8</w:t>
            </w:r>
          </w:p>
          <w:p w14:paraId="4E7C6C8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22,2</w:t>
            </w:r>
          </w:p>
          <w:p w14:paraId="165CB9B6" w14:textId="77777777" w:rsidR="00C6166E" w:rsidRPr="00F13E85" w:rsidRDefault="00C6166E" w:rsidP="001672A1">
            <w:pPr>
              <w:jc w:val="center"/>
              <w:rPr>
                <w:rFonts w:ascii="Arial" w:hAnsi="Arial" w:cs="Arial"/>
                <w:sz w:val="20"/>
                <w:szCs w:val="20"/>
              </w:rPr>
            </w:pPr>
          </w:p>
          <w:p w14:paraId="7E4D2AD8" w14:textId="77777777" w:rsidR="00C6166E" w:rsidRPr="00F13E85" w:rsidRDefault="00C6166E" w:rsidP="001672A1">
            <w:pPr>
              <w:jc w:val="center"/>
              <w:rPr>
                <w:rFonts w:ascii="Arial" w:hAnsi="Arial" w:cs="Arial"/>
                <w:sz w:val="20"/>
                <w:szCs w:val="20"/>
              </w:rPr>
            </w:pPr>
          </w:p>
          <w:p w14:paraId="7171955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59,7</w:t>
            </w:r>
          </w:p>
          <w:p w14:paraId="2D7BABB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40,3</w:t>
            </w:r>
          </w:p>
          <w:p w14:paraId="7C763A81" w14:textId="77777777" w:rsidR="00C6166E" w:rsidRPr="00F13E85" w:rsidRDefault="00C6166E" w:rsidP="001672A1">
            <w:pPr>
              <w:jc w:val="center"/>
              <w:rPr>
                <w:rFonts w:ascii="Arial" w:hAnsi="Arial" w:cs="Arial"/>
                <w:sz w:val="20"/>
                <w:szCs w:val="20"/>
              </w:rPr>
            </w:pPr>
          </w:p>
          <w:p w14:paraId="5EAF5036" w14:textId="77777777" w:rsidR="00C6166E" w:rsidRPr="00F13E85" w:rsidRDefault="00C6166E" w:rsidP="001672A1">
            <w:pPr>
              <w:jc w:val="center"/>
              <w:rPr>
                <w:rFonts w:ascii="Arial" w:hAnsi="Arial" w:cs="Arial"/>
                <w:sz w:val="20"/>
                <w:szCs w:val="20"/>
              </w:rPr>
            </w:pPr>
          </w:p>
          <w:p w14:paraId="06A5107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62,5</w:t>
            </w:r>
          </w:p>
          <w:p w14:paraId="05749D5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37,5</w:t>
            </w:r>
          </w:p>
          <w:p w14:paraId="65C3CCDE" w14:textId="77777777" w:rsidR="00C6166E" w:rsidRPr="00F13E85" w:rsidRDefault="00C6166E" w:rsidP="001672A1">
            <w:pPr>
              <w:jc w:val="center"/>
              <w:rPr>
                <w:rFonts w:ascii="Arial" w:hAnsi="Arial" w:cs="Arial"/>
                <w:sz w:val="20"/>
                <w:szCs w:val="20"/>
              </w:rPr>
            </w:pPr>
          </w:p>
          <w:p w14:paraId="23975371" w14:textId="77777777" w:rsidR="00C6166E" w:rsidRPr="00F13E85" w:rsidRDefault="00C6166E" w:rsidP="001672A1">
            <w:pPr>
              <w:jc w:val="center"/>
              <w:rPr>
                <w:rFonts w:ascii="Arial" w:hAnsi="Arial" w:cs="Arial"/>
                <w:sz w:val="20"/>
                <w:szCs w:val="20"/>
              </w:rPr>
            </w:pPr>
          </w:p>
          <w:p w14:paraId="7F68D403"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44,4</w:t>
            </w:r>
          </w:p>
          <w:p w14:paraId="739A7F9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55,6</w:t>
            </w:r>
          </w:p>
        </w:tc>
      </w:tr>
    </w:tbl>
    <w:p w14:paraId="6CB13F70" w14:textId="77777777" w:rsidR="00C6166E" w:rsidRPr="00F13E85" w:rsidRDefault="00C6166E" w:rsidP="00C6166E">
      <w:pPr>
        <w:jc w:val="both"/>
        <w:rPr>
          <w:rFonts w:ascii="Arial" w:hAnsi="Arial" w:cs="Arial"/>
        </w:rPr>
      </w:pPr>
    </w:p>
    <w:p w14:paraId="66DBA239" w14:textId="77777777" w:rsidR="00C6166E" w:rsidRPr="00F13E85" w:rsidRDefault="00C6166E" w:rsidP="00C6166E">
      <w:pPr>
        <w:jc w:val="both"/>
        <w:rPr>
          <w:rFonts w:ascii="Arial" w:hAnsi="Arial" w:cs="Arial"/>
          <w:b/>
          <w:bCs/>
          <w:lang w:val="pt-BR"/>
        </w:rPr>
      </w:pPr>
    </w:p>
    <w:p w14:paraId="12EB4C56" w14:textId="77777777" w:rsidR="00C6166E" w:rsidRPr="00F13E85" w:rsidRDefault="001672A1" w:rsidP="00C6166E">
      <w:pPr>
        <w:jc w:val="both"/>
        <w:rPr>
          <w:rFonts w:ascii="Arial" w:hAnsi="Arial" w:cs="Arial"/>
        </w:rPr>
      </w:pPr>
      <w:r w:rsidRPr="00F13E85">
        <w:rPr>
          <w:rFonts w:ascii="Arial" w:hAnsi="Arial" w:cs="Arial"/>
          <w:b/>
          <w:bCs/>
        </w:rPr>
        <w:t xml:space="preserve">Table 3: Descriptive analysis of parental first-choice preferences for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Montes Claros, MG.</w:t>
      </w:r>
    </w:p>
    <w:p w14:paraId="67DC3ABC" w14:textId="77777777" w:rsidR="006D3FCC" w:rsidRPr="00F13E85" w:rsidRDefault="006D3FCC" w:rsidP="00C6166E">
      <w:pPr>
        <w:jc w:val="both"/>
        <w:rPr>
          <w:rFonts w:ascii="Arial" w:hAnsi="Arial" w:cs="Arial"/>
        </w:rPr>
      </w:pPr>
    </w:p>
    <w:tbl>
      <w:tblPr>
        <w:tblStyle w:val="TableGrid"/>
        <w:tblW w:w="9322" w:type="dxa"/>
        <w:tblLook w:val="04A0" w:firstRow="1" w:lastRow="0" w:firstColumn="1" w:lastColumn="0" w:noHBand="0" w:noVBand="1"/>
      </w:tblPr>
      <w:tblGrid>
        <w:gridCol w:w="4390"/>
        <w:gridCol w:w="1272"/>
        <w:gridCol w:w="3660"/>
      </w:tblGrid>
      <w:tr w:rsidR="00F13E85" w:rsidRPr="00F13E85" w14:paraId="3BBBC37A" w14:textId="77777777" w:rsidTr="0096554C">
        <w:tc>
          <w:tcPr>
            <w:tcW w:w="4390" w:type="dxa"/>
            <w:tcBorders>
              <w:top w:val="single" w:sz="4" w:space="0" w:color="000000"/>
              <w:left w:val="nil"/>
              <w:bottom w:val="single" w:sz="4" w:space="0" w:color="000000"/>
              <w:right w:val="nil"/>
            </w:tcBorders>
          </w:tcPr>
          <w:p w14:paraId="06C620AE" w14:textId="77777777" w:rsidR="00C6166E" w:rsidRPr="00F13E85" w:rsidRDefault="001672A1" w:rsidP="0096554C">
            <w:pPr>
              <w:spacing w:line="360" w:lineRule="auto"/>
              <w:jc w:val="both"/>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272" w:type="dxa"/>
            <w:tcBorders>
              <w:top w:val="single" w:sz="4" w:space="0" w:color="000000"/>
              <w:left w:val="nil"/>
              <w:bottom w:val="single" w:sz="4" w:space="0" w:color="000000"/>
              <w:right w:val="nil"/>
            </w:tcBorders>
          </w:tcPr>
          <w:p w14:paraId="79E079A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N</w:t>
            </w:r>
          </w:p>
        </w:tc>
        <w:tc>
          <w:tcPr>
            <w:tcW w:w="3660" w:type="dxa"/>
            <w:tcBorders>
              <w:top w:val="single" w:sz="4" w:space="0" w:color="000000"/>
              <w:left w:val="nil"/>
              <w:bottom w:val="single" w:sz="4" w:space="0" w:color="000000"/>
              <w:right w:val="nil"/>
            </w:tcBorders>
          </w:tcPr>
          <w:p w14:paraId="33A77EE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w:t>
            </w:r>
          </w:p>
        </w:tc>
      </w:tr>
      <w:tr w:rsidR="00F13E85" w:rsidRPr="00F13E85" w14:paraId="29BECDE2" w14:textId="77777777" w:rsidTr="0096554C">
        <w:tc>
          <w:tcPr>
            <w:tcW w:w="4390" w:type="dxa"/>
            <w:tcBorders>
              <w:top w:val="nil"/>
              <w:left w:val="nil"/>
              <w:bottom w:val="nil"/>
              <w:right w:val="nil"/>
            </w:tcBorders>
          </w:tcPr>
          <w:p w14:paraId="2D46E036"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Tell-Show-Do</w:t>
            </w:r>
          </w:p>
        </w:tc>
        <w:tc>
          <w:tcPr>
            <w:tcW w:w="1272" w:type="dxa"/>
            <w:tcBorders>
              <w:top w:val="nil"/>
              <w:left w:val="nil"/>
              <w:bottom w:val="nil"/>
              <w:right w:val="nil"/>
            </w:tcBorders>
          </w:tcPr>
          <w:p w14:paraId="131436A3"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56</w:t>
            </w:r>
          </w:p>
        </w:tc>
        <w:tc>
          <w:tcPr>
            <w:tcW w:w="3660" w:type="dxa"/>
            <w:tcBorders>
              <w:top w:val="nil"/>
              <w:left w:val="nil"/>
              <w:bottom w:val="nil"/>
              <w:right w:val="nil"/>
            </w:tcBorders>
          </w:tcPr>
          <w:p w14:paraId="0980B57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77,8</w:t>
            </w:r>
          </w:p>
        </w:tc>
      </w:tr>
      <w:tr w:rsidR="00F13E85" w:rsidRPr="00F13E85" w14:paraId="79C2555F" w14:textId="77777777" w:rsidTr="0096554C">
        <w:tc>
          <w:tcPr>
            <w:tcW w:w="4390" w:type="dxa"/>
            <w:tcBorders>
              <w:top w:val="nil"/>
              <w:left w:val="nil"/>
              <w:bottom w:val="nil"/>
              <w:right w:val="nil"/>
            </w:tcBorders>
          </w:tcPr>
          <w:p w14:paraId="17ED124C"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bCs/>
                <w:iCs/>
                <w:sz w:val="20"/>
                <w:szCs w:val="20"/>
              </w:rPr>
              <w:t>Positive Reinforcement</w:t>
            </w:r>
          </w:p>
        </w:tc>
        <w:tc>
          <w:tcPr>
            <w:tcW w:w="1272" w:type="dxa"/>
            <w:tcBorders>
              <w:top w:val="nil"/>
              <w:left w:val="nil"/>
              <w:bottom w:val="nil"/>
              <w:right w:val="nil"/>
            </w:tcBorders>
          </w:tcPr>
          <w:p w14:paraId="7CE3B41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w:t>
            </w:r>
          </w:p>
        </w:tc>
        <w:tc>
          <w:tcPr>
            <w:tcW w:w="3660" w:type="dxa"/>
            <w:tcBorders>
              <w:top w:val="nil"/>
              <w:left w:val="nil"/>
              <w:bottom w:val="nil"/>
              <w:right w:val="nil"/>
            </w:tcBorders>
          </w:tcPr>
          <w:p w14:paraId="4681B9D1"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8,3</w:t>
            </w:r>
          </w:p>
        </w:tc>
      </w:tr>
      <w:tr w:rsidR="00F13E85" w:rsidRPr="00F13E85" w14:paraId="04811E90" w14:textId="77777777" w:rsidTr="0096554C">
        <w:tc>
          <w:tcPr>
            <w:tcW w:w="4390" w:type="dxa"/>
            <w:tcBorders>
              <w:top w:val="nil"/>
              <w:left w:val="nil"/>
              <w:bottom w:val="nil"/>
              <w:right w:val="nil"/>
            </w:tcBorders>
          </w:tcPr>
          <w:p w14:paraId="2F522489"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Distraction</w:t>
            </w:r>
          </w:p>
        </w:tc>
        <w:tc>
          <w:tcPr>
            <w:tcW w:w="1272" w:type="dxa"/>
            <w:tcBorders>
              <w:top w:val="nil"/>
              <w:left w:val="nil"/>
              <w:bottom w:val="nil"/>
              <w:right w:val="nil"/>
            </w:tcBorders>
          </w:tcPr>
          <w:p w14:paraId="7D505B88"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0ED4605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6F55BD77" w14:textId="77777777" w:rsidTr="0096554C">
        <w:tc>
          <w:tcPr>
            <w:tcW w:w="4390" w:type="dxa"/>
            <w:tcBorders>
              <w:top w:val="nil"/>
              <w:left w:val="nil"/>
              <w:bottom w:val="nil"/>
              <w:right w:val="nil"/>
            </w:tcBorders>
          </w:tcPr>
          <w:p w14:paraId="687E20D3"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Voice Control</w:t>
            </w:r>
          </w:p>
        </w:tc>
        <w:tc>
          <w:tcPr>
            <w:tcW w:w="1272" w:type="dxa"/>
            <w:tcBorders>
              <w:top w:val="nil"/>
              <w:left w:val="nil"/>
              <w:bottom w:val="nil"/>
              <w:right w:val="nil"/>
            </w:tcBorders>
          </w:tcPr>
          <w:p w14:paraId="49BE266E"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1ED51365"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152A9A55" w14:textId="77777777" w:rsidTr="006D3FCC">
        <w:trPr>
          <w:trHeight w:val="690"/>
        </w:trPr>
        <w:tc>
          <w:tcPr>
            <w:tcW w:w="4390" w:type="dxa"/>
            <w:tcBorders>
              <w:top w:val="nil"/>
              <w:left w:val="nil"/>
              <w:bottom w:val="single" w:sz="4" w:space="0" w:color="auto"/>
              <w:right w:val="nil"/>
            </w:tcBorders>
          </w:tcPr>
          <w:p w14:paraId="47526BC7" w14:textId="77777777" w:rsidR="001672A1"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 xml:space="preserve">General </w:t>
            </w:r>
            <w:proofErr w:type="spellStart"/>
            <w:r w:rsidRPr="00F13E85">
              <w:rPr>
                <w:rFonts w:ascii="Arial" w:hAnsi="Arial" w:cs="Arial"/>
                <w:sz w:val="20"/>
                <w:szCs w:val="20"/>
              </w:rPr>
              <w:t>Anaesthesia</w:t>
            </w:r>
            <w:proofErr w:type="spellEnd"/>
          </w:p>
          <w:p w14:paraId="3FFD7A59" w14:textId="77777777" w:rsidR="00C6166E" w:rsidRPr="00F13E85" w:rsidRDefault="001672A1" w:rsidP="0096554C">
            <w:pPr>
              <w:spacing w:line="360" w:lineRule="auto"/>
              <w:jc w:val="both"/>
              <w:rPr>
                <w:rFonts w:ascii="Arial" w:hAnsi="Arial" w:cs="Arial"/>
                <w:sz w:val="20"/>
                <w:szCs w:val="20"/>
                <w:lang w:val="pt-BR"/>
              </w:rPr>
            </w:pPr>
            <w:r w:rsidRPr="00F13E85">
              <w:rPr>
                <w:rFonts w:ascii="Arial" w:hAnsi="Arial" w:cs="Arial"/>
                <w:sz w:val="20"/>
                <w:szCs w:val="20"/>
              </w:rPr>
              <w:t>All</w:t>
            </w:r>
          </w:p>
        </w:tc>
        <w:tc>
          <w:tcPr>
            <w:tcW w:w="1272" w:type="dxa"/>
            <w:tcBorders>
              <w:top w:val="nil"/>
              <w:left w:val="nil"/>
              <w:bottom w:val="single" w:sz="4" w:space="0" w:color="auto"/>
              <w:right w:val="nil"/>
            </w:tcBorders>
          </w:tcPr>
          <w:p w14:paraId="7A4B85F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w:t>
            </w:r>
          </w:p>
          <w:p w14:paraId="3E603D10" w14:textId="77777777" w:rsidR="00C6166E" w:rsidRPr="00F13E85" w:rsidRDefault="00C6166E" w:rsidP="0096554C">
            <w:pPr>
              <w:spacing w:line="360" w:lineRule="auto"/>
              <w:rPr>
                <w:rFonts w:ascii="Arial" w:hAnsi="Arial" w:cs="Arial"/>
                <w:sz w:val="20"/>
                <w:szCs w:val="20"/>
              </w:rPr>
            </w:pPr>
            <w:r w:rsidRPr="00F13E85">
              <w:rPr>
                <w:rFonts w:ascii="Arial" w:hAnsi="Arial" w:cs="Arial"/>
                <w:sz w:val="20"/>
                <w:szCs w:val="20"/>
              </w:rPr>
              <w:t>5</w:t>
            </w:r>
          </w:p>
        </w:tc>
        <w:tc>
          <w:tcPr>
            <w:tcW w:w="3660" w:type="dxa"/>
            <w:tcBorders>
              <w:top w:val="nil"/>
              <w:left w:val="nil"/>
              <w:bottom w:val="single" w:sz="4" w:space="0" w:color="auto"/>
              <w:right w:val="nil"/>
            </w:tcBorders>
          </w:tcPr>
          <w:p w14:paraId="0D1355E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1,4</w:t>
            </w:r>
          </w:p>
          <w:p w14:paraId="39D400A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6,9</w:t>
            </w:r>
          </w:p>
        </w:tc>
      </w:tr>
      <w:tr w:rsidR="00F13E85" w:rsidRPr="00F13E85" w14:paraId="783F49F0" w14:textId="77777777" w:rsidTr="00C6166E">
        <w:trPr>
          <w:trHeight w:val="576"/>
        </w:trPr>
        <w:tc>
          <w:tcPr>
            <w:tcW w:w="4390" w:type="dxa"/>
            <w:tcBorders>
              <w:top w:val="single" w:sz="4" w:space="0" w:color="auto"/>
              <w:left w:val="nil"/>
              <w:bottom w:val="nil"/>
              <w:right w:val="nil"/>
            </w:tcBorders>
          </w:tcPr>
          <w:p w14:paraId="1E6F6C2C" w14:textId="77777777" w:rsidR="00C6166E" w:rsidRPr="00F13E85" w:rsidRDefault="00C6166E" w:rsidP="0096554C">
            <w:pPr>
              <w:spacing w:line="360" w:lineRule="auto"/>
              <w:jc w:val="both"/>
              <w:rPr>
                <w:rFonts w:ascii="Arial" w:hAnsi="Arial" w:cs="Arial"/>
                <w:b/>
                <w:i/>
              </w:rPr>
            </w:pPr>
          </w:p>
        </w:tc>
        <w:tc>
          <w:tcPr>
            <w:tcW w:w="1272" w:type="dxa"/>
            <w:tcBorders>
              <w:top w:val="single" w:sz="4" w:space="0" w:color="auto"/>
              <w:left w:val="nil"/>
              <w:bottom w:val="nil"/>
              <w:right w:val="nil"/>
            </w:tcBorders>
          </w:tcPr>
          <w:p w14:paraId="33959DCA" w14:textId="77777777" w:rsidR="00C6166E" w:rsidRPr="00F13E85" w:rsidRDefault="00C6166E" w:rsidP="0096554C">
            <w:pPr>
              <w:spacing w:line="360" w:lineRule="auto"/>
              <w:rPr>
                <w:rFonts w:ascii="Arial" w:hAnsi="Arial" w:cs="Arial"/>
              </w:rPr>
            </w:pPr>
          </w:p>
        </w:tc>
        <w:tc>
          <w:tcPr>
            <w:tcW w:w="3660" w:type="dxa"/>
            <w:tcBorders>
              <w:top w:val="single" w:sz="4" w:space="0" w:color="auto"/>
              <w:left w:val="nil"/>
              <w:bottom w:val="nil"/>
              <w:right w:val="nil"/>
            </w:tcBorders>
          </w:tcPr>
          <w:p w14:paraId="0DD32501" w14:textId="77777777" w:rsidR="00C6166E" w:rsidRPr="00F13E85" w:rsidRDefault="00C6166E" w:rsidP="0096554C">
            <w:pPr>
              <w:spacing w:line="360" w:lineRule="auto"/>
              <w:jc w:val="both"/>
              <w:rPr>
                <w:rFonts w:ascii="Arial" w:hAnsi="Arial" w:cs="Arial"/>
              </w:rPr>
            </w:pPr>
          </w:p>
        </w:tc>
      </w:tr>
    </w:tbl>
    <w:p w14:paraId="2F046D55" w14:textId="77777777" w:rsidR="007B0272" w:rsidRPr="00F13E85" w:rsidRDefault="007B0272" w:rsidP="00DF2806">
      <w:pPr>
        <w:ind w:firstLine="708"/>
        <w:jc w:val="both"/>
        <w:rPr>
          <w:rFonts w:ascii="Arial" w:hAnsi="Arial" w:cs="Arial"/>
          <w:lang w:val="pt-BR"/>
        </w:rPr>
      </w:pPr>
    </w:p>
    <w:p w14:paraId="57E31425" w14:textId="77777777" w:rsidR="007B0272" w:rsidRPr="00F13E85" w:rsidRDefault="007B0272" w:rsidP="00DF2806">
      <w:pPr>
        <w:ind w:firstLine="708"/>
        <w:jc w:val="both"/>
        <w:rPr>
          <w:rFonts w:ascii="Arial" w:hAnsi="Arial" w:cs="Arial"/>
          <w:lang w:val="pt-BR"/>
        </w:rPr>
      </w:pPr>
    </w:p>
    <w:p w14:paraId="3D88A71C" w14:textId="77777777" w:rsidR="00975D57" w:rsidRPr="00F13E85" w:rsidRDefault="00975D57" w:rsidP="00DF2806">
      <w:pPr>
        <w:ind w:firstLine="708"/>
        <w:jc w:val="both"/>
        <w:rPr>
          <w:rFonts w:ascii="Arial" w:hAnsi="Arial" w:cs="Arial"/>
        </w:rPr>
      </w:pPr>
      <w:r w:rsidRPr="00F13E85">
        <w:rPr>
          <w:rFonts w:ascii="Arial" w:hAnsi="Arial" w:cs="Arial"/>
        </w:rPr>
        <w:t>Table 4 addresses the factors associated with the least accepted technique, the use of the sedative midazolam. Bivariate analysis using the chi-square test revealed that the majority of parents who would not accept this technique had younger children, aged 4 to 6 years (58.5%, n = 24), although this association was not statistically significant, nor were other sociodemographic variables. An association was observed, however, with the children’s oral health factors. Among parents who rated their child’s oral health as poor or very poor, 53.1% (n = 26) would accept the use of the medication (</w:t>
      </w:r>
      <w:r w:rsidRPr="00F13E85">
        <w:rPr>
          <w:rFonts w:ascii="Arial" w:hAnsi="Arial" w:cs="Arial"/>
          <w:i/>
        </w:rPr>
        <w:t>P</w:t>
      </w:r>
      <w:r w:rsidRPr="00F13E85">
        <w:rPr>
          <w:rFonts w:ascii="Arial" w:hAnsi="Arial" w:cs="Arial"/>
        </w:rPr>
        <w:t>= .03). Severe toothache was also associated: 72.0% (n = 18) of parents who had previously had to attend to their children with nocturnal dental pain would accept the use of this technique (</w:t>
      </w:r>
      <w:r w:rsidRPr="00F13E85">
        <w:rPr>
          <w:rFonts w:ascii="Arial" w:hAnsi="Arial" w:cs="Arial"/>
          <w:i/>
        </w:rPr>
        <w:t>P</w:t>
      </w:r>
      <w:r w:rsidRPr="00F13E85">
        <w:rPr>
          <w:rFonts w:ascii="Arial" w:hAnsi="Arial" w:cs="Arial"/>
        </w:rPr>
        <w:t>= .001) for dental treatment. Furthermore, the majority of parents of children with dental caries (52%, n = 26) would also accept the use of midazolam (</w:t>
      </w:r>
      <w:r w:rsidRPr="00F13E85">
        <w:rPr>
          <w:rFonts w:ascii="Arial" w:hAnsi="Arial" w:cs="Arial"/>
          <w:i/>
        </w:rPr>
        <w:t xml:space="preserve">P </w:t>
      </w:r>
      <w:r w:rsidRPr="00F13E85">
        <w:rPr>
          <w:rFonts w:ascii="Arial" w:hAnsi="Arial" w:cs="Arial"/>
        </w:rPr>
        <w:t>= .05).</w:t>
      </w:r>
    </w:p>
    <w:p w14:paraId="3E7FA494" w14:textId="77777777" w:rsidR="00DF2806" w:rsidRPr="00F13E85" w:rsidRDefault="00DF2806" w:rsidP="00DF2806">
      <w:pPr>
        <w:ind w:firstLine="708"/>
        <w:jc w:val="both"/>
        <w:rPr>
          <w:rFonts w:ascii="Arial" w:hAnsi="Arial" w:cs="Arial"/>
          <w:lang w:val="pt-BR"/>
        </w:rPr>
      </w:pPr>
    </w:p>
    <w:p w14:paraId="41D99F93" w14:textId="77777777" w:rsidR="00DF2806" w:rsidRPr="00F13E85" w:rsidRDefault="00DF2806" w:rsidP="00DF2806">
      <w:pPr>
        <w:jc w:val="both"/>
        <w:rPr>
          <w:rFonts w:ascii="Arial" w:hAnsi="Arial" w:cs="Arial"/>
          <w:b/>
          <w:szCs w:val="24"/>
          <w:lang w:val="pt-BR"/>
        </w:rPr>
      </w:pPr>
    </w:p>
    <w:p w14:paraId="54CBB420" w14:textId="77777777" w:rsidR="00DF2806" w:rsidRPr="00F13E85" w:rsidRDefault="001672A1" w:rsidP="00DF2806">
      <w:pPr>
        <w:jc w:val="both"/>
        <w:rPr>
          <w:rFonts w:ascii="Arial" w:hAnsi="Arial" w:cs="Arial"/>
          <w:b/>
          <w:szCs w:val="24"/>
        </w:rPr>
      </w:pPr>
      <w:r w:rsidRPr="00F13E85">
        <w:rPr>
          <w:rFonts w:ascii="Arial" w:hAnsi="Arial" w:cs="Arial"/>
          <w:b/>
        </w:rPr>
        <w:t>Table 4: Association between parental acceptance of midazolam use during dental treatment, sociodemographic factors, and child oral health (n=72), Montes Claros, MG.</w:t>
      </w:r>
    </w:p>
    <w:tbl>
      <w:tblPr>
        <w:tblW w:w="8931" w:type="dxa"/>
        <w:tblInd w:w="-5" w:type="dxa"/>
        <w:tblLook w:val="04A0" w:firstRow="1" w:lastRow="0" w:firstColumn="1" w:lastColumn="0" w:noHBand="0" w:noVBand="1"/>
      </w:tblPr>
      <w:tblGrid>
        <w:gridCol w:w="3261"/>
        <w:gridCol w:w="1134"/>
        <w:gridCol w:w="1275"/>
        <w:gridCol w:w="993"/>
        <w:gridCol w:w="1134"/>
        <w:gridCol w:w="1134"/>
      </w:tblGrid>
      <w:tr w:rsidR="00F13E85" w:rsidRPr="00F13E85" w14:paraId="18C44BCD" w14:textId="77777777" w:rsidTr="0096554C">
        <w:trPr>
          <w:trHeight w:val="736"/>
        </w:trPr>
        <w:tc>
          <w:tcPr>
            <w:tcW w:w="3261" w:type="dxa"/>
            <w:tcBorders>
              <w:top w:val="single" w:sz="4" w:space="0" w:color="000000"/>
              <w:bottom w:val="nil"/>
            </w:tcBorders>
          </w:tcPr>
          <w:p w14:paraId="25CA14C8" w14:textId="77777777" w:rsidR="00DF2806" w:rsidRPr="00F13E85" w:rsidRDefault="00DF2806" w:rsidP="0096554C">
            <w:pPr>
              <w:ind w:left="-5"/>
              <w:rPr>
                <w:rFonts w:ascii="Arial" w:hAnsi="Arial" w:cs="Arial"/>
                <w:b/>
                <w:bCs/>
                <w:szCs w:val="24"/>
              </w:rPr>
            </w:pPr>
          </w:p>
        </w:tc>
        <w:tc>
          <w:tcPr>
            <w:tcW w:w="5670" w:type="dxa"/>
            <w:gridSpan w:val="5"/>
            <w:tcBorders>
              <w:top w:val="single" w:sz="4" w:space="0" w:color="000000"/>
              <w:bottom w:val="nil"/>
            </w:tcBorders>
          </w:tcPr>
          <w:p w14:paraId="548BF860" w14:textId="77777777" w:rsidR="00DF2806" w:rsidRPr="00F13E85" w:rsidRDefault="001672A1" w:rsidP="007B7939">
            <w:pPr>
              <w:rPr>
                <w:rFonts w:ascii="Arial" w:hAnsi="Arial" w:cs="Arial"/>
                <w:b/>
                <w:szCs w:val="24"/>
              </w:rPr>
            </w:pPr>
            <w:r w:rsidRPr="00F13E85">
              <w:rPr>
                <w:rFonts w:ascii="Arial" w:hAnsi="Arial" w:cs="Arial"/>
                <w:b/>
              </w:rPr>
              <w:t>Parental Acceptance of Midazolam Use</w:t>
            </w:r>
          </w:p>
        </w:tc>
      </w:tr>
      <w:tr w:rsidR="00F13E85" w:rsidRPr="00F13E85" w14:paraId="5C4EFC30" w14:textId="77777777" w:rsidTr="0096554C">
        <w:tc>
          <w:tcPr>
            <w:tcW w:w="3261" w:type="dxa"/>
            <w:tcBorders>
              <w:top w:val="nil"/>
              <w:bottom w:val="single" w:sz="4" w:space="0" w:color="000000"/>
            </w:tcBorders>
          </w:tcPr>
          <w:p w14:paraId="3D9CB18B" w14:textId="77777777" w:rsidR="00DF2806" w:rsidRPr="00F13E85" w:rsidRDefault="001672A1" w:rsidP="0096554C">
            <w:pPr>
              <w:rPr>
                <w:rFonts w:ascii="Arial" w:hAnsi="Arial" w:cs="Arial"/>
                <w:b/>
                <w:bCs/>
                <w:szCs w:val="24"/>
              </w:rPr>
            </w:pPr>
            <w:r w:rsidRPr="00F13E85">
              <w:rPr>
                <w:rFonts w:ascii="Arial" w:hAnsi="Arial" w:cs="Arial"/>
                <w:b/>
                <w:bCs/>
                <w:szCs w:val="24"/>
              </w:rPr>
              <w:t>Independent Variables</w:t>
            </w:r>
          </w:p>
        </w:tc>
        <w:tc>
          <w:tcPr>
            <w:tcW w:w="2409" w:type="dxa"/>
            <w:gridSpan w:val="2"/>
            <w:tcBorders>
              <w:top w:val="nil"/>
              <w:bottom w:val="single" w:sz="4" w:space="0" w:color="000000"/>
            </w:tcBorders>
          </w:tcPr>
          <w:p w14:paraId="3F53F292" w14:textId="77777777" w:rsidR="00DF2806" w:rsidRPr="00F13E85" w:rsidRDefault="001672A1" w:rsidP="0096554C">
            <w:pPr>
              <w:jc w:val="both"/>
              <w:rPr>
                <w:rFonts w:ascii="Arial" w:hAnsi="Arial" w:cs="Arial"/>
                <w:b/>
                <w:bCs/>
                <w:szCs w:val="24"/>
              </w:rPr>
            </w:pPr>
            <w:r w:rsidRPr="00F13E85">
              <w:rPr>
                <w:rFonts w:ascii="Arial" w:hAnsi="Arial" w:cs="Arial"/>
                <w:b/>
                <w:bCs/>
                <w:szCs w:val="24"/>
              </w:rPr>
              <w:t>Accepts</w:t>
            </w:r>
          </w:p>
        </w:tc>
        <w:tc>
          <w:tcPr>
            <w:tcW w:w="3261" w:type="dxa"/>
            <w:gridSpan w:val="3"/>
            <w:tcBorders>
              <w:top w:val="nil"/>
              <w:bottom w:val="single" w:sz="4" w:space="0" w:color="000000"/>
            </w:tcBorders>
          </w:tcPr>
          <w:p w14:paraId="128D930C" w14:textId="77777777" w:rsidR="00DF2806" w:rsidRPr="00F13E85" w:rsidRDefault="001672A1" w:rsidP="0096554C">
            <w:pPr>
              <w:jc w:val="both"/>
              <w:rPr>
                <w:rFonts w:ascii="Arial" w:hAnsi="Arial" w:cs="Arial"/>
                <w:b/>
                <w:bCs/>
                <w:szCs w:val="24"/>
              </w:rPr>
            </w:pPr>
            <w:r w:rsidRPr="00F13E85">
              <w:rPr>
                <w:rFonts w:ascii="Arial" w:hAnsi="Arial" w:cs="Arial"/>
                <w:b/>
                <w:bCs/>
                <w:szCs w:val="24"/>
              </w:rPr>
              <w:t>Does Not Accept</w:t>
            </w:r>
          </w:p>
        </w:tc>
      </w:tr>
      <w:tr w:rsidR="00F13E85" w:rsidRPr="00F13E85" w14:paraId="071B89EB" w14:textId="77777777" w:rsidTr="0096554C">
        <w:tc>
          <w:tcPr>
            <w:tcW w:w="3261" w:type="dxa"/>
            <w:tcBorders>
              <w:top w:val="single" w:sz="4" w:space="0" w:color="000000"/>
            </w:tcBorders>
          </w:tcPr>
          <w:p w14:paraId="5D2DAC8E" w14:textId="77777777" w:rsidR="00DF2806" w:rsidRPr="00F13E85" w:rsidRDefault="00DF2806" w:rsidP="0096554C">
            <w:pPr>
              <w:rPr>
                <w:rFonts w:ascii="Arial" w:hAnsi="Arial" w:cs="Arial"/>
                <w:szCs w:val="24"/>
              </w:rPr>
            </w:pPr>
          </w:p>
        </w:tc>
        <w:tc>
          <w:tcPr>
            <w:tcW w:w="1134" w:type="dxa"/>
            <w:tcBorders>
              <w:top w:val="single" w:sz="4" w:space="0" w:color="000000"/>
            </w:tcBorders>
          </w:tcPr>
          <w:p w14:paraId="3C41ABBD"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275" w:type="dxa"/>
            <w:tcBorders>
              <w:top w:val="single" w:sz="4" w:space="0" w:color="000000"/>
            </w:tcBorders>
          </w:tcPr>
          <w:p w14:paraId="3E663792"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993" w:type="dxa"/>
            <w:tcBorders>
              <w:top w:val="single" w:sz="4" w:space="0" w:color="000000"/>
            </w:tcBorders>
          </w:tcPr>
          <w:p w14:paraId="726EA192"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134" w:type="dxa"/>
            <w:tcBorders>
              <w:top w:val="single" w:sz="4" w:space="0" w:color="000000"/>
            </w:tcBorders>
          </w:tcPr>
          <w:p w14:paraId="19394D76"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1134" w:type="dxa"/>
            <w:tcBorders>
              <w:top w:val="single" w:sz="4" w:space="0" w:color="000000"/>
            </w:tcBorders>
          </w:tcPr>
          <w:p w14:paraId="465D5F3D" w14:textId="77777777" w:rsidR="00DF2806" w:rsidRPr="00F13E85" w:rsidRDefault="006D3FCC" w:rsidP="0096554C">
            <w:pPr>
              <w:rPr>
                <w:rFonts w:ascii="Arial" w:hAnsi="Arial" w:cs="Arial"/>
                <w:b/>
                <w:bCs/>
                <w:szCs w:val="24"/>
              </w:rPr>
            </w:pPr>
            <w:r w:rsidRPr="00F13E85">
              <w:rPr>
                <w:rFonts w:ascii="Arial" w:hAnsi="Arial" w:cs="Arial"/>
                <w:b/>
                <w:bCs/>
                <w:i/>
                <w:szCs w:val="24"/>
              </w:rPr>
              <w:t>P</w:t>
            </w:r>
            <w:r w:rsidR="003972C6">
              <w:rPr>
                <w:rFonts w:ascii="Arial" w:hAnsi="Arial" w:cs="Arial"/>
                <w:b/>
                <w:bCs/>
                <w:szCs w:val="24"/>
              </w:rPr>
              <w:t>-value</w:t>
            </w:r>
          </w:p>
        </w:tc>
      </w:tr>
      <w:tr w:rsidR="00F13E85" w:rsidRPr="00F13E85" w14:paraId="504A2441" w14:textId="77777777" w:rsidTr="0096554C">
        <w:tc>
          <w:tcPr>
            <w:tcW w:w="3261" w:type="dxa"/>
          </w:tcPr>
          <w:p w14:paraId="4686BF48" w14:textId="77777777" w:rsidR="001672A1" w:rsidRPr="00F13E85" w:rsidRDefault="001672A1" w:rsidP="001672A1">
            <w:pPr>
              <w:rPr>
                <w:rFonts w:ascii="Arial" w:hAnsi="Arial" w:cs="Arial"/>
                <w:b/>
              </w:rPr>
            </w:pPr>
            <w:r w:rsidRPr="00F13E85">
              <w:rPr>
                <w:rFonts w:ascii="Arial" w:hAnsi="Arial" w:cs="Arial"/>
                <w:b/>
              </w:rPr>
              <w:t>Age</w:t>
            </w:r>
          </w:p>
        </w:tc>
        <w:tc>
          <w:tcPr>
            <w:tcW w:w="1134" w:type="dxa"/>
          </w:tcPr>
          <w:p w14:paraId="3A650EDD" w14:textId="77777777" w:rsidR="001672A1" w:rsidRPr="00F13E85" w:rsidRDefault="001672A1" w:rsidP="001672A1">
            <w:pPr>
              <w:rPr>
                <w:rFonts w:ascii="Arial" w:hAnsi="Arial" w:cs="Arial"/>
                <w:szCs w:val="24"/>
              </w:rPr>
            </w:pPr>
          </w:p>
        </w:tc>
        <w:tc>
          <w:tcPr>
            <w:tcW w:w="1275" w:type="dxa"/>
          </w:tcPr>
          <w:p w14:paraId="51F808BB" w14:textId="77777777" w:rsidR="001672A1" w:rsidRPr="00F13E85" w:rsidRDefault="001672A1" w:rsidP="001672A1">
            <w:pPr>
              <w:rPr>
                <w:rFonts w:ascii="Arial" w:hAnsi="Arial" w:cs="Arial"/>
                <w:szCs w:val="24"/>
              </w:rPr>
            </w:pPr>
          </w:p>
        </w:tc>
        <w:tc>
          <w:tcPr>
            <w:tcW w:w="993" w:type="dxa"/>
          </w:tcPr>
          <w:p w14:paraId="3373BC9C" w14:textId="77777777" w:rsidR="001672A1" w:rsidRPr="00F13E85" w:rsidRDefault="001672A1" w:rsidP="001672A1">
            <w:pPr>
              <w:rPr>
                <w:rFonts w:ascii="Arial" w:hAnsi="Arial" w:cs="Arial"/>
                <w:szCs w:val="24"/>
              </w:rPr>
            </w:pPr>
          </w:p>
        </w:tc>
        <w:tc>
          <w:tcPr>
            <w:tcW w:w="1134" w:type="dxa"/>
          </w:tcPr>
          <w:p w14:paraId="7A177BDE" w14:textId="77777777" w:rsidR="001672A1" w:rsidRPr="00F13E85" w:rsidRDefault="001672A1" w:rsidP="001672A1">
            <w:pPr>
              <w:rPr>
                <w:rFonts w:ascii="Arial" w:hAnsi="Arial" w:cs="Arial"/>
                <w:szCs w:val="24"/>
              </w:rPr>
            </w:pPr>
          </w:p>
        </w:tc>
        <w:tc>
          <w:tcPr>
            <w:tcW w:w="1134" w:type="dxa"/>
          </w:tcPr>
          <w:p w14:paraId="71F7F3A0" w14:textId="77777777" w:rsidR="001672A1" w:rsidRPr="00F13E85" w:rsidRDefault="001672A1" w:rsidP="001672A1">
            <w:pPr>
              <w:rPr>
                <w:rFonts w:ascii="Arial" w:hAnsi="Arial" w:cs="Arial"/>
                <w:szCs w:val="24"/>
              </w:rPr>
            </w:pPr>
          </w:p>
        </w:tc>
      </w:tr>
      <w:tr w:rsidR="00F13E85" w:rsidRPr="00F13E85" w14:paraId="32CF6F7E" w14:textId="77777777" w:rsidTr="0096554C">
        <w:tc>
          <w:tcPr>
            <w:tcW w:w="3261" w:type="dxa"/>
          </w:tcPr>
          <w:p w14:paraId="475DB771" w14:textId="77777777" w:rsidR="001672A1" w:rsidRPr="00F13E85" w:rsidRDefault="001672A1" w:rsidP="001672A1">
            <w:pPr>
              <w:rPr>
                <w:rFonts w:ascii="Arial" w:hAnsi="Arial" w:cs="Arial"/>
              </w:rPr>
            </w:pPr>
            <w:r w:rsidRPr="00F13E85">
              <w:rPr>
                <w:rFonts w:ascii="Arial" w:hAnsi="Arial" w:cs="Arial"/>
              </w:rPr>
              <w:t>4 to 6 years</w:t>
            </w:r>
          </w:p>
        </w:tc>
        <w:tc>
          <w:tcPr>
            <w:tcW w:w="1134" w:type="dxa"/>
          </w:tcPr>
          <w:p w14:paraId="71533E1E"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2182FD76" w14:textId="77777777" w:rsidR="001672A1" w:rsidRPr="00F13E85" w:rsidRDefault="001672A1" w:rsidP="001672A1">
            <w:pPr>
              <w:rPr>
                <w:rFonts w:ascii="Arial" w:hAnsi="Arial" w:cs="Arial"/>
                <w:szCs w:val="24"/>
              </w:rPr>
            </w:pPr>
            <w:r w:rsidRPr="00F13E85">
              <w:rPr>
                <w:rFonts w:ascii="Arial" w:hAnsi="Arial" w:cs="Arial"/>
                <w:szCs w:val="24"/>
              </w:rPr>
              <w:t>(41,5)</w:t>
            </w:r>
          </w:p>
        </w:tc>
        <w:tc>
          <w:tcPr>
            <w:tcW w:w="993" w:type="dxa"/>
          </w:tcPr>
          <w:p w14:paraId="39425562" w14:textId="77777777" w:rsidR="001672A1" w:rsidRPr="00F13E85" w:rsidRDefault="001672A1" w:rsidP="001672A1">
            <w:pPr>
              <w:rPr>
                <w:rFonts w:ascii="Arial" w:hAnsi="Arial" w:cs="Arial"/>
                <w:szCs w:val="24"/>
              </w:rPr>
            </w:pPr>
            <w:r w:rsidRPr="00F13E85">
              <w:rPr>
                <w:rFonts w:ascii="Arial" w:hAnsi="Arial" w:cs="Arial"/>
                <w:szCs w:val="24"/>
              </w:rPr>
              <w:t>24</w:t>
            </w:r>
          </w:p>
        </w:tc>
        <w:tc>
          <w:tcPr>
            <w:tcW w:w="1134" w:type="dxa"/>
          </w:tcPr>
          <w:p w14:paraId="40D26F50" w14:textId="77777777" w:rsidR="001672A1" w:rsidRPr="00F13E85" w:rsidRDefault="001672A1" w:rsidP="001672A1">
            <w:pPr>
              <w:rPr>
                <w:rFonts w:ascii="Arial" w:hAnsi="Arial" w:cs="Arial"/>
                <w:szCs w:val="24"/>
              </w:rPr>
            </w:pPr>
            <w:r w:rsidRPr="00F13E85">
              <w:rPr>
                <w:rFonts w:ascii="Arial" w:hAnsi="Arial" w:cs="Arial"/>
                <w:szCs w:val="24"/>
              </w:rPr>
              <w:t>(58,5)</w:t>
            </w:r>
          </w:p>
        </w:tc>
        <w:tc>
          <w:tcPr>
            <w:tcW w:w="1134" w:type="dxa"/>
          </w:tcPr>
          <w:p w14:paraId="64051A51" w14:textId="77777777" w:rsidR="001672A1" w:rsidRPr="00F13E85" w:rsidRDefault="001672A1" w:rsidP="001672A1">
            <w:pPr>
              <w:rPr>
                <w:rFonts w:ascii="Arial" w:hAnsi="Arial" w:cs="Arial"/>
                <w:szCs w:val="24"/>
              </w:rPr>
            </w:pPr>
          </w:p>
        </w:tc>
      </w:tr>
      <w:tr w:rsidR="00F13E85" w:rsidRPr="00F13E85" w14:paraId="2DEA4D43" w14:textId="77777777" w:rsidTr="0096554C">
        <w:tc>
          <w:tcPr>
            <w:tcW w:w="3261" w:type="dxa"/>
          </w:tcPr>
          <w:p w14:paraId="5AF4F4FC" w14:textId="77777777" w:rsidR="001672A1" w:rsidRPr="00F13E85" w:rsidRDefault="001672A1" w:rsidP="001672A1">
            <w:pPr>
              <w:rPr>
                <w:rFonts w:ascii="Arial" w:hAnsi="Arial" w:cs="Arial"/>
              </w:rPr>
            </w:pPr>
            <w:r w:rsidRPr="00F13E85">
              <w:rPr>
                <w:rFonts w:ascii="Arial" w:hAnsi="Arial" w:cs="Arial"/>
              </w:rPr>
              <w:t>7 to 10 years</w:t>
            </w:r>
          </w:p>
        </w:tc>
        <w:tc>
          <w:tcPr>
            <w:tcW w:w="1134" w:type="dxa"/>
          </w:tcPr>
          <w:p w14:paraId="02675AF1"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52187889" w14:textId="77777777" w:rsidR="001672A1" w:rsidRPr="00F13E85" w:rsidRDefault="001672A1" w:rsidP="001672A1">
            <w:pPr>
              <w:rPr>
                <w:rFonts w:ascii="Arial" w:hAnsi="Arial" w:cs="Arial"/>
                <w:szCs w:val="24"/>
              </w:rPr>
            </w:pPr>
            <w:r w:rsidRPr="00F13E85">
              <w:rPr>
                <w:rFonts w:ascii="Arial" w:hAnsi="Arial" w:cs="Arial"/>
                <w:szCs w:val="24"/>
              </w:rPr>
              <w:t>(48,4)</w:t>
            </w:r>
          </w:p>
        </w:tc>
        <w:tc>
          <w:tcPr>
            <w:tcW w:w="993" w:type="dxa"/>
          </w:tcPr>
          <w:p w14:paraId="0FD50753" w14:textId="77777777" w:rsidR="001672A1" w:rsidRPr="00F13E85" w:rsidRDefault="001672A1" w:rsidP="001672A1">
            <w:pPr>
              <w:rPr>
                <w:rFonts w:ascii="Arial" w:hAnsi="Arial" w:cs="Arial"/>
                <w:szCs w:val="24"/>
              </w:rPr>
            </w:pPr>
            <w:r w:rsidRPr="00F13E85">
              <w:rPr>
                <w:rFonts w:ascii="Arial" w:hAnsi="Arial" w:cs="Arial"/>
                <w:szCs w:val="24"/>
              </w:rPr>
              <w:t>16</w:t>
            </w:r>
          </w:p>
        </w:tc>
        <w:tc>
          <w:tcPr>
            <w:tcW w:w="1134" w:type="dxa"/>
          </w:tcPr>
          <w:p w14:paraId="7A86C6AD" w14:textId="77777777" w:rsidR="001672A1" w:rsidRPr="00F13E85" w:rsidRDefault="001672A1" w:rsidP="001672A1">
            <w:pPr>
              <w:rPr>
                <w:rFonts w:ascii="Arial" w:hAnsi="Arial" w:cs="Arial"/>
                <w:szCs w:val="24"/>
              </w:rPr>
            </w:pPr>
            <w:r w:rsidRPr="00F13E85">
              <w:rPr>
                <w:rFonts w:ascii="Arial" w:hAnsi="Arial" w:cs="Arial"/>
                <w:szCs w:val="24"/>
              </w:rPr>
              <w:t>(51,6)</w:t>
            </w:r>
          </w:p>
        </w:tc>
        <w:tc>
          <w:tcPr>
            <w:tcW w:w="1134" w:type="dxa"/>
          </w:tcPr>
          <w:p w14:paraId="1F80DEA6" w14:textId="77777777" w:rsidR="001672A1" w:rsidRPr="00F13E85" w:rsidRDefault="001672A1" w:rsidP="001672A1">
            <w:pPr>
              <w:jc w:val="center"/>
              <w:rPr>
                <w:rFonts w:ascii="Arial" w:hAnsi="Arial" w:cs="Arial"/>
                <w:szCs w:val="24"/>
              </w:rPr>
            </w:pPr>
            <w:r w:rsidRPr="00F13E85">
              <w:rPr>
                <w:rFonts w:ascii="Arial" w:hAnsi="Arial" w:cs="Arial"/>
                <w:szCs w:val="24"/>
              </w:rPr>
              <w:t>0.56</w:t>
            </w:r>
          </w:p>
        </w:tc>
      </w:tr>
      <w:tr w:rsidR="00F13E85" w:rsidRPr="00F13E85" w14:paraId="0DED02A3" w14:textId="77777777" w:rsidTr="0096554C">
        <w:tc>
          <w:tcPr>
            <w:tcW w:w="3261" w:type="dxa"/>
          </w:tcPr>
          <w:p w14:paraId="10A2DDB5" w14:textId="77777777" w:rsidR="00DF2806" w:rsidRPr="00F13E85" w:rsidRDefault="00DF2806" w:rsidP="0096554C">
            <w:pPr>
              <w:rPr>
                <w:rFonts w:ascii="Arial" w:hAnsi="Arial" w:cs="Arial"/>
                <w:szCs w:val="24"/>
              </w:rPr>
            </w:pPr>
          </w:p>
        </w:tc>
        <w:tc>
          <w:tcPr>
            <w:tcW w:w="1134" w:type="dxa"/>
          </w:tcPr>
          <w:p w14:paraId="53201E7A" w14:textId="77777777" w:rsidR="00DF2806" w:rsidRPr="00F13E85" w:rsidRDefault="00DF2806" w:rsidP="0096554C">
            <w:pPr>
              <w:rPr>
                <w:rFonts w:ascii="Arial" w:hAnsi="Arial" w:cs="Arial"/>
                <w:szCs w:val="24"/>
              </w:rPr>
            </w:pPr>
          </w:p>
        </w:tc>
        <w:tc>
          <w:tcPr>
            <w:tcW w:w="1275" w:type="dxa"/>
          </w:tcPr>
          <w:p w14:paraId="123E113B" w14:textId="77777777" w:rsidR="00DF2806" w:rsidRPr="00F13E85" w:rsidRDefault="00DF2806" w:rsidP="0096554C">
            <w:pPr>
              <w:rPr>
                <w:rFonts w:ascii="Arial" w:hAnsi="Arial" w:cs="Arial"/>
                <w:szCs w:val="24"/>
              </w:rPr>
            </w:pPr>
          </w:p>
        </w:tc>
        <w:tc>
          <w:tcPr>
            <w:tcW w:w="993" w:type="dxa"/>
          </w:tcPr>
          <w:p w14:paraId="7227AEEA" w14:textId="77777777" w:rsidR="00DF2806" w:rsidRPr="00F13E85" w:rsidRDefault="00DF2806" w:rsidP="0096554C">
            <w:pPr>
              <w:rPr>
                <w:rFonts w:ascii="Arial" w:hAnsi="Arial" w:cs="Arial"/>
                <w:szCs w:val="24"/>
              </w:rPr>
            </w:pPr>
          </w:p>
        </w:tc>
        <w:tc>
          <w:tcPr>
            <w:tcW w:w="1134" w:type="dxa"/>
          </w:tcPr>
          <w:p w14:paraId="776E46D5" w14:textId="77777777" w:rsidR="00DF2806" w:rsidRPr="00F13E85" w:rsidRDefault="00DF2806" w:rsidP="0096554C">
            <w:pPr>
              <w:rPr>
                <w:rFonts w:ascii="Arial" w:hAnsi="Arial" w:cs="Arial"/>
                <w:szCs w:val="24"/>
              </w:rPr>
            </w:pPr>
          </w:p>
        </w:tc>
        <w:tc>
          <w:tcPr>
            <w:tcW w:w="1134" w:type="dxa"/>
          </w:tcPr>
          <w:p w14:paraId="5CA05516" w14:textId="77777777" w:rsidR="00DF2806" w:rsidRPr="00F13E85" w:rsidRDefault="00DF2806" w:rsidP="0096554C">
            <w:pPr>
              <w:jc w:val="center"/>
              <w:rPr>
                <w:rFonts w:ascii="Arial" w:hAnsi="Arial" w:cs="Arial"/>
                <w:szCs w:val="24"/>
              </w:rPr>
            </w:pPr>
          </w:p>
        </w:tc>
      </w:tr>
      <w:tr w:rsidR="00F13E85" w:rsidRPr="00F13E85" w14:paraId="3F8FA42F" w14:textId="77777777" w:rsidTr="0096554C">
        <w:tc>
          <w:tcPr>
            <w:tcW w:w="3261" w:type="dxa"/>
          </w:tcPr>
          <w:p w14:paraId="588AF24B" w14:textId="77777777" w:rsidR="001672A1" w:rsidRPr="00F13E85" w:rsidRDefault="001672A1" w:rsidP="001672A1">
            <w:pPr>
              <w:rPr>
                <w:rFonts w:ascii="Arial" w:hAnsi="Arial" w:cs="Arial"/>
              </w:rPr>
            </w:pPr>
            <w:r w:rsidRPr="00F13E85">
              <w:rPr>
                <w:rFonts w:ascii="Arial" w:hAnsi="Arial" w:cs="Arial"/>
              </w:rPr>
              <w:t xml:space="preserve">Gender </w:t>
            </w:r>
          </w:p>
        </w:tc>
        <w:tc>
          <w:tcPr>
            <w:tcW w:w="1134" w:type="dxa"/>
          </w:tcPr>
          <w:p w14:paraId="657E013C" w14:textId="77777777" w:rsidR="001672A1" w:rsidRPr="00F13E85" w:rsidRDefault="001672A1" w:rsidP="001672A1">
            <w:pPr>
              <w:rPr>
                <w:rFonts w:ascii="Arial" w:hAnsi="Arial" w:cs="Arial"/>
                <w:szCs w:val="24"/>
              </w:rPr>
            </w:pPr>
          </w:p>
        </w:tc>
        <w:tc>
          <w:tcPr>
            <w:tcW w:w="1275" w:type="dxa"/>
          </w:tcPr>
          <w:p w14:paraId="2E023A68" w14:textId="77777777" w:rsidR="001672A1" w:rsidRPr="00F13E85" w:rsidRDefault="001672A1" w:rsidP="001672A1">
            <w:pPr>
              <w:rPr>
                <w:rFonts w:ascii="Arial" w:hAnsi="Arial" w:cs="Arial"/>
                <w:szCs w:val="24"/>
              </w:rPr>
            </w:pPr>
          </w:p>
        </w:tc>
        <w:tc>
          <w:tcPr>
            <w:tcW w:w="993" w:type="dxa"/>
          </w:tcPr>
          <w:p w14:paraId="268778EE" w14:textId="77777777" w:rsidR="001672A1" w:rsidRPr="00F13E85" w:rsidRDefault="001672A1" w:rsidP="001672A1">
            <w:pPr>
              <w:rPr>
                <w:rFonts w:ascii="Arial" w:hAnsi="Arial" w:cs="Arial"/>
                <w:szCs w:val="24"/>
              </w:rPr>
            </w:pPr>
          </w:p>
        </w:tc>
        <w:tc>
          <w:tcPr>
            <w:tcW w:w="1134" w:type="dxa"/>
          </w:tcPr>
          <w:p w14:paraId="36371170" w14:textId="77777777" w:rsidR="001672A1" w:rsidRPr="00F13E85" w:rsidRDefault="001672A1" w:rsidP="001672A1">
            <w:pPr>
              <w:rPr>
                <w:rFonts w:ascii="Arial" w:hAnsi="Arial" w:cs="Arial"/>
                <w:szCs w:val="24"/>
              </w:rPr>
            </w:pPr>
          </w:p>
        </w:tc>
        <w:tc>
          <w:tcPr>
            <w:tcW w:w="1134" w:type="dxa"/>
          </w:tcPr>
          <w:p w14:paraId="79A4BA65" w14:textId="77777777" w:rsidR="001672A1" w:rsidRPr="00F13E85" w:rsidRDefault="001672A1" w:rsidP="001672A1">
            <w:pPr>
              <w:jc w:val="center"/>
              <w:rPr>
                <w:rFonts w:ascii="Arial" w:hAnsi="Arial" w:cs="Arial"/>
                <w:szCs w:val="24"/>
              </w:rPr>
            </w:pPr>
          </w:p>
        </w:tc>
      </w:tr>
      <w:tr w:rsidR="00F13E85" w:rsidRPr="00F13E85" w14:paraId="26650D57" w14:textId="77777777" w:rsidTr="0096554C">
        <w:tc>
          <w:tcPr>
            <w:tcW w:w="3261" w:type="dxa"/>
          </w:tcPr>
          <w:p w14:paraId="049A83B5" w14:textId="77777777" w:rsidR="001672A1" w:rsidRPr="00F13E85" w:rsidRDefault="001672A1" w:rsidP="001672A1">
            <w:pPr>
              <w:rPr>
                <w:rFonts w:ascii="Arial" w:hAnsi="Arial" w:cs="Arial"/>
              </w:rPr>
            </w:pPr>
            <w:r w:rsidRPr="00F13E85">
              <w:rPr>
                <w:rFonts w:ascii="Arial" w:hAnsi="Arial" w:cs="Arial"/>
              </w:rPr>
              <w:t xml:space="preserve">Female </w:t>
            </w:r>
          </w:p>
        </w:tc>
        <w:tc>
          <w:tcPr>
            <w:tcW w:w="1134" w:type="dxa"/>
          </w:tcPr>
          <w:p w14:paraId="36BB680F"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4E93CEDB" w14:textId="77777777" w:rsidR="001672A1" w:rsidRPr="00F13E85" w:rsidRDefault="001672A1" w:rsidP="001672A1">
            <w:pPr>
              <w:rPr>
                <w:rFonts w:ascii="Arial" w:hAnsi="Arial" w:cs="Arial"/>
                <w:szCs w:val="24"/>
              </w:rPr>
            </w:pPr>
            <w:r w:rsidRPr="00F13E85">
              <w:rPr>
                <w:rFonts w:ascii="Arial" w:hAnsi="Arial" w:cs="Arial"/>
                <w:szCs w:val="24"/>
              </w:rPr>
              <w:t>(47,2)</w:t>
            </w:r>
          </w:p>
        </w:tc>
        <w:tc>
          <w:tcPr>
            <w:tcW w:w="993" w:type="dxa"/>
          </w:tcPr>
          <w:p w14:paraId="1773855F" w14:textId="77777777" w:rsidR="001672A1" w:rsidRPr="00F13E85" w:rsidRDefault="001672A1" w:rsidP="001672A1">
            <w:pPr>
              <w:rPr>
                <w:rFonts w:ascii="Arial" w:hAnsi="Arial" w:cs="Arial"/>
                <w:szCs w:val="24"/>
              </w:rPr>
            </w:pPr>
            <w:r w:rsidRPr="00F13E85">
              <w:rPr>
                <w:rFonts w:ascii="Arial" w:hAnsi="Arial" w:cs="Arial"/>
                <w:szCs w:val="24"/>
              </w:rPr>
              <w:t>19</w:t>
            </w:r>
          </w:p>
        </w:tc>
        <w:tc>
          <w:tcPr>
            <w:tcW w:w="1134" w:type="dxa"/>
          </w:tcPr>
          <w:p w14:paraId="45D050DF" w14:textId="77777777" w:rsidR="001672A1" w:rsidRPr="00F13E85" w:rsidRDefault="001672A1" w:rsidP="001672A1">
            <w:pPr>
              <w:rPr>
                <w:rFonts w:ascii="Arial" w:hAnsi="Arial" w:cs="Arial"/>
                <w:szCs w:val="24"/>
              </w:rPr>
            </w:pPr>
            <w:r w:rsidRPr="00F13E85">
              <w:rPr>
                <w:rFonts w:ascii="Arial" w:hAnsi="Arial" w:cs="Arial"/>
                <w:szCs w:val="24"/>
              </w:rPr>
              <w:t>(52,8)</w:t>
            </w:r>
          </w:p>
        </w:tc>
        <w:tc>
          <w:tcPr>
            <w:tcW w:w="1134" w:type="dxa"/>
          </w:tcPr>
          <w:p w14:paraId="63BB602A" w14:textId="77777777" w:rsidR="001672A1" w:rsidRPr="00F13E85" w:rsidRDefault="001672A1" w:rsidP="001672A1">
            <w:pPr>
              <w:jc w:val="center"/>
              <w:rPr>
                <w:rFonts w:ascii="Arial" w:hAnsi="Arial" w:cs="Arial"/>
                <w:szCs w:val="24"/>
              </w:rPr>
            </w:pPr>
          </w:p>
        </w:tc>
      </w:tr>
      <w:tr w:rsidR="00F13E85" w:rsidRPr="00F13E85" w14:paraId="7B089CFF" w14:textId="77777777" w:rsidTr="0096554C">
        <w:tc>
          <w:tcPr>
            <w:tcW w:w="3261" w:type="dxa"/>
          </w:tcPr>
          <w:p w14:paraId="0DBD9388" w14:textId="77777777" w:rsidR="001672A1" w:rsidRPr="00F13E85" w:rsidRDefault="001672A1" w:rsidP="001672A1">
            <w:pPr>
              <w:rPr>
                <w:rFonts w:ascii="Arial" w:hAnsi="Arial" w:cs="Arial"/>
              </w:rPr>
            </w:pPr>
            <w:r w:rsidRPr="00F13E85">
              <w:rPr>
                <w:rFonts w:ascii="Arial" w:hAnsi="Arial" w:cs="Arial"/>
              </w:rPr>
              <w:t xml:space="preserve">Male </w:t>
            </w:r>
          </w:p>
        </w:tc>
        <w:tc>
          <w:tcPr>
            <w:tcW w:w="1134" w:type="dxa"/>
          </w:tcPr>
          <w:p w14:paraId="3CD1827A"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4C875364" w14:textId="77777777" w:rsidR="001672A1" w:rsidRPr="00F13E85" w:rsidRDefault="001672A1" w:rsidP="001672A1">
            <w:pPr>
              <w:rPr>
                <w:rFonts w:ascii="Arial" w:hAnsi="Arial" w:cs="Arial"/>
                <w:szCs w:val="24"/>
              </w:rPr>
            </w:pPr>
            <w:r w:rsidRPr="00F13E85">
              <w:rPr>
                <w:rFonts w:ascii="Arial" w:hAnsi="Arial" w:cs="Arial"/>
                <w:szCs w:val="24"/>
              </w:rPr>
              <w:t>(41,7)</w:t>
            </w:r>
          </w:p>
        </w:tc>
        <w:tc>
          <w:tcPr>
            <w:tcW w:w="993" w:type="dxa"/>
          </w:tcPr>
          <w:p w14:paraId="7E9711B2" w14:textId="77777777" w:rsidR="001672A1" w:rsidRPr="00F13E85" w:rsidRDefault="001672A1" w:rsidP="001672A1">
            <w:pPr>
              <w:rPr>
                <w:rFonts w:ascii="Arial" w:hAnsi="Arial" w:cs="Arial"/>
                <w:szCs w:val="24"/>
              </w:rPr>
            </w:pPr>
            <w:r w:rsidRPr="00F13E85">
              <w:rPr>
                <w:rFonts w:ascii="Arial" w:hAnsi="Arial" w:cs="Arial"/>
                <w:szCs w:val="24"/>
              </w:rPr>
              <w:t>21</w:t>
            </w:r>
          </w:p>
        </w:tc>
        <w:tc>
          <w:tcPr>
            <w:tcW w:w="1134" w:type="dxa"/>
          </w:tcPr>
          <w:p w14:paraId="048EC8DD" w14:textId="77777777" w:rsidR="001672A1" w:rsidRPr="00F13E85" w:rsidRDefault="001672A1" w:rsidP="001672A1">
            <w:pPr>
              <w:rPr>
                <w:rFonts w:ascii="Arial" w:hAnsi="Arial" w:cs="Arial"/>
                <w:szCs w:val="24"/>
              </w:rPr>
            </w:pPr>
            <w:r w:rsidRPr="00F13E85">
              <w:rPr>
                <w:rFonts w:ascii="Arial" w:hAnsi="Arial" w:cs="Arial"/>
                <w:szCs w:val="24"/>
              </w:rPr>
              <w:t>(58,3)</w:t>
            </w:r>
          </w:p>
        </w:tc>
        <w:tc>
          <w:tcPr>
            <w:tcW w:w="1134" w:type="dxa"/>
          </w:tcPr>
          <w:p w14:paraId="74BC68AD"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0.63</w:t>
            </w:r>
          </w:p>
        </w:tc>
      </w:tr>
      <w:tr w:rsidR="00F13E85" w:rsidRPr="00F13E85" w14:paraId="638699C6" w14:textId="77777777" w:rsidTr="0096554C">
        <w:tc>
          <w:tcPr>
            <w:tcW w:w="3261" w:type="dxa"/>
          </w:tcPr>
          <w:p w14:paraId="147BCF10" w14:textId="77777777" w:rsidR="00DF2806" w:rsidRPr="00F13E85" w:rsidRDefault="00DF2806" w:rsidP="0096554C">
            <w:pPr>
              <w:rPr>
                <w:rFonts w:ascii="Arial" w:hAnsi="Arial" w:cs="Arial"/>
                <w:szCs w:val="24"/>
                <w:lang w:val="pt-BR"/>
              </w:rPr>
            </w:pPr>
          </w:p>
        </w:tc>
        <w:tc>
          <w:tcPr>
            <w:tcW w:w="1134" w:type="dxa"/>
          </w:tcPr>
          <w:p w14:paraId="6CC345FE" w14:textId="77777777" w:rsidR="00DF2806" w:rsidRPr="00F13E85" w:rsidRDefault="00DF2806" w:rsidP="0096554C">
            <w:pPr>
              <w:rPr>
                <w:rFonts w:ascii="Arial" w:hAnsi="Arial" w:cs="Arial"/>
                <w:szCs w:val="24"/>
                <w:lang w:val="pt-BR"/>
              </w:rPr>
            </w:pPr>
          </w:p>
        </w:tc>
        <w:tc>
          <w:tcPr>
            <w:tcW w:w="1275" w:type="dxa"/>
          </w:tcPr>
          <w:p w14:paraId="1A610F6C" w14:textId="77777777" w:rsidR="00DF2806" w:rsidRPr="00F13E85" w:rsidRDefault="00DF2806" w:rsidP="0096554C">
            <w:pPr>
              <w:rPr>
                <w:rFonts w:ascii="Arial" w:hAnsi="Arial" w:cs="Arial"/>
                <w:szCs w:val="24"/>
                <w:lang w:val="pt-BR"/>
              </w:rPr>
            </w:pPr>
          </w:p>
        </w:tc>
        <w:tc>
          <w:tcPr>
            <w:tcW w:w="993" w:type="dxa"/>
          </w:tcPr>
          <w:p w14:paraId="18995650" w14:textId="77777777" w:rsidR="00DF2806" w:rsidRPr="00F13E85" w:rsidRDefault="00DF2806" w:rsidP="0096554C">
            <w:pPr>
              <w:rPr>
                <w:rFonts w:ascii="Arial" w:hAnsi="Arial" w:cs="Arial"/>
                <w:szCs w:val="24"/>
                <w:lang w:val="pt-BR"/>
              </w:rPr>
            </w:pPr>
          </w:p>
        </w:tc>
        <w:tc>
          <w:tcPr>
            <w:tcW w:w="1134" w:type="dxa"/>
          </w:tcPr>
          <w:p w14:paraId="4D90F7C1" w14:textId="77777777" w:rsidR="00DF2806" w:rsidRPr="00F13E85" w:rsidRDefault="00DF2806" w:rsidP="0096554C">
            <w:pPr>
              <w:rPr>
                <w:rFonts w:ascii="Arial" w:hAnsi="Arial" w:cs="Arial"/>
                <w:szCs w:val="24"/>
                <w:lang w:val="pt-BR"/>
              </w:rPr>
            </w:pPr>
          </w:p>
        </w:tc>
        <w:tc>
          <w:tcPr>
            <w:tcW w:w="1134" w:type="dxa"/>
          </w:tcPr>
          <w:p w14:paraId="4D7D85E6" w14:textId="77777777" w:rsidR="00DF2806" w:rsidRPr="00F13E85" w:rsidRDefault="00DF2806" w:rsidP="0096554C">
            <w:pPr>
              <w:jc w:val="center"/>
              <w:rPr>
                <w:rFonts w:ascii="Arial" w:hAnsi="Arial" w:cs="Arial"/>
                <w:szCs w:val="24"/>
                <w:lang w:val="pt-BR"/>
              </w:rPr>
            </w:pPr>
          </w:p>
        </w:tc>
      </w:tr>
      <w:tr w:rsidR="00F13E85" w:rsidRPr="00F13E85" w14:paraId="3ADA4CBD" w14:textId="77777777" w:rsidTr="0096554C">
        <w:tc>
          <w:tcPr>
            <w:tcW w:w="3261" w:type="dxa"/>
          </w:tcPr>
          <w:p w14:paraId="3DC63D3C" w14:textId="77777777" w:rsidR="001672A1" w:rsidRPr="00F13E85" w:rsidRDefault="001672A1" w:rsidP="001672A1">
            <w:pPr>
              <w:rPr>
                <w:rFonts w:ascii="Arial" w:hAnsi="Arial" w:cs="Arial"/>
              </w:rPr>
            </w:pPr>
            <w:r w:rsidRPr="00F13E85">
              <w:rPr>
                <w:rFonts w:ascii="Arial" w:hAnsi="Arial" w:cs="Arial"/>
              </w:rPr>
              <w:t xml:space="preserve">Income </w:t>
            </w:r>
          </w:p>
        </w:tc>
        <w:tc>
          <w:tcPr>
            <w:tcW w:w="1134" w:type="dxa"/>
          </w:tcPr>
          <w:p w14:paraId="79280DBF" w14:textId="77777777" w:rsidR="001672A1" w:rsidRPr="00F13E85" w:rsidRDefault="001672A1" w:rsidP="001672A1">
            <w:pPr>
              <w:rPr>
                <w:rFonts w:ascii="Arial" w:hAnsi="Arial" w:cs="Arial"/>
                <w:szCs w:val="24"/>
                <w:lang w:val="pt-BR"/>
              </w:rPr>
            </w:pPr>
          </w:p>
        </w:tc>
        <w:tc>
          <w:tcPr>
            <w:tcW w:w="1275" w:type="dxa"/>
          </w:tcPr>
          <w:p w14:paraId="10A44842" w14:textId="77777777" w:rsidR="001672A1" w:rsidRPr="00F13E85" w:rsidRDefault="001672A1" w:rsidP="001672A1">
            <w:pPr>
              <w:rPr>
                <w:rFonts w:ascii="Arial" w:hAnsi="Arial" w:cs="Arial"/>
                <w:szCs w:val="24"/>
                <w:lang w:val="pt-BR"/>
              </w:rPr>
            </w:pPr>
          </w:p>
        </w:tc>
        <w:tc>
          <w:tcPr>
            <w:tcW w:w="993" w:type="dxa"/>
          </w:tcPr>
          <w:p w14:paraId="0974C6CD" w14:textId="77777777" w:rsidR="001672A1" w:rsidRPr="00F13E85" w:rsidRDefault="001672A1" w:rsidP="001672A1">
            <w:pPr>
              <w:rPr>
                <w:rFonts w:ascii="Arial" w:hAnsi="Arial" w:cs="Arial"/>
                <w:szCs w:val="24"/>
                <w:lang w:val="pt-BR"/>
              </w:rPr>
            </w:pPr>
          </w:p>
        </w:tc>
        <w:tc>
          <w:tcPr>
            <w:tcW w:w="1134" w:type="dxa"/>
          </w:tcPr>
          <w:p w14:paraId="5FFB4A23" w14:textId="77777777" w:rsidR="001672A1" w:rsidRPr="00F13E85" w:rsidRDefault="001672A1" w:rsidP="001672A1">
            <w:pPr>
              <w:rPr>
                <w:rFonts w:ascii="Arial" w:hAnsi="Arial" w:cs="Arial"/>
                <w:szCs w:val="24"/>
                <w:lang w:val="pt-BR"/>
              </w:rPr>
            </w:pPr>
          </w:p>
        </w:tc>
        <w:tc>
          <w:tcPr>
            <w:tcW w:w="1134" w:type="dxa"/>
          </w:tcPr>
          <w:p w14:paraId="46580C3D" w14:textId="77777777" w:rsidR="001672A1" w:rsidRPr="00F13E85" w:rsidRDefault="001672A1" w:rsidP="001672A1">
            <w:pPr>
              <w:jc w:val="center"/>
              <w:rPr>
                <w:rFonts w:ascii="Arial" w:hAnsi="Arial" w:cs="Arial"/>
                <w:szCs w:val="24"/>
                <w:lang w:val="pt-BR"/>
              </w:rPr>
            </w:pPr>
          </w:p>
        </w:tc>
      </w:tr>
      <w:tr w:rsidR="00F13E85" w:rsidRPr="00F13E85" w14:paraId="0655D3CD" w14:textId="77777777" w:rsidTr="0096554C">
        <w:tc>
          <w:tcPr>
            <w:tcW w:w="3261" w:type="dxa"/>
          </w:tcPr>
          <w:p w14:paraId="63BEBA90" w14:textId="77777777" w:rsidR="001672A1" w:rsidRPr="00F13E85" w:rsidRDefault="001672A1" w:rsidP="001672A1">
            <w:pPr>
              <w:rPr>
                <w:rFonts w:ascii="Arial" w:hAnsi="Arial" w:cs="Arial"/>
              </w:rPr>
            </w:pPr>
            <w:r w:rsidRPr="00F13E85">
              <w:rPr>
                <w:rFonts w:ascii="Arial" w:hAnsi="Arial" w:cs="Arial"/>
              </w:rPr>
              <w:t xml:space="preserve">Above 1 minimum wage </w:t>
            </w:r>
          </w:p>
        </w:tc>
        <w:tc>
          <w:tcPr>
            <w:tcW w:w="1134" w:type="dxa"/>
          </w:tcPr>
          <w:p w14:paraId="2708003A" w14:textId="77777777" w:rsidR="001672A1" w:rsidRPr="00F13E85" w:rsidRDefault="001672A1" w:rsidP="001672A1">
            <w:pPr>
              <w:rPr>
                <w:rFonts w:ascii="Arial" w:hAnsi="Arial" w:cs="Arial"/>
                <w:szCs w:val="24"/>
                <w:lang w:val="pt-BR"/>
              </w:rPr>
            </w:pPr>
            <w:r w:rsidRPr="00F13E85">
              <w:rPr>
                <w:rFonts w:ascii="Arial" w:hAnsi="Arial" w:cs="Arial"/>
                <w:szCs w:val="24"/>
                <w:lang w:val="pt-BR"/>
              </w:rPr>
              <w:t>20</w:t>
            </w:r>
          </w:p>
        </w:tc>
        <w:tc>
          <w:tcPr>
            <w:tcW w:w="1275" w:type="dxa"/>
          </w:tcPr>
          <w:p w14:paraId="78FD89B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(45,5)</w:t>
            </w:r>
          </w:p>
        </w:tc>
        <w:tc>
          <w:tcPr>
            <w:tcW w:w="993" w:type="dxa"/>
          </w:tcPr>
          <w:p w14:paraId="3198E063" w14:textId="77777777" w:rsidR="001672A1" w:rsidRPr="00F13E85" w:rsidRDefault="001672A1" w:rsidP="001672A1">
            <w:pPr>
              <w:rPr>
                <w:rFonts w:ascii="Arial" w:hAnsi="Arial" w:cs="Arial"/>
                <w:szCs w:val="24"/>
                <w:lang w:val="pt-BR"/>
              </w:rPr>
            </w:pPr>
            <w:r w:rsidRPr="00F13E85">
              <w:rPr>
                <w:rFonts w:ascii="Arial" w:hAnsi="Arial" w:cs="Arial"/>
                <w:szCs w:val="24"/>
                <w:lang w:val="pt-BR"/>
              </w:rPr>
              <w:t>24</w:t>
            </w:r>
          </w:p>
        </w:tc>
        <w:tc>
          <w:tcPr>
            <w:tcW w:w="1134" w:type="dxa"/>
          </w:tcPr>
          <w:p w14:paraId="50E504B7" w14:textId="77777777" w:rsidR="001672A1" w:rsidRPr="00F13E85" w:rsidRDefault="001672A1" w:rsidP="001672A1">
            <w:pPr>
              <w:rPr>
                <w:rFonts w:ascii="Arial" w:hAnsi="Arial" w:cs="Arial"/>
                <w:szCs w:val="24"/>
                <w:lang w:val="pt-BR"/>
              </w:rPr>
            </w:pPr>
            <w:r w:rsidRPr="00F13E85">
              <w:rPr>
                <w:rFonts w:ascii="Arial" w:hAnsi="Arial" w:cs="Arial"/>
                <w:szCs w:val="24"/>
                <w:lang w:val="pt-BR"/>
              </w:rPr>
              <w:t>(54,5)</w:t>
            </w:r>
          </w:p>
        </w:tc>
        <w:tc>
          <w:tcPr>
            <w:tcW w:w="1134" w:type="dxa"/>
          </w:tcPr>
          <w:p w14:paraId="7CF2B6A5" w14:textId="77777777" w:rsidR="001672A1" w:rsidRPr="00F13E85" w:rsidRDefault="001672A1" w:rsidP="001672A1">
            <w:pPr>
              <w:jc w:val="center"/>
              <w:rPr>
                <w:rFonts w:ascii="Arial" w:hAnsi="Arial" w:cs="Arial"/>
                <w:szCs w:val="24"/>
                <w:lang w:val="pt-BR"/>
              </w:rPr>
            </w:pPr>
          </w:p>
        </w:tc>
      </w:tr>
      <w:tr w:rsidR="00F13E85" w:rsidRPr="00F13E85" w14:paraId="55B5E60E" w14:textId="77777777" w:rsidTr="0096554C">
        <w:tc>
          <w:tcPr>
            <w:tcW w:w="3261" w:type="dxa"/>
          </w:tcPr>
          <w:p w14:paraId="25AB1CB1" w14:textId="77777777" w:rsidR="001672A1" w:rsidRPr="00F13E85" w:rsidRDefault="001672A1" w:rsidP="001672A1">
            <w:pPr>
              <w:rPr>
                <w:rFonts w:ascii="Arial" w:hAnsi="Arial" w:cs="Arial"/>
              </w:rPr>
            </w:pPr>
            <w:r w:rsidRPr="00F13E85">
              <w:rPr>
                <w:rFonts w:ascii="Arial" w:hAnsi="Arial" w:cs="Arial"/>
              </w:rPr>
              <w:t>Below 1 minimum wage</w:t>
            </w:r>
          </w:p>
        </w:tc>
        <w:tc>
          <w:tcPr>
            <w:tcW w:w="1134" w:type="dxa"/>
          </w:tcPr>
          <w:p w14:paraId="30787523" w14:textId="77777777" w:rsidR="001672A1" w:rsidRPr="00F13E85" w:rsidRDefault="001672A1" w:rsidP="001672A1">
            <w:pPr>
              <w:rPr>
                <w:rFonts w:ascii="Arial" w:hAnsi="Arial" w:cs="Arial"/>
                <w:szCs w:val="24"/>
                <w:lang w:val="pt-BR"/>
              </w:rPr>
            </w:pPr>
            <w:r w:rsidRPr="00F13E85">
              <w:rPr>
                <w:rFonts w:ascii="Arial" w:hAnsi="Arial" w:cs="Arial"/>
                <w:szCs w:val="24"/>
                <w:lang w:val="pt-BR"/>
              </w:rPr>
              <w:t>12</w:t>
            </w:r>
          </w:p>
        </w:tc>
        <w:tc>
          <w:tcPr>
            <w:tcW w:w="1275" w:type="dxa"/>
          </w:tcPr>
          <w:p w14:paraId="18329A7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(42,9)</w:t>
            </w:r>
          </w:p>
        </w:tc>
        <w:tc>
          <w:tcPr>
            <w:tcW w:w="993" w:type="dxa"/>
          </w:tcPr>
          <w:p w14:paraId="685C2CB4" w14:textId="77777777" w:rsidR="001672A1" w:rsidRPr="00F13E85" w:rsidRDefault="001672A1" w:rsidP="001672A1">
            <w:pPr>
              <w:rPr>
                <w:rFonts w:ascii="Arial" w:hAnsi="Arial" w:cs="Arial"/>
                <w:szCs w:val="24"/>
                <w:lang w:val="pt-BR"/>
              </w:rPr>
            </w:pPr>
            <w:r w:rsidRPr="00F13E85">
              <w:rPr>
                <w:rFonts w:ascii="Arial" w:hAnsi="Arial" w:cs="Arial"/>
                <w:szCs w:val="24"/>
                <w:lang w:val="pt-BR"/>
              </w:rPr>
              <w:t>16</w:t>
            </w:r>
          </w:p>
        </w:tc>
        <w:tc>
          <w:tcPr>
            <w:tcW w:w="1134" w:type="dxa"/>
          </w:tcPr>
          <w:p w14:paraId="332BEA0E" w14:textId="77777777" w:rsidR="001672A1" w:rsidRPr="00F13E85" w:rsidRDefault="001672A1" w:rsidP="001672A1">
            <w:pPr>
              <w:rPr>
                <w:rFonts w:ascii="Arial" w:hAnsi="Arial" w:cs="Arial"/>
                <w:szCs w:val="24"/>
                <w:lang w:val="pt-BR"/>
              </w:rPr>
            </w:pPr>
            <w:r w:rsidRPr="00F13E85">
              <w:rPr>
                <w:rFonts w:ascii="Arial" w:hAnsi="Arial" w:cs="Arial"/>
                <w:szCs w:val="24"/>
                <w:lang w:val="pt-BR"/>
              </w:rPr>
              <w:t>(57,1)</w:t>
            </w:r>
          </w:p>
        </w:tc>
        <w:tc>
          <w:tcPr>
            <w:tcW w:w="1134" w:type="dxa"/>
          </w:tcPr>
          <w:p w14:paraId="36BEEDCF" w14:textId="77777777" w:rsidR="001672A1" w:rsidRPr="00F13E85" w:rsidRDefault="001672A1" w:rsidP="001672A1">
            <w:pPr>
              <w:jc w:val="center"/>
              <w:rPr>
                <w:rFonts w:ascii="Arial" w:hAnsi="Arial" w:cs="Arial"/>
                <w:bCs/>
                <w:szCs w:val="24"/>
                <w:lang w:val="pt-BR"/>
              </w:rPr>
            </w:pPr>
            <w:r w:rsidRPr="00F13E85">
              <w:rPr>
                <w:rFonts w:ascii="Arial" w:hAnsi="Arial" w:cs="Arial"/>
                <w:bCs/>
                <w:szCs w:val="24"/>
                <w:lang w:val="pt-BR"/>
              </w:rPr>
              <w:t>0.83</w:t>
            </w:r>
          </w:p>
        </w:tc>
      </w:tr>
      <w:tr w:rsidR="00F13E85" w:rsidRPr="00F13E85" w14:paraId="37FCE893" w14:textId="77777777" w:rsidTr="0096554C">
        <w:tc>
          <w:tcPr>
            <w:tcW w:w="3261" w:type="dxa"/>
          </w:tcPr>
          <w:p w14:paraId="3E478858" w14:textId="77777777" w:rsidR="00DF2806" w:rsidRPr="00F13E85" w:rsidRDefault="00DF2806" w:rsidP="0096554C">
            <w:pPr>
              <w:rPr>
                <w:rFonts w:ascii="Arial" w:hAnsi="Arial" w:cs="Arial"/>
                <w:szCs w:val="24"/>
                <w:lang w:val="pt-BR"/>
              </w:rPr>
            </w:pPr>
          </w:p>
        </w:tc>
        <w:tc>
          <w:tcPr>
            <w:tcW w:w="1134" w:type="dxa"/>
          </w:tcPr>
          <w:p w14:paraId="594668F7" w14:textId="77777777" w:rsidR="00DF2806" w:rsidRPr="00F13E85" w:rsidRDefault="00DF2806" w:rsidP="0096554C">
            <w:pPr>
              <w:rPr>
                <w:rFonts w:ascii="Arial" w:hAnsi="Arial" w:cs="Arial"/>
                <w:szCs w:val="24"/>
                <w:lang w:val="pt-BR"/>
              </w:rPr>
            </w:pPr>
          </w:p>
        </w:tc>
        <w:tc>
          <w:tcPr>
            <w:tcW w:w="1275" w:type="dxa"/>
          </w:tcPr>
          <w:p w14:paraId="7D35B321" w14:textId="77777777" w:rsidR="00DF2806" w:rsidRPr="00F13E85" w:rsidRDefault="00DF2806" w:rsidP="0096554C">
            <w:pPr>
              <w:rPr>
                <w:rFonts w:ascii="Arial" w:hAnsi="Arial" w:cs="Arial"/>
                <w:szCs w:val="24"/>
                <w:lang w:val="pt-BR"/>
              </w:rPr>
            </w:pPr>
          </w:p>
        </w:tc>
        <w:tc>
          <w:tcPr>
            <w:tcW w:w="993" w:type="dxa"/>
          </w:tcPr>
          <w:p w14:paraId="1025EC4E" w14:textId="77777777" w:rsidR="00DF2806" w:rsidRPr="00F13E85" w:rsidRDefault="00DF2806" w:rsidP="0096554C">
            <w:pPr>
              <w:rPr>
                <w:rFonts w:ascii="Arial" w:hAnsi="Arial" w:cs="Arial"/>
                <w:szCs w:val="24"/>
                <w:lang w:val="pt-BR"/>
              </w:rPr>
            </w:pPr>
          </w:p>
        </w:tc>
        <w:tc>
          <w:tcPr>
            <w:tcW w:w="1134" w:type="dxa"/>
          </w:tcPr>
          <w:p w14:paraId="19E734CB" w14:textId="77777777" w:rsidR="00DF2806" w:rsidRPr="00F13E85" w:rsidRDefault="00DF2806" w:rsidP="0096554C">
            <w:pPr>
              <w:rPr>
                <w:rFonts w:ascii="Arial" w:hAnsi="Arial" w:cs="Arial"/>
                <w:szCs w:val="24"/>
                <w:lang w:val="pt-BR"/>
              </w:rPr>
            </w:pPr>
          </w:p>
        </w:tc>
        <w:tc>
          <w:tcPr>
            <w:tcW w:w="1134" w:type="dxa"/>
          </w:tcPr>
          <w:p w14:paraId="55E11C06" w14:textId="77777777" w:rsidR="00DF2806" w:rsidRPr="00F13E85" w:rsidRDefault="00DF2806" w:rsidP="0096554C">
            <w:pPr>
              <w:jc w:val="center"/>
              <w:rPr>
                <w:rFonts w:ascii="Arial" w:hAnsi="Arial" w:cs="Arial"/>
                <w:szCs w:val="24"/>
                <w:lang w:val="pt-BR"/>
              </w:rPr>
            </w:pPr>
          </w:p>
        </w:tc>
      </w:tr>
      <w:tr w:rsidR="00F13E85" w:rsidRPr="00F13E85" w14:paraId="57D4D9B9" w14:textId="77777777" w:rsidTr="0096554C">
        <w:tc>
          <w:tcPr>
            <w:tcW w:w="3261" w:type="dxa"/>
          </w:tcPr>
          <w:p w14:paraId="7C73136F" w14:textId="77777777" w:rsidR="001672A1" w:rsidRPr="00F13E85" w:rsidRDefault="001672A1" w:rsidP="001672A1">
            <w:pPr>
              <w:rPr>
                <w:rFonts w:ascii="Arial" w:hAnsi="Arial" w:cs="Arial"/>
              </w:rPr>
            </w:pPr>
            <w:r w:rsidRPr="00F13E85">
              <w:rPr>
                <w:rFonts w:ascii="Arial" w:hAnsi="Arial" w:cs="Arial"/>
              </w:rPr>
              <w:t xml:space="preserve">Parental Education </w:t>
            </w:r>
          </w:p>
        </w:tc>
        <w:tc>
          <w:tcPr>
            <w:tcW w:w="1134" w:type="dxa"/>
          </w:tcPr>
          <w:p w14:paraId="65BD86D4" w14:textId="77777777" w:rsidR="001672A1" w:rsidRPr="00F13E85" w:rsidRDefault="001672A1" w:rsidP="001672A1">
            <w:pPr>
              <w:rPr>
                <w:rFonts w:ascii="Arial" w:hAnsi="Arial" w:cs="Arial"/>
                <w:szCs w:val="24"/>
              </w:rPr>
            </w:pPr>
          </w:p>
        </w:tc>
        <w:tc>
          <w:tcPr>
            <w:tcW w:w="1275" w:type="dxa"/>
          </w:tcPr>
          <w:p w14:paraId="32EA5672" w14:textId="77777777" w:rsidR="001672A1" w:rsidRPr="00F13E85" w:rsidRDefault="001672A1" w:rsidP="001672A1">
            <w:pPr>
              <w:rPr>
                <w:rFonts w:ascii="Arial" w:hAnsi="Arial" w:cs="Arial"/>
                <w:szCs w:val="24"/>
              </w:rPr>
            </w:pPr>
          </w:p>
        </w:tc>
        <w:tc>
          <w:tcPr>
            <w:tcW w:w="993" w:type="dxa"/>
          </w:tcPr>
          <w:p w14:paraId="63032EAD" w14:textId="77777777" w:rsidR="001672A1" w:rsidRPr="00F13E85" w:rsidRDefault="001672A1" w:rsidP="001672A1">
            <w:pPr>
              <w:rPr>
                <w:rFonts w:ascii="Arial" w:hAnsi="Arial" w:cs="Arial"/>
                <w:szCs w:val="24"/>
              </w:rPr>
            </w:pPr>
          </w:p>
        </w:tc>
        <w:tc>
          <w:tcPr>
            <w:tcW w:w="1134" w:type="dxa"/>
          </w:tcPr>
          <w:p w14:paraId="0C2285D5" w14:textId="77777777" w:rsidR="001672A1" w:rsidRPr="00F13E85" w:rsidRDefault="001672A1" w:rsidP="001672A1">
            <w:pPr>
              <w:rPr>
                <w:rFonts w:ascii="Arial" w:hAnsi="Arial" w:cs="Arial"/>
                <w:szCs w:val="24"/>
              </w:rPr>
            </w:pPr>
          </w:p>
        </w:tc>
        <w:tc>
          <w:tcPr>
            <w:tcW w:w="1134" w:type="dxa"/>
          </w:tcPr>
          <w:p w14:paraId="2374EDD5" w14:textId="77777777" w:rsidR="001672A1" w:rsidRPr="00F13E85" w:rsidRDefault="001672A1" w:rsidP="001672A1">
            <w:pPr>
              <w:jc w:val="center"/>
              <w:rPr>
                <w:rFonts w:ascii="Arial" w:hAnsi="Arial" w:cs="Arial"/>
                <w:szCs w:val="24"/>
              </w:rPr>
            </w:pPr>
          </w:p>
        </w:tc>
      </w:tr>
      <w:tr w:rsidR="00F13E85" w:rsidRPr="00F13E85" w14:paraId="3B4D289D" w14:textId="77777777" w:rsidTr="0096554C">
        <w:tc>
          <w:tcPr>
            <w:tcW w:w="3261" w:type="dxa"/>
          </w:tcPr>
          <w:p w14:paraId="1BB163C7" w14:textId="77777777" w:rsidR="001672A1" w:rsidRPr="00F13E85" w:rsidRDefault="001672A1" w:rsidP="001672A1">
            <w:pPr>
              <w:rPr>
                <w:rFonts w:ascii="Arial" w:hAnsi="Arial" w:cs="Arial"/>
              </w:rPr>
            </w:pPr>
            <w:r w:rsidRPr="00F13E85">
              <w:rPr>
                <w:rFonts w:ascii="Arial" w:hAnsi="Arial" w:cs="Arial"/>
              </w:rPr>
              <w:lastRenderedPageBreak/>
              <w:t>Higher education</w:t>
            </w:r>
          </w:p>
        </w:tc>
        <w:tc>
          <w:tcPr>
            <w:tcW w:w="1134" w:type="dxa"/>
          </w:tcPr>
          <w:p w14:paraId="7F4D8D66" w14:textId="77777777" w:rsidR="001672A1" w:rsidRPr="00F13E85" w:rsidRDefault="001672A1" w:rsidP="001672A1">
            <w:pPr>
              <w:rPr>
                <w:rFonts w:ascii="Arial" w:hAnsi="Arial" w:cs="Arial"/>
                <w:szCs w:val="24"/>
              </w:rPr>
            </w:pPr>
            <w:r w:rsidRPr="00F13E85">
              <w:rPr>
                <w:rFonts w:ascii="Arial" w:hAnsi="Arial" w:cs="Arial"/>
                <w:szCs w:val="24"/>
              </w:rPr>
              <w:t>6</w:t>
            </w:r>
          </w:p>
        </w:tc>
        <w:tc>
          <w:tcPr>
            <w:tcW w:w="1275" w:type="dxa"/>
          </w:tcPr>
          <w:p w14:paraId="5D368687" w14:textId="77777777" w:rsidR="001672A1" w:rsidRPr="00F13E85" w:rsidRDefault="001672A1" w:rsidP="001672A1">
            <w:pPr>
              <w:rPr>
                <w:rFonts w:ascii="Arial" w:hAnsi="Arial" w:cs="Arial"/>
                <w:szCs w:val="24"/>
              </w:rPr>
            </w:pPr>
            <w:r w:rsidRPr="00F13E85">
              <w:rPr>
                <w:rFonts w:ascii="Arial" w:hAnsi="Arial" w:cs="Arial"/>
                <w:szCs w:val="24"/>
              </w:rPr>
              <w:t>(35,3)</w:t>
            </w:r>
          </w:p>
        </w:tc>
        <w:tc>
          <w:tcPr>
            <w:tcW w:w="993" w:type="dxa"/>
          </w:tcPr>
          <w:p w14:paraId="0FD3C848" w14:textId="77777777" w:rsidR="001672A1" w:rsidRPr="00F13E85" w:rsidRDefault="001672A1" w:rsidP="001672A1">
            <w:pPr>
              <w:rPr>
                <w:rFonts w:ascii="Arial" w:hAnsi="Arial" w:cs="Arial"/>
                <w:szCs w:val="24"/>
              </w:rPr>
            </w:pPr>
            <w:r w:rsidRPr="00F13E85">
              <w:rPr>
                <w:rFonts w:ascii="Arial" w:hAnsi="Arial" w:cs="Arial"/>
                <w:szCs w:val="24"/>
              </w:rPr>
              <w:t>11</w:t>
            </w:r>
          </w:p>
        </w:tc>
        <w:tc>
          <w:tcPr>
            <w:tcW w:w="1134" w:type="dxa"/>
          </w:tcPr>
          <w:p w14:paraId="4AB72076" w14:textId="77777777" w:rsidR="001672A1" w:rsidRPr="00F13E85" w:rsidRDefault="001672A1" w:rsidP="001672A1">
            <w:pPr>
              <w:rPr>
                <w:rFonts w:ascii="Arial" w:hAnsi="Arial" w:cs="Arial"/>
                <w:szCs w:val="24"/>
              </w:rPr>
            </w:pPr>
            <w:r w:rsidRPr="00F13E85">
              <w:rPr>
                <w:rFonts w:ascii="Arial" w:hAnsi="Arial" w:cs="Arial"/>
                <w:szCs w:val="24"/>
              </w:rPr>
              <w:t>(64,7)</w:t>
            </w:r>
          </w:p>
        </w:tc>
        <w:tc>
          <w:tcPr>
            <w:tcW w:w="1134" w:type="dxa"/>
          </w:tcPr>
          <w:p w14:paraId="6E653272" w14:textId="77777777" w:rsidR="001672A1" w:rsidRPr="00F13E85" w:rsidRDefault="001672A1" w:rsidP="001672A1">
            <w:pPr>
              <w:jc w:val="center"/>
              <w:rPr>
                <w:rFonts w:ascii="Arial" w:hAnsi="Arial" w:cs="Arial"/>
                <w:szCs w:val="24"/>
              </w:rPr>
            </w:pPr>
          </w:p>
        </w:tc>
      </w:tr>
      <w:tr w:rsidR="00F13E85" w:rsidRPr="00F13E85" w14:paraId="271BC7FA" w14:textId="77777777" w:rsidTr="0096554C">
        <w:tc>
          <w:tcPr>
            <w:tcW w:w="3261" w:type="dxa"/>
          </w:tcPr>
          <w:p w14:paraId="1A1BE9C7" w14:textId="77777777" w:rsidR="001672A1" w:rsidRPr="00F13E85" w:rsidRDefault="001672A1" w:rsidP="001672A1">
            <w:pPr>
              <w:rPr>
                <w:rFonts w:ascii="Arial" w:hAnsi="Arial" w:cs="Arial"/>
              </w:rPr>
            </w:pPr>
            <w:r w:rsidRPr="00F13E85">
              <w:rPr>
                <w:rFonts w:ascii="Arial" w:hAnsi="Arial" w:cs="Arial"/>
              </w:rPr>
              <w:t xml:space="preserve">Primary to secondary education </w:t>
            </w:r>
          </w:p>
        </w:tc>
        <w:tc>
          <w:tcPr>
            <w:tcW w:w="1134" w:type="dxa"/>
          </w:tcPr>
          <w:p w14:paraId="3BE4297F" w14:textId="77777777" w:rsidR="001672A1" w:rsidRPr="00F13E85" w:rsidRDefault="001672A1" w:rsidP="001672A1">
            <w:pPr>
              <w:rPr>
                <w:rFonts w:ascii="Arial" w:hAnsi="Arial" w:cs="Arial"/>
                <w:szCs w:val="24"/>
              </w:rPr>
            </w:pPr>
            <w:r w:rsidRPr="00F13E85">
              <w:rPr>
                <w:rFonts w:ascii="Arial" w:hAnsi="Arial" w:cs="Arial"/>
                <w:szCs w:val="24"/>
              </w:rPr>
              <w:t>26</w:t>
            </w:r>
          </w:p>
        </w:tc>
        <w:tc>
          <w:tcPr>
            <w:tcW w:w="1275" w:type="dxa"/>
          </w:tcPr>
          <w:p w14:paraId="3B18BB70" w14:textId="77777777" w:rsidR="001672A1" w:rsidRPr="00F13E85" w:rsidRDefault="001672A1" w:rsidP="001672A1">
            <w:pPr>
              <w:rPr>
                <w:rFonts w:ascii="Arial" w:hAnsi="Arial" w:cs="Arial"/>
                <w:szCs w:val="24"/>
              </w:rPr>
            </w:pPr>
            <w:r w:rsidRPr="00F13E85">
              <w:rPr>
                <w:rFonts w:ascii="Arial" w:hAnsi="Arial" w:cs="Arial"/>
                <w:szCs w:val="24"/>
              </w:rPr>
              <w:t>(47,3)</w:t>
            </w:r>
          </w:p>
        </w:tc>
        <w:tc>
          <w:tcPr>
            <w:tcW w:w="993" w:type="dxa"/>
          </w:tcPr>
          <w:p w14:paraId="3EDB8A69" w14:textId="77777777" w:rsidR="001672A1" w:rsidRPr="00F13E85" w:rsidRDefault="001672A1" w:rsidP="001672A1">
            <w:pPr>
              <w:rPr>
                <w:rFonts w:ascii="Arial" w:hAnsi="Arial" w:cs="Arial"/>
                <w:szCs w:val="24"/>
              </w:rPr>
            </w:pPr>
            <w:r w:rsidRPr="00F13E85">
              <w:rPr>
                <w:rFonts w:ascii="Arial" w:hAnsi="Arial" w:cs="Arial"/>
                <w:szCs w:val="24"/>
              </w:rPr>
              <w:t>29</w:t>
            </w:r>
          </w:p>
        </w:tc>
        <w:tc>
          <w:tcPr>
            <w:tcW w:w="1134" w:type="dxa"/>
          </w:tcPr>
          <w:p w14:paraId="0759A601" w14:textId="77777777" w:rsidR="001672A1" w:rsidRPr="00F13E85" w:rsidRDefault="001672A1" w:rsidP="001672A1">
            <w:pPr>
              <w:rPr>
                <w:rFonts w:ascii="Arial" w:hAnsi="Arial" w:cs="Arial"/>
                <w:szCs w:val="24"/>
              </w:rPr>
            </w:pPr>
            <w:r w:rsidRPr="00F13E85">
              <w:rPr>
                <w:rFonts w:ascii="Arial" w:hAnsi="Arial" w:cs="Arial"/>
                <w:szCs w:val="24"/>
              </w:rPr>
              <w:t>(52,7)</w:t>
            </w:r>
          </w:p>
        </w:tc>
        <w:tc>
          <w:tcPr>
            <w:tcW w:w="1134" w:type="dxa"/>
          </w:tcPr>
          <w:p w14:paraId="15422F43"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0.38</w:t>
            </w:r>
          </w:p>
        </w:tc>
      </w:tr>
      <w:tr w:rsidR="00F13E85" w:rsidRPr="00F13E85" w14:paraId="738FEFFE" w14:textId="77777777" w:rsidTr="0096554C">
        <w:tc>
          <w:tcPr>
            <w:tcW w:w="3261" w:type="dxa"/>
          </w:tcPr>
          <w:p w14:paraId="6FD382DB" w14:textId="77777777" w:rsidR="00DF2806" w:rsidRPr="00F13E85" w:rsidRDefault="00DF2806" w:rsidP="0096554C">
            <w:pPr>
              <w:rPr>
                <w:rFonts w:ascii="Arial" w:hAnsi="Arial" w:cs="Arial"/>
                <w:szCs w:val="24"/>
                <w:lang w:val="pt-BR"/>
              </w:rPr>
            </w:pPr>
          </w:p>
        </w:tc>
        <w:tc>
          <w:tcPr>
            <w:tcW w:w="1134" w:type="dxa"/>
          </w:tcPr>
          <w:p w14:paraId="204FFEE0" w14:textId="77777777" w:rsidR="00DF2806" w:rsidRPr="00F13E85" w:rsidRDefault="00DF2806" w:rsidP="0096554C">
            <w:pPr>
              <w:rPr>
                <w:rFonts w:ascii="Arial" w:hAnsi="Arial" w:cs="Arial"/>
                <w:szCs w:val="24"/>
                <w:lang w:val="pt-BR"/>
              </w:rPr>
            </w:pPr>
          </w:p>
        </w:tc>
        <w:tc>
          <w:tcPr>
            <w:tcW w:w="1275" w:type="dxa"/>
          </w:tcPr>
          <w:p w14:paraId="37F19FD5" w14:textId="77777777" w:rsidR="00DF2806" w:rsidRPr="00F13E85" w:rsidRDefault="00DF2806" w:rsidP="0096554C">
            <w:pPr>
              <w:rPr>
                <w:rFonts w:ascii="Arial" w:hAnsi="Arial" w:cs="Arial"/>
                <w:szCs w:val="24"/>
                <w:lang w:val="pt-BR"/>
              </w:rPr>
            </w:pPr>
          </w:p>
        </w:tc>
        <w:tc>
          <w:tcPr>
            <w:tcW w:w="993" w:type="dxa"/>
          </w:tcPr>
          <w:p w14:paraId="4B8D7AA8" w14:textId="77777777" w:rsidR="00DF2806" w:rsidRPr="00F13E85" w:rsidRDefault="00DF2806" w:rsidP="0096554C">
            <w:pPr>
              <w:rPr>
                <w:rFonts w:ascii="Arial" w:hAnsi="Arial" w:cs="Arial"/>
                <w:szCs w:val="24"/>
                <w:lang w:val="pt-BR"/>
              </w:rPr>
            </w:pPr>
          </w:p>
        </w:tc>
        <w:tc>
          <w:tcPr>
            <w:tcW w:w="1134" w:type="dxa"/>
          </w:tcPr>
          <w:p w14:paraId="0DA7556D" w14:textId="77777777" w:rsidR="00DF2806" w:rsidRPr="00F13E85" w:rsidRDefault="00DF2806" w:rsidP="0096554C">
            <w:pPr>
              <w:rPr>
                <w:rFonts w:ascii="Arial" w:hAnsi="Arial" w:cs="Arial"/>
                <w:szCs w:val="24"/>
                <w:lang w:val="pt-BR"/>
              </w:rPr>
            </w:pPr>
          </w:p>
        </w:tc>
        <w:tc>
          <w:tcPr>
            <w:tcW w:w="1134" w:type="dxa"/>
          </w:tcPr>
          <w:p w14:paraId="6784FAA1" w14:textId="77777777" w:rsidR="00DF2806" w:rsidRPr="00F13E85" w:rsidRDefault="00DF2806" w:rsidP="0096554C">
            <w:pPr>
              <w:jc w:val="center"/>
              <w:rPr>
                <w:rFonts w:ascii="Arial" w:hAnsi="Arial" w:cs="Arial"/>
                <w:szCs w:val="24"/>
                <w:lang w:val="pt-BR"/>
              </w:rPr>
            </w:pPr>
          </w:p>
        </w:tc>
      </w:tr>
      <w:tr w:rsidR="00F13E85" w:rsidRPr="00F13E85" w14:paraId="4DA984E9" w14:textId="77777777" w:rsidTr="0096554C">
        <w:tc>
          <w:tcPr>
            <w:tcW w:w="4395" w:type="dxa"/>
            <w:gridSpan w:val="2"/>
          </w:tcPr>
          <w:p w14:paraId="73F6C6A0" w14:textId="77777777" w:rsidR="00DF2806" w:rsidRPr="00F13E85" w:rsidRDefault="001672A1" w:rsidP="0096554C">
            <w:pPr>
              <w:jc w:val="both"/>
              <w:rPr>
                <w:rFonts w:ascii="Arial" w:hAnsi="Arial" w:cs="Arial"/>
                <w:b/>
                <w:bCs/>
                <w:i/>
                <w:szCs w:val="24"/>
              </w:rPr>
            </w:pPr>
            <w:r w:rsidRPr="00F13E85">
              <w:rPr>
                <w:rFonts w:ascii="Arial" w:hAnsi="Arial" w:cs="Arial"/>
                <w:b/>
                <w:bCs/>
                <w:i/>
                <w:szCs w:val="24"/>
              </w:rPr>
              <w:t>Has your child ever lost sleep or slept poorly due to dental problems?</w:t>
            </w:r>
          </w:p>
        </w:tc>
        <w:tc>
          <w:tcPr>
            <w:tcW w:w="1275" w:type="dxa"/>
          </w:tcPr>
          <w:p w14:paraId="5D2EE2EE" w14:textId="77777777" w:rsidR="00DF2806" w:rsidRPr="00F13E85" w:rsidRDefault="00DF2806" w:rsidP="0096554C">
            <w:pPr>
              <w:rPr>
                <w:rFonts w:ascii="Arial" w:hAnsi="Arial" w:cs="Arial"/>
                <w:szCs w:val="24"/>
              </w:rPr>
            </w:pPr>
          </w:p>
        </w:tc>
        <w:tc>
          <w:tcPr>
            <w:tcW w:w="993" w:type="dxa"/>
          </w:tcPr>
          <w:p w14:paraId="6AC4B992" w14:textId="77777777" w:rsidR="00DF2806" w:rsidRPr="00F13E85" w:rsidRDefault="00DF2806" w:rsidP="0096554C">
            <w:pPr>
              <w:rPr>
                <w:rFonts w:ascii="Arial" w:hAnsi="Arial" w:cs="Arial"/>
                <w:szCs w:val="24"/>
              </w:rPr>
            </w:pPr>
          </w:p>
        </w:tc>
        <w:tc>
          <w:tcPr>
            <w:tcW w:w="1134" w:type="dxa"/>
          </w:tcPr>
          <w:p w14:paraId="18101293" w14:textId="77777777" w:rsidR="00DF2806" w:rsidRPr="00F13E85" w:rsidRDefault="00DF2806" w:rsidP="0096554C">
            <w:pPr>
              <w:rPr>
                <w:rFonts w:ascii="Arial" w:hAnsi="Arial" w:cs="Arial"/>
                <w:szCs w:val="24"/>
              </w:rPr>
            </w:pPr>
          </w:p>
        </w:tc>
        <w:tc>
          <w:tcPr>
            <w:tcW w:w="1134" w:type="dxa"/>
          </w:tcPr>
          <w:p w14:paraId="3BA54088" w14:textId="77777777" w:rsidR="00DF2806" w:rsidRPr="00F13E85" w:rsidRDefault="00DF2806" w:rsidP="0096554C">
            <w:pPr>
              <w:jc w:val="center"/>
              <w:rPr>
                <w:rFonts w:ascii="Arial" w:hAnsi="Arial" w:cs="Arial"/>
                <w:szCs w:val="24"/>
              </w:rPr>
            </w:pPr>
          </w:p>
        </w:tc>
      </w:tr>
      <w:tr w:rsidR="00F13E85" w:rsidRPr="00F13E85" w14:paraId="7917400A" w14:textId="77777777" w:rsidTr="001672A1">
        <w:trPr>
          <w:trHeight w:val="70"/>
        </w:trPr>
        <w:tc>
          <w:tcPr>
            <w:tcW w:w="3261" w:type="dxa"/>
          </w:tcPr>
          <w:p w14:paraId="7B5CC0DF" w14:textId="77777777" w:rsidR="001672A1" w:rsidRPr="00F13E85" w:rsidRDefault="001672A1" w:rsidP="001672A1">
            <w:pPr>
              <w:rPr>
                <w:rFonts w:ascii="Arial" w:hAnsi="Arial" w:cs="Arial"/>
              </w:rPr>
            </w:pPr>
            <w:r w:rsidRPr="00F13E85">
              <w:rPr>
                <w:rFonts w:ascii="Arial" w:hAnsi="Arial" w:cs="Arial"/>
              </w:rPr>
              <w:t xml:space="preserve">No </w:t>
            </w:r>
          </w:p>
        </w:tc>
        <w:tc>
          <w:tcPr>
            <w:tcW w:w="1134" w:type="dxa"/>
          </w:tcPr>
          <w:p w14:paraId="3060303C" w14:textId="77777777" w:rsidR="001672A1" w:rsidRPr="00F13E85" w:rsidRDefault="001672A1" w:rsidP="001672A1">
            <w:pPr>
              <w:rPr>
                <w:rFonts w:ascii="Arial" w:hAnsi="Arial" w:cs="Arial"/>
                <w:szCs w:val="24"/>
                <w:lang w:val="pt-BR"/>
              </w:rPr>
            </w:pPr>
            <w:r w:rsidRPr="00F13E85">
              <w:rPr>
                <w:rFonts w:ascii="Arial" w:hAnsi="Arial" w:cs="Arial"/>
                <w:szCs w:val="24"/>
                <w:lang w:val="pt-BR"/>
              </w:rPr>
              <w:t>14</w:t>
            </w:r>
          </w:p>
        </w:tc>
        <w:tc>
          <w:tcPr>
            <w:tcW w:w="1275" w:type="dxa"/>
          </w:tcPr>
          <w:p w14:paraId="75274622" w14:textId="77777777" w:rsidR="001672A1" w:rsidRPr="00F13E85" w:rsidRDefault="001672A1" w:rsidP="001672A1">
            <w:pPr>
              <w:rPr>
                <w:rFonts w:ascii="Arial" w:hAnsi="Arial" w:cs="Arial"/>
                <w:szCs w:val="24"/>
                <w:lang w:val="pt-BR"/>
              </w:rPr>
            </w:pPr>
            <w:r w:rsidRPr="00F13E85">
              <w:rPr>
                <w:rFonts w:ascii="Arial" w:hAnsi="Arial" w:cs="Arial"/>
                <w:szCs w:val="24"/>
                <w:lang w:val="pt-BR"/>
              </w:rPr>
              <w:t>(29,8)</w:t>
            </w:r>
          </w:p>
        </w:tc>
        <w:tc>
          <w:tcPr>
            <w:tcW w:w="993" w:type="dxa"/>
          </w:tcPr>
          <w:p w14:paraId="7EBA8C78" w14:textId="77777777" w:rsidR="001672A1" w:rsidRPr="00F13E85" w:rsidRDefault="001672A1" w:rsidP="001672A1">
            <w:pPr>
              <w:rPr>
                <w:rFonts w:ascii="Arial" w:hAnsi="Arial" w:cs="Arial"/>
                <w:szCs w:val="24"/>
                <w:lang w:val="pt-BR"/>
              </w:rPr>
            </w:pPr>
            <w:r w:rsidRPr="00F13E85">
              <w:rPr>
                <w:rFonts w:ascii="Arial" w:hAnsi="Arial" w:cs="Arial"/>
                <w:szCs w:val="24"/>
                <w:lang w:val="pt-BR"/>
              </w:rPr>
              <w:t>33</w:t>
            </w:r>
          </w:p>
        </w:tc>
        <w:tc>
          <w:tcPr>
            <w:tcW w:w="1134" w:type="dxa"/>
          </w:tcPr>
          <w:p w14:paraId="55ABDD31" w14:textId="77777777" w:rsidR="001672A1" w:rsidRPr="00F13E85" w:rsidRDefault="001672A1" w:rsidP="001672A1">
            <w:pPr>
              <w:rPr>
                <w:rFonts w:ascii="Arial" w:hAnsi="Arial" w:cs="Arial"/>
                <w:szCs w:val="24"/>
                <w:lang w:val="pt-BR"/>
              </w:rPr>
            </w:pPr>
            <w:r w:rsidRPr="00F13E85">
              <w:rPr>
                <w:rFonts w:ascii="Arial" w:hAnsi="Arial" w:cs="Arial"/>
                <w:szCs w:val="24"/>
                <w:lang w:val="pt-BR"/>
              </w:rPr>
              <w:t>(70,2)</w:t>
            </w:r>
          </w:p>
        </w:tc>
        <w:tc>
          <w:tcPr>
            <w:tcW w:w="1134" w:type="dxa"/>
          </w:tcPr>
          <w:p w14:paraId="3D51758C" w14:textId="77777777" w:rsidR="001672A1" w:rsidRPr="00F13E85" w:rsidRDefault="001672A1" w:rsidP="001672A1">
            <w:pPr>
              <w:jc w:val="center"/>
              <w:rPr>
                <w:rFonts w:ascii="Arial" w:hAnsi="Arial" w:cs="Arial"/>
                <w:szCs w:val="24"/>
                <w:lang w:val="pt-BR"/>
              </w:rPr>
            </w:pPr>
          </w:p>
        </w:tc>
      </w:tr>
      <w:tr w:rsidR="00F13E85" w:rsidRPr="00F13E85" w14:paraId="0C807E39" w14:textId="77777777" w:rsidTr="0096554C">
        <w:tc>
          <w:tcPr>
            <w:tcW w:w="3261" w:type="dxa"/>
          </w:tcPr>
          <w:p w14:paraId="0C00CB14" w14:textId="77777777" w:rsidR="001672A1" w:rsidRPr="00F13E85" w:rsidRDefault="001672A1" w:rsidP="001672A1">
            <w:pPr>
              <w:rPr>
                <w:rFonts w:ascii="Arial" w:hAnsi="Arial" w:cs="Arial"/>
              </w:rPr>
            </w:pPr>
            <w:r w:rsidRPr="00F13E85">
              <w:rPr>
                <w:rFonts w:ascii="Arial" w:hAnsi="Arial" w:cs="Arial"/>
              </w:rPr>
              <w:t xml:space="preserve">Yes </w:t>
            </w:r>
          </w:p>
        </w:tc>
        <w:tc>
          <w:tcPr>
            <w:tcW w:w="1134" w:type="dxa"/>
          </w:tcPr>
          <w:p w14:paraId="157B7318" w14:textId="77777777" w:rsidR="001672A1" w:rsidRPr="00F13E85" w:rsidRDefault="001672A1" w:rsidP="001672A1">
            <w:pPr>
              <w:rPr>
                <w:rFonts w:ascii="Arial" w:hAnsi="Arial" w:cs="Arial"/>
                <w:szCs w:val="24"/>
                <w:lang w:val="pt-BR"/>
              </w:rPr>
            </w:pPr>
            <w:r w:rsidRPr="00F13E85">
              <w:rPr>
                <w:rFonts w:ascii="Arial" w:hAnsi="Arial" w:cs="Arial"/>
                <w:szCs w:val="24"/>
                <w:lang w:val="pt-BR"/>
              </w:rPr>
              <w:t>18</w:t>
            </w:r>
          </w:p>
        </w:tc>
        <w:tc>
          <w:tcPr>
            <w:tcW w:w="1275" w:type="dxa"/>
          </w:tcPr>
          <w:p w14:paraId="3BFB155E" w14:textId="77777777" w:rsidR="001672A1" w:rsidRPr="00F13E85" w:rsidRDefault="001672A1" w:rsidP="001672A1">
            <w:pPr>
              <w:rPr>
                <w:rFonts w:ascii="Arial" w:hAnsi="Arial" w:cs="Arial"/>
                <w:szCs w:val="24"/>
                <w:lang w:val="pt-BR"/>
              </w:rPr>
            </w:pPr>
            <w:r w:rsidRPr="00F13E85">
              <w:rPr>
                <w:rFonts w:ascii="Arial" w:hAnsi="Arial" w:cs="Arial"/>
                <w:szCs w:val="24"/>
                <w:lang w:val="pt-BR"/>
              </w:rPr>
              <w:t>(72,0)</w:t>
            </w:r>
          </w:p>
        </w:tc>
        <w:tc>
          <w:tcPr>
            <w:tcW w:w="993" w:type="dxa"/>
          </w:tcPr>
          <w:p w14:paraId="2A6F9316" w14:textId="77777777" w:rsidR="001672A1" w:rsidRPr="00F13E85" w:rsidRDefault="001672A1" w:rsidP="001672A1">
            <w:pPr>
              <w:rPr>
                <w:rFonts w:ascii="Arial" w:hAnsi="Arial" w:cs="Arial"/>
                <w:szCs w:val="24"/>
                <w:lang w:val="pt-BR"/>
              </w:rPr>
            </w:pPr>
            <w:r w:rsidRPr="00F13E85">
              <w:rPr>
                <w:rFonts w:ascii="Arial" w:hAnsi="Arial" w:cs="Arial"/>
                <w:szCs w:val="24"/>
                <w:lang w:val="pt-BR"/>
              </w:rPr>
              <w:t>7</w:t>
            </w:r>
          </w:p>
        </w:tc>
        <w:tc>
          <w:tcPr>
            <w:tcW w:w="1134" w:type="dxa"/>
          </w:tcPr>
          <w:p w14:paraId="156A87F7" w14:textId="77777777" w:rsidR="001672A1" w:rsidRPr="00F13E85" w:rsidRDefault="001672A1" w:rsidP="001672A1">
            <w:pPr>
              <w:rPr>
                <w:rFonts w:ascii="Arial" w:hAnsi="Arial" w:cs="Arial"/>
                <w:szCs w:val="24"/>
              </w:rPr>
            </w:pPr>
            <w:r w:rsidRPr="00F13E85">
              <w:rPr>
                <w:rFonts w:ascii="Arial" w:hAnsi="Arial" w:cs="Arial"/>
                <w:szCs w:val="24"/>
              </w:rPr>
              <w:t>(28,0)</w:t>
            </w:r>
          </w:p>
        </w:tc>
        <w:tc>
          <w:tcPr>
            <w:tcW w:w="1134" w:type="dxa"/>
          </w:tcPr>
          <w:p w14:paraId="32EEC175" w14:textId="77777777" w:rsidR="001672A1" w:rsidRPr="00F13E85" w:rsidRDefault="001672A1" w:rsidP="001672A1">
            <w:pPr>
              <w:jc w:val="center"/>
              <w:rPr>
                <w:rFonts w:ascii="Arial" w:hAnsi="Arial" w:cs="Arial"/>
                <w:b/>
                <w:bCs/>
                <w:szCs w:val="24"/>
              </w:rPr>
            </w:pPr>
            <w:r w:rsidRPr="00F13E85">
              <w:rPr>
                <w:rFonts w:ascii="Arial" w:hAnsi="Arial" w:cs="Arial"/>
                <w:b/>
                <w:bCs/>
                <w:szCs w:val="24"/>
              </w:rPr>
              <w:t>0.001</w:t>
            </w:r>
          </w:p>
        </w:tc>
      </w:tr>
      <w:tr w:rsidR="00F13E85" w:rsidRPr="00F13E85" w14:paraId="65DE85B9" w14:textId="77777777" w:rsidTr="0096554C">
        <w:tc>
          <w:tcPr>
            <w:tcW w:w="3261" w:type="dxa"/>
          </w:tcPr>
          <w:p w14:paraId="38770695" w14:textId="77777777" w:rsidR="00DF2806" w:rsidRPr="00F13E85" w:rsidRDefault="00DF2806" w:rsidP="0096554C">
            <w:pPr>
              <w:rPr>
                <w:rFonts w:ascii="Arial" w:hAnsi="Arial" w:cs="Arial"/>
                <w:szCs w:val="24"/>
              </w:rPr>
            </w:pPr>
          </w:p>
        </w:tc>
        <w:tc>
          <w:tcPr>
            <w:tcW w:w="1134" w:type="dxa"/>
          </w:tcPr>
          <w:p w14:paraId="49444C9B" w14:textId="77777777" w:rsidR="00DF2806" w:rsidRPr="00F13E85" w:rsidRDefault="00DF2806" w:rsidP="0096554C">
            <w:pPr>
              <w:rPr>
                <w:rFonts w:ascii="Arial" w:hAnsi="Arial" w:cs="Arial"/>
                <w:szCs w:val="24"/>
              </w:rPr>
            </w:pPr>
          </w:p>
        </w:tc>
        <w:tc>
          <w:tcPr>
            <w:tcW w:w="1275" w:type="dxa"/>
          </w:tcPr>
          <w:p w14:paraId="5C3BC547" w14:textId="77777777" w:rsidR="00DF2806" w:rsidRPr="00F13E85" w:rsidRDefault="00DF2806" w:rsidP="0096554C">
            <w:pPr>
              <w:rPr>
                <w:rFonts w:ascii="Arial" w:hAnsi="Arial" w:cs="Arial"/>
                <w:szCs w:val="24"/>
              </w:rPr>
            </w:pPr>
          </w:p>
        </w:tc>
        <w:tc>
          <w:tcPr>
            <w:tcW w:w="993" w:type="dxa"/>
          </w:tcPr>
          <w:p w14:paraId="7C0C0F01" w14:textId="77777777" w:rsidR="00DF2806" w:rsidRPr="00F13E85" w:rsidRDefault="00DF2806" w:rsidP="0096554C">
            <w:pPr>
              <w:rPr>
                <w:rFonts w:ascii="Arial" w:hAnsi="Arial" w:cs="Arial"/>
                <w:szCs w:val="24"/>
              </w:rPr>
            </w:pPr>
          </w:p>
        </w:tc>
        <w:tc>
          <w:tcPr>
            <w:tcW w:w="1134" w:type="dxa"/>
          </w:tcPr>
          <w:p w14:paraId="75A88DE0" w14:textId="77777777" w:rsidR="00DF2806" w:rsidRPr="00F13E85" w:rsidRDefault="00DF2806" w:rsidP="0096554C">
            <w:pPr>
              <w:rPr>
                <w:rFonts w:ascii="Arial" w:hAnsi="Arial" w:cs="Arial"/>
                <w:szCs w:val="24"/>
              </w:rPr>
            </w:pPr>
          </w:p>
        </w:tc>
        <w:tc>
          <w:tcPr>
            <w:tcW w:w="1134" w:type="dxa"/>
          </w:tcPr>
          <w:p w14:paraId="5E57B599" w14:textId="77777777" w:rsidR="00DF2806" w:rsidRPr="00F13E85" w:rsidRDefault="00DF2806" w:rsidP="0096554C">
            <w:pPr>
              <w:jc w:val="center"/>
              <w:rPr>
                <w:rFonts w:ascii="Arial" w:hAnsi="Arial" w:cs="Arial"/>
                <w:szCs w:val="24"/>
              </w:rPr>
            </w:pPr>
          </w:p>
        </w:tc>
      </w:tr>
      <w:tr w:rsidR="00F13E85" w:rsidRPr="00F13E85" w14:paraId="56955FA0" w14:textId="77777777" w:rsidTr="0096554C">
        <w:tc>
          <w:tcPr>
            <w:tcW w:w="3261" w:type="dxa"/>
          </w:tcPr>
          <w:p w14:paraId="24BCED90" w14:textId="77777777" w:rsidR="001672A1" w:rsidRPr="00F13E85" w:rsidRDefault="001672A1" w:rsidP="001672A1">
            <w:pPr>
              <w:rPr>
                <w:rFonts w:ascii="Arial" w:hAnsi="Arial" w:cs="Arial"/>
                <w:b/>
                <w:bCs/>
                <w:i/>
                <w:szCs w:val="24"/>
                <w:lang w:val="pt-BR"/>
              </w:rPr>
            </w:pPr>
          </w:p>
          <w:p w14:paraId="7EF2819A" w14:textId="77777777" w:rsidR="00DF2806" w:rsidRPr="00F13E85" w:rsidRDefault="001672A1" w:rsidP="001672A1">
            <w:pPr>
              <w:rPr>
                <w:rFonts w:ascii="Arial" w:hAnsi="Arial" w:cs="Arial"/>
                <w:b/>
                <w:bCs/>
                <w:i/>
                <w:szCs w:val="24"/>
              </w:rPr>
            </w:pPr>
            <w:r w:rsidRPr="00F13E85">
              <w:rPr>
                <w:rFonts w:ascii="Arial" w:hAnsi="Arial" w:cs="Arial"/>
                <w:b/>
                <w:bCs/>
                <w:i/>
                <w:szCs w:val="24"/>
              </w:rPr>
              <w:t>Perception of child’s oral health</w:t>
            </w:r>
          </w:p>
        </w:tc>
        <w:tc>
          <w:tcPr>
            <w:tcW w:w="1134" w:type="dxa"/>
          </w:tcPr>
          <w:p w14:paraId="3862FE69" w14:textId="77777777" w:rsidR="00DF2806" w:rsidRPr="00F13E85" w:rsidRDefault="00DF2806" w:rsidP="0096554C">
            <w:pPr>
              <w:rPr>
                <w:rFonts w:ascii="Arial" w:hAnsi="Arial" w:cs="Arial"/>
                <w:szCs w:val="24"/>
              </w:rPr>
            </w:pPr>
          </w:p>
        </w:tc>
        <w:tc>
          <w:tcPr>
            <w:tcW w:w="1275" w:type="dxa"/>
          </w:tcPr>
          <w:p w14:paraId="48C6D996" w14:textId="77777777" w:rsidR="00DF2806" w:rsidRPr="00F13E85" w:rsidRDefault="00DF2806" w:rsidP="0096554C">
            <w:pPr>
              <w:rPr>
                <w:rFonts w:ascii="Arial" w:hAnsi="Arial" w:cs="Arial"/>
                <w:szCs w:val="24"/>
              </w:rPr>
            </w:pPr>
          </w:p>
        </w:tc>
        <w:tc>
          <w:tcPr>
            <w:tcW w:w="993" w:type="dxa"/>
          </w:tcPr>
          <w:p w14:paraId="0F96285C" w14:textId="77777777" w:rsidR="00DF2806" w:rsidRPr="00F13E85" w:rsidRDefault="00DF2806" w:rsidP="0096554C">
            <w:pPr>
              <w:rPr>
                <w:rFonts w:ascii="Arial" w:hAnsi="Arial" w:cs="Arial"/>
                <w:szCs w:val="24"/>
              </w:rPr>
            </w:pPr>
          </w:p>
        </w:tc>
        <w:tc>
          <w:tcPr>
            <w:tcW w:w="1134" w:type="dxa"/>
          </w:tcPr>
          <w:p w14:paraId="0E97153C" w14:textId="77777777" w:rsidR="00DF2806" w:rsidRPr="00F13E85" w:rsidRDefault="00DF2806" w:rsidP="0096554C">
            <w:pPr>
              <w:rPr>
                <w:rFonts w:ascii="Arial" w:hAnsi="Arial" w:cs="Arial"/>
                <w:szCs w:val="24"/>
              </w:rPr>
            </w:pPr>
          </w:p>
        </w:tc>
        <w:tc>
          <w:tcPr>
            <w:tcW w:w="1134" w:type="dxa"/>
          </w:tcPr>
          <w:p w14:paraId="55166108" w14:textId="77777777" w:rsidR="00DF2806" w:rsidRPr="00F13E85" w:rsidRDefault="00DF2806" w:rsidP="0096554C">
            <w:pPr>
              <w:jc w:val="center"/>
              <w:rPr>
                <w:rFonts w:ascii="Arial" w:hAnsi="Arial" w:cs="Arial"/>
                <w:szCs w:val="24"/>
              </w:rPr>
            </w:pPr>
          </w:p>
        </w:tc>
      </w:tr>
      <w:tr w:rsidR="00F13E85" w:rsidRPr="00F13E85" w14:paraId="1A58285D" w14:textId="77777777" w:rsidTr="0096554C">
        <w:tc>
          <w:tcPr>
            <w:tcW w:w="3261" w:type="dxa"/>
          </w:tcPr>
          <w:p w14:paraId="3B82504C" w14:textId="77777777" w:rsidR="00F13E85" w:rsidRPr="00F13E85" w:rsidRDefault="00F13E85" w:rsidP="00F13E85">
            <w:pPr>
              <w:rPr>
                <w:rFonts w:ascii="Arial" w:hAnsi="Arial" w:cs="Arial"/>
              </w:rPr>
            </w:pPr>
            <w:r w:rsidRPr="00F13E85">
              <w:rPr>
                <w:rFonts w:ascii="Arial" w:hAnsi="Arial" w:cs="Arial"/>
              </w:rPr>
              <w:t xml:space="preserve">Positive </w:t>
            </w:r>
          </w:p>
        </w:tc>
        <w:tc>
          <w:tcPr>
            <w:tcW w:w="1134" w:type="dxa"/>
          </w:tcPr>
          <w:p w14:paraId="114F3EEA" w14:textId="77777777" w:rsidR="00F13E85" w:rsidRPr="00F13E85" w:rsidRDefault="00F13E85" w:rsidP="00F13E85">
            <w:pPr>
              <w:rPr>
                <w:rFonts w:ascii="Arial" w:hAnsi="Arial" w:cs="Arial"/>
                <w:szCs w:val="24"/>
              </w:rPr>
            </w:pPr>
            <w:r w:rsidRPr="00F13E85">
              <w:rPr>
                <w:rFonts w:ascii="Arial" w:hAnsi="Arial" w:cs="Arial"/>
                <w:szCs w:val="24"/>
              </w:rPr>
              <w:t>6</w:t>
            </w:r>
          </w:p>
        </w:tc>
        <w:tc>
          <w:tcPr>
            <w:tcW w:w="1275" w:type="dxa"/>
          </w:tcPr>
          <w:p w14:paraId="282D5F8A" w14:textId="77777777" w:rsidR="00F13E85" w:rsidRPr="00F13E85" w:rsidRDefault="00F13E85" w:rsidP="00F13E85">
            <w:pPr>
              <w:rPr>
                <w:rFonts w:ascii="Arial" w:hAnsi="Arial" w:cs="Arial"/>
                <w:szCs w:val="24"/>
              </w:rPr>
            </w:pPr>
            <w:r w:rsidRPr="00F13E85">
              <w:rPr>
                <w:rFonts w:ascii="Arial" w:hAnsi="Arial" w:cs="Arial"/>
                <w:szCs w:val="24"/>
              </w:rPr>
              <w:t>(26,1)</w:t>
            </w:r>
          </w:p>
        </w:tc>
        <w:tc>
          <w:tcPr>
            <w:tcW w:w="993" w:type="dxa"/>
          </w:tcPr>
          <w:p w14:paraId="6FB70460" w14:textId="77777777" w:rsidR="00F13E85" w:rsidRPr="00F13E85" w:rsidRDefault="00F13E85" w:rsidP="00F13E85">
            <w:pPr>
              <w:rPr>
                <w:rFonts w:ascii="Arial" w:hAnsi="Arial" w:cs="Arial"/>
                <w:szCs w:val="24"/>
              </w:rPr>
            </w:pPr>
            <w:r w:rsidRPr="00F13E85">
              <w:rPr>
                <w:rFonts w:ascii="Arial" w:hAnsi="Arial" w:cs="Arial"/>
                <w:szCs w:val="24"/>
              </w:rPr>
              <w:t>17</w:t>
            </w:r>
          </w:p>
        </w:tc>
        <w:tc>
          <w:tcPr>
            <w:tcW w:w="1134" w:type="dxa"/>
          </w:tcPr>
          <w:p w14:paraId="5B2FCF82" w14:textId="77777777" w:rsidR="00F13E85" w:rsidRPr="00F13E85" w:rsidRDefault="00F13E85" w:rsidP="00F13E85">
            <w:pPr>
              <w:rPr>
                <w:rFonts w:ascii="Arial" w:hAnsi="Arial" w:cs="Arial"/>
                <w:szCs w:val="24"/>
              </w:rPr>
            </w:pPr>
            <w:r w:rsidRPr="00F13E85">
              <w:rPr>
                <w:rFonts w:ascii="Arial" w:hAnsi="Arial" w:cs="Arial"/>
                <w:szCs w:val="24"/>
              </w:rPr>
              <w:t>(73,9)</w:t>
            </w:r>
          </w:p>
        </w:tc>
        <w:tc>
          <w:tcPr>
            <w:tcW w:w="1134" w:type="dxa"/>
          </w:tcPr>
          <w:p w14:paraId="54389926" w14:textId="77777777" w:rsidR="00F13E85" w:rsidRPr="00F13E85" w:rsidRDefault="00F13E85" w:rsidP="00F13E85">
            <w:pPr>
              <w:jc w:val="center"/>
              <w:rPr>
                <w:rFonts w:ascii="Arial" w:hAnsi="Arial" w:cs="Arial"/>
                <w:szCs w:val="24"/>
              </w:rPr>
            </w:pPr>
          </w:p>
        </w:tc>
      </w:tr>
      <w:tr w:rsidR="00F13E85" w:rsidRPr="00F13E85" w14:paraId="280C5906" w14:textId="77777777" w:rsidTr="0096554C">
        <w:tc>
          <w:tcPr>
            <w:tcW w:w="3261" w:type="dxa"/>
          </w:tcPr>
          <w:p w14:paraId="43113E4B" w14:textId="77777777" w:rsidR="00F13E85" w:rsidRPr="00F13E85" w:rsidRDefault="00F13E85" w:rsidP="00F13E85">
            <w:pPr>
              <w:rPr>
                <w:rFonts w:ascii="Arial" w:hAnsi="Arial" w:cs="Arial"/>
              </w:rPr>
            </w:pPr>
            <w:r w:rsidRPr="00F13E85">
              <w:rPr>
                <w:rFonts w:ascii="Arial" w:hAnsi="Arial" w:cs="Arial"/>
              </w:rPr>
              <w:t xml:space="preserve">Negative </w:t>
            </w:r>
          </w:p>
        </w:tc>
        <w:tc>
          <w:tcPr>
            <w:tcW w:w="1134" w:type="dxa"/>
          </w:tcPr>
          <w:p w14:paraId="078F9A2B" w14:textId="77777777" w:rsidR="00F13E85" w:rsidRPr="00F13E85" w:rsidRDefault="00F13E85" w:rsidP="00F13E85">
            <w:pPr>
              <w:rPr>
                <w:rFonts w:ascii="Arial" w:hAnsi="Arial" w:cs="Arial"/>
                <w:szCs w:val="24"/>
              </w:rPr>
            </w:pPr>
            <w:r w:rsidRPr="00F13E85">
              <w:rPr>
                <w:rFonts w:ascii="Arial" w:hAnsi="Arial" w:cs="Arial"/>
                <w:szCs w:val="24"/>
              </w:rPr>
              <w:t>26</w:t>
            </w:r>
          </w:p>
        </w:tc>
        <w:tc>
          <w:tcPr>
            <w:tcW w:w="1275" w:type="dxa"/>
          </w:tcPr>
          <w:p w14:paraId="2B1A0BB6" w14:textId="77777777" w:rsidR="00F13E85" w:rsidRPr="00F13E85" w:rsidRDefault="00F13E85" w:rsidP="00F13E85">
            <w:pPr>
              <w:rPr>
                <w:rFonts w:ascii="Arial" w:hAnsi="Arial" w:cs="Arial"/>
                <w:szCs w:val="24"/>
              </w:rPr>
            </w:pPr>
            <w:r w:rsidRPr="00F13E85">
              <w:rPr>
                <w:rFonts w:ascii="Arial" w:hAnsi="Arial" w:cs="Arial"/>
                <w:szCs w:val="24"/>
              </w:rPr>
              <w:t>(53,1)</w:t>
            </w:r>
          </w:p>
        </w:tc>
        <w:tc>
          <w:tcPr>
            <w:tcW w:w="993" w:type="dxa"/>
          </w:tcPr>
          <w:p w14:paraId="213FFF6A" w14:textId="77777777" w:rsidR="00F13E85" w:rsidRPr="00F13E85" w:rsidRDefault="00F13E85" w:rsidP="00F13E85">
            <w:pPr>
              <w:rPr>
                <w:rFonts w:ascii="Arial" w:hAnsi="Arial" w:cs="Arial"/>
                <w:szCs w:val="24"/>
              </w:rPr>
            </w:pPr>
            <w:r w:rsidRPr="00F13E85">
              <w:rPr>
                <w:rFonts w:ascii="Arial" w:hAnsi="Arial" w:cs="Arial"/>
                <w:szCs w:val="24"/>
              </w:rPr>
              <w:t>23</w:t>
            </w:r>
          </w:p>
        </w:tc>
        <w:tc>
          <w:tcPr>
            <w:tcW w:w="1134" w:type="dxa"/>
          </w:tcPr>
          <w:p w14:paraId="2F364520" w14:textId="77777777" w:rsidR="00F13E85" w:rsidRPr="00F13E85" w:rsidRDefault="00F13E85" w:rsidP="00F13E85">
            <w:pPr>
              <w:rPr>
                <w:rFonts w:ascii="Arial" w:hAnsi="Arial" w:cs="Arial"/>
                <w:szCs w:val="24"/>
              </w:rPr>
            </w:pPr>
            <w:r w:rsidRPr="00F13E85">
              <w:rPr>
                <w:rFonts w:ascii="Arial" w:hAnsi="Arial" w:cs="Arial"/>
                <w:szCs w:val="24"/>
              </w:rPr>
              <w:t>(46,9)</w:t>
            </w:r>
          </w:p>
        </w:tc>
        <w:tc>
          <w:tcPr>
            <w:tcW w:w="1134" w:type="dxa"/>
          </w:tcPr>
          <w:p w14:paraId="50069844" w14:textId="77777777" w:rsidR="00F13E85" w:rsidRPr="00F13E85" w:rsidRDefault="00F13E85" w:rsidP="00F13E85">
            <w:pPr>
              <w:jc w:val="center"/>
              <w:rPr>
                <w:rFonts w:ascii="Arial" w:hAnsi="Arial" w:cs="Arial"/>
                <w:b/>
                <w:bCs/>
                <w:szCs w:val="24"/>
                <w:lang w:val="pt-BR"/>
              </w:rPr>
            </w:pPr>
            <w:r w:rsidRPr="00F13E85">
              <w:rPr>
                <w:rFonts w:ascii="Arial" w:hAnsi="Arial" w:cs="Arial"/>
                <w:b/>
                <w:bCs/>
                <w:szCs w:val="24"/>
                <w:lang w:val="pt-BR"/>
              </w:rPr>
              <w:t>0.03</w:t>
            </w:r>
          </w:p>
        </w:tc>
      </w:tr>
      <w:tr w:rsidR="00F13E85" w:rsidRPr="00F13E85" w14:paraId="628CBE33" w14:textId="77777777" w:rsidTr="0096554C">
        <w:tc>
          <w:tcPr>
            <w:tcW w:w="3261" w:type="dxa"/>
          </w:tcPr>
          <w:p w14:paraId="7CBFF95E" w14:textId="77777777" w:rsidR="00DF2806" w:rsidRPr="00F13E85" w:rsidRDefault="00DF2806" w:rsidP="0096554C">
            <w:pPr>
              <w:rPr>
                <w:rFonts w:ascii="Arial" w:hAnsi="Arial" w:cs="Arial"/>
                <w:szCs w:val="24"/>
                <w:lang w:val="pt-BR"/>
              </w:rPr>
            </w:pPr>
          </w:p>
        </w:tc>
        <w:tc>
          <w:tcPr>
            <w:tcW w:w="1134" w:type="dxa"/>
          </w:tcPr>
          <w:p w14:paraId="6BCE8235" w14:textId="77777777" w:rsidR="00DF2806" w:rsidRPr="00F13E85" w:rsidRDefault="00DF2806" w:rsidP="0096554C">
            <w:pPr>
              <w:rPr>
                <w:rFonts w:ascii="Arial" w:hAnsi="Arial" w:cs="Arial"/>
                <w:szCs w:val="24"/>
                <w:lang w:val="pt-BR"/>
              </w:rPr>
            </w:pPr>
          </w:p>
        </w:tc>
        <w:tc>
          <w:tcPr>
            <w:tcW w:w="1275" w:type="dxa"/>
          </w:tcPr>
          <w:p w14:paraId="6C661D38" w14:textId="77777777" w:rsidR="00DF2806" w:rsidRPr="00F13E85" w:rsidRDefault="00DF2806" w:rsidP="0096554C">
            <w:pPr>
              <w:rPr>
                <w:rFonts w:ascii="Arial" w:hAnsi="Arial" w:cs="Arial"/>
                <w:szCs w:val="24"/>
                <w:lang w:val="pt-BR"/>
              </w:rPr>
            </w:pPr>
          </w:p>
        </w:tc>
        <w:tc>
          <w:tcPr>
            <w:tcW w:w="993" w:type="dxa"/>
          </w:tcPr>
          <w:p w14:paraId="247BD1D3" w14:textId="77777777" w:rsidR="00DF2806" w:rsidRPr="00F13E85" w:rsidRDefault="00DF2806" w:rsidP="0096554C">
            <w:pPr>
              <w:rPr>
                <w:rFonts w:ascii="Arial" w:hAnsi="Arial" w:cs="Arial"/>
                <w:szCs w:val="24"/>
                <w:lang w:val="pt-BR"/>
              </w:rPr>
            </w:pPr>
          </w:p>
        </w:tc>
        <w:tc>
          <w:tcPr>
            <w:tcW w:w="1134" w:type="dxa"/>
          </w:tcPr>
          <w:p w14:paraId="3D2D5575" w14:textId="77777777" w:rsidR="00DF2806" w:rsidRPr="00F13E85" w:rsidRDefault="00DF2806" w:rsidP="0096554C">
            <w:pPr>
              <w:rPr>
                <w:rFonts w:ascii="Arial" w:hAnsi="Arial" w:cs="Arial"/>
                <w:szCs w:val="24"/>
                <w:lang w:val="pt-BR"/>
              </w:rPr>
            </w:pPr>
          </w:p>
        </w:tc>
        <w:tc>
          <w:tcPr>
            <w:tcW w:w="1134" w:type="dxa"/>
          </w:tcPr>
          <w:p w14:paraId="0F344020" w14:textId="77777777" w:rsidR="00DF2806" w:rsidRPr="00F13E85" w:rsidRDefault="00DF2806" w:rsidP="0096554C">
            <w:pPr>
              <w:jc w:val="center"/>
              <w:rPr>
                <w:rFonts w:ascii="Arial" w:hAnsi="Arial" w:cs="Arial"/>
                <w:szCs w:val="24"/>
                <w:lang w:val="pt-BR"/>
              </w:rPr>
            </w:pPr>
          </w:p>
        </w:tc>
      </w:tr>
      <w:tr w:rsidR="00F13E85" w:rsidRPr="00F13E85" w14:paraId="10B8C577" w14:textId="77777777" w:rsidTr="0096554C">
        <w:tc>
          <w:tcPr>
            <w:tcW w:w="3261" w:type="dxa"/>
          </w:tcPr>
          <w:p w14:paraId="4C699BAB" w14:textId="77777777" w:rsidR="00DF2806" w:rsidRPr="00F13E85" w:rsidRDefault="00F13E85" w:rsidP="0096554C">
            <w:pPr>
              <w:rPr>
                <w:rFonts w:ascii="Arial" w:hAnsi="Arial" w:cs="Arial"/>
                <w:b/>
                <w:bCs/>
                <w:i/>
                <w:szCs w:val="24"/>
              </w:rPr>
            </w:pPr>
            <w:r w:rsidRPr="00F13E85">
              <w:rPr>
                <w:rFonts w:ascii="Arial" w:hAnsi="Arial" w:cs="Arial"/>
                <w:b/>
                <w:bCs/>
                <w:i/>
                <w:szCs w:val="24"/>
              </w:rPr>
              <w:t>Regarding your child’s oral health, is there the presence of dental caries?</w:t>
            </w:r>
          </w:p>
        </w:tc>
        <w:tc>
          <w:tcPr>
            <w:tcW w:w="1134" w:type="dxa"/>
          </w:tcPr>
          <w:p w14:paraId="0A85D39B" w14:textId="77777777" w:rsidR="00DF2806" w:rsidRPr="00F13E85" w:rsidRDefault="00DF2806" w:rsidP="0096554C">
            <w:pPr>
              <w:rPr>
                <w:rFonts w:ascii="Arial" w:hAnsi="Arial" w:cs="Arial"/>
                <w:szCs w:val="24"/>
              </w:rPr>
            </w:pPr>
          </w:p>
        </w:tc>
        <w:tc>
          <w:tcPr>
            <w:tcW w:w="1275" w:type="dxa"/>
          </w:tcPr>
          <w:p w14:paraId="4B1384AD" w14:textId="77777777" w:rsidR="00DF2806" w:rsidRPr="00F13E85" w:rsidRDefault="00DF2806" w:rsidP="0096554C">
            <w:pPr>
              <w:rPr>
                <w:rFonts w:ascii="Arial" w:hAnsi="Arial" w:cs="Arial"/>
                <w:szCs w:val="24"/>
              </w:rPr>
            </w:pPr>
          </w:p>
        </w:tc>
        <w:tc>
          <w:tcPr>
            <w:tcW w:w="993" w:type="dxa"/>
          </w:tcPr>
          <w:p w14:paraId="46D5B07F" w14:textId="77777777" w:rsidR="00DF2806" w:rsidRPr="00F13E85" w:rsidRDefault="00DF2806" w:rsidP="0096554C">
            <w:pPr>
              <w:rPr>
                <w:rFonts w:ascii="Arial" w:hAnsi="Arial" w:cs="Arial"/>
                <w:szCs w:val="24"/>
              </w:rPr>
            </w:pPr>
          </w:p>
        </w:tc>
        <w:tc>
          <w:tcPr>
            <w:tcW w:w="1134" w:type="dxa"/>
          </w:tcPr>
          <w:p w14:paraId="0EE0D533" w14:textId="77777777" w:rsidR="00DF2806" w:rsidRPr="00F13E85" w:rsidRDefault="00DF2806" w:rsidP="0096554C">
            <w:pPr>
              <w:rPr>
                <w:rFonts w:ascii="Arial" w:hAnsi="Arial" w:cs="Arial"/>
                <w:szCs w:val="24"/>
              </w:rPr>
            </w:pPr>
          </w:p>
        </w:tc>
        <w:tc>
          <w:tcPr>
            <w:tcW w:w="1134" w:type="dxa"/>
          </w:tcPr>
          <w:p w14:paraId="625FCFEE" w14:textId="77777777" w:rsidR="00DF2806" w:rsidRPr="00F13E85" w:rsidRDefault="00DF2806" w:rsidP="0096554C">
            <w:pPr>
              <w:jc w:val="center"/>
              <w:rPr>
                <w:rFonts w:ascii="Arial" w:hAnsi="Arial" w:cs="Arial"/>
                <w:szCs w:val="24"/>
              </w:rPr>
            </w:pPr>
          </w:p>
        </w:tc>
      </w:tr>
      <w:tr w:rsidR="00F13E85" w:rsidRPr="00F13E85" w14:paraId="1FBAA431" w14:textId="77777777" w:rsidTr="0096554C">
        <w:tc>
          <w:tcPr>
            <w:tcW w:w="3261" w:type="dxa"/>
          </w:tcPr>
          <w:p w14:paraId="1B7C1E34" w14:textId="77777777" w:rsidR="00F13E85" w:rsidRPr="00F13E85" w:rsidRDefault="00F13E85" w:rsidP="00F13E85">
            <w:pPr>
              <w:rPr>
                <w:rFonts w:ascii="Arial" w:hAnsi="Arial" w:cs="Arial"/>
              </w:rPr>
            </w:pPr>
            <w:r w:rsidRPr="00F13E85">
              <w:rPr>
                <w:rFonts w:ascii="Arial" w:hAnsi="Arial" w:cs="Arial"/>
              </w:rPr>
              <w:t xml:space="preserve">No </w:t>
            </w:r>
          </w:p>
        </w:tc>
        <w:tc>
          <w:tcPr>
            <w:tcW w:w="1134" w:type="dxa"/>
          </w:tcPr>
          <w:p w14:paraId="039F7EAC" w14:textId="77777777" w:rsidR="00F13E85" w:rsidRPr="00F13E85" w:rsidRDefault="00F13E85" w:rsidP="00F13E85">
            <w:pPr>
              <w:rPr>
                <w:rFonts w:ascii="Arial" w:hAnsi="Arial" w:cs="Arial"/>
                <w:szCs w:val="24"/>
                <w:lang w:val="pt-BR"/>
              </w:rPr>
            </w:pPr>
            <w:r w:rsidRPr="00F13E85">
              <w:rPr>
                <w:rFonts w:ascii="Arial" w:hAnsi="Arial" w:cs="Arial"/>
                <w:szCs w:val="24"/>
                <w:lang w:val="pt-BR"/>
              </w:rPr>
              <w:t>6</w:t>
            </w:r>
          </w:p>
        </w:tc>
        <w:tc>
          <w:tcPr>
            <w:tcW w:w="1275" w:type="dxa"/>
          </w:tcPr>
          <w:p w14:paraId="18CB2E6E" w14:textId="77777777" w:rsidR="00F13E85" w:rsidRPr="00F13E85" w:rsidRDefault="00F13E85" w:rsidP="00F13E85">
            <w:pPr>
              <w:rPr>
                <w:rFonts w:ascii="Arial" w:hAnsi="Arial" w:cs="Arial"/>
                <w:szCs w:val="24"/>
                <w:lang w:val="pt-BR"/>
              </w:rPr>
            </w:pPr>
            <w:r w:rsidRPr="00F13E85">
              <w:rPr>
                <w:rFonts w:ascii="Arial" w:hAnsi="Arial" w:cs="Arial"/>
                <w:szCs w:val="24"/>
                <w:lang w:val="pt-BR"/>
              </w:rPr>
              <w:t>(27,3)</w:t>
            </w:r>
          </w:p>
        </w:tc>
        <w:tc>
          <w:tcPr>
            <w:tcW w:w="993" w:type="dxa"/>
          </w:tcPr>
          <w:p w14:paraId="45C0F04D" w14:textId="77777777" w:rsidR="00F13E85" w:rsidRPr="00F13E85" w:rsidRDefault="00F13E85" w:rsidP="00F13E85">
            <w:pPr>
              <w:rPr>
                <w:rFonts w:ascii="Arial" w:hAnsi="Arial" w:cs="Arial"/>
                <w:szCs w:val="24"/>
                <w:lang w:val="pt-BR"/>
              </w:rPr>
            </w:pPr>
            <w:r w:rsidRPr="00F13E85">
              <w:rPr>
                <w:rFonts w:ascii="Arial" w:hAnsi="Arial" w:cs="Arial"/>
                <w:szCs w:val="24"/>
                <w:lang w:val="pt-BR"/>
              </w:rPr>
              <w:t>16</w:t>
            </w:r>
          </w:p>
        </w:tc>
        <w:tc>
          <w:tcPr>
            <w:tcW w:w="1134" w:type="dxa"/>
          </w:tcPr>
          <w:p w14:paraId="15CF989C" w14:textId="77777777" w:rsidR="00F13E85" w:rsidRPr="00F13E85" w:rsidRDefault="00F13E85" w:rsidP="00F13E85">
            <w:pPr>
              <w:rPr>
                <w:rFonts w:ascii="Arial" w:hAnsi="Arial" w:cs="Arial"/>
                <w:szCs w:val="24"/>
                <w:lang w:val="pt-BR"/>
              </w:rPr>
            </w:pPr>
            <w:r w:rsidRPr="00F13E85">
              <w:rPr>
                <w:rFonts w:ascii="Arial" w:hAnsi="Arial" w:cs="Arial"/>
                <w:szCs w:val="24"/>
                <w:lang w:val="pt-BR"/>
              </w:rPr>
              <w:t>(72,7)</w:t>
            </w:r>
          </w:p>
        </w:tc>
        <w:tc>
          <w:tcPr>
            <w:tcW w:w="1134" w:type="dxa"/>
          </w:tcPr>
          <w:p w14:paraId="581E5BF5" w14:textId="77777777" w:rsidR="00F13E85" w:rsidRPr="00F13E85" w:rsidRDefault="00F13E85" w:rsidP="00F13E85">
            <w:pPr>
              <w:jc w:val="center"/>
              <w:rPr>
                <w:rFonts w:ascii="Arial" w:hAnsi="Arial" w:cs="Arial"/>
                <w:szCs w:val="24"/>
                <w:lang w:val="pt-BR"/>
              </w:rPr>
            </w:pPr>
          </w:p>
        </w:tc>
      </w:tr>
      <w:tr w:rsidR="00F13E85" w:rsidRPr="00F13E85" w14:paraId="17B8C013" w14:textId="77777777" w:rsidTr="0096554C">
        <w:tc>
          <w:tcPr>
            <w:tcW w:w="3261" w:type="dxa"/>
          </w:tcPr>
          <w:p w14:paraId="5639ABA3" w14:textId="77777777" w:rsidR="00F13E85" w:rsidRPr="00F13E85" w:rsidRDefault="00F13E85" w:rsidP="00F13E85">
            <w:pPr>
              <w:rPr>
                <w:rFonts w:ascii="Arial" w:hAnsi="Arial" w:cs="Arial"/>
              </w:rPr>
            </w:pPr>
            <w:r w:rsidRPr="00F13E85">
              <w:rPr>
                <w:rFonts w:ascii="Arial" w:hAnsi="Arial" w:cs="Arial"/>
              </w:rPr>
              <w:t xml:space="preserve">Yes </w:t>
            </w:r>
          </w:p>
        </w:tc>
        <w:tc>
          <w:tcPr>
            <w:tcW w:w="1134" w:type="dxa"/>
          </w:tcPr>
          <w:p w14:paraId="7D7A831F" w14:textId="77777777" w:rsidR="00F13E85" w:rsidRPr="00F13E85" w:rsidRDefault="00F13E85" w:rsidP="00F13E85">
            <w:pPr>
              <w:rPr>
                <w:rFonts w:ascii="Arial" w:hAnsi="Arial" w:cs="Arial"/>
                <w:szCs w:val="24"/>
                <w:lang w:val="pt-BR"/>
              </w:rPr>
            </w:pPr>
            <w:r w:rsidRPr="00F13E85">
              <w:rPr>
                <w:rFonts w:ascii="Arial" w:hAnsi="Arial" w:cs="Arial"/>
                <w:szCs w:val="24"/>
                <w:lang w:val="pt-BR"/>
              </w:rPr>
              <w:t>26</w:t>
            </w:r>
          </w:p>
        </w:tc>
        <w:tc>
          <w:tcPr>
            <w:tcW w:w="1275" w:type="dxa"/>
          </w:tcPr>
          <w:p w14:paraId="60054694" w14:textId="77777777" w:rsidR="00F13E85" w:rsidRPr="00F13E85" w:rsidRDefault="00F13E85" w:rsidP="00F13E85">
            <w:pPr>
              <w:rPr>
                <w:rFonts w:ascii="Arial" w:hAnsi="Arial" w:cs="Arial"/>
                <w:szCs w:val="24"/>
                <w:lang w:val="pt-BR"/>
              </w:rPr>
            </w:pPr>
            <w:r w:rsidRPr="00F13E85">
              <w:rPr>
                <w:rFonts w:ascii="Arial" w:hAnsi="Arial" w:cs="Arial"/>
                <w:szCs w:val="24"/>
                <w:lang w:val="pt-BR"/>
              </w:rPr>
              <w:t>(52,0)</w:t>
            </w:r>
          </w:p>
        </w:tc>
        <w:tc>
          <w:tcPr>
            <w:tcW w:w="993" w:type="dxa"/>
          </w:tcPr>
          <w:p w14:paraId="45718198" w14:textId="77777777" w:rsidR="00F13E85" w:rsidRPr="00F13E85" w:rsidRDefault="00F13E85" w:rsidP="00F13E85">
            <w:pPr>
              <w:rPr>
                <w:rFonts w:ascii="Arial" w:hAnsi="Arial" w:cs="Arial"/>
                <w:szCs w:val="24"/>
              </w:rPr>
            </w:pPr>
            <w:r w:rsidRPr="00F13E85">
              <w:rPr>
                <w:rFonts w:ascii="Arial" w:hAnsi="Arial" w:cs="Arial"/>
                <w:szCs w:val="24"/>
                <w:lang w:val="pt-BR"/>
              </w:rPr>
              <w:t>2</w:t>
            </w:r>
            <w:r w:rsidRPr="00F13E85">
              <w:rPr>
                <w:rFonts w:ascii="Arial" w:hAnsi="Arial" w:cs="Arial"/>
                <w:szCs w:val="24"/>
              </w:rPr>
              <w:t>4</w:t>
            </w:r>
          </w:p>
        </w:tc>
        <w:tc>
          <w:tcPr>
            <w:tcW w:w="1134" w:type="dxa"/>
          </w:tcPr>
          <w:p w14:paraId="2E85784A" w14:textId="77777777" w:rsidR="00F13E85" w:rsidRPr="00F13E85" w:rsidRDefault="00F13E85" w:rsidP="00F13E85">
            <w:pPr>
              <w:rPr>
                <w:rFonts w:ascii="Arial" w:hAnsi="Arial" w:cs="Arial"/>
                <w:szCs w:val="24"/>
              </w:rPr>
            </w:pPr>
            <w:r w:rsidRPr="00F13E85">
              <w:rPr>
                <w:rFonts w:ascii="Arial" w:hAnsi="Arial" w:cs="Arial"/>
                <w:szCs w:val="24"/>
              </w:rPr>
              <w:t>(48,0)</w:t>
            </w:r>
          </w:p>
        </w:tc>
        <w:tc>
          <w:tcPr>
            <w:tcW w:w="1134" w:type="dxa"/>
          </w:tcPr>
          <w:p w14:paraId="51648114" w14:textId="77777777" w:rsidR="00F13E85" w:rsidRPr="00F13E85" w:rsidRDefault="00F13E85" w:rsidP="00F13E85">
            <w:pPr>
              <w:jc w:val="center"/>
              <w:rPr>
                <w:rFonts w:ascii="Arial" w:hAnsi="Arial" w:cs="Arial"/>
                <w:b/>
                <w:szCs w:val="24"/>
                <w:lang w:val="pt-BR"/>
              </w:rPr>
            </w:pPr>
            <w:r w:rsidRPr="00F13E85">
              <w:rPr>
                <w:rFonts w:ascii="Arial" w:hAnsi="Arial" w:cs="Arial"/>
                <w:b/>
                <w:szCs w:val="24"/>
                <w:lang w:val="pt-BR"/>
              </w:rPr>
              <w:t>0.05</w:t>
            </w:r>
          </w:p>
        </w:tc>
      </w:tr>
      <w:tr w:rsidR="00F13E85" w:rsidRPr="00F13E85" w14:paraId="2BEE4965" w14:textId="77777777" w:rsidTr="0096554C">
        <w:tc>
          <w:tcPr>
            <w:tcW w:w="3261" w:type="dxa"/>
            <w:tcBorders>
              <w:bottom w:val="single" w:sz="4" w:space="0" w:color="000000"/>
            </w:tcBorders>
          </w:tcPr>
          <w:p w14:paraId="25AD4A48"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04077A89" w14:textId="77777777" w:rsidR="00DF2806" w:rsidRPr="00F13E85" w:rsidRDefault="00DF2806" w:rsidP="0096554C">
            <w:pPr>
              <w:rPr>
                <w:rFonts w:ascii="Arial" w:hAnsi="Arial" w:cs="Arial"/>
                <w:szCs w:val="24"/>
                <w:lang w:val="pt-BR"/>
              </w:rPr>
            </w:pPr>
          </w:p>
        </w:tc>
        <w:tc>
          <w:tcPr>
            <w:tcW w:w="1275" w:type="dxa"/>
            <w:tcBorders>
              <w:bottom w:val="single" w:sz="4" w:space="0" w:color="000000"/>
            </w:tcBorders>
          </w:tcPr>
          <w:p w14:paraId="2DF48D19" w14:textId="77777777" w:rsidR="00DF2806" w:rsidRPr="00F13E85" w:rsidRDefault="00DF2806" w:rsidP="0096554C">
            <w:pPr>
              <w:rPr>
                <w:rFonts w:ascii="Arial" w:hAnsi="Arial" w:cs="Arial"/>
                <w:szCs w:val="24"/>
                <w:lang w:val="pt-BR"/>
              </w:rPr>
            </w:pPr>
          </w:p>
        </w:tc>
        <w:tc>
          <w:tcPr>
            <w:tcW w:w="993" w:type="dxa"/>
            <w:tcBorders>
              <w:bottom w:val="single" w:sz="4" w:space="0" w:color="000000"/>
            </w:tcBorders>
          </w:tcPr>
          <w:p w14:paraId="19D5BBD2"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3793228F"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22A1956D" w14:textId="77777777" w:rsidR="00DF2806" w:rsidRPr="00F13E85" w:rsidRDefault="00DF2806" w:rsidP="0096554C">
            <w:pPr>
              <w:rPr>
                <w:rFonts w:ascii="Arial" w:hAnsi="Arial" w:cs="Arial"/>
                <w:szCs w:val="24"/>
                <w:lang w:val="pt-BR"/>
              </w:rPr>
            </w:pPr>
          </w:p>
        </w:tc>
      </w:tr>
    </w:tbl>
    <w:p w14:paraId="6F827683" w14:textId="77777777" w:rsidR="00DF2806" w:rsidRPr="00F13E85" w:rsidRDefault="00DF2806" w:rsidP="00DF2806">
      <w:pPr>
        <w:jc w:val="both"/>
        <w:rPr>
          <w:rFonts w:ascii="Arial" w:hAnsi="Arial" w:cs="Arial"/>
          <w:szCs w:val="24"/>
          <w:lang w:val="pt-BR"/>
        </w:rPr>
      </w:pPr>
    </w:p>
    <w:p w14:paraId="7B098316" w14:textId="77777777" w:rsidR="007B7939" w:rsidRPr="00F13E85" w:rsidRDefault="007B7939" w:rsidP="00DF2806">
      <w:pPr>
        <w:jc w:val="both"/>
        <w:rPr>
          <w:rFonts w:ascii="Arial" w:hAnsi="Arial" w:cs="Arial"/>
          <w:b/>
          <w:bCs/>
          <w:szCs w:val="24"/>
          <w:lang w:val="pt-BR"/>
        </w:rPr>
      </w:pPr>
    </w:p>
    <w:p w14:paraId="36F6DACE" w14:textId="77777777" w:rsidR="00975D57" w:rsidRPr="00F13E85" w:rsidRDefault="00975D57" w:rsidP="00975D57">
      <w:pPr>
        <w:pStyle w:val="Body"/>
        <w:rPr>
          <w:rFonts w:ascii="Arial" w:hAnsi="Arial" w:cs="Arial"/>
        </w:rPr>
      </w:pPr>
      <w:r w:rsidRPr="00F13E85">
        <w:rPr>
          <w:rFonts w:ascii="Arial" w:hAnsi="Arial" w:cs="Arial"/>
        </w:rPr>
        <w:t xml:space="preserve">The effectiveness of any </w:t>
      </w:r>
      <w:proofErr w:type="spellStart"/>
      <w:r w:rsidRPr="00F13E85">
        <w:rPr>
          <w:rFonts w:ascii="Arial" w:hAnsi="Arial" w:cs="Arial"/>
        </w:rPr>
        <w:t>paediatric</w:t>
      </w:r>
      <w:proofErr w:type="spellEnd"/>
      <w:r w:rsidRPr="00F13E85">
        <w:rPr>
          <w:rFonts w:ascii="Arial" w:hAnsi="Arial" w:cs="Arial"/>
        </w:rPr>
        <w:t xml:space="preserve"> dental treatment is directly linked to the child’s cooperation. </w:t>
      </w:r>
      <w:proofErr w:type="spellStart"/>
      <w:r w:rsidRPr="00F13E85">
        <w:rPr>
          <w:rFonts w:ascii="Arial" w:hAnsi="Arial" w:cs="Arial"/>
        </w:rPr>
        <w:t>Behavioural</w:t>
      </w:r>
      <w:proofErr w:type="spellEnd"/>
      <w:r w:rsidRPr="00F13E85">
        <w:rPr>
          <w:rFonts w:ascii="Arial" w:hAnsi="Arial" w:cs="Arial"/>
        </w:rPr>
        <w:t xml:space="preserve"> management techniques are essential for successful </w:t>
      </w:r>
      <w:proofErr w:type="spellStart"/>
      <w:r w:rsidRPr="00F13E85">
        <w:rPr>
          <w:rFonts w:ascii="Arial" w:hAnsi="Arial" w:cs="Arial"/>
        </w:rPr>
        <w:t>paediatric</w:t>
      </w:r>
      <w:proofErr w:type="spellEnd"/>
      <w:r w:rsidRPr="00F13E85">
        <w:rPr>
          <w:rFonts w:ascii="Arial" w:hAnsi="Arial" w:cs="Arial"/>
        </w:rPr>
        <w:t xml:space="preserve"> dental care (Shukla et al., 2021; Sant'anna et al., 2020).</w:t>
      </w:r>
    </w:p>
    <w:p w14:paraId="3734D565" w14:textId="77777777" w:rsidR="00975D57" w:rsidRPr="00F13E85" w:rsidRDefault="00975D57" w:rsidP="00975D57">
      <w:pPr>
        <w:pStyle w:val="Body"/>
        <w:rPr>
          <w:rFonts w:ascii="Arial" w:hAnsi="Arial" w:cs="Arial"/>
        </w:rPr>
      </w:pPr>
    </w:p>
    <w:p w14:paraId="00EB6541" w14:textId="77777777" w:rsidR="00975D57" w:rsidRPr="00F13E85" w:rsidRDefault="00975D57" w:rsidP="00975D57">
      <w:pPr>
        <w:pStyle w:val="Body"/>
        <w:rPr>
          <w:rFonts w:ascii="Arial" w:hAnsi="Arial" w:cs="Arial"/>
        </w:rPr>
      </w:pPr>
      <w:r w:rsidRPr="00F13E85">
        <w:rPr>
          <w:rFonts w:ascii="Arial" w:hAnsi="Arial" w:cs="Arial"/>
        </w:rPr>
        <w:t xml:space="preserve">Many parents are unaware of the pharmacological and non-pharmacological techniques available for this purpose and, as a result, experience difficulties in making well-informed decisions (Shukla et al., 2021).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options available to meet the specific needs of their children.</w:t>
      </w:r>
    </w:p>
    <w:p w14:paraId="61980EC1" w14:textId="77777777" w:rsidR="00975D57" w:rsidRPr="00F13E85" w:rsidRDefault="00975D57" w:rsidP="00975D57">
      <w:pPr>
        <w:pStyle w:val="Body"/>
        <w:rPr>
          <w:rFonts w:ascii="Arial" w:hAnsi="Arial" w:cs="Arial"/>
        </w:rPr>
      </w:pPr>
    </w:p>
    <w:p w14:paraId="217AFF66" w14:textId="77777777" w:rsidR="00975D57" w:rsidRPr="00F13E85" w:rsidRDefault="00975D57" w:rsidP="00975D57">
      <w:pPr>
        <w:pStyle w:val="Body"/>
        <w:rPr>
          <w:rFonts w:ascii="Arial" w:hAnsi="Arial" w:cs="Arial"/>
        </w:rPr>
      </w:pPr>
      <w:r w:rsidRPr="00F13E85">
        <w:rPr>
          <w:rFonts w:ascii="Arial" w:hAnsi="Arial" w:cs="Arial"/>
        </w:rPr>
        <w:t xml:space="preserve">In this study, the </w:t>
      </w:r>
      <w:proofErr w:type="spellStart"/>
      <w:r w:rsidRPr="00F13E85">
        <w:rPr>
          <w:rFonts w:ascii="Arial" w:hAnsi="Arial" w:cs="Arial"/>
        </w:rPr>
        <w:t>behavioural</w:t>
      </w:r>
      <w:proofErr w:type="spellEnd"/>
      <w:r w:rsidRPr="00F13E85">
        <w:rPr>
          <w:rFonts w:ascii="Arial" w:hAnsi="Arial" w:cs="Arial"/>
        </w:rPr>
        <w:t xml:space="preserve"> management techniques most accepted by parents were positive reinforcement and distraction, both achieving 100% acceptance. This finding is consistent with the study conducted by </w:t>
      </w:r>
      <w:proofErr w:type="spellStart"/>
      <w:r w:rsidRPr="00F13E85">
        <w:rPr>
          <w:rFonts w:ascii="Arial" w:hAnsi="Arial" w:cs="Arial"/>
        </w:rPr>
        <w:t>Peretz</w:t>
      </w:r>
      <w:proofErr w:type="spellEnd"/>
      <w:r w:rsidRPr="00F13E85">
        <w:rPr>
          <w:rFonts w:ascii="Arial" w:hAnsi="Arial" w:cs="Arial"/>
        </w:rPr>
        <w:t xml:space="preserve">, </w:t>
      </w:r>
      <w:proofErr w:type="spellStart"/>
      <w:r w:rsidRPr="00F13E85">
        <w:rPr>
          <w:rFonts w:ascii="Arial" w:hAnsi="Arial" w:cs="Arial"/>
        </w:rPr>
        <w:t>Kharouba</w:t>
      </w:r>
      <w:proofErr w:type="spellEnd"/>
      <w:r w:rsidRPr="00F13E85">
        <w:rPr>
          <w:rFonts w:ascii="Arial" w:hAnsi="Arial" w:cs="Arial"/>
        </w:rPr>
        <w:t xml:space="preserve">, &amp; Blumer (2013), involving parents of children aged 2 to 15 years in Israeli dental clinics, in which positive reinforcement was the most accepted technique, with 81.1%, as well as with the study by Desai et al. (2019), conducted with parents of children aged 2 to 13 years, where positive reinforcement was also among the most accepted techniques. It is likely that this technique is widely accepted by parents because it promotes recognition and rewards constructive </w:t>
      </w:r>
      <w:proofErr w:type="spellStart"/>
      <w:r w:rsidRPr="00F13E85">
        <w:rPr>
          <w:rFonts w:ascii="Arial" w:hAnsi="Arial" w:cs="Arial"/>
        </w:rPr>
        <w:t>behaviours</w:t>
      </w:r>
      <w:proofErr w:type="spellEnd"/>
      <w:r w:rsidRPr="00F13E85">
        <w:rPr>
          <w:rFonts w:ascii="Arial" w:hAnsi="Arial" w:cs="Arial"/>
        </w:rPr>
        <w:t xml:space="preserve"> in their children.</w:t>
      </w:r>
    </w:p>
    <w:p w14:paraId="06A49F9C" w14:textId="77777777" w:rsidR="00975D57" w:rsidRPr="00F13E85" w:rsidRDefault="00975D57" w:rsidP="00975D57">
      <w:pPr>
        <w:pStyle w:val="Body"/>
        <w:rPr>
          <w:rFonts w:ascii="Arial" w:hAnsi="Arial" w:cs="Arial"/>
        </w:rPr>
      </w:pPr>
    </w:p>
    <w:p w14:paraId="748BD5F2" w14:textId="77777777" w:rsidR="00975D57" w:rsidRPr="00F13E85" w:rsidRDefault="00975D57" w:rsidP="00975D57">
      <w:pPr>
        <w:pStyle w:val="Body"/>
        <w:rPr>
          <w:rFonts w:ascii="Arial" w:hAnsi="Arial" w:cs="Arial"/>
        </w:rPr>
      </w:pPr>
      <w:r w:rsidRPr="00F13E85">
        <w:rPr>
          <w:rFonts w:ascii="Arial" w:hAnsi="Arial" w:cs="Arial"/>
        </w:rPr>
        <w:t xml:space="preserve">The parents’ first-choice technique, considered the preferred method for </w:t>
      </w:r>
      <w:proofErr w:type="spellStart"/>
      <w:r w:rsidRPr="00F13E85">
        <w:rPr>
          <w:rFonts w:ascii="Arial" w:hAnsi="Arial" w:cs="Arial"/>
        </w:rPr>
        <w:t>behavioural</w:t>
      </w:r>
      <w:proofErr w:type="spellEnd"/>
      <w:r w:rsidRPr="00F13E85">
        <w:rPr>
          <w:rFonts w:ascii="Arial" w:hAnsi="Arial" w:cs="Arial"/>
        </w:rPr>
        <w:t xml:space="preserve"> management, was the tell-show-do technique, selected by 77.8%. Similar findings were observed in the study conducted by Qureshi et al. (2023) with parents of children under 13 years in Pakistan. The preference for this technique may be associated with the confidence the dentist conveys to children by explaining and demonstrating each step of the procedure, in a way that makes them feel more comfortable.</w:t>
      </w:r>
    </w:p>
    <w:p w14:paraId="339BA08C" w14:textId="77777777" w:rsidR="00975D57" w:rsidRPr="00F13E85" w:rsidRDefault="00975D57" w:rsidP="00975D57">
      <w:pPr>
        <w:pStyle w:val="Body"/>
        <w:rPr>
          <w:rFonts w:ascii="Arial" w:hAnsi="Arial" w:cs="Arial"/>
        </w:rPr>
      </w:pPr>
    </w:p>
    <w:p w14:paraId="746AE99B" w14:textId="77777777" w:rsidR="00975D57" w:rsidRPr="00F13E85" w:rsidRDefault="00975D57" w:rsidP="00975D57">
      <w:pPr>
        <w:pStyle w:val="Body"/>
        <w:rPr>
          <w:rFonts w:ascii="Arial" w:hAnsi="Arial" w:cs="Arial"/>
        </w:rPr>
      </w:pPr>
      <w:r w:rsidRPr="00F13E85">
        <w:rPr>
          <w:rFonts w:ascii="Arial" w:hAnsi="Arial" w:cs="Arial"/>
        </w:rPr>
        <w:lastRenderedPageBreak/>
        <w:t xml:space="preserve">Voice control is a fundamental technique in </w:t>
      </w:r>
      <w:proofErr w:type="spellStart"/>
      <w:r w:rsidRPr="00F13E85">
        <w:rPr>
          <w:rFonts w:ascii="Arial" w:hAnsi="Arial" w:cs="Arial"/>
        </w:rPr>
        <w:t>paediatric</w:t>
      </w:r>
      <w:proofErr w:type="spellEnd"/>
      <w:r w:rsidRPr="00F13E85">
        <w:rPr>
          <w:rFonts w:ascii="Arial" w:hAnsi="Arial" w:cs="Arial"/>
        </w:rPr>
        <w:t xml:space="preserve"> dental management and should not be disregarded by practitioners working directly with children. This approach involves modulating the tone and rhythm of the voice to capture the patient’s attention, prevent negative or excessively active reactions, and establish appropriate adult–child roles, ensuring that the situation remains as calm as possible and does not cause discomfort for either party (Lima et al., 2023).</w:t>
      </w:r>
    </w:p>
    <w:p w14:paraId="4490DBD7" w14:textId="77777777" w:rsidR="00975D57" w:rsidRPr="00F13E85" w:rsidRDefault="00975D57" w:rsidP="00975D57">
      <w:pPr>
        <w:pStyle w:val="Body"/>
        <w:rPr>
          <w:rFonts w:ascii="Arial" w:hAnsi="Arial" w:cs="Arial"/>
        </w:rPr>
      </w:pPr>
    </w:p>
    <w:p w14:paraId="044E9CC1" w14:textId="77777777" w:rsidR="00975D57" w:rsidRPr="00F13E85" w:rsidRDefault="00975D57" w:rsidP="00975D57">
      <w:pPr>
        <w:pStyle w:val="Body"/>
        <w:rPr>
          <w:rFonts w:ascii="Arial" w:hAnsi="Arial" w:cs="Arial"/>
        </w:rPr>
      </w:pPr>
      <w:r w:rsidRPr="00F13E85">
        <w:rPr>
          <w:rFonts w:ascii="Arial" w:hAnsi="Arial" w:cs="Arial"/>
        </w:rPr>
        <w:t xml:space="preserve">Despite this, voice control was among the least preferred techniques, with only 2.8% approval. Similar results were reported in the study by Acharya (2017), conducted in India with parents of children aged 3 to 6 years, in which voice control also ranked among the three least accepted techniques, with 28.8%. Many parents may perceive this technique as a form of intimidation or an authoritarian approach due to a lack of understanding of its effectiveness in </w:t>
      </w:r>
      <w:proofErr w:type="spellStart"/>
      <w:r w:rsidRPr="00F13E85">
        <w:rPr>
          <w:rFonts w:ascii="Arial" w:hAnsi="Arial" w:cs="Arial"/>
        </w:rPr>
        <w:t>paediatric</w:t>
      </w:r>
      <w:proofErr w:type="spellEnd"/>
      <w:r w:rsidRPr="00F13E85">
        <w:rPr>
          <w:rFonts w:ascii="Arial" w:hAnsi="Arial" w:cs="Arial"/>
        </w:rPr>
        <w:t xml:space="preserve"> dental care.</w:t>
      </w:r>
    </w:p>
    <w:p w14:paraId="56E03CD4" w14:textId="77777777" w:rsidR="00975D57" w:rsidRPr="00F13E85" w:rsidRDefault="00975D57" w:rsidP="00975D57">
      <w:pPr>
        <w:pStyle w:val="Body"/>
        <w:rPr>
          <w:rFonts w:ascii="Arial" w:hAnsi="Arial" w:cs="Arial"/>
        </w:rPr>
      </w:pPr>
    </w:p>
    <w:p w14:paraId="738A6B00" w14:textId="77777777" w:rsidR="00975D57" w:rsidRPr="00F13E85" w:rsidRDefault="00975D57" w:rsidP="00975D57">
      <w:pPr>
        <w:pStyle w:val="Body"/>
        <w:rPr>
          <w:rFonts w:ascii="Arial" w:hAnsi="Arial" w:cs="Arial"/>
        </w:rPr>
      </w:pPr>
      <w:r w:rsidRPr="00F13E85">
        <w:rPr>
          <w:rFonts w:ascii="Arial" w:hAnsi="Arial" w:cs="Arial"/>
        </w:rPr>
        <w:t>The least accepted technique among parents in this study was the use of the sedative midazolam, with 55.6% of participants rejecting sedation for their children during dental procedures. The study by Shukla et al. (2021), conducted with children aged 3 to 12 years, reported even more significant results, with only 4% of parents accepting oral sedation. Resistance to this technique may be associated with concerns regarding the medication’s side effects, as adverse reactions are difficult to manage in an outpatient setting.</w:t>
      </w:r>
    </w:p>
    <w:p w14:paraId="2037E4F9" w14:textId="77777777" w:rsidR="00975D57" w:rsidRPr="00F13E85" w:rsidRDefault="00975D57" w:rsidP="00975D57">
      <w:pPr>
        <w:pStyle w:val="Body"/>
        <w:rPr>
          <w:rFonts w:ascii="Arial" w:hAnsi="Arial" w:cs="Arial"/>
        </w:rPr>
      </w:pPr>
    </w:p>
    <w:p w14:paraId="1B57F59B" w14:textId="77777777" w:rsidR="00975D57" w:rsidRPr="00F13E85" w:rsidRDefault="00975D57" w:rsidP="00975D57">
      <w:pPr>
        <w:pStyle w:val="Body"/>
        <w:rPr>
          <w:rFonts w:ascii="Arial" w:hAnsi="Arial" w:cs="Arial"/>
        </w:rPr>
      </w:pPr>
      <w:r w:rsidRPr="00F13E85">
        <w:rPr>
          <w:rFonts w:ascii="Arial" w:hAnsi="Arial" w:cs="Arial"/>
        </w:rPr>
        <w:t xml:space="preserve">Midazolam, a benzodiazepine, is widely recommended as pre-medication for children undergoing brief procedures due to its rapid absorption and elimination. Its effects include sedation, hypnosis, anterograde amnesia, anxiolysis, muscle relaxation, and anticonvulsant action, making it the drug of choice for minimal sedation in </w:t>
      </w:r>
      <w:proofErr w:type="spellStart"/>
      <w:r w:rsidRPr="00F13E85">
        <w:rPr>
          <w:rFonts w:ascii="Arial" w:hAnsi="Arial" w:cs="Arial"/>
        </w:rPr>
        <w:t>paediatric</w:t>
      </w:r>
      <w:proofErr w:type="spellEnd"/>
      <w:r w:rsidRPr="00F13E85">
        <w:rPr>
          <w:rFonts w:ascii="Arial" w:hAnsi="Arial" w:cs="Arial"/>
        </w:rPr>
        <w:t xml:space="preserve"> dentistry. Its main advantages include rapid onset, short half-life, and an appropriate duration of sedation, allowing for rapid recovery of the patient post-treatment, with a wide margin of efficacy and safety. The drug’s side effects include diplopia, hiccups, loss of coordination, and paradoxical reactions (Oliveira, Cardoso &amp; </w:t>
      </w:r>
      <w:proofErr w:type="spellStart"/>
      <w:r w:rsidRPr="00F13E85">
        <w:rPr>
          <w:rFonts w:ascii="Arial" w:hAnsi="Arial" w:cs="Arial"/>
        </w:rPr>
        <w:t>Carros</w:t>
      </w:r>
      <w:proofErr w:type="spellEnd"/>
      <w:r w:rsidRPr="00F13E85">
        <w:rPr>
          <w:rFonts w:ascii="Arial" w:hAnsi="Arial" w:cs="Arial"/>
        </w:rPr>
        <w:t xml:space="preserve">, 2018; </w:t>
      </w:r>
      <w:proofErr w:type="spellStart"/>
      <w:r w:rsidRPr="00F13E85">
        <w:rPr>
          <w:rFonts w:ascii="Arial" w:hAnsi="Arial" w:cs="Arial"/>
        </w:rPr>
        <w:t>Vasakova</w:t>
      </w:r>
      <w:proofErr w:type="spellEnd"/>
      <w:r w:rsidRPr="00F13E85">
        <w:rPr>
          <w:rFonts w:ascii="Arial" w:hAnsi="Arial" w:cs="Arial"/>
        </w:rPr>
        <w:t xml:space="preserve"> et al., 2020).</w:t>
      </w:r>
    </w:p>
    <w:p w14:paraId="18760A49" w14:textId="77777777" w:rsidR="00975D57" w:rsidRPr="00F13E85" w:rsidRDefault="00975D57" w:rsidP="00975D57">
      <w:pPr>
        <w:pStyle w:val="Body"/>
        <w:rPr>
          <w:rFonts w:ascii="Arial" w:hAnsi="Arial" w:cs="Arial"/>
        </w:rPr>
      </w:pPr>
    </w:p>
    <w:p w14:paraId="0375573C" w14:textId="77777777" w:rsidR="00975D57" w:rsidRPr="00F13E85" w:rsidRDefault="00975D57" w:rsidP="00975D57">
      <w:pPr>
        <w:pStyle w:val="Body"/>
        <w:rPr>
          <w:rFonts w:ascii="Arial" w:hAnsi="Arial" w:cs="Arial"/>
        </w:rPr>
      </w:pPr>
      <w:r w:rsidRPr="00F13E85">
        <w:rPr>
          <w:rFonts w:ascii="Arial" w:hAnsi="Arial" w:cs="Arial"/>
        </w:rPr>
        <w:t xml:space="preserve">Acceptance of this medication during dental treatment was found to be associated with children’s oral health factors. It was observed that 53.1% of parents who considered their child’s oral health poor or very poor would accept the use of midazolam. Furthermore, 72.0% of parents who had experienced episodes of nocturnal tooth pain in their children would accept sedation to alleviate discomfort during treatment. Similarly, 52% of parents of children with caries would also accept the use of midazolam. These findings suggest that parents of children requiring invasive procedures perceive the medication as beneficial despite potential side effects, </w:t>
      </w:r>
      <w:proofErr w:type="spellStart"/>
      <w:r w:rsidRPr="00F13E85">
        <w:rPr>
          <w:rFonts w:ascii="Arial" w:hAnsi="Arial" w:cs="Arial"/>
        </w:rPr>
        <w:t>recognising</w:t>
      </w:r>
      <w:proofErr w:type="spellEnd"/>
      <w:r w:rsidRPr="00F13E85">
        <w:rPr>
          <w:rFonts w:ascii="Arial" w:hAnsi="Arial" w:cs="Arial"/>
        </w:rPr>
        <w:t xml:space="preserve"> its efficacy in restoring their children’s oral health.</w:t>
      </w:r>
    </w:p>
    <w:p w14:paraId="47A03B90" w14:textId="77777777" w:rsidR="00975D57" w:rsidRPr="00F13E85" w:rsidRDefault="00975D57" w:rsidP="00975D57">
      <w:pPr>
        <w:pStyle w:val="Body"/>
        <w:rPr>
          <w:rFonts w:ascii="Arial" w:hAnsi="Arial" w:cs="Arial"/>
        </w:rPr>
      </w:pPr>
    </w:p>
    <w:p w14:paraId="6919E7F0" w14:textId="77777777" w:rsidR="00790ADA" w:rsidRPr="00F13E85" w:rsidRDefault="00975D57" w:rsidP="00975D57">
      <w:pPr>
        <w:pStyle w:val="Body"/>
        <w:spacing w:after="0"/>
        <w:rPr>
          <w:rFonts w:ascii="Arial" w:hAnsi="Arial" w:cs="Arial"/>
        </w:rPr>
      </w:pPr>
      <w:proofErr w:type="spellStart"/>
      <w:r w:rsidRPr="00F13E85">
        <w:rPr>
          <w:rFonts w:ascii="Arial" w:hAnsi="Arial" w:cs="Arial"/>
        </w:rPr>
        <w:t>Analysing</w:t>
      </w:r>
      <w:proofErr w:type="spellEnd"/>
      <w:r w:rsidRPr="00F13E85">
        <w:rPr>
          <w:rFonts w:ascii="Arial" w:hAnsi="Arial" w:cs="Arial"/>
        </w:rPr>
        <w:t xml:space="preserve"> parents’ opinions regarding </w:t>
      </w:r>
      <w:proofErr w:type="spellStart"/>
      <w:r w:rsidRPr="00F13E85">
        <w:rPr>
          <w:rFonts w:ascii="Arial" w:hAnsi="Arial" w:cs="Arial"/>
        </w:rPr>
        <w:t>behavioural</w:t>
      </w:r>
      <w:proofErr w:type="spellEnd"/>
      <w:r w:rsidRPr="00F13E85">
        <w:rPr>
          <w:rFonts w:ascii="Arial" w:hAnsi="Arial" w:cs="Arial"/>
        </w:rPr>
        <w:t xml:space="preserve"> management techniques is essential for establishing a trusting relationship between healthcare professionals and families. The main limitation of this study was its restricted sample, composed exclusively of parents of children treated at the FUNORTE clinic. Moreover, the type of statistical analysis employed does not </w:t>
      </w:r>
      <w:r w:rsidRPr="00F13E85">
        <w:rPr>
          <w:rFonts w:ascii="Arial" w:hAnsi="Arial" w:cs="Arial"/>
        </w:rPr>
        <w:lastRenderedPageBreak/>
        <w:t>control for confounding factors. Future research should aim for a larger and more representative sample of the population of Montes Claros.</w:t>
      </w:r>
    </w:p>
    <w:p w14:paraId="21E3E038" w14:textId="77777777" w:rsidR="00975D57" w:rsidRPr="00F13E85" w:rsidRDefault="00975D57" w:rsidP="00975D57">
      <w:pPr>
        <w:pStyle w:val="Body"/>
        <w:spacing w:after="0"/>
        <w:rPr>
          <w:rFonts w:ascii="Arial" w:hAnsi="Arial" w:cs="Arial"/>
        </w:rPr>
      </w:pPr>
    </w:p>
    <w:p w14:paraId="3E1D8BC0" w14:textId="77777777" w:rsidR="00B01FCD" w:rsidRPr="00F13E85" w:rsidRDefault="00000F8F" w:rsidP="00441B6F">
      <w:pPr>
        <w:pStyle w:val="ConcHead"/>
        <w:spacing w:after="0"/>
        <w:jc w:val="both"/>
        <w:rPr>
          <w:rFonts w:ascii="Arial" w:hAnsi="Arial" w:cs="Arial"/>
        </w:rPr>
      </w:pPr>
      <w:r w:rsidRPr="00F13E85">
        <w:rPr>
          <w:rFonts w:ascii="Arial" w:hAnsi="Arial" w:cs="Arial"/>
        </w:rPr>
        <w:t xml:space="preserve">4. </w:t>
      </w:r>
      <w:r w:rsidR="00B01FCD" w:rsidRPr="00F13E85">
        <w:rPr>
          <w:rFonts w:ascii="Arial" w:hAnsi="Arial" w:cs="Arial"/>
        </w:rPr>
        <w:t>Conclusion</w:t>
      </w:r>
    </w:p>
    <w:p w14:paraId="0E872290" w14:textId="77777777" w:rsidR="00790ADA" w:rsidRPr="00F13E85" w:rsidRDefault="00790ADA" w:rsidP="00441B6F">
      <w:pPr>
        <w:pStyle w:val="ConcHead"/>
        <w:spacing w:after="0"/>
        <w:jc w:val="both"/>
        <w:rPr>
          <w:rFonts w:ascii="Arial" w:hAnsi="Arial" w:cs="Arial"/>
        </w:rPr>
      </w:pPr>
    </w:p>
    <w:p w14:paraId="7145B1AC" w14:textId="77777777" w:rsidR="00975D57" w:rsidRPr="00F13E85" w:rsidRDefault="00975D57" w:rsidP="00975D57">
      <w:pPr>
        <w:pStyle w:val="Body"/>
        <w:rPr>
          <w:rFonts w:ascii="Arial" w:hAnsi="Arial" w:cs="Arial"/>
        </w:rPr>
      </w:pPr>
      <w:r w:rsidRPr="00F13E85">
        <w:rPr>
          <w:rFonts w:ascii="Arial" w:hAnsi="Arial" w:cs="Arial"/>
        </w:rPr>
        <w:t xml:space="preserve">The least accepted technique by parents during their children’s dental appointments for </w:t>
      </w:r>
      <w:proofErr w:type="spellStart"/>
      <w:r w:rsidRPr="00F13E85">
        <w:rPr>
          <w:rFonts w:ascii="Arial" w:hAnsi="Arial" w:cs="Arial"/>
        </w:rPr>
        <w:t>behavioural</w:t>
      </w:r>
      <w:proofErr w:type="spellEnd"/>
      <w:r w:rsidRPr="00F13E85">
        <w:rPr>
          <w:rFonts w:ascii="Arial" w:hAnsi="Arial" w:cs="Arial"/>
        </w:rPr>
        <w:t xml:space="preserve"> management was the pharmacological approach using the sedative midazolam. In contrast, the most accepted techniques were positive reinforcement and distraction. Acceptance of midazolam use was associated with </w:t>
      </w:r>
      <w:r w:rsidR="003972C6">
        <w:rPr>
          <w:rFonts w:ascii="Arial" w:hAnsi="Arial" w:cs="Arial"/>
        </w:rPr>
        <w:t>p</w:t>
      </w:r>
      <w:r w:rsidR="003972C6" w:rsidRPr="003972C6">
        <w:rPr>
          <w:rFonts w:ascii="Arial" w:hAnsi="Arial" w:cs="Arial"/>
        </w:rPr>
        <w:t>arents' negative perception of their child’s oral health</w:t>
      </w:r>
      <w:r w:rsidRPr="00F13E85">
        <w:rPr>
          <w:rFonts w:ascii="Arial" w:hAnsi="Arial" w:cs="Arial"/>
        </w:rPr>
        <w:t>, the presenc</w:t>
      </w:r>
      <w:r w:rsidR="003972C6">
        <w:rPr>
          <w:rFonts w:ascii="Arial" w:hAnsi="Arial" w:cs="Arial"/>
        </w:rPr>
        <w:t>e of dental caries, and severe dental</w:t>
      </w:r>
      <w:r w:rsidRPr="00F13E85">
        <w:rPr>
          <w:rFonts w:ascii="Arial" w:hAnsi="Arial" w:cs="Arial"/>
        </w:rPr>
        <w:t xml:space="preserve"> pain.</w:t>
      </w:r>
    </w:p>
    <w:p w14:paraId="19BDF8A4" w14:textId="77777777" w:rsidR="00242F31" w:rsidRPr="00F13E85" w:rsidRDefault="00975D57" w:rsidP="00975D57">
      <w:pPr>
        <w:pStyle w:val="Body"/>
        <w:spacing w:after="0"/>
        <w:rPr>
          <w:rFonts w:ascii="Arial" w:hAnsi="Arial" w:cs="Arial"/>
        </w:rPr>
      </w:pPr>
      <w:r w:rsidRPr="00F13E85">
        <w:rPr>
          <w:rFonts w:ascii="Arial" w:hAnsi="Arial" w:cs="Arial"/>
        </w:rPr>
        <w:t xml:space="preserve">It is of utmost importance to </w:t>
      </w:r>
      <w:proofErr w:type="spellStart"/>
      <w:r w:rsidRPr="00F13E85">
        <w:rPr>
          <w:rFonts w:ascii="Arial" w:hAnsi="Arial" w:cs="Arial"/>
        </w:rPr>
        <w:t>analyse</w:t>
      </w:r>
      <w:proofErr w:type="spellEnd"/>
      <w:r w:rsidRPr="00F13E85">
        <w:rPr>
          <w:rFonts w:ascii="Arial" w:hAnsi="Arial" w:cs="Arial"/>
        </w:rPr>
        <w:t xml:space="preserve"> the opinions of caregivers regarding the </w:t>
      </w:r>
      <w:proofErr w:type="spellStart"/>
      <w:r w:rsidRPr="00F13E85">
        <w:rPr>
          <w:rFonts w:ascii="Arial" w:hAnsi="Arial" w:cs="Arial"/>
        </w:rPr>
        <w:t>behavioural</w:t>
      </w:r>
      <w:proofErr w:type="spellEnd"/>
      <w:r w:rsidRPr="00F13E85">
        <w:rPr>
          <w:rFonts w:ascii="Arial" w:hAnsi="Arial" w:cs="Arial"/>
        </w:rPr>
        <w:t xml:space="preserve"> management strategies proposed for each child, with the aim of establishing a trusting relationship between healthcare professionals and families.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available options designed to meet the specific needs of their children. Furthermore, it offered insight into the barriers encountered in </w:t>
      </w:r>
      <w:proofErr w:type="spellStart"/>
      <w:r w:rsidRPr="00F13E85">
        <w:rPr>
          <w:rFonts w:ascii="Arial" w:hAnsi="Arial" w:cs="Arial"/>
        </w:rPr>
        <w:t>behavioural</w:t>
      </w:r>
      <w:proofErr w:type="spellEnd"/>
      <w:r w:rsidRPr="00F13E85">
        <w:rPr>
          <w:rFonts w:ascii="Arial" w:hAnsi="Arial" w:cs="Arial"/>
        </w:rPr>
        <w:t xml:space="preserve"> management during </w:t>
      </w:r>
      <w:proofErr w:type="spellStart"/>
      <w:r w:rsidRPr="00F13E85">
        <w:rPr>
          <w:rFonts w:ascii="Arial" w:hAnsi="Arial" w:cs="Arial"/>
        </w:rPr>
        <w:t>paediatric</w:t>
      </w:r>
      <w:proofErr w:type="spellEnd"/>
      <w:r w:rsidRPr="00F13E85">
        <w:rPr>
          <w:rFonts w:ascii="Arial" w:hAnsi="Arial" w:cs="Arial"/>
        </w:rPr>
        <w:t xml:space="preserve"> dental care.</w:t>
      </w:r>
    </w:p>
    <w:p w14:paraId="27F86773" w14:textId="77777777" w:rsidR="00975D57" w:rsidRPr="00F13E85" w:rsidRDefault="00975D57" w:rsidP="00975D57">
      <w:pPr>
        <w:pStyle w:val="Body"/>
        <w:spacing w:after="0"/>
        <w:rPr>
          <w:rFonts w:ascii="Arial" w:hAnsi="Arial" w:cs="Arial"/>
        </w:rPr>
      </w:pPr>
    </w:p>
    <w:p w14:paraId="7FA55F45" w14:textId="77777777" w:rsidR="00242F31" w:rsidRPr="00F13E85" w:rsidRDefault="00242F31" w:rsidP="00242F31">
      <w:pPr>
        <w:jc w:val="both"/>
        <w:rPr>
          <w:rFonts w:ascii="Arial" w:eastAsia="Calibri" w:hAnsi="Arial" w:cs="Arial"/>
          <w:b/>
          <w:bCs/>
          <w:kern w:val="2"/>
          <w:sz w:val="21"/>
          <w:szCs w:val="21"/>
        </w:rPr>
      </w:pPr>
      <w:r w:rsidRPr="00F13E85">
        <w:rPr>
          <w:rFonts w:ascii="Arial" w:eastAsia="Calibri" w:hAnsi="Arial" w:cs="Arial"/>
          <w:b/>
          <w:bCs/>
          <w:kern w:val="2"/>
          <w:sz w:val="21"/>
          <w:szCs w:val="21"/>
        </w:rPr>
        <w:t>DISCLAIMER (ARTIFICIAL INTELLIGENCE)</w:t>
      </w:r>
    </w:p>
    <w:p w14:paraId="0644D8A0" w14:textId="77777777" w:rsidR="00242F31" w:rsidRPr="00F13E85" w:rsidRDefault="00242F31" w:rsidP="00242F31">
      <w:pPr>
        <w:jc w:val="both"/>
        <w:rPr>
          <w:rFonts w:ascii="Arial" w:eastAsia="Calibri" w:hAnsi="Arial" w:cs="Arial"/>
          <w:b/>
          <w:bCs/>
          <w:kern w:val="2"/>
        </w:rPr>
      </w:pPr>
      <w:r w:rsidRPr="00F13E85">
        <w:rPr>
          <w:rFonts w:ascii="Arial" w:eastAsia="Calibri" w:hAnsi="Arial" w:cs="Arial"/>
          <w:b/>
          <w:bCs/>
          <w:kern w:val="2"/>
        </w:rPr>
        <w:t xml:space="preserve"> </w:t>
      </w:r>
    </w:p>
    <w:p w14:paraId="1A371DA9" w14:textId="77777777" w:rsidR="00242F31" w:rsidRPr="00F13E85" w:rsidRDefault="00242F31" w:rsidP="00242F31">
      <w:pPr>
        <w:jc w:val="both"/>
        <w:rPr>
          <w:rFonts w:ascii="Arial" w:eastAsia="Calibri" w:hAnsi="Arial" w:cs="Arial"/>
          <w:kern w:val="2"/>
        </w:rPr>
      </w:pPr>
      <w:r w:rsidRPr="00F13E85">
        <w:rPr>
          <w:rFonts w:ascii="Arial" w:eastAsia="Calibri" w:hAnsi="Arial" w:cs="Arial"/>
          <w:kern w:val="2"/>
        </w:rPr>
        <w:t>Author(s) hereby declare that NO generative AI technologies such as Large Language Models (</w:t>
      </w:r>
      <w:proofErr w:type="spellStart"/>
      <w:r w:rsidRPr="00F13E85">
        <w:rPr>
          <w:rFonts w:ascii="Arial" w:eastAsia="Calibri" w:hAnsi="Arial" w:cs="Arial"/>
          <w:kern w:val="2"/>
        </w:rPr>
        <w:t>ChatGPT</w:t>
      </w:r>
      <w:proofErr w:type="spellEnd"/>
      <w:r w:rsidRPr="00F13E85">
        <w:rPr>
          <w:rFonts w:ascii="Arial" w:eastAsia="Calibri" w:hAnsi="Arial" w:cs="Arial"/>
          <w:kern w:val="2"/>
        </w:rPr>
        <w:t xml:space="preserve">, COPILOT, </w:t>
      </w:r>
      <w:proofErr w:type="spellStart"/>
      <w:r w:rsidRPr="00F13E85">
        <w:rPr>
          <w:rFonts w:ascii="Arial" w:eastAsia="Calibri" w:hAnsi="Arial" w:cs="Arial"/>
          <w:kern w:val="2"/>
        </w:rPr>
        <w:t>etc</w:t>
      </w:r>
      <w:proofErr w:type="spellEnd"/>
      <w:r w:rsidRPr="00F13E85">
        <w:rPr>
          <w:rFonts w:ascii="Arial" w:eastAsia="Calibri" w:hAnsi="Arial" w:cs="Arial"/>
          <w:kern w:val="2"/>
        </w:rPr>
        <w:t xml:space="preserve">) and text-to-image generators have been used during writing or editing of this manuscript. </w:t>
      </w:r>
    </w:p>
    <w:p w14:paraId="4F79A453" w14:textId="77777777" w:rsidR="00242F31" w:rsidRPr="00F13E85" w:rsidRDefault="00242F31" w:rsidP="00242F31">
      <w:pPr>
        <w:jc w:val="both"/>
        <w:rPr>
          <w:rFonts w:ascii="Arial" w:eastAsia="Calibri" w:hAnsi="Arial" w:cs="Arial"/>
          <w:kern w:val="2"/>
          <w:highlight w:val="yellow"/>
        </w:rPr>
      </w:pPr>
    </w:p>
    <w:p w14:paraId="08A1EC62" w14:textId="77777777" w:rsidR="00242F31" w:rsidRPr="00F13E85" w:rsidRDefault="00242F31" w:rsidP="00242F31">
      <w:pPr>
        <w:pStyle w:val="NormalWeb"/>
        <w:spacing w:before="0" w:beforeAutospacing="0" w:after="0" w:afterAutospacing="0"/>
        <w:jc w:val="both"/>
        <w:rPr>
          <w:rFonts w:ascii="Arial" w:hAnsi="Arial" w:cs="Arial"/>
          <w:b/>
          <w:sz w:val="22"/>
          <w:szCs w:val="22"/>
          <w:lang w:val="en-US"/>
        </w:rPr>
      </w:pPr>
      <w:r w:rsidRPr="00F13E85">
        <w:rPr>
          <w:rFonts w:ascii="Arial" w:hAnsi="Arial" w:cs="Arial"/>
          <w:b/>
          <w:sz w:val="22"/>
          <w:szCs w:val="22"/>
          <w:lang w:val="en-US"/>
        </w:rPr>
        <w:t xml:space="preserve">CONSENT </w:t>
      </w:r>
    </w:p>
    <w:p w14:paraId="46F6121D"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p>
    <w:p w14:paraId="6921CA4F"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r w:rsidRPr="00F13E85">
        <w:rPr>
          <w:rFonts w:ascii="Arial" w:hAnsi="Arial" w:cs="Arial"/>
          <w:sz w:val="20"/>
          <w:szCs w:val="20"/>
          <w:lang w:val="en-US"/>
        </w:rPr>
        <w:t>As per international standards or university standards, Participants’ written consent has been collected and preserved by the author(s).</w:t>
      </w:r>
    </w:p>
    <w:p w14:paraId="505B287E" w14:textId="77777777" w:rsidR="00790ADA" w:rsidRPr="00F13E85" w:rsidRDefault="00790ADA" w:rsidP="00441B6F">
      <w:pPr>
        <w:pStyle w:val="Body"/>
        <w:spacing w:after="0"/>
        <w:rPr>
          <w:rFonts w:ascii="Arial" w:hAnsi="Arial" w:cs="Arial"/>
        </w:rPr>
      </w:pPr>
    </w:p>
    <w:p w14:paraId="7B7A7679" w14:textId="77777777" w:rsidR="00315186" w:rsidRPr="00F13E85" w:rsidRDefault="00315186" w:rsidP="00441B6F">
      <w:pPr>
        <w:rPr>
          <w:rFonts w:ascii="Arial" w:hAnsi="Arial" w:cs="Arial"/>
        </w:rPr>
      </w:pPr>
    </w:p>
    <w:p w14:paraId="24200A5A" w14:textId="77777777" w:rsidR="00242F31" w:rsidRPr="00F13E85" w:rsidRDefault="00242F31" w:rsidP="00242F31">
      <w:pPr>
        <w:pStyle w:val="ReferHead"/>
        <w:keepNext w:val="0"/>
        <w:spacing w:after="0"/>
        <w:jc w:val="both"/>
        <w:rPr>
          <w:rFonts w:ascii="Arial" w:hAnsi="Arial" w:cs="Arial"/>
          <w:bCs/>
          <w:szCs w:val="22"/>
        </w:rPr>
      </w:pPr>
      <w:r w:rsidRPr="00F13E85">
        <w:rPr>
          <w:rFonts w:ascii="Arial" w:hAnsi="Arial" w:cs="Arial"/>
          <w:bCs/>
          <w:szCs w:val="22"/>
        </w:rPr>
        <w:t xml:space="preserve">Ethical approval </w:t>
      </w:r>
    </w:p>
    <w:p w14:paraId="7C39E50D" w14:textId="77777777" w:rsidR="00242F31" w:rsidRPr="00F13E85" w:rsidRDefault="00242F31" w:rsidP="00242F31">
      <w:pPr>
        <w:pStyle w:val="ReferHead"/>
        <w:keepNext w:val="0"/>
        <w:spacing w:after="0"/>
        <w:jc w:val="both"/>
        <w:rPr>
          <w:rFonts w:ascii="Arial" w:hAnsi="Arial" w:cs="Arial"/>
          <w:bCs/>
          <w:sz w:val="20"/>
        </w:rPr>
      </w:pPr>
    </w:p>
    <w:p w14:paraId="54151311" w14:textId="77777777" w:rsidR="00242F31" w:rsidRPr="00F13E85" w:rsidRDefault="00242F31" w:rsidP="00242F31">
      <w:pPr>
        <w:pStyle w:val="ReferHead"/>
        <w:keepNext w:val="0"/>
        <w:spacing w:after="0"/>
        <w:jc w:val="both"/>
        <w:rPr>
          <w:rFonts w:ascii="Arial" w:hAnsi="Arial" w:cs="Arial"/>
          <w:b w:val="0"/>
          <w:caps w:val="0"/>
          <w:sz w:val="20"/>
        </w:rPr>
      </w:pPr>
      <w:r w:rsidRPr="00F13E85">
        <w:rPr>
          <w:rFonts w:ascii="Arial" w:hAnsi="Arial" w:cs="Arial"/>
          <w:b w:val="0"/>
          <w:caps w:val="0"/>
          <w:sz w:val="20"/>
        </w:rPr>
        <w:t>All authors declare that the present study was conducted in accordance with the ethical standards established in the 1964 Declaration of Helsinki and its subsequent amendments. This study was submitted to the Research Ethics Committee of FUNORTE/SOEBRAS, complying with the guidelines of Resolution No. 466/12 of the National Health Council/Ministry of Health, and was approved under opinion number 5.123.384 and CAAE number 51022921.7.0000.5141.</w:t>
      </w:r>
    </w:p>
    <w:p w14:paraId="47894A04" w14:textId="77777777" w:rsidR="00315186" w:rsidRPr="00F13E85" w:rsidRDefault="00315186" w:rsidP="00441B6F">
      <w:pPr>
        <w:rPr>
          <w:rFonts w:ascii="Arial" w:hAnsi="Arial" w:cs="Arial"/>
        </w:rPr>
      </w:pPr>
    </w:p>
    <w:p w14:paraId="78E9694B" w14:textId="77777777" w:rsidR="00315186" w:rsidRPr="00F13E85" w:rsidRDefault="00315186" w:rsidP="00441B6F">
      <w:pPr>
        <w:rPr>
          <w:rFonts w:ascii="Arial" w:hAnsi="Arial" w:cs="Arial"/>
        </w:rPr>
      </w:pPr>
    </w:p>
    <w:p w14:paraId="2D796D64" w14:textId="77777777" w:rsidR="00315186" w:rsidRPr="00F13E85" w:rsidRDefault="00315186" w:rsidP="00441B6F">
      <w:pPr>
        <w:rPr>
          <w:rFonts w:ascii="Arial" w:hAnsi="Arial" w:cs="Arial"/>
        </w:rPr>
      </w:pPr>
    </w:p>
    <w:p w14:paraId="380F5376" w14:textId="64A86A32" w:rsidR="00AE08B9" w:rsidRDefault="00AE08B9" w:rsidP="00AE08B9">
      <w:pPr>
        <w:pStyle w:val="ReferHead"/>
        <w:spacing w:after="0"/>
        <w:jc w:val="both"/>
        <w:rPr>
          <w:rFonts w:ascii="Arial" w:hAnsi="Arial" w:cs="Arial"/>
        </w:rPr>
      </w:pPr>
    </w:p>
    <w:p w14:paraId="2BFEEF82" w14:textId="6E3724EB" w:rsidR="00BE7412" w:rsidRDefault="00BE7412" w:rsidP="00AE08B9">
      <w:pPr>
        <w:pStyle w:val="ReferHead"/>
        <w:spacing w:after="0"/>
        <w:jc w:val="both"/>
        <w:rPr>
          <w:rFonts w:ascii="Arial" w:hAnsi="Arial" w:cs="Arial"/>
        </w:rPr>
      </w:pPr>
    </w:p>
    <w:p w14:paraId="54902B47" w14:textId="77777777" w:rsidR="00BE7412" w:rsidRPr="00F13E85" w:rsidRDefault="00BE7412" w:rsidP="00AE08B9">
      <w:pPr>
        <w:pStyle w:val="ReferHead"/>
        <w:spacing w:after="0"/>
        <w:jc w:val="both"/>
        <w:rPr>
          <w:rFonts w:ascii="Arial" w:hAnsi="Arial" w:cs="Arial"/>
        </w:rPr>
      </w:pPr>
    </w:p>
    <w:p w14:paraId="3F01B27B" w14:textId="77777777" w:rsidR="00B01FCD" w:rsidRPr="00F13E85" w:rsidRDefault="00B01FCD" w:rsidP="00441B6F">
      <w:pPr>
        <w:pStyle w:val="ReferHead"/>
        <w:spacing w:after="0"/>
        <w:jc w:val="both"/>
        <w:rPr>
          <w:rFonts w:ascii="Arial" w:hAnsi="Arial" w:cs="Arial"/>
        </w:rPr>
      </w:pPr>
      <w:r w:rsidRPr="00F13E85">
        <w:rPr>
          <w:rFonts w:ascii="Arial" w:hAnsi="Arial" w:cs="Arial"/>
        </w:rPr>
        <w:t>References</w:t>
      </w:r>
    </w:p>
    <w:p w14:paraId="3F28DFA4" w14:textId="77777777" w:rsidR="00AE08B9" w:rsidRPr="00F13E85" w:rsidRDefault="00AE08B9" w:rsidP="00AE08B9">
      <w:pPr>
        <w:rPr>
          <w:rFonts w:ascii="Arial" w:hAnsi="Arial" w:cs="Arial"/>
          <w:szCs w:val="24"/>
        </w:rPr>
      </w:pPr>
    </w:p>
    <w:p w14:paraId="1E1870F2" w14:textId="77777777" w:rsidR="00AE08B9" w:rsidRPr="00F13E85" w:rsidRDefault="00AE08B9" w:rsidP="00AE08B9">
      <w:pPr>
        <w:tabs>
          <w:tab w:val="left" w:pos="567"/>
          <w:tab w:val="left" w:pos="851"/>
          <w:tab w:val="left" w:pos="3449"/>
        </w:tabs>
        <w:ind w:left="-76"/>
        <w:rPr>
          <w:rFonts w:ascii="Arial" w:hAnsi="Arial" w:cs="Arial"/>
          <w:szCs w:val="24"/>
          <w:lang w:val="pt-BR"/>
        </w:rPr>
      </w:pPr>
      <w:r w:rsidRPr="00F13E85">
        <w:rPr>
          <w:rFonts w:ascii="Arial" w:hAnsi="Arial" w:cs="Arial"/>
          <w:shd w:val="clear" w:color="auto" w:fill="FFFFFF"/>
        </w:rPr>
        <w:t xml:space="preserve">Acharya, S. (2017). Parental acceptance of various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used in pediatric dentistry: A pilot study in Odisha, India. </w:t>
      </w:r>
      <w:r w:rsidRPr="00F13E85">
        <w:rPr>
          <w:rFonts w:ascii="Arial" w:hAnsi="Arial" w:cs="Arial"/>
          <w:i/>
          <w:iCs/>
          <w:shd w:val="clear" w:color="auto" w:fill="FFFFFF"/>
          <w:lang w:val="pt-BR"/>
        </w:rPr>
        <w:t>Pesquisa Brasileira em Odontopediatria e Clinica Integrada</w:t>
      </w:r>
      <w:r w:rsidRPr="00F13E85">
        <w:rPr>
          <w:rFonts w:ascii="Arial" w:hAnsi="Arial" w:cs="Arial"/>
          <w:shd w:val="clear" w:color="auto" w:fill="FFFFFF"/>
          <w:lang w:val="pt-BR"/>
        </w:rPr>
        <w:t>, </w:t>
      </w:r>
      <w:r w:rsidRPr="00F13E85">
        <w:rPr>
          <w:rFonts w:ascii="Arial" w:hAnsi="Arial" w:cs="Arial"/>
          <w:i/>
          <w:iCs/>
          <w:shd w:val="clear" w:color="auto" w:fill="FFFFFF"/>
          <w:lang w:val="pt-BR"/>
        </w:rPr>
        <w:t>17</w:t>
      </w:r>
      <w:r w:rsidRPr="00F13E85">
        <w:rPr>
          <w:rFonts w:ascii="Arial" w:hAnsi="Arial" w:cs="Arial"/>
          <w:shd w:val="clear" w:color="auto" w:fill="FFFFFF"/>
          <w:lang w:val="pt-BR"/>
        </w:rPr>
        <w:t>(1), 1-6.</w:t>
      </w:r>
    </w:p>
    <w:p w14:paraId="2AB1A9A4"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p>
    <w:p w14:paraId="7CC5B51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Al </w:t>
      </w:r>
      <w:proofErr w:type="spellStart"/>
      <w:r w:rsidRPr="00F13E85">
        <w:rPr>
          <w:rFonts w:ascii="Arial" w:hAnsi="Arial" w:cs="Arial"/>
          <w:shd w:val="clear" w:color="auto" w:fill="FFFFFF"/>
        </w:rPr>
        <w:t>Zoubi</w:t>
      </w:r>
      <w:proofErr w:type="spellEnd"/>
      <w:r w:rsidRPr="00F13E85">
        <w:rPr>
          <w:rFonts w:ascii="Arial" w:hAnsi="Arial" w:cs="Arial"/>
          <w:shd w:val="clear" w:color="auto" w:fill="FFFFFF"/>
        </w:rPr>
        <w:t xml:space="preserve">, L., </w:t>
      </w:r>
      <w:proofErr w:type="spellStart"/>
      <w:r w:rsidRPr="00F13E85">
        <w:rPr>
          <w:rFonts w:ascii="Arial" w:hAnsi="Arial" w:cs="Arial"/>
          <w:shd w:val="clear" w:color="auto" w:fill="FFFFFF"/>
        </w:rPr>
        <w:t>Schmoeckel</w:t>
      </w:r>
      <w:proofErr w:type="spellEnd"/>
      <w:r w:rsidRPr="00F13E85">
        <w:rPr>
          <w:rFonts w:ascii="Arial" w:hAnsi="Arial" w:cs="Arial"/>
          <w:shd w:val="clear" w:color="auto" w:fill="FFFFFF"/>
        </w:rPr>
        <w:t xml:space="preserve">, J., Mustafa Ali, M., </w:t>
      </w:r>
      <w:proofErr w:type="spellStart"/>
      <w:r w:rsidRPr="00F13E85">
        <w:rPr>
          <w:rFonts w:ascii="Arial" w:hAnsi="Arial" w:cs="Arial"/>
          <w:shd w:val="clear" w:color="auto" w:fill="FFFFFF"/>
        </w:rPr>
        <w:t>Alkilzy</w:t>
      </w:r>
      <w:proofErr w:type="spellEnd"/>
      <w:r w:rsidRPr="00F13E85">
        <w:rPr>
          <w:rFonts w:ascii="Arial" w:hAnsi="Arial" w:cs="Arial"/>
          <w:shd w:val="clear" w:color="auto" w:fill="FFFFFF"/>
        </w:rPr>
        <w:t xml:space="preserve">, M., &amp; </w:t>
      </w:r>
      <w:proofErr w:type="spellStart"/>
      <w:r w:rsidRPr="00F13E85">
        <w:rPr>
          <w:rFonts w:ascii="Arial" w:hAnsi="Arial" w:cs="Arial"/>
          <w:shd w:val="clear" w:color="auto" w:fill="FFFFFF"/>
        </w:rPr>
        <w:t>Splieth</w:t>
      </w:r>
      <w:proofErr w:type="spellEnd"/>
      <w:r w:rsidRPr="00F13E85">
        <w:rPr>
          <w:rFonts w:ascii="Arial" w:hAnsi="Arial" w:cs="Arial"/>
          <w:shd w:val="clear" w:color="auto" w:fill="FFFFFF"/>
        </w:rPr>
        <w:t xml:space="preserve">, C. H. (2019). Parental acceptance of advanced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normal treatment and in </w:t>
      </w:r>
      <w:r w:rsidRPr="00F13E85">
        <w:rPr>
          <w:rFonts w:ascii="Arial" w:hAnsi="Arial" w:cs="Arial"/>
          <w:shd w:val="clear" w:color="auto" w:fill="FFFFFF"/>
        </w:rPr>
        <w:lastRenderedPageBreak/>
        <w:t xml:space="preserve">emergency situations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20</w:t>
      </w:r>
      <w:r w:rsidRPr="00F13E85">
        <w:rPr>
          <w:rFonts w:ascii="Arial" w:hAnsi="Arial" w:cs="Arial"/>
          <w:shd w:val="clear" w:color="auto" w:fill="FFFFFF"/>
        </w:rPr>
        <w:t>(4), 319-323.</w:t>
      </w:r>
    </w:p>
    <w:p w14:paraId="47C2371C" w14:textId="77777777" w:rsidR="00790ADA" w:rsidRPr="00F13E85" w:rsidRDefault="00790ADA" w:rsidP="00441B6F">
      <w:pPr>
        <w:pStyle w:val="ReferHead"/>
        <w:spacing w:after="0"/>
        <w:jc w:val="both"/>
        <w:rPr>
          <w:rFonts w:ascii="Arial" w:hAnsi="Arial" w:cs="Arial"/>
        </w:rPr>
      </w:pPr>
    </w:p>
    <w:p w14:paraId="00C906B7" w14:textId="77777777" w:rsidR="00AE08B9" w:rsidRPr="00F13E85" w:rsidRDefault="00AE08B9" w:rsidP="00AE08B9">
      <w:pPr>
        <w:tabs>
          <w:tab w:val="left" w:pos="567"/>
          <w:tab w:val="left" w:pos="851"/>
          <w:tab w:val="left" w:pos="3449"/>
        </w:tabs>
        <w:ind w:left="-76"/>
        <w:rPr>
          <w:rFonts w:ascii="Arial" w:hAnsi="Arial" w:cs="Arial"/>
        </w:rPr>
      </w:pPr>
      <w:r w:rsidRPr="00F13E85">
        <w:rPr>
          <w:rFonts w:ascii="Arial" w:hAnsi="Arial" w:cs="Arial"/>
        </w:rPr>
        <w:t xml:space="preserve">American Academy of Pediatric Dentistry. (2017). </w:t>
      </w:r>
      <w:r w:rsidRPr="00F13E85">
        <w:rPr>
          <w:rStyle w:val="Emphasis"/>
          <w:rFonts w:ascii="Arial" w:hAnsi="Arial" w:cs="Arial"/>
        </w:rPr>
        <w:t>Use of protective stabilization for pediatric dental patients</w:t>
      </w:r>
      <w:r w:rsidRPr="00F13E85">
        <w:rPr>
          <w:rFonts w:ascii="Arial" w:hAnsi="Arial" w:cs="Arial"/>
        </w:rPr>
        <w:t>. The Reference Manual of Pediatric Dentistry, 40(6), 379–385. https://pre-prod.aapd.org/globalassets/media/policies_guidelines/bp_protective.pdf</w:t>
      </w:r>
    </w:p>
    <w:p w14:paraId="3B135048" w14:textId="77777777" w:rsidR="00AE08B9" w:rsidRPr="00F13E85" w:rsidRDefault="00AE08B9" w:rsidP="00AE08B9">
      <w:pPr>
        <w:tabs>
          <w:tab w:val="left" w:pos="567"/>
          <w:tab w:val="left" w:pos="851"/>
          <w:tab w:val="left" w:pos="3449"/>
        </w:tabs>
        <w:ind w:left="-76"/>
        <w:rPr>
          <w:rFonts w:ascii="Arial" w:hAnsi="Arial" w:cs="Arial"/>
        </w:rPr>
      </w:pPr>
    </w:p>
    <w:p w14:paraId="6EFB9DAA"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r w:rsidRPr="00F13E85">
        <w:rPr>
          <w:rFonts w:ascii="Arial" w:hAnsi="Arial" w:cs="Arial"/>
          <w:shd w:val="clear" w:color="auto" w:fill="FFFFFF"/>
          <w:lang w:val="pt-BR"/>
        </w:rPr>
        <w:t xml:space="preserve">Anthonappa, R. P., Ashley, P. F., Bonetti, D. L., Lombardo, G., &amp; Riley, P. (2017). </w:t>
      </w:r>
      <w:r w:rsidRPr="00F13E85">
        <w:rPr>
          <w:rFonts w:ascii="Arial" w:hAnsi="Arial" w:cs="Arial"/>
          <w:shd w:val="clear" w:color="auto" w:fill="FFFFFF"/>
        </w:rPr>
        <w:t>Non</w:t>
      </w:r>
      <w:r w:rsidRPr="00F13E85">
        <w:rPr>
          <w:rFonts w:ascii="Cambria Math" w:hAnsi="Cambria Math" w:cs="Cambria Math"/>
          <w:shd w:val="clear" w:color="auto" w:fill="FFFFFF"/>
        </w:rPr>
        <w:t>‐</w:t>
      </w:r>
      <w:r w:rsidRPr="00F13E85">
        <w:rPr>
          <w:rFonts w:ascii="Arial" w:hAnsi="Arial" w:cs="Arial"/>
          <w:shd w:val="clear" w:color="auto" w:fill="FFFFFF"/>
        </w:rPr>
        <w:t>pharmacological interventions for managing dental anxiety in children. </w:t>
      </w:r>
      <w:r w:rsidRPr="00F13E85">
        <w:rPr>
          <w:rFonts w:ascii="Arial" w:hAnsi="Arial" w:cs="Arial"/>
          <w:i/>
          <w:iCs/>
          <w:shd w:val="clear" w:color="auto" w:fill="FFFFFF"/>
        </w:rPr>
        <w:t>The Cochrane Database of Systematic Reviews</w:t>
      </w:r>
      <w:r w:rsidRPr="00F13E85">
        <w:rPr>
          <w:rFonts w:ascii="Arial" w:hAnsi="Arial" w:cs="Arial"/>
          <w:shd w:val="clear" w:color="auto" w:fill="FFFFFF"/>
        </w:rPr>
        <w:t>, </w:t>
      </w:r>
      <w:r w:rsidRPr="00F13E85">
        <w:rPr>
          <w:rFonts w:ascii="Arial" w:hAnsi="Arial" w:cs="Arial"/>
          <w:i/>
          <w:iCs/>
          <w:shd w:val="clear" w:color="auto" w:fill="FFFFFF"/>
        </w:rPr>
        <w:t>2017</w:t>
      </w:r>
      <w:r w:rsidRPr="00F13E85">
        <w:rPr>
          <w:rFonts w:ascii="Arial" w:hAnsi="Arial" w:cs="Arial"/>
          <w:shd w:val="clear" w:color="auto" w:fill="FFFFFF"/>
        </w:rPr>
        <w:t>(6), CD012676.</w:t>
      </w:r>
    </w:p>
    <w:p w14:paraId="45DC8150"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p>
    <w:p w14:paraId="3759ABF6"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rPr>
        <w:t xml:space="preserve">Asl, A. N., </w:t>
      </w:r>
      <w:proofErr w:type="spellStart"/>
      <w:r w:rsidRPr="00F13E85">
        <w:rPr>
          <w:rFonts w:ascii="Arial" w:hAnsi="Arial" w:cs="Arial"/>
          <w:shd w:val="clear" w:color="auto" w:fill="FFFFFF"/>
        </w:rPr>
        <w:t>Shokravi</w:t>
      </w:r>
      <w:proofErr w:type="spellEnd"/>
      <w:r w:rsidRPr="00F13E85">
        <w:rPr>
          <w:rFonts w:ascii="Arial" w:hAnsi="Arial" w:cs="Arial"/>
          <w:shd w:val="clear" w:color="auto" w:fill="FFFFFF"/>
        </w:rPr>
        <w:t>, M., Jamali, Z., &amp; Shirazi, S. (2017). Barriers and drawbacks of the assessment of dental fear, dental anxiety and dental phobia in children: a critical literature review.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41</w:t>
      </w:r>
      <w:r w:rsidRPr="00F13E85">
        <w:rPr>
          <w:rFonts w:ascii="Arial" w:hAnsi="Arial" w:cs="Arial"/>
          <w:shd w:val="clear" w:color="auto" w:fill="FFFFFF"/>
        </w:rPr>
        <w:t>(6), 399-423.</w:t>
      </w:r>
    </w:p>
    <w:p w14:paraId="0626C44D" w14:textId="77777777" w:rsidR="00AE08B9" w:rsidRPr="00F13E85" w:rsidRDefault="00AE08B9" w:rsidP="00AE08B9">
      <w:pPr>
        <w:tabs>
          <w:tab w:val="left" w:pos="567"/>
          <w:tab w:val="left" w:pos="851"/>
          <w:tab w:val="left" w:pos="3449"/>
        </w:tabs>
        <w:ind w:left="-76"/>
        <w:rPr>
          <w:rFonts w:ascii="Arial" w:hAnsi="Arial" w:cs="Arial"/>
          <w:szCs w:val="24"/>
        </w:rPr>
      </w:pPr>
    </w:p>
    <w:p w14:paraId="18457FD6"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Attar, R. H., &amp; Baghdadi, Z. D. (2015). Comparative efficacy of active and passive distraction during restorative treatment in children using an iPad versus audiovisual eyeglasses: a </w:t>
      </w:r>
      <w:proofErr w:type="spellStart"/>
      <w:r w:rsidRPr="00F13E85">
        <w:rPr>
          <w:rFonts w:ascii="Arial" w:hAnsi="Arial" w:cs="Arial"/>
          <w:shd w:val="clear" w:color="auto" w:fill="FFFFFF"/>
        </w:rPr>
        <w:t>randomised</w:t>
      </w:r>
      <w:proofErr w:type="spellEnd"/>
      <w:r w:rsidRPr="00F13E85">
        <w:rPr>
          <w:rFonts w:ascii="Arial" w:hAnsi="Arial" w:cs="Arial"/>
          <w:shd w:val="clear" w:color="auto" w:fill="FFFFFF"/>
        </w:rPr>
        <w:t xml:space="preserve"> controlled trial.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16</w:t>
      </w:r>
      <w:r w:rsidRPr="00F13E85">
        <w:rPr>
          <w:rFonts w:ascii="Arial" w:hAnsi="Arial" w:cs="Arial"/>
          <w:shd w:val="clear" w:color="auto" w:fill="FFFFFF"/>
        </w:rPr>
        <w:t>(1), 1-8.</w:t>
      </w:r>
    </w:p>
    <w:p w14:paraId="3D46019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p>
    <w:p w14:paraId="41B8F22D"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lang w:val="pt-BR"/>
        </w:rPr>
        <w:t xml:space="preserve">Boka, V., Arapostathis, K. F. V. N., Vretos, N. F. K. N., &amp; Kotsanos, N. (2014). </w:t>
      </w:r>
      <w:r w:rsidRPr="00F13E85">
        <w:rPr>
          <w:rFonts w:ascii="Arial" w:hAnsi="Arial" w:cs="Arial"/>
          <w:shd w:val="clear" w:color="auto" w:fill="FFFFFF"/>
        </w:rPr>
        <w:t xml:space="preserve">Parental acceptance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-management techniques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and its relation to parental dental anxiety and experience.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15</w:t>
      </w:r>
      <w:r w:rsidRPr="00F13E85">
        <w:rPr>
          <w:rFonts w:ascii="Arial" w:hAnsi="Arial" w:cs="Arial"/>
          <w:shd w:val="clear" w:color="auto" w:fill="FFFFFF"/>
        </w:rPr>
        <w:t>(5), 333-339.</w:t>
      </w:r>
    </w:p>
    <w:p w14:paraId="6F2F71C6" w14:textId="77777777" w:rsidR="009F1C8B" w:rsidRPr="00F13E85" w:rsidRDefault="009F1C8B" w:rsidP="00441B6F">
      <w:pPr>
        <w:pStyle w:val="ReferHead"/>
        <w:spacing w:after="0"/>
        <w:jc w:val="both"/>
        <w:rPr>
          <w:rFonts w:ascii="Arial" w:hAnsi="Arial" w:cs="Arial"/>
        </w:rPr>
      </w:pPr>
    </w:p>
    <w:p w14:paraId="0A2CB96F"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Chavis, S. E., Wu, E., &amp; Munz, S. M. (2021). Considerations for protective stabilization in community general dental practice for adult patients with special healthcare needs: a scoping review. </w:t>
      </w:r>
      <w:r w:rsidRPr="00F13E85">
        <w:rPr>
          <w:rFonts w:ascii="Arial" w:hAnsi="Arial" w:cs="Arial"/>
          <w:i/>
          <w:iCs/>
          <w:shd w:val="clear" w:color="auto" w:fill="FFFFFF"/>
        </w:rPr>
        <w:t>Compendium of continuing education in dentistry (Jamesburg, NJ: 1995)</w:t>
      </w:r>
      <w:r w:rsidRPr="00F13E85">
        <w:rPr>
          <w:rFonts w:ascii="Arial" w:hAnsi="Arial" w:cs="Arial"/>
          <w:shd w:val="clear" w:color="auto" w:fill="FFFFFF"/>
        </w:rPr>
        <w:t>, </w:t>
      </w:r>
      <w:r w:rsidRPr="00F13E85">
        <w:rPr>
          <w:rFonts w:ascii="Arial" w:hAnsi="Arial" w:cs="Arial"/>
          <w:i/>
          <w:iCs/>
          <w:shd w:val="clear" w:color="auto" w:fill="FFFFFF"/>
        </w:rPr>
        <w:t>42</w:t>
      </w:r>
      <w:r w:rsidRPr="00F13E85">
        <w:rPr>
          <w:rFonts w:ascii="Arial" w:hAnsi="Arial" w:cs="Arial"/>
          <w:shd w:val="clear" w:color="auto" w:fill="FFFFFF"/>
        </w:rPr>
        <w:t>(3), 134.</w:t>
      </w:r>
    </w:p>
    <w:p w14:paraId="70D29E94" w14:textId="77777777" w:rsidR="00AE08B9" w:rsidRPr="00F13E85" w:rsidRDefault="00AE08B9" w:rsidP="00AE08B9">
      <w:pPr>
        <w:tabs>
          <w:tab w:val="left" w:pos="567"/>
          <w:tab w:val="left" w:pos="851"/>
          <w:tab w:val="left" w:pos="3449"/>
        </w:tabs>
        <w:ind w:left="-76"/>
        <w:rPr>
          <w:rFonts w:ascii="Arial" w:hAnsi="Arial" w:cs="Arial"/>
          <w:b/>
          <w:bCs/>
          <w:szCs w:val="24"/>
          <w:lang w:val="pt-BR"/>
        </w:rPr>
      </w:pPr>
    </w:p>
    <w:p w14:paraId="5B1A8A00" w14:textId="77777777" w:rsidR="00AE08B9" w:rsidRPr="00F13E85" w:rsidRDefault="00AE08B9" w:rsidP="00AE08B9">
      <w:pPr>
        <w:tabs>
          <w:tab w:val="left" w:pos="567"/>
          <w:tab w:val="left" w:pos="851"/>
          <w:tab w:val="left" w:pos="3449"/>
        </w:tabs>
        <w:ind w:left="-76"/>
        <w:rPr>
          <w:rFonts w:ascii="Arial" w:hAnsi="Arial" w:cs="Arial"/>
          <w:b/>
          <w:bCs/>
          <w:szCs w:val="24"/>
        </w:rPr>
      </w:pPr>
      <w:r w:rsidRPr="00F13E85">
        <w:rPr>
          <w:rFonts w:ascii="Arial" w:hAnsi="Arial" w:cs="Arial"/>
          <w:shd w:val="clear" w:color="auto" w:fill="FFFFFF"/>
          <w:lang w:val="pt-BR"/>
        </w:rPr>
        <w:t xml:space="preserve">Desai, S. P., Shah, P. P., Jajoo, S. S., &amp; Smita, P. S. (2019). </w:t>
      </w:r>
      <w:r w:rsidRPr="00F13E85">
        <w:rPr>
          <w:rFonts w:ascii="Arial" w:hAnsi="Arial" w:cs="Arial"/>
          <w:shd w:val="clear" w:color="auto" w:fill="FFFFFF"/>
        </w:rPr>
        <w:t>Assessment of parental attitude toward different behavior management techniques used in pediatric dentistry. </w:t>
      </w:r>
      <w:r w:rsidRPr="00F13E85">
        <w:rPr>
          <w:rFonts w:ascii="Arial" w:hAnsi="Arial" w:cs="Arial"/>
          <w:i/>
          <w:iCs/>
          <w:shd w:val="clear" w:color="auto" w:fill="FFFFFF"/>
        </w:rPr>
        <w:t>Journal of Indian Society of Pedodontics and Preventive Dentistry</w:t>
      </w:r>
      <w:r w:rsidRPr="00F13E85">
        <w:rPr>
          <w:rFonts w:ascii="Arial" w:hAnsi="Arial" w:cs="Arial"/>
          <w:shd w:val="clear" w:color="auto" w:fill="FFFFFF"/>
        </w:rPr>
        <w:t>, </w:t>
      </w:r>
      <w:r w:rsidRPr="00F13E85">
        <w:rPr>
          <w:rFonts w:ascii="Arial" w:hAnsi="Arial" w:cs="Arial"/>
          <w:i/>
          <w:iCs/>
          <w:shd w:val="clear" w:color="auto" w:fill="FFFFFF"/>
        </w:rPr>
        <w:t>37</w:t>
      </w:r>
      <w:r w:rsidRPr="00F13E85">
        <w:rPr>
          <w:rFonts w:ascii="Arial" w:hAnsi="Arial" w:cs="Arial"/>
          <w:shd w:val="clear" w:color="auto" w:fill="FFFFFF"/>
        </w:rPr>
        <w:t>(4), 350-359.</w:t>
      </w:r>
    </w:p>
    <w:p w14:paraId="242D141E" w14:textId="77777777" w:rsidR="00242F31" w:rsidRPr="00F13E85" w:rsidRDefault="00242F31" w:rsidP="00242F31">
      <w:pPr>
        <w:tabs>
          <w:tab w:val="left" w:pos="567"/>
          <w:tab w:val="left" w:pos="851"/>
          <w:tab w:val="left" w:pos="3449"/>
        </w:tabs>
        <w:rPr>
          <w:rFonts w:ascii="Arial" w:hAnsi="Arial" w:cs="Arial"/>
          <w:szCs w:val="24"/>
          <w:lang w:val="pt-BR"/>
        </w:rPr>
      </w:pPr>
    </w:p>
    <w:p w14:paraId="70698EE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rPr>
        <w:t>Gazal, G., Fareed, W. M., Zafar, M. S., &amp; Al-Samadani, K. H. (2016). Pain and anxiety management for pediatric dental procedures using various combinations of sedative drugs: A review. </w:t>
      </w:r>
      <w:r w:rsidRPr="00F13E85">
        <w:rPr>
          <w:rFonts w:ascii="Arial" w:hAnsi="Arial" w:cs="Arial"/>
          <w:i/>
          <w:iCs/>
          <w:shd w:val="clear" w:color="auto" w:fill="FFFFFF"/>
        </w:rPr>
        <w:t>Saudi Pharmaceutical Journal</w:t>
      </w:r>
      <w:r w:rsidRPr="00F13E85">
        <w:rPr>
          <w:rFonts w:ascii="Arial" w:hAnsi="Arial" w:cs="Arial"/>
          <w:shd w:val="clear" w:color="auto" w:fill="FFFFFF"/>
        </w:rPr>
        <w:t>, </w:t>
      </w:r>
      <w:r w:rsidRPr="00F13E85">
        <w:rPr>
          <w:rFonts w:ascii="Arial" w:hAnsi="Arial" w:cs="Arial"/>
          <w:i/>
          <w:iCs/>
          <w:shd w:val="clear" w:color="auto" w:fill="FFFFFF"/>
        </w:rPr>
        <w:t>24</w:t>
      </w:r>
      <w:r w:rsidRPr="00F13E85">
        <w:rPr>
          <w:rFonts w:ascii="Arial" w:hAnsi="Arial" w:cs="Arial"/>
          <w:shd w:val="clear" w:color="auto" w:fill="FFFFFF"/>
        </w:rPr>
        <w:t>(4), 379-385.</w:t>
      </w:r>
    </w:p>
    <w:p w14:paraId="1C9B0843" w14:textId="77777777" w:rsidR="00AE08B9" w:rsidRPr="00F13E85" w:rsidRDefault="00AE08B9" w:rsidP="00242F31">
      <w:pPr>
        <w:tabs>
          <w:tab w:val="left" w:pos="567"/>
          <w:tab w:val="left" w:pos="851"/>
          <w:tab w:val="left" w:pos="3449"/>
        </w:tabs>
        <w:rPr>
          <w:rFonts w:ascii="Arial" w:hAnsi="Arial" w:cs="Arial"/>
          <w:szCs w:val="24"/>
          <w:lang w:val="pt-BR"/>
        </w:rPr>
      </w:pPr>
    </w:p>
    <w:p w14:paraId="0298A093" w14:textId="77777777" w:rsidR="00242F31" w:rsidRPr="00F13E85" w:rsidRDefault="00242F31" w:rsidP="00242F31">
      <w:pPr>
        <w:tabs>
          <w:tab w:val="left" w:pos="567"/>
          <w:tab w:val="left" w:pos="851"/>
          <w:tab w:val="left" w:pos="3449"/>
        </w:tabs>
        <w:ind w:left="-76"/>
        <w:rPr>
          <w:rFonts w:ascii="Arial" w:hAnsi="Arial" w:cs="Arial"/>
          <w:szCs w:val="24"/>
        </w:rPr>
      </w:pPr>
      <w:r w:rsidRPr="00F13E85">
        <w:rPr>
          <w:rFonts w:ascii="Arial" w:hAnsi="Arial" w:cs="Arial"/>
          <w:szCs w:val="24"/>
        </w:rPr>
        <w:t xml:space="preserve"> </w:t>
      </w:r>
      <w:r w:rsidR="009F1C8B" w:rsidRPr="00F13E85">
        <w:rPr>
          <w:rFonts w:ascii="Arial" w:hAnsi="Arial" w:cs="Arial"/>
          <w:shd w:val="clear" w:color="auto" w:fill="FFFFFF"/>
        </w:rPr>
        <w:t>Haliti, F., &amp; Jurić, H. (2017). The relationship between dental trauma, anxiety and aggression behavior in 7 to14 year old children in Kosovo. </w:t>
      </w:r>
      <w:r w:rsidR="009F1C8B" w:rsidRPr="00F13E85">
        <w:rPr>
          <w:rFonts w:ascii="Arial" w:hAnsi="Arial" w:cs="Arial"/>
          <w:i/>
          <w:iCs/>
          <w:shd w:val="clear" w:color="auto" w:fill="FFFFFF"/>
        </w:rPr>
        <w:t xml:space="preserve">Acta </w:t>
      </w:r>
      <w:proofErr w:type="spellStart"/>
      <w:r w:rsidR="009F1C8B" w:rsidRPr="00F13E85">
        <w:rPr>
          <w:rFonts w:ascii="Arial" w:hAnsi="Arial" w:cs="Arial"/>
          <w:i/>
          <w:iCs/>
          <w:shd w:val="clear" w:color="auto" w:fill="FFFFFF"/>
        </w:rPr>
        <w:t>stomatologica</w:t>
      </w:r>
      <w:proofErr w:type="spellEnd"/>
      <w:r w:rsidR="009F1C8B" w:rsidRPr="00F13E85">
        <w:rPr>
          <w:rFonts w:ascii="Arial" w:hAnsi="Arial" w:cs="Arial"/>
          <w:i/>
          <w:iCs/>
          <w:shd w:val="clear" w:color="auto" w:fill="FFFFFF"/>
        </w:rPr>
        <w:t xml:space="preserve"> </w:t>
      </w:r>
      <w:proofErr w:type="spellStart"/>
      <w:r w:rsidR="009F1C8B" w:rsidRPr="00F13E85">
        <w:rPr>
          <w:rFonts w:ascii="Arial" w:hAnsi="Arial" w:cs="Arial"/>
          <w:i/>
          <w:iCs/>
          <w:shd w:val="clear" w:color="auto" w:fill="FFFFFF"/>
        </w:rPr>
        <w:t>Croatica</w:t>
      </w:r>
      <w:proofErr w:type="spellEnd"/>
      <w:r w:rsidR="009F1C8B" w:rsidRPr="00F13E85">
        <w:rPr>
          <w:rFonts w:ascii="Arial" w:hAnsi="Arial" w:cs="Arial"/>
          <w:i/>
          <w:iCs/>
          <w:shd w:val="clear" w:color="auto" w:fill="FFFFFF"/>
        </w:rPr>
        <w:t>: International journal of oral sciences and dental medicine</w:t>
      </w:r>
      <w:r w:rsidR="009F1C8B" w:rsidRPr="00F13E85">
        <w:rPr>
          <w:rFonts w:ascii="Arial" w:hAnsi="Arial" w:cs="Arial"/>
          <w:shd w:val="clear" w:color="auto" w:fill="FFFFFF"/>
        </w:rPr>
        <w:t>, </w:t>
      </w:r>
      <w:r w:rsidR="009F1C8B" w:rsidRPr="00F13E85">
        <w:rPr>
          <w:rFonts w:ascii="Arial" w:hAnsi="Arial" w:cs="Arial"/>
          <w:i/>
          <w:iCs/>
          <w:shd w:val="clear" w:color="auto" w:fill="FFFFFF"/>
        </w:rPr>
        <w:t>51</w:t>
      </w:r>
      <w:r w:rsidR="009F1C8B" w:rsidRPr="00F13E85">
        <w:rPr>
          <w:rFonts w:ascii="Arial" w:hAnsi="Arial" w:cs="Arial"/>
          <w:shd w:val="clear" w:color="auto" w:fill="FFFFFF"/>
        </w:rPr>
        <w:t>(1), 3-12.</w:t>
      </w:r>
    </w:p>
    <w:p w14:paraId="3454DDA7" w14:textId="77777777" w:rsidR="00242F31" w:rsidRPr="00F13E85" w:rsidRDefault="00242F31" w:rsidP="00242F31">
      <w:pPr>
        <w:tabs>
          <w:tab w:val="left" w:pos="567"/>
          <w:tab w:val="left" w:pos="851"/>
          <w:tab w:val="left" w:pos="3449"/>
        </w:tabs>
        <w:rPr>
          <w:rFonts w:ascii="Arial" w:hAnsi="Arial" w:cs="Arial"/>
          <w:szCs w:val="24"/>
        </w:rPr>
      </w:pPr>
    </w:p>
    <w:p w14:paraId="36C816A1"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rPr>
        <w:t>Ji, Y., Zhang, Y., Wang, Y., &amp; Chang, C. (2016). Association between family factors and children's oral health behaviors–a cross</w:t>
      </w:r>
      <w:r w:rsidRPr="00F13E85">
        <w:rPr>
          <w:rFonts w:ascii="Cambria Math" w:hAnsi="Cambria Math" w:cs="Cambria Math"/>
          <w:shd w:val="clear" w:color="auto" w:fill="FFFFFF"/>
        </w:rPr>
        <w:t>‐</w:t>
      </w:r>
      <w:r w:rsidRPr="00F13E85">
        <w:rPr>
          <w:rFonts w:ascii="Arial" w:hAnsi="Arial" w:cs="Arial"/>
          <w:shd w:val="clear" w:color="auto" w:fill="FFFFFF"/>
        </w:rPr>
        <w:t>sectional comparative study of permanent resident and migrant children in large cities in China. </w:t>
      </w:r>
      <w:r w:rsidRPr="00F13E85">
        <w:rPr>
          <w:rFonts w:ascii="Arial" w:hAnsi="Arial" w:cs="Arial"/>
          <w:i/>
          <w:iCs/>
          <w:shd w:val="clear" w:color="auto" w:fill="FFFFFF"/>
        </w:rPr>
        <w:t>Community Dentistry and Oral Epidemiology</w:t>
      </w:r>
      <w:r w:rsidRPr="00F13E85">
        <w:rPr>
          <w:rFonts w:ascii="Arial" w:hAnsi="Arial" w:cs="Arial"/>
          <w:shd w:val="clear" w:color="auto" w:fill="FFFFFF"/>
        </w:rPr>
        <w:t>, </w:t>
      </w:r>
      <w:r w:rsidRPr="00F13E85">
        <w:rPr>
          <w:rFonts w:ascii="Arial" w:hAnsi="Arial" w:cs="Arial"/>
          <w:i/>
          <w:iCs/>
          <w:shd w:val="clear" w:color="auto" w:fill="FFFFFF"/>
        </w:rPr>
        <w:t>44</w:t>
      </w:r>
      <w:r w:rsidRPr="00F13E85">
        <w:rPr>
          <w:rFonts w:ascii="Arial" w:hAnsi="Arial" w:cs="Arial"/>
          <w:shd w:val="clear" w:color="auto" w:fill="FFFFFF"/>
        </w:rPr>
        <w:t>(1), 92-100.</w:t>
      </w:r>
    </w:p>
    <w:p w14:paraId="3518E97E" w14:textId="77777777" w:rsidR="00AE08B9" w:rsidRPr="00F13E85" w:rsidRDefault="00AE08B9" w:rsidP="00242F31">
      <w:pPr>
        <w:tabs>
          <w:tab w:val="left" w:pos="567"/>
          <w:tab w:val="left" w:pos="851"/>
          <w:tab w:val="left" w:pos="3449"/>
        </w:tabs>
        <w:rPr>
          <w:rFonts w:ascii="Arial" w:hAnsi="Arial" w:cs="Arial"/>
          <w:szCs w:val="24"/>
        </w:rPr>
      </w:pPr>
    </w:p>
    <w:p w14:paraId="17C259CC" w14:textId="77777777" w:rsidR="00AE08B9" w:rsidRPr="00F13E85" w:rsidRDefault="00AE08B9" w:rsidP="00E11B26">
      <w:pPr>
        <w:tabs>
          <w:tab w:val="left" w:pos="567"/>
          <w:tab w:val="left" w:pos="851"/>
          <w:tab w:val="left" w:pos="3449"/>
        </w:tabs>
        <w:ind w:left="-76"/>
        <w:rPr>
          <w:rFonts w:ascii="Arial" w:hAnsi="Arial" w:cs="Arial"/>
          <w:shd w:val="clear" w:color="auto" w:fill="FFFFFF"/>
          <w:lang w:val="pt-BR"/>
        </w:rPr>
      </w:pPr>
    </w:p>
    <w:p w14:paraId="15FBA47B" w14:textId="77777777" w:rsidR="007D60F5" w:rsidRPr="00F13E85" w:rsidRDefault="007D60F5" w:rsidP="00242F31">
      <w:pPr>
        <w:tabs>
          <w:tab w:val="left" w:pos="567"/>
          <w:tab w:val="left" w:pos="851"/>
          <w:tab w:val="left" w:pos="3449"/>
        </w:tabs>
        <w:ind w:left="-76"/>
        <w:rPr>
          <w:rFonts w:ascii="Arial" w:hAnsi="Arial" w:cs="Arial"/>
          <w:szCs w:val="24"/>
        </w:rPr>
      </w:pPr>
      <w:r w:rsidRPr="00F13E85">
        <w:rPr>
          <w:rFonts w:ascii="Arial" w:hAnsi="Arial" w:cs="Arial"/>
          <w:lang w:val="pt-BR"/>
        </w:rPr>
        <w:t xml:space="preserve">Lima, A. C. P., Costa, A. M. G., de Oliveira, D. A., da Silva, M. E. C., Monteiro, R. C., &amp; de Castro Monteiro, S. A. (2022). </w:t>
      </w:r>
      <w:r w:rsidRPr="00F13E85">
        <w:rPr>
          <w:rFonts w:ascii="Arial" w:hAnsi="Arial" w:cs="Arial"/>
        </w:rPr>
        <w:t xml:space="preserve">Non-pharmacological </w:t>
      </w:r>
      <w:proofErr w:type="spellStart"/>
      <w:r w:rsidRPr="00F13E85">
        <w:rPr>
          <w:rFonts w:ascii="Arial" w:hAnsi="Arial" w:cs="Arial"/>
        </w:rPr>
        <w:t>behaviour</w:t>
      </w:r>
      <w:proofErr w:type="spellEnd"/>
      <w:r w:rsidRPr="00F13E85">
        <w:rPr>
          <w:rFonts w:ascii="Arial" w:hAnsi="Arial" w:cs="Arial"/>
        </w:rPr>
        <w:t xml:space="preserve"> management techniques in </w:t>
      </w:r>
      <w:proofErr w:type="spellStart"/>
      <w:r w:rsidRPr="00F13E85">
        <w:rPr>
          <w:rFonts w:ascii="Arial" w:hAnsi="Arial" w:cs="Arial"/>
        </w:rPr>
        <w:t>paediatric</w:t>
      </w:r>
      <w:proofErr w:type="spellEnd"/>
      <w:r w:rsidRPr="00F13E85">
        <w:rPr>
          <w:rFonts w:ascii="Arial" w:hAnsi="Arial" w:cs="Arial"/>
        </w:rPr>
        <w:t xml:space="preserve"> dentistry. </w:t>
      </w:r>
      <w:r w:rsidRPr="00F13E85">
        <w:rPr>
          <w:rStyle w:val="Emphasis"/>
          <w:rFonts w:ascii="Arial" w:hAnsi="Arial" w:cs="Arial"/>
        </w:rPr>
        <w:t>Research, Society and Development, 11</w:t>
      </w:r>
      <w:r w:rsidRPr="00F13E85">
        <w:rPr>
          <w:rFonts w:ascii="Arial" w:hAnsi="Arial" w:cs="Arial"/>
        </w:rPr>
        <w:t>(16), e209111637644–e209111637644.</w:t>
      </w:r>
    </w:p>
    <w:p w14:paraId="71E1AD17" w14:textId="77777777" w:rsidR="00AE08B9" w:rsidRPr="00F13E85" w:rsidRDefault="00AE08B9" w:rsidP="00AE08B9">
      <w:pPr>
        <w:rPr>
          <w:rFonts w:ascii="Arial" w:hAnsi="Arial" w:cs="Arial"/>
          <w:szCs w:val="24"/>
          <w:lang w:val="pt-BR"/>
        </w:rPr>
      </w:pPr>
    </w:p>
    <w:p w14:paraId="79BA4436"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lang w:val="pt-BR"/>
        </w:rPr>
        <w:lastRenderedPageBreak/>
        <w:t xml:space="preserve">Manso, M. A., Guittet, C., Vandenhende, F., &amp; Granier, L. A. (2019). </w:t>
      </w:r>
      <w:r w:rsidRPr="00F13E85">
        <w:rPr>
          <w:rFonts w:ascii="Arial" w:hAnsi="Arial" w:cs="Arial"/>
          <w:shd w:val="clear" w:color="auto" w:fill="FFFFFF"/>
        </w:rPr>
        <w:t>Efficacy of oral midazolam for minimal and moderate sedation in pediatric patients: a systematic review. </w:t>
      </w:r>
      <w:r w:rsidRPr="00F13E85">
        <w:rPr>
          <w:rFonts w:ascii="Arial" w:hAnsi="Arial" w:cs="Arial"/>
          <w:i/>
          <w:iCs/>
          <w:shd w:val="clear" w:color="auto" w:fill="FFFFFF"/>
        </w:rPr>
        <w:t>Pediatric anesthesia</w:t>
      </w:r>
      <w:r w:rsidRPr="00F13E85">
        <w:rPr>
          <w:rFonts w:ascii="Arial" w:hAnsi="Arial" w:cs="Arial"/>
          <w:shd w:val="clear" w:color="auto" w:fill="FFFFFF"/>
        </w:rPr>
        <w:t>, </w:t>
      </w:r>
      <w:r w:rsidRPr="00F13E85">
        <w:rPr>
          <w:rFonts w:ascii="Arial" w:hAnsi="Arial" w:cs="Arial"/>
          <w:i/>
          <w:iCs/>
          <w:shd w:val="clear" w:color="auto" w:fill="FFFFFF"/>
        </w:rPr>
        <w:t>29</w:t>
      </w:r>
      <w:r w:rsidRPr="00F13E85">
        <w:rPr>
          <w:rFonts w:ascii="Arial" w:hAnsi="Arial" w:cs="Arial"/>
          <w:shd w:val="clear" w:color="auto" w:fill="FFFFFF"/>
        </w:rPr>
        <w:t xml:space="preserve">(11), 1094-1106. </w:t>
      </w:r>
    </w:p>
    <w:p w14:paraId="79D7CB5E" w14:textId="77777777" w:rsidR="00AE08B9" w:rsidRPr="00F13E85" w:rsidRDefault="00AE08B9" w:rsidP="00AE08B9">
      <w:pPr>
        <w:tabs>
          <w:tab w:val="left" w:pos="567"/>
          <w:tab w:val="left" w:pos="851"/>
          <w:tab w:val="left" w:pos="3449"/>
        </w:tabs>
        <w:ind w:left="-76"/>
        <w:rPr>
          <w:rFonts w:ascii="Arial" w:hAnsi="Arial" w:cs="Arial"/>
          <w:szCs w:val="24"/>
          <w:lang w:val="pt-BR"/>
        </w:rPr>
      </w:pPr>
    </w:p>
    <w:p w14:paraId="66A1C9CF" w14:textId="77777777" w:rsidR="00AE08B9" w:rsidRPr="00F13E85" w:rsidRDefault="00AE08B9" w:rsidP="00AE08B9">
      <w:pPr>
        <w:rPr>
          <w:rFonts w:ascii="Arial" w:hAnsi="Arial" w:cs="Arial"/>
          <w:shd w:val="clear" w:color="auto" w:fill="FFFFFF"/>
        </w:rPr>
      </w:pPr>
      <w:r w:rsidRPr="00F13E85">
        <w:rPr>
          <w:rFonts w:ascii="Arial" w:hAnsi="Arial" w:cs="Arial"/>
          <w:shd w:val="clear" w:color="auto" w:fill="FFFFFF"/>
          <w:lang w:val="pt-BR"/>
        </w:rPr>
        <w:t xml:space="preserve"> Oliveira, J. P. M., Cardoso, M. C. F., &amp; Carros, R. (2018). Sedação consciente com midazolam em odontopediatria: relato de caso de dupla exodontia. </w:t>
      </w:r>
      <w:r w:rsidR="00463E52" w:rsidRPr="00F13E85">
        <w:rPr>
          <w:rFonts w:ascii="Arial" w:hAnsi="Arial" w:cs="Arial"/>
          <w:i/>
          <w:iCs/>
          <w:shd w:val="clear" w:color="auto" w:fill="FFFFFF"/>
        </w:rPr>
        <w:t xml:space="preserve">Archives </w:t>
      </w:r>
      <w:proofErr w:type="gramStart"/>
      <w:r w:rsidR="00463E52" w:rsidRPr="00F13E85">
        <w:rPr>
          <w:rFonts w:ascii="Arial" w:hAnsi="Arial" w:cs="Arial"/>
          <w:i/>
          <w:iCs/>
          <w:shd w:val="clear" w:color="auto" w:fill="FFFFFF"/>
        </w:rPr>
        <w:t>Of</w:t>
      </w:r>
      <w:proofErr w:type="gramEnd"/>
      <w:r w:rsidR="00463E52" w:rsidRPr="00F13E85">
        <w:rPr>
          <w:rFonts w:ascii="Arial" w:hAnsi="Arial" w:cs="Arial"/>
          <w:i/>
          <w:iCs/>
          <w:shd w:val="clear" w:color="auto" w:fill="FFFFFF"/>
        </w:rPr>
        <w:t xml:space="preserve"> Health Investigation</w:t>
      </w:r>
      <w:r w:rsidRPr="00F13E85">
        <w:rPr>
          <w:rFonts w:ascii="Arial" w:hAnsi="Arial" w:cs="Arial"/>
          <w:shd w:val="clear" w:color="auto" w:fill="FFFFFF"/>
        </w:rPr>
        <w:t>, </w:t>
      </w:r>
      <w:r w:rsidRPr="00F13E85">
        <w:rPr>
          <w:rFonts w:ascii="Arial" w:hAnsi="Arial" w:cs="Arial"/>
          <w:i/>
          <w:iCs/>
          <w:shd w:val="clear" w:color="auto" w:fill="FFFFFF"/>
        </w:rPr>
        <w:t>7</w:t>
      </w:r>
      <w:r w:rsidRPr="00F13E85">
        <w:rPr>
          <w:rFonts w:ascii="Arial" w:hAnsi="Arial" w:cs="Arial"/>
          <w:shd w:val="clear" w:color="auto" w:fill="FFFFFF"/>
        </w:rPr>
        <w:t>.</w:t>
      </w:r>
    </w:p>
    <w:p w14:paraId="67C8035B" w14:textId="77777777" w:rsidR="00AE08B9" w:rsidRPr="00F13E85" w:rsidRDefault="00AE08B9" w:rsidP="00AE08B9">
      <w:pPr>
        <w:rPr>
          <w:rFonts w:ascii="Arial" w:hAnsi="Arial" w:cs="Arial"/>
          <w:shd w:val="clear" w:color="auto" w:fill="FFFFFF"/>
        </w:rPr>
      </w:pPr>
    </w:p>
    <w:p w14:paraId="7F35AF3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Peretz, B., </w:t>
      </w:r>
      <w:proofErr w:type="spellStart"/>
      <w:r w:rsidRPr="00F13E85">
        <w:rPr>
          <w:rFonts w:ascii="Arial" w:hAnsi="Arial" w:cs="Arial"/>
          <w:shd w:val="clear" w:color="auto" w:fill="FFFFFF"/>
        </w:rPr>
        <w:t>Kharouba</w:t>
      </w:r>
      <w:proofErr w:type="spellEnd"/>
      <w:r w:rsidRPr="00F13E85">
        <w:rPr>
          <w:rFonts w:ascii="Arial" w:hAnsi="Arial" w:cs="Arial"/>
          <w:shd w:val="clear" w:color="auto" w:fill="FFFFFF"/>
        </w:rPr>
        <w:t>, J., &amp; Blumer, S. (2013). Pattern of parental acceptance of management techniques used in pediatric dentistry.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38</w:t>
      </w:r>
      <w:r w:rsidRPr="00F13E85">
        <w:rPr>
          <w:rFonts w:ascii="Arial" w:hAnsi="Arial" w:cs="Arial"/>
          <w:shd w:val="clear" w:color="auto" w:fill="FFFFFF"/>
        </w:rPr>
        <w:t>(1), 27-30.</w:t>
      </w:r>
    </w:p>
    <w:p w14:paraId="4990E106" w14:textId="77777777" w:rsidR="00AE08B9" w:rsidRPr="00F13E85" w:rsidRDefault="00AE08B9" w:rsidP="00AE08B9">
      <w:pPr>
        <w:tabs>
          <w:tab w:val="left" w:pos="567"/>
          <w:tab w:val="left" w:pos="851"/>
          <w:tab w:val="left" w:pos="3449"/>
        </w:tabs>
        <w:ind w:left="-76"/>
        <w:rPr>
          <w:rFonts w:ascii="Arial" w:hAnsi="Arial" w:cs="Arial"/>
          <w:b/>
          <w:bCs/>
          <w:szCs w:val="24"/>
        </w:rPr>
      </w:pPr>
    </w:p>
    <w:p w14:paraId="561574A0" w14:textId="77777777" w:rsidR="00AE08B9" w:rsidRPr="00F13E85" w:rsidRDefault="00AE08B9" w:rsidP="00AE08B9">
      <w:pPr>
        <w:tabs>
          <w:tab w:val="left" w:pos="567"/>
          <w:tab w:val="left" w:pos="851"/>
          <w:tab w:val="left" w:pos="3449"/>
        </w:tabs>
        <w:ind w:left="-74"/>
        <w:rPr>
          <w:rFonts w:ascii="Arial" w:hAnsi="Arial" w:cs="Arial"/>
          <w:b/>
          <w:bCs/>
          <w:szCs w:val="24"/>
          <w:lang w:val="pt-BR"/>
        </w:rPr>
      </w:pPr>
      <w:r w:rsidRPr="00F13E85">
        <w:rPr>
          <w:rFonts w:ascii="Arial" w:hAnsi="Arial" w:cs="Arial"/>
          <w:szCs w:val="24"/>
          <w:vertAlign w:val="superscript"/>
        </w:rPr>
        <w:t xml:space="preserve"> </w:t>
      </w:r>
      <w:r w:rsidRPr="00F13E85">
        <w:rPr>
          <w:rFonts w:ascii="Arial" w:hAnsi="Arial" w:cs="Arial"/>
          <w:shd w:val="clear" w:color="auto" w:fill="FFFFFF"/>
        </w:rPr>
        <w:t xml:space="preserve">Qureshi, R., Iqbal, A., Khan, M., Bader, A. K., Baig, M. N., Rao, K., ... &amp; Khattak, O. (2023). Assessment of parental acceptance towards different non-pharmacological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pediatric dental care--a cross-sectional study. </w:t>
      </w:r>
      <w:r w:rsidRPr="00F13E85">
        <w:rPr>
          <w:rFonts w:ascii="Arial" w:hAnsi="Arial" w:cs="Arial"/>
          <w:i/>
          <w:iCs/>
          <w:shd w:val="clear" w:color="auto" w:fill="FFFFFF"/>
          <w:lang w:val="pt-BR"/>
        </w:rPr>
        <w:t>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47</w:t>
      </w:r>
      <w:r w:rsidRPr="00F13E85">
        <w:rPr>
          <w:rFonts w:ascii="Arial" w:hAnsi="Arial" w:cs="Arial"/>
          <w:shd w:val="clear" w:color="auto" w:fill="FFFFFF"/>
          <w:lang w:val="pt-BR"/>
        </w:rPr>
        <w:t>(4).</w:t>
      </w:r>
    </w:p>
    <w:p w14:paraId="102808FA" w14:textId="77777777" w:rsidR="00AE08B9" w:rsidRPr="00F13E85" w:rsidRDefault="00AE08B9" w:rsidP="00AE08B9">
      <w:pPr>
        <w:tabs>
          <w:tab w:val="left" w:pos="567"/>
          <w:tab w:val="left" w:pos="851"/>
          <w:tab w:val="left" w:pos="3449"/>
        </w:tabs>
        <w:rPr>
          <w:rFonts w:ascii="Arial" w:hAnsi="Arial" w:cs="Arial"/>
          <w:szCs w:val="24"/>
        </w:rPr>
      </w:pPr>
    </w:p>
    <w:p w14:paraId="6AED130B"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zCs w:val="24"/>
          <w:vertAlign w:val="superscript"/>
          <w:lang w:val="pt-BR"/>
        </w:rPr>
        <w:t xml:space="preserve"> </w:t>
      </w:r>
      <w:r w:rsidRPr="00F13E85">
        <w:rPr>
          <w:rFonts w:ascii="Arial" w:hAnsi="Arial" w:cs="Arial"/>
          <w:shd w:val="clear" w:color="auto" w:fill="FFFFFF"/>
          <w:lang w:val="pt-BR"/>
        </w:rPr>
        <w:t xml:space="preserve">Sant'anna, R. M., Almeida, T. F., Silva, R. A., &amp; Silva, L. V. (2020). </w:t>
      </w:r>
      <w:r w:rsidRPr="00F13E85">
        <w:rPr>
          <w:rFonts w:ascii="Arial" w:hAnsi="Arial" w:cs="Arial"/>
          <w:shd w:val="clear" w:color="auto" w:fill="FFFFFF"/>
        </w:rPr>
        <w:t xml:space="preserve">Ethical and legal aspects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 narrative literature review. Brazilian Journal of Forensic Odontology, 7(2).</w:t>
      </w:r>
    </w:p>
    <w:p w14:paraId="24007DFD" w14:textId="77777777" w:rsidR="00B41D43" w:rsidRPr="00F13E85" w:rsidRDefault="00B41D43" w:rsidP="00242F31">
      <w:pPr>
        <w:tabs>
          <w:tab w:val="left" w:pos="567"/>
          <w:tab w:val="left" w:pos="851"/>
          <w:tab w:val="left" w:pos="3449"/>
        </w:tabs>
        <w:ind w:left="-76"/>
        <w:rPr>
          <w:rFonts w:ascii="Arial" w:hAnsi="Arial" w:cs="Arial"/>
          <w:szCs w:val="24"/>
        </w:rPr>
      </w:pPr>
    </w:p>
    <w:p w14:paraId="41EE2974" w14:textId="77777777" w:rsidR="00AE08B9" w:rsidRPr="00F13E85" w:rsidRDefault="00AE08B9" w:rsidP="00AE08B9">
      <w:pPr>
        <w:tabs>
          <w:tab w:val="left" w:pos="567"/>
          <w:tab w:val="left" w:pos="851"/>
          <w:tab w:val="left" w:pos="3449"/>
        </w:tabs>
        <w:ind w:left="-76"/>
        <w:rPr>
          <w:rFonts w:ascii="Arial" w:hAnsi="Arial" w:cs="Arial"/>
          <w:shd w:val="clear" w:color="auto" w:fill="FFFFFF"/>
          <w:lang w:val="pt-BR"/>
        </w:rPr>
      </w:pPr>
      <w:r w:rsidRPr="00F13E85">
        <w:rPr>
          <w:rFonts w:ascii="Arial" w:hAnsi="Arial" w:cs="Arial"/>
          <w:shd w:val="clear" w:color="auto" w:fill="FFFFFF"/>
        </w:rPr>
        <w:t xml:space="preserve">Shukla, H., Kulkarni, S., Wasnik, M. B., </w:t>
      </w:r>
      <w:proofErr w:type="spellStart"/>
      <w:r w:rsidRPr="00F13E85">
        <w:rPr>
          <w:rFonts w:ascii="Arial" w:hAnsi="Arial" w:cs="Arial"/>
          <w:shd w:val="clear" w:color="auto" w:fill="FFFFFF"/>
        </w:rPr>
        <w:t>Rojekar</w:t>
      </w:r>
      <w:proofErr w:type="spellEnd"/>
      <w:r w:rsidRPr="00F13E85">
        <w:rPr>
          <w:rFonts w:ascii="Arial" w:hAnsi="Arial" w:cs="Arial"/>
          <w:shd w:val="clear" w:color="auto" w:fill="FFFFFF"/>
        </w:rPr>
        <w:t>, N., Bhattad, D., &amp; Kolekar, P. (2021). Acceptance of parents for behavior management technique with reference to previous dental expertise and dental anxiety. </w:t>
      </w:r>
      <w:r w:rsidRPr="00F13E85">
        <w:rPr>
          <w:rFonts w:ascii="Arial" w:hAnsi="Arial" w:cs="Arial"/>
          <w:i/>
          <w:iCs/>
          <w:shd w:val="clear" w:color="auto" w:fill="FFFFFF"/>
          <w:lang w:val="pt-BR"/>
        </w:rPr>
        <w:t>International 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14</w:t>
      </w:r>
      <w:r w:rsidRPr="00F13E85">
        <w:rPr>
          <w:rFonts w:ascii="Arial" w:hAnsi="Arial" w:cs="Arial"/>
          <w:shd w:val="clear" w:color="auto" w:fill="FFFFFF"/>
          <w:lang w:val="pt-BR"/>
        </w:rPr>
        <w:t>(Suppl 2), S193.</w:t>
      </w:r>
    </w:p>
    <w:p w14:paraId="68B9191C" w14:textId="77777777" w:rsidR="00AE08B9" w:rsidRPr="00F13E85" w:rsidRDefault="00AE08B9" w:rsidP="00242F31">
      <w:pPr>
        <w:tabs>
          <w:tab w:val="left" w:pos="567"/>
          <w:tab w:val="left" w:pos="851"/>
          <w:tab w:val="left" w:pos="3449"/>
        </w:tabs>
        <w:ind w:left="-76"/>
        <w:rPr>
          <w:rFonts w:ascii="Arial" w:hAnsi="Arial" w:cs="Arial"/>
          <w:shd w:val="clear" w:color="auto" w:fill="FFFFFF"/>
          <w:lang w:val="pt-BR"/>
        </w:rPr>
      </w:pPr>
    </w:p>
    <w:p w14:paraId="20053C7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lang w:val="pt-BR"/>
        </w:rPr>
        <w:t xml:space="preserve">Sun, I. G., Chu, C. H., Lo, E. C. M., &amp; Duangthip, D. (2024). </w:t>
      </w:r>
      <w:r w:rsidRPr="00F13E85">
        <w:rPr>
          <w:rFonts w:ascii="Arial" w:hAnsi="Arial" w:cs="Arial"/>
          <w:shd w:val="clear" w:color="auto" w:fill="FFFFFF"/>
        </w:rPr>
        <w:t>Global prevalence of early childhood dental fear and anxiety: A systematic review and meta-analysis. </w:t>
      </w:r>
      <w:r w:rsidRPr="00F13E85">
        <w:rPr>
          <w:rFonts w:ascii="Arial" w:hAnsi="Arial" w:cs="Arial"/>
          <w:i/>
          <w:iCs/>
          <w:shd w:val="clear" w:color="auto" w:fill="FFFFFF"/>
        </w:rPr>
        <w:t>Journal of dentistry</w:t>
      </w:r>
      <w:r w:rsidRPr="00F13E85">
        <w:rPr>
          <w:rFonts w:ascii="Arial" w:hAnsi="Arial" w:cs="Arial"/>
          <w:shd w:val="clear" w:color="auto" w:fill="FFFFFF"/>
        </w:rPr>
        <w:t>, </w:t>
      </w:r>
      <w:r w:rsidRPr="00F13E85">
        <w:rPr>
          <w:rFonts w:ascii="Arial" w:hAnsi="Arial" w:cs="Arial"/>
          <w:i/>
          <w:iCs/>
          <w:shd w:val="clear" w:color="auto" w:fill="FFFFFF"/>
        </w:rPr>
        <w:t>142</w:t>
      </w:r>
      <w:r w:rsidRPr="00F13E85">
        <w:rPr>
          <w:rFonts w:ascii="Arial" w:hAnsi="Arial" w:cs="Arial"/>
          <w:shd w:val="clear" w:color="auto" w:fill="FFFFFF"/>
        </w:rPr>
        <w:t>, 104841.</w:t>
      </w:r>
    </w:p>
    <w:p w14:paraId="03EC526F" w14:textId="77777777" w:rsidR="006D3FCC" w:rsidRPr="00F13E85" w:rsidRDefault="006D3FCC" w:rsidP="00242F31">
      <w:pPr>
        <w:tabs>
          <w:tab w:val="left" w:pos="567"/>
          <w:tab w:val="left" w:pos="851"/>
          <w:tab w:val="left" w:pos="3449"/>
        </w:tabs>
        <w:ind w:left="-76"/>
        <w:rPr>
          <w:rFonts w:ascii="Arial" w:hAnsi="Arial" w:cs="Arial"/>
          <w:shd w:val="clear" w:color="auto" w:fill="FFFFFF"/>
          <w:lang w:val="pt-BR"/>
        </w:rPr>
      </w:pPr>
    </w:p>
    <w:p w14:paraId="1C231337" w14:textId="77777777" w:rsidR="00242F31" w:rsidRPr="00F13E85" w:rsidRDefault="006D3FCC" w:rsidP="00242F31">
      <w:pPr>
        <w:pStyle w:val="Body"/>
        <w:spacing w:after="0"/>
        <w:rPr>
          <w:rFonts w:ascii="Arial" w:hAnsi="Arial" w:cs="Arial"/>
          <w:shd w:val="clear" w:color="auto" w:fill="FFFFFF"/>
        </w:rPr>
      </w:pPr>
      <w:r w:rsidRPr="00F13E85">
        <w:rPr>
          <w:rFonts w:ascii="Arial" w:hAnsi="Arial" w:cs="Arial"/>
          <w:shd w:val="clear" w:color="auto" w:fill="FFFFFF"/>
          <w:lang w:val="pt-BR"/>
        </w:rPr>
        <w:t xml:space="preserve">Vasakova, J., Duskova, J., Lunackova, J., Drapalova, K., Zuzankova, L., Starka, L., ... </w:t>
      </w:r>
      <w:r w:rsidRPr="00F13E85">
        <w:rPr>
          <w:rFonts w:ascii="Arial" w:hAnsi="Arial" w:cs="Arial"/>
          <w:shd w:val="clear" w:color="auto" w:fill="FFFFFF"/>
        </w:rPr>
        <w:t xml:space="preserve">&amp; </w:t>
      </w:r>
      <w:proofErr w:type="spellStart"/>
      <w:r w:rsidRPr="00F13E85">
        <w:rPr>
          <w:rFonts w:ascii="Arial" w:hAnsi="Arial" w:cs="Arial"/>
          <w:shd w:val="clear" w:color="auto" w:fill="FFFFFF"/>
        </w:rPr>
        <w:t>Broukal</w:t>
      </w:r>
      <w:proofErr w:type="spellEnd"/>
      <w:r w:rsidRPr="00F13E85">
        <w:rPr>
          <w:rFonts w:ascii="Arial" w:hAnsi="Arial" w:cs="Arial"/>
          <w:shd w:val="clear" w:color="auto" w:fill="FFFFFF"/>
        </w:rPr>
        <w:t>, Z. (2020). Midazolam and its effect on vital signs and behavior in children under conscious sedation in dentistry. </w:t>
      </w:r>
      <w:r w:rsidRPr="00F13E85">
        <w:rPr>
          <w:rFonts w:ascii="Arial" w:hAnsi="Arial" w:cs="Arial"/>
          <w:i/>
          <w:iCs/>
          <w:shd w:val="clear" w:color="auto" w:fill="FFFFFF"/>
        </w:rPr>
        <w:t>Physiological research</w:t>
      </w:r>
      <w:r w:rsidRPr="00F13E85">
        <w:rPr>
          <w:rFonts w:ascii="Arial" w:hAnsi="Arial" w:cs="Arial"/>
          <w:shd w:val="clear" w:color="auto" w:fill="FFFFFF"/>
        </w:rPr>
        <w:t>, </w:t>
      </w:r>
      <w:r w:rsidRPr="00F13E85">
        <w:rPr>
          <w:rFonts w:ascii="Arial" w:hAnsi="Arial" w:cs="Arial"/>
          <w:i/>
          <w:iCs/>
          <w:shd w:val="clear" w:color="auto" w:fill="FFFFFF"/>
        </w:rPr>
        <w:t>69</w:t>
      </w:r>
      <w:r w:rsidRPr="00F13E85">
        <w:rPr>
          <w:rFonts w:ascii="Arial" w:hAnsi="Arial" w:cs="Arial"/>
          <w:shd w:val="clear" w:color="auto" w:fill="FFFFFF"/>
        </w:rPr>
        <w:t>(Suppl 2), S305.</w:t>
      </w:r>
    </w:p>
    <w:p w14:paraId="08A4E2E0" w14:textId="77777777" w:rsidR="00AE08B9" w:rsidRPr="00F13E85" w:rsidRDefault="00AE08B9" w:rsidP="00242F31">
      <w:pPr>
        <w:pStyle w:val="Body"/>
        <w:spacing w:after="0"/>
        <w:rPr>
          <w:rFonts w:ascii="Arial" w:hAnsi="Arial" w:cs="Arial"/>
          <w:szCs w:val="24"/>
        </w:rPr>
      </w:pPr>
    </w:p>
    <w:p w14:paraId="38A06033" w14:textId="77777777" w:rsidR="00AE08B9" w:rsidRPr="00F13E85" w:rsidRDefault="00AE08B9" w:rsidP="00AE08B9">
      <w:pPr>
        <w:tabs>
          <w:tab w:val="left" w:pos="567"/>
          <w:tab w:val="left" w:pos="851"/>
          <w:tab w:val="left" w:pos="3449"/>
        </w:tabs>
        <w:ind w:left="-76"/>
        <w:rPr>
          <w:rFonts w:ascii="Arial" w:hAnsi="Arial" w:cs="Arial"/>
          <w:szCs w:val="24"/>
          <w:lang w:val="pt-BR"/>
        </w:rPr>
      </w:pPr>
      <w:r w:rsidRPr="00F13E85">
        <w:rPr>
          <w:rFonts w:ascii="Arial" w:hAnsi="Arial" w:cs="Arial"/>
          <w:shd w:val="clear" w:color="auto" w:fill="FFFFFF"/>
        </w:rPr>
        <w:t xml:space="preserve">Williams, M. R., </w:t>
      </w:r>
      <w:proofErr w:type="spellStart"/>
      <w:r w:rsidRPr="00F13E85">
        <w:rPr>
          <w:rFonts w:ascii="Arial" w:hAnsi="Arial" w:cs="Arial"/>
          <w:shd w:val="clear" w:color="auto" w:fill="FFFFFF"/>
        </w:rPr>
        <w:t>Nayshtut</w:t>
      </w:r>
      <w:proofErr w:type="spellEnd"/>
      <w:r w:rsidRPr="00F13E85">
        <w:rPr>
          <w:rFonts w:ascii="Arial" w:hAnsi="Arial" w:cs="Arial"/>
          <w:shd w:val="clear" w:color="auto" w:fill="FFFFFF"/>
        </w:rPr>
        <w:t xml:space="preserve">, M., </w:t>
      </w:r>
      <w:proofErr w:type="spellStart"/>
      <w:r w:rsidRPr="00F13E85">
        <w:rPr>
          <w:rFonts w:ascii="Arial" w:hAnsi="Arial" w:cs="Arial"/>
          <w:shd w:val="clear" w:color="auto" w:fill="FFFFFF"/>
        </w:rPr>
        <w:t>Hoefnagel</w:t>
      </w:r>
      <w:proofErr w:type="spellEnd"/>
      <w:r w:rsidRPr="00F13E85">
        <w:rPr>
          <w:rFonts w:ascii="Arial" w:hAnsi="Arial" w:cs="Arial"/>
          <w:shd w:val="clear" w:color="auto" w:fill="FFFFFF"/>
        </w:rPr>
        <w:t>, A., McKeown, A., Carlson, D. W., Cravero, J., ... &amp; Ward, D. S. (2018). Efficacy outcome measures for pediatric procedural sedation clinical trials: an ACTTION systematic review. </w:t>
      </w:r>
      <w:r w:rsidRPr="00F13E85">
        <w:rPr>
          <w:rFonts w:ascii="Arial" w:hAnsi="Arial" w:cs="Arial"/>
          <w:i/>
          <w:iCs/>
          <w:shd w:val="clear" w:color="auto" w:fill="FFFFFF"/>
          <w:lang w:val="pt-BR"/>
        </w:rPr>
        <w:t>Anesthesia &amp; Analgesia</w:t>
      </w:r>
      <w:r w:rsidRPr="00F13E85">
        <w:rPr>
          <w:rFonts w:ascii="Arial" w:hAnsi="Arial" w:cs="Arial"/>
          <w:shd w:val="clear" w:color="auto" w:fill="FFFFFF"/>
          <w:lang w:val="pt-BR"/>
        </w:rPr>
        <w:t>, </w:t>
      </w:r>
      <w:r w:rsidRPr="00F13E85">
        <w:rPr>
          <w:rFonts w:ascii="Arial" w:hAnsi="Arial" w:cs="Arial"/>
          <w:i/>
          <w:iCs/>
          <w:shd w:val="clear" w:color="auto" w:fill="FFFFFF"/>
          <w:lang w:val="pt-BR"/>
        </w:rPr>
        <w:t>126</w:t>
      </w:r>
      <w:r w:rsidRPr="00F13E85">
        <w:rPr>
          <w:rFonts w:ascii="Arial" w:hAnsi="Arial" w:cs="Arial"/>
          <w:shd w:val="clear" w:color="auto" w:fill="FFFFFF"/>
          <w:lang w:val="pt-BR"/>
        </w:rPr>
        <w:t>(3), 956-967.</w:t>
      </w:r>
    </w:p>
    <w:p w14:paraId="7B976089" w14:textId="77777777" w:rsidR="00B01FCD" w:rsidRPr="00F13E85" w:rsidRDefault="00B01FCD" w:rsidP="00441B6F">
      <w:pPr>
        <w:pStyle w:val="Reference"/>
        <w:numPr>
          <w:ilvl w:val="0"/>
          <w:numId w:val="0"/>
        </w:numPr>
        <w:spacing w:line="240" w:lineRule="auto"/>
        <w:rPr>
          <w:rFonts w:ascii="Arial" w:hAnsi="Arial" w:cs="Arial"/>
        </w:rPr>
      </w:pPr>
    </w:p>
    <w:p w14:paraId="795F6A11" w14:textId="77777777" w:rsidR="00790ADA" w:rsidRPr="00A30EC9" w:rsidRDefault="00790ADA" w:rsidP="00441B6F">
      <w:pPr>
        <w:pStyle w:val="Body"/>
        <w:spacing w:after="0"/>
        <w:rPr>
          <w:rFonts w:ascii="Arial" w:hAnsi="Arial" w:cs="Arial"/>
        </w:rPr>
      </w:pPr>
    </w:p>
    <w:p w14:paraId="5C750995" w14:textId="77777777" w:rsidR="004D4277" w:rsidRPr="00FB3A86" w:rsidRDefault="004D4277" w:rsidP="00441B6F">
      <w:pPr>
        <w:pStyle w:val="Appendix"/>
        <w:spacing w:after="0"/>
        <w:jc w:val="both"/>
        <w:rPr>
          <w:rFonts w:ascii="Arial" w:hAnsi="Arial" w:cs="Arial"/>
          <w:b w:val="0"/>
        </w:rPr>
        <w:sectPr w:rsidR="004D4277" w:rsidRPr="00FB3A86" w:rsidSect="00BE74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FD7944" w14:textId="77777777" w:rsidR="00B01FCD" w:rsidRPr="00FB3A86" w:rsidRDefault="00B01FCD" w:rsidP="00441B6F">
      <w:pPr>
        <w:pStyle w:val="Appendix"/>
        <w:spacing w:after="0"/>
        <w:jc w:val="both"/>
        <w:rPr>
          <w:rFonts w:ascii="Arial" w:hAnsi="Arial" w:cs="Arial"/>
          <w:b w:val="0"/>
        </w:rPr>
      </w:pPr>
    </w:p>
    <w:sectPr w:rsidR="00B01FCD" w:rsidRPr="00FB3A86" w:rsidSect="00BE74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1F8CC" w14:textId="77777777" w:rsidR="004A2D0B" w:rsidRDefault="004A2D0B" w:rsidP="00C37E61">
      <w:r>
        <w:separator/>
      </w:r>
    </w:p>
  </w:endnote>
  <w:endnote w:type="continuationSeparator" w:id="0">
    <w:p w14:paraId="73BC6B73" w14:textId="77777777" w:rsidR="004A2D0B" w:rsidRDefault="004A2D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101F" w14:textId="77777777" w:rsidR="00BE7412" w:rsidRDefault="00BE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1931" w14:textId="77777777" w:rsidR="00BE7412" w:rsidRDefault="00BE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8AC6" w14:textId="77777777" w:rsidR="00BE7412" w:rsidRPr="00BE7412" w:rsidRDefault="00BE7412" w:rsidP="00BE74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D9EB" w14:textId="77777777" w:rsidR="0096554C" w:rsidRPr="00C37E61" w:rsidRDefault="00965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2DAE" w14:textId="77777777" w:rsidR="004A2D0B" w:rsidRDefault="004A2D0B" w:rsidP="00C37E61">
      <w:r>
        <w:separator/>
      </w:r>
    </w:p>
  </w:footnote>
  <w:footnote w:type="continuationSeparator" w:id="0">
    <w:p w14:paraId="42035077" w14:textId="77777777" w:rsidR="004A2D0B" w:rsidRDefault="004A2D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88CA" w14:textId="223FB0B5" w:rsidR="00BE7412" w:rsidRDefault="00BE7412">
    <w:pPr>
      <w:pStyle w:val="Header"/>
    </w:pPr>
    <w:r>
      <w:rPr>
        <w:noProof/>
      </w:rPr>
      <w:pict w14:anchorId="175E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9F3F" w14:textId="3F1ED338" w:rsidR="00BE7412" w:rsidRDefault="00BE7412">
    <w:pPr>
      <w:pStyle w:val="Header"/>
    </w:pPr>
    <w:r>
      <w:rPr>
        <w:noProof/>
      </w:rPr>
      <w:pict w14:anchorId="1012D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6A7A" w14:textId="68075ED2" w:rsidR="0096554C" w:rsidRPr="00296529" w:rsidRDefault="00BE7412" w:rsidP="00296529">
    <w:pPr>
      <w:ind w:left="2160"/>
      <w:jc w:val="center"/>
      <w:rPr>
        <w:rFonts w:ascii="Times New Roman" w:eastAsia="Calibri" w:hAnsi="Times New Roman"/>
        <w:i/>
        <w:sz w:val="18"/>
        <w:szCs w:val="22"/>
      </w:rPr>
    </w:pPr>
    <w:r>
      <w:rPr>
        <w:noProof/>
      </w:rPr>
      <w:pict w14:anchorId="24DD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C9866A" w14:textId="77777777" w:rsidR="0096554C" w:rsidRPr="00296529" w:rsidRDefault="00965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365DE8" w14:textId="77777777" w:rsidR="0096554C" w:rsidRPr="00296529" w:rsidRDefault="00965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BD7F79" w14:textId="77777777" w:rsidR="0096554C" w:rsidRPr="00296529" w:rsidRDefault="00965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D017E7" w14:textId="77777777" w:rsidR="0096554C" w:rsidRDefault="00965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1D5AD" w14:textId="77777777" w:rsidR="0096554C" w:rsidRDefault="00965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DF491A" w14:textId="77777777" w:rsidR="0096554C" w:rsidRDefault="00965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22D8" w14:textId="70CD2EE1" w:rsidR="00BE7412" w:rsidRDefault="00BE7412">
    <w:pPr>
      <w:pStyle w:val="Header"/>
    </w:pPr>
    <w:r>
      <w:rPr>
        <w:noProof/>
      </w:rPr>
      <w:pict w14:anchorId="593F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1329" w14:textId="3DDCBD26" w:rsidR="00BE7412" w:rsidRDefault="00BE7412">
    <w:pPr>
      <w:pStyle w:val="Header"/>
    </w:pPr>
    <w:r>
      <w:rPr>
        <w:noProof/>
      </w:rPr>
      <w:pict w14:anchorId="41824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2379" w14:textId="305DF4C2" w:rsidR="00BE7412" w:rsidRDefault="00BE7412">
    <w:pPr>
      <w:pStyle w:val="Header"/>
    </w:pPr>
    <w:r>
      <w:rPr>
        <w:noProof/>
      </w:rPr>
      <w:pict w14:anchorId="2593C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2C12"/>
    <w:rsid w:val="000A47FA"/>
    <w:rsid w:val="000A65D3"/>
    <w:rsid w:val="000B1E33"/>
    <w:rsid w:val="000D689F"/>
    <w:rsid w:val="000E7B7B"/>
    <w:rsid w:val="000E7D62"/>
    <w:rsid w:val="00103357"/>
    <w:rsid w:val="00123C9F"/>
    <w:rsid w:val="00126190"/>
    <w:rsid w:val="00130F17"/>
    <w:rsid w:val="001320BF"/>
    <w:rsid w:val="00163BC4"/>
    <w:rsid w:val="001672A1"/>
    <w:rsid w:val="00191062"/>
    <w:rsid w:val="00192B72"/>
    <w:rsid w:val="001A29D8"/>
    <w:rsid w:val="001A5CAA"/>
    <w:rsid w:val="001B0427"/>
    <w:rsid w:val="001D3A51"/>
    <w:rsid w:val="001E10D2"/>
    <w:rsid w:val="001E25B4"/>
    <w:rsid w:val="001E44FE"/>
    <w:rsid w:val="00200595"/>
    <w:rsid w:val="00204835"/>
    <w:rsid w:val="00221592"/>
    <w:rsid w:val="00231920"/>
    <w:rsid w:val="0023195C"/>
    <w:rsid w:val="0024282C"/>
    <w:rsid w:val="00242F31"/>
    <w:rsid w:val="002460DC"/>
    <w:rsid w:val="00250985"/>
    <w:rsid w:val="002556F6"/>
    <w:rsid w:val="00283105"/>
    <w:rsid w:val="00284C4C"/>
    <w:rsid w:val="00287E68"/>
    <w:rsid w:val="00296529"/>
    <w:rsid w:val="002B27FB"/>
    <w:rsid w:val="002B685A"/>
    <w:rsid w:val="002C57D2"/>
    <w:rsid w:val="002E0D56"/>
    <w:rsid w:val="00315186"/>
    <w:rsid w:val="00330B2E"/>
    <w:rsid w:val="0033343E"/>
    <w:rsid w:val="003512C2"/>
    <w:rsid w:val="00370407"/>
    <w:rsid w:val="00371FB6"/>
    <w:rsid w:val="003763C1"/>
    <w:rsid w:val="00376BBE"/>
    <w:rsid w:val="0039224F"/>
    <w:rsid w:val="003972C6"/>
    <w:rsid w:val="003A43A4"/>
    <w:rsid w:val="003A7E18"/>
    <w:rsid w:val="003C4C86"/>
    <w:rsid w:val="003C6258"/>
    <w:rsid w:val="003E2904"/>
    <w:rsid w:val="00401927"/>
    <w:rsid w:val="0041027F"/>
    <w:rsid w:val="00412475"/>
    <w:rsid w:val="0041316E"/>
    <w:rsid w:val="00423789"/>
    <w:rsid w:val="00440F43"/>
    <w:rsid w:val="00441B6F"/>
    <w:rsid w:val="00446221"/>
    <w:rsid w:val="00450E62"/>
    <w:rsid w:val="004539DB"/>
    <w:rsid w:val="00463E52"/>
    <w:rsid w:val="00471A80"/>
    <w:rsid w:val="004A2D0B"/>
    <w:rsid w:val="004D305E"/>
    <w:rsid w:val="004D4277"/>
    <w:rsid w:val="00502516"/>
    <w:rsid w:val="00505F06"/>
    <w:rsid w:val="00506828"/>
    <w:rsid w:val="0053056E"/>
    <w:rsid w:val="00554FDA"/>
    <w:rsid w:val="005C784C"/>
    <w:rsid w:val="005D17F6"/>
    <w:rsid w:val="005E35AB"/>
    <w:rsid w:val="005E5539"/>
    <w:rsid w:val="005F705C"/>
    <w:rsid w:val="00602BF5"/>
    <w:rsid w:val="00617FDD"/>
    <w:rsid w:val="00633614"/>
    <w:rsid w:val="00633F68"/>
    <w:rsid w:val="00636EB2"/>
    <w:rsid w:val="006375B8"/>
    <w:rsid w:val="00642481"/>
    <w:rsid w:val="0066510A"/>
    <w:rsid w:val="00673F9F"/>
    <w:rsid w:val="00686953"/>
    <w:rsid w:val="00687DEA"/>
    <w:rsid w:val="00687E67"/>
    <w:rsid w:val="006967F7"/>
    <w:rsid w:val="006974CC"/>
    <w:rsid w:val="006A250C"/>
    <w:rsid w:val="006B21D3"/>
    <w:rsid w:val="006B57D0"/>
    <w:rsid w:val="006D30FF"/>
    <w:rsid w:val="006D3FCC"/>
    <w:rsid w:val="006D6940"/>
    <w:rsid w:val="006F11EC"/>
    <w:rsid w:val="006F1253"/>
    <w:rsid w:val="006F3866"/>
    <w:rsid w:val="0070082C"/>
    <w:rsid w:val="007369E6"/>
    <w:rsid w:val="00746E59"/>
    <w:rsid w:val="00754C9A"/>
    <w:rsid w:val="0075599A"/>
    <w:rsid w:val="00761D52"/>
    <w:rsid w:val="0077749E"/>
    <w:rsid w:val="00790ADA"/>
    <w:rsid w:val="007B0272"/>
    <w:rsid w:val="007B7939"/>
    <w:rsid w:val="007D2112"/>
    <w:rsid w:val="007D2288"/>
    <w:rsid w:val="007D60F5"/>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54C"/>
    <w:rsid w:val="009659BA"/>
    <w:rsid w:val="00975D57"/>
    <w:rsid w:val="00983040"/>
    <w:rsid w:val="009B3FB9"/>
    <w:rsid w:val="009C2465"/>
    <w:rsid w:val="009D35A0"/>
    <w:rsid w:val="009D7EB7"/>
    <w:rsid w:val="009E048A"/>
    <w:rsid w:val="009E08E9"/>
    <w:rsid w:val="009E3DB9"/>
    <w:rsid w:val="009E6E35"/>
    <w:rsid w:val="009F0EDA"/>
    <w:rsid w:val="009F1C8B"/>
    <w:rsid w:val="00A03B96"/>
    <w:rsid w:val="00A05B19"/>
    <w:rsid w:val="00A1134E"/>
    <w:rsid w:val="00A24E7E"/>
    <w:rsid w:val="00A258C3"/>
    <w:rsid w:val="00A30EC9"/>
    <w:rsid w:val="00A347C0"/>
    <w:rsid w:val="00A51431"/>
    <w:rsid w:val="00A539AD"/>
    <w:rsid w:val="00A94063"/>
    <w:rsid w:val="00AA6219"/>
    <w:rsid w:val="00AA74E0"/>
    <w:rsid w:val="00AB703F"/>
    <w:rsid w:val="00AC6BB8"/>
    <w:rsid w:val="00AD72E0"/>
    <w:rsid w:val="00AE008F"/>
    <w:rsid w:val="00AE08B9"/>
    <w:rsid w:val="00AF21F5"/>
    <w:rsid w:val="00B01FCD"/>
    <w:rsid w:val="00B1776C"/>
    <w:rsid w:val="00B41D43"/>
    <w:rsid w:val="00B4617A"/>
    <w:rsid w:val="00B52583"/>
    <w:rsid w:val="00B52896"/>
    <w:rsid w:val="00B95236"/>
    <w:rsid w:val="00B96BD9"/>
    <w:rsid w:val="00BA1B01"/>
    <w:rsid w:val="00BA2641"/>
    <w:rsid w:val="00BB37AA"/>
    <w:rsid w:val="00BC53A0"/>
    <w:rsid w:val="00BE62AD"/>
    <w:rsid w:val="00BE7412"/>
    <w:rsid w:val="00BF121F"/>
    <w:rsid w:val="00BF1F80"/>
    <w:rsid w:val="00C166EF"/>
    <w:rsid w:val="00C17EB0"/>
    <w:rsid w:val="00C27F5F"/>
    <w:rsid w:val="00C30A0F"/>
    <w:rsid w:val="00C37E61"/>
    <w:rsid w:val="00C6166E"/>
    <w:rsid w:val="00C70F1B"/>
    <w:rsid w:val="00C71A47"/>
    <w:rsid w:val="00C7464C"/>
    <w:rsid w:val="00C85588"/>
    <w:rsid w:val="00CD6755"/>
    <w:rsid w:val="00CD6856"/>
    <w:rsid w:val="00CE0089"/>
    <w:rsid w:val="00CE793C"/>
    <w:rsid w:val="00CF193C"/>
    <w:rsid w:val="00D00FB0"/>
    <w:rsid w:val="00D173F1"/>
    <w:rsid w:val="00D74CB0"/>
    <w:rsid w:val="00D8295D"/>
    <w:rsid w:val="00D905E2"/>
    <w:rsid w:val="00DB7A6D"/>
    <w:rsid w:val="00DC2A65"/>
    <w:rsid w:val="00DE0F77"/>
    <w:rsid w:val="00DE15F0"/>
    <w:rsid w:val="00DE5663"/>
    <w:rsid w:val="00DE78AA"/>
    <w:rsid w:val="00DF2806"/>
    <w:rsid w:val="00E053D0"/>
    <w:rsid w:val="00E11B26"/>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E85"/>
    <w:rsid w:val="00F16F70"/>
    <w:rsid w:val="00F17988"/>
    <w:rsid w:val="00F469F0"/>
    <w:rsid w:val="00F53273"/>
    <w:rsid w:val="00F74B6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ED5E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DF2806"/>
  </w:style>
  <w:style w:type="paragraph" w:styleId="NormalWeb">
    <w:name w:val="Normal (Web)"/>
    <w:basedOn w:val="Normal"/>
    <w:uiPriority w:val="99"/>
    <w:unhideWhenUsed/>
    <w:rsid w:val="00242F31"/>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qFormat/>
    <w:rsid w:val="00242F31"/>
    <w:pPr>
      <w:spacing w:line="360" w:lineRule="auto"/>
      <w:ind w:left="720"/>
      <w:contextualSpacing/>
      <w:jc w:val="center"/>
    </w:pPr>
    <w:rPr>
      <w:rFonts w:ascii="Times New Roman" w:eastAsia="Batang" w:hAnsi="Times New Roman"/>
      <w:sz w:val="24"/>
      <w:szCs w:val="22"/>
      <w:lang w:val="pt-BR"/>
    </w:rPr>
  </w:style>
  <w:style w:type="character" w:styleId="UnresolvedMention">
    <w:name w:val="Unresolved Mention"/>
    <w:basedOn w:val="DefaultParagraphFont"/>
    <w:uiPriority w:val="99"/>
    <w:semiHidden/>
    <w:unhideWhenUsed/>
    <w:rsid w:val="0022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088094">
      <w:bodyDiv w:val="1"/>
      <w:marLeft w:val="0"/>
      <w:marRight w:val="0"/>
      <w:marTop w:val="0"/>
      <w:marBottom w:val="0"/>
      <w:divBdr>
        <w:top w:val="none" w:sz="0" w:space="0" w:color="auto"/>
        <w:left w:val="none" w:sz="0" w:space="0" w:color="auto"/>
        <w:bottom w:val="none" w:sz="0" w:space="0" w:color="auto"/>
        <w:right w:val="none" w:sz="0" w:space="0" w:color="auto"/>
      </w:divBdr>
    </w:div>
    <w:div w:id="4265775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6113072">
      <w:bodyDiv w:val="1"/>
      <w:marLeft w:val="0"/>
      <w:marRight w:val="0"/>
      <w:marTop w:val="0"/>
      <w:marBottom w:val="0"/>
      <w:divBdr>
        <w:top w:val="none" w:sz="0" w:space="0" w:color="auto"/>
        <w:left w:val="none" w:sz="0" w:space="0" w:color="auto"/>
        <w:bottom w:val="none" w:sz="0" w:space="0" w:color="auto"/>
        <w:right w:val="none" w:sz="0" w:space="0" w:color="auto"/>
      </w:divBdr>
    </w:div>
    <w:div w:id="951281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50490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775327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1271294">
      <w:bodyDiv w:val="1"/>
      <w:marLeft w:val="0"/>
      <w:marRight w:val="0"/>
      <w:marTop w:val="0"/>
      <w:marBottom w:val="0"/>
      <w:divBdr>
        <w:top w:val="none" w:sz="0" w:space="0" w:color="auto"/>
        <w:left w:val="none" w:sz="0" w:space="0" w:color="auto"/>
        <w:bottom w:val="none" w:sz="0" w:space="0" w:color="auto"/>
        <w:right w:val="none" w:sz="0" w:space="0" w:color="auto"/>
      </w:divBdr>
    </w:div>
    <w:div w:id="15849507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905A-598A-400A-A4C7-42CCC91C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3947</Words>
  <Characters>22501</Characters>
  <Application>Microsoft Office Word</Application>
  <DocSecurity>0</DocSecurity>
  <Lines>187</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2025-08-20T18:34:00Z</dcterms:created>
  <dcterms:modified xsi:type="dcterms:W3CDTF">2025-08-21T07:07:00Z</dcterms:modified>
</cp:coreProperties>
</file>