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77215" w14:textId="77777777" w:rsidR="00E73BCA" w:rsidRPr="00E73BCA" w:rsidRDefault="00E73BCA" w:rsidP="00E73BCA">
      <w:pPr>
        <w:tabs>
          <w:tab w:val="left" w:pos="1517"/>
          <w:tab w:val="center" w:pos="4513"/>
        </w:tabs>
        <w:spacing w:line="360" w:lineRule="auto"/>
        <w:jc w:val="center"/>
        <w:rPr>
          <w:rFonts w:ascii="Times New Roman" w:hAnsi="Times New Roman" w:cs="Times New Roman"/>
          <w:b/>
          <w:sz w:val="28"/>
          <w:szCs w:val="28"/>
        </w:rPr>
      </w:pPr>
      <w:r w:rsidRPr="00E73BCA">
        <w:rPr>
          <w:rFonts w:ascii="Times New Roman" w:hAnsi="Times New Roman" w:cs="Times New Roman"/>
          <w:b/>
          <w:sz w:val="28"/>
          <w:szCs w:val="28"/>
        </w:rPr>
        <w:t>Floral Biology</w:t>
      </w:r>
      <w:r w:rsidR="00FC73BF">
        <w:rPr>
          <w:rFonts w:ascii="Times New Roman" w:hAnsi="Times New Roman" w:cs="Times New Roman"/>
          <w:b/>
          <w:sz w:val="28"/>
          <w:szCs w:val="28"/>
        </w:rPr>
        <w:t xml:space="preserve"> and P</w:t>
      </w:r>
      <w:r w:rsidR="00DE0D56">
        <w:rPr>
          <w:rFonts w:ascii="Times New Roman" w:hAnsi="Times New Roman" w:cs="Times New Roman"/>
          <w:b/>
          <w:sz w:val="28"/>
          <w:szCs w:val="28"/>
        </w:rPr>
        <w:t>ollination behaviour in</w:t>
      </w:r>
      <w:r w:rsidR="00D26EAB">
        <w:rPr>
          <w:rFonts w:ascii="Times New Roman" w:hAnsi="Times New Roman" w:cs="Times New Roman"/>
          <w:b/>
          <w:sz w:val="28"/>
          <w:szCs w:val="28"/>
        </w:rPr>
        <w:t xml:space="preserve"> </w:t>
      </w:r>
      <w:proofErr w:type="spellStart"/>
      <w:r w:rsidR="00D26EAB">
        <w:rPr>
          <w:rFonts w:ascii="Times New Roman" w:hAnsi="Times New Roman" w:cs="Times New Roman"/>
          <w:b/>
          <w:sz w:val="28"/>
          <w:szCs w:val="28"/>
        </w:rPr>
        <w:t>Caygua</w:t>
      </w:r>
      <w:proofErr w:type="spellEnd"/>
      <w:r w:rsidR="00D26EAB">
        <w:rPr>
          <w:rFonts w:ascii="Times New Roman" w:hAnsi="Times New Roman" w:cs="Times New Roman"/>
          <w:b/>
          <w:sz w:val="28"/>
          <w:szCs w:val="28"/>
        </w:rPr>
        <w:t xml:space="preserve"> </w:t>
      </w:r>
      <w:proofErr w:type="gramStart"/>
      <w:r w:rsidR="00D26EAB">
        <w:rPr>
          <w:rFonts w:ascii="Times New Roman" w:hAnsi="Times New Roman" w:cs="Times New Roman"/>
          <w:b/>
          <w:sz w:val="28"/>
          <w:szCs w:val="28"/>
        </w:rPr>
        <w:t>(</w:t>
      </w:r>
      <w:r w:rsidRPr="00E73BCA">
        <w:rPr>
          <w:rFonts w:ascii="Times New Roman" w:hAnsi="Times New Roman" w:cs="Times New Roman"/>
          <w:b/>
          <w:sz w:val="28"/>
          <w:szCs w:val="28"/>
        </w:rPr>
        <w:t xml:space="preserve"> </w:t>
      </w:r>
      <w:proofErr w:type="spellStart"/>
      <w:r w:rsidRPr="00E73BCA">
        <w:rPr>
          <w:rFonts w:ascii="Times New Roman" w:hAnsi="Times New Roman" w:cs="Times New Roman"/>
          <w:b/>
          <w:i/>
          <w:sz w:val="28"/>
          <w:szCs w:val="28"/>
        </w:rPr>
        <w:t>Cyclanthera</w:t>
      </w:r>
      <w:proofErr w:type="spellEnd"/>
      <w:proofErr w:type="gramEnd"/>
      <w:r w:rsidRPr="00E73BCA">
        <w:rPr>
          <w:rFonts w:ascii="Times New Roman" w:hAnsi="Times New Roman" w:cs="Times New Roman"/>
          <w:b/>
          <w:i/>
          <w:sz w:val="28"/>
          <w:szCs w:val="28"/>
        </w:rPr>
        <w:t xml:space="preserve"> </w:t>
      </w:r>
      <w:proofErr w:type="spellStart"/>
      <w:r w:rsidRPr="00E73BCA">
        <w:rPr>
          <w:rFonts w:ascii="Times New Roman" w:hAnsi="Times New Roman" w:cs="Times New Roman"/>
          <w:b/>
          <w:i/>
          <w:sz w:val="28"/>
          <w:szCs w:val="28"/>
        </w:rPr>
        <w:t>pedata</w:t>
      </w:r>
      <w:proofErr w:type="spellEnd"/>
      <w:r w:rsidRPr="00E73BCA">
        <w:rPr>
          <w:rFonts w:ascii="Times New Roman" w:hAnsi="Times New Roman" w:cs="Times New Roman"/>
          <w:b/>
          <w:sz w:val="28"/>
          <w:szCs w:val="28"/>
        </w:rPr>
        <w:t xml:space="preserve"> L. Schrad.</w:t>
      </w:r>
      <w:r w:rsidR="00D26EAB">
        <w:rPr>
          <w:rFonts w:ascii="Times New Roman" w:hAnsi="Times New Roman" w:cs="Times New Roman"/>
          <w:b/>
          <w:sz w:val="28"/>
          <w:szCs w:val="28"/>
        </w:rPr>
        <w:t>)</w:t>
      </w:r>
    </w:p>
    <w:p w14:paraId="4C407DC9" w14:textId="049E315B" w:rsidR="00D26EAB" w:rsidRDefault="00D26EAB" w:rsidP="005A3EC3">
      <w:pPr>
        <w:jc w:val="center"/>
        <w:rPr>
          <w:rFonts w:ascii="Times New Roman" w:hAnsi="Times New Roman" w:cs="Times New Roman"/>
          <w:sz w:val="24"/>
          <w:szCs w:val="24"/>
        </w:rPr>
      </w:pPr>
    </w:p>
    <w:p w14:paraId="43D81D64" w14:textId="77777777" w:rsidR="00033906" w:rsidRPr="00D26EAB" w:rsidRDefault="00033906" w:rsidP="005A3EC3">
      <w:pPr>
        <w:jc w:val="center"/>
        <w:rPr>
          <w:rFonts w:ascii="Times New Roman" w:hAnsi="Times New Roman" w:cs="Times New Roman"/>
          <w:sz w:val="24"/>
          <w:szCs w:val="24"/>
        </w:rPr>
      </w:pPr>
      <w:bookmarkStart w:id="0" w:name="_GoBack"/>
      <w:bookmarkEnd w:id="0"/>
    </w:p>
    <w:p w14:paraId="6126738A" w14:textId="77777777" w:rsidR="00C636A9" w:rsidRPr="00FC73BF" w:rsidRDefault="00FC73BF" w:rsidP="00FC73BF">
      <w:pPr>
        <w:spacing w:line="360" w:lineRule="auto"/>
        <w:jc w:val="both"/>
        <w:rPr>
          <w:rFonts w:ascii="Times New Roman" w:hAnsi="Times New Roman" w:cs="Times New Roman"/>
          <w:b/>
          <w:sz w:val="24"/>
          <w:szCs w:val="24"/>
        </w:rPr>
      </w:pPr>
      <w:r w:rsidRPr="0008009A">
        <w:rPr>
          <w:rFonts w:ascii="Times New Roman" w:hAnsi="Times New Roman" w:cs="Times New Roman"/>
          <w:b/>
          <w:sz w:val="24"/>
          <w:szCs w:val="24"/>
        </w:rPr>
        <w:t>ABSTRACT</w:t>
      </w:r>
    </w:p>
    <w:p w14:paraId="1B2B6813" w14:textId="77777777" w:rsidR="00FC73BF" w:rsidRPr="00E73BCA" w:rsidRDefault="00FC73BF" w:rsidP="00FC73BF">
      <w:pPr>
        <w:spacing w:line="360" w:lineRule="auto"/>
        <w:jc w:val="both"/>
        <w:rPr>
          <w:rFonts w:ascii="Times New Roman" w:hAnsi="Times New Roman" w:cs="Times New Roman"/>
          <w:color w:val="000000" w:themeColor="text1"/>
          <w:sz w:val="24"/>
          <w:szCs w:val="24"/>
        </w:rPr>
      </w:pPr>
      <w:r w:rsidRPr="00E73BCA">
        <w:rPr>
          <w:rFonts w:ascii="Times New Roman" w:hAnsi="Times New Roman" w:cs="Times New Roman"/>
          <w:color w:val="000000"/>
          <w:sz w:val="24"/>
          <w:szCs w:val="24"/>
        </w:rPr>
        <w:t>A total of six genotypes collected locally were raised in randomized complete block design (RCBD) and replicated four times for conducting this investigation.</w:t>
      </w:r>
      <w:r w:rsidRPr="00E73BCA">
        <w:rPr>
          <w:rFonts w:ascii="Times New Roman" w:hAnsi="Times New Roman" w:cs="Times New Roman"/>
          <w:sz w:val="24"/>
          <w:szCs w:val="24"/>
        </w:rPr>
        <w:t xml:space="preserve"> Floral traits such </w:t>
      </w:r>
      <w:proofErr w:type="gramStart"/>
      <w:r w:rsidRPr="00E73BCA">
        <w:rPr>
          <w:rFonts w:ascii="Times New Roman" w:hAnsi="Times New Roman" w:cs="Times New Roman"/>
          <w:sz w:val="24"/>
          <w:szCs w:val="24"/>
        </w:rPr>
        <w:t>as  flower</w:t>
      </w:r>
      <w:proofErr w:type="gramEnd"/>
      <w:r w:rsidRPr="00E73BCA">
        <w:rPr>
          <w:rFonts w:ascii="Times New Roman" w:hAnsi="Times New Roman" w:cs="Times New Roman"/>
          <w:sz w:val="24"/>
          <w:szCs w:val="24"/>
        </w:rPr>
        <w:t xml:space="preserve"> diameter, flower length, pedicel length days to first male and female flowering, sex ratio,  pollen germination, pollen viability were observed at the Vegetable and Demonstration Block, College of Horticulture, VCSG, UUHF, </w:t>
      </w:r>
      <w:proofErr w:type="spellStart"/>
      <w:r w:rsidRPr="00E73BCA">
        <w:rPr>
          <w:rFonts w:ascii="Times New Roman" w:hAnsi="Times New Roman" w:cs="Times New Roman"/>
          <w:sz w:val="24"/>
          <w:szCs w:val="24"/>
        </w:rPr>
        <w:t>Bharsar</w:t>
      </w:r>
      <w:proofErr w:type="spellEnd"/>
      <w:r w:rsidRPr="00E73BCA">
        <w:rPr>
          <w:rFonts w:ascii="Times New Roman" w:hAnsi="Times New Roman" w:cs="Times New Roman"/>
          <w:sz w:val="24"/>
          <w:szCs w:val="24"/>
        </w:rPr>
        <w:t xml:space="preserve"> during 2021. </w:t>
      </w:r>
      <w:r w:rsidRPr="00E73BCA">
        <w:rPr>
          <w:rStyle w:val="fontstyle21"/>
          <w:rFonts w:ascii="Times New Roman" w:hAnsi="Times New Roman" w:cs="Times New Roman"/>
          <w:color w:val="000000" w:themeColor="text1"/>
          <w:sz w:val="24"/>
          <w:szCs w:val="24"/>
        </w:rPr>
        <w:t>The minimum days taken to first male flowering were 26.750 and minimum days to first female flowering took 27.750 days. I</w:t>
      </w:r>
      <w:r w:rsidRPr="00E73BCA">
        <w:rPr>
          <w:rFonts w:ascii="Times New Roman" w:hAnsi="Times New Roman" w:cs="Times New Roman"/>
          <w:color w:val="000000" w:themeColor="text1"/>
          <w:sz w:val="24"/>
          <w:szCs w:val="24"/>
        </w:rPr>
        <w:t xml:space="preserve">n terms of sex ratio genotype L.C. </w:t>
      </w:r>
      <w:proofErr w:type="spellStart"/>
      <w:r w:rsidRPr="00E73BCA">
        <w:rPr>
          <w:rFonts w:ascii="Times New Roman" w:hAnsi="Times New Roman" w:cs="Times New Roman"/>
          <w:color w:val="000000" w:themeColor="text1"/>
          <w:sz w:val="24"/>
          <w:szCs w:val="24"/>
        </w:rPr>
        <w:t>Dooni</w:t>
      </w:r>
      <w:proofErr w:type="spellEnd"/>
      <w:r w:rsidRPr="00E73BCA">
        <w:rPr>
          <w:rFonts w:ascii="Times New Roman" w:hAnsi="Times New Roman" w:cs="Times New Roman"/>
          <w:color w:val="000000" w:themeColor="text1"/>
          <w:sz w:val="24"/>
          <w:szCs w:val="24"/>
        </w:rPr>
        <w:t xml:space="preserve"> Pak had minimum sex ratio 17.250 male per female, which is desirable. </w:t>
      </w:r>
      <w:r w:rsidRPr="00E73BCA">
        <w:rPr>
          <w:rFonts w:ascii="Times New Roman" w:hAnsi="Times New Roman" w:cs="Times New Roman"/>
          <w:sz w:val="24"/>
          <w:szCs w:val="24"/>
        </w:rPr>
        <w:t>Flowers started to open from 4.00 a.m. and continued to till 9 a.m. in all the 6 genotypes observed. The peak period of anther dehiscence was recorded between 5.00 am to 7.00 am. The</w:t>
      </w:r>
      <w:r w:rsidRPr="00E73BCA">
        <w:rPr>
          <w:rFonts w:ascii="Times New Roman" w:hAnsi="Times New Roman" w:cs="Times New Roman"/>
          <w:color w:val="000000" w:themeColor="text1"/>
          <w:sz w:val="24"/>
          <w:szCs w:val="24"/>
        </w:rPr>
        <w:t xml:space="preserve"> maximum pollen germination obtained was 66.66% while maximum pollen viability was 94.370%. Hand pollination has given better result as compared to insect pollination.</w:t>
      </w:r>
      <w:r w:rsidR="00490C0D">
        <w:rPr>
          <w:rFonts w:ascii="Times New Roman" w:eastAsia="Times New Roman" w:hAnsi="Times New Roman" w:cs="Times New Roman"/>
          <w:sz w:val="24"/>
          <w:szCs w:val="24"/>
          <w:lang w:eastAsia="en-IN"/>
        </w:rPr>
        <w:t xml:space="preserve"> Stigma receptivity determined by fruit set method was recorded </w:t>
      </w:r>
      <w:r w:rsidR="00490C0D">
        <w:rPr>
          <w:rFonts w:ascii="Times New Roman" w:hAnsi="Times New Roman" w:cs="Times New Roman"/>
          <w:sz w:val="24"/>
          <w:szCs w:val="24"/>
        </w:rPr>
        <w:t>maximum</w:t>
      </w:r>
      <w:r w:rsidR="00490C0D" w:rsidRPr="00F7526C">
        <w:rPr>
          <w:rFonts w:ascii="Times New Roman" w:hAnsi="Times New Roman" w:cs="Times New Roman"/>
          <w:sz w:val="24"/>
          <w:szCs w:val="24"/>
        </w:rPr>
        <w:t xml:space="preserve"> during full bloom stage followed by bud</w:t>
      </w:r>
      <w:r w:rsidR="00490C0D">
        <w:rPr>
          <w:rFonts w:ascii="Times New Roman" w:hAnsi="Times New Roman" w:cs="Times New Roman"/>
          <w:sz w:val="24"/>
          <w:szCs w:val="24"/>
        </w:rPr>
        <w:t xml:space="preserve"> stage and least in withering stage</w:t>
      </w:r>
      <w:r w:rsidR="00490C0D" w:rsidRPr="00F7526C">
        <w:rPr>
          <w:rFonts w:ascii="Times New Roman" w:hAnsi="Times New Roman" w:cs="Times New Roman"/>
          <w:sz w:val="24"/>
          <w:szCs w:val="24"/>
        </w:rPr>
        <w:t>.</w:t>
      </w:r>
      <w:r w:rsidR="00B75441">
        <w:rPr>
          <w:rFonts w:ascii="Times New Roman" w:hAnsi="Times New Roman" w:cs="Times New Roman"/>
          <w:color w:val="000000" w:themeColor="text1"/>
          <w:sz w:val="24"/>
          <w:szCs w:val="24"/>
        </w:rPr>
        <w:t xml:space="preserve"> </w:t>
      </w:r>
      <w:r w:rsidR="00B75441" w:rsidRPr="0008009A">
        <w:rPr>
          <w:rStyle w:val="HTMLCite"/>
          <w:rFonts w:ascii="Times New Roman" w:hAnsi="Times New Roman" w:cs="Times New Roman"/>
          <w:i w:val="0"/>
          <w:sz w:val="24"/>
          <w:szCs w:val="24"/>
        </w:rPr>
        <w:t>Knowledge of floral biology is important to carry out successful plant breeding programme as it helps in understanding and determining the breeding behaviour of particular plant species.</w:t>
      </w:r>
    </w:p>
    <w:p w14:paraId="6B446CCD" w14:textId="77777777" w:rsidR="00C636A9" w:rsidRPr="0008009A" w:rsidRDefault="00C636A9" w:rsidP="0008009A">
      <w:pPr>
        <w:jc w:val="center"/>
        <w:rPr>
          <w:rFonts w:ascii="Times New Roman" w:hAnsi="Times New Roman" w:cs="Times New Roman"/>
          <w:sz w:val="24"/>
          <w:szCs w:val="24"/>
        </w:rPr>
      </w:pPr>
    </w:p>
    <w:p w14:paraId="3B0EF4C0" w14:textId="77777777" w:rsidR="00C636A9" w:rsidRPr="0008009A" w:rsidRDefault="00FC73BF" w:rsidP="00FC73BF">
      <w:pPr>
        <w:rPr>
          <w:rFonts w:ascii="Times New Roman" w:hAnsi="Times New Roman" w:cs="Times New Roman"/>
          <w:sz w:val="24"/>
          <w:szCs w:val="24"/>
        </w:rPr>
      </w:pPr>
      <w:r w:rsidRPr="00FC73BF">
        <w:rPr>
          <w:rFonts w:ascii="Times New Roman" w:hAnsi="Times New Roman" w:cs="Times New Roman"/>
          <w:b/>
          <w:sz w:val="24"/>
          <w:szCs w:val="24"/>
        </w:rPr>
        <w:t>Key words:</w:t>
      </w:r>
      <w:r>
        <w:rPr>
          <w:rFonts w:ascii="Times New Roman" w:hAnsi="Times New Roman" w:cs="Times New Roman"/>
          <w:sz w:val="24"/>
          <w:szCs w:val="24"/>
        </w:rPr>
        <w:t xml:space="preserve"> </w:t>
      </w:r>
      <w:proofErr w:type="spellStart"/>
      <w:r>
        <w:rPr>
          <w:rFonts w:ascii="Times New Roman" w:hAnsi="Times New Roman" w:cs="Times New Roman"/>
          <w:sz w:val="24"/>
          <w:szCs w:val="24"/>
        </w:rPr>
        <w:t>Caygua</w:t>
      </w:r>
      <w:proofErr w:type="spellEnd"/>
      <w:r>
        <w:rPr>
          <w:rFonts w:ascii="Times New Roman" w:hAnsi="Times New Roman" w:cs="Times New Roman"/>
          <w:sz w:val="24"/>
          <w:szCs w:val="24"/>
        </w:rPr>
        <w:t>, Floral Biology, Pollination</w:t>
      </w:r>
    </w:p>
    <w:p w14:paraId="47D04264" w14:textId="77777777" w:rsidR="004677C8" w:rsidRPr="0008009A" w:rsidRDefault="004677C8" w:rsidP="0008009A">
      <w:pPr>
        <w:jc w:val="center"/>
        <w:rPr>
          <w:rFonts w:ascii="Times New Roman" w:hAnsi="Times New Roman" w:cs="Times New Roman"/>
          <w:sz w:val="24"/>
          <w:szCs w:val="24"/>
        </w:rPr>
      </w:pPr>
    </w:p>
    <w:p w14:paraId="1B8FCB99" w14:textId="77777777" w:rsidR="00E73BCA" w:rsidRPr="0008009A" w:rsidRDefault="00E73BCA" w:rsidP="00E73BCA">
      <w:pPr>
        <w:spacing w:line="360" w:lineRule="auto"/>
        <w:jc w:val="both"/>
        <w:rPr>
          <w:rStyle w:val="fontstyle21"/>
          <w:rFonts w:ascii="Times New Roman" w:hAnsi="Times New Roman" w:cs="Times New Roman"/>
          <w:b/>
          <w:sz w:val="24"/>
          <w:szCs w:val="24"/>
        </w:rPr>
      </w:pPr>
    </w:p>
    <w:p w14:paraId="76827B2E" w14:textId="77777777" w:rsidR="00C636A9" w:rsidRPr="0008009A" w:rsidRDefault="00C636A9" w:rsidP="00E73BCA">
      <w:pPr>
        <w:spacing w:before="240" w:line="360" w:lineRule="auto"/>
        <w:jc w:val="both"/>
        <w:rPr>
          <w:rFonts w:ascii="Times New Roman" w:hAnsi="Times New Roman" w:cs="Times New Roman"/>
          <w:b/>
          <w:sz w:val="24"/>
          <w:szCs w:val="24"/>
        </w:rPr>
      </w:pPr>
      <w:r w:rsidRPr="0008009A">
        <w:rPr>
          <w:rFonts w:ascii="Times New Roman" w:hAnsi="Times New Roman" w:cs="Times New Roman"/>
          <w:b/>
          <w:sz w:val="24"/>
          <w:szCs w:val="24"/>
        </w:rPr>
        <w:t>INTRODUCTION</w:t>
      </w:r>
    </w:p>
    <w:p w14:paraId="06BC824F" w14:textId="77777777" w:rsidR="00C636A9" w:rsidRPr="0008009A" w:rsidRDefault="00C636A9" w:rsidP="00E73BCA">
      <w:pPr>
        <w:tabs>
          <w:tab w:val="left" w:pos="2055"/>
          <w:tab w:val="center" w:pos="4513"/>
          <w:tab w:val="left" w:pos="5835"/>
        </w:tabs>
        <w:spacing w:line="360" w:lineRule="auto"/>
        <w:jc w:val="both"/>
        <w:rPr>
          <w:rFonts w:ascii="Times New Roman" w:hAnsi="Times New Roman" w:cs="Times New Roman"/>
          <w:sz w:val="24"/>
          <w:szCs w:val="24"/>
        </w:rPr>
      </w:pPr>
      <w:proofErr w:type="spellStart"/>
      <w:r w:rsidRPr="0008009A">
        <w:rPr>
          <w:rFonts w:ascii="Times New Roman" w:hAnsi="Times New Roman" w:cs="Times New Roman"/>
          <w:sz w:val="24"/>
          <w:szCs w:val="24"/>
        </w:rPr>
        <w:t>Caygua</w:t>
      </w:r>
      <w:proofErr w:type="spellEnd"/>
      <w:r w:rsidRPr="0008009A">
        <w:rPr>
          <w:rFonts w:ascii="Times New Roman" w:hAnsi="Times New Roman" w:cs="Times New Roman"/>
          <w:sz w:val="24"/>
          <w:szCs w:val="24"/>
        </w:rPr>
        <w:t xml:space="preserve"> / Stuffing Cucumber (</w:t>
      </w:r>
      <w:proofErr w:type="spellStart"/>
      <w:r w:rsidRPr="0008009A">
        <w:rPr>
          <w:rFonts w:ascii="Times New Roman" w:hAnsi="Times New Roman" w:cs="Times New Roman"/>
          <w:i/>
          <w:sz w:val="24"/>
          <w:szCs w:val="24"/>
        </w:rPr>
        <w:t>Cyclanthera</w:t>
      </w:r>
      <w:proofErr w:type="spellEnd"/>
      <w:r w:rsidRPr="0008009A">
        <w:rPr>
          <w:rFonts w:ascii="Times New Roman" w:hAnsi="Times New Roman" w:cs="Times New Roman"/>
          <w:i/>
          <w:sz w:val="24"/>
          <w:szCs w:val="24"/>
        </w:rPr>
        <w:t xml:space="preserve"> </w:t>
      </w:r>
      <w:proofErr w:type="spellStart"/>
      <w:r w:rsidRPr="0008009A">
        <w:rPr>
          <w:rFonts w:ascii="Times New Roman" w:hAnsi="Times New Roman" w:cs="Times New Roman"/>
          <w:i/>
          <w:sz w:val="24"/>
          <w:szCs w:val="24"/>
        </w:rPr>
        <w:t>pedata</w:t>
      </w:r>
      <w:proofErr w:type="spellEnd"/>
      <w:r w:rsidRPr="0008009A">
        <w:rPr>
          <w:rFonts w:ascii="Times New Roman" w:hAnsi="Times New Roman" w:cs="Times New Roman"/>
          <w:sz w:val="24"/>
          <w:szCs w:val="24"/>
        </w:rPr>
        <w:t xml:space="preserve"> L. Schrad.), belongs to the family Cucurbitaceae. It is </w:t>
      </w:r>
      <w:proofErr w:type="gramStart"/>
      <w:r w:rsidRPr="0008009A">
        <w:rPr>
          <w:rFonts w:ascii="Times New Roman" w:hAnsi="Times New Roman" w:cs="Times New Roman"/>
          <w:sz w:val="24"/>
          <w:szCs w:val="24"/>
        </w:rPr>
        <w:t>a</w:t>
      </w:r>
      <w:proofErr w:type="gramEnd"/>
      <w:r w:rsidRPr="0008009A">
        <w:rPr>
          <w:rFonts w:ascii="Times New Roman" w:hAnsi="Times New Roman" w:cs="Times New Roman"/>
          <w:sz w:val="24"/>
          <w:szCs w:val="24"/>
        </w:rPr>
        <w:t xml:space="preserve"> herbaceous vine cultivated as fruit vegetable crop. In Uttarakhand it is commonly called as Ram Karela or Meetha Karela. It is thought to be originated from Andean region or “Sierra” (</w:t>
      </w:r>
      <w:proofErr w:type="spellStart"/>
      <w:r w:rsidRPr="0008009A">
        <w:rPr>
          <w:rFonts w:ascii="Times New Roman" w:hAnsi="Times New Roman" w:cs="Times New Roman"/>
          <w:sz w:val="24"/>
          <w:szCs w:val="24"/>
        </w:rPr>
        <w:t>Dietschy</w:t>
      </w:r>
      <w:proofErr w:type="spellEnd"/>
      <w:r w:rsidRPr="0008009A">
        <w:rPr>
          <w:rFonts w:ascii="Times New Roman" w:hAnsi="Times New Roman" w:cs="Times New Roman"/>
          <w:sz w:val="24"/>
          <w:szCs w:val="24"/>
        </w:rPr>
        <w:t xml:space="preserve">, 1953; Popenoe, 1989; Macbride, 1937; Montoro </w:t>
      </w:r>
      <w:r w:rsidRPr="0008009A">
        <w:rPr>
          <w:rFonts w:ascii="Times New Roman" w:hAnsi="Times New Roman" w:cs="Times New Roman"/>
          <w:i/>
          <w:sz w:val="24"/>
          <w:szCs w:val="24"/>
        </w:rPr>
        <w:t>et al.,</w:t>
      </w:r>
      <w:r w:rsidRPr="0008009A">
        <w:rPr>
          <w:rFonts w:ascii="Times New Roman" w:hAnsi="Times New Roman" w:cs="Times New Roman"/>
          <w:sz w:val="24"/>
          <w:szCs w:val="24"/>
        </w:rPr>
        <w:t xml:space="preserve"> 2001). </w:t>
      </w:r>
      <w:r w:rsidR="002C2CBA" w:rsidRPr="0008009A">
        <w:rPr>
          <w:rFonts w:ascii="Times New Roman" w:hAnsi="Times New Roman" w:cs="Times New Roman"/>
          <w:sz w:val="24"/>
          <w:szCs w:val="24"/>
        </w:rPr>
        <w:t xml:space="preserve"> </w:t>
      </w:r>
      <w:r w:rsidRPr="0008009A">
        <w:rPr>
          <w:rFonts w:ascii="Times New Roman" w:hAnsi="Times New Roman" w:cs="Times New Roman"/>
          <w:sz w:val="24"/>
          <w:szCs w:val="24"/>
        </w:rPr>
        <w:t xml:space="preserve">The growing habit is annual, climbing plants having tendrils, leaves are palmate and </w:t>
      </w:r>
      <w:r w:rsidRPr="0008009A">
        <w:rPr>
          <w:rFonts w:ascii="Times New Roman" w:hAnsi="Times New Roman" w:cs="Times New Roman"/>
          <w:sz w:val="24"/>
          <w:szCs w:val="24"/>
        </w:rPr>
        <w:lastRenderedPageBreak/>
        <w:t>flowers are small, unisexual and are borne at leaf axillary buds. Fruit is ovoid in shape and fruit type is pepo (Cappelletti, 1976; Macbride, 1937).</w:t>
      </w:r>
      <w:r w:rsidR="002C2CBA" w:rsidRPr="0008009A">
        <w:rPr>
          <w:rFonts w:ascii="Times New Roman" w:hAnsi="Times New Roman" w:cs="Times New Roman"/>
          <w:sz w:val="24"/>
          <w:szCs w:val="24"/>
        </w:rPr>
        <w:t xml:space="preserve"> </w:t>
      </w:r>
      <w:r w:rsidRPr="0008009A">
        <w:rPr>
          <w:rFonts w:ascii="Times New Roman" w:hAnsi="Times New Roman" w:cs="Times New Roman"/>
          <w:sz w:val="24"/>
          <w:szCs w:val="24"/>
        </w:rPr>
        <w:t>Flowers pale yellow; male flowers in 20-50-flowered panicle on up to 20 cm long peduncle, pedicel filiform, less than 1 cm long, calyx with linear segments, corolla with triangular ovate segments, filaments connate, anthers circular; female flower with similar calyx and corolla, ovary 2-3 mm long. Seeds black, 10-12 mm long, margin dentate, not exploding when mature. (</w:t>
      </w:r>
      <w:proofErr w:type="spellStart"/>
      <w:r w:rsidRPr="0008009A">
        <w:rPr>
          <w:rFonts w:ascii="Times New Roman" w:hAnsi="Times New Roman" w:cs="Times New Roman"/>
          <w:sz w:val="24"/>
          <w:szCs w:val="24"/>
        </w:rPr>
        <w:t>Grubben</w:t>
      </w:r>
      <w:proofErr w:type="spellEnd"/>
      <w:r w:rsidRPr="0008009A">
        <w:rPr>
          <w:rFonts w:ascii="Times New Roman" w:hAnsi="Times New Roman" w:cs="Times New Roman"/>
          <w:sz w:val="24"/>
          <w:szCs w:val="24"/>
        </w:rPr>
        <w:t xml:space="preserve"> and Denton, 2004)</w:t>
      </w:r>
    </w:p>
    <w:p w14:paraId="08DFC813" w14:textId="77777777" w:rsidR="00C636A9" w:rsidRPr="0008009A" w:rsidRDefault="00C636A9" w:rsidP="00E73BCA">
      <w:pPr>
        <w:spacing w:after="0" w:line="360" w:lineRule="auto"/>
        <w:jc w:val="both"/>
        <w:rPr>
          <w:rStyle w:val="HTMLCite"/>
          <w:rFonts w:ascii="Times New Roman" w:hAnsi="Times New Roman" w:cs="Times New Roman"/>
          <w:i w:val="0"/>
          <w:sz w:val="24"/>
          <w:szCs w:val="24"/>
        </w:rPr>
      </w:pPr>
      <w:r w:rsidRPr="0008009A">
        <w:rPr>
          <w:rStyle w:val="HTMLCite"/>
          <w:rFonts w:ascii="Times New Roman" w:hAnsi="Times New Roman" w:cs="Times New Roman"/>
          <w:i w:val="0"/>
          <w:sz w:val="24"/>
          <w:szCs w:val="24"/>
        </w:rPr>
        <w:t>Knowledge of floral biology is important to carry out successful plant breeding programme as it helps in understanding and determining the breeding behaviour of particular plant species. If the crop is naturally homozygous, a homozygous line would be developed as a variety, where as if the crop is heterozygous, a heterozygous population has to be developed as a variety. Consequently, the breeding methods have to be vastly different for the two groups of plants. Thus, the knowledge of floral biology plays an important role for development of intraspecific or interspecific hybrids between diverse and desirable plants.</w:t>
      </w:r>
    </w:p>
    <w:p w14:paraId="0C0B3D4C" w14:textId="77777777" w:rsidR="00C636A9" w:rsidRPr="0008009A" w:rsidRDefault="00C636A9" w:rsidP="00E73BCA">
      <w:pPr>
        <w:spacing w:after="0" w:line="360" w:lineRule="auto"/>
        <w:jc w:val="both"/>
        <w:rPr>
          <w:rFonts w:ascii="Times New Roman" w:hAnsi="Times New Roman" w:cs="Times New Roman"/>
          <w:i/>
          <w:sz w:val="24"/>
          <w:szCs w:val="24"/>
        </w:rPr>
      </w:pPr>
      <w:r w:rsidRPr="0008009A">
        <w:rPr>
          <w:rStyle w:val="HTMLCite"/>
          <w:rFonts w:ascii="Times New Roman" w:hAnsi="Times New Roman" w:cs="Times New Roman"/>
          <w:i w:val="0"/>
          <w:sz w:val="24"/>
          <w:szCs w:val="24"/>
        </w:rPr>
        <w:t>So, objective of this investigation was to study</w:t>
      </w:r>
      <w:r w:rsidRPr="0008009A">
        <w:rPr>
          <w:rStyle w:val="HTMLCite"/>
          <w:rFonts w:ascii="Times New Roman" w:hAnsi="Times New Roman" w:cs="Times New Roman"/>
          <w:i w:val="0"/>
          <w:color w:val="000000" w:themeColor="text1"/>
          <w:sz w:val="24"/>
          <w:szCs w:val="24"/>
        </w:rPr>
        <w:t xml:space="preserve"> the various components of floral biology of six different genotypes of</w:t>
      </w:r>
      <w:r w:rsidRPr="0008009A">
        <w:rPr>
          <w:rStyle w:val="HTMLCite"/>
          <w:rFonts w:ascii="Times New Roman" w:hAnsi="Times New Roman" w:cs="Times New Roman"/>
          <w:i w:val="0"/>
          <w:sz w:val="24"/>
          <w:szCs w:val="24"/>
        </w:rPr>
        <w:t xml:space="preserve"> </w:t>
      </w:r>
      <w:proofErr w:type="spellStart"/>
      <w:r w:rsidRPr="0008009A">
        <w:rPr>
          <w:rFonts w:ascii="Times New Roman" w:hAnsi="Times New Roman" w:cs="Times New Roman"/>
          <w:i/>
          <w:sz w:val="24"/>
          <w:szCs w:val="24"/>
        </w:rPr>
        <w:t>Cyclanthera</w:t>
      </w:r>
      <w:proofErr w:type="spellEnd"/>
      <w:r w:rsidRPr="0008009A">
        <w:rPr>
          <w:rFonts w:ascii="Times New Roman" w:hAnsi="Times New Roman" w:cs="Times New Roman"/>
          <w:i/>
          <w:sz w:val="24"/>
          <w:szCs w:val="24"/>
        </w:rPr>
        <w:t xml:space="preserve"> </w:t>
      </w:r>
      <w:proofErr w:type="spellStart"/>
      <w:r w:rsidRPr="0008009A">
        <w:rPr>
          <w:rFonts w:ascii="Times New Roman" w:hAnsi="Times New Roman" w:cs="Times New Roman"/>
          <w:i/>
          <w:sz w:val="24"/>
          <w:szCs w:val="24"/>
        </w:rPr>
        <w:t>pedata</w:t>
      </w:r>
      <w:proofErr w:type="spellEnd"/>
      <w:r w:rsidRPr="0008009A">
        <w:rPr>
          <w:rFonts w:ascii="Times New Roman" w:hAnsi="Times New Roman" w:cs="Times New Roman"/>
          <w:i/>
          <w:sz w:val="24"/>
          <w:szCs w:val="24"/>
        </w:rPr>
        <w:t xml:space="preserve"> L. </w:t>
      </w:r>
      <w:r w:rsidRPr="0008009A">
        <w:rPr>
          <w:rFonts w:ascii="Times New Roman" w:hAnsi="Times New Roman" w:cs="Times New Roman"/>
          <w:sz w:val="24"/>
          <w:szCs w:val="24"/>
        </w:rPr>
        <w:t>Schrad</w:t>
      </w:r>
      <w:r w:rsidRPr="0008009A">
        <w:rPr>
          <w:rFonts w:ascii="Times New Roman" w:hAnsi="Times New Roman" w:cs="Times New Roman"/>
          <w:i/>
          <w:sz w:val="24"/>
          <w:szCs w:val="24"/>
        </w:rPr>
        <w:t>.</w:t>
      </w:r>
    </w:p>
    <w:p w14:paraId="263B4F86" w14:textId="77777777" w:rsidR="00C636A9" w:rsidRPr="0008009A" w:rsidRDefault="00C636A9" w:rsidP="00E73BCA">
      <w:pPr>
        <w:spacing w:after="0" w:line="360" w:lineRule="auto"/>
        <w:jc w:val="both"/>
        <w:rPr>
          <w:rFonts w:ascii="Times New Roman" w:hAnsi="Times New Roman" w:cs="Times New Roman"/>
          <w:sz w:val="24"/>
          <w:szCs w:val="24"/>
        </w:rPr>
      </w:pPr>
    </w:p>
    <w:p w14:paraId="4C668306" w14:textId="77777777" w:rsidR="00C636A9" w:rsidRPr="0008009A" w:rsidRDefault="00C636A9" w:rsidP="00E73BCA">
      <w:pPr>
        <w:spacing w:after="0" w:line="360" w:lineRule="auto"/>
        <w:jc w:val="both"/>
        <w:rPr>
          <w:rFonts w:ascii="Times New Roman" w:hAnsi="Times New Roman" w:cs="Times New Roman"/>
          <w:b/>
          <w:sz w:val="24"/>
          <w:szCs w:val="24"/>
        </w:rPr>
      </w:pPr>
      <w:r w:rsidRPr="0008009A">
        <w:rPr>
          <w:rFonts w:ascii="Times New Roman" w:hAnsi="Times New Roman" w:cs="Times New Roman"/>
          <w:b/>
          <w:sz w:val="24"/>
          <w:szCs w:val="24"/>
        </w:rPr>
        <w:t>MATERIALS AND METHODS</w:t>
      </w:r>
    </w:p>
    <w:p w14:paraId="13BD51A0" w14:textId="77777777" w:rsidR="00C636A9" w:rsidRPr="0008009A" w:rsidRDefault="00C636A9" w:rsidP="00E73BCA">
      <w:pPr>
        <w:spacing w:after="0" w:line="360" w:lineRule="auto"/>
        <w:jc w:val="both"/>
        <w:rPr>
          <w:rFonts w:ascii="Times New Roman" w:hAnsi="Times New Roman" w:cs="Times New Roman"/>
          <w:b/>
          <w:sz w:val="24"/>
          <w:szCs w:val="24"/>
        </w:rPr>
      </w:pPr>
    </w:p>
    <w:p w14:paraId="60F135CC" w14:textId="77777777" w:rsidR="00C636A9" w:rsidRPr="0008009A" w:rsidRDefault="00C636A9" w:rsidP="00E73BCA">
      <w:pPr>
        <w:spacing w:after="0" w:line="360" w:lineRule="auto"/>
        <w:jc w:val="both"/>
        <w:rPr>
          <w:rFonts w:ascii="Times New Roman" w:hAnsi="Times New Roman" w:cs="Times New Roman"/>
          <w:b/>
          <w:iCs/>
          <w:sz w:val="24"/>
          <w:szCs w:val="24"/>
        </w:rPr>
      </w:pPr>
      <w:r w:rsidRPr="0008009A">
        <w:rPr>
          <w:rFonts w:ascii="Times New Roman" w:hAnsi="Times New Roman" w:cs="Times New Roman"/>
          <w:color w:val="000000"/>
          <w:sz w:val="24"/>
          <w:szCs w:val="24"/>
        </w:rPr>
        <w:t>A total six genotypes collected locally from different altitudes and they were raised with a spacing of 1m×1m in randomized complete block design (RCBD) and replicated four times for conducting this investigation.</w:t>
      </w:r>
      <w:r w:rsidR="00385260" w:rsidRPr="0008009A">
        <w:rPr>
          <w:rFonts w:ascii="Times New Roman" w:hAnsi="Times New Roman" w:cs="Times New Roman"/>
          <w:b/>
          <w:iCs/>
          <w:sz w:val="24"/>
          <w:szCs w:val="24"/>
        </w:rPr>
        <w:t xml:space="preserve"> </w:t>
      </w:r>
      <w:r w:rsidRPr="0008009A">
        <w:rPr>
          <w:rFonts w:ascii="Times New Roman" w:hAnsi="Times New Roman" w:cs="Times New Roman"/>
          <w:bCs/>
          <w:color w:val="000000"/>
          <w:sz w:val="24"/>
          <w:szCs w:val="24"/>
        </w:rPr>
        <w:t xml:space="preserve">Days to first flowering was recorded for both male and female flowers </w:t>
      </w:r>
      <w:r w:rsidRPr="0008009A">
        <w:rPr>
          <w:rFonts w:ascii="Times New Roman" w:hAnsi="Times New Roman" w:cs="Times New Roman"/>
          <w:color w:val="000000"/>
          <w:sz w:val="24"/>
          <w:szCs w:val="24"/>
        </w:rPr>
        <w:t xml:space="preserve">by counting the days from transplanting until the day on which first flower opened on the selected plants of each treatment and averaged over replications. </w:t>
      </w:r>
      <w:r w:rsidR="00D33083" w:rsidRPr="0008009A">
        <w:rPr>
          <w:rFonts w:ascii="Times New Roman" w:hAnsi="Times New Roman" w:cs="Times New Roman"/>
          <w:color w:val="000000"/>
          <w:sz w:val="24"/>
          <w:szCs w:val="24"/>
        </w:rPr>
        <w:t xml:space="preserve"> Length and diameter of different floral parts were measured using digital </w:t>
      </w:r>
      <w:proofErr w:type="spellStart"/>
      <w:r w:rsidR="00D33083" w:rsidRPr="0008009A">
        <w:rPr>
          <w:rFonts w:ascii="Times New Roman" w:hAnsi="Times New Roman" w:cs="Times New Roman"/>
          <w:color w:val="000000"/>
          <w:sz w:val="24"/>
          <w:szCs w:val="24"/>
        </w:rPr>
        <w:t>vernier</w:t>
      </w:r>
      <w:proofErr w:type="spellEnd"/>
      <w:r w:rsidR="00D33083" w:rsidRPr="0008009A">
        <w:rPr>
          <w:rFonts w:ascii="Times New Roman" w:hAnsi="Times New Roman" w:cs="Times New Roman"/>
          <w:color w:val="000000"/>
          <w:sz w:val="24"/>
          <w:szCs w:val="24"/>
        </w:rPr>
        <w:t xml:space="preserve"> </w:t>
      </w:r>
      <w:proofErr w:type="spellStart"/>
      <w:r w:rsidR="00D33083" w:rsidRPr="0008009A">
        <w:rPr>
          <w:rFonts w:ascii="Times New Roman" w:hAnsi="Times New Roman" w:cs="Times New Roman"/>
          <w:color w:val="000000"/>
          <w:sz w:val="24"/>
          <w:szCs w:val="24"/>
        </w:rPr>
        <w:t>caliper</w:t>
      </w:r>
      <w:proofErr w:type="spellEnd"/>
      <w:r w:rsidR="00D33083" w:rsidRPr="0008009A">
        <w:rPr>
          <w:rFonts w:ascii="Times New Roman" w:hAnsi="Times New Roman" w:cs="Times New Roman"/>
          <w:color w:val="000000"/>
          <w:sz w:val="24"/>
          <w:szCs w:val="24"/>
        </w:rPr>
        <w:t xml:space="preserve"> when the flowers were freshly opened and bloomed. </w:t>
      </w:r>
      <w:r w:rsidRPr="0008009A">
        <w:rPr>
          <w:rFonts w:ascii="Times New Roman" w:hAnsi="Times New Roman" w:cs="Times New Roman"/>
          <w:color w:val="000000"/>
          <w:sz w:val="24"/>
          <w:szCs w:val="24"/>
        </w:rPr>
        <w:t>Sex ratio was determined by counting male and female flowers on five different nodes and internodes of each plant from each treatment and averaged over replications. The sex ratio was determined by using ratio formula.</w:t>
      </w:r>
      <w:r w:rsidR="00D33083" w:rsidRPr="0008009A">
        <w:rPr>
          <w:rFonts w:ascii="Times New Roman" w:hAnsi="Times New Roman" w:cs="Times New Roman"/>
          <w:color w:val="000000"/>
          <w:sz w:val="24"/>
          <w:szCs w:val="24"/>
        </w:rPr>
        <w:t xml:space="preserve"> </w:t>
      </w:r>
      <w:r w:rsidRPr="0008009A">
        <w:rPr>
          <w:rFonts w:ascii="Times New Roman" w:hAnsi="Times New Roman" w:cs="Times New Roman"/>
          <w:color w:val="000000"/>
          <w:sz w:val="24"/>
          <w:szCs w:val="24"/>
        </w:rPr>
        <w:t>For anthesis</w:t>
      </w:r>
      <w:r w:rsidRPr="0008009A">
        <w:rPr>
          <w:rFonts w:ascii="Times New Roman" w:hAnsi="Times New Roman" w:cs="Times New Roman"/>
          <w:b/>
          <w:color w:val="000000"/>
          <w:sz w:val="24"/>
          <w:szCs w:val="24"/>
        </w:rPr>
        <w:t xml:space="preserve"> </w:t>
      </w:r>
      <w:r w:rsidRPr="0008009A">
        <w:rPr>
          <w:rFonts w:ascii="Times New Roman" w:hAnsi="Times New Roman" w:cs="Times New Roman"/>
          <w:color w:val="000000"/>
          <w:sz w:val="24"/>
          <w:szCs w:val="24"/>
        </w:rPr>
        <w:t>data was collected consecutively for 5 days from 14/06/2021 till 18/06/2021</w:t>
      </w:r>
      <w:r w:rsidR="00D33083" w:rsidRPr="0008009A">
        <w:rPr>
          <w:rFonts w:ascii="Times New Roman" w:hAnsi="Times New Roman" w:cs="Times New Roman"/>
          <w:color w:val="000000"/>
          <w:sz w:val="24"/>
          <w:szCs w:val="24"/>
        </w:rPr>
        <w:t xml:space="preserve"> </w:t>
      </w:r>
      <w:r w:rsidRPr="0008009A">
        <w:rPr>
          <w:rFonts w:ascii="Times New Roman" w:hAnsi="Times New Roman" w:cs="Times New Roman"/>
          <w:color w:val="000000"/>
          <w:sz w:val="24"/>
          <w:szCs w:val="24"/>
        </w:rPr>
        <w:t>at hourly intervals from 4.00 hrs to 10.00 hrs. As soon as anthesis was observed, the bud was removed so as to avoid counting the same bud again.</w:t>
      </w:r>
      <w:r w:rsidR="00D33083" w:rsidRPr="0008009A">
        <w:rPr>
          <w:rFonts w:ascii="Times New Roman" w:hAnsi="Times New Roman" w:cs="Times New Roman"/>
          <w:color w:val="000000"/>
          <w:sz w:val="24"/>
          <w:szCs w:val="24"/>
        </w:rPr>
        <w:t xml:space="preserve"> </w:t>
      </w:r>
      <w:r w:rsidRPr="0008009A">
        <w:rPr>
          <w:rFonts w:ascii="Times New Roman" w:hAnsi="Times New Roman" w:cs="Times New Roman"/>
          <w:color w:val="000000"/>
          <w:sz w:val="24"/>
          <w:szCs w:val="24"/>
        </w:rPr>
        <w:t>Anther dehiscence was noted by tapping the anther tip on slide.</w:t>
      </w:r>
      <w:r w:rsidR="00D33083" w:rsidRPr="0008009A">
        <w:rPr>
          <w:rFonts w:ascii="Times New Roman" w:hAnsi="Times New Roman" w:cs="Times New Roman"/>
          <w:color w:val="000000"/>
          <w:sz w:val="24"/>
          <w:szCs w:val="24"/>
        </w:rPr>
        <w:t xml:space="preserve"> For observing pollination percentage by insects 10 flower buds from each plant of different genotypes of each replication were selected a</w:t>
      </w:r>
      <w:r w:rsidR="00385260" w:rsidRPr="0008009A">
        <w:rPr>
          <w:rFonts w:ascii="Times New Roman" w:hAnsi="Times New Roman" w:cs="Times New Roman"/>
          <w:color w:val="000000"/>
          <w:sz w:val="24"/>
          <w:szCs w:val="24"/>
        </w:rPr>
        <w:t>nd allowed to openly pollinate and f</w:t>
      </w:r>
      <w:r w:rsidR="00D33083" w:rsidRPr="0008009A">
        <w:rPr>
          <w:rFonts w:ascii="Times New Roman" w:hAnsi="Times New Roman" w:cs="Times New Roman"/>
          <w:color w:val="000000"/>
          <w:sz w:val="24"/>
          <w:szCs w:val="24"/>
        </w:rPr>
        <w:t xml:space="preserve">or observing pollination percentage by hand 10 flower buds from each plant of different </w:t>
      </w:r>
      <w:r w:rsidR="00D33083" w:rsidRPr="0008009A">
        <w:rPr>
          <w:rFonts w:ascii="Times New Roman" w:hAnsi="Times New Roman" w:cs="Times New Roman"/>
          <w:color w:val="000000"/>
          <w:sz w:val="24"/>
          <w:szCs w:val="24"/>
        </w:rPr>
        <w:lastRenderedPageBreak/>
        <w:t>genotypes of each replication were selected and pollinated by hand and bagged. The percentage of fruit set was recorded</w:t>
      </w:r>
      <w:r w:rsidR="00385260" w:rsidRPr="0008009A">
        <w:rPr>
          <w:rFonts w:ascii="Times New Roman" w:hAnsi="Times New Roman" w:cs="Times New Roman"/>
          <w:color w:val="000000"/>
          <w:sz w:val="24"/>
          <w:szCs w:val="24"/>
        </w:rPr>
        <w:t>. For p</w:t>
      </w:r>
      <w:r w:rsidR="00D33083" w:rsidRPr="0008009A">
        <w:rPr>
          <w:rFonts w:ascii="Times New Roman" w:hAnsi="Times New Roman" w:cs="Times New Roman"/>
          <w:color w:val="000000"/>
          <w:sz w:val="24"/>
          <w:szCs w:val="24"/>
        </w:rPr>
        <w:t xml:space="preserve">ollen germination, </w:t>
      </w:r>
      <w:r w:rsidR="00D33083" w:rsidRPr="0008009A">
        <w:rPr>
          <w:rFonts w:ascii="Times New Roman" w:hAnsi="Times New Roman" w:cs="Times New Roman"/>
          <w:sz w:val="24"/>
          <w:szCs w:val="24"/>
        </w:rPr>
        <w:t>pollen grains were placed on a slide consisting of the germination medium and incubated for 24 hours.</w:t>
      </w:r>
      <w:r w:rsidR="00D33083" w:rsidRPr="0008009A">
        <w:rPr>
          <w:rFonts w:ascii="Times New Roman" w:hAnsi="Times New Roman" w:cs="Times New Roman"/>
          <w:color w:val="000000"/>
          <w:sz w:val="24"/>
          <w:szCs w:val="24"/>
        </w:rPr>
        <w:t xml:space="preserve"> </w:t>
      </w:r>
      <w:r w:rsidRPr="0008009A">
        <w:rPr>
          <w:rFonts w:ascii="Times New Roman" w:hAnsi="Times New Roman" w:cs="Times New Roman"/>
          <w:color w:val="000000"/>
          <w:sz w:val="24"/>
          <w:szCs w:val="24"/>
        </w:rPr>
        <w:t>The pollen viability</w:t>
      </w:r>
      <w:r w:rsidR="00D33083" w:rsidRPr="0008009A">
        <w:rPr>
          <w:rFonts w:ascii="Times New Roman" w:hAnsi="Times New Roman" w:cs="Times New Roman"/>
          <w:color w:val="000000"/>
          <w:sz w:val="24"/>
          <w:szCs w:val="24"/>
        </w:rPr>
        <w:t xml:space="preserve"> and longevity</w:t>
      </w:r>
      <w:r w:rsidRPr="0008009A">
        <w:rPr>
          <w:rFonts w:ascii="Times New Roman" w:hAnsi="Times New Roman" w:cs="Times New Roman"/>
          <w:color w:val="000000"/>
          <w:sz w:val="24"/>
          <w:szCs w:val="24"/>
        </w:rPr>
        <w:t xml:space="preserve"> </w:t>
      </w:r>
      <w:proofErr w:type="gramStart"/>
      <w:r w:rsidRPr="0008009A">
        <w:rPr>
          <w:rFonts w:ascii="Times New Roman" w:hAnsi="Times New Roman" w:cs="Times New Roman"/>
          <w:color w:val="000000"/>
          <w:sz w:val="24"/>
          <w:szCs w:val="24"/>
        </w:rPr>
        <w:t>was</w:t>
      </w:r>
      <w:proofErr w:type="gramEnd"/>
      <w:r w:rsidRPr="0008009A">
        <w:rPr>
          <w:rFonts w:ascii="Times New Roman" w:hAnsi="Times New Roman" w:cs="Times New Roman"/>
          <w:color w:val="000000"/>
          <w:sz w:val="24"/>
          <w:szCs w:val="24"/>
        </w:rPr>
        <w:t xml:space="preserve"> determined by acetocarmine test. </w:t>
      </w:r>
      <w:r w:rsidR="00385260" w:rsidRPr="0008009A">
        <w:rPr>
          <w:rFonts w:ascii="Times New Roman" w:hAnsi="Times New Roman" w:cs="Times New Roman"/>
          <w:color w:val="000000"/>
          <w:sz w:val="24"/>
          <w:szCs w:val="24"/>
        </w:rPr>
        <w:t xml:space="preserve">Data analysis was done using GRAPES, KAU using multiple </w:t>
      </w:r>
      <w:proofErr w:type="spellStart"/>
      <w:r w:rsidR="00385260" w:rsidRPr="0008009A">
        <w:rPr>
          <w:rFonts w:ascii="Times New Roman" w:hAnsi="Times New Roman" w:cs="Times New Roman"/>
          <w:color w:val="000000"/>
          <w:sz w:val="24"/>
          <w:szCs w:val="24"/>
        </w:rPr>
        <w:t>comparision</w:t>
      </w:r>
      <w:proofErr w:type="spellEnd"/>
      <w:r w:rsidR="00385260" w:rsidRPr="0008009A">
        <w:rPr>
          <w:rFonts w:ascii="Times New Roman" w:hAnsi="Times New Roman" w:cs="Times New Roman"/>
          <w:color w:val="000000"/>
          <w:sz w:val="24"/>
          <w:szCs w:val="24"/>
        </w:rPr>
        <w:t xml:space="preserve"> test (“Tukey’s HSD test”).</w:t>
      </w:r>
    </w:p>
    <w:p w14:paraId="20A9C8AD" w14:textId="77777777" w:rsidR="00803A9A" w:rsidRPr="0008009A" w:rsidRDefault="00803A9A" w:rsidP="00E73BCA">
      <w:pPr>
        <w:spacing w:line="360" w:lineRule="auto"/>
        <w:jc w:val="both"/>
        <w:rPr>
          <w:rFonts w:ascii="Times New Roman" w:hAnsi="Times New Roman" w:cs="Times New Roman"/>
          <w:sz w:val="24"/>
          <w:szCs w:val="24"/>
        </w:rPr>
      </w:pPr>
    </w:p>
    <w:p w14:paraId="2C84481A" w14:textId="77777777" w:rsidR="00803A9A" w:rsidRPr="0008009A" w:rsidRDefault="00803A9A" w:rsidP="00E73BCA">
      <w:pPr>
        <w:spacing w:line="360" w:lineRule="auto"/>
        <w:jc w:val="both"/>
        <w:rPr>
          <w:rFonts w:ascii="Times New Roman" w:hAnsi="Times New Roman" w:cs="Times New Roman"/>
          <w:b/>
          <w:sz w:val="24"/>
          <w:szCs w:val="24"/>
        </w:rPr>
      </w:pPr>
      <w:r w:rsidRPr="0008009A">
        <w:rPr>
          <w:rFonts w:ascii="Times New Roman" w:hAnsi="Times New Roman" w:cs="Times New Roman"/>
          <w:b/>
          <w:sz w:val="24"/>
          <w:szCs w:val="24"/>
        </w:rPr>
        <w:t>RESULT AND DISCUSSION</w:t>
      </w:r>
    </w:p>
    <w:p w14:paraId="69CECA36" w14:textId="77777777" w:rsidR="00A0738A" w:rsidRDefault="00803A9A" w:rsidP="00E73BCA">
      <w:pPr>
        <w:spacing w:line="360" w:lineRule="auto"/>
        <w:jc w:val="both"/>
        <w:rPr>
          <w:rFonts w:ascii="Times New Roman" w:hAnsi="Times New Roman" w:cs="Times New Roman"/>
          <w:sz w:val="24"/>
          <w:szCs w:val="24"/>
        </w:rPr>
      </w:pPr>
      <w:r w:rsidRPr="0008009A">
        <w:rPr>
          <w:rFonts w:ascii="Times New Roman" w:hAnsi="Times New Roman" w:cs="Times New Roman"/>
          <w:sz w:val="24"/>
          <w:szCs w:val="24"/>
        </w:rPr>
        <w:t>Mean performance for floral biology components of all the six genotypes is presented in Table 1 and 2</w:t>
      </w:r>
      <w:r w:rsidR="009C2A99" w:rsidRPr="0008009A">
        <w:rPr>
          <w:rFonts w:ascii="Times New Roman" w:hAnsi="Times New Roman" w:cs="Times New Roman"/>
          <w:sz w:val="24"/>
          <w:szCs w:val="24"/>
        </w:rPr>
        <w:t>. Anthesis started from 4.00 a.m. and continued till 9 a.m. in all the 6 genotypes observed. The peak period of anthesis and anther dehiscence</w:t>
      </w:r>
      <w:r w:rsidR="009C2A99" w:rsidRPr="0008009A">
        <w:rPr>
          <w:rFonts w:ascii="Times New Roman" w:hAnsi="Times New Roman" w:cs="Times New Roman"/>
          <w:b/>
          <w:sz w:val="24"/>
          <w:szCs w:val="24"/>
        </w:rPr>
        <w:t xml:space="preserve"> </w:t>
      </w:r>
      <w:r w:rsidR="009C2A99" w:rsidRPr="0008009A">
        <w:rPr>
          <w:rFonts w:ascii="Times New Roman" w:hAnsi="Times New Roman" w:cs="Times New Roman"/>
          <w:sz w:val="24"/>
          <w:szCs w:val="24"/>
        </w:rPr>
        <w:t xml:space="preserve">for all the genotypes was recorded in between 5 am to 7 am. </w:t>
      </w:r>
      <w:r w:rsidR="002C2CBA" w:rsidRPr="0008009A">
        <w:rPr>
          <w:rFonts w:ascii="Times New Roman" w:hAnsi="Times New Roman" w:cs="Times New Roman"/>
          <w:sz w:val="24"/>
          <w:szCs w:val="24"/>
        </w:rPr>
        <w:t xml:space="preserve"> </w:t>
      </w:r>
      <w:r w:rsidR="0002663F" w:rsidRPr="0008009A">
        <w:rPr>
          <w:rFonts w:ascii="Times New Roman" w:hAnsi="Times New Roman" w:cs="Times New Roman"/>
          <w:sz w:val="24"/>
          <w:szCs w:val="24"/>
        </w:rPr>
        <w:t>The</w:t>
      </w:r>
      <w:r w:rsidR="002C2CBA" w:rsidRPr="0008009A">
        <w:rPr>
          <w:rFonts w:ascii="Times New Roman" w:hAnsi="Times New Roman" w:cs="Times New Roman"/>
          <w:sz w:val="24"/>
          <w:szCs w:val="24"/>
        </w:rPr>
        <w:t xml:space="preserve"> data displays a variety of days to first female flowering and days to first male flowering</w:t>
      </w:r>
      <w:r w:rsidR="0002663F" w:rsidRPr="0008009A">
        <w:rPr>
          <w:rFonts w:ascii="Times New Roman" w:hAnsi="Times New Roman" w:cs="Times New Roman"/>
          <w:sz w:val="24"/>
          <w:szCs w:val="24"/>
        </w:rPr>
        <w:t xml:space="preserve"> values, suggesting that the various </w:t>
      </w:r>
      <w:proofErr w:type="spellStart"/>
      <w:r w:rsidR="0002663F" w:rsidRPr="0008009A">
        <w:rPr>
          <w:rFonts w:ascii="Times New Roman" w:hAnsi="Times New Roman" w:cs="Times New Roman"/>
          <w:sz w:val="24"/>
          <w:szCs w:val="24"/>
        </w:rPr>
        <w:t>Cygua</w:t>
      </w:r>
      <w:proofErr w:type="spellEnd"/>
      <w:r w:rsidR="0002663F" w:rsidRPr="0008009A">
        <w:rPr>
          <w:rFonts w:ascii="Times New Roman" w:hAnsi="Times New Roman" w:cs="Times New Roman"/>
          <w:sz w:val="24"/>
          <w:szCs w:val="24"/>
        </w:rPr>
        <w:t xml:space="preserve"> ge</w:t>
      </w:r>
      <w:r w:rsidR="002C2CBA" w:rsidRPr="0008009A">
        <w:rPr>
          <w:rFonts w:ascii="Times New Roman" w:hAnsi="Times New Roman" w:cs="Times New Roman"/>
          <w:sz w:val="24"/>
          <w:szCs w:val="24"/>
        </w:rPr>
        <w:t xml:space="preserve">notypes vary in flowering time. </w:t>
      </w:r>
      <w:r w:rsidR="0002663F" w:rsidRPr="0008009A">
        <w:rPr>
          <w:rFonts w:ascii="Times New Roman" w:hAnsi="Times New Roman" w:cs="Times New Roman"/>
          <w:sz w:val="24"/>
          <w:szCs w:val="24"/>
        </w:rPr>
        <w:t xml:space="preserve">The </w:t>
      </w:r>
      <w:r w:rsidR="002C2CBA" w:rsidRPr="0008009A">
        <w:rPr>
          <w:rFonts w:ascii="Times New Roman" w:hAnsi="Times New Roman" w:cs="Times New Roman"/>
          <w:sz w:val="24"/>
          <w:szCs w:val="24"/>
        </w:rPr>
        <w:t>days to first female flowering ranged</w:t>
      </w:r>
      <w:r w:rsidR="0002663F" w:rsidRPr="0008009A">
        <w:rPr>
          <w:rFonts w:ascii="Times New Roman" w:hAnsi="Times New Roman" w:cs="Times New Roman"/>
          <w:sz w:val="24"/>
          <w:szCs w:val="24"/>
        </w:rPr>
        <w:t xml:space="preserve"> between 27.75 days to 33.12 days among six different genotypes</w:t>
      </w:r>
      <w:r w:rsidR="00805EAA" w:rsidRPr="0008009A">
        <w:rPr>
          <w:rFonts w:ascii="Times New Roman" w:hAnsi="Times New Roman" w:cs="Times New Roman"/>
          <w:sz w:val="24"/>
          <w:szCs w:val="24"/>
        </w:rPr>
        <w:t xml:space="preserve"> while </w:t>
      </w:r>
      <w:r w:rsidR="002C2CBA" w:rsidRPr="0008009A">
        <w:rPr>
          <w:rFonts w:ascii="Times New Roman" w:hAnsi="Times New Roman" w:cs="Times New Roman"/>
          <w:sz w:val="24"/>
          <w:szCs w:val="24"/>
        </w:rPr>
        <w:t>days to first male flowering ranged</w:t>
      </w:r>
      <w:r w:rsidR="00805EAA" w:rsidRPr="0008009A">
        <w:rPr>
          <w:rFonts w:ascii="Times New Roman" w:hAnsi="Times New Roman" w:cs="Times New Roman"/>
          <w:sz w:val="24"/>
          <w:szCs w:val="24"/>
        </w:rPr>
        <w:t xml:space="preserve"> between 26.75 days to 31.62 days. </w:t>
      </w:r>
      <w:r w:rsidR="0002663F" w:rsidRPr="0008009A">
        <w:rPr>
          <w:rFonts w:ascii="Times New Roman" w:hAnsi="Times New Roman" w:cs="Times New Roman"/>
          <w:sz w:val="24"/>
          <w:szCs w:val="24"/>
        </w:rPr>
        <w:t>Due to genetic or physiological variations in how they react to environmental stimuli, this dispersion implies that certain genotypes have quicker floral induction than others. Breeding cycles that seek for quick generation turnover may benefit more from gen</w:t>
      </w:r>
      <w:r w:rsidR="00805EAA" w:rsidRPr="0008009A">
        <w:rPr>
          <w:rFonts w:ascii="Times New Roman" w:hAnsi="Times New Roman" w:cs="Times New Roman"/>
          <w:sz w:val="24"/>
          <w:szCs w:val="24"/>
        </w:rPr>
        <w:t>otypes with earlier</w:t>
      </w:r>
      <w:r w:rsidR="00F11DFF" w:rsidRPr="0008009A">
        <w:rPr>
          <w:rFonts w:ascii="Times New Roman" w:hAnsi="Times New Roman" w:cs="Times New Roman"/>
          <w:sz w:val="24"/>
          <w:szCs w:val="24"/>
        </w:rPr>
        <w:t xml:space="preserve"> flowering</w:t>
      </w:r>
      <w:r w:rsidR="0002663F" w:rsidRPr="0008009A">
        <w:rPr>
          <w:rFonts w:ascii="Times New Roman" w:hAnsi="Times New Roman" w:cs="Times New Roman"/>
          <w:sz w:val="24"/>
          <w:szCs w:val="24"/>
        </w:rPr>
        <w:t xml:space="preserve"> </w:t>
      </w:r>
      <w:r w:rsidR="009C2A99" w:rsidRPr="0008009A">
        <w:rPr>
          <w:rFonts w:ascii="Times New Roman" w:hAnsi="Times New Roman" w:cs="Times New Roman"/>
          <w:sz w:val="24"/>
          <w:szCs w:val="24"/>
        </w:rPr>
        <w:t>(</w:t>
      </w:r>
      <w:proofErr w:type="spellStart"/>
      <w:r w:rsidR="00F11DFF" w:rsidRPr="0008009A">
        <w:rPr>
          <w:rFonts w:ascii="Times New Roman" w:hAnsi="Times New Roman" w:cs="Times New Roman"/>
          <w:sz w:val="24"/>
          <w:szCs w:val="24"/>
          <w:shd w:val="clear" w:color="auto" w:fill="FFFFFF"/>
        </w:rPr>
        <w:t>Gwanama</w:t>
      </w:r>
      <w:proofErr w:type="spellEnd"/>
      <w:r w:rsidR="00F11DFF" w:rsidRPr="0008009A">
        <w:rPr>
          <w:rFonts w:ascii="Times New Roman" w:hAnsi="Times New Roman" w:cs="Times New Roman"/>
          <w:sz w:val="24"/>
          <w:szCs w:val="24"/>
          <w:shd w:val="clear" w:color="auto" w:fill="FFFFFF"/>
        </w:rPr>
        <w:t xml:space="preserve"> </w:t>
      </w:r>
      <w:r w:rsidR="00F11DFF" w:rsidRPr="0008009A">
        <w:rPr>
          <w:rFonts w:ascii="Times New Roman" w:hAnsi="Times New Roman" w:cs="Times New Roman"/>
          <w:i/>
          <w:sz w:val="24"/>
          <w:szCs w:val="24"/>
          <w:shd w:val="clear" w:color="auto" w:fill="FFFFFF"/>
        </w:rPr>
        <w:t>et al</w:t>
      </w:r>
      <w:r w:rsidR="00F11DFF" w:rsidRPr="0008009A">
        <w:rPr>
          <w:rFonts w:ascii="Times New Roman" w:hAnsi="Times New Roman" w:cs="Times New Roman"/>
          <w:sz w:val="24"/>
          <w:szCs w:val="24"/>
          <w:shd w:val="clear" w:color="auto" w:fill="FFFFFF"/>
        </w:rPr>
        <w:t>.,</w:t>
      </w:r>
      <w:r w:rsidR="00F11DFF" w:rsidRPr="0008009A">
        <w:rPr>
          <w:rFonts w:ascii="Times New Roman" w:hAnsi="Times New Roman" w:cs="Times New Roman"/>
          <w:i/>
          <w:sz w:val="24"/>
          <w:szCs w:val="24"/>
          <w:shd w:val="clear" w:color="auto" w:fill="FFFFFF"/>
        </w:rPr>
        <w:t xml:space="preserve"> </w:t>
      </w:r>
      <w:r w:rsidR="00F11DFF" w:rsidRPr="0008009A">
        <w:rPr>
          <w:rFonts w:ascii="Times New Roman" w:hAnsi="Times New Roman" w:cs="Times New Roman"/>
          <w:sz w:val="24"/>
          <w:szCs w:val="24"/>
          <w:shd w:val="clear" w:color="auto" w:fill="FFFFFF"/>
        </w:rPr>
        <w:t xml:space="preserve">2001 and </w:t>
      </w:r>
      <w:r w:rsidR="009C2A99" w:rsidRPr="0008009A">
        <w:rPr>
          <w:rFonts w:ascii="Times New Roman" w:hAnsi="Times New Roman" w:cs="Times New Roman"/>
          <w:sz w:val="24"/>
          <w:szCs w:val="24"/>
          <w:shd w:val="clear" w:color="auto" w:fill="FFFFFF"/>
        </w:rPr>
        <w:t xml:space="preserve">Singh </w:t>
      </w:r>
      <w:r w:rsidR="009C2A99" w:rsidRPr="0008009A">
        <w:rPr>
          <w:rFonts w:ascii="Times New Roman" w:hAnsi="Times New Roman" w:cs="Times New Roman"/>
          <w:i/>
          <w:sz w:val="24"/>
          <w:szCs w:val="24"/>
          <w:shd w:val="clear" w:color="auto" w:fill="FFFFFF"/>
        </w:rPr>
        <w:t>et al</w:t>
      </w:r>
      <w:r w:rsidR="009C2A99" w:rsidRPr="0008009A">
        <w:rPr>
          <w:rFonts w:ascii="Times New Roman" w:hAnsi="Times New Roman" w:cs="Times New Roman"/>
          <w:sz w:val="24"/>
          <w:szCs w:val="24"/>
          <w:shd w:val="clear" w:color="auto" w:fill="FFFFFF"/>
        </w:rPr>
        <w:t>., 2018</w:t>
      </w:r>
      <w:r w:rsidR="00F11DFF" w:rsidRPr="0008009A">
        <w:rPr>
          <w:rFonts w:ascii="Times New Roman" w:hAnsi="Times New Roman" w:cs="Times New Roman"/>
          <w:sz w:val="24"/>
          <w:szCs w:val="24"/>
          <w:shd w:val="clear" w:color="auto" w:fill="FFFFFF"/>
        </w:rPr>
        <w:t>).</w:t>
      </w:r>
      <w:r w:rsidR="00F11DFF" w:rsidRPr="0008009A">
        <w:rPr>
          <w:rFonts w:ascii="Times New Roman" w:hAnsi="Times New Roman" w:cs="Times New Roman"/>
          <w:sz w:val="24"/>
          <w:szCs w:val="24"/>
        </w:rPr>
        <w:t xml:space="preserve"> </w:t>
      </w:r>
      <w:r w:rsidR="00A062A1" w:rsidRPr="0008009A">
        <w:rPr>
          <w:rFonts w:ascii="Times New Roman" w:hAnsi="Times New Roman" w:cs="Times New Roman"/>
          <w:sz w:val="24"/>
          <w:szCs w:val="24"/>
        </w:rPr>
        <w:t xml:space="preserve">Female flower diameters vary greatly between genotypes, ranging from 6.11 mm to 7.41 mm. </w:t>
      </w:r>
      <w:r w:rsidR="00B62C98" w:rsidRPr="0008009A">
        <w:rPr>
          <w:rFonts w:ascii="Times New Roman" w:hAnsi="Times New Roman" w:cs="Times New Roman"/>
          <w:sz w:val="24"/>
          <w:szCs w:val="24"/>
        </w:rPr>
        <w:t>M</w:t>
      </w:r>
      <w:r w:rsidR="00A062A1" w:rsidRPr="0008009A">
        <w:rPr>
          <w:rFonts w:ascii="Times New Roman" w:hAnsi="Times New Roman" w:cs="Times New Roman"/>
          <w:sz w:val="24"/>
          <w:szCs w:val="24"/>
        </w:rPr>
        <w:t>ale flower diameter ranges</w:t>
      </w:r>
      <w:r w:rsidR="00B62C98" w:rsidRPr="0008009A">
        <w:rPr>
          <w:rFonts w:ascii="Times New Roman" w:hAnsi="Times New Roman" w:cs="Times New Roman"/>
          <w:sz w:val="24"/>
          <w:szCs w:val="24"/>
        </w:rPr>
        <w:t xml:space="preserve"> from 6.40</w:t>
      </w:r>
      <w:r w:rsidR="00A062A1" w:rsidRPr="0008009A">
        <w:rPr>
          <w:rFonts w:ascii="Times New Roman" w:hAnsi="Times New Roman" w:cs="Times New Roman"/>
          <w:sz w:val="24"/>
          <w:szCs w:val="24"/>
        </w:rPr>
        <w:t xml:space="preserve"> mm to 7.38 mm, with less variation. Some genotypes may hav</w:t>
      </w:r>
      <w:r w:rsidR="00B62C98" w:rsidRPr="0008009A">
        <w:rPr>
          <w:rFonts w:ascii="Times New Roman" w:hAnsi="Times New Roman" w:cs="Times New Roman"/>
          <w:sz w:val="24"/>
          <w:szCs w:val="24"/>
        </w:rPr>
        <w:t>e larger</w:t>
      </w:r>
      <w:r w:rsidR="00A062A1" w:rsidRPr="0008009A">
        <w:rPr>
          <w:rFonts w:ascii="Times New Roman" w:hAnsi="Times New Roman" w:cs="Times New Roman"/>
          <w:sz w:val="24"/>
          <w:szCs w:val="24"/>
        </w:rPr>
        <w:t xml:space="preserve"> flower dimensions, which might improve pollination success by contributing to pollen dispersal efficiency. In order to increase pollination rates and facilitate insect visits to flowers, breeding programs may f</w:t>
      </w:r>
      <w:r w:rsidR="00B62C98" w:rsidRPr="0008009A">
        <w:rPr>
          <w:rFonts w:ascii="Times New Roman" w:hAnsi="Times New Roman" w:cs="Times New Roman"/>
          <w:sz w:val="24"/>
          <w:szCs w:val="24"/>
        </w:rPr>
        <w:t>avour genotypes with bigger</w:t>
      </w:r>
      <w:r w:rsidR="00A062A1" w:rsidRPr="0008009A">
        <w:rPr>
          <w:rFonts w:ascii="Times New Roman" w:hAnsi="Times New Roman" w:cs="Times New Roman"/>
          <w:sz w:val="24"/>
          <w:szCs w:val="24"/>
        </w:rPr>
        <w:t xml:space="preserve"> flowers.</w:t>
      </w:r>
      <w:r w:rsidR="00F11DFF" w:rsidRPr="0008009A">
        <w:rPr>
          <w:rFonts w:ascii="Times New Roman" w:hAnsi="Times New Roman" w:cs="Times New Roman"/>
          <w:sz w:val="24"/>
          <w:szCs w:val="24"/>
        </w:rPr>
        <w:t xml:space="preserve"> </w:t>
      </w:r>
      <w:r w:rsidR="00B62C98" w:rsidRPr="0008009A">
        <w:rPr>
          <w:rFonts w:ascii="Times New Roman" w:hAnsi="Times New Roman" w:cs="Times New Roman"/>
          <w:sz w:val="24"/>
          <w:szCs w:val="24"/>
        </w:rPr>
        <w:t>The length of female flowers varies greatly between genotypes, ranging from 2.05 mm to 2.85 mm. Male flower lengths, which range from 1.99 mm to 2.33 mm, are comparatively less varied. Given the higher diversity in female bloom length, it is likely that genotype has a more significant impact on this feature in females. Because it may affect pollinator attractiveness or reproductive fitness, selection based on female flower length may be advantageous for qualities associated with reproductive success in breeding programs. Unless certain pollination qualities are sought, male flower length might not need intentional selection.</w:t>
      </w:r>
      <w:r w:rsidR="002C2CBA" w:rsidRPr="0008009A">
        <w:rPr>
          <w:rFonts w:ascii="Times New Roman" w:hAnsi="Times New Roman" w:cs="Times New Roman"/>
          <w:b/>
          <w:sz w:val="24"/>
          <w:szCs w:val="24"/>
          <w:u w:val="single"/>
        </w:rPr>
        <w:t xml:space="preserve"> </w:t>
      </w:r>
      <w:r w:rsidR="0029412A" w:rsidRPr="0008009A">
        <w:rPr>
          <w:rFonts w:ascii="Times New Roman" w:hAnsi="Times New Roman" w:cs="Times New Roman"/>
          <w:color w:val="000000" w:themeColor="text1"/>
          <w:sz w:val="24"/>
          <w:szCs w:val="24"/>
        </w:rPr>
        <w:t xml:space="preserve">Compared to male pedicel lengths, which range from 4.27 mm to 5.38 mm, female pedicel lengths vary less and are more narrowly ranged among genotypes, ranging from 0.71 mm to 1.47 mm. This suggests that pedicel length variability is higher in male blooms. </w:t>
      </w:r>
      <w:r w:rsidR="0029412A" w:rsidRPr="0008009A">
        <w:rPr>
          <w:rFonts w:ascii="Times New Roman" w:hAnsi="Times New Roman" w:cs="Times New Roman"/>
          <w:color w:val="000000" w:themeColor="text1"/>
          <w:sz w:val="24"/>
          <w:szCs w:val="24"/>
        </w:rPr>
        <w:lastRenderedPageBreak/>
        <w:t>Breeding may benefit from selection based on male pedicel length, particularly to improve pollinator access or flower placement features.</w:t>
      </w:r>
      <w:r w:rsidR="00871518" w:rsidRPr="00871518">
        <w:rPr>
          <w:rFonts w:ascii="Times New Roman" w:hAnsi="Times New Roman" w:cs="Times New Roman"/>
          <w:b/>
          <w:sz w:val="24"/>
          <w:szCs w:val="24"/>
        </w:rPr>
        <w:t xml:space="preserve"> </w:t>
      </w:r>
      <w:r w:rsidR="0029720C" w:rsidRPr="0008009A">
        <w:rPr>
          <w:rFonts w:ascii="Times New Roman" w:hAnsi="Times New Roman" w:cs="Times New Roman"/>
          <w:sz w:val="24"/>
          <w:szCs w:val="24"/>
        </w:rPr>
        <w:t>Style length ranges from 2.61 mm to 3.29 mm, depending on the genotype. One genotype has a noticeably longer style at 3.29 mm, while other genotypes cluster around comparable lengths (2.61 to 2.75 mm). Because style length influences pollen compatibility and reach, it can have an effect on effective fertilisation. Breeding techniques that aim to increase reproductive efficiency may benefit from genotypes with longer styles since they may have reproductive benefits under specific circumstances.</w:t>
      </w:r>
      <w:r w:rsidR="00F11DFF" w:rsidRPr="0008009A">
        <w:rPr>
          <w:rFonts w:ascii="Times New Roman" w:hAnsi="Times New Roman" w:cs="Times New Roman"/>
          <w:sz w:val="24"/>
          <w:szCs w:val="24"/>
        </w:rPr>
        <w:t xml:space="preserve"> </w:t>
      </w:r>
      <w:r w:rsidR="007E2F7D" w:rsidRPr="0008009A">
        <w:rPr>
          <w:rFonts w:ascii="Times New Roman" w:hAnsi="Times New Roman" w:cs="Times New Roman"/>
          <w:sz w:val="24"/>
          <w:szCs w:val="24"/>
        </w:rPr>
        <w:t xml:space="preserve">There is tremendous variation among genotypes, as evidenced by the sex ratio, which ranges from 17.25 to 23.75. Male-to-female flower ratios are more noticeable in genotypes with the greatest ratios (e.g., 23.75 and 23.00), whereas a more balanced or female-biased flowering tendency is suggested by genotypes with lower ratios. A lower sex ratio could lead to a higher yield by </w:t>
      </w:r>
      <w:r w:rsidR="00F11DFF" w:rsidRPr="0008009A">
        <w:rPr>
          <w:rFonts w:ascii="Times New Roman" w:hAnsi="Times New Roman" w:cs="Times New Roman"/>
          <w:sz w:val="24"/>
          <w:szCs w:val="24"/>
        </w:rPr>
        <w:t>producing more fruits per plant</w:t>
      </w:r>
      <w:r w:rsidR="00F11DFF" w:rsidRPr="0008009A">
        <w:rPr>
          <w:rFonts w:ascii="Times New Roman" w:hAnsi="Times New Roman" w:cs="Times New Roman"/>
          <w:sz w:val="24"/>
          <w:szCs w:val="24"/>
          <w:shd w:val="clear" w:color="auto" w:fill="FFFFFF"/>
        </w:rPr>
        <w:t xml:space="preserve"> (Kumari </w:t>
      </w:r>
      <w:r w:rsidR="00F11DFF" w:rsidRPr="0008009A">
        <w:rPr>
          <w:rFonts w:ascii="Times New Roman" w:hAnsi="Times New Roman" w:cs="Times New Roman"/>
          <w:i/>
          <w:sz w:val="24"/>
          <w:szCs w:val="24"/>
          <w:shd w:val="clear" w:color="auto" w:fill="FFFFFF"/>
        </w:rPr>
        <w:t>et al.</w:t>
      </w:r>
      <w:r w:rsidR="00F11DFF" w:rsidRPr="0008009A">
        <w:rPr>
          <w:rFonts w:ascii="Times New Roman" w:hAnsi="Times New Roman" w:cs="Times New Roman"/>
          <w:sz w:val="24"/>
          <w:szCs w:val="24"/>
          <w:shd w:val="clear" w:color="auto" w:fill="FFFFFF"/>
        </w:rPr>
        <w:t xml:space="preserve"> 2017). </w:t>
      </w:r>
      <w:r w:rsidR="009C2A99" w:rsidRPr="0008009A">
        <w:rPr>
          <w:rFonts w:ascii="Times New Roman" w:eastAsia="Times New Roman" w:hAnsi="Times New Roman" w:cs="Times New Roman"/>
          <w:sz w:val="24"/>
          <w:szCs w:val="24"/>
          <w:lang w:eastAsia="en-IN"/>
        </w:rPr>
        <w:t xml:space="preserve"> </w:t>
      </w:r>
      <w:r w:rsidR="004F60FF" w:rsidRPr="0008009A">
        <w:rPr>
          <w:rFonts w:ascii="Times New Roman" w:hAnsi="Times New Roman" w:cs="Times New Roman"/>
          <w:sz w:val="24"/>
          <w:szCs w:val="24"/>
        </w:rPr>
        <w:t>Compared to insect pollination, which has a success percentage ranging from 55.00% to 68.75%, hand pollination typically has a success rate between 78.75% and 91.25%. This suggests that hand pollination works better and is more reliable for all genotypes. For consistent outcomes in controlled breeding, hand pollination is the favoured method due to its greater and steadier success rates. However, for open-field production systems, insect pollination optimisation is still essential.</w:t>
      </w:r>
      <w:r w:rsidR="00F11DFF" w:rsidRPr="0008009A">
        <w:rPr>
          <w:rFonts w:ascii="Times New Roman" w:eastAsia="Times New Roman" w:hAnsi="Times New Roman" w:cs="Times New Roman"/>
          <w:sz w:val="24"/>
          <w:szCs w:val="24"/>
          <w:lang w:eastAsia="en-IN"/>
        </w:rPr>
        <w:t xml:space="preserve"> The results were in accordance with </w:t>
      </w:r>
      <w:proofErr w:type="spellStart"/>
      <w:r w:rsidR="00F11DFF" w:rsidRPr="0008009A">
        <w:rPr>
          <w:rFonts w:ascii="Times New Roman" w:hAnsi="Times New Roman" w:cs="Times New Roman"/>
          <w:sz w:val="24"/>
          <w:szCs w:val="24"/>
        </w:rPr>
        <w:t>Deyto</w:t>
      </w:r>
      <w:proofErr w:type="spellEnd"/>
      <w:r w:rsidR="00F11DFF" w:rsidRPr="0008009A">
        <w:rPr>
          <w:rFonts w:ascii="Times New Roman" w:hAnsi="Times New Roman" w:cs="Times New Roman"/>
          <w:sz w:val="24"/>
          <w:szCs w:val="24"/>
        </w:rPr>
        <w:t xml:space="preserve"> </w:t>
      </w:r>
      <w:r w:rsidR="00F11DFF" w:rsidRPr="0008009A">
        <w:rPr>
          <w:rFonts w:ascii="Times New Roman" w:hAnsi="Times New Roman" w:cs="Times New Roman"/>
          <w:i/>
          <w:sz w:val="24"/>
          <w:szCs w:val="24"/>
        </w:rPr>
        <w:t>et al.</w:t>
      </w:r>
      <w:r w:rsidR="00F11DFF" w:rsidRPr="0008009A">
        <w:rPr>
          <w:rFonts w:ascii="Times New Roman" w:hAnsi="Times New Roman" w:cs="Times New Roman"/>
          <w:sz w:val="24"/>
          <w:szCs w:val="24"/>
        </w:rPr>
        <w:t>, 2009.</w:t>
      </w:r>
      <w:r w:rsidR="002C2CBA" w:rsidRPr="0008009A">
        <w:rPr>
          <w:rFonts w:ascii="Times New Roman" w:hAnsi="Times New Roman" w:cs="Times New Roman"/>
          <w:sz w:val="24"/>
          <w:szCs w:val="24"/>
        </w:rPr>
        <w:t xml:space="preserve"> </w:t>
      </w:r>
      <w:r w:rsidR="004F60FF" w:rsidRPr="0008009A">
        <w:rPr>
          <w:rFonts w:ascii="Times New Roman" w:hAnsi="Times New Roman" w:cs="Times New Roman"/>
          <w:sz w:val="24"/>
          <w:szCs w:val="24"/>
        </w:rPr>
        <w:t>Variability in pollen germination rates is moderate, ranging from 57.77% to 66.66% between genotypes. In breeding, higher pollen germination rates are advantageous because they guarantee better fertilisation and more fruit set. Breeding programs aimed at increasing production may find it essential to choose genotypes with greater pollen germination rates.</w:t>
      </w:r>
      <w:r w:rsidR="002C2CBA" w:rsidRPr="0008009A">
        <w:rPr>
          <w:rFonts w:ascii="Times New Roman" w:hAnsi="Times New Roman" w:cs="Times New Roman"/>
          <w:sz w:val="24"/>
          <w:szCs w:val="24"/>
        </w:rPr>
        <w:t xml:space="preserve"> </w:t>
      </w:r>
      <w:r w:rsidR="00B522D4" w:rsidRPr="0008009A">
        <w:rPr>
          <w:rFonts w:ascii="Times New Roman" w:hAnsi="Times New Roman" w:cs="Times New Roman"/>
          <w:sz w:val="24"/>
          <w:szCs w:val="24"/>
        </w:rPr>
        <w:t>All genotypes exhibit strong potential on the first day, with pollen viability ranging from 90.05% to 94.37%</w:t>
      </w:r>
      <w:r w:rsidR="00F11DFF" w:rsidRPr="0008009A">
        <w:rPr>
          <w:rFonts w:ascii="Times New Roman" w:hAnsi="Times New Roman" w:cs="Times New Roman"/>
          <w:sz w:val="24"/>
          <w:szCs w:val="24"/>
        </w:rPr>
        <w:t xml:space="preserve"> </w:t>
      </w:r>
      <w:r w:rsidR="00F11DFF" w:rsidRPr="0008009A">
        <w:rPr>
          <w:rFonts w:ascii="Times New Roman" w:hAnsi="Times New Roman" w:cs="Times New Roman"/>
          <w:bCs/>
          <w:color w:val="000000"/>
          <w:sz w:val="24"/>
          <w:szCs w:val="24"/>
        </w:rPr>
        <w:t xml:space="preserve">(Rathod </w:t>
      </w:r>
      <w:r w:rsidR="00F11DFF" w:rsidRPr="0008009A">
        <w:rPr>
          <w:rFonts w:ascii="Times New Roman" w:hAnsi="Times New Roman" w:cs="Times New Roman"/>
          <w:bCs/>
          <w:i/>
          <w:color w:val="000000"/>
          <w:sz w:val="24"/>
          <w:szCs w:val="24"/>
        </w:rPr>
        <w:t>et al.</w:t>
      </w:r>
      <w:r w:rsidR="00F11DFF" w:rsidRPr="0008009A">
        <w:rPr>
          <w:rFonts w:ascii="Times New Roman" w:hAnsi="Times New Roman" w:cs="Times New Roman"/>
          <w:bCs/>
          <w:color w:val="000000"/>
          <w:sz w:val="24"/>
          <w:szCs w:val="24"/>
        </w:rPr>
        <w:t xml:space="preserve"> 2018).</w:t>
      </w:r>
      <w:r w:rsidR="00B522D4" w:rsidRPr="0008009A">
        <w:rPr>
          <w:rFonts w:ascii="Times New Roman" w:hAnsi="Times New Roman" w:cs="Times New Roman"/>
          <w:sz w:val="24"/>
          <w:szCs w:val="24"/>
        </w:rPr>
        <w:t xml:space="preserve"> As pollen lifetime declines, pollen viability drops by the third and fifth days. Viability ranges bet</w:t>
      </w:r>
      <w:r w:rsidR="002C2CBA" w:rsidRPr="0008009A">
        <w:rPr>
          <w:rFonts w:ascii="Times New Roman" w:hAnsi="Times New Roman" w:cs="Times New Roman"/>
          <w:sz w:val="24"/>
          <w:szCs w:val="24"/>
        </w:rPr>
        <w:t>ween 53.75% and 62.63% by third</w:t>
      </w:r>
      <w:r w:rsidR="00B522D4" w:rsidRPr="0008009A">
        <w:rPr>
          <w:rFonts w:ascii="Times New Roman" w:hAnsi="Times New Roman" w:cs="Times New Roman"/>
          <w:sz w:val="24"/>
          <w:szCs w:val="24"/>
        </w:rPr>
        <w:t xml:space="preserve"> and further declines to 16.13% to 25.38% by fifth day. Breeding programs benefit from genotypes with higher pollen viability and longer viability (longevity) at the third and fifth days, particularly in controlled or open-pollinated settings where longer pollen viability can increase fertilisation success.</w:t>
      </w:r>
      <w:r w:rsidR="003E0326" w:rsidRPr="003E0326">
        <w:t xml:space="preserve"> </w:t>
      </w:r>
      <w:r w:rsidR="003E0326" w:rsidRPr="003E0326">
        <w:rPr>
          <w:rFonts w:ascii="Times New Roman" w:hAnsi="Times New Roman" w:cs="Times New Roman"/>
          <w:sz w:val="24"/>
          <w:szCs w:val="24"/>
        </w:rPr>
        <w:t xml:space="preserve">Maximum fruit set was observed at the full bloom stage, followed by the bud and withering stages across all genotypes. L.C. </w:t>
      </w:r>
      <w:proofErr w:type="spellStart"/>
      <w:r w:rsidR="003E0326" w:rsidRPr="003E0326">
        <w:rPr>
          <w:rFonts w:ascii="Times New Roman" w:hAnsi="Times New Roman" w:cs="Times New Roman"/>
          <w:sz w:val="24"/>
          <w:szCs w:val="24"/>
        </w:rPr>
        <w:t>Buransi</w:t>
      </w:r>
      <w:proofErr w:type="spellEnd"/>
      <w:r w:rsidR="003E0326" w:rsidRPr="003E0326">
        <w:rPr>
          <w:rFonts w:ascii="Times New Roman" w:hAnsi="Times New Roman" w:cs="Times New Roman"/>
          <w:sz w:val="24"/>
          <w:szCs w:val="24"/>
        </w:rPr>
        <w:t xml:space="preserve"> recorded the highest fruit set (90%) at full bloom, while L.C. </w:t>
      </w:r>
      <w:proofErr w:type="spellStart"/>
      <w:r w:rsidR="003E0326" w:rsidRPr="003E0326">
        <w:rPr>
          <w:rFonts w:ascii="Times New Roman" w:hAnsi="Times New Roman" w:cs="Times New Roman"/>
          <w:sz w:val="24"/>
          <w:szCs w:val="24"/>
        </w:rPr>
        <w:t>Sainji</w:t>
      </w:r>
      <w:proofErr w:type="spellEnd"/>
      <w:r w:rsidR="003E0326" w:rsidRPr="003E0326">
        <w:rPr>
          <w:rFonts w:ascii="Times New Roman" w:hAnsi="Times New Roman" w:cs="Times New Roman"/>
          <w:sz w:val="24"/>
          <w:szCs w:val="24"/>
        </w:rPr>
        <w:t xml:space="preserve"> and L.C. </w:t>
      </w:r>
      <w:proofErr w:type="spellStart"/>
      <w:r w:rsidR="003E0326" w:rsidRPr="003E0326">
        <w:rPr>
          <w:rFonts w:ascii="Times New Roman" w:hAnsi="Times New Roman" w:cs="Times New Roman"/>
          <w:sz w:val="24"/>
          <w:szCs w:val="24"/>
        </w:rPr>
        <w:t>Pauri</w:t>
      </w:r>
      <w:proofErr w:type="spellEnd"/>
      <w:r w:rsidR="003E0326" w:rsidRPr="003E0326">
        <w:rPr>
          <w:rFonts w:ascii="Times New Roman" w:hAnsi="Times New Roman" w:cs="Times New Roman"/>
          <w:sz w:val="24"/>
          <w:szCs w:val="24"/>
        </w:rPr>
        <w:t xml:space="preserve"> had the lowest (70%). At the bud stage, L.C. </w:t>
      </w:r>
      <w:proofErr w:type="spellStart"/>
      <w:r w:rsidR="003E0326" w:rsidRPr="003E0326">
        <w:rPr>
          <w:rFonts w:ascii="Times New Roman" w:hAnsi="Times New Roman" w:cs="Times New Roman"/>
          <w:sz w:val="24"/>
          <w:szCs w:val="24"/>
        </w:rPr>
        <w:t>Bharsar</w:t>
      </w:r>
      <w:proofErr w:type="spellEnd"/>
      <w:r w:rsidR="003E0326" w:rsidRPr="003E0326">
        <w:rPr>
          <w:rFonts w:ascii="Times New Roman" w:hAnsi="Times New Roman" w:cs="Times New Roman"/>
          <w:sz w:val="24"/>
          <w:szCs w:val="24"/>
        </w:rPr>
        <w:t xml:space="preserve">, L.C. </w:t>
      </w:r>
      <w:proofErr w:type="spellStart"/>
      <w:r w:rsidR="003E0326" w:rsidRPr="003E0326">
        <w:rPr>
          <w:rFonts w:ascii="Times New Roman" w:hAnsi="Times New Roman" w:cs="Times New Roman"/>
          <w:sz w:val="24"/>
          <w:szCs w:val="24"/>
        </w:rPr>
        <w:t>Pauri</w:t>
      </w:r>
      <w:proofErr w:type="spellEnd"/>
      <w:r w:rsidR="003E0326" w:rsidRPr="003E0326">
        <w:rPr>
          <w:rFonts w:ascii="Times New Roman" w:hAnsi="Times New Roman" w:cs="Times New Roman"/>
          <w:sz w:val="24"/>
          <w:szCs w:val="24"/>
        </w:rPr>
        <w:t xml:space="preserve">, and L.C. </w:t>
      </w:r>
      <w:proofErr w:type="spellStart"/>
      <w:r w:rsidR="003E0326" w:rsidRPr="003E0326">
        <w:rPr>
          <w:rFonts w:ascii="Times New Roman" w:hAnsi="Times New Roman" w:cs="Times New Roman"/>
          <w:sz w:val="24"/>
          <w:szCs w:val="24"/>
        </w:rPr>
        <w:t>Pabau</w:t>
      </w:r>
      <w:proofErr w:type="spellEnd"/>
      <w:r w:rsidR="003E0326" w:rsidRPr="003E0326">
        <w:rPr>
          <w:rFonts w:ascii="Times New Roman" w:hAnsi="Times New Roman" w:cs="Times New Roman"/>
          <w:sz w:val="24"/>
          <w:szCs w:val="24"/>
        </w:rPr>
        <w:t xml:space="preserve"> showed the highest (40%) and L.C. </w:t>
      </w:r>
      <w:proofErr w:type="spellStart"/>
      <w:r w:rsidR="003E0326" w:rsidRPr="003E0326">
        <w:rPr>
          <w:rFonts w:ascii="Times New Roman" w:hAnsi="Times New Roman" w:cs="Times New Roman"/>
          <w:sz w:val="24"/>
          <w:szCs w:val="24"/>
        </w:rPr>
        <w:t>Dooni</w:t>
      </w:r>
      <w:proofErr w:type="spellEnd"/>
      <w:r w:rsidR="003E0326" w:rsidRPr="003E0326">
        <w:rPr>
          <w:rFonts w:ascii="Times New Roman" w:hAnsi="Times New Roman" w:cs="Times New Roman"/>
          <w:sz w:val="24"/>
          <w:szCs w:val="24"/>
        </w:rPr>
        <w:t xml:space="preserve"> Pak the lowest (20%). During the withering stage, L.C. </w:t>
      </w:r>
      <w:proofErr w:type="spellStart"/>
      <w:r w:rsidR="003E0326" w:rsidRPr="003E0326">
        <w:rPr>
          <w:rFonts w:ascii="Times New Roman" w:hAnsi="Times New Roman" w:cs="Times New Roman"/>
          <w:sz w:val="24"/>
          <w:szCs w:val="24"/>
        </w:rPr>
        <w:t>Bharsar</w:t>
      </w:r>
      <w:proofErr w:type="spellEnd"/>
      <w:r w:rsidR="003E0326" w:rsidRPr="003E0326">
        <w:rPr>
          <w:rFonts w:ascii="Times New Roman" w:hAnsi="Times New Roman" w:cs="Times New Roman"/>
          <w:sz w:val="24"/>
          <w:szCs w:val="24"/>
        </w:rPr>
        <w:t xml:space="preserve"> and L.C. </w:t>
      </w:r>
      <w:proofErr w:type="spellStart"/>
      <w:r w:rsidR="003E0326" w:rsidRPr="003E0326">
        <w:rPr>
          <w:rFonts w:ascii="Times New Roman" w:hAnsi="Times New Roman" w:cs="Times New Roman"/>
          <w:sz w:val="24"/>
          <w:szCs w:val="24"/>
        </w:rPr>
        <w:t>Pauri</w:t>
      </w:r>
      <w:proofErr w:type="spellEnd"/>
      <w:r w:rsidR="003E0326" w:rsidRPr="003E0326">
        <w:rPr>
          <w:rFonts w:ascii="Times New Roman" w:hAnsi="Times New Roman" w:cs="Times New Roman"/>
          <w:sz w:val="24"/>
          <w:szCs w:val="24"/>
        </w:rPr>
        <w:t xml:space="preserve"> had the highest (30%), while L.C. </w:t>
      </w:r>
      <w:proofErr w:type="spellStart"/>
      <w:r w:rsidR="003E0326" w:rsidRPr="003E0326">
        <w:rPr>
          <w:rFonts w:ascii="Times New Roman" w:hAnsi="Times New Roman" w:cs="Times New Roman"/>
          <w:sz w:val="24"/>
          <w:szCs w:val="24"/>
        </w:rPr>
        <w:t>Dooni</w:t>
      </w:r>
      <w:proofErr w:type="spellEnd"/>
      <w:r w:rsidR="003E0326" w:rsidRPr="003E0326">
        <w:rPr>
          <w:rFonts w:ascii="Times New Roman" w:hAnsi="Times New Roman" w:cs="Times New Roman"/>
          <w:sz w:val="24"/>
          <w:szCs w:val="24"/>
        </w:rPr>
        <w:t xml:space="preserve"> Pak had none.</w:t>
      </w:r>
      <w:r w:rsidR="003E0326">
        <w:rPr>
          <w:rFonts w:ascii="Times New Roman" w:hAnsi="Times New Roman" w:cs="Times New Roman"/>
          <w:sz w:val="24"/>
          <w:szCs w:val="24"/>
        </w:rPr>
        <w:t xml:space="preserve"> </w:t>
      </w:r>
      <w:r w:rsidR="003E0326" w:rsidRPr="003E0326">
        <w:rPr>
          <w:rFonts w:ascii="Times New Roman" w:hAnsi="Times New Roman" w:cs="Times New Roman"/>
          <w:sz w:val="24"/>
          <w:szCs w:val="24"/>
        </w:rPr>
        <w:t xml:space="preserve">The full bloom stage is optimal for fruit set, indicating peak </w:t>
      </w:r>
      <w:r w:rsidR="003E0326" w:rsidRPr="003E0326">
        <w:rPr>
          <w:rFonts w:ascii="Times New Roman" w:hAnsi="Times New Roman" w:cs="Times New Roman"/>
          <w:sz w:val="24"/>
          <w:szCs w:val="24"/>
        </w:rPr>
        <w:lastRenderedPageBreak/>
        <w:t xml:space="preserve">pollination efficiency. Genotypic variations suggest inherent reproductive differences affecting yield potential. </w:t>
      </w:r>
      <w:r w:rsidR="003E0326">
        <w:rPr>
          <w:rFonts w:ascii="Times New Roman" w:hAnsi="Times New Roman" w:cs="Times New Roman"/>
          <w:sz w:val="24"/>
          <w:szCs w:val="24"/>
        </w:rPr>
        <w:t xml:space="preserve">This result is in partial accordance with </w:t>
      </w:r>
      <w:r w:rsidR="003E0326">
        <w:rPr>
          <w:rFonts w:ascii="Times New Roman" w:hAnsi="Times New Roman" w:cs="Times New Roman"/>
          <w:color w:val="000000" w:themeColor="text1"/>
          <w:sz w:val="24"/>
          <w:szCs w:val="24"/>
        </w:rPr>
        <w:t xml:space="preserve">Naik </w:t>
      </w:r>
      <w:r w:rsidR="003E0326" w:rsidRPr="007C5FB9">
        <w:rPr>
          <w:rFonts w:ascii="Times New Roman" w:hAnsi="Times New Roman" w:cs="Times New Roman"/>
          <w:i/>
          <w:color w:val="000000" w:themeColor="text1"/>
          <w:sz w:val="24"/>
          <w:szCs w:val="24"/>
        </w:rPr>
        <w:t>et al.</w:t>
      </w:r>
      <w:r w:rsidR="003E0326">
        <w:rPr>
          <w:rFonts w:ascii="Times New Roman" w:hAnsi="Times New Roman" w:cs="Times New Roman"/>
          <w:color w:val="000000" w:themeColor="text1"/>
          <w:sz w:val="24"/>
          <w:szCs w:val="24"/>
        </w:rPr>
        <w:t xml:space="preserve"> (2013).</w:t>
      </w:r>
    </w:p>
    <w:p w14:paraId="3D305F5F" w14:textId="77777777" w:rsidR="00490C0D" w:rsidRPr="00490C0D" w:rsidRDefault="00006F64" w:rsidP="00490C0D">
      <w:pPr>
        <w:spacing w:line="360" w:lineRule="auto"/>
        <w:jc w:val="both"/>
        <w:rPr>
          <w:rFonts w:ascii="Times New Roman" w:hAnsi="Times New Roman" w:cs="Times New Roman"/>
          <w:b/>
          <w:sz w:val="28"/>
          <w:szCs w:val="28"/>
        </w:rPr>
      </w:pPr>
      <w:r w:rsidRPr="00006F64">
        <w:rPr>
          <w:rFonts w:ascii="Times New Roman" w:hAnsi="Times New Roman" w:cs="Times New Roman"/>
          <w:b/>
          <w:sz w:val="28"/>
          <w:szCs w:val="28"/>
        </w:rPr>
        <w:t>Conclusion</w:t>
      </w:r>
    </w:p>
    <w:p w14:paraId="03C78C9E" w14:textId="77777777" w:rsidR="00006F64" w:rsidRPr="00490C0D" w:rsidRDefault="00490C0D" w:rsidP="00490C0D">
      <w:pPr>
        <w:spacing w:line="360" w:lineRule="auto"/>
        <w:jc w:val="both"/>
        <w:rPr>
          <w:rFonts w:ascii="Times New Roman" w:eastAsia="Times New Roman" w:hAnsi="Times New Roman" w:cs="Times New Roman"/>
          <w:sz w:val="24"/>
          <w:szCs w:val="24"/>
          <w:lang w:eastAsia="en-IN"/>
        </w:rPr>
      </w:pPr>
      <w:r w:rsidRPr="00490C0D">
        <w:rPr>
          <w:rFonts w:ascii="Times New Roman" w:eastAsia="Times New Roman" w:hAnsi="Times New Roman" w:cs="Times New Roman"/>
          <w:sz w:val="24"/>
          <w:szCs w:val="24"/>
          <w:lang w:eastAsia="en-IN"/>
        </w:rPr>
        <w:t xml:space="preserve">The study conducted in the temperate region of Uttarakhand revealed significant variations among genotypes in flowering </w:t>
      </w:r>
      <w:proofErr w:type="spellStart"/>
      <w:r w:rsidRPr="00490C0D">
        <w:rPr>
          <w:rFonts w:ascii="Times New Roman" w:eastAsia="Times New Roman" w:hAnsi="Times New Roman" w:cs="Times New Roman"/>
          <w:sz w:val="24"/>
          <w:szCs w:val="24"/>
          <w:lang w:eastAsia="en-IN"/>
        </w:rPr>
        <w:t>behavior</w:t>
      </w:r>
      <w:proofErr w:type="spellEnd"/>
      <w:r w:rsidRPr="00490C0D">
        <w:rPr>
          <w:rFonts w:ascii="Times New Roman" w:eastAsia="Times New Roman" w:hAnsi="Times New Roman" w:cs="Times New Roman"/>
          <w:sz w:val="24"/>
          <w:szCs w:val="24"/>
          <w:lang w:eastAsia="en-IN"/>
        </w:rPr>
        <w:t xml:space="preserve">, floral traits, and reproductive efficiency. L.C. </w:t>
      </w:r>
      <w:proofErr w:type="spellStart"/>
      <w:r w:rsidRPr="00490C0D">
        <w:rPr>
          <w:rFonts w:ascii="Times New Roman" w:eastAsia="Times New Roman" w:hAnsi="Times New Roman" w:cs="Times New Roman"/>
          <w:sz w:val="24"/>
          <w:szCs w:val="24"/>
          <w:lang w:eastAsia="en-IN"/>
        </w:rPr>
        <w:t>Dooni</w:t>
      </w:r>
      <w:proofErr w:type="spellEnd"/>
      <w:r w:rsidRPr="00490C0D">
        <w:rPr>
          <w:rFonts w:ascii="Times New Roman" w:eastAsia="Times New Roman" w:hAnsi="Times New Roman" w:cs="Times New Roman"/>
          <w:sz w:val="24"/>
          <w:szCs w:val="24"/>
          <w:lang w:eastAsia="en-IN"/>
        </w:rPr>
        <w:t xml:space="preserve"> Pak exhibited the earliest male flowering, while L.C. </w:t>
      </w:r>
      <w:proofErr w:type="spellStart"/>
      <w:r w:rsidRPr="00490C0D">
        <w:rPr>
          <w:rFonts w:ascii="Times New Roman" w:eastAsia="Times New Roman" w:hAnsi="Times New Roman" w:cs="Times New Roman"/>
          <w:sz w:val="24"/>
          <w:szCs w:val="24"/>
          <w:lang w:eastAsia="en-IN"/>
        </w:rPr>
        <w:t>Sainji</w:t>
      </w:r>
      <w:proofErr w:type="spellEnd"/>
      <w:r w:rsidRPr="00490C0D">
        <w:rPr>
          <w:rFonts w:ascii="Times New Roman" w:eastAsia="Times New Roman" w:hAnsi="Times New Roman" w:cs="Times New Roman"/>
          <w:sz w:val="24"/>
          <w:szCs w:val="24"/>
          <w:lang w:eastAsia="en-IN"/>
        </w:rPr>
        <w:t xml:space="preserve"> had the earliest female flowering. L.C. </w:t>
      </w:r>
      <w:proofErr w:type="spellStart"/>
      <w:r w:rsidRPr="00490C0D">
        <w:rPr>
          <w:rFonts w:ascii="Times New Roman" w:eastAsia="Times New Roman" w:hAnsi="Times New Roman" w:cs="Times New Roman"/>
          <w:sz w:val="24"/>
          <w:szCs w:val="24"/>
          <w:lang w:eastAsia="en-IN"/>
        </w:rPr>
        <w:t>Bharsar</w:t>
      </w:r>
      <w:proofErr w:type="spellEnd"/>
      <w:r w:rsidRPr="00490C0D">
        <w:rPr>
          <w:rFonts w:ascii="Times New Roman" w:eastAsia="Times New Roman" w:hAnsi="Times New Roman" w:cs="Times New Roman"/>
          <w:sz w:val="24"/>
          <w:szCs w:val="24"/>
          <w:lang w:eastAsia="en-IN"/>
        </w:rPr>
        <w:t xml:space="preserve"> recorded the longest male flowers, whereas L.C. </w:t>
      </w:r>
      <w:proofErr w:type="spellStart"/>
      <w:r w:rsidRPr="00490C0D">
        <w:rPr>
          <w:rFonts w:ascii="Times New Roman" w:eastAsia="Times New Roman" w:hAnsi="Times New Roman" w:cs="Times New Roman"/>
          <w:sz w:val="24"/>
          <w:szCs w:val="24"/>
          <w:lang w:eastAsia="en-IN"/>
        </w:rPr>
        <w:t>Sainji</w:t>
      </w:r>
      <w:proofErr w:type="spellEnd"/>
      <w:r w:rsidRPr="00490C0D">
        <w:rPr>
          <w:rFonts w:ascii="Times New Roman" w:eastAsia="Times New Roman" w:hAnsi="Times New Roman" w:cs="Times New Roman"/>
          <w:sz w:val="24"/>
          <w:szCs w:val="24"/>
          <w:lang w:eastAsia="en-IN"/>
        </w:rPr>
        <w:t xml:space="preserve"> had the longest female flowers. L.C. </w:t>
      </w:r>
      <w:proofErr w:type="spellStart"/>
      <w:r w:rsidRPr="00490C0D">
        <w:rPr>
          <w:rFonts w:ascii="Times New Roman" w:eastAsia="Times New Roman" w:hAnsi="Times New Roman" w:cs="Times New Roman"/>
          <w:sz w:val="24"/>
          <w:szCs w:val="24"/>
          <w:lang w:eastAsia="en-IN"/>
        </w:rPr>
        <w:t>Buransi</w:t>
      </w:r>
      <w:proofErr w:type="spellEnd"/>
      <w:r w:rsidRPr="00490C0D">
        <w:rPr>
          <w:rFonts w:ascii="Times New Roman" w:eastAsia="Times New Roman" w:hAnsi="Times New Roman" w:cs="Times New Roman"/>
          <w:sz w:val="24"/>
          <w:szCs w:val="24"/>
          <w:lang w:eastAsia="en-IN"/>
        </w:rPr>
        <w:t xml:space="preserve"> showed the highest female pedicel length and flower diameter, while L.C. </w:t>
      </w:r>
      <w:proofErr w:type="spellStart"/>
      <w:r w:rsidRPr="00490C0D">
        <w:rPr>
          <w:rFonts w:ascii="Times New Roman" w:eastAsia="Times New Roman" w:hAnsi="Times New Roman" w:cs="Times New Roman"/>
          <w:sz w:val="24"/>
          <w:szCs w:val="24"/>
          <w:lang w:eastAsia="en-IN"/>
        </w:rPr>
        <w:t>Dooni</w:t>
      </w:r>
      <w:proofErr w:type="spellEnd"/>
      <w:r w:rsidRPr="00490C0D">
        <w:rPr>
          <w:rFonts w:ascii="Times New Roman" w:eastAsia="Times New Roman" w:hAnsi="Times New Roman" w:cs="Times New Roman"/>
          <w:sz w:val="24"/>
          <w:szCs w:val="24"/>
          <w:lang w:eastAsia="en-IN"/>
        </w:rPr>
        <w:t xml:space="preserve"> Pak had the largest male flower diameter and style length. The best sex ratio was observed in L.C. </w:t>
      </w:r>
      <w:proofErr w:type="spellStart"/>
      <w:r w:rsidRPr="00490C0D">
        <w:rPr>
          <w:rFonts w:ascii="Times New Roman" w:eastAsia="Times New Roman" w:hAnsi="Times New Roman" w:cs="Times New Roman"/>
          <w:sz w:val="24"/>
          <w:szCs w:val="24"/>
          <w:lang w:eastAsia="en-IN"/>
        </w:rPr>
        <w:t>Dooni</w:t>
      </w:r>
      <w:proofErr w:type="spellEnd"/>
      <w:r w:rsidRPr="00490C0D">
        <w:rPr>
          <w:rFonts w:ascii="Times New Roman" w:eastAsia="Times New Roman" w:hAnsi="Times New Roman" w:cs="Times New Roman"/>
          <w:sz w:val="24"/>
          <w:szCs w:val="24"/>
          <w:lang w:eastAsia="en-IN"/>
        </w:rPr>
        <w:t xml:space="preserve"> Pak. Anthesis and anther dehiscence peaked between 5:00–7:00 a.m., indicating an optimal pollination window. Stigma receptivity, assessed through fruit set, was highest during the full bloom stage, followed by the bud and withering stages. L.C. </w:t>
      </w:r>
      <w:proofErr w:type="spellStart"/>
      <w:r w:rsidRPr="00490C0D">
        <w:rPr>
          <w:rFonts w:ascii="Times New Roman" w:eastAsia="Times New Roman" w:hAnsi="Times New Roman" w:cs="Times New Roman"/>
          <w:sz w:val="24"/>
          <w:szCs w:val="24"/>
          <w:lang w:eastAsia="en-IN"/>
        </w:rPr>
        <w:t>Bharsar</w:t>
      </w:r>
      <w:proofErr w:type="spellEnd"/>
      <w:r w:rsidRPr="00490C0D">
        <w:rPr>
          <w:rFonts w:ascii="Times New Roman" w:eastAsia="Times New Roman" w:hAnsi="Times New Roman" w:cs="Times New Roman"/>
          <w:sz w:val="24"/>
          <w:szCs w:val="24"/>
          <w:lang w:eastAsia="en-IN"/>
        </w:rPr>
        <w:t xml:space="preserve"> exhibited superior pollen viability and germination, whereas L.C. Pauri had the highest pollen longevity. L.C. </w:t>
      </w:r>
      <w:proofErr w:type="spellStart"/>
      <w:r w:rsidRPr="00490C0D">
        <w:rPr>
          <w:rFonts w:ascii="Times New Roman" w:eastAsia="Times New Roman" w:hAnsi="Times New Roman" w:cs="Times New Roman"/>
          <w:sz w:val="24"/>
          <w:szCs w:val="24"/>
          <w:lang w:eastAsia="en-IN"/>
        </w:rPr>
        <w:t>Sainji</w:t>
      </w:r>
      <w:proofErr w:type="spellEnd"/>
      <w:r w:rsidRPr="00490C0D">
        <w:rPr>
          <w:rFonts w:ascii="Times New Roman" w:eastAsia="Times New Roman" w:hAnsi="Times New Roman" w:cs="Times New Roman"/>
          <w:sz w:val="24"/>
          <w:szCs w:val="24"/>
          <w:lang w:eastAsia="en-IN"/>
        </w:rPr>
        <w:t xml:space="preserve"> demonstrated the highest fruit set under both hand and open pollination, reinforcing the importance of full bloom for reproductive success. These findings provide valuable insights into genotype selection and pollination strategies</w:t>
      </w:r>
      <w:r>
        <w:rPr>
          <w:rFonts w:ascii="Times New Roman" w:eastAsia="Times New Roman" w:hAnsi="Times New Roman" w:cs="Times New Roman"/>
          <w:sz w:val="24"/>
          <w:szCs w:val="24"/>
          <w:lang w:eastAsia="en-IN"/>
        </w:rPr>
        <w:t xml:space="preserve"> of </w:t>
      </w:r>
      <w:proofErr w:type="spellStart"/>
      <w:r>
        <w:rPr>
          <w:rFonts w:ascii="Times New Roman" w:eastAsia="Times New Roman" w:hAnsi="Times New Roman" w:cs="Times New Roman"/>
          <w:sz w:val="24"/>
          <w:szCs w:val="24"/>
          <w:lang w:eastAsia="en-IN"/>
        </w:rPr>
        <w:t>Caygua</w:t>
      </w:r>
      <w:proofErr w:type="spellEnd"/>
      <w:r w:rsidRPr="00490C0D">
        <w:rPr>
          <w:rFonts w:ascii="Times New Roman" w:eastAsia="Times New Roman" w:hAnsi="Times New Roman" w:cs="Times New Roman"/>
          <w:sz w:val="24"/>
          <w:szCs w:val="24"/>
          <w:lang w:eastAsia="en-IN"/>
        </w:rPr>
        <w:t xml:space="preserve"> for optimizing fruit set and yield in temperate conditions.</w:t>
      </w:r>
    </w:p>
    <w:p w14:paraId="196A395B" w14:textId="77777777" w:rsidR="00803A9A" w:rsidRPr="0008009A" w:rsidRDefault="00803A9A" w:rsidP="00E73BCA">
      <w:pPr>
        <w:spacing w:line="360" w:lineRule="auto"/>
        <w:jc w:val="both"/>
        <w:rPr>
          <w:rFonts w:ascii="Times New Roman" w:hAnsi="Times New Roman" w:cs="Times New Roman"/>
          <w:sz w:val="24"/>
          <w:szCs w:val="24"/>
        </w:rPr>
      </w:pPr>
    </w:p>
    <w:p w14:paraId="1B271521" w14:textId="77777777" w:rsidR="00DE0D56" w:rsidRDefault="00DE0D56" w:rsidP="00E73BCA">
      <w:pPr>
        <w:spacing w:line="360" w:lineRule="auto"/>
        <w:jc w:val="both"/>
        <w:rPr>
          <w:rFonts w:ascii="Times New Roman" w:hAnsi="Times New Roman" w:cs="Times New Roman"/>
          <w:b/>
          <w:color w:val="000000"/>
          <w:sz w:val="24"/>
          <w:szCs w:val="24"/>
        </w:rPr>
      </w:pPr>
    </w:p>
    <w:p w14:paraId="456247E3" w14:textId="77777777" w:rsidR="00DE0D56" w:rsidRDefault="00DE0D56" w:rsidP="00E73BCA">
      <w:pPr>
        <w:spacing w:line="360" w:lineRule="auto"/>
        <w:jc w:val="both"/>
        <w:rPr>
          <w:rFonts w:ascii="Times New Roman" w:hAnsi="Times New Roman" w:cs="Times New Roman"/>
          <w:b/>
          <w:color w:val="000000"/>
          <w:sz w:val="24"/>
          <w:szCs w:val="24"/>
        </w:rPr>
      </w:pPr>
    </w:p>
    <w:p w14:paraId="666CB271" w14:textId="77777777" w:rsidR="00DE0D56" w:rsidRDefault="00DE0D56" w:rsidP="00E73BCA">
      <w:pPr>
        <w:spacing w:line="360" w:lineRule="auto"/>
        <w:jc w:val="both"/>
        <w:rPr>
          <w:rFonts w:ascii="Times New Roman" w:hAnsi="Times New Roman" w:cs="Times New Roman"/>
          <w:b/>
          <w:color w:val="000000"/>
          <w:sz w:val="24"/>
          <w:szCs w:val="24"/>
        </w:rPr>
      </w:pPr>
    </w:p>
    <w:p w14:paraId="7306973A" w14:textId="77777777" w:rsidR="00DE0D56" w:rsidRDefault="00DE0D56" w:rsidP="00E73BCA">
      <w:pPr>
        <w:spacing w:line="360" w:lineRule="auto"/>
        <w:jc w:val="both"/>
        <w:rPr>
          <w:rFonts w:ascii="Times New Roman" w:hAnsi="Times New Roman" w:cs="Times New Roman"/>
          <w:b/>
          <w:color w:val="000000"/>
          <w:sz w:val="24"/>
          <w:szCs w:val="24"/>
        </w:rPr>
      </w:pPr>
    </w:p>
    <w:p w14:paraId="5EE487C6" w14:textId="77777777" w:rsidR="0008009A" w:rsidRPr="00DE0D56" w:rsidRDefault="00803A9A" w:rsidP="00E73BCA">
      <w:pPr>
        <w:spacing w:line="360" w:lineRule="auto"/>
        <w:jc w:val="both"/>
        <w:rPr>
          <w:rStyle w:val="fontstyle01"/>
          <w:rFonts w:ascii="Times New Roman" w:hAnsi="Times New Roman" w:cs="Times New Roman"/>
          <w:b/>
          <w:sz w:val="24"/>
          <w:szCs w:val="24"/>
        </w:rPr>
      </w:pPr>
      <w:r w:rsidRPr="0008009A">
        <w:rPr>
          <w:rFonts w:ascii="Times New Roman" w:hAnsi="Times New Roman" w:cs="Times New Roman"/>
          <w:b/>
          <w:color w:val="000000"/>
          <w:sz w:val="24"/>
          <w:szCs w:val="24"/>
        </w:rPr>
        <w:t>REFERENCES</w:t>
      </w:r>
    </w:p>
    <w:p w14:paraId="0039B2F1" w14:textId="77777777" w:rsidR="0008009A" w:rsidRPr="0008009A" w:rsidRDefault="0008009A" w:rsidP="00E73BCA">
      <w:pPr>
        <w:spacing w:line="360" w:lineRule="auto"/>
        <w:jc w:val="both"/>
        <w:rPr>
          <w:rStyle w:val="fontstyle01"/>
          <w:rFonts w:ascii="Times New Roman" w:hAnsi="Times New Roman" w:cs="Times New Roman"/>
          <w:b/>
          <w:sz w:val="24"/>
          <w:szCs w:val="24"/>
        </w:rPr>
      </w:pPr>
      <w:r w:rsidRPr="0008009A">
        <w:rPr>
          <w:rStyle w:val="fontstyle01"/>
          <w:rFonts w:ascii="Times New Roman" w:hAnsi="Times New Roman" w:cs="Times New Roman"/>
          <w:sz w:val="24"/>
          <w:szCs w:val="24"/>
        </w:rPr>
        <w:t>Cappelletti, C</w:t>
      </w:r>
      <w:r w:rsidRPr="0008009A">
        <w:rPr>
          <w:rStyle w:val="fontstyle21"/>
          <w:rFonts w:ascii="Times New Roman" w:hAnsi="Times New Roman" w:cs="Times New Roman"/>
          <w:b/>
          <w:sz w:val="24"/>
          <w:szCs w:val="24"/>
        </w:rPr>
        <w:t xml:space="preserve">. </w:t>
      </w:r>
      <w:r w:rsidRPr="0008009A">
        <w:rPr>
          <w:rStyle w:val="fontstyle01"/>
          <w:rFonts w:ascii="Times New Roman" w:hAnsi="Times New Roman" w:cs="Times New Roman"/>
          <w:sz w:val="24"/>
          <w:szCs w:val="24"/>
        </w:rPr>
        <w:t>1976. “</w:t>
      </w:r>
      <w:proofErr w:type="spellStart"/>
      <w:r w:rsidRPr="0008009A">
        <w:rPr>
          <w:rStyle w:val="fontstyle01"/>
          <w:rFonts w:ascii="Times New Roman" w:hAnsi="Times New Roman" w:cs="Times New Roman"/>
          <w:sz w:val="24"/>
          <w:szCs w:val="24"/>
        </w:rPr>
        <w:t>Trattato</w:t>
      </w:r>
      <w:proofErr w:type="spellEnd"/>
      <w:r w:rsidRPr="0008009A">
        <w:rPr>
          <w:rStyle w:val="fontstyle01"/>
          <w:rFonts w:ascii="Times New Roman" w:hAnsi="Times New Roman" w:cs="Times New Roman"/>
          <w:sz w:val="24"/>
          <w:szCs w:val="24"/>
        </w:rPr>
        <w:t xml:space="preserve"> di botanica”. 3rd ed., UTET: Torino Italy.</w:t>
      </w:r>
    </w:p>
    <w:p w14:paraId="40926C44" w14:textId="77777777" w:rsidR="0008009A" w:rsidRPr="0008009A" w:rsidRDefault="0008009A" w:rsidP="00E73BCA">
      <w:pPr>
        <w:spacing w:line="360" w:lineRule="auto"/>
        <w:jc w:val="both"/>
        <w:rPr>
          <w:rFonts w:ascii="Times New Roman" w:hAnsi="Times New Roman" w:cs="Times New Roman"/>
          <w:sz w:val="24"/>
          <w:szCs w:val="24"/>
        </w:rPr>
      </w:pPr>
      <w:proofErr w:type="spellStart"/>
      <w:r w:rsidRPr="0008009A">
        <w:rPr>
          <w:rFonts w:ascii="Times New Roman" w:hAnsi="Times New Roman" w:cs="Times New Roman"/>
          <w:sz w:val="24"/>
          <w:szCs w:val="24"/>
        </w:rPr>
        <w:t>Deyto</w:t>
      </w:r>
      <w:proofErr w:type="spellEnd"/>
      <w:r w:rsidRPr="0008009A">
        <w:rPr>
          <w:rFonts w:ascii="Times New Roman" w:hAnsi="Times New Roman" w:cs="Times New Roman"/>
          <w:sz w:val="24"/>
          <w:szCs w:val="24"/>
        </w:rPr>
        <w:t xml:space="preserve">, R., and </w:t>
      </w:r>
      <w:proofErr w:type="spellStart"/>
      <w:r w:rsidRPr="0008009A">
        <w:rPr>
          <w:rFonts w:ascii="Times New Roman" w:hAnsi="Times New Roman" w:cs="Times New Roman"/>
          <w:sz w:val="24"/>
          <w:szCs w:val="24"/>
        </w:rPr>
        <w:t>Cervacia</w:t>
      </w:r>
      <w:proofErr w:type="spellEnd"/>
      <w:r w:rsidRPr="0008009A">
        <w:rPr>
          <w:rFonts w:ascii="Times New Roman" w:hAnsi="Times New Roman" w:cs="Times New Roman"/>
          <w:sz w:val="24"/>
          <w:szCs w:val="24"/>
        </w:rPr>
        <w:t xml:space="preserve">, C. R. 2009. Floral biology and pollination of </w:t>
      </w:r>
      <w:proofErr w:type="spellStart"/>
      <w:r w:rsidRPr="0008009A">
        <w:rPr>
          <w:rFonts w:ascii="Times New Roman" w:hAnsi="Times New Roman" w:cs="Times New Roman"/>
          <w:sz w:val="24"/>
          <w:szCs w:val="24"/>
        </w:rPr>
        <w:t>ampalaya</w:t>
      </w:r>
      <w:proofErr w:type="spellEnd"/>
      <w:r w:rsidRPr="0008009A">
        <w:rPr>
          <w:rFonts w:ascii="Times New Roman" w:hAnsi="Times New Roman" w:cs="Times New Roman"/>
          <w:sz w:val="24"/>
          <w:szCs w:val="24"/>
        </w:rPr>
        <w:t xml:space="preserve"> (</w:t>
      </w:r>
      <w:r w:rsidRPr="0008009A">
        <w:rPr>
          <w:rFonts w:ascii="Times New Roman" w:hAnsi="Times New Roman" w:cs="Times New Roman"/>
          <w:iCs/>
          <w:sz w:val="24"/>
          <w:szCs w:val="24"/>
        </w:rPr>
        <w:t xml:space="preserve">Momordica </w:t>
      </w:r>
      <w:proofErr w:type="spellStart"/>
      <w:r w:rsidRPr="0008009A">
        <w:rPr>
          <w:rFonts w:ascii="Times New Roman" w:hAnsi="Times New Roman" w:cs="Times New Roman"/>
          <w:iCs/>
          <w:sz w:val="24"/>
          <w:szCs w:val="24"/>
        </w:rPr>
        <w:t>charantia</w:t>
      </w:r>
      <w:proofErr w:type="spellEnd"/>
      <w:r w:rsidRPr="0008009A">
        <w:rPr>
          <w:rFonts w:ascii="Times New Roman" w:hAnsi="Times New Roman" w:cs="Times New Roman"/>
          <w:iCs/>
          <w:sz w:val="24"/>
          <w:szCs w:val="24"/>
        </w:rPr>
        <w:t xml:space="preserve"> </w:t>
      </w:r>
      <w:r w:rsidRPr="0008009A">
        <w:rPr>
          <w:rFonts w:ascii="Times New Roman" w:hAnsi="Times New Roman" w:cs="Times New Roman"/>
          <w:sz w:val="24"/>
          <w:szCs w:val="24"/>
        </w:rPr>
        <w:t xml:space="preserve">L.). </w:t>
      </w:r>
      <w:r w:rsidRPr="0008009A">
        <w:rPr>
          <w:rFonts w:ascii="Times New Roman" w:hAnsi="Times New Roman" w:cs="Times New Roman"/>
          <w:i/>
          <w:iCs/>
          <w:sz w:val="24"/>
          <w:szCs w:val="24"/>
        </w:rPr>
        <w:t>Philippine Agricultural Scientist</w:t>
      </w:r>
      <w:r w:rsidRPr="0008009A">
        <w:rPr>
          <w:rFonts w:ascii="Times New Roman" w:hAnsi="Times New Roman" w:cs="Times New Roman"/>
          <w:sz w:val="24"/>
          <w:szCs w:val="24"/>
        </w:rPr>
        <w:t>. 92</w:t>
      </w:r>
      <w:r w:rsidRPr="0008009A">
        <w:rPr>
          <w:rFonts w:ascii="Times New Roman" w:hAnsi="Times New Roman" w:cs="Times New Roman"/>
          <w:b/>
          <w:bCs/>
          <w:sz w:val="24"/>
          <w:szCs w:val="24"/>
        </w:rPr>
        <w:t>(1)</w:t>
      </w:r>
      <w:r w:rsidRPr="0008009A">
        <w:rPr>
          <w:rFonts w:ascii="Times New Roman" w:hAnsi="Times New Roman" w:cs="Times New Roman"/>
          <w:sz w:val="24"/>
          <w:szCs w:val="24"/>
        </w:rPr>
        <w:t>: 8-18.</w:t>
      </w:r>
    </w:p>
    <w:p w14:paraId="4C5046B1" w14:textId="77777777" w:rsidR="0008009A" w:rsidRPr="0008009A" w:rsidRDefault="0008009A" w:rsidP="00E73BCA">
      <w:pPr>
        <w:spacing w:line="360" w:lineRule="auto"/>
        <w:jc w:val="both"/>
        <w:rPr>
          <w:rStyle w:val="fontstyle01"/>
          <w:rFonts w:ascii="Times New Roman" w:hAnsi="Times New Roman" w:cs="Times New Roman"/>
          <w:b/>
          <w:sz w:val="24"/>
          <w:szCs w:val="24"/>
        </w:rPr>
      </w:pPr>
      <w:proofErr w:type="spellStart"/>
      <w:r w:rsidRPr="0008009A">
        <w:rPr>
          <w:rStyle w:val="fontstyle01"/>
          <w:rFonts w:ascii="Times New Roman" w:hAnsi="Times New Roman" w:cs="Times New Roman"/>
          <w:sz w:val="24"/>
          <w:szCs w:val="24"/>
        </w:rPr>
        <w:t>Dietschy</w:t>
      </w:r>
      <w:proofErr w:type="spellEnd"/>
      <w:r w:rsidRPr="0008009A">
        <w:rPr>
          <w:rStyle w:val="fontstyle01"/>
          <w:rFonts w:ascii="Times New Roman" w:hAnsi="Times New Roman" w:cs="Times New Roman"/>
          <w:sz w:val="24"/>
          <w:szCs w:val="24"/>
        </w:rPr>
        <w:t xml:space="preserve">, H. 1953. </w:t>
      </w:r>
      <w:proofErr w:type="spellStart"/>
      <w:r w:rsidRPr="0008009A">
        <w:rPr>
          <w:rStyle w:val="fontstyle01"/>
          <w:rFonts w:ascii="Times New Roman" w:hAnsi="Times New Roman" w:cs="Times New Roman"/>
          <w:sz w:val="24"/>
          <w:szCs w:val="24"/>
        </w:rPr>
        <w:t>L’antica</w:t>
      </w:r>
      <w:proofErr w:type="spellEnd"/>
      <w:r w:rsidRPr="0008009A">
        <w:rPr>
          <w:rStyle w:val="fontstyle01"/>
          <w:rFonts w:ascii="Times New Roman" w:hAnsi="Times New Roman" w:cs="Times New Roman"/>
          <w:sz w:val="24"/>
          <w:szCs w:val="24"/>
        </w:rPr>
        <w:t xml:space="preserve"> </w:t>
      </w:r>
      <w:proofErr w:type="spellStart"/>
      <w:r w:rsidRPr="0008009A">
        <w:rPr>
          <w:rStyle w:val="fontstyle01"/>
          <w:rFonts w:ascii="Times New Roman" w:hAnsi="Times New Roman" w:cs="Times New Roman"/>
          <w:sz w:val="24"/>
          <w:szCs w:val="24"/>
        </w:rPr>
        <w:t>medicina</w:t>
      </w:r>
      <w:proofErr w:type="spellEnd"/>
      <w:r w:rsidRPr="0008009A">
        <w:rPr>
          <w:rStyle w:val="fontstyle01"/>
          <w:rFonts w:ascii="Times New Roman" w:hAnsi="Times New Roman" w:cs="Times New Roman"/>
          <w:sz w:val="24"/>
          <w:szCs w:val="24"/>
        </w:rPr>
        <w:t xml:space="preserve"> peruviana. Ciba. Milano. 40: 1318-1345.</w:t>
      </w:r>
    </w:p>
    <w:p w14:paraId="3EB4E24C" w14:textId="77777777" w:rsidR="0008009A" w:rsidRPr="0008009A" w:rsidRDefault="0008009A" w:rsidP="00E73BCA">
      <w:pPr>
        <w:spacing w:line="360" w:lineRule="auto"/>
        <w:jc w:val="both"/>
        <w:rPr>
          <w:rStyle w:val="fontstyle01"/>
          <w:rFonts w:ascii="Times New Roman" w:hAnsi="Times New Roman" w:cs="Times New Roman"/>
          <w:b/>
          <w:bCs/>
          <w:iCs/>
          <w:sz w:val="24"/>
          <w:szCs w:val="24"/>
        </w:rPr>
      </w:pPr>
      <w:r w:rsidRPr="0008009A">
        <w:rPr>
          <w:rStyle w:val="fontstyle01"/>
          <w:rFonts w:ascii="Times New Roman" w:hAnsi="Times New Roman" w:cs="Times New Roman"/>
          <w:sz w:val="24"/>
          <w:szCs w:val="24"/>
        </w:rPr>
        <w:t xml:space="preserve">Gomez, K. A., and Gomez, A. 1984. Statistical Procedure for Agricultural Research- Hand Book. </w:t>
      </w:r>
      <w:r w:rsidRPr="0008009A">
        <w:rPr>
          <w:rStyle w:val="fontstyle01"/>
          <w:rFonts w:ascii="Times New Roman" w:hAnsi="Times New Roman" w:cs="Times New Roman"/>
          <w:i/>
          <w:sz w:val="24"/>
          <w:szCs w:val="24"/>
        </w:rPr>
        <w:t>John Wiley and Sons</w:t>
      </w:r>
      <w:r w:rsidRPr="0008009A">
        <w:rPr>
          <w:rStyle w:val="fontstyle01"/>
          <w:rFonts w:ascii="Times New Roman" w:hAnsi="Times New Roman" w:cs="Times New Roman"/>
          <w:sz w:val="24"/>
          <w:szCs w:val="24"/>
        </w:rPr>
        <w:t>, New York. 680p.</w:t>
      </w:r>
    </w:p>
    <w:p w14:paraId="3C5A49F6" w14:textId="77777777" w:rsidR="0008009A" w:rsidRPr="0008009A" w:rsidRDefault="0008009A" w:rsidP="00E73BCA">
      <w:pPr>
        <w:pStyle w:val="NoSpacing"/>
        <w:spacing w:line="360" w:lineRule="auto"/>
        <w:jc w:val="both"/>
        <w:rPr>
          <w:rStyle w:val="c9dxtc"/>
          <w:rFonts w:ascii="Times New Roman" w:hAnsi="Times New Roman" w:cs="Times New Roman"/>
          <w:bCs/>
          <w:sz w:val="24"/>
          <w:szCs w:val="24"/>
        </w:rPr>
      </w:pPr>
      <w:r w:rsidRPr="0008009A">
        <w:rPr>
          <w:rStyle w:val="c9dxtc"/>
          <w:rFonts w:ascii="Times New Roman" w:hAnsi="Times New Roman" w:cs="Times New Roman"/>
          <w:bCs/>
          <w:sz w:val="24"/>
          <w:szCs w:val="24"/>
        </w:rPr>
        <w:lastRenderedPageBreak/>
        <w:t xml:space="preserve">Gopinath, P. P, Parsad, R, Joseph, B, Adarsh, V. </w:t>
      </w:r>
      <w:proofErr w:type="gramStart"/>
      <w:r w:rsidRPr="0008009A">
        <w:rPr>
          <w:rStyle w:val="c9dxtc"/>
          <w:rFonts w:ascii="Times New Roman" w:hAnsi="Times New Roman" w:cs="Times New Roman"/>
          <w:bCs/>
          <w:sz w:val="24"/>
          <w:szCs w:val="24"/>
        </w:rPr>
        <w:t>S.,(</w:t>
      </w:r>
      <w:proofErr w:type="gramEnd"/>
      <w:r w:rsidRPr="0008009A">
        <w:rPr>
          <w:rStyle w:val="c9dxtc"/>
          <w:rFonts w:ascii="Times New Roman" w:hAnsi="Times New Roman" w:cs="Times New Roman"/>
          <w:bCs/>
          <w:sz w:val="24"/>
          <w:szCs w:val="24"/>
        </w:rPr>
        <w:t xml:space="preserve">2020). GRAPES: General </w:t>
      </w:r>
      <w:proofErr w:type="spellStart"/>
      <w:r w:rsidRPr="0008009A">
        <w:rPr>
          <w:rStyle w:val="c9dxtc"/>
          <w:rFonts w:ascii="Times New Roman" w:hAnsi="Times New Roman" w:cs="Times New Roman"/>
          <w:bCs/>
          <w:sz w:val="24"/>
          <w:szCs w:val="24"/>
        </w:rPr>
        <w:t>Rshiny</w:t>
      </w:r>
      <w:proofErr w:type="spellEnd"/>
      <w:r w:rsidRPr="0008009A">
        <w:rPr>
          <w:rStyle w:val="c9dxtc"/>
          <w:rFonts w:ascii="Times New Roman" w:hAnsi="Times New Roman" w:cs="Times New Roman"/>
          <w:bCs/>
          <w:sz w:val="24"/>
          <w:szCs w:val="24"/>
        </w:rPr>
        <w:t xml:space="preserve"> Based </w:t>
      </w:r>
      <w:r w:rsidRPr="0008009A">
        <w:rPr>
          <w:rFonts w:ascii="Times New Roman" w:hAnsi="Times New Roman" w:cs="Times New Roman"/>
          <w:sz w:val="24"/>
          <w:szCs w:val="24"/>
        </w:rPr>
        <w:t>Analysis Platform Empowered</w:t>
      </w:r>
      <w:r w:rsidRPr="0008009A">
        <w:rPr>
          <w:rStyle w:val="c9dxtc"/>
          <w:rFonts w:ascii="Times New Roman" w:hAnsi="Times New Roman" w:cs="Times New Roman"/>
          <w:bCs/>
          <w:sz w:val="24"/>
          <w:szCs w:val="24"/>
        </w:rPr>
        <w:t xml:space="preserve"> by Statistics. https://www.kaugrapes.com/home. version 1.0.0. </w:t>
      </w:r>
      <w:hyperlink r:id="rId8" w:tgtFrame="_blank" w:history="1">
        <w:r w:rsidRPr="0008009A">
          <w:rPr>
            <w:rStyle w:val="c9dxtc"/>
            <w:rFonts w:ascii="Times New Roman" w:hAnsi="Times New Roman" w:cs="Times New Roman"/>
            <w:bCs/>
            <w:sz w:val="24"/>
            <w:szCs w:val="24"/>
          </w:rPr>
          <w:t>DOI: 10.5281</w:t>
        </w:r>
        <w:r w:rsidRPr="0008009A">
          <w:rPr>
            <w:rStyle w:val="c9dxtc"/>
            <w:rFonts w:ascii="Times New Roman" w:hAnsi="Times New Roman" w:cs="Times New Roman"/>
            <w:sz w:val="24"/>
            <w:szCs w:val="24"/>
          </w:rPr>
          <w:t>/</w:t>
        </w:r>
      </w:hyperlink>
      <w:r w:rsidRPr="0008009A">
        <w:rPr>
          <w:rStyle w:val="c9dxtc"/>
          <w:rFonts w:ascii="Times New Roman" w:hAnsi="Times New Roman" w:cs="Times New Roman"/>
          <w:bCs/>
          <w:sz w:val="24"/>
          <w:szCs w:val="24"/>
        </w:rPr>
        <w:t>zenodo.4923220.</w:t>
      </w:r>
    </w:p>
    <w:p w14:paraId="6ED43FBA" w14:textId="77777777" w:rsidR="0008009A" w:rsidRPr="0008009A" w:rsidRDefault="0008009A" w:rsidP="00E73BCA">
      <w:pPr>
        <w:spacing w:line="360" w:lineRule="auto"/>
        <w:jc w:val="both"/>
        <w:rPr>
          <w:rStyle w:val="fontstyle01"/>
          <w:rFonts w:ascii="Times New Roman" w:hAnsi="Times New Roman" w:cs="Times New Roman"/>
          <w:sz w:val="24"/>
          <w:szCs w:val="24"/>
        </w:rPr>
      </w:pPr>
      <w:proofErr w:type="spellStart"/>
      <w:r w:rsidRPr="0008009A">
        <w:rPr>
          <w:rStyle w:val="fontstyle01"/>
          <w:rFonts w:ascii="Times New Roman" w:hAnsi="Times New Roman" w:cs="Times New Roman"/>
          <w:sz w:val="24"/>
          <w:szCs w:val="24"/>
        </w:rPr>
        <w:t>Grubben</w:t>
      </w:r>
      <w:proofErr w:type="spellEnd"/>
      <w:r w:rsidRPr="0008009A">
        <w:rPr>
          <w:rStyle w:val="fontstyle01"/>
          <w:rFonts w:ascii="Times New Roman" w:hAnsi="Times New Roman" w:cs="Times New Roman"/>
          <w:sz w:val="24"/>
          <w:szCs w:val="24"/>
        </w:rPr>
        <w:t xml:space="preserve">, G. J. H., and Denton, O. A. (Editors). 2004. </w:t>
      </w:r>
      <w:r w:rsidRPr="0008009A">
        <w:rPr>
          <w:rStyle w:val="fontstyle01"/>
          <w:rFonts w:ascii="Times New Roman" w:hAnsi="Times New Roman" w:cs="Times New Roman"/>
          <w:i/>
          <w:sz w:val="24"/>
          <w:szCs w:val="24"/>
        </w:rPr>
        <w:t>Plant resources of tropical Africa</w:t>
      </w:r>
      <w:r w:rsidRPr="0008009A">
        <w:rPr>
          <w:rStyle w:val="fontstyle01"/>
          <w:rFonts w:ascii="Times New Roman" w:hAnsi="Times New Roman" w:cs="Times New Roman"/>
          <w:sz w:val="24"/>
          <w:szCs w:val="24"/>
        </w:rPr>
        <w:t>. 2</w:t>
      </w:r>
      <w:r w:rsidRPr="0008009A">
        <w:rPr>
          <w:rFonts w:ascii="Times New Roman" w:hAnsi="Times New Roman" w:cs="Times New Roman"/>
          <w:sz w:val="24"/>
          <w:szCs w:val="24"/>
        </w:rPr>
        <w:t xml:space="preserve"> </w:t>
      </w:r>
      <w:r w:rsidRPr="0008009A">
        <w:rPr>
          <w:rStyle w:val="fontstyle01"/>
          <w:rFonts w:ascii="Times New Roman" w:hAnsi="Times New Roman" w:cs="Times New Roman"/>
          <w:sz w:val="24"/>
          <w:szCs w:val="24"/>
        </w:rPr>
        <w:t xml:space="preserve">Vegetables. </w:t>
      </w:r>
      <w:r w:rsidRPr="0008009A">
        <w:rPr>
          <w:rStyle w:val="fontstyle21"/>
          <w:rFonts w:ascii="Times New Roman" w:hAnsi="Times New Roman" w:cs="Times New Roman"/>
          <w:sz w:val="24"/>
          <w:szCs w:val="24"/>
        </w:rPr>
        <w:t>PROTA Foundation</w:t>
      </w:r>
      <w:r w:rsidRPr="0008009A">
        <w:rPr>
          <w:rStyle w:val="fontstyle01"/>
          <w:rFonts w:ascii="Times New Roman" w:hAnsi="Times New Roman" w:cs="Times New Roman"/>
          <w:sz w:val="24"/>
          <w:szCs w:val="24"/>
        </w:rPr>
        <w:t>, Wageningen, Netherlands /</w:t>
      </w:r>
      <w:proofErr w:type="spellStart"/>
      <w:r w:rsidRPr="0008009A">
        <w:rPr>
          <w:rStyle w:val="fontstyle01"/>
          <w:rFonts w:ascii="Times New Roman" w:hAnsi="Times New Roman" w:cs="Times New Roman"/>
          <w:sz w:val="24"/>
          <w:szCs w:val="24"/>
        </w:rPr>
        <w:t>Backhuys</w:t>
      </w:r>
      <w:proofErr w:type="spellEnd"/>
      <w:r w:rsidRPr="0008009A">
        <w:rPr>
          <w:rStyle w:val="fontstyle01"/>
          <w:rFonts w:ascii="Times New Roman" w:hAnsi="Times New Roman" w:cs="Times New Roman"/>
          <w:sz w:val="24"/>
          <w:szCs w:val="24"/>
        </w:rPr>
        <w:t xml:space="preserve"> Publishers, Leiden,</w:t>
      </w:r>
      <w:r w:rsidRPr="0008009A">
        <w:rPr>
          <w:rFonts w:ascii="Times New Roman" w:hAnsi="Times New Roman" w:cs="Times New Roman"/>
          <w:sz w:val="24"/>
          <w:szCs w:val="24"/>
        </w:rPr>
        <w:t xml:space="preserve"> </w:t>
      </w:r>
      <w:r w:rsidRPr="0008009A">
        <w:rPr>
          <w:rStyle w:val="fontstyle01"/>
          <w:rFonts w:ascii="Times New Roman" w:hAnsi="Times New Roman" w:cs="Times New Roman"/>
          <w:sz w:val="24"/>
          <w:szCs w:val="24"/>
        </w:rPr>
        <w:t>Netherlands /</w:t>
      </w:r>
      <w:proofErr w:type="spellStart"/>
      <w:proofErr w:type="gramStart"/>
      <w:r w:rsidRPr="0008009A">
        <w:rPr>
          <w:rStyle w:val="fontstyle01"/>
          <w:rFonts w:ascii="Times New Roman" w:hAnsi="Times New Roman" w:cs="Times New Roman"/>
          <w:sz w:val="24"/>
          <w:szCs w:val="24"/>
        </w:rPr>
        <w:t>CTA,Wageningen</w:t>
      </w:r>
      <w:proofErr w:type="spellEnd"/>
      <w:proofErr w:type="gramEnd"/>
      <w:r w:rsidRPr="0008009A">
        <w:rPr>
          <w:rStyle w:val="fontstyle01"/>
          <w:rFonts w:ascii="Times New Roman" w:hAnsi="Times New Roman" w:cs="Times New Roman"/>
          <w:sz w:val="24"/>
          <w:szCs w:val="24"/>
        </w:rPr>
        <w:t>, Netherlands. 668pp.</w:t>
      </w:r>
    </w:p>
    <w:p w14:paraId="5F9DA8D9" w14:textId="77777777" w:rsidR="0008009A" w:rsidRPr="0008009A" w:rsidRDefault="0008009A" w:rsidP="00E73BCA">
      <w:pPr>
        <w:spacing w:line="360" w:lineRule="auto"/>
        <w:jc w:val="both"/>
        <w:rPr>
          <w:rFonts w:ascii="Times New Roman" w:hAnsi="Times New Roman" w:cs="Times New Roman"/>
          <w:sz w:val="24"/>
          <w:szCs w:val="24"/>
        </w:rPr>
      </w:pPr>
      <w:proofErr w:type="spellStart"/>
      <w:r w:rsidRPr="0008009A">
        <w:rPr>
          <w:rFonts w:ascii="Times New Roman" w:hAnsi="Times New Roman" w:cs="Times New Roman"/>
          <w:sz w:val="24"/>
          <w:szCs w:val="24"/>
          <w:shd w:val="clear" w:color="auto" w:fill="FFFFFF"/>
        </w:rPr>
        <w:t>Gwanama</w:t>
      </w:r>
      <w:proofErr w:type="spellEnd"/>
      <w:r w:rsidRPr="0008009A">
        <w:rPr>
          <w:rFonts w:ascii="Times New Roman" w:hAnsi="Times New Roman" w:cs="Times New Roman"/>
          <w:sz w:val="24"/>
          <w:szCs w:val="24"/>
          <w:shd w:val="clear" w:color="auto" w:fill="FFFFFF"/>
        </w:rPr>
        <w:t>, C., Botha, A. M., &amp; Labuschagne, M. T. (2001). Genetic effects and heterosis of flowering and fruit characteristics of tropical pumpkin. </w:t>
      </w:r>
      <w:r w:rsidRPr="0008009A">
        <w:rPr>
          <w:rFonts w:ascii="Times New Roman" w:hAnsi="Times New Roman" w:cs="Times New Roman"/>
          <w:i/>
          <w:iCs/>
          <w:sz w:val="24"/>
          <w:szCs w:val="24"/>
          <w:shd w:val="clear" w:color="auto" w:fill="FFFFFF"/>
        </w:rPr>
        <w:t>Plant Breeding</w:t>
      </w:r>
      <w:r w:rsidRPr="0008009A">
        <w:rPr>
          <w:rFonts w:ascii="Times New Roman" w:hAnsi="Times New Roman" w:cs="Times New Roman"/>
          <w:sz w:val="24"/>
          <w:szCs w:val="24"/>
          <w:shd w:val="clear" w:color="auto" w:fill="FFFFFF"/>
        </w:rPr>
        <w:t>, </w:t>
      </w:r>
      <w:r w:rsidRPr="0008009A">
        <w:rPr>
          <w:rFonts w:ascii="Times New Roman" w:hAnsi="Times New Roman" w:cs="Times New Roman"/>
          <w:b/>
          <w:iCs/>
          <w:sz w:val="24"/>
          <w:szCs w:val="24"/>
          <w:shd w:val="clear" w:color="auto" w:fill="FFFFFF"/>
        </w:rPr>
        <w:t>120</w:t>
      </w:r>
      <w:r w:rsidRPr="0008009A">
        <w:rPr>
          <w:rFonts w:ascii="Times New Roman" w:hAnsi="Times New Roman" w:cs="Times New Roman"/>
          <w:sz w:val="24"/>
          <w:szCs w:val="24"/>
          <w:shd w:val="clear" w:color="auto" w:fill="FFFFFF"/>
        </w:rPr>
        <w:t>(3), 271-272.</w:t>
      </w:r>
    </w:p>
    <w:p w14:paraId="3E63646C" w14:textId="77777777" w:rsidR="0008009A" w:rsidRPr="0008009A" w:rsidRDefault="0008009A" w:rsidP="00E73BCA">
      <w:pPr>
        <w:spacing w:line="360" w:lineRule="auto"/>
        <w:jc w:val="both"/>
        <w:rPr>
          <w:rStyle w:val="fontstyle01"/>
          <w:rFonts w:ascii="Times New Roman" w:hAnsi="Times New Roman" w:cs="Times New Roman"/>
          <w:b/>
          <w:sz w:val="24"/>
          <w:szCs w:val="24"/>
        </w:rPr>
      </w:pPr>
      <w:r w:rsidRPr="0008009A">
        <w:rPr>
          <w:rStyle w:val="fontstyle01"/>
          <w:rFonts w:ascii="Times New Roman" w:hAnsi="Times New Roman" w:cs="Times New Roman"/>
          <w:sz w:val="24"/>
          <w:szCs w:val="24"/>
        </w:rPr>
        <w:t>Kumari, P., Kumari, R., Rani, N., Verma, R. B., and Verma, R. K. 2017. Genetic divergence of</w:t>
      </w:r>
      <w:r w:rsidRPr="0008009A">
        <w:rPr>
          <w:rFonts w:ascii="Times New Roman" w:hAnsi="Times New Roman" w:cs="Times New Roman"/>
          <w:sz w:val="24"/>
          <w:szCs w:val="24"/>
        </w:rPr>
        <w:t xml:space="preserve"> </w:t>
      </w:r>
      <w:r w:rsidRPr="0008009A">
        <w:rPr>
          <w:rStyle w:val="fontstyle01"/>
          <w:rFonts w:ascii="Times New Roman" w:hAnsi="Times New Roman" w:cs="Times New Roman"/>
          <w:sz w:val="24"/>
          <w:szCs w:val="24"/>
        </w:rPr>
        <w:t xml:space="preserve">bitter gourd (Momordica </w:t>
      </w:r>
      <w:proofErr w:type="spellStart"/>
      <w:r w:rsidRPr="0008009A">
        <w:rPr>
          <w:rStyle w:val="fontstyle01"/>
          <w:rFonts w:ascii="Times New Roman" w:hAnsi="Times New Roman" w:cs="Times New Roman"/>
          <w:sz w:val="24"/>
          <w:szCs w:val="24"/>
        </w:rPr>
        <w:t>charantia</w:t>
      </w:r>
      <w:proofErr w:type="spellEnd"/>
      <w:r w:rsidRPr="0008009A">
        <w:rPr>
          <w:rStyle w:val="fontstyle01"/>
          <w:rFonts w:ascii="Times New Roman" w:hAnsi="Times New Roman" w:cs="Times New Roman"/>
          <w:sz w:val="24"/>
          <w:szCs w:val="24"/>
        </w:rPr>
        <w:t xml:space="preserve"> L.) for sixteen important yield attributing traits. </w:t>
      </w:r>
      <w:r w:rsidRPr="0008009A">
        <w:rPr>
          <w:rStyle w:val="fontstyle21"/>
          <w:rFonts w:ascii="Times New Roman" w:hAnsi="Times New Roman" w:cs="Times New Roman"/>
          <w:sz w:val="24"/>
          <w:szCs w:val="24"/>
        </w:rPr>
        <w:t>Current</w:t>
      </w:r>
      <w:r w:rsidRPr="0008009A">
        <w:rPr>
          <w:rFonts w:ascii="Times New Roman" w:hAnsi="Times New Roman" w:cs="Times New Roman"/>
          <w:iCs/>
          <w:sz w:val="24"/>
          <w:szCs w:val="24"/>
        </w:rPr>
        <w:t xml:space="preserve"> </w:t>
      </w:r>
      <w:r w:rsidRPr="0008009A">
        <w:rPr>
          <w:rStyle w:val="fontstyle21"/>
          <w:rFonts w:ascii="Times New Roman" w:hAnsi="Times New Roman" w:cs="Times New Roman"/>
          <w:i/>
          <w:sz w:val="24"/>
          <w:szCs w:val="24"/>
        </w:rPr>
        <w:t>Journal of Applied Science and Technology</w:t>
      </w:r>
      <w:r w:rsidRPr="0008009A">
        <w:rPr>
          <w:rStyle w:val="fontstyle01"/>
          <w:rFonts w:ascii="Times New Roman" w:hAnsi="Times New Roman" w:cs="Times New Roman"/>
          <w:sz w:val="24"/>
          <w:szCs w:val="24"/>
        </w:rPr>
        <w:t>. 23</w:t>
      </w:r>
      <w:r w:rsidRPr="0008009A">
        <w:rPr>
          <w:rStyle w:val="fontstyle31"/>
        </w:rPr>
        <w:t>:2</w:t>
      </w:r>
      <w:r w:rsidRPr="0008009A">
        <w:rPr>
          <w:rStyle w:val="fontstyle01"/>
          <w:rFonts w:ascii="Times New Roman" w:hAnsi="Times New Roman" w:cs="Times New Roman"/>
          <w:sz w:val="24"/>
          <w:szCs w:val="24"/>
        </w:rPr>
        <w:t>,1-11.</w:t>
      </w:r>
    </w:p>
    <w:p w14:paraId="06106A0A" w14:textId="77777777" w:rsidR="0008009A" w:rsidRPr="0008009A" w:rsidRDefault="0008009A" w:rsidP="00E73BCA">
      <w:pPr>
        <w:spacing w:line="360" w:lineRule="auto"/>
        <w:jc w:val="both"/>
        <w:rPr>
          <w:rFonts w:ascii="Times New Roman" w:hAnsi="Times New Roman" w:cs="Times New Roman"/>
          <w:sz w:val="24"/>
          <w:szCs w:val="24"/>
        </w:rPr>
      </w:pPr>
      <w:r w:rsidRPr="0008009A">
        <w:rPr>
          <w:rFonts w:ascii="Times New Roman" w:hAnsi="Times New Roman" w:cs="Times New Roman"/>
          <w:sz w:val="24"/>
          <w:szCs w:val="24"/>
        </w:rPr>
        <w:t xml:space="preserve">Macbride, J. F., 1937. Cucurbitaceae flora of Peru. </w:t>
      </w:r>
      <w:r w:rsidRPr="0008009A">
        <w:rPr>
          <w:rFonts w:ascii="Times New Roman" w:hAnsi="Times New Roman" w:cs="Times New Roman"/>
          <w:i/>
          <w:iCs/>
          <w:sz w:val="24"/>
          <w:szCs w:val="24"/>
        </w:rPr>
        <w:t>Field Museum of Natural History</w:t>
      </w:r>
      <w:r w:rsidRPr="0008009A">
        <w:rPr>
          <w:rFonts w:ascii="Times New Roman" w:hAnsi="Times New Roman" w:cs="Times New Roman"/>
          <w:sz w:val="24"/>
          <w:szCs w:val="24"/>
        </w:rPr>
        <w:t xml:space="preserve">, </w:t>
      </w:r>
      <w:r w:rsidRPr="0008009A">
        <w:rPr>
          <w:rFonts w:ascii="Times New Roman" w:hAnsi="Times New Roman" w:cs="Times New Roman"/>
          <w:i/>
          <w:iCs/>
          <w:sz w:val="24"/>
          <w:szCs w:val="24"/>
        </w:rPr>
        <w:t>Botanical Series</w:t>
      </w:r>
      <w:r w:rsidRPr="0008009A">
        <w:rPr>
          <w:rFonts w:ascii="Times New Roman" w:hAnsi="Times New Roman" w:cs="Times New Roman"/>
          <w:sz w:val="24"/>
          <w:szCs w:val="24"/>
        </w:rPr>
        <w:t>, 13(</w:t>
      </w:r>
      <w:r w:rsidRPr="0008009A">
        <w:rPr>
          <w:rFonts w:ascii="Times New Roman" w:hAnsi="Times New Roman" w:cs="Times New Roman"/>
          <w:bCs/>
          <w:sz w:val="24"/>
          <w:szCs w:val="24"/>
        </w:rPr>
        <w:t>6/2</w:t>
      </w:r>
      <w:r w:rsidRPr="0008009A">
        <w:rPr>
          <w:rFonts w:ascii="Times New Roman" w:hAnsi="Times New Roman" w:cs="Times New Roman"/>
          <w:sz w:val="24"/>
          <w:szCs w:val="24"/>
        </w:rPr>
        <w:t>): 321–383.</w:t>
      </w:r>
    </w:p>
    <w:p w14:paraId="3EC0BD34" w14:textId="77777777" w:rsidR="0008009A" w:rsidRDefault="0008009A" w:rsidP="00E73BCA">
      <w:pPr>
        <w:spacing w:line="360" w:lineRule="auto"/>
        <w:jc w:val="both"/>
        <w:rPr>
          <w:rFonts w:ascii="Times New Roman" w:hAnsi="Times New Roman" w:cs="Times New Roman"/>
          <w:sz w:val="24"/>
          <w:szCs w:val="24"/>
        </w:rPr>
      </w:pPr>
      <w:r w:rsidRPr="0008009A">
        <w:rPr>
          <w:rFonts w:ascii="Times New Roman" w:hAnsi="Times New Roman" w:cs="Times New Roman"/>
          <w:sz w:val="24"/>
          <w:szCs w:val="24"/>
        </w:rPr>
        <w:t>Montoro, P., Carbone, V., De Simone, F., Pizza, C. De Tommasi N. 2001. Studies on the</w:t>
      </w:r>
      <w:r w:rsidRPr="0008009A">
        <w:rPr>
          <w:rFonts w:ascii="Times New Roman" w:hAnsi="Times New Roman" w:cs="Times New Roman"/>
          <w:sz w:val="24"/>
          <w:szCs w:val="24"/>
        </w:rPr>
        <w:br/>
        <w:t xml:space="preserve">constituents of </w:t>
      </w:r>
      <w:proofErr w:type="spellStart"/>
      <w:r w:rsidRPr="0008009A">
        <w:rPr>
          <w:rFonts w:ascii="Times New Roman" w:hAnsi="Times New Roman" w:cs="Times New Roman"/>
          <w:i/>
          <w:iCs/>
          <w:sz w:val="24"/>
          <w:szCs w:val="24"/>
        </w:rPr>
        <w:t>Cyclanthera</w:t>
      </w:r>
      <w:proofErr w:type="spellEnd"/>
      <w:r w:rsidRPr="0008009A">
        <w:rPr>
          <w:rFonts w:ascii="Times New Roman" w:hAnsi="Times New Roman" w:cs="Times New Roman"/>
          <w:i/>
          <w:iCs/>
          <w:sz w:val="24"/>
          <w:szCs w:val="24"/>
        </w:rPr>
        <w:t xml:space="preserve"> </w:t>
      </w:r>
      <w:proofErr w:type="spellStart"/>
      <w:r w:rsidRPr="0008009A">
        <w:rPr>
          <w:rFonts w:ascii="Times New Roman" w:hAnsi="Times New Roman" w:cs="Times New Roman"/>
          <w:i/>
          <w:iCs/>
          <w:sz w:val="24"/>
          <w:szCs w:val="24"/>
        </w:rPr>
        <w:t>pedata</w:t>
      </w:r>
      <w:proofErr w:type="spellEnd"/>
      <w:r w:rsidRPr="0008009A">
        <w:rPr>
          <w:rFonts w:ascii="Times New Roman" w:hAnsi="Times New Roman" w:cs="Times New Roman"/>
          <w:i/>
          <w:iCs/>
          <w:sz w:val="24"/>
          <w:szCs w:val="24"/>
        </w:rPr>
        <w:t xml:space="preserve"> </w:t>
      </w:r>
      <w:r w:rsidRPr="0008009A">
        <w:rPr>
          <w:rFonts w:ascii="Times New Roman" w:hAnsi="Times New Roman" w:cs="Times New Roman"/>
          <w:sz w:val="24"/>
          <w:szCs w:val="24"/>
        </w:rPr>
        <w:t xml:space="preserve">fruits: isolation and structure elucidation of new flavonoid glycosides and their antioxidant activity. </w:t>
      </w:r>
      <w:r w:rsidRPr="0008009A">
        <w:rPr>
          <w:rFonts w:ascii="Times New Roman" w:hAnsi="Times New Roman" w:cs="Times New Roman"/>
          <w:i/>
          <w:iCs/>
          <w:sz w:val="24"/>
          <w:szCs w:val="24"/>
        </w:rPr>
        <w:t xml:space="preserve">Journal of Agriculture Food Chemistry </w:t>
      </w:r>
      <w:r w:rsidRPr="0008009A">
        <w:rPr>
          <w:rFonts w:ascii="Times New Roman" w:hAnsi="Times New Roman" w:cs="Times New Roman"/>
          <w:b/>
          <w:sz w:val="24"/>
          <w:szCs w:val="24"/>
        </w:rPr>
        <w:t>49</w:t>
      </w:r>
      <w:r w:rsidRPr="0008009A">
        <w:rPr>
          <w:rFonts w:ascii="Times New Roman" w:hAnsi="Times New Roman" w:cs="Times New Roman"/>
          <w:bCs/>
          <w:sz w:val="24"/>
          <w:szCs w:val="24"/>
        </w:rPr>
        <w:t xml:space="preserve">(11): </w:t>
      </w:r>
      <w:r w:rsidRPr="0008009A">
        <w:rPr>
          <w:rFonts w:ascii="Times New Roman" w:hAnsi="Times New Roman" w:cs="Times New Roman"/>
          <w:sz w:val="24"/>
          <w:szCs w:val="24"/>
        </w:rPr>
        <w:t>5156-5160.</w:t>
      </w:r>
    </w:p>
    <w:p w14:paraId="032736E1" w14:textId="77777777" w:rsidR="003E0326" w:rsidRPr="004F62C7" w:rsidRDefault="003E0326" w:rsidP="003E0326">
      <w:pPr>
        <w:spacing w:line="360" w:lineRule="auto"/>
        <w:jc w:val="both"/>
        <w:rPr>
          <w:rFonts w:ascii="Times New Roman" w:hAnsi="Times New Roman" w:cs="Times New Roman"/>
          <w:sz w:val="24"/>
          <w:szCs w:val="24"/>
        </w:rPr>
      </w:pPr>
      <w:r w:rsidRPr="004F62C7">
        <w:rPr>
          <w:rFonts w:ascii="Times New Roman" w:hAnsi="Times New Roman" w:cs="Times New Roman"/>
          <w:sz w:val="24"/>
          <w:szCs w:val="24"/>
        </w:rPr>
        <w:t>Naik, A., Akhtar, S., Thapa, U., Chattopadhyay, A.</w:t>
      </w:r>
      <w:r>
        <w:rPr>
          <w:rFonts w:ascii="Times New Roman" w:hAnsi="Times New Roman" w:cs="Times New Roman"/>
          <w:sz w:val="24"/>
          <w:szCs w:val="24"/>
        </w:rPr>
        <w:t>,</w:t>
      </w:r>
      <w:r w:rsidRPr="004F62C7">
        <w:rPr>
          <w:rFonts w:ascii="Times New Roman" w:hAnsi="Times New Roman" w:cs="Times New Roman"/>
          <w:sz w:val="24"/>
          <w:szCs w:val="24"/>
        </w:rPr>
        <w:t xml:space="preserve"> and Hazra. P. 2013. Floral biology and interspecific and intergeneric </w:t>
      </w:r>
      <w:proofErr w:type="spellStart"/>
      <w:r w:rsidRPr="004F62C7">
        <w:rPr>
          <w:rFonts w:ascii="Times New Roman" w:hAnsi="Times New Roman" w:cs="Times New Roman"/>
          <w:sz w:val="24"/>
          <w:szCs w:val="24"/>
        </w:rPr>
        <w:t>crossibility</w:t>
      </w:r>
      <w:proofErr w:type="spellEnd"/>
      <w:r w:rsidRPr="004F62C7">
        <w:rPr>
          <w:rFonts w:ascii="Times New Roman" w:hAnsi="Times New Roman" w:cs="Times New Roman"/>
          <w:sz w:val="24"/>
          <w:szCs w:val="24"/>
        </w:rPr>
        <w:t xml:space="preserve"> of </w:t>
      </w:r>
      <w:proofErr w:type="spellStart"/>
      <w:r w:rsidRPr="004F62C7">
        <w:rPr>
          <w:rFonts w:ascii="Times New Roman" w:hAnsi="Times New Roman" w:cs="Times New Roman"/>
          <w:sz w:val="24"/>
          <w:szCs w:val="24"/>
        </w:rPr>
        <w:t>teasle</w:t>
      </w:r>
      <w:proofErr w:type="spellEnd"/>
      <w:r w:rsidRPr="004F62C7">
        <w:rPr>
          <w:rFonts w:ascii="Times New Roman" w:hAnsi="Times New Roman" w:cs="Times New Roman"/>
          <w:sz w:val="24"/>
          <w:szCs w:val="24"/>
        </w:rPr>
        <w:t xml:space="preserve"> gourd. </w:t>
      </w:r>
      <w:r w:rsidRPr="004F62C7">
        <w:rPr>
          <w:rFonts w:ascii="Times New Roman" w:hAnsi="Times New Roman" w:cs="Times New Roman"/>
          <w:i/>
          <w:iCs/>
          <w:sz w:val="24"/>
          <w:szCs w:val="24"/>
        </w:rPr>
        <w:t>International Journal of Vegetable Science.</w:t>
      </w:r>
      <w:r w:rsidRPr="004F62C7">
        <w:rPr>
          <w:rFonts w:ascii="Times New Roman" w:hAnsi="Times New Roman" w:cs="Times New Roman"/>
          <w:sz w:val="24"/>
          <w:szCs w:val="24"/>
        </w:rPr>
        <w:t>1:263-273.</w:t>
      </w:r>
    </w:p>
    <w:p w14:paraId="1271180E" w14:textId="77777777" w:rsidR="003E0326" w:rsidRPr="0008009A" w:rsidRDefault="003E0326" w:rsidP="00E73BCA">
      <w:pPr>
        <w:spacing w:line="360" w:lineRule="auto"/>
        <w:jc w:val="both"/>
        <w:rPr>
          <w:rFonts w:ascii="Times New Roman" w:hAnsi="Times New Roman" w:cs="Times New Roman"/>
          <w:sz w:val="24"/>
          <w:szCs w:val="24"/>
        </w:rPr>
      </w:pPr>
    </w:p>
    <w:p w14:paraId="17B47B0D" w14:textId="77777777" w:rsidR="0008009A" w:rsidRPr="0008009A" w:rsidRDefault="0008009A" w:rsidP="00E73BCA">
      <w:pPr>
        <w:spacing w:line="360" w:lineRule="auto"/>
        <w:jc w:val="both"/>
        <w:rPr>
          <w:rFonts w:ascii="Times New Roman" w:hAnsi="Times New Roman" w:cs="Times New Roman"/>
          <w:sz w:val="24"/>
          <w:szCs w:val="24"/>
        </w:rPr>
      </w:pPr>
      <w:proofErr w:type="spellStart"/>
      <w:r w:rsidRPr="0008009A">
        <w:rPr>
          <w:rFonts w:ascii="Times New Roman" w:hAnsi="Times New Roman" w:cs="Times New Roman"/>
          <w:sz w:val="24"/>
          <w:szCs w:val="24"/>
        </w:rPr>
        <w:t>Nepi</w:t>
      </w:r>
      <w:proofErr w:type="spellEnd"/>
      <w:r w:rsidRPr="0008009A">
        <w:rPr>
          <w:rFonts w:ascii="Times New Roman" w:hAnsi="Times New Roman" w:cs="Times New Roman"/>
          <w:sz w:val="24"/>
          <w:szCs w:val="24"/>
        </w:rPr>
        <w:t xml:space="preserve">, M., and Pacini, E. 1993. Pollination viability and pistil receptivity in </w:t>
      </w:r>
      <w:r w:rsidRPr="0008009A">
        <w:rPr>
          <w:rFonts w:ascii="Times New Roman" w:hAnsi="Times New Roman" w:cs="Times New Roman"/>
          <w:i/>
          <w:iCs/>
          <w:sz w:val="24"/>
          <w:szCs w:val="24"/>
        </w:rPr>
        <w:t>Cucurbita pepo</w:t>
      </w:r>
      <w:r w:rsidRPr="0008009A">
        <w:rPr>
          <w:rFonts w:ascii="Times New Roman" w:hAnsi="Times New Roman" w:cs="Times New Roman"/>
          <w:sz w:val="24"/>
          <w:szCs w:val="24"/>
        </w:rPr>
        <w:t xml:space="preserve">. </w:t>
      </w:r>
      <w:r w:rsidRPr="0008009A">
        <w:rPr>
          <w:rFonts w:ascii="Times New Roman" w:hAnsi="Times New Roman" w:cs="Times New Roman"/>
          <w:i/>
          <w:iCs/>
          <w:sz w:val="24"/>
          <w:szCs w:val="24"/>
        </w:rPr>
        <w:t>Annals of Botany</w:t>
      </w:r>
      <w:r w:rsidRPr="0008009A">
        <w:rPr>
          <w:rFonts w:ascii="Times New Roman" w:hAnsi="Times New Roman" w:cs="Times New Roman"/>
          <w:sz w:val="24"/>
          <w:szCs w:val="24"/>
        </w:rPr>
        <w:t>. 72: 527-536.</w:t>
      </w:r>
    </w:p>
    <w:p w14:paraId="01E1616A" w14:textId="77777777" w:rsidR="0008009A" w:rsidRPr="0008009A" w:rsidRDefault="0008009A" w:rsidP="00E73BCA">
      <w:pPr>
        <w:spacing w:line="360" w:lineRule="auto"/>
        <w:jc w:val="both"/>
        <w:rPr>
          <w:rFonts w:ascii="Times New Roman" w:hAnsi="Times New Roman" w:cs="Times New Roman"/>
          <w:sz w:val="24"/>
          <w:szCs w:val="24"/>
        </w:rPr>
      </w:pPr>
      <w:r w:rsidRPr="0008009A">
        <w:rPr>
          <w:rFonts w:ascii="Times New Roman" w:hAnsi="Times New Roman" w:cs="Times New Roman"/>
          <w:sz w:val="24"/>
          <w:szCs w:val="24"/>
        </w:rPr>
        <w:t>Popenoe, H. 1989. Lost crops of the inc</w:t>
      </w:r>
      <w:r w:rsidR="009A6004">
        <w:rPr>
          <w:rFonts w:ascii="Times New Roman" w:hAnsi="Times New Roman" w:cs="Times New Roman"/>
          <w:sz w:val="24"/>
          <w:szCs w:val="24"/>
        </w:rPr>
        <w:t>as: little known plants of the A</w:t>
      </w:r>
      <w:r w:rsidRPr="0008009A">
        <w:rPr>
          <w:rFonts w:ascii="Times New Roman" w:hAnsi="Times New Roman" w:cs="Times New Roman"/>
          <w:sz w:val="24"/>
          <w:szCs w:val="24"/>
        </w:rPr>
        <w:t>ndes with promise for worldwide cultivation. 428: 206-209.</w:t>
      </w:r>
    </w:p>
    <w:p w14:paraId="3E62E21F" w14:textId="77777777" w:rsidR="0008009A" w:rsidRPr="0008009A" w:rsidRDefault="0008009A" w:rsidP="00E73BCA">
      <w:pPr>
        <w:spacing w:line="360" w:lineRule="auto"/>
        <w:jc w:val="both"/>
        <w:rPr>
          <w:rFonts w:ascii="Times New Roman" w:hAnsi="Times New Roman" w:cs="Times New Roman"/>
          <w:sz w:val="24"/>
          <w:szCs w:val="24"/>
        </w:rPr>
      </w:pPr>
      <w:r w:rsidRPr="0008009A">
        <w:rPr>
          <w:rFonts w:ascii="Times New Roman" w:hAnsi="Times New Roman" w:cs="Times New Roman"/>
          <w:sz w:val="24"/>
          <w:szCs w:val="24"/>
        </w:rPr>
        <w:t xml:space="preserve">Rathod, V. K., Behera, T. K., Munshi, A. D., Kumar, D., Jat, G. S., Krishnan G, B., and Sharma, N. 2018. Pollen viability and </w:t>
      </w:r>
      <w:r w:rsidRPr="0008009A">
        <w:rPr>
          <w:rFonts w:ascii="Times New Roman" w:hAnsi="Times New Roman" w:cs="Times New Roman"/>
          <w:i/>
          <w:iCs/>
          <w:sz w:val="24"/>
          <w:szCs w:val="24"/>
        </w:rPr>
        <w:t xml:space="preserve">in vitro </w:t>
      </w:r>
      <w:r w:rsidRPr="0008009A">
        <w:rPr>
          <w:rFonts w:ascii="Times New Roman" w:hAnsi="Times New Roman" w:cs="Times New Roman"/>
          <w:sz w:val="24"/>
          <w:szCs w:val="24"/>
        </w:rPr>
        <w:t xml:space="preserve">pollen germination studies in </w:t>
      </w:r>
      <w:r w:rsidRPr="0008009A">
        <w:rPr>
          <w:rFonts w:ascii="Times New Roman" w:hAnsi="Times New Roman" w:cs="Times New Roman"/>
          <w:iCs/>
          <w:sz w:val="24"/>
          <w:szCs w:val="24"/>
        </w:rPr>
        <w:t xml:space="preserve">Momordica </w:t>
      </w:r>
      <w:r w:rsidRPr="0008009A">
        <w:rPr>
          <w:rFonts w:ascii="Times New Roman" w:hAnsi="Times New Roman" w:cs="Times New Roman"/>
          <w:sz w:val="24"/>
          <w:szCs w:val="24"/>
        </w:rPr>
        <w:t>species and their intra and interspecific hybrids</w:t>
      </w:r>
      <w:r w:rsidRPr="0008009A">
        <w:rPr>
          <w:rFonts w:ascii="Times New Roman" w:hAnsi="Times New Roman" w:cs="Times New Roman"/>
          <w:i/>
          <w:iCs/>
          <w:sz w:val="24"/>
          <w:szCs w:val="24"/>
        </w:rPr>
        <w:t xml:space="preserve">. International Journal of Chemical Studies. </w:t>
      </w:r>
      <w:r w:rsidRPr="0008009A">
        <w:rPr>
          <w:rFonts w:ascii="Times New Roman" w:hAnsi="Times New Roman" w:cs="Times New Roman"/>
          <w:b/>
          <w:sz w:val="24"/>
          <w:szCs w:val="24"/>
        </w:rPr>
        <w:t>6</w:t>
      </w:r>
      <w:r w:rsidRPr="0008009A">
        <w:rPr>
          <w:rFonts w:ascii="Times New Roman" w:hAnsi="Times New Roman" w:cs="Times New Roman"/>
          <w:sz w:val="24"/>
          <w:szCs w:val="24"/>
        </w:rPr>
        <w:t>(6): 32-40.</w:t>
      </w:r>
    </w:p>
    <w:p w14:paraId="72898518" w14:textId="77777777" w:rsidR="0008009A" w:rsidRPr="0008009A" w:rsidRDefault="0008009A" w:rsidP="00E73BCA">
      <w:pPr>
        <w:spacing w:line="360" w:lineRule="auto"/>
        <w:jc w:val="both"/>
        <w:rPr>
          <w:rFonts w:ascii="Times New Roman" w:hAnsi="Times New Roman" w:cs="Times New Roman"/>
          <w:sz w:val="24"/>
          <w:szCs w:val="24"/>
          <w:shd w:val="clear" w:color="auto" w:fill="FFFFFF"/>
        </w:rPr>
      </w:pPr>
      <w:r w:rsidRPr="0008009A">
        <w:rPr>
          <w:rFonts w:ascii="Times New Roman" w:hAnsi="Times New Roman" w:cs="Times New Roman"/>
          <w:sz w:val="24"/>
          <w:szCs w:val="24"/>
          <w:shd w:val="clear" w:color="auto" w:fill="FFFFFF"/>
        </w:rPr>
        <w:lastRenderedPageBreak/>
        <w:t>Singh, J., Singh, M. K., Kumar, M., Kumar, V., Singh, K. P., &amp; Omid, A. Q. (2018). Effect of integrated nutrient management on growth, flowering and yield attributes of cucumber (Cucumis sativus L.). </w:t>
      </w:r>
      <w:r w:rsidRPr="0008009A">
        <w:rPr>
          <w:rFonts w:ascii="Times New Roman" w:hAnsi="Times New Roman" w:cs="Times New Roman"/>
          <w:i/>
          <w:iCs/>
          <w:sz w:val="24"/>
          <w:szCs w:val="24"/>
          <w:shd w:val="clear" w:color="auto" w:fill="FFFFFF"/>
        </w:rPr>
        <w:t>International Journal of Chemical Studies</w:t>
      </w:r>
      <w:r w:rsidRPr="0008009A">
        <w:rPr>
          <w:rFonts w:ascii="Times New Roman" w:hAnsi="Times New Roman" w:cs="Times New Roman"/>
          <w:sz w:val="24"/>
          <w:szCs w:val="24"/>
          <w:shd w:val="clear" w:color="auto" w:fill="FFFFFF"/>
        </w:rPr>
        <w:t>, </w:t>
      </w:r>
      <w:r w:rsidRPr="0008009A">
        <w:rPr>
          <w:rFonts w:ascii="Times New Roman" w:hAnsi="Times New Roman" w:cs="Times New Roman"/>
          <w:b/>
          <w:iCs/>
          <w:sz w:val="24"/>
          <w:szCs w:val="24"/>
          <w:shd w:val="clear" w:color="auto" w:fill="FFFFFF"/>
        </w:rPr>
        <w:t>6</w:t>
      </w:r>
      <w:r w:rsidRPr="0008009A">
        <w:rPr>
          <w:rFonts w:ascii="Times New Roman" w:hAnsi="Times New Roman" w:cs="Times New Roman"/>
          <w:sz w:val="24"/>
          <w:szCs w:val="24"/>
          <w:shd w:val="clear" w:color="auto" w:fill="FFFFFF"/>
        </w:rPr>
        <w:t>(4), 567-572.</w:t>
      </w:r>
    </w:p>
    <w:p w14:paraId="20C3E5A7" w14:textId="77777777" w:rsidR="009C2A99" w:rsidRPr="0008009A" w:rsidRDefault="009C2A99" w:rsidP="0008009A">
      <w:pPr>
        <w:spacing w:line="360" w:lineRule="auto"/>
        <w:jc w:val="center"/>
        <w:rPr>
          <w:rFonts w:ascii="Times New Roman" w:hAnsi="Times New Roman" w:cs="Times New Roman"/>
          <w:sz w:val="24"/>
          <w:szCs w:val="24"/>
        </w:rPr>
      </w:pPr>
    </w:p>
    <w:p w14:paraId="164DFBEE" w14:textId="77777777" w:rsidR="00803A9A" w:rsidRPr="0008009A" w:rsidRDefault="00803A9A" w:rsidP="0008009A">
      <w:pPr>
        <w:spacing w:line="360" w:lineRule="auto"/>
        <w:jc w:val="center"/>
        <w:rPr>
          <w:rFonts w:ascii="Times New Roman" w:hAnsi="Times New Roman" w:cs="Times New Roman"/>
          <w:sz w:val="24"/>
          <w:szCs w:val="24"/>
        </w:rPr>
      </w:pPr>
    </w:p>
    <w:p w14:paraId="48C69F25" w14:textId="77777777" w:rsidR="00A0738A" w:rsidRPr="0008009A" w:rsidRDefault="00A0738A" w:rsidP="0008009A">
      <w:pPr>
        <w:spacing w:line="360" w:lineRule="auto"/>
        <w:jc w:val="center"/>
        <w:rPr>
          <w:rFonts w:ascii="Times New Roman" w:hAnsi="Times New Roman" w:cs="Times New Roman"/>
          <w:sz w:val="24"/>
          <w:szCs w:val="24"/>
        </w:rPr>
      </w:pPr>
    </w:p>
    <w:p w14:paraId="06D42570" w14:textId="77777777" w:rsidR="0008009A" w:rsidRPr="0008009A" w:rsidRDefault="0008009A" w:rsidP="0008009A">
      <w:pPr>
        <w:jc w:val="center"/>
        <w:rPr>
          <w:rFonts w:ascii="Times New Roman" w:hAnsi="Times New Roman" w:cs="Times New Roman"/>
          <w:sz w:val="24"/>
          <w:szCs w:val="24"/>
        </w:rPr>
        <w:sectPr w:rsidR="0008009A" w:rsidRPr="0008009A" w:rsidSect="00657AA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tbl>
      <w:tblPr>
        <w:tblStyle w:val="TableGrid"/>
        <w:tblpPr w:leftFromText="180" w:rightFromText="180" w:vertAnchor="page" w:horzAnchor="margin" w:tblpY="2192"/>
        <w:tblW w:w="15038" w:type="dxa"/>
        <w:tblLook w:val="04A0" w:firstRow="1" w:lastRow="0" w:firstColumn="1" w:lastColumn="0" w:noHBand="0" w:noVBand="1"/>
      </w:tblPr>
      <w:tblGrid>
        <w:gridCol w:w="1556"/>
        <w:gridCol w:w="2533"/>
        <w:gridCol w:w="1367"/>
        <w:gridCol w:w="1368"/>
        <w:gridCol w:w="1367"/>
        <w:gridCol w:w="1383"/>
        <w:gridCol w:w="1365"/>
        <w:gridCol w:w="1367"/>
        <w:gridCol w:w="1365"/>
        <w:gridCol w:w="1367"/>
      </w:tblGrid>
      <w:tr w:rsidR="0008009A" w:rsidRPr="0008009A" w14:paraId="6E09FD00" w14:textId="77777777" w:rsidTr="0008009A">
        <w:trPr>
          <w:trHeight w:val="1053"/>
        </w:trPr>
        <w:tc>
          <w:tcPr>
            <w:tcW w:w="1556" w:type="dxa"/>
            <w:vAlign w:val="bottom"/>
          </w:tcPr>
          <w:p w14:paraId="13ACE8BF"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lastRenderedPageBreak/>
              <w:t>Sr. No.</w:t>
            </w:r>
          </w:p>
        </w:tc>
        <w:tc>
          <w:tcPr>
            <w:tcW w:w="2533" w:type="dxa"/>
            <w:vAlign w:val="bottom"/>
          </w:tcPr>
          <w:p w14:paraId="6B699D8F"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Genotypes</w:t>
            </w:r>
          </w:p>
        </w:tc>
        <w:tc>
          <w:tcPr>
            <w:tcW w:w="1367" w:type="dxa"/>
            <w:vAlign w:val="bottom"/>
          </w:tcPr>
          <w:p w14:paraId="4DCE5D4D"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DFFF</w:t>
            </w:r>
          </w:p>
        </w:tc>
        <w:tc>
          <w:tcPr>
            <w:tcW w:w="1368" w:type="dxa"/>
            <w:vAlign w:val="bottom"/>
          </w:tcPr>
          <w:p w14:paraId="00DE319C"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DFMF</w:t>
            </w:r>
          </w:p>
        </w:tc>
        <w:tc>
          <w:tcPr>
            <w:tcW w:w="1367" w:type="dxa"/>
            <w:vAlign w:val="bottom"/>
          </w:tcPr>
          <w:p w14:paraId="6721F0F5"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FDF (mm)</w:t>
            </w:r>
          </w:p>
        </w:tc>
        <w:tc>
          <w:tcPr>
            <w:tcW w:w="1383" w:type="dxa"/>
            <w:vAlign w:val="bottom"/>
          </w:tcPr>
          <w:p w14:paraId="1C25C531"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FDM (mm)</w:t>
            </w:r>
          </w:p>
        </w:tc>
        <w:tc>
          <w:tcPr>
            <w:tcW w:w="1365" w:type="dxa"/>
            <w:vAlign w:val="bottom"/>
          </w:tcPr>
          <w:p w14:paraId="700AB41A"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FLF (mm)</w:t>
            </w:r>
          </w:p>
        </w:tc>
        <w:tc>
          <w:tcPr>
            <w:tcW w:w="1367" w:type="dxa"/>
            <w:vAlign w:val="bottom"/>
          </w:tcPr>
          <w:p w14:paraId="65AC3856"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FLM (mm)</w:t>
            </w:r>
          </w:p>
        </w:tc>
        <w:tc>
          <w:tcPr>
            <w:tcW w:w="1365" w:type="dxa"/>
            <w:vAlign w:val="bottom"/>
          </w:tcPr>
          <w:p w14:paraId="1AFA34DA"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PLF (mm)</w:t>
            </w:r>
          </w:p>
        </w:tc>
        <w:tc>
          <w:tcPr>
            <w:tcW w:w="1367" w:type="dxa"/>
            <w:vAlign w:val="bottom"/>
          </w:tcPr>
          <w:p w14:paraId="0BCA6178"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PLM (mm)</w:t>
            </w:r>
          </w:p>
        </w:tc>
      </w:tr>
      <w:tr w:rsidR="0008009A" w:rsidRPr="0008009A" w14:paraId="576D4906" w14:textId="77777777" w:rsidTr="0008009A">
        <w:trPr>
          <w:trHeight w:val="511"/>
        </w:trPr>
        <w:tc>
          <w:tcPr>
            <w:tcW w:w="1556" w:type="dxa"/>
            <w:vAlign w:val="bottom"/>
          </w:tcPr>
          <w:p w14:paraId="103BE2FD"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1</w:t>
            </w:r>
          </w:p>
        </w:tc>
        <w:tc>
          <w:tcPr>
            <w:tcW w:w="2533" w:type="dxa"/>
            <w:vAlign w:val="center"/>
          </w:tcPr>
          <w:p w14:paraId="647FAC4B"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Bharsar</w:t>
            </w:r>
            <w:proofErr w:type="spellEnd"/>
          </w:p>
        </w:tc>
        <w:tc>
          <w:tcPr>
            <w:tcW w:w="1367" w:type="dxa"/>
            <w:vAlign w:val="center"/>
          </w:tcPr>
          <w:p w14:paraId="1101B5C8"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29.25</w:t>
            </w:r>
            <w:r w:rsidRPr="0008009A">
              <w:rPr>
                <w:rFonts w:ascii="Times New Roman" w:hAnsi="Times New Roman" w:cs="Times New Roman"/>
                <w:color w:val="000000"/>
                <w:sz w:val="24"/>
                <w:szCs w:val="24"/>
                <w:vertAlign w:val="superscript"/>
              </w:rPr>
              <w:t>b</w:t>
            </w:r>
          </w:p>
        </w:tc>
        <w:tc>
          <w:tcPr>
            <w:tcW w:w="1368" w:type="dxa"/>
            <w:vAlign w:val="bottom"/>
          </w:tcPr>
          <w:p w14:paraId="09A768C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27.12</w:t>
            </w:r>
            <w:r w:rsidRPr="0008009A">
              <w:rPr>
                <w:rFonts w:ascii="Times New Roman" w:hAnsi="Times New Roman" w:cs="Times New Roman"/>
                <w:color w:val="000000"/>
                <w:sz w:val="24"/>
                <w:szCs w:val="24"/>
                <w:vertAlign w:val="superscript"/>
              </w:rPr>
              <w:t xml:space="preserve"> b</w:t>
            </w:r>
          </w:p>
        </w:tc>
        <w:tc>
          <w:tcPr>
            <w:tcW w:w="1367" w:type="dxa"/>
            <w:vAlign w:val="bottom"/>
          </w:tcPr>
          <w:p w14:paraId="766BCA8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 xml:space="preserve">6.11 </w:t>
            </w:r>
            <w:r w:rsidRPr="0008009A">
              <w:rPr>
                <w:rFonts w:ascii="Times New Roman" w:hAnsi="Times New Roman" w:cs="Times New Roman"/>
                <w:color w:val="000000"/>
                <w:sz w:val="24"/>
                <w:szCs w:val="24"/>
                <w:vertAlign w:val="superscript"/>
              </w:rPr>
              <w:t>c</w:t>
            </w:r>
          </w:p>
        </w:tc>
        <w:tc>
          <w:tcPr>
            <w:tcW w:w="1383" w:type="dxa"/>
            <w:vAlign w:val="bottom"/>
          </w:tcPr>
          <w:p w14:paraId="204558E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7.18</w:t>
            </w:r>
          </w:p>
        </w:tc>
        <w:tc>
          <w:tcPr>
            <w:tcW w:w="1365" w:type="dxa"/>
            <w:vAlign w:val="bottom"/>
          </w:tcPr>
          <w:p w14:paraId="1F70C19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2.06</w:t>
            </w:r>
            <w:r w:rsidRPr="0008009A">
              <w:rPr>
                <w:rFonts w:ascii="Times New Roman" w:hAnsi="Times New Roman" w:cs="Times New Roman"/>
                <w:color w:val="000000"/>
                <w:sz w:val="24"/>
                <w:szCs w:val="24"/>
                <w:vertAlign w:val="superscript"/>
              </w:rPr>
              <w:t>b</w:t>
            </w:r>
          </w:p>
        </w:tc>
        <w:tc>
          <w:tcPr>
            <w:tcW w:w="1367" w:type="dxa"/>
            <w:vAlign w:val="bottom"/>
          </w:tcPr>
          <w:p w14:paraId="43BF29E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2.33</w:t>
            </w:r>
          </w:p>
        </w:tc>
        <w:tc>
          <w:tcPr>
            <w:tcW w:w="1365" w:type="dxa"/>
            <w:vAlign w:val="bottom"/>
          </w:tcPr>
          <w:p w14:paraId="17B836C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1.28</w:t>
            </w:r>
            <w:r w:rsidRPr="0008009A">
              <w:rPr>
                <w:rFonts w:ascii="Times New Roman" w:hAnsi="Times New Roman" w:cs="Times New Roman"/>
                <w:color w:val="000000"/>
                <w:sz w:val="24"/>
                <w:szCs w:val="24"/>
                <w:vertAlign w:val="superscript"/>
              </w:rPr>
              <w:t xml:space="preserve"> a</w:t>
            </w:r>
          </w:p>
        </w:tc>
        <w:tc>
          <w:tcPr>
            <w:tcW w:w="1367" w:type="dxa"/>
            <w:vAlign w:val="bottom"/>
          </w:tcPr>
          <w:p w14:paraId="111B17D0"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4.60</w:t>
            </w:r>
            <w:r w:rsidRPr="0008009A">
              <w:rPr>
                <w:rFonts w:ascii="Times New Roman" w:hAnsi="Times New Roman" w:cs="Times New Roman"/>
                <w:color w:val="000000"/>
                <w:sz w:val="24"/>
                <w:szCs w:val="24"/>
                <w:vertAlign w:val="superscript"/>
              </w:rPr>
              <w:t>bc</w:t>
            </w:r>
          </w:p>
        </w:tc>
      </w:tr>
      <w:tr w:rsidR="0008009A" w:rsidRPr="0008009A" w14:paraId="3C492616" w14:textId="77777777" w:rsidTr="0008009A">
        <w:trPr>
          <w:trHeight w:val="543"/>
        </w:trPr>
        <w:tc>
          <w:tcPr>
            <w:tcW w:w="1556" w:type="dxa"/>
            <w:vAlign w:val="bottom"/>
          </w:tcPr>
          <w:p w14:paraId="16974971"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2</w:t>
            </w:r>
          </w:p>
        </w:tc>
        <w:tc>
          <w:tcPr>
            <w:tcW w:w="2533" w:type="dxa"/>
            <w:vAlign w:val="center"/>
          </w:tcPr>
          <w:p w14:paraId="44E93ADC"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Sainji</w:t>
            </w:r>
            <w:proofErr w:type="spellEnd"/>
          </w:p>
        </w:tc>
        <w:tc>
          <w:tcPr>
            <w:tcW w:w="1367" w:type="dxa"/>
            <w:vAlign w:val="center"/>
          </w:tcPr>
          <w:p w14:paraId="4283D65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27.75</w:t>
            </w:r>
            <w:r w:rsidRPr="0008009A">
              <w:rPr>
                <w:rFonts w:ascii="Times New Roman" w:hAnsi="Times New Roman" w:cs="Times New Roman"/>
                <w:color w:val="000000"/>
                <w:sz w:val="24"/>
                <w:szCs w:val="24"/>
                <w:vertAlign w:val="superscript"/>
              </w:rPr>
              <w:t xml:space="preserve"> b</w:t>
            </w:r>
          </w:p>
        </w:tc>
        <w:tc>
          <w:tcPr>
            <w:tcW w:w="1368" w:type="dxa"/>
            <w:vAlign w:val="bottom"/>
          </w:tcPr>
          <w:p w14:paraId="56C2F8A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28.12</w:t>
            </w:r>
            <w:r w:rsidRPr="0008009A">
              <w:rPr>
                <w:rFonts w:ascii="Times New Roman" w:hAnsi="Times New Roman" w:cs="Times New Roman"/>
                <w:color w:val="000000"/>
                <w:sz w:val="24"/>
                <w:szCs w:val="24"/>
                <w:vertAlign w:val="superscript"/>
              </w:rPr>
              <w:t xml:space="preserve"> b</w:t>
            </w:r>
          </w:p>
        </w:tc>
        <w:tc>
          <w:tcPr>
            <w:tcW w:w="1367" w:type="dxa"/>
            <w:vAlign w:val="bottom"/>
          </w:tcPr>
          <w:p w14:paraId="10CA4D8E"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 xml:space="preserve">7.41 </w:t>
            </w:r>
            <w:r w:rsidRPr="0008009A">
              <w:rPr>
                <w:rFonts w:ascii="Times New Roman" w:hAnsi="Times New Roman" w:cs="Times New Roman"/>
                <w:color w:val="000000"/>
                <w:sz w:val="24"/>
                <w:szCs w:val="24"/>
                <w:vertAlign w:val="superscript"/>
              </w:rPr>
              <w:t>ab</w:t>
            </w:r>
          </w:p>
        </w:tc>
        <w:tc>
          <w:tcPr>
            <w:tcW w:w="1383" w:type="dxa"/>
            <w:vAlign w:val="bottom"/>
          </w:tcPr>
          <w:p w14:paraId="3C0DF21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6.69</w:t>
            </w:r>
          </w:p>
        </w:tc>
        <w:tc>
          <w:tcPr>
            <w:tcW w:w="1365" w:type="dxa"/>
            <w:vAlign w:val="bottom"/>
          </w:tcPr>
          <w:p w14:paraId="7E0E1ED8"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2.85</w:t>
            </w:r>
            <w:r w:rsidRPr="0008009A">
              <w:rPr>
                <w:rFonts w:ascii="Times New Roman" w:hAnsi="Times New Roman" w:cs="Times New Roman"/>
                <w:color w:val="000000"/>
                <w:sz w:val="24"/>
                <w:szCs w:val="24"/>
                <w:vertAlign w:val="superscript"/>
              </w:rPr>
              <w:t>a</w:t>
            </w:r>
          </w:p>
        </w:tc>
        <w:tc>
          <w:tcPr>
            <w:tcW w:w="1367" w:type="dxa"/>
            <w:vAlign w:val="bottom"/>
          </w:tcPr>
          <w:p w14:paraId="7EC23C47"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2.04</w:t>
            </w:r>
          </w:p>
        </w:tc>
        <w:tc>
          <w:tcPr>
            <w:tcW w:w="1365" w:type="dxa"/>
            <w:vAlign w:val="bottom"/>
          </w:tcPr>
          <w:p w14:paraId="7C8F5AB6"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0.71</w:t>
            </w:r>
            <w:r w:rsidRPr="0008009A">
              <w:rPr>
                <w:rFonts w:ascii="Times New Roman" w:hAnsi="Times New Roman" w:cs="Times New Roman"/>
                <w:color w:val="000000"/>
                <w:sz w:val="24"/>
                <w:szCs w:val="24"/>
                <w:vertAlign w:val="superscript"/>
              </w:rPr>
              <w:t>b</w:t>
            </w:r>
          </w:p>
        </w:tc>
        <w:tc>
          <w:tcPr>
            <w:tcW w:w="1367" w:type="dxa"/>
            <w:vAlign w:val="bottom"/>
          </w:tcPr>
          <w:p w14:paraId="2298001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4.74</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abc</w:t>
            </w:r>
            <w:proofErr w:type="spellEnd"/>
          </w:p>
        </w:tc>
      </w:tr>
      <w:tr w:rsidR="0008009A" w:rsidRPr="0008009A" w14:paraId="5A752344" w14:textId="77777777" w:rsidTr="0008009A">
        <w:trPr>
          <w:trHeight w:val="511"/>
        </w:trPr>
        <w:tc>
          <w:tcPr>
            <w:tcW w:w="1556" w:type="dxa"/>
            <w:vAlign w:val="bottom"/>
          </w:tcPr>
          <w:p w14:paraId="5D46F3C1"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3</w:t>
            </w:r>
          </w:p>
        </w:tc>
        <w:tc>
          <w:tcPr>
            <w:tcW w:w="2533" w:type="dxa"/>
            <w:vAlign w:val="center"/>
          </w:tcPr>
          <w:p w14:paraId="0602242F"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Buransi</w:t>
            </w:r>
            <w:proofErr w:type="spellEnd"/>
          </w:p>
        </w:tc>
        <w:tc>
          <w:tcPr>
            <w:tcW w:w="1367" w:type="dxa"/>
            <w:vAlign w:val="center"/>
          </w:tcPr>
          <w:p w14:paraId="1B32D639" w14:textId="77777777" w:rsidR="0008009A" w:rsidRPr="0008009A" w:rsidRDefault="0008009A" w:rsidP="0008009A">
            <w:pPr>
              <w:jc w:val="center"/>
              <w:rPr>
                <w:rFonts w:ascii="Times New Roman" w:hAnsi="Times New Roman" w:cs="Times New Roman"/>
                <w:sz w:val="24"/>
                <w:szCs w:val="24"/>
              </w:rPr>
            </w:pPr>
            <w:r w:rsidRPr="0008009A">
              <w:rPr>
                <w:rStyle w:val="fontstyle01"/>
                <w:rFonts w:ascii="Times New Roman" w:hAnsi="Times New Roman" w:cs="Times New Roman"/>
                <w:sz w:val="24"/>
                <w:szCs w:val="24"/>
              </w:rPr>
              <w:t>33.12</w:t>
            </w:r>
            <w:r w:rsidRPr="0008009A">
              <w:rPr>
                <w:rFonts w:ascii="Times New Roman" w:hAnsi="Times New Roman" w:cs="Times New Roman"/>
                <w:color w:val="000000"/>
                <w:sz w:val="24"/>
                <w:szCs w:val="24"/>
                <w:vertAlign w:val="superscript"/>
              </w:rPr>
              <w:t xml:space="preserve"> a</w:t>
            </w:r>
          </w:p>
        </w:tc>
        <w:tc>
          <w:tcPr>
            <w:tcW w:w="1368" w:type="dxa"/>
            <w:vAlign w:val="bottom"/>
          </w:tcPr>
          <w:p w14:paraId="08511690"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30.87</w:t>
            </w:r>
            <w:r w:rsidRPr="0008009A">
              <w:rPr>
                <w:rFonts w:ascii="Times New Roman" w:hAnsi="Times New Roman" w:cs="Times New Roman"/>
                <w:color w:val="000000"/>
                <w:sz w:val="24"/>
                <w:szCs w:val="24"/>
                <w:vertAlign w:val="superscript"/>
              </w:rPr>
              <w:t xml:space="preserve"> a</w:t>
            </w:r>
          </w:p>
        </w:tc>
        <w:tc>
          <w:tcPr>
            <w:tcW w:w="1367" w:type="dxa"/>
            <w:vAlign w:val="bottom"/>
          </w:tcPr>
          <w:p w14:paraId="29DB3B3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 xml:space="preserve">7.73 </w:t>
            </w:r>
            <w:r w:rsidRPr="0008009A">
              <w:rPr>
                <w:rFonts w:ascii="Times New Roman" w:hAnsi="Times New Roman" w:cs="Times New Roman"/>
                <w:color w:val="000000"/>
                <w:sz w:val="24"/>
                <w:szCs w:val="24"/>
                <w:vertAlign w:val="superscript"/>
              </w:rPr>
              <w:t>a</w:t>
            </w:r>
          </w:p>
        </w:tc>
        <w:tc>
          <w:tcPr>
            <w:tcW w:w="1383" w:type="dxa"/>
            <w:vAlign w:val="bottom"/>
          </w:tcPr>
          <w:p w14:paraId="5A7BDA4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6.84</w:t>
            </w:r>
          </w:p>
        </w:tc>
        <w:tc>
          <w:tcPr>
            <w:tcW w:w="1365" w:type="dxa"/>
            <w:vAlign w:val="bottom"/>
          </w:tcPr>
          <w:p w14:paraId="5C7227E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2.55</w:t>
            </w:r>
            <w:r w:rsidRPr="0008009A">
              <w:rPr>
                <w:rFonts w:ascii="Times New Roman" w:hAnsi="Times New Roman" w:cs="Times New Roman"/>
                <w:color w:val="000000"/>
                <w:sz w:val="24"/>
                <w:szCs w:val="24"/>
                <w:vertAlign w:val="superscript"/>
              </w:rPr>
              <w:t>ab</w:t>
            </w:r>
          </w:p>
        </w:tc>
        <w:tc>
          <w:tcPr>
            <w:tcW w:w="1367" w:type="dxa"/>
            <w:vAlign w:val="bottom"/>
          </w:tcPr>
          <w:p w14:paraId="22713BF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2.16</w:t>
            </w:r>
          </w:p>
        </w:tc>
        <w:tc>
          <w:tcPr>
            <w:tcW w:w="1365" w:type="dxa"/>
            <w:vAlign w:val="bottom"/>
          </w:tcPr>
          <w:p w14:paraId="6D15EF9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1.47</w:t>
            </w:r>
            <w:r w:rsidRPr="0008009A">
              <w:rPr>
                <w:rFonts w:ascii="Times New Roman" w:hAnsi="Times New Roman" w:cs="Times New Roman"/>
                <w:color w:val="000000"/>
                <w:sz w:val="24"/>
                <w:szCs w:val="24"/>
                <w:vertAlign w:val="superscript"/>
              </w:rPr>
              <w:t xml:space="preserve"> a</w:t>
            </w:r>
          </w:p>
        </w:tc>
        <w:tc>
          <w:tcPr>
            <w:tcW w:w="1367" w:type="dxa"/>
            <w:vAlign w:val="bottom"/>
          </w:tcPr>
          <w:p w14:paraId="7D950F33"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4.27</w:t>
            </w:r>
            <w:r w:rsidRPr="0008009A">
              <w:rPr>
                <w:rFonts w:ascii="Times New Roman" w:hAnsi="Times New Roman" w:cs="Times New Roman"/>
                <w:color w:val="000000"/>
                <w:sz w:val="24"/>
                <w:szCs w:val="24"/>
                <w:vertAlign w:val="superscript"/>
              </w:rPr>
              <w:t xml:space="preserve"> c</w:t>
            </w:r>
          </w:p>
        </w:tc>
      </w:tr>
      <w:tr w:rsidR="0008009A" w:rsidRPr="0008009A" w14:paraId="102796E2" w14:textId="77777777" w:rsidTr="0008009A">
        <w:trPr>
          <w:trHeight w:val="543"/>
        </w:trPr>
        <w:tc>
          <w:tcPr>
            <w:tcW w:w="1556" w:type="dxa"/>
            <w:vAlign w:val="bottom"/>
          </w:tcPr>
          <w:p w14:paraId="5AD6DEC3"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4</w:t>
            </w:r>
          </w:p>
        </w:tc>
        <w:tc>
          <w:tcPr>
            <w:tcW w:w="2533" w:type="dxa"/>
            <w:vAlign w:val="center"/>
          </w:tcPr>
          <w:p w14:paraId="002CD0BC"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Dooni</w:t>
            </w:r>
            <w:proofErr w:type="spellEnd"/>
            <w:r w:rsidRPr="0008009A">
              <w:rPr>
                <w:rFonts w:ascii="Times New Roman" w:eastAsia="Times New Roman" w:hAnsi="Times New Roman" w:cs="Times New Roman"/>
                <w:b/>
                <w:bCs/>
                <w:sz w:val="24"/>
                <w:szCs w:val="24"/>
                <w:lang w:eastAsia="en-IN"/>
              </w:rPr>
              <w:t xml:space="preserve"> Pak</w:t>
            </w:r>
          </w:p>
        </w:tc>
        <w:tc>
          <w:tcPr>
            <w:tcW w:w="1367" w:type="dxa"/>
            <w:vAlign w:val="center"/>
          </w:tcPr>
          <w:p w14:paraId="5250735E"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29.00</w:t>
            </w:r>
            <w:r w:rsidRPr="0008009A">
              <w:rPr>
                <w:rFonts w:ascii="Times New Roman" w:hAnsi="Times New Roman" w:cs="Times New Roman"/>
                <w:color w:val="000000"/>
                <w:sz w:val="24"/>
                <w:szCs w:val="24"/>
                <w:vertAlign w:val="superscript"/>
              </w:rPr>
              <w:t xml:space="preserve"> b</w:t>
            </w:r>
          </w:p>
        </w:tc>
        <w:tc>
          <w:tcPr>
            <w:tcW w:w="1368" w:type="dxa"/>
            <w:vAlign w:val="bottom"/>
          </w:tcPr>
          <w:p w14:paraId="7366CA6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26.75</w:t>
            </w:r>
            <w:r w:rsidRPr="0008009A">
              <w:rPr>
                <w:rFonts w:ascii="Times New Roman" w:hAnsi="Times New Roman" w:cs="Times New Roman"/>
                <w:color w:val="000000"/>
                <w:sz w:val="24"/>
                <w:szCs w:val="24"/>
                <w:vertAlign w:val="superscript"/>
              </w:rPr>
              <w:t xml:space="preserve"> b</w:t>
            </w:r>
          </w:p>
        </w:tc>
        <w:tc>
          <w:tcPr>
            <w:tcW w:w="1367" w:type="dxa"/>
            <w:vAlign w:val="bottom"/>
          </w:tcPr>
          <w:p w14:paraId="496F667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 xml:space="preserve">6.33 </w:t>
            </w:r>
            <w:proofErr w:type="spellStart"/>
            <w:r w:rsidRPr="0008009A">
              <w:rPr>
                <w:rFonts w:ascii="Times New Roman" w:hAnsi="Times New Roman" w:cs="Times New Roman"/>
                <w:color w:val="000000"/>
                <w:sz w:val="24"/>
                <w:szCs w:val="24"/>
                <w:vertAlign w:val="superscript"/>
              </w:rPr>
              <w:t>bc</w:t>
            </w:r>
            <w:proofErr w:type="spellEnd"/>
          </w:p>
        </w:tc>
        <w:tc>
          <w:tcPr>
            <w:tcW w:w="1383" w:type="dxa"/>
            <w:vAlign w:val="bottom"/>
          </w:tcPr>
          <w:p w14:paraId="51BB0B72"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7.38</w:t>
            </w:r>
          </w:p>
        </w:tc>
        <w:tc>
          <w:tcPr>
            <w:tcW w:w="1365" w:type="dxa"/>
            <w:vAlign w:val="bottom"/>
          </w:tcPr>
          <w:p w14:paraId="0FB2E5F0"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2.05</w:t>
            </w:r>
            <w:r w:rsidRPr="0008009A">
              <w:rPr>
                <w:rFonts w:ascii="Times New Roman" w:hAnsi="Times New Roman" w:cs="Times New Roman"/>
                <w:color w:val="000000"/>
                <w:sz w:val="24"/>
                <w:szCs w:val="24"/>
                <w:vertAlign w:val="superscript"/>
              </w:rPr>
              <w:t xml:space="preserve"> b</w:t>
            </w:r>
          </w:p>
        </w:tc>
        <w:tc>
          <w:tcPr>
            <w:tcW w:w="1367" w:type="dxa"/>
            <w:vAlign w:val="bottom"/>
          </w:tcPr>
          <w:p w14:paraId="5D2BF3A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1.99</w:t>
            </w:r>
          </w:p>
        </w:tc>
        <w:tc>
          <w:tcPr>
            <w:tcW w:w="1365" w:type="dxa"/>
            <w:vAlign w:val="bottom"/>
          </w:tcPr>
          <w:p w14:paraId="7A2EB10B"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1.31</w:t>
            </w:r>
            <w:r w:rsidRPr="0008009A">
              <w:rPr>
                <w:rFonts w:ascii="Times New Roman" w:hAnsi="Times New Roman" w:cs="Times New Roman"/>
                <w:color w:val="000000"/>
                <w:sz w:val="24"/>
                <w:szCs w:val="24"/>
                <w:vertAlign w:val="superscript"/>
              </w:rPr>
              <w:t xml:space="preserve"> a</w:t>
            </w:r>
          </w:p>
        </w:tc>
        <w:tc>
          <w:tcPr>
            <w:tcW w:w="1367" w:type="dxa"/>
            <w:vAlign w:val="bottom"/>
          </w:tcPr>
          <w:p w14:paraId="6C4AE45C"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5.24</w:t>
            </w:r>
            <w:r w:rsidRPr="0008009A">
              <w:rPr>
                <w:rFonts w:ascii="Times New Roman" w:hAnsi="Times New Roman" w:cs="Times New Roman"/>
                <w:color w:val="000000"/>
                <w:sz w:val="24"/>
                <w:szCs w:val="24"/>
                <w:vertAlign w:val="superscript"/>
              </w:rPr>
              <w:t>ab</w:t>
            </w:r>
          </w:p>
        </w:tc>
      </w:tr>
      <w:tr w:rsidR="0008009A" w:rsidRPr="0008009A" w14:paraId="5D486AB9" w14:textId="77777777" w:rsidTr="0008009A">
        <w:trPr>
          <w:trHeight w:val="543"/>
        </w:trPr>
        <w:tc>
          <w:tcPr>
            <w:tcW w:w="1556" w:type="dxa"/>
            <w:vAlign w:val="bottom"/>
          </w:tcPr>
          <w:p w14:paraId="59D42083"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5</w:t>
            </w:r>
          </w:p>
        </w:tc>
        <w:tc>
          <w:tcPr>
            <w:tcW w:w="2533" w:type="dxa"/>
            <w:vAlign w:val="center"/>
          </w:tcPr>
          <w:p w14:paraId="39F01536"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L.C. Pauri</w:t>
            </w:r>
          </w:p>
        </w:tc>
        <w:tc>
          <w:tcPr>
            <w:tcW w:w="1367" w:type="dxa"/>
            <w:vAlign w:val="center"/>
          </w:tcPr>
          <w:p w14:paraId="4A6A875E"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29.62</w:t>
            </w:r>
            <w:r w:rsidRPr="0008009A">
              <w:rPr>
                <w:rFonts w:ascii="Times New Roman" w:hAnsi="Times New Roman" w:cs="Times New Roman"/>
                <w:color w:val="000000"/>
                <w:sz w:val="24"/>
                <w:szCs w:val="24"/>
                <w:vertAlign w:val="superscript"/>
              </w:rPr>
              <w:t xml:space="preserve"> b</w:t>
            </w:r>
          </w:p>
        </w:tc>
        <w:tc>
          <w:tcPr>
            <w:tcW w:w="1368" w:type="dxa"/>
            <w:vAlign w:val="bottom"/>
          </w:tcPr>
          <w:p w14:paraId="73D7F750"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27.75</w:t>
            </w:r>
            <w:r w:rsidRPr="0008009A">
              <w:rPr>
                <w:rFonts w:ascii="Times New Roman" w:hAnsi="Times New Roman" w:cs="Times New Roman"/>
                <w:color w:val="000000"/>
                <w:sz w:val="24"/>
                <w:szCs w:val="24"/>
                <w:vertAlign w:val="superscript"/>
              </w:rPr>
              <w:t xml:space="preserve"> b</w:t>
            </w:r>
          </w:p>
        </w:tc>
        <w:tc>
          <w:tcPr>
            <w:tcW w:w="1367" w:type="dxa"/>
            <w:vAlign w:val="bottom"/>
          </w:tcPr>
          <w:p w14:paraId="3F37B3EB"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7.09</w:t>
            </w:r>
            <w:r w:rsidRPr="0008009A">
              <w:rPr>
                <w:rFonts w:ascii="Times New Roman" w:hAnsi="Times New Roman" w:cs="Times New Roman"/>
                <w:color w:val="000000"/>
                <w:sz w:val="24"/>
                <w:szCs w:val="24"/>
                <w:vertAlign w:val="superscript"/>
              </w:rPr>
              <w:t>abc</w:t>
            </w:r>
          </w:p>
        </w:tc>
        <w:tc>
          <w:tcPr>
            <w:tcW w:w="1383" w:type="dxa"/>
            <w:vAlign w:val="bottom"/>
          </w:tcPr>
          <w:p w14:paraId="56FE21F3"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6.40</w:t>
            </w:r>
          </w:p>
        </w:tc>
        <w:tc>
          <w:tcPr>
            <w:tcW w:w="1365" w:type="dxa"/>
            <w:vAlign w:val="bottom"/>
          </w:tcPr>
          <w:p w14:paraId="6E69507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2.25</w:t>
            </w:r>
            <w:r w:rsidRPr="0008009A">
              <w:rPr>
                <w:rFonts w:ascii="Times New Roman" w:hAnsi="Times New Roman" w:cs="Times New Roman"/>
                <w:color w:val="000000"/>
                <w:sz w:val="24"/>
                <w:szCs w:val="24"/>
                <w:vertAlign w:val="superscript"/>
              </w:rPr>
              <w:t xml:space="preserve"> b</w:t>
            </w:r>
          </w:p>
        </w:tc>
        <w:tc>
          <w:tcPr>
            <w:tcW w:w="1367" w:type="dxa"/>
            <w:vAlign w:val="bottom"/>
          </w:tcPr>
          <w:p w14:paraId="5941330F"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2.19</w:t>
            </w:r>
          </w:p>
        </w:tc>
        <w:tc>
          <w:tcPr>
            <w:tcW w:w="1365" w:type="dxa"/>
            <w:vAlign w:val="bottom"/>
          </w:tcPr>
          <w:p w14:paraId="35509F17"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1.23</w:t>
            </w:r>
            <w:r w:rsidRPr="0008009A">
              <w:rPr>
                <w:rFonts w:ascii="Times New Roman" w:hAnsi="Times New Roman" w:cs="Times New Roman"/>
                <w:color w:val="000000"/>
                <w:sz w:val="24"/>
                <w:szCs w:val="24"/>
                <w:vertAlign w:val="superscript"/>
              </w:rPr>
              <w:t xml:space="preserve"> a</w:t>
            </w:r>
          </w:p>
        </w:tc>
        <w:tc>
          <w:tcPr>
            <w:tcW w:w="1367" w:type="dxa"/>
            <w:vAlign w:val="bottom"/>
          </w:tcPr>
          <w:p w14:paraId="70F40A9F"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4.53</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bc</w:t>
            </w:r>
            <w:proofErr w:type="spellEnd"/>
          </w:p>
        </w:tc>
      </w:tr>
      <w:tr w:rsidR="0008009A" w:rsidRPr="0008009A" w14:paraId="53C762F1" w14:textId="77777777" w:rsidTr="0008009A">
        <w:trPr>
          <w:trHeight w:val="511"/>
        </w:trPr>
        <w:tc>
          <w:tcPr>
            <w:tcW w:w="1556" w:type="dxa"/>
            <w:vAlign w:val="bottom"/>
          </w:tcPr>
          <w:p w14:paraId="3E3329E0"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6</w:t>
            </w:r>
          </w:p>
        </w:tc>
        <w:tc>
          <w:tcPr>
            <w:tcW w:w="2533" w:type="dxa"/>
            <w:vAlign w:val="center"/>
          </w:tcPr>
          <w:p w14:paraId="4BDA5B14"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L.C. Pabau</w:t>
            </w:r>
          </w:p>
        </w:tc>
        <w:tc>
          <w:tcPr>
            <w:tcW w:w="1367" w:type="dxa"/>
            <w:vAlign w:val="center"/>
          </w:tcPr>
          <w:p w14:paraId="12E4ECE7"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32.37</w:t>
            </w:r>
            <w:r w:rsidRPr="0008009A">
              <w:rPr>
                <w:rFonts w:ascii="Times New Roman" w:hAnsi="Times New Roman" w:cs="Times New Roman"/>
                <w:color w:val="000000"/>
                <w:sz w:val="24"/>
                <w:szCs w:val="24"/>
                <w:vertAlign w:val="superscript"/>
              </w:rPr>
              <w:t>a</w:t>
            </w:r>
          </w:p>
        </w:tc>
        <w:tc>
          <w:tcPr>
            <w:tcW w:w="1368" w:type="dxa"/>
            <w:vAlign w:val="bottom"/>
          </w:tcPr>
          <w:p w14:paraId="73611D33"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31.62</w:t>
            </w:r>
            <w:r w:rsidRPr="0008009A">
              <w:rPr>
                <w:rFonts w:ascii="Times New Roman" w:hAnsi="Times New Roman" w:cs="Times New Roman"/>
                <w:color w:val="000000"/>
                <w:sz w:val="24"/>
                <w:szCs w:val="24"/>
                <w:vertAlign w:val="superscript"/>
              </w:rPr>
              <w:t xml:space="preserve"> a</w:t>
            </w:r>
          </w:p>
        </w:tc>
        <w:tc>
          <w:tcPr>
            <w:tcW w:w="1367" w:type="dxa"/>
            <w:vAlign w:val="bottom"/>
          </w:tcPr>
          <w:p w14:paraId="6FAA3213"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6.87</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abc</w:t>
            </w:r>
            <w:proofErr w:type="spellEnd"/>
          </w:p>
        </w:tc>
        <w:tc>
          <w:tcPr>
            <w:tcW w:w="1383" w:type="dxa"/>
            <w:vAlign w:val="bottom"/>
          </w:tcPr>
          <w:p w14:paraId="6F4FE92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6.97</w:t>
            </w:r>
          </w:p>
        </w:tc>
        <w:tc>
          <w:tcPr>
            <w:tcW w:w="1365" w:type="dxa"/>
            <w:vAlign w:val="bottom"/>
          </w:tcPr>
          <w:p w14:paraId="67B1614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2.18</w:t>
            </w:r>
            <w:r w:rsidRPr="0008009A">
              <w:rPr>
                <w:rFonts w:ascii="Times New Roman" w:hAnsi="Times New Roman" w:cs="Times New Roman"/>
                <w:color w:val="000000"/>
                <w:sz w:val="24"/>
                <w:szCs w:val="24"/>
                <w:vertAlign w:val="superscript"/>
              </w:rPr>
              <w:t xml:space="preserve"> b</w:t>
            </w:r>
          </w:p>
        </w:tc>
        <w:tc>
          <w:tcPr>
            <w:tcW w:w="1367" w:type="dxa"/>
            <w:vAlign w:val="bottom"/>
          </w:tcPr>
          <w:p w14:paraId="1AEEADD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2.20</w:t>
            </w:r>
          </w:p>
        </w:tc>
        <w:tc>
          <w:tcPr>
            <w:tcW w:w="1365" w:type="dxa"/>
            <w:vAlign w:val="bottom"/>
          </w:tcPr>
          <w:p w14:paraId="519046BB"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1.31</w:t>
            </w:r>
            <w:r w:rsidRPr="0008009A">
              <w:rPr>
                <w:rFonts w:ascii="Times New Roman" w:hAnsi="Times New Roman" w:cs="Times New Roman"/>
                <w:color w:val="000000"/>
                <w:sz w:val="24"/>
                <w:szCs w:val="24"/>
                <w:vertAlign w:val="superscript"/>
              </w:rPr>
              <w:t xml:space="preserve"> a</w:t>
            </w:r>
          </w:p>
        </w:tc>
        <w:tc>
          <w:tcPr>
            <w:tcW w:w="1367" w:type="dxa"/>
            <w:vAlign w:val="bottom"/>
          </w:tcPr>
          <w:p w14:paraId="26F6592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5.38</w:t>
            </w:r>
            <w:r w:rsidRPr="0008009A">
              <w:rPr>
                <w:rFonts w:ascii="Times New Roman" w:hAnsi="Times New Roman" w:cs="Times New Roman"/>
                <w:color w:val="000000"/>
                <w:sz w:val="24"/>
                <w:szCs w:val="24"/>
                <w:vertAlign w:val="superscript"/>
              </w:rPr>
              <w:t>a</w:t>
            </w:r>
          </w:p>
        </w:tc>
      </w:tr>
      <w:tr w:rsidR="0008009A" w:rsidRPr="0008009A" w14:paraId="7E1B5F93" w14:textId="77777777" w:rsidTr="0008009A">
        <w:trPr>
          <w:trHeight w:val="543"/>
        </w:trPr>
        <w:tc>
          <w:tcPr>
            <w:tcW w:w="1556" w:type="dxa"/>
            <w:vAlign w:val="bottom"/>
          </w:tcPr>
          <w:p w14:paraId="232BAAB8" w14:textId="77777777" w:rsidR="0008009A" w:rsidRPr="0008009A" w:rsidRDefault="0008009A" w:rsidP="0008009A">
            <w:pPr>
              <w:jc w:val="center"/>
              <w:rPr>
                <w:rFonts w:ascii="Times New Roman" w:eastAsia="Times New Roman" w:hAnsi="Times New Roman" w:cs="Times New Roman"/>
                <w:sz w:val="24"/>
                <w:szCs w:val="24"/>
                <w:lang w:eastAsia="en-IN"/>
              </w:rPr>
            </w:pPr>
          </w:p>
        </w:tc>
        <w:tc>
          <w:tcPr>
            <w:tcW w:w="2533" w:type="dxa"/>
            <w:vAlign w:val="bottom"/>
          </w:tcPr>
          <w:p w14:paraId="5D410F49"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CV</w:t>
            </w:r>
          </w:p>
        </w:tc>
        <w:tc>
          <w:tcPr>
            <w:tcW w:w="1367" w:type="dxa"/>
            <w:vAlign w:val="center"/>
          </w:tcPr>
          <w:p w14:paraId="23F45770"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4.48</w:t>
            </w:r>
          </w:p>
        </w:tc>
        <w:tc>
          <w:tcPr>
            <w:tcW w:w="1368" w:type="dxa"/>
          </w:tcPr>
          <w:p w14:paraId="6FCB1716"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4.29</w:t>
            </w:r>
          </w:p>
        </w:tc>
        <w:tc>
          <w:tcPr>
            <w:tcW w:w="1367" w:type="dxa"/>
          </w:tcPr>
          <w:p w14:paraId="5D41980F"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10.52</w:t>
            </w:r>
          </w:p>
        </w:tc>
        <w:tc>
          <w:tcPr>
            <w:tcW w:w="1383" w:type="dxa"/>
          </w:tcPr>
          <w:p w14:paraId="38735509"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6.12</w:t>
            </w:r>
          </w:p>
        </w:tc>
        <w:tc>
          <w:tcPr>
            <w:tcW w:w="1365" w:type="dxa"/>
          </w:tcPr>
          <w:p w14:paraId="3B920F17"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14.22</w:t>
            </w:r>
          </w:p>
        </w:tc>
        <w:tc>
          <w:tcPr>
            <w:tcW w:w="1367" w:type="dxa"/>
          </w:tcPr>
          <w:p w14:paraId="6D59B082"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7.24</w:t>
            </w:r>
          </w:p>
        </w:tc>
        <w:tc>
          <w:tcPr>
            <w:tcW w:w="1365" w:type="dxa"/>
          </w:tcPr>
          <w:p w14:paraId="24D54C30"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18.46</w:t>
            </w:r>
          </w:p>
        </w:tc>
        <w:tc>
          <w:tcPr>
            <w:tcW w:w="1367" w:type="dxa"/>
          </w:tcPr>
          <w:p w14:paraId="25D882B7"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9.95</w:t>
            </w:r>
          </w:p>
        </w:tc>
      </w:tr>
      <w:tr w:rsidR="0008009A" w:rsidRPr="0008009A" w14:paraId="26F8F7D5" w14:textId="77777777" w:rsidTr="0008009A">
        <w:trPr>
          <w:trHeight w:val="543"/>
        </w:trPr>
        <w:tc>
          <w:tcPr>
            <w:tcW w:w="1556" w:type="dxa"/>
            <w:vAlign w:val="bottom"/>
          </w:tcPr>
          <w:p w14:paraId="7B2E73F9" w14:textId="77777777" w:rsidR="0008009A" w:rsidRPr="0008009A" w:rsidRDefault="0008009A" w:rsidP="0008009A">
            <w:pPr>
              <w:jc w:val="center"/>
              <w:rPr>
                <w:rFonts w:ascii="Times New Roman" w:eastAsia="Times New Roman" w:hAnsi="Times New Roman" w:cs="Times New Roman"/>
                <w:sz w:val="24"/>
                <w:szCs w:val="24"/>
                <w:lang w:eastAsia="en-IN"/>
              </w:rPr>
            </w:pPr>
          </w:p>
        </w:tc>
        <w:tc>
          <w:tcPr>
            <w:tcW w:w="2533" w:type="dxa"/>
            <w:vAlign w:val="bottom"/>
          </w:tcPr>
          <w:p w14:paraId="4024151D"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CD @5%</w:t>
            </w:r>
          </w:p>
        </w:tc>
        <w:tc>
          <w:tcPr>
            <w:tcW w:w="1367" w:type="dxa"/>
            <w:vAlign w:val="center"/>
          </w:tcPr>
          <w:p w14:paraId="434AC48A"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2.03</w:t>
            </w:r>
          </w:p>
        </w:tc>
        <w:tc>
          <w:tcPr>
            <w:tcW w:w="1368" w:type="dxa"/>
          </w:tcPr>
          <w:p w14:paraId="2662B528"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1.85</w:t>
            </w:r>
          </w:p>
        </w:tc>
        <w:tc>
          <w:tcPr>
            <w:tcW w:w="1367" w:type="dxa"/>
          </w:tcPr>
          <w:p w14:paraId="33CC7CE6"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1.09</w:t>
            </w:r>
          </w:p>
        </w:tc>
        <w:tc>
          <w:tcPr>
            <w:tcW w:w="1383" w:type="dxa"/>
          </w:tcPr>
          <w:p w14:paraId="46E05454"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NS</w:t>
            </w:r>
          </w:p>
        </w:tc>
        <w:tc>
          <w:tcPr>
            <w:tcW w:w="1365" w:type="dxa"/>
          </w:tcPr>
          <w:p w14:paraId="270FED03"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0.49</w:t>
            </w:r>
          </w:p>
        </w:tc>
        <w:tc>
          <w:tcPr>
            <w:tcW w:w="1367" w:type="dxa"/>
          </w:tcPr>
          <w:p w14:paraId="29046568"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NS</w:t>
            </w:r>
          </w:p>
        </w:tc>
        <w:tc>
          <w:tcPr>
            <w:tcW w:w="1365" w:type="dxa"/>
          </w:tcPr>
          <w:p w14:paraId="28B30E0A"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0.33</w:t>
            </w:r>
          </w:p>
        </w:tc>
        <w:tc>
          <w:tcPr>
            <w:tcW w:w="1367" w:type="dxa"/>
          </w:tcPr>
          <w:p w14:paraId="782E6581"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0.71</w:t>
            </w:r>
          </w:p>
        </w:tc>
      </w:tr>
      <w:tr w:rsidR="0008009A" w:rsidRPr="0008009A" w14:paraId="3E94360C" w14:textId="77777777" w:rsidTr="0008009A">
        <w:trPr>
          <w:trHeight w:val="543"/>
        </w:trPr>
        <w:tc>
          <w:tcPr>
            <w:tcW w:w="1556" w:type="dxa"/>
            <w:vAlign w:val="bottom"/>
          </w:tcPr>
          <w:p w14:paraId="3848647F" w14:textId="77777777" w:rsidR="0008009A" w:rsidRPr="0008009A" w:rsidRDefault="0008009A" w:rsidP="0008009A">
            <w:pPr>
              <w:jc w:val="center"/>
              <w:rPr>
                <w:rFonts w:ascii="Times New Roman" w:eastAsia="Times New Roman" w:hAnsi="Times New Roman" w:cs="Times New Roman"/>
                <w:sz w:val="24"/>
                <w:szCs w:val="24"/>
                <w:lang w:eastAsia="en-IN"/>
              </w:rPr>
            </w:pPr>
          </w:p>
        </w:tc>
        <w:tc>
          <w:tcPr>
            <w:tcW w:w="2533" w:type="dxa"/>
            <w:vAlign w:val="bottom"/>
          </w:tcPr>
          <w:p w14:paraId="4C4425DE" w14:textId="77777777" w:rsidR="0008009A" w:rsidRPr="0008009A" w:rsidRDefault="0008009A" w:rsidP="0008009A">
            <w:pPr>
              <w:jc w:val="center"/>
              <w:rPr>
                <w:rFonts w:ascii="Times New Roman" w:eastAsia="Times New Roman" w:hAnsi="Times New Roman" w:cs="Times New Roman"/>
                <w:b/>
                <w:sz w:val="24"/>
                <w:szCs w:val="24"/>
                <w:lang w:eastAsia="en-IN"/>
              </w:rPr>
            </w:pPr>
            <w:proofErr w:type="spellStart"/>
            <w:r w:rsidRPr="0008009A">
              <w:rPr>
                <w:rFonts w:ascii="Times New Roman" w:eastAsia="Times New Roman" w:hAnsi="Times New Roman" w:cs="Times New Roman"/>
                <w:b/>
                <w:sz w:val="24"/>
                <w:szCs w:val="24"/>
                <w:lang w:eastAsia="en-IN"/>
              </w:rPr>
              <w:t>SEm</w:t>
            </w:r>
            <w:proofErr w:type="spellEnd"/>
          </w:p>
        </w:tc>
        <w:tc>
          <w:tcPr>
            <w:tcW w:w="1367" w:type="dxa"/>
            <w:vAlign w:val="center"/>
          </w:tcPr>
          <w:p w14:paraId="6D6D854B"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0.67</w:t>
            </w:r>
          </w:p>
        </w:tc>
        <w:tc>
          <w:tcPr>
            <w:tcW w:w="1368" w:type="dxa"/>
          </w:tcPr>
          <w:p w14:paraId="1D9F91AC"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0.61</w:t>
            </w:r>
          </w:p>
        </w:tc>
        <w:tc>
          <w:tcPr>
            <w:tcW w:w="1367" w:type="dxa"/>
          </w:tcPr>
          <w:p w14:paraId="0DA43E0B"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0.36</w:t>
            </w:r>
          </w:p>
        </w:tc>
        <w:tc>
          <w:tcPr>
            <w:tcW w:w="1383" w:type="dxa"/>
          </w:tcPr>
          <w:p w14:paraId="70ECD534"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0.29</w:t>
            </w:r>
          </w:p>
        </w:tc>
        <w:tc>
          <w:tcPr>
            <w:tcW w:w="1365" w:type="dxa"/>
          </w:tcPr>
          <w:p w14:paraId="48BC2859"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0.16</w:t>
            </w:r>
          </w:p>
        </w:tc>
        <w:tc>
          <w:tcPr>
            <w:tcW w:w="1367" w:type="dxa"/>
          </w:tcPr>
          <w:p w14:paraId="7564ACEE"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0.07</w:t>
            </w:r>
          </w:p>
        </w:tc>
        <w:tc>
          <w:tcPr>
            <w:tcW w:w="1365" w:type="dxa"/>
          </w:tcPr>
          <w:p w14:paraId="324B150E"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0.11</w:t>
            </w:r>
          </w:p>
        </w:tc>
        <w:tc>
          <w:tcPr>
            <w:tcW w:w="1367" w:type="dxa"/>
          </w:tcPr>
          <w:p w14:paraId="057397D3"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0.23</w:t>
            </w:r>
          </w:p>
        </w:tc>
      </w:tr>
    </w:tbl>
    <w:p w14:paraId="56EA2D45" w14:textId="77777777" w:rsidR="00A0738A" w:rsidRPr="0008009A" w:rsidRDefault="0008009A" w:rsidP="0008009A">
      <w:pPr>
        <w:jc w:val="center"/>
        <w:rPr>
          <w:rFonts w:ascii="Times New Roman" w:hAnsi="Times New Roman" w:cs="Times New Roman"/>
          <w:sz w:val="24"/>
          <w:szCs w:val="24"/>
        </w:rPr>
      </w:pPr>
      <w:r>
        <w:rPr>
          <w:rFonts w:ascii="Times New Roman" w:hAnsi="Times New Roman" w:cs="Times New Roman"/>
          <w:sz w:val="24"/>
          <w:szCs w:val="24"/>
        </w:rPr>
        <w:t xml:space="preserve">Table 1: ANOVA of different floral characters of </w:t>
      </w:r>
      <w:proofErr w:type="spellStart"/>
      <w:r>
        <w:rPr>
          <w:rFonts w:ascii="Times New Roman" w:hAnsi="Times New Roman" w:cs="Times New Roman"/>
          <w:sz w:val="24"/>
          <w:szCs w:val="24"/>
        </w:rPr>
        <w:t>Caygua</w:t>
      </w:r>
      <w:proofErr w:type="spellEnd"/>
      <w:r>
        <w:rPr>
          <w:rFonts w:ascii="Times New Roman" w:hAnsi="Times New Roman" w:cs="Times New Roman"/>
          <w:sz w:val="24"/>
          <w:szCs w:val="24"/>
        </w:rPr>
        <w:t>.</w:t>
      </w:r>
    </w:p>
    <w:p w14:paraId="70D791C5" w14:textId="77777777" w:rsidR="00E73BCA" w:rsidRDefault="00E73BCA" w:rsidP="00E73BCA">
      <w:pPr>
        <w:spacing w:after="0" w:line="240" w:lineRule="auto"/>
        <w:rPr>
          <w:rFonts w:ascii="Times New Roman" w:hAnsi="Times New Roman" w:cs="Times New Roman"/>
          <w:sz w:val="20"/>
          <w:szCs w:val="20"/>
        </w:rPr>
      </w:pPr>
    </w:p>
    <w:p w14:paraId="19002D60" w14:textId="77777777" w:rsidR="0008009A" w:rsidRPr="00E73BCA" w:rsidRDefault="0008009A" w:rsidP="00E73BCA">
      <w:pPr>
        <w:spacing w:after="0" w:line="240" w:lineRule="auto"/>
        <w:rPr>
          <w:rFonts w:ascii="Times New Roman" w:hAnsi="Times New Roman" w:cs="Times New Roman"/>
          <w:sz w:val="20"/>
          <w:szCs w:val="20"/>
        </w:rPr>
      </w:pPr>
      <w:r w:rsidRPr="00E73BCA">
        <w:rPr>
          <w:rFonts w:ascii="Times New Roman" w:hAnsi="Times New Roman" w:cs="Times New Roman"/>
          <w:sz w:val="20"/>
          <w:szCs w:val="20"/>
        </w:rPr>
        <w:t xml:space="preserve">DFFF- Days taken to first female flowering, DFMF- Days taken to first male flowering, FDF- Flower diameter female, FDM- Flower diameter male, FLF- Flower length female, FLM- flower length male, </w:t>
      </w:r>
      <w:r w:rsidR="00E73BCA" w:rsidRPr="00E73BCA">
        <w:rPr>
          <w:rFonts w:ascii="Times New Roman" w:hAnsi="Times New Roman" w:cs="Times New Roman"/>
          <w:sz w:val="20"/>
          <w:szCs w:val="20"/>
        </w:rPr>
        <w:t>PLF- Pedicel length female, FLM- Pedicel length male</w:t>
      </w:r>
    </w:p>
    <w:p w14:paraId="36D98AA0" w14:textId="77777777" w:rsidR="0008009A" w:rsidRPr="0008009A" w:rsidRDefault="0008009A" w:rsidP="00E73BCA">
      <w:pPr>
        <w:spacing w:after="0"/>
        <w:jc w:val="center"/>
        <w:rPr>
          <w:rFonts w:ascii="Times New Roman" w:hAnsi="Times New Roman" w:cs="Times New Roman"/>
          <w:sz w:val="24"/>
          <w:szCs w:val="24"/>
        </w:rPr>
      </w:pPr>
    </w:p>
    <w:p w14:paraId="52A7F24B" w14:textId="77777777" w:rsidR="0008009A" w:rsidRPr="0008009A" w:rsidRDefault="0008009A" w:rsidP="0008009A">
      <w:pPr>
        <w:jc w:val="center"/>
        <w:rPr>
          <w:rFonts w:ascii="Times New Roman" w:hAnsi="Times New Roman" w:cs="Times New Roman"/>
          <w:sz w:val="24"/>
          <w:szCs w:val="24"/>
        </w:rPr>
      </w:pPr>
    </w:p>
    <w:p w14:paraId="1006FCBE" w14:textId="77777777" w:rsidR="0008009A" w:rsidRDefault="0008009A" w:rsidP="0008009A">
      <w:pPr>
        <w:jc w:val="center"/>
        <w:rPr>
          <w:rFonts w:ascii="Times New Roman" w:hAnsi="Times New Roman" w:cs="Times New Roman"/>
          <w:sz w:val="24"/>
          <w:szCs w:val="24"/>
        </w:rPr>
      </w:pPr>
    </w:p>
    <w:p w14:paraId="771AC229" w14:textId="77777777" w:rsidR="00E73BCA" w:rsidRPr="0008009A" w:rsidRDefault="00E73BCA" w:rsidP="0008009A">
      <w:pPr>
        <w:jc w:val="center"/>
        <w:rPr>
          <w:rFonts w:ascii="Times New Roman" w:hAnsi="Times New Roman" w:cs="Times New Roman"/>
          <w:sz w:val="24"/>
          <w:szCs w:val="24"/>
        </w:rPr>
      </w:pPr>
    </w:p>
    <w:p w14:paraId="5897A77D" w14:textId="77777777" w:rsidR="0008009A" w:rsidRPr="0008009A" w:rsidRDefault="0008009A" w:rsidP="0008009A">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Continue</w:t>
      </w:r>
    </w:p>
    <w:tbl>
      <w:tblPr>
        <w:tblStyle w:val="TableGrid"/>
        <w:tblW w:w="0" w:type="auto"/>
        <w:jc w:val="center"/>
        <w:tblLook w:val="04A0" w:firstRow="1" w:lastRow="0" w:firstColumn="1" w:lastColumn="0" w:noHBand="0" w:noVBand="1"/>
      </w:tblPr>
      <w:tblGrid>
        <w:gridCol w:w="1430"/>
        <w:gridCol w:w="2343"/>
        <w:gridCol w:w="1268"/>
        <w:gridCol w:w="1300"/>
        <w:gridCol w:w="1260"/>
        <w:gridCol w:w="1257"/>
        <w:gridCol w:w="1269"/>
        <w:gridCol w:w="1319"/>
        <w:gridCol w:w="1269"/>
        <w:gridCol w:w="1264"/>
      </w:tblGrid>
      <w:tr w:rsidR="0008009A" w:rsidRPr="0008009A" w14:paraId="71C709A7" w14:textId="77777777" w:rsidTr="0008009A">
        <w:trPr>
          <w:trHeight w:val="1316"/>
          <w:jc w:val="center"/>
        </w:trPr>
        <w:tc>
          <w:tcPr>
            <w:tcW w:w="1430" w:type="dxa"/>
            <w:vAlign w:val="bottom"/>
          </w:tcPr>
          <w:p w14:paraId="4D014558"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Sr. No.</w:t>
            </w:r>
          </w:p>
        </w:tc>
        <w:tc>
          <w:tcPr>
            <w:tcW w:w="2343" w:type="dxa"/>
            <w:vAlign w:val="bottom"/>
          </w:tcPr>
          <w:p w14:paraId="44CE2021"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Genotypes</w:t>
            </w:r>
          </w:p>
        </w:tc>
        <w:tc>
          <w:tcPr>
            <w:tcW w:w="1268" w:type="dxa"/>
            <w:vAlign w:val="bottom"/>
          </w:tcPr>
          <w:p w14:paraId="32B35FB1" w14:textId="77777777" w:rsidR="0008009A" w:rsidRPr="0008009A" w:rsidRDefault="0008009A" w:rsidP="0008009A">
            <w:pPr>
              <w:jc w:val="center"/>
              <w:rPr>
                <w:rFonts w:ascii="Times New Roman" w:hAnsi="Times New Roman" w:cs="Times New Roman"/>
                <w:b/>
                <w:color w:val="000000"/>
                <w:sz w:val="24"/>
                <w:szCs w:val="24"/>
              </w:rPr>
            </w:pPr>
            <w:r w:rsidRPr="0008009A">
              <w:rPr>
                <w:rFonts w:ascii="Times New Roman" w:hAnsi="Times New Roman" w:cs="Times New Roman"/>
                <w:b/>
                <w:color w:val="000000"/>
                <w:sz w:val="24"/>
                <w:szCs w:val="24"/>
              </w:rPr>
              <w:t>SL (mm)</w:t>
            </w:r>
          </w:p>
        </w:tc>
        <w:tc>
          <w:tcPr>
            <w:tcW w:w="1300" w:type="dxa"/>
            <w:vAlign w:val="bottom"/>
          </w:tcPr>
          <w:p w14:paraId="266ACAA4" w14:textId="77777777" w:rsidR="0008009A" w:rsidRPr="0008009A" w:rsidRDefault="0008009A" w:rsidP="0008009A">
            <w:pPr>
              <w:jc w:val="center"/>
              <w:rPr>
                <w:rFonts w:ascii="Times New Roman" w:hAnsi="Times New Roman" w:cs="Times New Roman"/>
                <w:b/>
                <w:color w:val="000000"/>
                <w:sz w:val="24"/>
                <w:szCs w:val="24"/>
              </w:rPr>
            </w:pPr>
            <w:r w:rsidRPr="0008009A">
              <w:rPr>
                <w:rFonts w:ascii="Times New Roman" w:hAnsi="Times New Roman" w:cs="Times New Roman"/>
                <w:b/>
                <w:color w:val="000000"/>
                <w:sz w:val="24"/>
                <w:szCs w:val="24"/>
              </w:rPr>
              <w:t>SR</w:t>
            </w:r>
          </w:p>
        </w:tc>
        <w:tc>
          <w:tcPr>
            <w:tcW w:w="1260" w:type="dxa"/>
            <w:vAlign w:val="bottom"/>
          </w:tcPr>
          <w:p w14:paraId="69ECB80A" w14:textId="77777777" w:rsidR="0008009A" w:rsidRPr="0008009A" w:rsidRDefault="0008009A" w:rsidP="0008009A">
            <w:pPr>
              <w:jc w:val="center"/>
              <w:rPr>
                <w:rFonts w:ascii="Times New Roman" w:hAnsi="Times New Roman" w:cs="Times New Roman"/>
                <w:b/>
                <w:color w:val="000000"/>
                <w:sz w:val="24"/>
                <w:szCs w:val="24"/>
              </w:rPr>
            </w:pPr>
            <w:r w:rsidRPr="0008009A">
              <w:rPr>
                <w:rFonts w:ascii="Times New Roman" w:hAnsi="Times New Roman" w:cs="Times New Roman"/>
                <w:b/>
                <w:color w:val="000000"/>
                <w:sz w:val="24"/>
                <w:szCs w:val="24"/>
              </w:rPr>
              <w:t>HP (%)</w:t>
            </w:r>
          </w:p>
        </w:tc>
        <w:tc>
          <w:tcPr>
            <w:tcW w:w="1257" w:type="dxa"/>
            <w:vAlign w:val="bottom"/>
          </w:tcPr>
          <w:p w14:paraId="395D35E5" w14:textId="77777777" w:rsidR="0008009A" w:rsidRPr="0008009A" w:rsidRDefault="0008009A" w:rsidP="0008009A">
            <w:pPr>
              <w:jc w:val="center"/>
              <w:rPr>
                <w:rFonts w:ascii="Times New Roman" w:hAnsi="Times New Roman" w:cs="Times New Roman"/>
                <w:b/>
                <w:color w:val="000000"/>
                <w:sz w:val="24"/>
                <w:szCs w:val="24"/>
              </w:rPr>
            </w:pPr>
            <w:proofErr w:type="gramStart"/>
            <w:r w:rsidRPr="0008009A">
              <w:rPr>
                <w:rFonts w:ascii="Times New Roman" w:hAnsi="Times New Roman" w:cs="Times New Roman"/>
                <w:b/>
                <w:color w:val="000000"/>
                <w:sz w:val="24"/>
                <w:szCs w:val="24"/>
              </w:rPr>
              <w:t>IP  (</w:t>
            </w:r>
            <w:proofErr w:type="gramEnd"/>
            <w:r w:rsidRPr="0008009A">
              <w:rPr>
                <w:rFonts w:ascii="Times New Roman" w:hAnsi="Times New Roman" w:cs="Times New Roman"/>
                <w:b/>
                <w:color w:val="000000"/>
                <w:sz w:val="24"/>
                <w:szCs w:val="24"/>
              </w:rPr>
              <w:t>%)</w:t>
            </w:r>
          </w:p>
        </w:tc>
        <w:tc>
          <w:tcPr>
            <w:tcW w:w="1269" w:type="dxa"/>
            <w:vAlign w:val="bottom"/>
          </w:tcPr>
          <w:p w14:paraId="47E95900" w14:textId="77777777" w:rsidR="0008009A" w:rsidRPr="0008009A" w:rsidRDefault="0008009A" w:rsidP="0008009A">
            <w:pPr>
              <w:jc w:val="center"/>
              <w:rPr>
                <w:rFonts w:ascii="Times New Roman" w:hAnsi="Times New Roman" w:cs="Times New Roman"/>
                <w:b/>
                <w:color w:val="000000"/>
                <w:sz w:val="24"/>
                <w:szCs w:val="24"/>
              </w:rPr>
            </w:pPr>
            <w:proofErr w:type="gramStart"/>
            <w:r w:rsidRPr="0008009A">
              <w:rPr>
                <w:rFonts w:ascii="Times New Roman" w:hAnsi="Times New Roman" w:cs="Times New Roman"/>
                <w:b/>
                <w:color w:val="000000"/>
                <w:sz w:val="24"/>
                <w:szCs w:val="24"/>
              </w:rPr>
              <w:t>PG  (</w:t>
            </w:r>
            <w:proofErr w:type="gramEnd"/>
            <w:r w:rsidRPr="0008009A">
              <w:rPr>
                <w:rFonts w:ascii="Times New Roman" w:hAnsi="Times New Roman" w:cs="Times New Roman"/>
                <w:b/>
                <w:color w:val="000000"/>
                <w:sz w:val="24"/>
                <w:szCs w:val="24"/>
              </w:rPr>
              <w:t>%)</w:t>
            </w:r>
          </w:p>
        </w:tc>
        <w:tc>
          <w:tcPr>
            <w:tcW w:w="1319" w:type="dxa"/>
            <w:vAlign w:val="bottom"/>
          </w:tcPr>
          <w:p w14:paraId="5E08216D" w14:textId="77777777" w:rsidR="0008009A" w:rsidRPr="0008009A" w:rsidRDefault="0008009A" w:rsidP="0008009A">
            <w:pPr>
              <w:jc w:val="center"/>
              <w:rPr>
                <w:rFonts w:ascii="Times New Roman" w:hAnsi="Times New Roman" w:cs="Times New Roman"/>
                <w:b/>
                <w:color w:val="000000"/>
                <w:sz w:val="24"/>
                <w:szCs w:val="24"/>
              </w:rPr>
            </w:pPr>
            <w:r w:rsidRPr="0008009A">
              <w:rPr>
                <w:rFonts w:ascii="Times New Roman" w:hAnsi="Times New Roman" w:cs="Times New Roman"/>
                <w:b/>
                <w:color w:val="000000"/>
                <w:sz w:val="24"/>
                <w:szCs w:val="24"/>
              </w:rPr>
              <w:t>PV</w:t>
            </w:r>
            <w:proofErr w:type="gramStart"/>
            <w:r w:rsidRPr="0008009A">
              <w:rPr>
                <w:rFonts w:ascii="Times New Roman" w:hAnsi="Times New Roman" w:cs="Times New Roman"/>
                <w:b/>
                <w:color w:val="000000"/>
                <w:sz w:val="24"/>
                <w:szCs w:val="24"/>
              </w:rPr>
              <w:t>1  (</w:t>
            </w:r>
            <w:proofErr w:type="gramEnd"/>
            <w:r w:rsidRPr="0008009A">
              <w:rPr>
                <w:rFonts w:ascii="Times New Roman" w:hAnsi="Times New Roman" w:cs="Times New Roman"/>
                <w:b/>
                <w:color w:val="000000"/>
                <w:sz w:val="24"/>
                <w:szCs w:val="24"/>
              </w:rPr>
              <w:t>%)</w:t>
            </w:r>
          </w:p>
        </w:tc>
        <w:tc>
          <w:tcPr>
            <w:tcW w:w="1269" w:type="dxa"/>
            <w:vAlign w:val="bottom"/>
          </w:tcPr>
          <w:p w14:paraId="78F736EC" w14:textId="77777777" w:rsidR="0008009A" w:rsidRPr="0008009A" w:rsidRDefault="0008009A" w:rsidP="0008009A">
            <w:pPr>
              <w:jc w:val="center"/>
              <w:rPr>
                <w:rFonts w:ascii="Times New Roman" w:hAnsi="Times New Roman" w:cs="Times New Roman"/>
                <w:b/>
                <w:color w:val="000000"/>
                <w:sz w:val="24"/>
                <w:szCs w:val="24"/>
              </w:rPr>
            </w:pPr>
            <w:r w:rsidRPr="0008009A">
              <w:rPr>
                <w:rFonts w:ascii="Times New Roman" w:hAnsi="Times New Roman" w:cs="Times New Roman"/>
                <w:b/>
                <w:color w:val="000000"/>
                <w:sz w:val="24"/>
                <w:szCs w:val="24"/>
              </w:rPr>
              <w:t>PV</w:t>
            </w:r>
            <w:proofErr w:type="gramStart"/>
            <w:r w:rsidRPr="0008009A">
              <w:rPr>
                <w:rFonts w:ascii="Times New Roman" w:hAnsi="Times New Roman" w:cs="Times New Roman"/>
                <w:b/>
                <w:color w:val="000000"/>
                <w:sz w:val="24"/>
                <w:szCs w:val="24"/>
              </w:rPr>
              <w:t>3  (</w:t>
            </w:r>
            <w:proofErr w:type="gramEnd"/>
            <w:r w:rsidRPr="0008009A">
              <w:rPr>
                <w:rFonts w:ascii="Times New Roman" w:hAnsi="Times New Roman" w:cs="Times New Roman"/>
                <w:b/>
                <w:color w:val="000000"/>
                <w:sz w:val="24"/>
                <w:szCs w:val="24"/>
              </w:rPr>
              <w:t>%)</w:t>
            </w:r>
          </w:p>
        </w:tc>
        <w:tc>
          <w:tcPr>
            <w:tcW w:w="1264" w:type="dxa"/>
            <w:vAlign w:val="bottom"/>
          </w:tcPr>
          <w:p w14:paraId="3F030441" w14:textId="77777777" w:rsidR="0008009A" w:rsidRPr="0008009A" w:rsidRDefault="0008009A" w:rsidP="0008009A">
            <w:pPr>
              <w:jc w:val="center"/>
              <w:rPr>
                <w:rFonts w:ascii="Times New Roman" w:hAnsi="Times New Roman" w:cs="Times New Roman"/>
                <w:b/>
                <w:color w:val="000000"/>
                <w:sz w:val="24"/>
                <w:szCs w:val="24"/>
              </w:rPr>
            </w:pPr>
            <w:r w:rsidRPr="0008009A">
              <w:rPr>
                <w:rFonts w:ascii="Times New Roman" w:hAnsi="Times New Roman" w:cs="Times New Roman"/>
                <w:b/>
                <w:color w:val="000000"/>
                <w:sz w:val="24"/>
                <w:szCs w:val="24"/>
              </w:rPr>
              <w:t>PV</w:t>
            </w:r>
            <w:proofErr w:type="gramStart"/>
            <w:r w:rsidRPr="0008009A">
              <w:rPr>
                <w:rFonts w:ascii="Times New Roman" w:hAnsi="Times New Roman" w:cs="Times New Roman"/>
                <w:b/>
                <w:color w:val="000000"/>
                <w:sz w:val="24"/>
                <w:szCs w:val="24"/>
              </w:rPr>
              <w:t>5  (</w:t>
            </w:r>
            <w:proofErr w:type="gramEnd"/>
            <w:r w:rsidRPr="0008009A">
              <w:rPr>
                <w:rFonts w:ascii="Times New Roman" w:hAnsi="Times New Roman" w:cs="Times New Roman"/>
                <w:b/>
                <w:color w:val="000000"/>
                <w:sz w:val="24"/>
                <w:szCs w:val="24"/>
              </w:rPr>
              <w:t>%)</w:t>
            </w:r>
          </w:p>
        </w:tc>
      </w:tr>
      <w:tr w:rsidR="0008009A" w:rsidRPr="0008009A" w14:paraId="11EE5038" w14:textId="77777777" w:rsidTr="0008009A">
        <w:trPr>
          <w:trHeight w:val="637"/>
          <w:jc w:val="center"/>
        </w:trPr>
        <w:tc>
          <w:tcPr>
            <w:tcW w:w="1430" w:type="dxa"/>
            <w:vAlign w:val="bottom"/>
          </w:tcPr>
          <w:p w14:paraId="7BCA35EA"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1</w:t>
            </w:r>
          </w:p>
        </w:tc>
        <w:tc>
          <w:tcPr>
            <w:tcW w:w="2343" w:type="dxa"/>
            <w:vAlign w:val="center"/>
          </w:tcPr>
          <w:p w14:paraId="178341BB"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Bharsar</w:t>
            </w:r>
            <w:proofErr w:type="spellEnd"/>
          </w:p>
        </w:tc>
        <w:tc>
          <w:tcPr>
            <w:tcW w:w="1268" w:type="dxa"/>
            <w:vAlign w:val="bottom"/>
          </w:tcPr>
          <w:p w14:paraId="217D4FD1"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2.71</w:t>
            </w:r>
            <w:r w:rsidRPr="0008009A">
              <w:rPr>
                <w:rFonts w:ascii="Times New Roman" w:hAnsi="Times New Roman" w:cs="Times New Roman"/>
                <w:color w:val="000000"/>
                <w:sz w:val="24"/>
                <w:szCs w:val="24"/>
                <w:vertAlign w:val="superscript"/>
              </w:rPr>
              <w:t>b</w:t>
            </w:r>
          </w:p>
        </w:tc>
        <w:tc>
          <w:tcPr>
            <w:tcW w:w="1300" w:type="dxa"/>
            <w:vAlign w:val="bottom"/>
          </w:tcPr>
          <w:p w14:paraId="5F6BD732"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23.00</w:t>
            </w:r>
            <w:r w:rsidRPr="0008009A">
              <w:rPr>
                <w:rFonts w:ascii="Times New Roman" w:hAnsi="Times New Roman" w:cs="Times New Roman"/>
                <w:color w:val="000000"/>
                <w:sz w:val="24"/>
                <w:szCs w:val="24"/>
                <w:vertAlign w:val="superscript"/>
              </w:rPr>
              <w:t>ab</w:t>
            </w:r>
          </w:p>
        </w:tc>
        <w:tc>
          <w:tcPr>
            <w:tcW w:w="1260" w:type="dxa"/>
            <w:vAlign w:val="bottom"/>
          </w:tcPr>
          <w:p w14:paraId="472B83F0"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86.25</w:t>
            </w:r>
            <w:r w:rsidRPr="0008009A">
              <w:rPr>
                <w:rFonts w:ascii="Times New Roman" w:hAnsi="Times New Roman" w:cs="Times New Roman"/>
                <w:color w:val="000000"/>
                <w:sz w:val="24"/>
                <w:szCs w:val="24"/>
                <w:vertAlign w:val="superscript"/>
              </w:rPr>
              <w:t>ab</w:t>
            </w:r>
          </w:p>
        </w:tc>
        <w:tc>
          <w:tcPr>
            <w:tcW w:w="1257" w:type="dxa"/>
            <w:vAlign w:val="bottom"/>
          </w:tcPr>
          <w:p w14:paraId="6B7161CE"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67.50</w:t>
            </w:r>
            <w:r w:rsidRPr="0008009A">
              <w:rPr>
                <w:rFonts w:ascii="Times New Roman" w:hAnsi="Times New Roman" w:cs="Times New Roman"/>
                <w:color w:val="000000"/>
                <w:sz w:val="24"/>
                <w:szCs w:val="24"/>
                <w:vertAlign w:val="superscript"/>
              </w:rPr>
              <w:t>ab</w:t>
            </w:r>
          </w:p>
        </w:tc>
        <w:tc>
          <w:tcPr>
            <w:tcW w:w="1269" w:type="dxa"/>
            <w:vAlign w:val="bottom"/>
          </w:tcPr>
          <w:p w14:paraId="77C210F2"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66.66</w:t>
            </w:r>
            <w:r w:rsidRPr="0008009A">
              <w:rPr>
                <w:rFonts w:ascii="Times New Roman" w:hAnsi="Times New Roman" w:cs="Times New Roman"/>
                <w:color w:val="000000"/>
                <w:sz w:val="24"/>
                <w:szCs w:val="24"/>
                <w:vertAlign w:val="superscript"/>
              </w:rPr>
              <w:t xml:space="preserve"> a</w:t>
            </w:r>
          </w:p>
        </w:tc>
        <w:tc>
          <w:tcPr>
            <w:tcW w:w="1319" w:type="dxa"/>
            <w:vAlign w:val="bottom"/>
          </w:tcPr>
          <w:p w14:paraId="6B11108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94.37</w:t>
            </w:r>
            <w:r w:rsidRPr="0008009A">
              <w:rPr>
                <w:rFonts w:ascii="Times New Roman" w:hAnsi="Times New Roman" w:cs="Times New Roman"/>
                <w:color w:val="000000"/>
                <w:sz w:val="24"/>
                <w:szCs w:val="24"/>
                <w:vertAlign w:val="superscript"/>
              </w:rPr>
              <w:t xml:space="preserve"> a</w:t>
            </w:r>
          </w:p>
        </w:tc>
        <w:tc>
          <w:tcPr>
            <w:tcW w:w="1269" w:type="dxa"/>
            <w:vAlign w:val="bottom"/>
          </w:tcPr>
          <w:p w14:paraId="08B39ADB"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59.00</w:t>
            </w:r>
            <w:r w:rsidRPr="0008009A">
              <w:rPr>
                <w:rFonts w:ascii="Times New Roman" w:hAnsi="Times New Roman" w:cs="Times New Roman"/>
                <w:color w:val="000000"/>
                <w:sz w:val="24"/>
                <w:szCs w:val="24"/>
                <w:vertAlign w:val="superscript"/>
              </w:rPr>
              <w:t>ab</w:t>
            </w:r>
          </w:p>
        </w:tc>
        <w:tc>
          <w:tcPr>
            <w:tcW w:w="1264" w:type="dxa"/>
            <w:vAlign w:val="bottom"/>
          </w:tcPr>
          <w:p w14:paraId="6D48839F"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22.38</w:t>
            </w:r>
            <w:r w:rsidRPr="0008009A">
              <w:rPr>
                <w:rFonts w:ascii="Times New Roman" w:hAnsi="Times New Roman" w:cs="Times New Roman"/>
                <w:color w:val="000000"/>
                <w:sz w:val="24"/>
                <w:szCs w:val="24"/>
                <w:vertAlign w:val="superscript"/>
              </w:rPr>
              <w:t>ab</w:t>
            </w:r>
          </w:p>
        </w:tc>
      </w:tr>
      <w:tr w:rsidR="0008009A" w:rsidRPr="0008009A" w14:paraId="7290F041" w14:textId="77777777" w:rsidTr="0008009A">
        <w:trPr>
          <w:trHeight w:val="678"/>
          <w:jc w:val="center"/>
        </w:trPr>
        <w:tc>
          <w:tcPr>
            <w:tcW w:w="1430" w:type="dxa"/>
            <w:vAlign w:val="bottom"/>
          </w:tcPr>
          <w:p w14:paraId="7E8825B8"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2</w:t>
            </w:r>
          </w:p>
        </w:tc>
        <w:tc>
          <w:tcPr>
            <w:tcW w:w="2343" w:type="dxa"/>
            <w:vAlign w:val="center"/>
          </w:tcPr>
          <w:p w14:paraId="481BF895"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Sainji</w:t>
            </w:r>
            <w:proofErr w:type="spellEnd"/>
          </w:p>
        </w:tc>
        <w:tc>
          <w:tcPr>
            <w:tcW w:w="1268" w:type="dxa"/>
            <w:vAlign w:val="bottom"/>
          </w:tcPr>
          <w:p w14:paraId="741C45F7"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2.61</w:t>
            </w:r>
            <w:r w:rsidRPr="0008009A">
              <w:rPr>
                <w:rFonts w:ascii="Times New Roman" w:hAnsi="Times New Roman" w:cs="Times New Roman"/>
                <w:color w:val="000000"/>
                <w:sz w:val="24"/>
                <w:szCs w:val="24"/>
                <w:vertAlign w:val="superscript"/>
              </w:rPr>
              <w:t xml:space="preserve"> b</w:t>
            </w:r>
          </w:p>
        </w:tc>
        <w:tc>
          <w:tcPr>
            <w:tcW w:w="1300" w:type="dxa"/>
            <w:vAlign w:val="bottom"/>
          </w:tcPr>
          <w:p w14:paraId="7BB50CC3"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19.00</w:t>
            </w:r>
            <w:r w:rsidRPr="0008009A">
              <w:rPr>
                <w:rFonts w:ascii="Times New Roman" w:hAnsi="Times New Roman" w:cs="Times New Roman"/>
                <w:color w:val="000000"/>
                <w:sz w:val="24"/>
                <w:szCs w:val="24"/>
                <w:vertAlign w:val="superscript"/>
              </w:rPr>
              <w:t>bc</w:t>
            </w:r>
          </w:p>
        </w:tc>
        <w:tc>
          <w:tcPr>
            <w:tcW w:w="1260" w:type="dxa"/>
            <w:vAlign w:val="bottom"/>
          </w:tcPr>
          <w:p w14:paraId="6BB794B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91.25</w:t>
            </w:r>
            <w:r w:rsidRPr="0008009A">
              <w:rPr>
                <w:rFonts w:ascii="Times New Roman" w:hAnsi="Times New Roman" w:cs="Times New Roman"/>
                <w:color w:val="000000"/>
                <w:sz w:val="24"/>
                <w:szCs w:val="24"/>
                <w:vertAlign w:val="superscript"/>
              </w:rPr>
              <w:t xml:space="preserve"> a</w:t>
            </w:r>
          </w:p>
        </w:tc>
        <w:tc>
          <w:tcPr>
            <w:tcW w:w="1257" w:type="dxa"/>
            <w:vAlign w:val="bottom"/>
          </w:tcPr>
          <w:p w14:paraId="7CD21942"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68.75</w:t>
            </w:r>
            <w:r w:rsidRPr="0008009A">
              <w:rPr>
                <w:rFonts w:ascii="Times New Roman" w:hAnsi="Times New Roman" w:cs="Times New Roman"/>
                <w:color w:val="000000"/>
                <w:sz w:val="24"/>
                <w:szCs w:val="24"/>
                <w:vertAlign w:val="superscript"/>
              </w:rPr>
              <w:t xml:space="preserve"> a</w:t>
            </w:r>
          </w:p>
        </w:tc>
        <w:tc>
          <w:tcPr>
            <w:tcW w:w="1269" w:type="dxa"/>
            <w:vAlign w:val="bottom"/>
          </w:tcPr>
          <w:p w14:paraId="231FE9E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64.89</w:t>
            </w:r>
            <w:r w:rsidRPr="0008009A">
              <w:rPr>
                <w:rFonts w:ascii="Times New Roman" w:hAnsi="Times New Roman" w:cs="Times New Roman"/>
                <w:color w:val="000000"/>
                <w:sz w:val="24"/>
                <w:szCs w:val="24"/>
                <w:vertAlign w:val="superscript"/>
              </w:rPr>
              <w:t>ab</w:t>
            </w:r>
          </w:p>
        </w:tc>
        <w:tc>
          <w:tcPr>
            <w:tcW w:w="1319" w:type="dxa"/>
            <w:vAlign w:val="bottom"/>
          </w:tcPr>
          <w:p w14:paraId="1A5CC5D8"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93.21</w:t>
            </w:r>
            <w:r w:rsidRPr="0008009A">
              <w:rPr>
                <w:rFonts w:ascii="Times New Roman" w:hAnsi="Times New Roman" w:cs="Times New Roman"/>
                <w:color w:val="000000"/>
                <w:sz w:val="24"/>
                <w:szCs w:val="24"/>
                <w:vertAlign w:val="superscript"/>
              </w:rPr>
              <w:t>ab</w:t>
            </w:r>
          </w:p>
        </w:tc>
        <w:tc>
          <w:tcPr>
            <w:tcW w:w="1269" w:type="dxa"/>
            <w:vAlign w:val="bottom"/>
          </w:tcPr>
          <w:p w14:paraId="741EA62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55.00</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bc</w:t>
            </w:r>
            <w:proofErr w:type="spellEnd"/>
          </w:p>
        </w:tc>
        <w:tc>
          <w:tcPr>
            <w:tcW w:w="1264" w:type="dxa"/>
            <w:vAlign w:val="bottom"/>
          </w:tcPr>
          <w:p w14:paraId="56D98A06"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20.25</w:t>
            </w:r>
            <w:r w:rsidRPr="0008009A">
              <w:rPr>
                <w:rFonts w:ascii="Times New Roman" w:hAnsi="Times New Roman" w:cs="Times New Roman"/>
                <w:color w:val="000000"/>
                <w:sz w:val="24"/>
                <w:szCs w:val="24"/>
                <w:vertAlign w:val="superscript"/>
              </w:rPr>
              <w:t>bc</w:t>
            </w:r>
          </w:p>
        </w:tc>
      </w:tr>
      <w:tr w:rsidR="0008009A" w:rsidRPr="0008009A" w14:paraId="362DF260" w14:textId="77777777" w:rsidTr="0008009A">
        <w:trPr>
          <w:trHeight w:val="637"/>
          <w:jc w:val="center"/>
        </w:trPr>
        <w:tc>
          <w:tcPr>
            <w:tcW w:w="1430" w:type="dxa"/>
            <w:vAlign w:val="bottom"/>
          </w:tcPr>
          <w:p w14:paraId="3D5DD2EB"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3</w:t>
            </w:r>
          </w:p>
        </w:tc>
        <w:tc>
          <w:tcPr>
            <w:tcW w:w="2343" w:type="dxa"/>
            <w:vAlign w:val="center"/>
          </w:tcPr>
          <w:p w14:paraId="53714B06"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Buransi</w:t>
            </w:r>
            <w:proofErr w:type="spellEnd"/>
          </w:p>
        </w:tc>
        <w:tc>
          <w:tcPr>
            <w:tcW w:w="1268" w:type="dxa"/>
            <w:vAlign w:val="bottom"/>
          </w:tcPr>
          <w:p w14:paraId="3C58143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2.75</w:t>
            </w:r>
            <w:r w:rsidRPr="0008009A">
              <w:rPr>
                <w:rFonts w:ascii="Times New Roman" w:hAnsi="Times New Roman" w:cs="Times New Roman"/>
                <w:color w:val="000000"/>
                <w:sz w:val="24"/>
                <w:szCs w:val="24"/>
                <w:vertAlign w:val="superscript"/>
              </w:rPr>
              <w:t xml:space="preserve"> b</w:t>
            </w:r>
          </w:p>
        </w:tc>
        <w:tc>
          <w:tcPr>
            <w:tcW w:w="1300" w:type="dxa"/>
            <w:vAlign w:val="bottom"/>
          </w:tcPr>
          <w:p w14:paraId="1A0CAFE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18.00</w:t>
            </w:r>
            <w:r w:rsidRPr="0008009A">
              <w:rPr>
                <w:rFonts w:ascii="Times New Roman" w:hAnsi="Times New Roman" w:cs="Times New Roman"/>
                <w:color w:val="000000"/>
                <w:sz w:val="24"/>
                <w:szCs w:val="24"/>
                <w:vertAlign w:val="superscript"/>
              </w:rPr>
              <w:t xml:space="preserve"> c</w:t>
            </w:r>
          </w:p>
        </w:tc>
        <w:tc>
          <w:tcPr>
            <w:tcW w:w="1260" w:type="dxa"/>
            <w:vAlign w:val="bottom"/>
          </w:tcPr>
          <w:p w14:paraId="73C487DB"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78.75</w:t>
            </w:r>
            <w:r w:rsidRPr="0008009A">
              <w:rPr>
                <w:rFonts w:ascii="Times New Roman" w:hAnsi="Times New Roman" w:cs="Times New Roman"/>
                <w:color w:val="000000"/>
                <w:sz w:val="24"/>
                <w:szCs w:val="24"/>
                <w:vertAlign w:val="superscript"/>
              </w:rPr>
              <w:t xml:space="preserve"> b</w:t>
            </w:r>
          </w:p>
        </w:tc>
        <w:tc>
          <w:tcPr>
            <w:tcW w:w="1257" w:type="dxa"/>
            <w:vAlign w:val="bottom"/>
          </w:tcPr>
          <w:p w14:paraId="559CC81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65.00</w:t>
            </w:r>
            <w:r w:rsidRPr="0008009A">
              <w:rPr>
                <w:rFonts w:ascii="Times New Roman" w:hAnsi="Times New Roman" w:cs="Times New Roman"/>
                <w:color w:val="000000"/>
                <w:sz w:val="24"/>
                <w:szCs w:val="24"/>
                <w:vertAlign w:val="superscript"/>
              </w:rPr>
              <w:t>ab</w:t>
            </w:r>
          </w:p>
        </w:tc>
        <w:tc>
          <w:tcPr>
            <w:tcW w:w="1269" w:type="dxa"/>
            <w:vAlign w:val="bottom"/>
          </w:tcPr>
          <w:p w14:paraId="7AB49A47"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58.76</w:t>
            </w:r>
            <w:r w:rsidRPr="0008009A">
              <w:rPr>
                <w:rFonts w:ascii="Times New Roman" w:hAnsi="Times New Roman" w:cs="Times New Roman"/>
                <w:color w:val="000000"/>
                <w:sz w:val="24"/>
                <w:szCs w:val="24"/>
                <w:vertAlign w:val="superscript"/>
              </w:rPr>
              <w:t xml:space="preserve"> c</w:t>
            </w:r>
          </w:p>
        </w:tc>
        <w:tc>
          <w:tcPr>
            <w:tcW w:w="1319" w:type="dxa"/>
            <w:vAlign w:val="bottom"/>
          </w:tcPr>
          <w:p w14:paraId="7D8F8F06"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91.05</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bc</w:t>
            </w:r>
            <w:proofErr w:type="spellEnd"/>
          </w:p>
        </w:tc>
        <w:tc>
          <w:tcPr>
            <w:tcW w:w="1269" w:type="dxa"/>
            <w:vAlign w:val="bottom"/>
          </w:tcPr>
          <w:p w14:paraId="076ED57D"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54.88</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bc</w:t>
            </w:r>
            <w:proofErr w:type="spellEnd"/>
          </w:p>
        </w:tc>
        <w:tc>
          <w:tcPr>
            <w:tcW w:w="1264" w:type="dxa"/>
            <w:vAlign w:val="bottom"/>
          </w:tcPr>
          <w:p w14:paraId="4200DD13"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20.00</w:t>
            </w:r>
            <w:r w:rsidRPr="0008009A">
              <w:rPr>
                <w:rFonts w:ascii="Times New Roman" w:hAnsi="Times New Roman" w:cs="Times New Roman"/>
                <w:color w:val="000000"/>
                <w:sz w:val="24"/>
                <w:szCs w:val="24"/>
                <w:vertAlign w:val="superscript"/>
              </w:rPr>
              <w:t>bc</w:t>
            </w:r>
          </w:p>
        </w:tc>
      </w:tr>
      <w:tr w:rsidR="0008009A" w:rsidRPr="0008009A" w14:paraId="647A8AFA" w14:textId="77777777" w:rsidTr="0008009A">
        <w:trPr>
          <w:trHeight w:val="637"/>
          <w:jc w:val="center"/>
        </w:trPr>
        <w:tc>
          <w:tcPr>
            <w:tcW w:w="1430" w:type="dxa"/>
            <w:vAlign w:val="bottom"/>
          </w:tcPr>
          <w:p w14:paraId="1BB829DD"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4</w:t>
            </w:r>
          </w:p>
        </w:tc>
        <w:tc>
          <w:tcPr>
            <w:tcW w:w="2343" w:type="dxa"/>
            <w:vAlign w:val="center"/>
          </w:tcPr>
          <w:p w14:paraId="032AC6BA"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 xml:space="preserve">L.C. </w:t>
            </w:r>
            <w:proofErr w:type="spellStart"/>
            <w:r w:rsidRPr="0008009A">
              <w:rPr>
                <w:rFonts w:ascii="Times New Roman" w:eastAsia="Times New Roman" w:hAnsi="Times New Roman" w:cs="Times New Roman"/>
                <w:b/>
                <w:bCs/>
                <w:sz w:val="24"/>
                <w:szCs w:val="24"/>
                <w:lang w:eastAsia="en-IN"/>
              </w:rPr>
              <w:t>Dooni</w:t>
            </w:r>
            <w:proofErr w:type="spellEnd"/>
            <w:r w:rsidRPr="0008009A">
              <w:rPr>
                <w:rFonts w:ascii="Times New Roman" w:eastAsia="Times New Roman" w:hAnsi="Times New Roman" w:cs="Times New Roman"/>
                <w:b/>
                <w:bCs/>
                <w:sz w:val="24"/>
                <w:szCs w:val="24"/>
                <w:lang w:eastAsia="en-IN"/>
              </w:rPr>
              <w:t xml:space="preserve"> Pak</w:t>
            </w:r>
          </w:p>
        </w:tc>
        <w:tc>
          <w:tcPr>
            <w:tcW w:w="1268" w:type="dxa"/>
            <w:vAlign w:val="bottom"/>
          </w:tcPr>
          <w:p w14:paraId="1B166CF8"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3.29</w:t>
            </w:r>
            <w:r w:rsidRPr="0008009A">
              <w:rPr>
                <w:rFonts w:ascii="Times New Roman" w:hAnsi="Times New Roman" w:cs="Times New Roman"/>
                <w:color w:val="000000"/>
                <w:sz w:val="24"/>
                <w:szCs w:val="24"/>
                <w:vertAlign w:val="superscript"/>
              </w:rPr>
              <w:t xml:space="preserve"> a</w:t>
            </w:r>
          </w:p>
        </w:tc>
        <w:tc>
          <w:tcPr>
            <w:tcW w:w="1300" w:type="dxa"/>
            <w:vAlign w:val="bottom"/>
          </w:tcPr>
          <w:p w14:paraId="465F1DB1"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17.25</w:t>
            </w:r>
            <w:r w:rsidRPr="0008009A">
              <w:rPr>
                <w:rFonts w:ascii="Times New Roman" w:hAnsi="Times New Roman" w:cs="Times New Roman"/>
                <w:color w:val="000000"/>
                <w:sz w:val="24"/>
                <w:szCs w:val="24"/>
                <w:vertAlign w:val="superscript"/>
              </w:rPr>
              <w:t xml:space="preserve"> c</w:t>
            </w:r>
          </w:p>
        </w:tc>
        <w:tc>
          <w:tcPr>
            <w:tcW w:w="1260" w:type="dxa"/>
            <w:vAlign w:val="bottom"/>
          </w:tcPr>
          <w:p w14:paraId="4A02F79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80.00</w:t>
            </w:r>
            <w:r w:rsidRPr="0008009A">
              <w:rPr>
                <w:rFonts w:ascii="Times New Roman" w:hAnsi="Times New Roman" w:cs="Times New Roman"/>
                <w:color w:val="000000"/>
                <w:sz w:val="24"/>
                <w:szCs w:val="24"/>
                <w:vertAlign w:val="superscript"/>
              </w:rPr>
              <w:t xml:space="preserve"> b</w:t>
            </w:r>
          </w:p>
        </w:tc>
        <w:tc>
          <w:tcPr>
            <w:tcW w:w="1257" w:type="dxa"/>
            <w:vAlign w:val="bottom"/>
          </w:tcPr>
          <w:p w14:paraId="6EE1A2CA"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58.75</w:t>
            </w:r>
            <w:r w:rsidRPr="0008009A">
              <w:rPr>
                <w:rFonts w:ascii="Times New Roman" w:hAnsi="Times New Roman" w:cs="Times New Roman"/>
                <w:color w:val="000000"/>
                <w:sz w:val="24"/>
                <w:szCs w:val="24"/>
                <w:vertAlign w:val="superscript"/>
              </w:rPr>
              <w:t>bc</w:t>
            </w:r>
          </w:p>
        </w:tc>
        <w:tc>
          <w:tcPr>
            <w:tcW w:w="1269" w:type="dxa"/>
            <w:vAlign w:val="bottom"/>
          </w:tcPr>
          <w:p w14:paraId="612F030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57.77</w:t>
            </w:r>
            <w:r w:rsidRPr="0008009A">
              <w:rPr>
                <w:rFonts w:ascii="Times New Roman" w:hAnsi="Times New Roman" w:cs="Times New Roman"/>
                <w:color w:val="000000"/>
                <w:sz w:val="24"/>
                <w:szCs w:val="24"/>
                <w:vertAlign w:val="superscript"/>
              </w:rPr>
              <w:t xml:space="preserve"> c</w:t>
            </w:r>
          </w:p>
        </w:tc>
        <w:tc>
          <w:tcPr>
            <w:tcW w:w="1319" w:type="dxa"/>
            <w:vAlign w:val="bottom"/>
          </w:tcPr>
          <w:p w14:paraId="63946096"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90.05</w:t>
            </w:r>
            <w:r w:rsidRPr="0008009A">
              <w:rPr>
                <w:rFonts w:ascii="Times New Roman" w:hAnsi="Times New Roman" w:cs="Times New Roman"/>
                <w:color w:val="000000"/>
                <w:sz w:val="24"/>
                <w:szCs w:val="24"/>
                <w:vertAlign w:val="superscript"/>
              </w:rPr>
              <w:t xml:space="preserve"> c</w:t>
            </w:r>
          </w:p>
        </w:tc>
        <w:tc>
          <w:tcPr>
            <w:tcW w:w="1269" w:type="dxa"/>
            <w:vAlign w:val="bottom"/>
          </w:tcPr>
          <w:p w14:paraId="4E4A3F0C"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56.88</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bc</w:t>
            </w:r>
            <w:proofErr w:type="spellEnd"/>
          </w:p>
        </w:tc>
        <w:tc>
          <w:tcPr>
            <w:tcW w:w="1264" w:type="dxa"/>
            <w:vAlign w:val="bottom"/>
          </w:tcPr>
          <w:p w14:paraId="1161800F"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23.88</w:t>
            </w:r>
            <w:r w:rsidRPr="0008009A">
              <w:rPr>
                <w:rFonts w:ascii="Times New Roman" w:hAnsi="Times New Roman" w:cs="Times New Roman"/>
                <w:color w:val="000000"/>
                <w:sz w:val="24"/>
                <w:szCs w:val="24"/>
                <w:vertAlign w:val="superscript"/>
              </w:rPr>
              <w:t>ab</w:t>
            </w:r>
          </w:p>
        </w:tc>
      </w:tr>
      <w:tr w:rsidR="0008009A" w:rsidRPr="0008009A" w14:paraId="3D236D73" w14:textId="77777777" w:rsidTr="0008009A">
        <w:trPr>
          <w:trHeight w:val="637"/>
          <w:jc w:val="center"/>
        </w:trPr>
        <w:tc>
          <w:tcPr>
            <w:tcW w:w="1430" w:type="dxa"/>
            <w:vAlign w:val="bottom"/>
          </w:tcPr>
          <w:p w14:paraId="4C327641"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5</w:t>
            </w:r>
          </w:p>
        </w:tc>
        <w:tc>
          <w:tcPr>
            <w:tcW w:w="2343" w:type="dxa"/>
            <w:vAlign w:val="center"/>
          </w:tcPr>
          <w:p w14:paraId="46EF88DC"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L.C. Pauri</w:t>
            </w:r>
          </w:p>
        </w:tc>
        <w:tc>
          <w:tcPr>
            <w:tcW w:w="1268" w:type="dxa"/>
            <w:vAlign w:val="bottom"/>
          </w:tcPr>
          <w:p w14:paraId="6E623351"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2.69</w:t>
            </w:r>
            <w:r w:rsidRPr="0008009A">
              <w:rPr>
                <w:rFonts w:ascii="Times New Roman" w:hAnsi="Times New Roman" w:cs="Times New Roman"/>
                <w:color w:val="000000"/>
                <w:sz w:val="24"/>
                <w:szCs w:val="24"/>
                <w:vertAlign w:val="superscript"/>
              </w:rPr>
              <w:t xml:space="preserve"> b</w:t>
            </w:r>
          </w:p>
        </w:tc>
        <w:tc>
          <w:tcPr>
            <w:tcW w:w="1300" w:type="dxa"/>
            <w:vAlign w:val="bottom"/>
          </w:tcPr>
          <w:p w14:paraId="48578AA2"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19.00</w:t>
            </w:r>
            <w:r w:rsidRPr="0008009A">
              <w:rPr>
                <w:rFonts w:ascii="Times New Roman" w:hAnsi="Times New Roman" w:cs="Times New Roman"/>
                <w:color w:val="000000"/>
                <w:sz w:val="24"/>
                <w:szCs w:val="24"/>
                <w:vertAlign w:val="superscript"/>
              </w:rPr>
              <w:t>bc</w:t>
            </w:r>
          </w:p>
        </w:tc>
        <w:tc>
          <w:tcPr>
            <w:tcW w:w="1260" w:type="dxa"/>
            <w:vAlign w:val="bottom"/>
          </w:tcPr>
          <w:p w14:paraId="616E4B61"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80.00</w:t>
            </w:r>
            <w:r w:rsidRPr="0008009A">
              <w:rPr>
                <w:rFonts w:ascii="Times New Roman" w:hAnsi="Times New Roman" w:cs="Times New Roman"/>
                <w:color w:val="000000"/>
                <w:sz w:val="24"/>
                <w:szCs w:val="24"/>
                <w:vertAlign w:val="superscript"/>
              </w:rPr>
              <w:t xml:space="preserve"> b</w:t>
            </w:r>
          </w:p>
        </w:tc>
        <w:tc>
          <w:tcPr>
            <w:tcW w:w="1257" w:type="dxa"/>
            <w:vAlign w:val="bottom"/>
          </w:tcPr>
          <w:p w14:paraId="5F4EC2F8"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65.00</w:t>
            </w:r>
            <w:r w:rsidRPr="0008009A">
              <w:rPr>
                <w:rFonts w:ascii="Times New Roman" w:hAnsi="Times New Roman" w:cs="Times New Roman"/>
                <w:color w:val="000000"/>
                <w:sz w:val="24"/>
                <w:szCs w:val="24"/>
                <w:vertAlign w:val="superscript"/>
              </w:rPr>
              <w:t>ab</w:t>
            </w:r>
          </w:p>
        </w:tc>
        <w:tc>
          <w:tcPr>
            <w:tcW w:w="1269" w:type="dxa"/>
            <w:vAlign w:val="bottom"/>
          </w:tcPr>
          <w:p w14:paraId="6B9A9229"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64.58</w:t>
            </w:r>
            <w:r w:rsidRPr="0008009A">
              <w:rPr>
                <w:rFonts w:ascii="Times New Roman" w:hAnsi="Times New Roman" w:cs="Times New Roman"/>
                <w:color w:val="000000"/>
                <w:sz w:val="24"/>
                <w:szCs w:val="24"/>
                <w:vertAlign w:val="superscript"/>
              </w:rPr>
              <w:t>ab</w:t>
            </w:r>
          </w:p>
        </w:tc>
        <w:tc>
          <w:tcPr>
            <w:tcW w:w="1319" w:type="dxa"/>
            <w:vAlign w:val="bottom"/>
          </w:tcPr>
          <w:p w14:paraId="23E6289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92.99</w:t>
            </w:r>
            <w:r w:rsidRPr="0008009A">
              <w:rPr>
                <w:rFonts w:ascii="Times New Roman" w:hAnsi="Times New Roman" w:cs="Times New Roman"/>
                <w:color w:val="000000"/>
                <w:sz w:val="24"/>
                <w:szCs w:val="24"/>
                <w:vertAlign w:val="superscript"/>
              </w:rPr>
              <w:t>ab</w:t>
            </w:r>
          </w:p>
        </w:tc>
        <w:tc>
          <w:tcPr>
            <w:tcW w:w="1269" w:type="dxa"/>
            <w:vAlign w:val="bottom"/>
          </w:tcPr>
          <w:p w14:paraId="4FAF8F01"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62.63</w:t>
            </w:r>
            <w:r w:rsidRPr="0008009A">
              <w:rPr>
                <w:rFonts w:ascii="Times New Roman" w:hAnsi="Times New Roman" w:cs="Times New Roman"/>
                <w:color w:val="000000"/>
                <w:sz w:val="24"/>
                <w:szCs w:val="24"/>
                <w:vertAlign w:val="superscript"/>
              </w:rPr>
              <w:t xml:space="preserve"> a</w:t>
            </w:r>
          </w:p>
        </w:tc>
        <w:tc>
          <w:tcPr>
            <w:tcW w:w="1264" w:type="dxa"/>
            <w:vAlign w:val="bottom"/>
          </w:tcPr>
          <w:p w14:paraId="1D0E0004"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25.38</w:t>
            </w:r>
            <w:r w:rsidRPr="0008009A">
              <w:rPr>
                <w:rFonts w:ascii="Times New Roman" w:hAnsi="Times New Roman" w:cs="Times New Roman"/>
                <w:color w:val="000000"/>
                <w:sz w:val="24"/>
                <w:szCs w:val="24"/>
                <w:vertAlign w:val="superscript"/>
              </w:rPr>
              <w:t xml:space="preserve"> a</w:t>
            </w:r>
          </w:p>
        </w:tc>
      </w:tr>
      <w:tr w:rsidR="0008009A" w:rsidRPr="0008009A" w14:paraId="00981773" w14:textId="77777777" w:rsidTr="0008009A">
        <w:trPr>
          <w:trHeight w:val="637"/>
          <w:jc w:val="center"/>
        </w:trPr>
        <w:tc>
          <w:tcPr>
            <w:tcW w:w="1430" w:type="dxa"/>
            <w:vAlign w:val="bottom"/>
          </w:tcPr>
          <w:p w14:paraId="132AA002"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6</w:t>
            </w:r>
          </w:p>
        </w:tc>
        <w:tc>
          <w:tcPr>
            <w:tcW w:w="2343" w:type="dxa"/>
            <w:vAlign w:val="center"/>
          </w:tcPr>
          <w:p w14:paraId="65492E49" w14:textId="77777777" w:rsidR="0008009A" w:rsidRPr="0008009A" w:rsidRDefault="0008009A" w:rsidP="0008009A">
            <w:pPr>
              <w:jc w:val="center"/>
              <w:rPr>
                <w:rFonts w:ascii="Times New Roman" w:eastAsia="Times New Roman" w:hAnsi="Times New Roman" w:cs="Times New Roman"/>
                <w:b/>
                <w:bCs/>
                <w:sz w:val="24"/>
                <w:szCs w:val="24"/>
                <w:lang w:eastAsia="en-IN"/>
              </w:rPr>
            </w:pPr>
            <w:r w:rsidRPr="0008009A">
              <w:rPr>
                <w:rFonts w:ascii="Times New Roman" w:eastAsia="Times New Roman" w:hAnsi="Times New Roman" w:cs="Times New Roman"/>
                <w:b/>
                <w:bCs/>
                <w:sz w:val="24"/>
                <w:szCs w:val="24"/>
                <w:lang w:eastAsia="en-IN"/>
              </w:rPr>
              <w:t>L.C. Pabau</w:t>
            </w:r>
          </w:p>
        </w:tc>
        <w:tc>
          <w:tcPr>
            <w:tcW w:w="1268" w:type="dxa"/>
            <w:vAlign w:val="bottom"/>
          </w:tcPr>
          <w:p w14:paraId="4381A440"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3.00</w:t>
            </w:r>
            <w:r w:rsidRPr="0008009A">
              <w:rPr>
                <w:rFonts w:ascii="Times New Roman" w:hAnsi="Times New Roman" w:cs="Times New Roman"/>
                <w:color w:val="000000"/>
                <w:sz w:val="24"/>
                <w:szCs w:val="24"/>
                <w:vertAlign w:val="superscript"/>
              </w:rPr>
              <w:t xml:space="preserve"> ab</w:t>
            </w:r>
          </w:p>
        </w:tc>
        <w:tc>
          <w:tcPr>
            <w:tcW w:w="1300" w:type="dxa"/>
            <w:vAlign w:val="bottom"/>
          </w:tcPr>
          <w:p w14:paraId="5F86FD25"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23.75</w:t>
            </w:r>
            <w:r w:rsidRPr="0008009A">
              <w:rPr>
                <w:rFonts w:ascii="Times New Roman" w:hAnsi="Times New Roman" w:cs="Times New Roman"/>
                <w:color w:val="000000"/>
                <w:sz w:val="24"/>
                <w:szCs w:val="24"/>
                <w:vertAlign w:val="superscript"/>
              </w:rPr>
              <w:t xml:space="preserve"> a</w:t>
            </w:r>
          </w:p>
        </w:tc>
        <w:tc>
          <w:tcPr>
            <w:tcW w:w="1260" w:type="dxa"/>
            <w:vAlign w:val="bottom"/>
          </w:tcPr>
          <w:p w14:paraId="58AA62BC"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81.25</w:t>
            </w:r>
            <w:r w:rsidRPr="0008009A">
              <w:rPr>
                <w:rFonts w:ascii="Times New Roman" w:hAnsi="Times New Roman" w:cs="Times New Roman"/>
                <w:color w:val="000000"/>
                <w:sz w:val="24"/>
                <w:szCs w:val="24"/>
                <w:vertAlign w:val="superscript"/>
              </w:rPr>
              <w:t xml:space="preserve"> b</w:t>
            </w:r>
          </w:p>
        </w:tc>
        <w:tc>
          <w:tcPr>
            <w:tcW w:w="1257" w:type="dxa"/>
            <w:vAlign w:val="bottom"/>
          </w:tcPr>
          <w:p w14:paraId="1B9AAE86"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55.00</w:t>
            </w:r>
            <w:r w:rsidRPr="0008009A">
              <w:rPr>
                <w:rFonts w:ascii="Times New Roman" w:hAnsi="Times New Roman" w:cs="Times New Roman"/>
                <w:color w:val="000000"/>
                <w:sz w:val="24"/>
                <w:szCs w:val="24"/>
                <w:vertAlign w:val="superscript"/>
              </w:rPr>
              <w:t xml:space="preserve"> c</w:t>
            </w:r>
          </w:p>
        </w:tc>
        <w:tc>
          <w:tcPr>
            <w:tcW w:w="1269" w:type="dxa"/>
            <w:vAlign w:val="bottom"/>
          </w:tcPr>
          <w:p w14:paraId="1826178F"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61.38</w:t>
            </w:r>
            <w:r w:rsidRPr="0008009A">
              <w:rPr>
                <w:rFonts w:ascii="Times New Roman" w:hAnsi="Times New Roman" w:cs="Times New Roman"/>
                <w:color w:val="000000"/>
                <w:sz w:val="24"/>
                <w:szCs w:val="24"/>
                <w:vertAlign w:val="superscript"/>
              </w:rPr>
              <w:t xml:space="preserve"> </w:t>
            </w:r>
            <w:proofErr w:type="spellStart"/>
            <w:r w:rsidRPr="0008009A">
              <w:rPr>
                <w:rFonts w:ascii="Times New Roman" w:hAnsi="Times New Roman" w:cs="Times New Roman"/>
                <w:color w:val="000000"/>
                <w:sz w:val="24"/>
                <w:szCs w:val="24"/>
                <w:vertAlign w:val="superscript"/>
              </w:rPr>
              <w:t>bc</w:t>
            </w:r>
            <w:proofErr w:type="spellEnd"/>
          </w:p>
        </w:tc>
        <w:tc>
          <w:tcPr>
            <w:tcW w:w="1319" w:type="dxa"/>
            <w:vAlign w:val="bottom"/>
          </w:tcPr>
          <w:p w14:paraId="08628A5E"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92.10</w:t>
            </w:r>
            <w:r w:rsidRPr="0008009A">
              <w:rPr>
                <w:rFonts w:ascii="Times New Roman" w:hAnsi="Times New Roman" w:cs="Times New Roman"/>
                <w:color w:val="000000"/>
                <w:sz w:val="24"/>
                <w:szCs w:val="24"/>
                <w:vertAlign w:val="superscript"/>
              </w:rPr>
              <w:t>abc</w:t>
            </w:r>
          </w:p>
        </w:tc>
        <w:tc>
          <w:tcPr>
            <w:tcW w:w="1269" w:type="dxa"/>
            <w:vAlign w:val="bottom"/>
          </w:tcPr>
          <w:p w14:paraId="4762DB37"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53.75</w:t>
            </w:r>
            <w:r w:rsidRPr="0008009A">
              <w:rPr>
                <w:rFonts w:ascii="Times New Roman" w:hAnsi="Times New Roman" w:cs="Times New Roman"/>
                <w:color w:val="000000"/>
                <w:sz w:val="24"/>
                <w:szCs w:val="24"/>
                <w:vertAlign w:val="superscript"/>
              </w:rPr>
              <w:t xml:space="preserve"> c</w:t>
            </w:r>
          </w:p>
        </w:tc>
        <w:tc>
          <w:tcPr>
            <w:tcW w:w="1264" w:type="dxa"/>
            <w:vAlign w:val="bottom"/>
          </w:tcPr>
          <w:p w14:paraId="3680A71F" w14:textId="77777777" w:rsidR="0008009A" w:rsidRPr="0008009A" w:rsidRDefault="0008009A" w:rsidP="0008009A">
            <w:pPr>
              <w:jc w:val="center"/>
              <w:rPr>
                <w:rFonts w:ascii="Times New Roman" w:hAnsi="Times New Roman" w:cs="Times New Roman"/>
                <w:color w:val="000000"/>
                <w:sz w:val="24"/>
                <w:szCs w:val="24"/>
              </w:rPr>
            </w:pPr>
            <w:r w:rsidRPr="0008009A">
              <w:rPr>
                <w:rFonts w:ascii="Times New Roman" w:hAnsi="Times New Roman" w:cs="Times New Roman"/>
                <w:color w:val="000000"/>
                <w:sz w:val="24"/>
                <w:szCs w:val="24"/>
              </w:rPr>
              <w:t>16.13</w:t>
            </w:r>
            <w:r w:rsidRPr="0008009A">
              <w:rPr>
                <w:rFonts w:ascii="Times New Roman" w:hAnsi="Times New Roman" w:cs="Times New Roman"/>
                <w:color w:val="000000"/>
                <w:sz w:val="24"/>
                <w:szCs w:val="24"/>
                <w:vertAlign w:val="superscript"/>
              </w:rPr>
              <w:t xml:space="preserve"> c</w:t>
            </w:r>
          </w:p>
        </w:tc>
      </w:tr>
      <w:tr w:rsidR="0008009A" w:rsidRPr="0008009A" w14:paraId="3722F655" w14:textId="77777777" w:rsidTr="0008009A">
        <w:trPr>
          <w:trHeight w:val="637"/>
          <w:jc w:val="center"/>
        </w:trPr>
        <w:tc>
          <w:tcPr>
            <w:tcW w:w="1430" w:type="dxa"/>
            <w:vAlign w:val="bottom"/>
          </w:tcPr>
          <w:p w14:paraId="65C83951" w14:textId="77777777" w:rsidR="0008009A" w:rsidRPr="0008009A" w:rsidRDefault="0008009A" w:rsidP="0008009A">
            <w:pPr>
              <w:jc w:val="center"/>
              <w:rPr>
                <w:rFonts w:ascii="Times New Roman" w:eastAsia="Times New Roman" w:hAnsi="Times New Roman" w:cs="Times New Roman"/>
                <w:sz w:val="24"/>
                <w:szCs w:val="24"/>
                <w:lang w:eastAsia="en-IN"/>
              </w:rPr>
            </w:pPr>
          </w:p>
        </w:tc>
        <w:tc>
          <w:tcPr>
            <w:tcW w:w="2343" w:type="dxa"/>
            <w:vAlign w:val="bottom"/>
          </w:tcPr>
          <w:p w14:paraId="4D4BCE83"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CV</w:t>
            </w:r>
          </w:p>
        </w:tc>
        <w:tc>
          <w:tcPr>
            <w:tcW w:w="1268" w:type="dxa"/>
            <w:vAlign w:val="center"/>
          </w:tcPr>
          <w:p w14:paraId="703E6715"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10.29</w:t>
            </w:r>
          </w:p>
        </w:tc>
        <w:tc>
          <w:tcPr>
            <w:tcW w:w="1300" w:type="dxa"/>
          </w:tcPr>
          <w:p w14:paraId="25057542"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14.42</w:t>
            </w:r>
          </w:p>
        </w:tc>
        <w:tc>
          <w:tcPr>
            <w:tcW w:w="1260" w:type="dxa"/>
          </w:tcPr>
          <w:p w14:paraId="5D703CB7"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6.75</w:t>
            </w:r>
          </w:p>
        </w:tc>
        <w:tc>
          <w:tcPr>
            <w:tcW w:w="1257" w:type="dxa"/>
          </w:tcPr>
          <w:p w14:paraId="35D62D38"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9.15</w:t>
            </w:r>
          </w:p>
        </w:tc>
        <w:tc>
          <w:tcPr>
            <w:tcW w:w="1269" w:type="dxa"/>
          </w:tcPr>
          <w:p w14:paraId="74919708"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5.12</w:t>
            </w:r>
          </w:p>
        </w:tc>
        <w:tc>
          <w:tcPr>
            <w:tcW w:w="1319" w:type="dxa"/>
          </w:tcPr>
          <w:p w14:paraId="105BF802"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1.71</w:t>
            </w:r>
          </w:p>
        </w:tc>
        <w:tc>
          <w:tcPr>
            <w:tcW w:w="1269" w:type="dxa"/>
          </w:tcPr>
          <w:p w14:paraId="33461FFF"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4.86</w:t>
            </w:r>
          </w:p>
        </w:tc>
        <w:tc>
          <w:tcPr>
            <w:tcW w:w="1264" w:type="dxa"/>
          </w:tcPr>
          <w:p w14:paraId="2446471D"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14.56</w:t>
            </w:r>
          </w:p>
        </w:tc>
      </w:tr>
      <w:tr w:rsidR="0008009A" w:rsidRPr="0008009A" w14:paraId="3A7ED6CF" w14:textId="77777777" w:rsidTr="0008009A">
        <w:trPr>
          <w:trHeight w:val="637"/>
          <w:jc w:val="center"/>
        </w:trPr>
        <w:tc>
          <w:tcPr>
            <w:tcW w:w="1430" w:type="dxa"/>
            <w:vAlign w:val="bottom"/>
          </w:tcPr>
          <w:p w14:paraId="5350E9B4" w14:textId="77777777" w:rsidR="0008009A" w:rsidRPr="0008009A" w:rsidRDefault="0008009A" w:rsidP="0008009A">
            <w:pPr>
              <w:jc w:val="center"/>
              <w:rPr>
                <w:rFonts w:ascii="Times New Roman" w:eastAsia="Times New Roman" w:hAnsi="Times New Roman" w:cs="Times New Roman"/>
                <w:sz w:val="24"/>
                <w:szCs w:val="24"/>
                <w:lang w:eastAsia="en-IN"/>
              </w:rPr>
            </w:pPr>
          </w:p>
        </w:tc>
        <w:tc>
          <w:tcPr>
            <w:tcW w:w="2343" w:type="dxa"/>
            <w:vAlign w:val="bottom"/>
          </w:tcPr>
          <w:p w14:paraId="62227B86" w14:textId="77777777" w:rsidR="0008009A" w:rsidRPr="0008009A" w:rsidRDefault="0008009A" w:rsidP="0008009A">
            <w:pPr>
              <w:jc w:val="center"/>
              <w:rPr>
                <w:rFonts w:ascii="Times New Roman" w:eastAsia="Times New Roman" w:hAnsi="Times New Roman" w:cs="Times New Roman"/>
                <w:b/>
                <w:sz w:val="24"/>
                <w:szCs w:val="24"/>
                <w:lang w:eastAsia="en-IN"/>
              </w:rPr>
            </w:pPr>
            <w:r w:rsidRPr="0008009A">
              <w:rPr>
                <w:rFonts w:ascii="Times New Roman" w:eastAsia="Times New Roman" w:hAnsi="Times New Roman" w:cs="Times New Roman"/>
                <w:b/>
                <w:sz w:val="24"/>
                <w:szCs w:val="24"/>
                <w:lang w:eastAsia="en-IN"/>
              </w:rPr>
              <w:t>CD @5%</w:t>
            </w:r>
          </w:p>
        </w:tc>
        <w:tc>
          <w:tcPr>
            <w:tcW w:w="1268" w:type="dxa"/>
            <w:vAlign w:val="center"/>
          </w:tcPr>
          <w:p w14:paraId="5FE9BB6A"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0.44</w:t>
            </w:r>
          </w:p>
        </w:tc>
        <w:tc>
          <w:tcPr>
            <w:tcW w:w="1300" w:type="dxa"/>
          </w:tcPr>
          <w:p w14:paraId="24C7B564"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4.34</w:t>
            </w:r>
          </w:p>
        </w:tc>
        <w:tc>
          <w:tcPr>
            <w:tcW w:w="1260" w:type="dxa"/>
          </w:tcPr>
          <w:p w14:paraId="1C8675AD"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8.44</w:t>
            </w:r>
          </w:p>
        </w:tc>
        <w:tc>
          <w:tcPr>
            <w:tcW w:w="1257" w:type="dxa"/>
          </w:tcPr>
          <w:p w14:paraId="6D5D3819"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8.73</w:t>
            </w:r>
          </w:p>
        </w:tc>
        <w:tc>
          <w:tcPr>
            <w:tcW w:w="1269" w:type="dxa"/>
          </w:tcPr>
          <w:p w14:paraId="2C3E1783"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4.81</w:t>
            </w:r>
          </w:p>
        </w:tc>
        <w:tc>
          <w:tcPr>
            <w:tcW w:w="1319" w:type="dxa"/>
          </w:tcPr>
          <w:p w14:paraId="6518BCF4"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2.37</w:t>
            </w:r>
          </w:p>
        </w:tc>
        <w:tc>
          <w:tcPr>
            <w:tcW w:w="1269" w:type="dxa"/>
          </w:tcPr>
          <w:p w14:paraId="0115B79C"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4.18</w:t>
            </w:r>
          </w:p>
        </w:tc>
        <w:tc>
          <w:tcPr>
            <w:tcW w:w="1264" w:type="dxa"/>
          </w:tcPr>
          <w:p w14:paraId="39317C6B"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4.68</w:t>
            </w:r>
          </w:p>
        </w:tc>
      </w:tr>
      <w:tr w:rsidR="0008009A" w:rsidRPr="0008009A" w14:paraId="2EB0BAF6" w14:textId="77777777" w:rsidTr="0008009A">
        <w:trPr>
          <w:trHeight w:val="678"/>
          <w:jc w:val="center"/>
        </w:trPr>
        <w:tc>
          <w:tcPr>
            <w:tcW w:w="1430" w:type="dxa"/>
            <w:vAlign w:val="bottom"/>
          </w:tcPr>
          <w:p w14:paraId="2F03A282" w14:textId="77777777" w:rsidR="0008009A" w:rsidRPr="0008009A" w:rsidRDefault="0008009A" w:rsidP="0008009A">
            <w:pPr>
              <w:jc w:val="center"/>
              <w:rPr>
                <w:rFonts w:ascii="Times New Roman" w:eastAsia="Times New Roman" w:hAnsi="Times New Roman" w:cs="Times New Roman"/>
                <w:sz w:val="24"/>
                <w:szCs w:val="24"/>
                <w:lang w:eastAsia="en-IN"/>
              </w:rPr>
            </w:pPr>
          </w:p>
        </w:tc>
        <w:tc>
          <w:tcPr>
            <w:tcW w:w="2343" w:type="dxa"/>
            <w:vAlign w:val="bottom"/>
          </w:tcPr>
          <w:p w14:paraId="397E30DD" w14:textId="77777777" w:rsidR="0008009A" w:rsidRPr="0008009A" w:rsidRDefault="0008009A" w:rsidP="0008009A">
            <w:pPr>
              <w:jc w:val="center"/>
              <w:rPr>
                <w:rFonts w:ascii="Times New Roman" w:eastAsia="Times New Roman" w:hAnsi="Times New Roman" w:cs="Times New Roman"/>
                <w:b/>
                <w:sz w:val="24"/>
                <w:szCs w:val="24"/>
                <w:lang w:eastAsia="en-IN"/>
              </w:rPr>
            </w:pPr>
            <w:proofErr w:type="spellStart"/>
            <w:r w:rsidRPr="0008009A">
              <w:rPr>
                <w:rFonts w:ascii="Times New Roman" w:eastAsia="Times New Roman" w:hAnsi="Times New Roman" w:cs="Times New Roman"/>
                <w:b/>
                <w:sz w:val="24"/>
                <w:szCs w:val="24"/>
                <w:lang w:eastAsia="en-IN"/>
              </w:rPr>
              <w:t>SEm</w:t>
            </w:r>
            <w:proofErr w:type="spellEnd"/>
          </w:p>
        </w:tc>
        <w:tc>
          <w:tcPr>
            <w:tcW w:w="1268" w:type="dxa"/>
            <w:vAlign w:val="center"/>
          </w:tcPr>
          <w:p w14:paraId="39256DBF"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0.14</w:t>
            </w:r>
          </w:p>
        </w:tc>
        <w:tc>
          <w:tcPr>
            <w:tcW w:w="1300" w:type="dxa"/>
          </w:tcPr>
          <w:p w14:paraId="6BEFFB98"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1.44</w:t>
            </w:r>
          </w:p>
        </w:tc>
        <w:tc>
          <w:tcPr>
            <w:tcW w:w="1260" w:type="dxa"/>
          </w:tcPr>
          <w:p w14:paraId="7093F3CC"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2.80</w:t>
            </w:r>
          </w:p>
        </w:tc>
        <w:tc>
          <w:tcPr>
            <w:tcW w:w="1257" w:type="dxa"/>
          </w:tcPr>
          <w:p w14:paraId="76FCC36E"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2.89</w:t>
            </w:r>
          </w:p>
        </w:tc>
        <w:tc>
          <w:tcPr>
            <w:tcW w:w="1269" w:type="dxa"/>
          </w:tcPr>
          <w:p w14:paraId="59E24992"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1.59</w:t>
            </w:r>
          </w:p>
        </w:tc>
        <w:tc>
          <w:tcPr>
            <w:tcW w:w="1319" w:type="dxa"/>
          </w:tcPr>
          <w:p w14:paraId="592D548F"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0.78</w:t>
            </w:r>
          </w:p>
        </w:tc>
        <w:tc>
          <w:tcPr>
            <w:tcW w:w="1269" w:type="dxa"/>
          </w:tcPr>
          <w:p w14:paraId="3B11C8B8"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1.38</w:t>
            </w:r>
          </w:p>
        </w:tc>
        <w:tc>
          <w:tcPr>
            <w:tcW w:w="1264" w:type="dxa"/>
          </w:tcPr>
          <w:p w14:paraId="344DFB5C" w14:textId="77777777" w:rsidR="0008009A" w:rsidRPr="0008009A" w:rsidRDefault="0008009A" w:rsidP="0008009A">
            <w:pPr>
              <w:jc w:val="center"/>
              <w:rPr>
                <w:rFonts w:ascii="Times New Roman" w:hAnsi="Times New Roman" w:cs="Times New Roman"/>
                <w:sz w:val="24"/>
                <w:szCs w:val="24"/>
              </w:rPr>
            </w:pPr>
            <w:r w:rsidRPr="0008009A">
              <w:rPr>
                <w:rFonts w:ascii="Times New Roman" w:hAnsi="Times New Roman" w:cs="Times New Roman"/>
                <w:sz w:val="24"/>
                <w:szCs w:val="24"/>
              </w:rPr>
              <w:t>1.55</w:t>
            </w:r>
          </w:p>
        </w:tc>
      </w:tr>
    </w:tbl>
    <w:p w14:paraId="4D012E3B" w14:textId="77777777" w:rsidR="0008009A" w:rsidRDefault="00E73BCA" w:rsidP="00E73BCA">
      <w:pPr>
        <w:rPr>
          <w:rFonts w:ascii="Times New Roman" w:hAnsi="Times New Roman" w:cs="Times New Roman"/>
          <w:sz w:val="24"/>
          <w:szCs w:val="24"/>
        </w:rPr>
      </w:pPr>
      <w:r>
        <w:rPr>
          <w:rFonts w:ascii="Times New Roman" w:hAnsi="Times New Roman" w:cs="Times New Roman"/>
          <w:sz w:val="24"/>
          <w:szCs w:val="24"/>
        </w:rPr>
        <w:t>SL- Stigma length, SE- Sex ratio, HP- Hand pollination, IP- Insect pollination, PG- Pollen germination, PV1, PV2 and PV3- Pollen viability at day 1, 2 and 3 respectively</w:t>
      </w:r>
    </w:p>
    <w:p w14:paraId="4157767C" w14:textId="77777777" w:rsidR="003E0326" w:rsidRDefault="003E0326" w:rsidP="00E73BCA">
      <w:pPr>
        <w:rPr>
          <w:rFonts w:ascii="Times New Roman" w:hAnsi="Times New Roman" w:cs="Times New Roman"/>
          <w:sz w:val="24"/>
          <w:szCs w:val="24"/>
        </w:rPr>
      </w:pPr>
    </w:p>
    <w:p w14:paraId="53693FD9" w14:textId="77777777" w:rsidR="003E0326" w:rsidRDefault="003E0326" w:rsidP="003E0326">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Table 2: </w:t>
      </w:r>
      <w:r w:rsidRPr="003E0326">
        <w:rPr>
          <w:rFonts w:ascii="Times New Roman" w:hAnsi="Times New Roman" w:cs="Times New Roman"/>
          <w:sz w:val="24"/>
          <w:szCs w:val="24"/>
        </w:rPr>
        <w:t xml:space="preserve">Stigmatic receptivity per cent of </w:t>
      </w:r>
      <w:proofErr w:type="spellStart"/>
      <w:r w:rsidRPr="003E0326">
        <w:rPr>
          <w:rFonts w:ascii="Times New Roman" w:hAnsi="Times New Roman" w:cs="Times New Roman"/>
          <w:i/>
          <w:sz w:val="24"/>
          <w:szCs w:val="28"/>
        </w:rPr>
        <w:t>Cyclanthera</w:t>
      </w:r>
      <w:proofErr w:type="spellEnd"/>
      <w:r w:rsidRPr="003E0326">
        <w:rPr>
          <w:rFonts w:ascii="Times New Roman" w:hAnsi="Times New Roman" w:cs="Times New Roman"/>
          <w:i/>
          <w:sz w:val="24"/>
          <w:szCs w:val="28"/>
        </w:rPr>
        <w:t xml:space="preserve"> </w:t>
      </w:r>
      <w:proofErr w:type="spellStart"/>
      <w:r w:rsidRPr="003E0326">
        <w:rPr>
          <w:rFonts w:ascii="Times New Roman" w:hAnsi="Times New Roman" w:cs="Times New Roman"/>
          <w:i/>
          <w:sz w:val="24"/>
          <w:szCs w:val="28"/>
        </w:rPr>
        <w:t>pedata</w:t>
      </w:r>
      <w:proofErr w:type="spellEnd"/>
      <w:r w:rsidRPr="003E0326">
        <w:rPr>
          <w:rFonts w:ascii="Times New Roman" w:hAnsi="Times New Roman" w:cs="Times New Roman"/>
          <w:i/>
          <w:sz w:val="24"/>
          <w:szCs w:val="28"/>
        </w:rPr>
        <w:t xml:space="preserve"> </w:t>
      </w:r>
      <w:r w:rsidRPr="003E0326">
        <w:rPr>
          <w:rFonts w:ascii="Times New Roman" w:hAnsi="Times New Roman" w:cs="Times New Roman"/>
          <w:sz w:val="24"/>
          <w:szCs w:val="28"/>
        </w:rPr>
        <w:t>L. Schrad.</w:t>
      </w:r>
      <w:r w:rsidRPr="003E0326">
        <w:rPr>
          <w:rFonts w:ascii="Times New Roman" w:hAnsi="Times New Roman" w:cs="Times New Roman"/>
          <w:sz w:val="24"/>
          <w:szCs w:val="24"/>
        </w:rPr>
        <w:t xml:space="preserve"> flower based on fruit set method at different stages of stigma.</w:t>
      </w:r>
    </w:p>
    <w:tbl>
      <w:tblPr>
        <w:tblpPr w:leftFromText="180" w:rightFromText="180" w:vertAnchor="page" w:horzAnchor="margin" w:tblpY="2125"/>
        <w:tblW w:w="13797" w:type="dxa"/>
        <w:tblLook w:val="04A0" w:firstRow="1" w:lastRow="0" w:firstColumn="1" w:lastColumn="0" w:noHBand="0" w:noVBand="1"/>
      </w:tblPr>
      <w:tblGrid>
        <w:gridCol w:w="1716"/>
        <w:gridCol w:w="3593"/>
        <w:gridCol w:w="1819"/>
        <w:gridCol w:w="2473"/>
        <w:gridCol w:w="2097"/>
        <w:gridCol w:w="2099"/>
      </w:tblGrid>
      <w:tr w:rsidR="00490C0D" w:rsidRPr="00A243C0" w14:paraId="79E0AC7D" w14:textId="77777777" w:rsidTr="00490C0D">
        <w:trPr>
          <w:trHeight w:val="695"/>
        </w:trPr>
        <w:tc>
          <w:tcPr>
            <w:tcW w:w="1716" w:type="dxa"/>
            <w:tcBorders>
              <w:top w:val="single" w:sz="8" w:space="0" w:color="auto"/>
              <w:left w:val="single" w:sz="8" w:space="0" w:color="auto"/>
              <w:bottom w:val="single" w:sz="8" w:space="0" w:color="auto"/>
              <w:right w:val="single" w:sz="8" w:space="0" w:color="auto"/>
            </w:tcBorders>
            <w:vAlign w:val="center"/>
            <w:hideMark/>
          </w:tcPr>
          <w:p w14:paraId="07C348A5"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Sr. No.</w:t>
            </w:r>
          </w:p>
        </w:tc>
        <w:tc>
          <w:tcPr>
            <w:tcW w:w="3593" w:type="dxa"/>
            <w:tcBorders>
              <w:top w:val="single" w:sz="8" w:space="0" w:color="auto"/>
              <w:left w:val="nil"/>
              <w:bottom w:val="single" w:sz="8" w:space="0" w:color="auto"/>
              <w:right w:val="single" w:sz="8" w:space="0" w:color="auto"/>
            </w:tcBorders>
            <w:vAlign w:val="center"/>
            <w:hideMark/>
          </w:tcPr>
          <w:p w14:paraId="69C68920"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Genotypes</w:t>
            </w:r>
          </w:p>
        </w:tc>
        <w:tc>
          <w:tcPr>
            <w:tcW w:w="1819" w:type="dxa"/>
            <w:tcBorders>
              <w:top w:val="single" w:sz="8" w:space="0" w:color="auto"/>
              <w:left w:val="nil"/>
              <w:bottom w:val="single" w:sz="8" w:space="0" w:color="auto"/>
              <w:right w:val="single" w:sz="8" w:space="0" w:color="auto"/>
            </w:tcBorders>
            <w:vAlign w:val="center"/>
            <w:hideMark/>
          </w:tcPr>
          <w:p w14:paraId="008790C2"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Age of stigma</w:t>
            </w:r>
          </w:p>
        </w:tc>
        <w:tc>
          <w:tcPr>
            <w:tcW w:w="2473" w:type="dxa"/>
            <w:tcBorders>
              <w:top w:val="single" w:sz="8" w:space="0" w:color="auto"/>
              <w:left w:val="nil"/>
              <w:bottom w:val="single" w:sz="8" w:space="0" w:color="auto"/>
              <w:right w:val="single" w:sz="8" w:space="0" w:color="auto"/>
            </w:tcBorders>
            <w:vAlign w:val="center"/>
            <w:hideMark/>
          </w:tcPr>
          <w:p w14:paraId="6BC906D0"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Number of buds pollinated</w:t>
            </w:r>
          </w:p>
        </w:tc>
        <w:tc>
          <w:tcPr>
            <w:tcW w:w="2097" w:type="dxa"/>
            <w:tcBorders>
              <w:top w:val="single" w:sz="8" w:space="0" w:color="auto"/>
              <w:left w:val="nil"/>
              <w:bottom w:val="single" w:sz="8" w:space="0" w:color="auto"/>
              <w:right w:val="single" w:sz="8" w:space="0" w:color="auto"/>
            </w:tcBorders>
            <w:vAlign w:val="center"/>
            <w:hideMark/>
          </w:tcPr>
          <w:p w14:paraId="1A175D71"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Number of fruit set</w:t>
            </w:r>
          </w:p>
        </w:tc>
        <w:tc>
          <w:tcPr>
            <w:tcW w:w="2099" w:type="dxa"/>
            <w:tcBorders>
              <w:top w:val="single" w:sz="8" w:space="0" w:color="auto"/>
              <w:left w:val="nil"/>
              <w:bottom w:val="single" w:sz="8" w:space="0" w:color="auto"/>
              <w:right w:val="single" w:sz="8" w:space="0" w:color="auto"/>
            </w:tcBorders>
            <w:vAlign w:val="center"/>
            <w:hideMark/>
          </w:tcPr>
          <w:p w14:paraId="0D686B15"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Per cent of fruit set (%)</w:t>
            </w:r>
          </w:p>
        </w:tc>
      </w:tr>
      <w:tr w:rsidR="00490C0D" w:rsidRPr="00A243C0" w14:paraId="68982C72" w14:textId="77777777" w:rsidTr="00490C0D">
        <w:trPr>
          <w:trHeight w:val="247"/>
        </w:trPr>
        <w:tc>
          <w:tcPr>
            <w:tcW w:w="1716" w:type="dxa"/>
            <w:vMerge w:val="restart"/>
            <w:tcBorders>
              <w:top w:val="nil"/>
              <w:left w:val="single" w:sz="8" w:space="0" w:color="auto"/>
              <w:bottom w:val="single" w:sz="8" w:space="0" w:color="000000"/>
              <w:right w:val="single" w:sz="8" w:space="0" w:color="auto"/>
            </w:tcBorders>
            <w:vAlign w:val="center"/>
            <w:hideMark/>
          </w:tcPr>
          <w:p w14:paraId="3B462987"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1.</w:t>
            </w:r>
            <w:r w:rsidRPr="00A243C0">
              <w:rPr>
                <w:rFonts w:ascii="Times New Roman" w:eastAsia="Times New Roman" w:hAnsi="Times New Roman" w:cs="Times New Roman"/>
                <w:b/>
                <w:bCs/>
                <w:color w:val="000000"/>
                <w:sz w:val="14"/>
                <w:szCs w:val="14"/>
                <w:lang w:eastAsia="en-IN"/>
              </w:rPr>
              <w:t xml:space="preserve">      </w:t>
            </w:r>
            <w:r w:rsidRPr="00A243C0">
              <w:rPr>
                <w:rFonts w:ascii="Times New Roman" w:eastAsia="Times New Roman" w:hAnsi="Times New Roman" w:cs="Times New Roman"/>
                <w:b/>
                <w:bCs/>
                <w:color w:val="000000"/>
                <w:sz w:val="24"/>
                <w:szCs w:val="24"/>
                <w:lang w:eastAsia="en-IN"/>
              </w:rPr>
              <w:t> </w:t>
            </w:r>
          </w:p>
        </w:tc>
        <w:tc>
          <w:tcPr>
            <w:tcW w:w="3593" w:type="dxa"/>
            <w:vMerge w:val="restart"/>
            <w:tcBorders>
              <w:top w:val="nil"/>
              <w:left w:val="single" w:sz="8" w:space="0" w:color="auto"/>
              <w:bottom w:val="single" w:sz="8" w:space="0" w:color="000000"/>
              <w:right w:val="single" w:sz="8" w:space="0" w:color="auto"/>
            </w:tcBorders>
            <w:vAlign w:val="center"/>
            <w:hideMark/>
          </w:tcPr>
          <w:p w14:paraId="0DB3EC19"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 xml:space="preserve">L.C. </w:t>
            </w:r>
            <w:proofErr w:type="spellStart"/>
            <w:r w:rsidRPr="00A243C0">
              <w:rPr>
                <w:rFonts w:ascii="Times New Roman" w:eastAsia="Times New Roman" w:hAnsi="Times New Roman" w:cs="Times New Roman"/>
                <w:b/>
                <w:bCs/>
                <w:color w:val="000000"/>
                <w:sz w:val="24"/>
                <w:szCs w:val="24"/>
                <w:lang w:eastAsia="en-IN"/>
              </w:rPr>
              <w:t>Bharsar</w:t>
            </w:r>
            <w:proofErr w:type="spellEnd"/>
          </w:p>
        </w:tc>
        <w:tc>
          <w:tcPr>
            <w:tcW w:w="1819" w:type="dxa"/>
            <w:tcBorders>
              <w:top w:val="nil"/>
              <w:left w:val="nil"/>
              <w:bottom w:val="single" w:sz="8" w:space="0" w:color="auto"/>
              <w:right w:val="single" w:sz="8" w:space="0" w:color="auto"/>
            </w:tcBorders>
            <w:vAlign w:val="center"/>
            <w:hideMark/>
          </w:tcPr>
          <w:p w14:paraId="4A753C92"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A</w:t>
            </w:r>
          </w:p>
        </w:tc>
        <w:tc>
          <w:tcPr>
            <w:tcW w:w="2473" w:type="dxa"/>
            <w:tcBorders>
              <w:top w:val="nil"/>
              <w:left w:val="nil"/>
              <w:bottom w:val="single" w:sz="8" w:space="0" w:color="auto"/>
              <w:right w:val="single" w:sz="8" w:space="0" w:color="auto"/>
            </w:tcBorders>
            <w:vAlign w:val="center"/>
            <w:hideMark/>
          </w:tcPr>
          <w:p w14:paraId="0EA17D71"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645607B4"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4</w:t>
            </w:r>
          </w:p>
        </w:tc>
        <w:tc>
          <w:tcPr>
            <w:tcW w:w="2099" w:type="dxa"/>
            <w:tcBorders>
              <w:top w:val="nil"/>
              <w:left w:val="nil"/>
              <w:bottom w:val="single" w:sz="8" w:space="0" w:color="auto"/>
              <w:right w:val="single" w:sz="8" w:space="0" w:color="auto"/>
            </w:tcBorders>
            <w:vAlign w:val="center"/>
            <w:hideMark/>
          </w:tcPr>
          <w:p w14:paraId="5372724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40</w:t>
            </w:r>
          </w:p>
        </w:tc>
      </w:tr>
      <w:tr w:rsidR="00490C0D" w:rsidRPr="00A243C0" w14:paraId="51404138"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30EDF2E6"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338C2118"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21DE70C2"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B</w:t>
            </w:r>
          </w:p>
        </w:tc>
        <w:tc>
          <w:tcPr>
            <w:tcW w:w="2473" w:type="dxa"/>
            <w:tcBorders>
              <w:top w:val="nil"/>
              <w:left w:val="nil"/>
              <w:bottom w:val="single" w:sz="8" w:space="0" w:color="auto"/>
              <w:right w:val="single" w:sz="8" w:space="0" w:color="auto"/>
            </w:tcBorders>
            <w:vAlign w:val="center"/>
            <w:hideMark/>
          </w:tcPr>
          <w:p w14:paraId="6D98908D"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10EE5568"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8</w:t>
            </w:r>
          </w:p>
        </w:tc>
        <w:tc>
          <w:tcPr>
            <w:tcW w:w="2099" w:type="dxa"/>
            <w:tcBorders>
              <w:top w:val="nil"/>
              <w:left w:val="nil"/>
              <w:bottom w:val="single" w:sz="8" w:space="0" w:color="auto"/>
              <w:right w:val="single" w:sz="8" w:space="0" w:color="auto"/>
            </w:tcBorders>
            <w:vAlign w:val="center"/>
            <w:hideMark/>
          </w:tcPr>
          <w:p w14:paraId="224F24B7"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80</w:t>
            </w:r>
          </w:p>
        </w:tc>
      </w:tr>
      <w:tr w:rsidR="00490C0D" w:rsidRPr="00A243C0" w14:paraId="71939AE4"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2912D8C9"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53136FE2"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2BB81B47"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C</w:t>
            </w:r>
          </w:p>
        </w:tc>
        <w:tc>
          <w:tcPr>
            <w:tcW w:w="2473" w:type="dxa"/>
            <w:tcBorders>
              <w:top w:val="nil"/>
              <w:left w:val="nil"/>
              <w:bottom w:val="single" w:sz="8" w:space="0" w:color="auto"/>
              <w:right w:val="single" w:sz="8" w:space="0" w:color="auto"/>
            </w:tcBorders>
            <w:vAlign w:val="center"/>
            <w:hideMark/>
          </w:tcPr>
          <w:p w14:paraId="50FB3507"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502E3D4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w:t>
            </w:r>
          </w:p>
        </w:tc>
        <w:tc>
          <w:tcPr>
            <w:tcW w:w="2099" w:type="dxa"/>
            <w:tcBorders>
              <w:top w:val="nil"/>
              <w:left w:val="nil"/>
              <w:bottom w:val="single" w:sz="8" w:space="0" w:color="auto"/>
              <w:right w:val="single" w:sz="8" w:space="0" w:color="auto"/>
            </w:tcBorders>
            <w:vAlign w:val="center"/>
            <w:hideMark/>
          </w:tcPr>
          <w:p w14:paraId="18F1068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30</w:t>
            </w:r>
          </w:p>
        </w:tc>
      </w:tr>
      <w:tr w:rsidR="00490C0D" w:rsidRPr="00A243C0" w14:paraId="2F74FA59" w14:textId="77777777" w:rsidTr="00490C0D">
        <w:trPr>
          <w:trHeight w:val="247"/>
        </w:trPr>
        <w:tc>
          <w:tcPr>
            <w:tcW w:w="1716" w:type="dxa"/>
            <w:vMerge w:val="restart"/>
            <w:tcBorders>
              <w:top w:val="nil"/>
              <w:left w:val="single" w:sz="8" w:space="0" w:color="auto"/>
              <w:bottom w:val="single" w:sz="8" w:space="0" w:color="000000"/>
              <w:right w:val="single" w:sz="8" w:space="0" w:color="auto"/>
            </w:tcBorders>
            <w:vAlign w:val="center"/>
            <w:hideMark/>
          </w:tcPr>
          <w:p w14:paraId="46AA0BB9"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2.</w:t>
            </w:r>
            <w:r w:rsidRPr="00A243C0">
              <w:rPr>
                <w:rFonts w:ascii="Times New Roman" w:eastAsia="Times New Roman" w:hAnsi="Times New Roman" w:cs="Times New Roman"/>
                <w:b/>
                <w:bCs/>
                <w:color w:val="000000"/>
                <w:sz w:val="14"/>
                <w:szCs w:val="14"/>
                <w:lang w:eastAsia="en-IN"/>
              </w:rPr>
              <w:t xml:space="preserve">      </w:t>
            </w:r>
            <w:r w:rsidRPr="00A243C0">
              <w:rPr>
                <w:rFonts w:ascii="Times New Roman" w:eastAsia="Times New Roman" w:hAnsi="Times New Roman" w:cs="Times New Roman"/>
                <w:b/>
                <w:bCs/>
                <w:color w:val="000000"/>
                <w:sz w:val="24"/>
                <w:szCs w:val="24"/>
                <w:lang w:eastAsia="en-IN"/>
              </w:rPr>
              <w:t> </w:t>
            </w:r>
          </w:p>
        </w:tc>
        <w:tc>
          <w:tcPr>
            <w:tcW w:w="3593" w:type="dxa"/>
            <w:vMerge w:val="restart"/>
            <w:tcBorders>
              <w:top w:val="nil"/>
              <w:left w:val="single" w:sz="8" w:space="0" w:color="auto"/>
              <w:bottom w:val="single" w:sz="8" w:space="0" w:color="000000"/>
              <w:right w:val="single" w:sz="8" w:space="0" w:color="auto"/>
            </w:tcBorders>
            <w:vAlign w:val="center"/>
            <w:hideMark/>
          </w:tcPr>
          <w:p w14:paraId="04908B75"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 xml:space="preserve">L. C. </w:t>
            </w:r>
            <w:proofErr w:type="spellStart"/>
            <w:r w:rsidRPr="00A243C0">
              <w:rPr>
                <w:rFonts w:ascii="Times New Roman" w:eastAsia="Times New Roman" w:hAnsi="Times New Roman" w:cs="Times New Roman"/>
                <w:b/>
                <w:bCs/>
                <w:color w:val="000000"/>
                <w:sz w:val="24"/>
                <w:szCs w:val="24"/>
                <w:lang w:eastAsia="en-IN"/>
              </w:rPr>
              <w:t>Sainji</w:t>
            </w:r>
            <w:proofErr w:type="spellEnd"/>
          </w:p>
        </w:tc>
        <w:tc>
          <w:tcPr>
            <w:tcW w:w="1819" w:type="dxa"/>
            <w:tcBorders>
              <w:top w:val="nil"/>
              <w:left w:val="nil"/>
              <w:bottom w:val="single" w:sz="8" w:space="0" w:color="auto"/>
              <w:right w:val="single" w:sz="8" w:space="0" w:color="auto"/>
            </w:tcBorders>
            <w:vAlign w:val="center"/>
            <w:hideMark/>
          </w:tcPr>
          <w:p w14:paraId="3842B36A"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A</w:t>
            </w:r>
          </w:p>
        </w:tc>
        <w:tc>
          <w:tcPr>
            <w:tcW w:w="2473" w:type="dxa"/>
            <w:tcBorders>
              <w:top w:val="nil"/>
              <w:left w:val="nil"/>
              <w:bottom w:val="single" w:sz="8" w:space="0" w:color="auto"/>
              <w:right w:val="single" w:sz="8" w:space="0" w:color="auto"/>
            </w:tcBorders>
            <w:vAlign w:val="center"/>
            <w:hideMark/>
          </w:tcPr>
          <w:p w14:paraId="71E9ADEA"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2CC1E3FE"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w:t>
            </w:r>
          </w:p>
        </w:tc>
        <w:tc>
          <w:tcPr>
            <w:tcW w:w="2099" w:type="dxa"/>
            <w:tcBorders>
              <w:top w:val="nil"/>
              <w:left w:val="nil"/>
              <w:bottom w:val="single" w:sz="8" w:space="0" w:color="auto"/>
              <w:right w:val="single" w:sz="8" w:space="0" w:color="auto"/>
            </w:tcBorders>
            <w:vAlign w:val="center"/>
            <w:hideMark/>
          </w:tcPr>
          <w:p w14:paraId="25545606"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30</w:t>
            </w:r>
          </w:p>
        </w:tc>
      </w:tr>
      <w:tr w:rsidR="00490C0D" w:rsidRPr="00A243C0" w14:paraId="4DB8C5C9"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35B4FDD3"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7B7A6B27"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226DBFC4"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B</w:t>
            </w:r>
          </w:p>
        </w:tc>
        <w:tc>
          <w:tcPr>
            <w:tcW w:w="2473" w:type="dxa"/>
            <w:tcBorders>
              <w:top w:val="nil"/>
              <w:left w:val="nil"/>
              <w:bottom w:val="single" w:sz="8" w:space="0" w:color="auto"/>
              <w:right w:val="single" w:sz="8" w:space="0" w:color="auto"/>
            </w:tcBorders>
            <w:vAlign w:val="center"/>
            <w:hideMark/>
          </w:tcPr>
          <w:p w14:paraId="67627AC6"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480CDD17"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7</w:t>
            </w:r>
          </w:p>
        </w:tc>
        <w:tc>
          <w:tcPr>
            <w:tcW w:w="2099" w:type="dxa"/>
            <w:tcBorders>
              <w:top w:val="nil"/>
              <w:left w:val="nil"/>
              <w:bottom w:val="single" w:sz="8" w:space="0" w:color="auto"/>
              <w:right w:val="single" w:sz="8" w:space="0" w:color="auto"/>
            </w:tcBorders>
            <w:vAlign w:val="center"/>
            <w:hideMark/>
          </w:tcPr>
          <w:p w14:paraId="308A890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70</w:t>
            </w:r>
          </w:p>
        </w:tc>
      </w:tr>
      <w:tr w:rsidR="00490C0D" w:rsidRPr="00A243C0" w14:paraId="64AD5DC5"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448898D8"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475C74BA"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40F6F0BE"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C</w:t>
            </w:r>
          </w:p>
        </w:tc>
        <w:tc>
          <w:tcPr>
            <w:tcW w:w="2473" w:type="dxa"/>
            <w:tcBorders>
              <w:top w:val="nil"/>
              <w:left w:val="nil"/>
              <w:bottom w:val="single" w:sz="8" w:space="0" w:color="auto"/>
              <w:right w:val="single" w:sz="8" w:space="0" w:color="auto"/>
            </w:tcBorders>
            <w:vAlign w:val="center"/>
            <w:hideMark/>
          </w:tcPr>
          <w:p w14:paraId="5C7E757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7A6CA11A"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w:t>
            </w:r>
          </w:p>
        </w:tc>
        <w:tc>
          <w:tcPr>
            <w:tcW w:w="2099" w:type="dxa"/>
            <w:tcBorders>
              <w:top w:val="nil"/>
              <w:left w:val="nil"/>
              <w:bottom w:val="single" w:sz="8" w:space="0" w:color="auto"/>
              <w:right w:val="single" w:sz="8" w:space="0" w:color="auto"/>
            </w:tcBorders>
            <w:vAlign w:val="center"/>
            <w:hideMark/>
          </w:tcPr>
          <w:p w14:paraId="346D6AF7"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20</w:t>
            </w:r>
          </w:p>
        </w:tc>
      </w:tr>
      <w:tr w:rsidR="00490C0D" w:rsidRPr="00A243C0" w14:paraId="3E2EDC3A" w14:textId="77777777" w:rsidTr="00490C0D">
        <w:trPr>
          <w:trHeight w:val="247"/>
        </w:trPr>
        <w:tc>
          <w:tcPr>
            <w:tcW w:w="1716" w:type="dxa"/>
            <w:vMerge w:val="restart"/>
            <w:tcBorders>
              <w:top w:val="nil"/>
              <w:left w:val="single" w:sz="8" w:space="0" w:color="auto"/>
              <w:bottom w:val="single" w:sz="8" w:space="0" w:color="000000"/>
              <w:right w:val="single" w:sz="8" w:space="0" w:color="auto"/>
            </w:tcBorders>
            <w:vAlign w:val="center"/>
            <w:hideMark/>
          </w:tcPr>
          <w:p w14:paraId="69F338D0"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3.</w:t>
            </w:r>
            <w:r w:rsidRPr="00A243C0">
              <w:rPr>
                <w:rFonts w:ascii="Times New Roman" w:eastAsia="Times New Roman" w:hAnsi="Times New Roman" w:cs="Times New Roman"/>
                <w:b/>
                <w:bCs/>
                <w:color w:val="000000"/>
                <w:sz w:val="14"/>
                <w:szCs w:val="14"/>
                <w:lang w:eastAsia="en-IN"/>
              </w:rPr>
              <w:t xml:space="preserve">      </w:t>
            </w:r>
            <w:r w:rsidRPr="00A243C0">
              <w:rPr>
                <w:rFonts w:ascii="Times New Roman" w:eastAsia="Times New Roman" w:hAnsi="Times New Roman" w:cs="Times New Roman"/>
                <w:b/>
                <w:bCs/>
                <w:color w:val="000000"/>
                <w:sz w:val="24"/>
                <w:szCs w:val="24"/>
                <w:lang w:eastAsia="en-IN"/>
              </w:rPr>
              <w:t> </w:t>
            </w:r>
          </w:p>
        </w:tc>
        <w:tc>
          <w:tcPr>
            <w:tcW w:w="3593" w:type="dxa"/>
            <w:vMerge w:val="restart"/>
            <w:tcBorders>
              <w:top w:val="nil"/>
              <w:left w:val="single" w:sz="8" w:space="0" w:color="auto"/>
              <w:bottom w:val="single" w:sz="8" w:space="0" w:color="000000"/>
              <w:right w:val="single" w:sz="8" w:space="0" w:color="auto"/>
            </w:tcBorders>
            <w:vAlign w:val="center"/>
            <w:hideMark/>
          </w:tcPr>
          <w:p w14:paraId="32D77322"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 xml:space="preserve">L. C. </w:t>
            </w:r>
            <w:proofErr w:type="spellStart"/>
            <w:r w:rsidRPr="00A243C0">
              <w:rPr>
                <w:rFonts w:ascii="Times New Roman" w:eastAsia="Times New Roman" w:hAnsi="Times New Roman" w:cs="Times New Roman"/>
                <w:b/>
                <w:bCs/>
                <w:color w:val="000000"/>
                <w:sz w:val="24"/>
                <w:szCs w:val="24"/>
                <w:lang w:eastAsia="en-IN"/>
              </w:rPr>
              <w:t>Buransi</w:t>
            </w:r>
            <w:proofErr w:type="spellEnd"/>
          </w:p>
        </w:tc>
        <w:tc>
          <w:tcPr>
            <w:tcW w:w="1819" w:type="dxa"/>
            <w:tcBorders>
              <w:top w:val="nil"/>
              <w:left w:val="nil"/>
              <w:bottom w:val="single" w:sz="8" w:space="0" w:color="auto"/>
              <w:right w:val="single" w:sz="8" w:space="0" w:color="auto"/>
            </w:tcBorders>
            <w:vAlign w:val="center"/>
            <w:hideMark/>
          </w:tcPr>
          <w:p w14:paraId="0E68A497"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A</w:t>
            </w:r>
          </w:p>
        </w:tc>
        <w:tc>
          <w:tcPr>
            <w:tcW w:w="2473" w:type="dxa"/>
            <w:tcBorders>
              <w:top w:val="nil"/>
              <w:left w:val="nil"/>
              <w:bottom w:val="single" w:sz="8" w:space="0" w:color="auto"/>
              <w:right w:val="single" w:sz="8" w:space="0" w:color="auto"/>
            </w:tcBorders>
            <w:vAlign w:val="center"/>
            <w:hideMark/>
          </w:tcPr>
          <w:p w14:paraId="5F7EE209"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21B2616B"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w:t>
            </w:r>
          </w:p>
        </w:tc>
        <w:tc>
          <w:tcPr>
            <w:tcW w:w="2099" w:type="dxa"/>
            <w:tcBorders>
              <w:top w:val="nil"/>
              <w:left w:val="nil"/>
              <w:bottom w:val="single" w:sz="8" w:space="0" w:color="auto"/>
              <w:right w:val="single" w:sz="8" w:space="0" w:color="auto"/>
            </w:tcBorders>
            <w:vAlign w:val="center"/>
            <w:hideMark/>
          </w:tcPr>
          <w:p w14:paraId="534FF9CC"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30</w:t>
            </w:r>
          </w:p>
        </w:tc>
      </w:tr>
      <w:tr w:rsidR="00490C0D" w:rsidRPr="00A243C0" w14:paraId="56DAF00E"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26C38419"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35AF838E"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2956BB9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B</w:t>
            </w:r>
          </w:p>
        </w:tc>
        <w:tc>
          <w:tcPr>
            <w:tcW w:w="2473" w:type="dxa"/>
            <w:tcBorders>
              <w:top w:val="nil"/>
              <w:left w:val="nil"/>
              <w:bottom w:val="single" w:sz="8" w:space="0" w:color="auto"/>
              <w:right w:val="single" w:sz="8" w:space="0" w:color="auto"/>
            </w:tcBorders>
            <w:vAlign w:val="center"/>
            <w:hideMark/>
          </w:tcPr>
          <w:p w14:paraId="7F66B9D6"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22F432DE"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9</w:t>
            </w:r>
          </w:p>
        </w:tc>
        <w:tc>
          <w:tcPr>
            <w:tcW w:w="2099" w:type="dxa"/>
            <w:tcBorders>
              <w:top w:val="nil"/>
              <w:left w:val="nil"/>
              <w:bottom w:val="single" w:sz="8" w:space="0" w:color="auto"/>
              <w:right w:val="single" w:sz="8" w:space="0" w:color="auto"/>
            </w:tcBorders>
            <w:vAlign w:val="center"/>
            <w:hideMark/>
          </w:tcPr>
          <w:p w14:paraId="0D50265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90</w:t>
            </w:r>
          </w:p>
        </w:tc>
      </w:tr>
      <w:tr w:rsidR="00490C0D" w:rsidRPr="00A243C0" w14:paraId="7BAD7F39"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283821E1"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0C787195"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03AA277E"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C</w:t>
            </w:r>
          </w:p>
        </w:tc>
        <w:tc>
          <w:tcPr>
            <w:tcW w:w="2473" w:type="dxa"/>
            <w:tcBorders>
              <w:top w:val="nil"/>
              <w:left w:val="nil"/>
              <w:bottom w:val="single" w:sz="8" w:space="0" w:color="auto"/>
              <w:right w:val="single" w:sz="8" w:space="0" w:color="auto"/>
            </w:tcBorders>
            <w:vAlign w:val="center"/>
            <w:hideMark/>
          </w:tcPr>
          <w:p w14:paraId="31B9AF64"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3B8A6605"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w:t>
            </w:r>
          </w:p>
        </w:tc>
        <w:tc>
          <w:tcPr>
            <w:tcW w:w="2099" w:type="dxa"/>
            <w:tcBorders>
              <w:top w:val="nil"/>
              <w:left w:val="nil"/>
              <w:bottom w:val="single" w:sz="8" w:space="0" w:color="auto"/>
              <w:right w:val="single" w:sz="8" w:space="0" w:color="auto"/>
            </w:tcBorders>
            <w:vAlign w:val="center"/>
            <w:hideMark/>
          </w:tcPr>
          <w:p w14:paraId="4778ADB9"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20</w:t>
            </w:r>
          </w:p>
        </w:tc>
      </w:tr>
      <w:tr w:rsidR="00490C0D" w:rsidRPr="00A243C0" w14:paraId="15FB3085" w14:textId="77777777" w:rsidTr="00490C0D">
        <w:trPr>
          <w:trHeight w:val="247"/>
        </w:trPr>
        <w:tc>
          <w:tcPr>
            <w:tcW w:w="1716" w:type="dxa"/>
            <w:vMerge w:val="restart"/>
            <w:tcBorders>
              <w:top w:val="nil"/>
              <w:left w:val="single" w:sz="8" w:space="0" w:color="auto"/>
              <w:bottom w:val="single" w:sz="8" w:space="0" w:color="000000"/>
              <w:right w:val="single" w:sz="8" w:space="0" w:color="auto"/>
            </w:tcBorders>
            <w:vAlign w:val="center"/>
            <w:hideMark/>
          </w:tcPr>
          <w:p w14:paraId="49F6B8EC"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4.</w:t>
            </w:r>
            <w:r w:rsidRPr="00A243C0">
              <w:rPr>
                <w:rFonts w:ascii="Times New Roman" w:eastAsia="Times New Roman" w:hAnsi="Times New Roman" w:cs="Times New Roman"/>
                <w:b/>
                <w:bCs/>
                <w:color w:val="000000"/>
                <w:sz w:val="14"/>
                <w:szCs w:val="14"/>
                <w:lang w:eastAsia="en-IN"/>
              </w:rPr>
              <w:t xml:space="preserve">      </w:t>
            </w:r>
            <w:r w:rsidRPr="00A243C0">
              <w:rPr>
                <w:rFonts w:ascii="Times New Roman" w:eastAsia="Times New Roman" w:hAnsi="Times New Roman" w:cs="Times New Roman"/>
                <w:b/>
                <w:bCs/>
                <w:color w:val="000000"/>
                <w:sz w:val="24"/>
                <w:szCs w:val="24"/>
                <w:lang w:eastAsia="en-IN"/>
              </w:rPr>
              <w:t> </w:t>
            </w:r>
          </w:p>
        </w:tc>
        <w:tc>
          <w:tcPr>
            <w:tcW w:w="3593" w:type="dxa"/>
            <w:vMerge w:val="restart"/>
            <w:tcBorders>
              <w:top w:val="nil"/>
              <w:left w:val="single" w:sz="8" w:space="0" w:color="auto"/>
              <w:bottom w:val="single" w:sz="8" w:space="0" w:color="000000"/>
              <w:right w:val="single" w:sz="8" w:space="0" w:color="auto"/>
            </w:tcBorders>
            <w:vAlign w:val="center"/>
            <w:hideMark/>
          </w:tcPr>
          <w:p w14:paraId="19212275"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 xml:space="preserve">L.C. </w:t>
            </w:r>
            <w:proofErr w:type="spellStart"/>
            <w:r w:rsidRPr="00A243C0">
              <w:rPr>
                <w:rFonts w:ascii="Times New Roman" w:eastAsia="Times New Roman" w:hAnsi="Times New Roman" w:cs="Times New Roman"/>
                <w:b/>
                <w:bCs/>
                <w:color w:val="000000"/>
                <w:sz w:val="24"/>
                <w:szCs w:val="24"/>
                <w:lang w:eastAsia="en-IN"/>
              </w:rPr>
              <w:t>Dooni</w:t>
            </w:r>
            <w:proofErr w:type="spellEnd"/>
            <w:r w:rsidRPr="00A243C0">
              <w:rPr>
                <w:rFonts w:ascii="Times New Roman" w:eastAsia="Times New Roman" w:hAnsi="Times New Roman" w:cs="Times New Roman"/>
                <w:b/>
                <w:bCs/>
                <w:color w:val="000000"/>
                <w:sz w:val="24"/>
                <w:szCs w:val="24"/>
                <w:lang w:eastAsia="en-IN"/>
              </w:rPr>
              <w:t xml:space="preserve"> Pak</w:t>
            </w:r>
          </w:p>
        </w:tc>
        <w:tc>
          <w:tcPr>
            <w:tcW w:w="1819" w:type="dxa"/>
            <w:tcBorders>
              <w:top w:val="nil"/>
              <w:left w:val="nil"/>
              <w:bottom w:val="single" w:sz="8" w:space="0" w:color="auto"/>
              <w:right w:val="single" w:sz="8" w:space="0" w:color="auto"/>
            </w:tcBorders>
            <w:vAlign w:val="center"/>
            <w:hideMark/>
          </w:tcPr>
          <w:p w14:paraId="2733AB7C"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A</w:t>
            </w:r>
          </w:p>
        </w:tc>
        <w:tc>
          <w:tcPr>
            <w:tcW w:w="2473" w:type="dxa"/>
            <w:tcBorders>
              <w:top w:val="nil"/>
              <w:left w:val="nil"/>
              <w:bottom w:val="single" w:sz="8" w:space="0" w:color="auto"/>
              <w:right w:val="single" w:sz="8" w:space="0" w:color="auto"/>
            </w:tcBorders>
            <w:vAlign w:val="center"/>
            <w:hideMark/>
          </w:tcPr>
          <w:p w14:paraId="04468ABE"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21455492"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w:t>
            </w:r>
          </w:p>
        </w:tc>
        <w:tc>
          <w:tcPr>
            <w:tcW w:w="2099" w:type="dxa"/>
            <w:tcBorders>
              <w:top w:val="nil"/>
              <w:left w:val="nil"/>
              <w:bottom w:val="single" w:sz="8" w:space="0" w:color="auto"/>
              <w:right w:val="single" w:sz="8" w:space="0" w:color="auto"/>
            </w:tcBorders>
            <w:vAlign w:val="center"/>
            <w:hideMark/>
          </w:tcPr>
          <w:p w14:paraId="7BCA2BB1"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20</w:t>
            </w:r>
          </w:p>
        </w:tc>
      </w:tr>
      <w:tr w:rsidR="00490C0D" w:rsidRPr="00A243C0" w14:paraId="21C9BBDE"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608124AC"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5568C9D4"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3013A0B5"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B</w:t>
            </w:r>
          </w:p>
        </w:tc>
        <w:tc>
          <w:tcPr>
            <w:tcW w:w="2473" w:type="dxa"/>
            <w:tcBorders>
              <w:top w:val="nil"/>
              <w:left w:val="nil"/>
              <w:bottom w:val="single" w:sz="8" w:space="0" w:color="auto"/>
              <w:right w:val="single" w:sz="8" w:space="0" w:color="auto"/>
            </w:tcBorders>
            <w:vAlign w:val="center"/>
            <w:hideMark/>
          </w:tcPr>
          <w:p w14:paraId="7C091FA9"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0510836B"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8</w:t>
            </w:r>
          </w:p>
        </w:tc>
        <w:tc>
          <w:tcPr>
            <w:tcW w:w="2099" w:type="dxa"/>
            <w:tcBorders>
              <w:top w:val="nil"/>
              <w:left w:val="nil"/>
              <w:bottom w:val="single" w:sz="8" w:space="0" w:color="auto"/>
              <w:right w:val="single" w:sz="8" w:space="0" w:color="auto"/>
            </w:tcBorders>
            <w:vAlign w:val="center"/>
            <w:hideMark/>
          </w:tcPr>
          <w:p w14:paraId="658E5E6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80</w:t>
            </w:r>
          </w:p>
        </w:tc>
      </w:tr>
      <w:tr w:rsidR="00490C0D" w:rsidRPr="00A243C0" w14:paraId="3986387B"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5338EA92"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498BC259"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11ABABF9"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C</w:t>
            </w:r>
          </w:p>
        </w:tc>
        <w:tc>
          <w:tcPr>
            <w:tcW w:w="2473" w:type="dxa"/>
            <w:tcBorders>
              <w:top w:val="nil"/>
              <w:left w:val="nil"/>
              <w:bottom w:val="single" w:sz="8" w:space="0" w:color="auto"/>
              <w:right w:val="single" w:sz="8" w:space="0" w:color="auto"/>
            </w:tcBorders>
            <w:vAlign w:val="center"/>
            <w:hideMark/>
          </w:tcPr>
          <w:p w14:paraId="01F1288E"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1BAD92CD"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0</w:t>
            </w:r>
          </w:p>
        </w:tc>
        <w:tc>
          <w:tcPr>
            <w:tcW w:w="2099" w:type="dxa"/>
            <w:tcBorders>
              <w:top w:val="nil"/>
              <w:left w:val="nil"/>
              <w:bottom w:val="single" w:sz="8" w:space="0" w:color="auto"/>
              <w:right w:val="single" w:sz="8" w:space="0" w:color="auto"/>
            </w:tcBorders>
            <w:vAlign w:val="center"/>
            <w:hideMark/>
          </w:tcPr>
          <w:p w14:paraId="6CE5735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0</w:t>
            </w:r>
          </w:p>
        </w:tc>
      </w:tr>
      <w:tr w:rsidR="00490C0D" w:rsidRPr="00A243C0" w14:paraId="26DE1DC4" w14:textId="77777777" w:rsidTr="00490C0D">
        <w:trPr>
          <w:trHeight w:val="247"/>
        </w:trPr>
        <w:tc>
          <w:tcPr>
            <w:tcW w:w="1716" w:type="dxa"/>
            <w:vMerge w:val="restart"/>
            <w:tcBorders>
              <w:top w:val="nil"/>
              <w:left w:val="single" w:sz="8" w:space="0" w:color="auto"/>
              <w:bottom w:val="single" w:sz="8" w:space="0" w:color="000000"/>
              <w:right w:val="single" w:sz="8" w:space="0" w:color="auto"/>
            </w:tcBorders>
            <w:vAlign w:val="center"/>
            <w:hideMark/>
          </w:tcPr>
          <w:p w14:paraId="6D318DF0"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5.</w:t>
            </w:r>
            <w:r w:rsidRPr="00A243C0">
              <w:rPr>
                <w:rFonts w:ascii="Times New Roman" w:eastAsia="Times New Roman" w:hAnsi="Times New Roman" w:cs="Times New Roman"/>
                <w:b/>
                <w:bCs/>
                <w:color w:val="000000"/>
                <w:sz w:val="14"/>
                <w:szCs w:val="14"/>
                <w:lang w:eastAsia="en-IN"/>
              </w:rPr>
              <w:t xml:space="preserve">      </w:t>
            </w:r>
            <w:r w:rsidRPr="00A243C0">
              <w:rPr>
                <w:rFonts w:ascii="Times New Roman" w:eastAsia="Times New Roman" w:hAnsi="Times New Roman" w:cs="Times New Roman"/>
                <w:b/>
                <w:bCs/>
                <w:color w:val="000000"/>
                <w:sz w:val="24"/>
                <w:szCs w:val="24"/>
                <w:lang w:eastAsia="en-IN"/>
              </w:rPr>
              <w:t> </w:t>
            </w:r>
          </w:p>
        </w:tc>
        <w:tc>
          <w:tcPr>
            <w:tcW w:w="3593" w:type="dxa"/>
            <w:vMerge w:val="restart"/>
            <w:tcBorders>
              <w:top w:val="nil"/>
              <w:left w:val="single" w:sz="8" w:space="0" w:color="auto"/>
              <w:bottom w:val="single" w:sz="8" w:space="0" w:color="000000"/>
              <w:right w:val="single" w:sz="8" w:space="0" w:color="auto"/>
            </w:tcBorders>
            <w:vAlign w:val="center"/>
            <w:hideMark/>
          </w:tcPr>
          <w:p w14:paraId="211F266D"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L.C. Pauri</w:t>
            </w:r>
          </w:p>
        </w:tc>
        <w:tc>
          <w:tcPr>
            <w:tcW w:w="1819" w:type="dxa"/>
            <w:tcBorders>
              <w:top w:val="nil"/>
              <w:left w:val="nil"/>
              <w:bottom w:val="single" w:sz="8" w:space="0" w:color="auto"/>
              <w:right w:val="single" w:sz="8" w:space="0" w:color="auto"/>
            </w:tcBorders>
            <w:vAlign w:val="center"/>
            <w:hideMark/>
          </w:tcPr>
          <w:p w14:paraId="4311EF5A"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A</w:t>
            </w:r>
          </w:p>
        </w:tc>
        <w:tc>
          <w:tcPr>
            <w:tcW w:w="2473" w:type="dxa"/>
            <w:tcBorders>
              <w:top w:val="nil"/>
              <w:left w:val="nil"/>
              <w:bottom w:val="single" w:sz="8" w:space="0" w:color="auto"/>
              <w:right w:val="single" w:sz="8" w:space="0" w:color="auto"/>
            </w:tcBorders>
            <w:vAlign w:val="center"/>
            <w:hideMark/>
          </w:tcPr>
          <w:p w14:paraId="22181BAD"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11EA765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4</w:t>
            </w:r>
          </w:p>
        </w:tc>
        <w:tc>
          <w:tcPr>
            <w:tcW w:w="2099" w:type="dxa"/>
            <w:tcBorders>
              <w:top w:val="nil"/>
              <w:left w:val="nil"/>
              <w:bottom w:val="single" w:sz="8" w:space="0" w:color="auto"/>
              <w:right w:val="single" w:sz="8" w:space="0" w:color="auto"/>
            </w:tcBorders>
            <w:vAlign w:val="center"/>
            <w:hideMark/>
          </w:tcPr>
          <w:p w14:paraId="6ACBC8AA"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40</w:t>
            </w:r>
          </w:p>
        </w:tc>
      </w:tr>
      <w:tr w:rsidR="00490C0D" w:rsidRPr="00A243C0" w14:paraId="074ACD0D"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3228B35B"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5E758B04"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5E62F3F0"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B</w:t>
            </w:r>
          </w:p>
        </w:tc>
        <w:tc>
          <w:tcPr>
            <w:tcW w:w="2473" w:type="dxa"/>
            <w:tcBorders>
              <w:top w:val="nil"/>
              <w:left w:val="nil"/>
              <w:bottom w:val="single" w:sz="8" w:space="0" w:color="auto"/>
              <w:right w:val="single" w:sz="8" w:space="0" w:color="auto"/>
            </w:tcBorders>
            <w:vAlign w:val="center"/>
            <w:hideMark/>
          </w:tcPr>
          <w:p w14:paraId="1535361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3568425B"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7</w:t>
            </w:r>
          </w:p>
        </w:tc>
        <w:tc>
          <w:tcPr>
            <w:tcW w:w="2099" w:type="dxa"/>
            <w:tcBorders>
              <w:top w:val="nil"/>
              <w:left w:val="nil"/>
              <w:bottom w:val="single" w:sz="8" w:space="0" w:color="auto"/>
              <w:right w:val="single" w:sz="8" w:space="0" w:color="auto"/>
            </w:tcBorders>
            <w:vAlign w:val="center"/>
            <w:hideMark/>
          </w:tcPr>
          <w:p w14:paraId="7BC67386"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70</w:t>
            </w:r>
          </w:p>
        </w:tc>
      </w:tr>
      <w:tr w:rsidR="00490C0D" w:rsidRPr="00A243C0" w14:paraId="3C1C7494"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5BA91874"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011C04D8"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2AF278C2"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C</w:t>
            </w:r>
          </w:p>
        </w:tc>
        <w:tc>
          <w:tcPr>
            <w:tcW w:w="2473" w:type="dxa"/>
            <w:tcBorders>
              <w:top w:val="nil"/>
              <w:left w:val="nil"/>
              <w:bottom w:val="single" w:sz="8" w:space="0" w:color="auto"/>
              <w:right w:val="single" w:sz="8" w:space="0" w:color="auto"/>
            </w:tcBorders>
            <w:vAlign w:val="center"/>
            <w:hideMark/>
          </w:tcPr>
          <w:p w14:paraId="330F7D59"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7448A0A0"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w:t>
            </w:r>
          </w:p>
        </w:tc>
        <w:tc>
          <w:tcPr>
            <w:tcW w:w="2099" w:type="dxa"/>
            <w:tcBorders>
              <w:top w:val="nil"/>
              <w:left w:val="nil"/>
              <w:bottom w:val="single" w:sz="8" w:space="0" w:color="auto"/>
              <w:right w:val="single" w:sz="8" w:space="0" w:color="auto"/>
            </w:tcBorders>
            <w:vAlign w:val="center"/>
            <w:hideMark/>
          </w:tcPr>
          <w:p w14:paraId="214701CA"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30</w:t>
            </w:r>
          </w:p>
        </w:tc>
      </w:tr>
      <w:tr w:rsidR="00490C0D" w:rsidRPr="00A243C0" w14:paraId="71E7EE3B" w14:textId="77777777" w:rsidTr="00490C0D">
        <w:trPr>
          <w:trHeight w:val="247"/>
        </w:trPr>
        <w:tc>
          <w:tcPr>
            <w:tcW w:w="1716" w:type="dxa"/>
            <w:vMerge w:val="restart"/>
            <w:tcBorders>
              <w:top w:val="nil"/>
              <w:left w:val="single" w:sz="8" w:space="0" w:color="auto"/>
              <w:bottom w:val="single" w:sz="8" w:space="0" w:color="000000"/>
              <w:right w:val="single" w:sz="8" w:space="0" w:color="auto"/>
            </w:tcBorders>
            <w:vAlign w:val="center"/>
            <w:hideMark/>
          </w:tcPr>
          <w:p w14:paraId="2AB13592" w14:textId="77777777" w:rsidR="00490C0D" w:rsidRPr="00A243C0" w:rsidRDefault="00490C0D" w:rsidP="00490C0D">
            <w:pPr>
              <w:spacing w:after="0" w:line="240" w:lineRule="auto"/>
              <w:jc w:val="center"/>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6.</w:t>
            </w:r>
            <w:r w:rsidRPr="00A243C0">
              <w:rPr>
                <w:rFonts w:ascii="Times New Roman" w:eastAsia="Times New Roman" w:hAnsi="Times New Roman" w:cs="Times New Roman"/>
                <w:b/>
                <w:bCs/>
                <w:color w:val="000000"/>
                <w:sz w:val="14"/>
                <w:szCs w:val="14"/>
                <w:lang w:eastAsia="en-IN"/>
              </w:rPr>
              <w:t xml:space="preserve">      </w:t>
            </w:r>
            <w:r w:rsidRPr="00A243C0">
              <w:rPr>
                <w:rFonts w:ascii="Times New Roman" w:eastAsia="Times New Roman" w:hAnsi="Times New Roman" w:cs="Times New Roman"/>
                <w:b/>
                <w:bCs/>
                <w:color w:val="000000"/>
                <w:sz w:val="24"/>
                <w:szCs w:val="24"/>
                <w:lang w:eastAsia="en-IN"/>
              </w:rPr>
              <w:t> </w:t>
            </w:r>
          </w:p>
        </w:tc>
        <w:tc>
          <w:tcPr>
            <w:tcW w:w="3593" w:type="dxa"/>
            <w:vMerge w:val="restart"/>
            <w:tcBorders>
              <w:top w:val="nil"/>
              <w:left w:val="single" w:sz="8" w:space="0" w:color="auto"/>
              <w:bottom w:val="single" w:sz="8" w:space="0" w:color="000000"/>
              <w:right w:val="single" w:sz="8" w:space="0" w:color="auto"/>
            </w:tcBorders>
            <w:vAlign w:val="center"/>
            <w:hideMark/>
          </w:tcPr>
          <w:p w14:paraId="6B60F9C7"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r w:rsidRPr="00A243C0">
              <w:rPr>
                <w:rFonts w:ascii="Times New Roman" w:eastAsia="Times New Roman" w:hAnsi="Times New Roman" w:cs="Times New Roman"/>
                <w:b/>
                <w:bCs/>
                <w:color w:val="000000"/>
                <w:sz w:val="24"/>
                <w:szCs w:val="24"/>
                <w:lang w:eastAsia="en-IN"/>
              </w:rPr>
              <w:t>L.C. Pabau</w:t>
            </w:r>
          </w:p>
        </w:tc>
        <w:tc>
          <w:tcPr>
            <w:tcW w:w="1819" w:type="dxa"/>
            <w:tcBorders>
              <w:top w:val="nil"/>
              <w:left w:val="nil"/>
              <w:bottom w:val="single" w:sz="8" w:space="0" w:color="auto"/>
              <w:right w:val="single" w:sz="8" w:space="0" w:color="auto"/>
            </w:tcBorders>
            <w:vAlign w:val="center"/>
            <w:hideMark/>
          </w:tcPr>
          <w:p w14:paraId="025B3C09"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A</w:t>
            </w:r>
          </w:p>
        </w:tc>
        <w:tc>
          <w:tcPr>
            <w:tcW w:w="2473" w:type="dxa"/>
            <w:tcBorders>
              <w:top w:val="nil"/>
              <w:left w:val="nil"/>
              <w:bottom w:val="single" w:sz="8" w:space="0" w:color="auto"/>
              <w:right w:val="single" w:sz="8" w:space="0" w:color="auto"/>
            </w:tcBorders>
            <w:vAlign w:val="center"/>
            <w:hideMark/>
          </w:tcPr>
          <w:p w14:paraId="011AD8C0"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7DF9E90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4</w:t>
            </w:r>
          </w:p>
        </w:tc>
        <w:tc>
          <w:tcPr>
            <w:tcW w:w="2099" w:type="dxa"/>
            <w:tcBorders>
              <w:top w:val="nil"/>
              <w:left w:val="nil"/>
              <w:bottom w:val="single" w:sz="8" w:space="0" w:color="auto"/>
              <w:right w:val="single" w:sz="8" w:space="0" w:color="auto"/>
            </w:tcBorders>
            <w:vAlign w:val="center"/>
            <w:hideMark/>
          </w:tcPr>
          <w:p w14:paraId="776ED4D5"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40</w:t>
            </w:r>
          </w:p>
        </w:tc>
      </w:tr>
      <w:tr w:rsidR="00490C0D" w:rsidRPr="00A243C0" w14:paraId="68C6AA12"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69AB3B34"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690B17C6"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699BF79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B</w:t>
            </w:r>
          </w:p>
        </w:tc>
        <w:tc>
          <w:tcPr>
            <w:tcW w:w="2473" w:type="dxa"/>
            <w:tcBorders>
              <w:top w:val="nil"/>
              <w:left w:val="nil"/>
              <w:bottom w:val="single" w:sz="8" w:space="0" w:color="auto"/>
              <w:right w:val="single" w:sz="8" w:space="0" w:color="auto"/>
            </w:tcBorders>
            <w:vAlign w:val="center"/>
            <w:hideMark/>
          </w:tcPr>
          <w:p w14:paraId="1F776FCC"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4408A134"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8</w:t>
            </w:r>
          </w:p>
        </w:tc>
        <w:tc>
          <w:tcPr>
            <w:tcW w:w="2099" w:type="dxa"/>
            <w:tcBorders>
              <w:top w:val="nil"/>
              <w:left w:val="nil"/>
              <w:bottom w:val="single" w:sz="8" w:space="0" w:color="auto"/>
              <w:right w:val="single" w:sz="8" w:space="0" w:color="auto"/>
            </w:tcBorders>
            <w:vAlign w:val="center"/>
            <w:hideMark/>
          </w:tcPr>
          <w:p w14:paraId="1A1D154B"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80</w:t>
            </w:r>
          </w:p>
        </w:tc>
      </w:tr>
      <w:tr w:rsidR="00490C0D" w:rsidRPr="00A243C0" w14:paraId="0198C098" w14:textId="77777777" w:rsidTr="00490C0D">
        <w:trPr>
          <w:trHeight w:val="247"/>
        </w:trPr>
        <w:tc>
          <w:tcPr>
            <w:tcW w:w="1716" w:type="dxa"/>
            <w:vMerge/>
            <w:tcBorders>
              <w:top w:val="nil"/>
              <w:left w:val="single" w:sz="8" w:space="0" w:color="auto"/>
              <w:bottom w:val="single" w:sz="8" w:space="0" w:color="000000"/>
              <w:right w:val="single" w:sz="8" w:space="0" w:color="auto"/>
            </w:tcBorders>
            <w:vAlign w:val="center"/>
            <w:hideMark/>
          </w:tcPr>
          <w:p w14:paraId="28776DDA"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3593" w:type="dxa"/>
            <w:vMerge/>
            <w:tcBorders>
              <w:top w:val="nil"/>
              <w:left w:val="single" w:sz="8" w:space="0" w:color="auto"/>
              <w:bottom w:val="single" w:sz="8" w:space="0" w:color="000000"/>
              <w:right w:val="single" w:sz="8" w:space="0" w:color="auto"/>
            </w:tcBorders>
            <w:vAlign w:val="center"/>
            <w:hideMark/>
          </w:tcPr>
          <w:p w14:paraId="08BDFA99" w14:textId="77777777" w:rsidR="00490C0D" w:rsidRPr="00A243C0" w:rsidRDefault="00490C0D" w:rsidP="00490C0D">
            <w:pPr>
              <w:spacing w:after="0" w:line="240" w:lineRule="auto"/>
              <w:rPr>
                <w:rFonts w:ascii="Times New Roman" w:eastAsia="Times New Roman" w:hAnsi="Times New Roman" w:cs="Times New Roman"/>
                <w:b/>
                <w:bCs/>
                <w:color w:val="000000"/>
                <w:sz w:val="24"/>
                <w:szCs w:val="24"/>
                <w:lang w:eastAsia="en-IN"/>
              </w:rPr>
            </w:pPr>
          </w:p>
        </w:tc>
        <w:tc>
          <w:tcPr>
            <w:tcW w:w="1819" w:type="dxa"/>
            <w:tcBorders>
              <w:top w:val="nil"/>
              <w:left w:val="nil"/>
              <w:bottom w:val="single" w:sz="8" w:space="0" w:color="auto"/>
              <w:right w:val="single" w:sz="8" w:space="0" w:color="auto"/>
            </w:tcBorders>
            <w:vAlign w:val="center"/>
            <w:hideMark/>
          </w:tcPr>
          <w:p w14:paraId="7B436E1C"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C</w:t>
            </w:r>
          </w:p>
        </w:tc>
        <w:tc>
          <w:tcPr>
            <w:tcW w:w="2473" w:type="dxa"/>
            <w:tcBorders>
              <w:top w:val="nil"/>
              <w:left w:val="nil"/>
              <w:bottom w:val="single" w:sz="8" w:space="0" w:color="auto"/>
              <w:right w:val="single" w:sz="8" w:space="0" w:color="auto"/>
            </w:tcBorders>
            <w:vAlign w:val="center"/>
            <w:hideMark/>
          </w:tcPr>
          <w:p w14:paraId="64E420A8"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10</w:t>
            </w:r>
          </w:p>
        </w:tc>
        <w:tc>
          <w:tcPr>
            <w:tcW w:w="2097" w:type="dxa"/>
            <w:tcBorders>
              <w:top w:val="nil"/>
              <w:left w:val="nil"/>
              <w:bottom w:val="single" w:sz="8" w:space="0" w:color="auto"/>
              <w:right w:val="single" w:sz="8" w:space="0" w:color="auto"/>
            </w:tcBorders>
            <w:vAlign w:val="center"/>
            <w:hideMark/>
          </w:tcPr>
          <w:p w14:paraId="1EC5A9DF"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w:t>
            </w:r>
          </w:p>
        </w:tc>
        <w:tc>
          <w:tcPr>
            <w:tcW w:w="2099" w:type="dxa"/>
            <w:tcBorders>
              <w:top w:val="nil"/>
              <w:left w:val="nil"/>
              <w:bottom w:val="single" w:sz="8" w:space="0" w:color="auto"/>
              <w:right w:val="single" w:sz="8" w:space="0" w:color="auto"/>
            </w:tcBorders>
            <w:vAlign w:val="center"/>
            <w:hideMark/>
          </w:tcPr>
          <w:p w14:paraId="20128583" w14:textId="77777777" w:rsidR="00490C0D" w:rsidRPr="00A243C0" w:rsidRDefault="00490C0D" w:rsidP="00490C0D">
            <w:pPr>
              <w:spacing w:after="0" w:line="240" w:lineRule="auto"/>
              <w:jc w:val="center"/>
              <w:rPr>
                <w:rFonts w:ascii="Times New Roman" w:eastAsia="Times New Roman" w:hAnsi="Times New Roman" w:cs="Times New Roman"/>
                <w:color w:val="000000"/>
                <w:sz w:val="24"/>
                <w:szCs w:val="24"/>
                <w:lang w:eastAsia="en-IN"/>
              </w:rPr>
            </w:pPr>
            <w:r w:rsidRPr="00A243C0">
              <w:rPr>
                <w:rFonts w:ascii="Times New Roman" w:eastAsia="Times New Roman" w:hAnsi="Times New Roman" w:cs="Times New Roman"/>
                <w:color w:val="000000"/>
                <w:sz w:val="24"/>
                <w:szCs w:val="24"/>
                <w:lang w:eastAsia="en-IN"/>
              </w:rPr>
              <w:t>20</w:t>
            </w:r>
          </w:p>
        </w:tc>
      </w:tr>
    </w:tbl>
    <w:p w14:paraId="5C213E11" w14:textId="77777777" w:rsidR="00490C0D" w:rsidRDefault="00490C0D" w:rsidP="00490C0D">
      <w:pPr>
        <w:spacing w:line="360" w:lineRule="auto"/>
        <w:jc w:val="both"/>
        <w:rPr>
          <w:rFonts w:ascii="Times New Roman" w:hAnsi="Times New Roman" w:cs="Times New Roman"/>
          <w:sz w:val="24"/>
          <w:szCs w:val="24"/>
        </w:rPr>
      </w:pPr>
      <w:r w:rsidRPr="00490C0D">
        <w:rPr>
          <w:rFonts w:ascii="Times New Roman" w:hAnsi="Times New Roman" w:cs="Times New Roman"/>
          <w:sz w:val="24"/>
          <w:szCs w:val="24"/>
        </w:rPr>
        <w:t>Where, A = bud stage, B = full bloom and C = withering stage.</w:t>
      </w:r>
    </w:p>
    <w:p w14:paraId="0256EA86" w14:textId="77777777" w:rsidR="00490C0D" w:rsidRDefault="00490C0D" w:rsidP="00490C0D">
      <w:pPr>
        <w:spacing w:line="360" w:lineRule="auto"/>
        <w:jc w:val="both"/>
        <w:rPr>
          <w:rFonts w:ascii="Times New Roman" w:hAnsi="Times New Roman" w:cs="Times New Roman"/>
          <w:sz w:val="24"/>
          <w:szCs w:val="24"/>
        </w:rPr>
      </w:pPr>
    </w:p>
    <w:p w14:paraId="5B6FB52D" w14:textId="77777777" w:rsidR="00490C0D" w:rsidRDefault="00490C0D" w:rsidP="00490C0D">
      <w:pPr>
        <w:spacing w:line="360" w:lineRule="auto"/>
        <w:jc w:val="both"/>
        <w:rPr>
          <w:rFonts w:ascii="Times New Roman" w:hAnsi="Times New Roman" w:cs="Times New Roman"/>
          <w:sz w:val="24"/>
          <w:szCs w:val="24"/>
        </w:rPr>
      </w:pPr>
    </w:p>
    <w:p w14:paraId="6786566A" w14:textId="77777777" w:rsidR="00490C0D" w:rsidRDefault="00490C0D" w:rsidP="00490C0D">
      <w:pPr>
        <w:spacing w:line="360" w:lineRule="auto"/>
        <w:jc w:val="both"/>
        <w:rPr>
          <w:rFonts w:ascii="Times New Roman" w:hAnsi="Times New Roman" w:cs="Times New Roman"/>
          <w:sz w:val="24"/>
          <w:szCs w:val="24"/>
        </w:rPr>
      </w:pPr>
    </w:p>
    <w:p w14:paraId="27AE13E6" w14:textId="77777777" w:rsidR="00490C0D" w:rsidRPr="00490C0D" w:rsidRDefault="00490C0D" w:rsidP="00490C0D">
      <w:pPr>
        <w:spacing w:line="360" w:lineRule="auto"/>
        <w:jc w:val="both"/>
        <w:rPr>
          <w:rFonts w:ascii="Times New Roman" w:hAnsi="Times New Roman" w:cs="Times New Roman"/>
          <w:sz w:val="24"/>
          <w:szCs w:val="24"/>
        </w:rPr>
      </w:pPr>
    </w:p>
    <w:p w14:paraId="5C3E2DE7" w14:textId="77777777" w:rsidR="003E0326" w:rsidRDefault="008D4219" w:rsidP="00E73BCA">
      <w:pPr>
        <w:rPr>
          <w:rFonts w:ascii="Times New Roman" w:hAnsi="Times New Roman" w:cs="Times New Roman"/>
          <w:sz w:val="24"/>
          <w:szCs w:val="24"/>
        </w:rPr>
      </w:pPr>
      <w:r>
        <w:rPr>
          <w:rFonts w:ascii="Times New Roman" w:hAnsi="Times New Roman" w:cs="Times New Roman"/>
          <w:noProof/>
          <w:sz w:val="24"/>
          <w:szCs w:val="24"/>
          <w:lang w:eastAsia="en-IN"/>
        </w:rPr>
        <w:pict w14:anchorId="28F66130">
          <v:shapetype id="_x0000_t202" coordsize="21600,21600" o:spt="202" path="m,l,21600r21600,l21600,xe">
            <v:stroke joinstyle="miter"/>
            <v:path gradientshapeok="t" o:connecttype="rect"/>
          </v:shapetype>
          <v:shape id="_x0000_s1032" type="#_x0000_t202" style="position:absolute;margin-left:112pt;margin-top:135.75pt;width:103.1pt;height:23.1pt;z-index:251662336">
            <v:textbox>
              <w:txbxContent>
                <w:p w14:paraId="45375032" w14:textId="77777777" w:rsidR="0014389B" w:rsidRDefault="0014389B">
                  <w:r>
                    <w:t>Non-viable pollen</w:t>
                  </w:r>
                </w:p>
              </w:txbxContent>
            </v:textbox>
          </v:shape>
        </w:pict>
      </w:r>
      <w:r>
        <w:rPr>
          <w:rFonts w:ascii="Times New Roman" w:hAnsi="Times New Roman" w:cs="Times New Roman"/>
          <w:noProof/>
          <w:sz w:val="24"/>
          <w:szCs w:val="24"/>
          <w:lang w:eastAsia="en-IN"/>
        </w:rPr>
        <w:pict w14:anchorId="0EFB3480">
          <v:shape id="_x0000_s1031" type="#_x0000_t202" style="position:absolute;margin-left:67.55pt;margin-top:46.8pt;width:82.65pt;height:18.7pt;z-index:251661312">
            <v:textbox style="mso-next-textbox:#_x0000_s1031">
              <w:txbxContent>
                <w:p w14:paraId="55DC1613" w14:textId="77777777" w:rsidR="0014389B" w:rsidRDefault="0014389B">
                  <w:r>
                    <w:t>Viable Pollens</w:t>
                  </w:r>
                </w:p>
              </w:txbxContent>
            </v:textbox>
          </v:shape>
        </w:pict>
      </w:r>
      <w:r>
        <w:rPr>
          <w:rFonts w:ascii="Times New Roman" w:hAnsi="Times New Roman" w:cs="Times New Roman"/>
          <w:noProof/>
          <w:sz w:val="24"/>
          <w:szCs w:val="24"/>
          <w:lang w:eastAsia="en-IN"/>
        </w:rPr>
        <w:pict w14:anchorId="5619BF9B">
          <v:shapetype id="_x0000_t32" coordsize="21600,21600" o:spt="32" o:oned="t" path="m,l21600,21600e" filled="f">
            <v:path arrowok="t" fillok="f" o:connecttype="none"/>
            <o:lock v:ext="edit" shapetype="t"/>
          </v:shapetype>
          <v:shape id="_x0000_s1027" type="#_x0000_t32" style="position:absolute;margin-left:130.65pt;margin-top:65.5pt;width:19.55pt;height:12.45pt;z-index:251659264" o:connectortype="straight">
            <v:stroke endarrow="block"/>
          </v:shape>
        </w:pict>
      </w:r>
      <w:r>
        <w:rPr>
          <w:rFonts w:ascii="Times New Roman" w:hAnsi="Times New Roman" w:cs="Times New Roman"/>
          <w:noProof/>
          <w:sz w:val="24"/>
          <w:szCs w:val="24"/>
          <w:lang w:eastAsia="en-IN"/>
        </w:rPr>
        <w:pict w14:anchorId="34D8847C">
          <v:shape id="_x0000_s1026" type="#_x0000_t32" style="position:absolute;margin-left:188.45pt;margin-top:158.85pt;width:26.65pt;height:22.25pt;z-index:251658240" o:connectortype="straight">
            <v:stroke endarrow="block"/>
          </v:shape>
        </w:pict>
      </w:r>
      <w:r w:rsidR="00490C0D" w:rsidRPr="00490C0D">
        <w:rPr>
          <w:rFonts w:ascii="Times New Roman" w:hAnsi="Times New Roman" w:cs="Times New Roman"/>
          <w:noProof/>
          <w:sz w:val="24"/>
          <w:szCs w:val="24"/>
          <w:lang w:val="en-US"/>
        </w:rPr>
        <w:drawing>
          <wp:inline distT="0" distB="0" distL="0" distR="0" wp14:anchorId="715F6774" wp14:editId="7410C83F">
            <wp:extent cx="4090106" cy="3480637"/>
            <wp:effectExtent l="19050" t="19050" r="24694" b="24563"/>
            <wp:docPr id="57" name="Picture 56" descr="WhatsApp Image 2021-10-22 at 21.4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21.45.29.jpeg"/>
                    <pic:cNvPicPr/>
                  </pic:nvPicPr>
                  <pic:blipFill>
                    <a:blip r:embed="rId15" cstate="print"/>
                    <a:stretch>
                      <a:fillRect/>
                    </a:stretch>
                  </pic:blipFill>
                  <pic:spPr>
                    <a:xfrm>
                      <a:off x="0" y="0"/>
                      <a:ext cx="4103458" cy="3492000"/>
                    </a:xfrm>
                    <a:prstGeom prst="rect">
                      <a:avLst/>
                    </a:prstGeom>
                    <a:ln>
                      <a:solidFill>
                        <a:schemeClr val="bg1"/>
                      </a:solidFill>
                    </a:ln>
                  </pic:spPr>
                </pic:pic>
              </a:graphicData>
            </a:graphic>
          </wp:inline>
        </w:drawing>
      </w:r>
      <w:r w:rsidR="0014389B" w:rsidRPr="0014389B">
        <w:rPr>
          <w:rFonts w:ascii="Times New Roman" w:hAnsi="Times New Roman" w:cs="Times New Roman"/>
          <w:noProof/>
          <w:sz w:val="24"/>
          <w:szCs w:val="24"/>
          <w:lang w:val="en-US"/>
        </w:rPr>
        <w:drawing>
          <wp:inline distT="0" distB="0" distL="0" distR="0" wp14:anchorId="42DF0383" wp14:editId="00967E5A">
            <wp:extent cx="3717573" cy="3499556"/>
            <wp:effectExtent l="19050" t="0" r="0" b="0"/>
            <wp:docPr id="1" name="Picture 58" descr="WhatsApp Image 2021-10-22 at 20.08.4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22 at 20.08.42 (6).jpeg"/>
                    <pic:cNvPicPr/>
                  </pic:nvPicPr>
                  <pic:blipFill>
                    <a:blip r:embed="rId16" cstate="print"/>
                    <a:stretch>
                      <a:fillRect/>
                    </a:stretch>
                  </pic:blipFill>
                  <pic:spPr>
                    <a:xfrm>
                      <a:off x="0" y="0"/>
                      <a:ext cx="3742152" cy="3522694"/>
                    </a:xfrm>
                    <a:prstGeom prst="rect">
                      <a:avLst/>
                    </a:prstGeom>
                  </pic:spPr>
                </pic:pic>
              </a:graphicData>
            </a:graphic>
          </wp:inline>
        </w:drawing>
      </w:r>
    </w:p>
    <w:p w14:paraId="5873DE78" w14:textId="77777777" w:rsidR="00B4187D" w:rsidRDefault="00B4187D" w:rsidP="00E73BCA">
      <w:pPr>
        <w:rPr>
          <w:rFonts w:ascii="Times New Roman" w:hAnsi="Times New Roman" w:cs="Times New Roman"/>
          <w:sz w:val="24"/>
          <w:szCs w:val="24"/>
        </w:rPr>
      </w:pPr>
    </w:p>
    <w:p w14:paraId="702A7C7B" w14:textId="77777777" w:rsidR="0014389B" w:rsidRPr="0008009A" w:rsidRDefault="008D4219" w:rsidP="00E73BCA">
      <w:pPr>
        <w:rPr>
          <w:rFonts w:ascii="Times New Roman" w:hAnsi="Times New Roman" w:cs="Times New Roman"/>
          <w:sz w:val="24"/>
          <w:szCs w:val="24"/>
        </w:rPr>
      </w:pPr>
      <w:r>
        <w:rPr>
          <w:rFonts w:ascii="Times New Roman" w:hAnsi="Times New Roman" w:cs="Times New Roman"/>
          <w:noProof/>
          <w:sz w:val="24"/>
          <w:szCs w:val="24"/>
          <w:lang w:eastAsia="en-IN"/>
        </w:rPr>
        <w:pict w14:anchorId="2879FA4B">
          <v:shape id="_x0000_s1035" type="#_x0000_t202" style="position:absolute;margin-left:5.7pt;margin-top:1.15pt;width:304pt;height:36.45pt;z-index:251664384">
            <v:textbox style="mso-next-textbox:#_x0000_s1035">
              <w:txbxContent>
                <w:p w14:paraId="18760B1B" w14:textId="77777777" w:rsidR="0014389B" w:rsidRDefault="0014389B" w:rsidP="0014389B">
                  <w:r>
                    <w:rPr>
                      <w:rFonts w:ascii="Times New Roman" w:hAnsi="Times New Roman" w:cs="Times New Roman"/>
                      <w:b/>
                      <w:sz w:val="24"/>
                      <w:szCs w:val="24"/>
                    </w:rPr>
                    <w:t xml:space="preserve">Image 1: </w:t>
                  </w:r>
                  <w:r w:rsidRPr="00520D73">
                    <w:rPr>
                      <w:rFonts w:ascii="Times New Roman" w:hAnsi="Times New Roman" w:cs="Times New Roman"/>
                      <w:b/>
                      <w:sz w:val="24"/>
                      <w:szCs w:val="24"/>
                    </w:rPr>
                    <w:t xml:space="preserve">Pollen viability in </w:t>
                  </w:r>
                  <w:proofErr w:type="spellStart"/>
                  <w:r w:rsidRPr="00F50E74">
                    <w:rPr>
                      <w:rFonts w:ascii="Times New Roman" w:hAnsi="Times New Roman" w:cs="Times New Roman"/>
                      <w:b/>
                      <w:i/>
                      <w:sz w:val="24"/>
                      <w:szCs w:val="28"/>
                    </w:rPr>
                    <w:t>Cyclanthera</w:t>
                  </w:r>
                  <w:proofErr w:type="spellEnd"/>
                  <w:r w:rsidRPr="00F50E74">
                    <w:rPr>
                      <w:rFonts w:ascii="Times New Roman" w:hAnsi="Times New Roman" w:cs="Times New Roman"/>
                      <w:b/>
                      <w:i/>
                      <w:sz w:val="24"/>
                      <w:szCs w:val="28"/>
                    </w:rPr>
                    <w:t xml:space="preserve"> </w:t>
                  </w:r>
                  <w:proofErr w:type="spellStart"/>
                  <w:r w:rsidRPr="00F50E74">
                    <w:rPr>
                      <w:rFonts w:ascii="Times New Roman" w:hAnsi="Times New Roman" w:cs="Times New Roman"/>
                      <w:b/>
                      <w:i/>
                      <w:sz w:val="24"/>
                      <w:szCs w:val="28"/>
                    </w:rPr>
                    <w:t>pedata</w:t>
                  </w:r>
                  <w:proofErr w:type="spellEnd"/>
                  <w:r w:rsidRPr="00F50E74">
                    <w:rPr>
                      <w:rFonts w:ascii="Times New Roman" w:hAnsi="Times New Roman" w:cs="Times New Roman"/>
                      <w:b/>
                      <w:i/>
                      <w:sz w:val="24"/>
                      <w:szCs w:val="28"/>
                    </w:rPr>
                    <w:t xml:space="preserve"> </w:t>
                  </w:r>
                  <w:r w:rsidRPr="00F50E74">
                    <w:rPr>
                      <w:rFonts w:ascii="Times New Roman" w:hAnsi="Times New Roman" w:cs="Times New Roman"/>
                      <w:b/>
                      <w:sz w:val="24"/>
                      <w:szCs w:val="28"/>
                    </w:rPr>
                    <w:t>L. Schrad.</w:t>
                  </w:r>
                </w:p>
              </w:txbxContent>
            </v:textbox>
          </v:shape>
        </w:pict>
      </w:r>
      <w:r>
        <w:rPr>
          <w:rFonts w:ascii="Times New Roman" w:hAnsi="Times New Roman" w:cs="Times New Roman"/>
          <w:noProof/>
          <w:sz w:val="24"/>
          <w:szCs w:val="24"/>
          <w:lang w:eastAsia="en-IN"/>
        </w:rPr>
        <w:pict w14:anchorId="6A83E08B">
          <v:shape id="_x0000_s1034" type="#_x0000_t202" style="position:absolute;margin-left:327.95pt;margin-top:1.15pt;width:304pt;height:36.45pt;z-index:251663360">
            <v:textbox style="mso-next-textbox:#_x0000_s1034">
              <w:txbxContent>
                <w:p w14:paraId="7EFB29AB" w14:textId="77777777" w:rsidR="0014389B" w:rsidRDefault="0014389B">
                  <w:r>
                    <w:rPr>
                      <w:rFonts w:ascii="Times New Roman" w:hAnsi="Times New Roman" w:cs="Times New Roman"/>
                      <w:b/>
                      <w:sz w:val="24"/>
                      <w:szCs w:val="24"/>
                    </w:rPr>
                    <w:t xml:space="preserve">Image 2: </w:t>
                  </w:r>
                  <w:r w:rsidRPr="00520D73">
                    <w:rPr>
                      <w:rFonts w:ascii="Times New Roman" w:hAnsi="Times New Roman" w:cs="Times New Roman"/>
                      <w:b/>
                      <w:sz w:val="24"/>
                      <w:szCs w:val="24"/>
                    </w:rPr>
                    <w:t xml:space="preserve">Pollination by insects in </w:t>
                  </w:r>
                  <w:proofErr w:type="spellStart"/>
                  <w:r w:rsidRPr="00F50E74">
                    <w:rPr>
                      <w:rFonts w:ascii="Times New Roman" w:hAnsi="Times New Roman" w:cs="Times New Roman"/>
                      <w:b/>
                      <w:i/>
                      <w:sz w:val="24"/>
                      <w:szCs w:val="28"/>
                    </w:rPr>
                    <w:t>Cyclanthera</w:t>
                  </w:r>
                  <w:proofErr w:type="spellEnd"/>
                  <w:r w:rsidRPr="00F50E74">
                    <w:rPr>
                      <w:rFonts w:ascii="Times New Roman" w:hAnsi="Times New Roman" w:cs="Times New Roman"/>
                      <w:b/>
                      <w:i/>
                      <w:sz w:val="24"/>
                      <w:szCs w:val="28"/>
                    </w:rPr>
                    <w:t xml:space="preserve"> </w:t>
                  </w:r>
                  <w:proofErr w:type="spellStart"/>
                  <w:r w:rsidRPr="00F50E74">
                    <w:rPr>
                      <w:rFonts w:ascii="Times New Roman" w:hAnsi="Times New Roman" w:cs="Times New Roman"/>
                      <w:b/>
                      <w:i/>
                      <w:sz w:val="24"/>
                      <w:szCs w:val="28"/>
                    </w:rPr>
                    <w:t>pedata</w:t>
                  </w:r>
                  <w:proofErr w:type="spellEnd"/>
                  <w:r w:rsidRPr="00F50E74">
                    <w:rPr>
                      <w:rFonts w:ascii="Times New Roman" w:hAnsi="Times New Roman" w:cs="Times New Roman"/>
                      <w:b/>
                      <w:i/>
                      <w:sz w:val="24"/>
                      <w:szCs w:val="28"/>
                    </w:rPr>
                    <w:t xml:space="preserve"> </w:t>
                  </w:r>
                  <w:r w:rsidRPr="00F50E74">
                    <w:rPr>
                      <w:rFonts w:ascii="Times New Roman" w:hAnsi="Times New Roman" w:cs="Times New Roman"/>
                      <w:b/>
                      <w:sz w:val="24"/>
                      <w:szCs w:val="28"/>
                    </w:rPr>
                    <w:t>L. Schrad.</w:t>
                  </w:r>
                </w:p>
              </w:txbxContent>
            </v:textbox>
          </v:shape>
        </w:pict>
      </w:r>
    </w:p>
    <w:sectPr w:rsidR="0014389B" w:rsidRPr="0008009A" w:rsidSect="0008009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A8256F" w14:textId="77777777" w:rsidR="008D4219" w:rsidRDefault="008D4219" w:rsidP="00033906">
      <w:pPr>
        <w:spacing w:after="0" w:line="240" w:lineRule="auto"/>
      </w:pPr>
      <w:r>
        <w:separator/>
      </w:r>
    </w:p>
  </w:endnote>
  <w:endnote w:type="continuationSeparator" w:id="0">
    <w:p w14:paraId="213A9E7C" w14:textId="77777777" w:rsidR="008D4219" w:rsidRDefault="008D4219" w:rsidP="00033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BookAntiqu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A356D" w14:textId="77777777" w:rsidR="00033906" w:rsidRDefault="00033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6DD72" w14:textId="77777777" w:rsidR="00033906" w:rsidRDefault="000339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F20AC" w14:textId="77777777" w:rsidR="00033906" w:rsidRDefault="00033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3265B" w14:textId="77777777" w:rsidR="008D4219" w:rsidRDefault="008D4219" w:rsidP="00033906">
      <w:pPr>
        <w:spacing w:after="0" w:line="240" w:lineRule="auto"/>
      </w:pPr>
      <w:r>
        <w:separator/>
      </w:r>
    </w:p>
  </w:footnote>
  <w:footnote w:type="continuationSeparator" w:id="0">
    <w:p w14:paraId="584A9613" w14:textId="77777777" w:rsidR="008D4219" w:rsidRDefault="008D4219" w:rsidP="00033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A74D" w14:textId="342447B8" w:rsidR="00033906" w:rsidRDefault="00033906">
    <w:pPr>
      <w:pStyle w:val="Header"/>
    </w:pPr>
    <w:r>
      <w:rPr>
        <w:noProof/>
      </w:rPr>
      <w:pict w14:anchorId="1E9AC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7765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C07CC" w14:textId="2F620CF4" w:rsidR="00033906" w:rsidRDefault="00033906">
    <w:pPr>
      <w:pStyle w:val="Header"/>
    </w:pPr>
    <w:r>
      <w:rPr>
        <w:noProof/>
      </w:rPr>
      <w:pict w14:anchorId="73B63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7765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0D90" w14:textId="6481045D" w:rsidR="00033906" w:rsidRDefault="00033906">
    <w:pPr>
      <w:pStyle w:val="Header"/>
    </w:pPr>
    <w:r>
      <w:rPr>
        <w:noProof/>
      </w:rPr>
      <w:pict w14:anchorId="40825E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7765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565A8D"/>
    <w:multiLevelType w:val="hybridMultilevel"/>
    <w:tmpl w:val="4C62CF72"/>
    <w:lvl w:ilvl="0" w:tplc="70F87726">
      <w:start w:val="3"/>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662D"/>
    <w:rsid w:val="00006F64"/>
    <w:rsid w:val="0002663F"/>
    <w:rsid w:val="00033906"/>
    <w:rsid w:val="00073C2F"/>
    <w:rsid w:val="0008009A"/>
    <w:rsid w:val="000A70EC"/>
    <w:rsid w:val="000D5AB6"/>
    <w:rsid w:val="001259E6"/>
    <w:rsid w:val="0014389B"/>
    <w:rsid w:val="00155E0E"/>
    <w:rsid w:val="002076C6"/>
    <w:rsid w:val="0029412A"/>
    <w:rsid w:val="0029720C"/>
    <w:rsid w:val="002C2CBA"/>
    <w:rsid w:val="003745AB"/>
    <w:rsid w:val="00385260"/>
    <w:rsid w:val="003E0326"/>
    <w:rsid w:val="004677C8"/>
    <w:rsid w:val="00490C0D"/>
    <w:rsid w:val="004F60FF"/>
    <w:rsid w:val="00505378"/>
    <w:rsid w:val="005244C3"/>
    <w:rsid w:val="005324D8"/>
    <w:rsid w:val="0054767D"/>
    <w:rsid w:val="0057511A"/>
    <w:rsid w:val="005A3EC3"/>
    <w:rsid w:val="006067D2"/>
    <w:rsid w:val="00610634"/>
    <w:rsid w:val="00657AAA"/>
    <w:rsid w:val="0066398B"/>
    <w:rsid w:val="007221AE"/>
    <w:rsid w:val="007E2F7D"/>
    <w:rsid w:val="00803A9A"/>
    <w:rsid w:val="00805EAA"/>
    <w:rsid w:val="00821BE5"/>
    <w:rsid w:val="00871518"/>
    <w:rsid w:val="008A2B85"/>
    <w:rsid w:val="008D4219"/>
    <w:rsid w:val="008E662D"/>
    <w:rsid w:val="009510A6"/>
    <w:rsid w:val="009A6004"/>
    <w:rsid w:val="009C1881"/>
    <w:rsid w:val="009C2A99"/>
    <w:rsid w:val="00A062A1"/>
    <w:rsid w:val="00A0738A"/>
    <w:rsid w:val="00A113AF"/>
    <w:rsid w:val="00A34A17"/>
    <w:rsid w:val="00A51401"/>
    <w:rsid w:val="00A936D3"/>
    <w:rsid w:val="00A9479F"/>
    <w:rsid w:val="00B4187D"/>
    <w:rsid w:val="00B522D4"/>
    <w:rsid w:val="00B62C98"/>
    <w:rsid w:val="00B75441"/>
    <w:rsid w:val="00BC3CD3"/>
    <w:rsid w:val="00BD79A2"/>
    <w:rsid w:val="00C636A9"/>
    <w:rsid w:val="00CB5DB8"/>
    <w:rsid w:val="00D26EAB"/>
    <w:rsid w:val="00D33083"/>
    <w:rsid w:val="00DB799F"/>
    <w:rsid w:val="00DE0D56"/>
    <w:rsid w:val="00E73BCA"/>
    <w:rsid w:val="00E844DF"/>
    <w:rsid w:val="00F02A8E"/>
    <w:rsid w:val="00F11DFF"/>
    <w:rsid w:val="00F25D4F"/>
    <w:rsid w:val="00FC73BF"/>
    <w:rsid w:val="00FD470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 id="V:Rule2" type="connector" idref="#_x0000_s1027"/>
      </o:rules>
    </o:shapelayout>
  </w:shapeDefaults>
  <w:decimalSymbol w:val="."/>
  <w:listSeparator w:val=","/>
  <w14:docId w14:val="74F7D265"/>
  <w15:docId w15:val="{D8E56A91-40B6-488F-BC8A-F758226E6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7A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66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E662D"/>
    <w:rPr>
      <w:rFonts w:ascii="Helvetica" w:hAnsi="Helvetica" w:cs="Helvetica" w:hint="default"/>
      <w:b w:val="0"/>
      <w:bCs w:val="0"/>
      <w:i w:val="0"/>
      <w:iCs w:val="0"/>
      <w:color w:val="000000"/>
      <w:sz w:val="20"/>
      <w:szCs w:val="20"/>
    </w:rPr>
  </w:style>
  <w:style w:type="character" w:styleId="Emphasis">
    <w:name w:val="Emphasis"/>
    <w:basedOn w:val="DefaultParagraphFont"/>
    <w:uiPriority w:val="20"/>
    <w:qFormat/>
    <w:rsid w:val="009C1881"/>
    <w:rPr>
      <w:i/>
      <w:iCs/>
    </w:rPr>
  </w:style>
  <w:style w:type="paragraph" w:styleId="NormalWeb">
    <w:name w:val="Normal (Web)"/>
    <w:basedOn w:val="Normal"/>
    <w:uiPriority w:val="99"/>
    <w:semiHidden/>
    <w:unhideWhenUsed/>
    <w:rsid w:val="00B522D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fontstyle21">
    <w:name w:val="fontstyle21"/>
    <w:basedOn w:val="DefaultParagraphFont"/>
    <w:rsid w:val="00C636A9"/>
    <w:rPr>
      <w:rFonts w:ascii="BookAntiqua" w:hAnsi="BookAntiqua" w:hint="default"/>
      <w:b w:val="0"/>
      <w:bCs w:val="0"/>
      <w:i w:val="0"/>
      <w:iCs w:val="0"/>
      <w:color w:val="231F20"/>
      <w:sz w:val="20"/>
      <w:szCs w:val="20"/>
    </w:rPr>
  </w:style>
  <w:style w:type="character" w:styleId="HTMLCite">
    <w:name w:val="HTML Cite"/>
    <w:basedOn w:val="DefaultParagraphFont"/>
    <w:uiPriority w:val="99"/>
    <w:semiHidden/>
    <w:unhideWhenUsed/>
    <w:rsid w:val="00C636A9"/>
    <w:rPr>
      <w:i/>
      <w:iCs/>
    </w:rPr>
  </w:style>
  <w:style w:type="character" w:customStyle="1" w:styleId="fontstyle31">
    <w:name w:val="fontstyle31"/>
    <w:basedOn w:val="DefaultParagraphFont"/>
    <w:rsid w:val="00803A9A"/>
    <w:rPr>
      <w:rFonts w:ascii="Times New Roman" w:hAnsi="Times New Roman" w:cs="Times New Roman" w:hint="default"/>
      <w:b/>
      <w:bCs/>
      <w:i w:val="0"/>
      <w:iCs w:val="0"/>
      <w:color w:val="343332"/>
      <w:sz w:val="24"/>
      <w:szCs w:val="24"/>
    </w:rPr>
  </w:style>
  <w:style w:type="character" w:customStyle="1" w:styleId="c9dxtc">
    <w:name w:val="c9dxtc"/>
    <w:basedOn w:val="DefaultParagraphFont"/>
    <w:rsid w:val="00385260"/>
  </w:style>
  <w:style w:type="paragraph" w:styleId="NoSpacing">
    <w:name w:val="No Spacing"/>
    <w:uiPriority w:val="1"/>
    <w:qFormat/>
    <w:rsid w:val="00F11DFF"/>
    <w:pPr>
      <w:spacing w:after="0" w:line="240" w:lineRule="auto"/>
    </w:pPr>
  </w:style>
  <w:style w:type="paragraph" w:styleId="ListParagraph">
    <w:name w:val="List Paragraph"/>
    <w:basedOn w:val="Normal"/>
    <w:uiPriority w:val="34"/>
    <w:qFormat/>
    <w:rsid w:val="00D26EAB"/>
    <w:pPr>
      <w:ind w:left="720"/>
      <w:contextualSpacing/>
    </w:pPr>
  </w:style>
  <w:style w:type="paragraph" w:styleId="BalloonText">
    <w:name w:val="Balloon Text"/>
    <w:basedOn w:val="Normal"/>
    <w:link w:val="BalloonTextChar"/>
    <w:uiPriority w:val="99"/>
    <w:semiHidden/>
    <w:unhideWhenUsed/>
    <w:rsid w:val="00490C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C0D"/>
    <w:rPr>
      <w:rFonts w:ascii="Tahoma" w:hAnsi="Tahoma" w:cs="Tahoma"/>
      <w:sz w:val="16"/>
      <w:szCs w:val="16"/>
    </w:rPr>
  </w:style>
  <w:style w:type="paragraph" w:styleId="Header">
    <w:name w:val="header"/>
    <w:basedOn w:val="Normal"/>
    <w:link w:val="HeaderChar"/>
    <w:uiPriority w:val="99"/>
    <w:unhideWhenUsed/>
    <w:rsid w:val="00033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906"/>
  </w:style>
  <w:style w:type="paragraph" w:styleId="Footer">
    <w:name w:val="footer"/>
    <w:basedOn w:val="Normal"/>
    <w:link w:val="FooterChar"/>
    <w:uiPriority w:val="99"/>
    <w:unhideWhenUsed/>
    <w:rsid w:val="00033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87226">
      <w:bodyDiv w:val="1"/>
      <w:marLeft w:val="0"/>
      <w:marRight w:val="0"/>
      <w:marTop w:val="0"/>
      <w:marBottom w:val="0"/>
      <w:divBdr>
        <w:top w:val="none" w:sz="0" w:space="0" w:color="auto"/>
        <w:left w:val="none" w:sz="0" w:space="0" w:color="auto"/>
        <w:bottom w:val="none" w:sz="0" w:space="0" w:color="auto"/>
        <w:right w:val="none" w:sz="0" w:space="0" w:color="auto"/>
      </w:divBdr>
    </w:div>
    <w:div w:id="1123957375">
      <w:bodyDiv w:val="1"/>
      <w:marLeft w:val="0"/>
      <w:marRight w:val="0"/>
      <w:marTop w:val="0"/>
      <w:marBottom w:val="0"/>
      <w:divBdr>
        <w:top w:val="none" w:sz="0" w:space="0" w:color="auto"/>
        <w:left w:val="none" w:sz="0" w:space="0" w:color="auto"/>
        <w:bottom w:val="none" w:sz="0" w:space="0" w:color="auto"/>
        <w:right w:val="none" w:sz="0" w:space="0" w:color="auto"/>
      </w:divBdr>
    </w:div>
    <w:div w:id="16363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81/zenodo.4916978"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79C4463-0CE9-4C46-9BAE-DA8CDB67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11</Pages>
  <Words>2571</Words>
  <Characters>14659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Prasoon</dc:creator>
  <cp:keywords/>
  <dc:description/>
  <cp:lastModifiedBy>SDI 1084</cp:lastModifiedBy>
  <cp:revision>20</cp:revision>
  <dcterms:created xsi:type="dcterms:W3CDTF">2024-10-06T17:50:00Z</dcterms:created>
  <dcterms:modified xsi:type="dcterms:W3CDTF">2025-10-16T12:43:00Z</dcterms:modified>
</cp:coreProperties>
</file>