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7B7C" w14:textId="34763B82" w:rsidR="00B25B8A" w:rsidRDefault="00B25B8A" w:rsidP="00B25B8A">
      <w:pPr>
        <w:jc w:val="center"/>
        <w:rPr>
          <w:rFonts w:ascii="Times New Roman" w:hAnsi="Times New Roman"/>
          <w:b/>
          <w:bCs/>
        </w:rPr>
      </w:pPr>
      <w:r>
        <w:rPr>
          <w:rFonts w:ascii="Times New Roman" w:hAnsi="Times New Roman"/>
          <w:b/>
          <w:bCs/>
        </w:rPr>
        <w:t>GENETIC</w:t>
      </w:r>
      <w:r w:rsidRPr="0092189D">
        <w:rPr>
          <w:rFonts w:ascii="Times New Roman" w:hAnsi="Times New Roman"/>
          <w:b/>
          <w:bCs/>
        </w:rPr>
        <w:t xml:space="preserve"> DIVERSITY OF </w:t>
      </w:r>
      <w:r>
        <w:rPr>
          <w:rFonts w:ascii="Times New Roman" w:hAnsi="Times New Roman"/>
          <w:b/>
          <w:bCs/>
        </w:rPr>
        <w:t xml:space="preserve">TROPICAL </w:t>
      </w:r>
      <w:r w:rsidRPr="0092189D">
        <w:rPr>
          <w:rFonts w:ascii="Times New Roman" w:hAnsi="Times New Roman"/>
          <w:b/>
          <w:bCs/>
        </w:rPr>
        <w:t>MAIZE (Zea mays L.) INBRED LINES USING PHENOTYPIC CLUSTERING</w:t>
      </w:r>
    </w:p>
    <w:p w14:paraId="3C492B8D" w14:textId="17D67588" w:rsidR="00D15ADB" w:rsidRDefault="00D15ADB" w:rsidP="00D15ADB">
      <w:pPr>
        <w:pStyle w:val="NormalWeb"/>
        <w:spacing w:before="0" w:beforeAutospacing="0" w:after="0" w:afterAutospacing="0" w:line="360" w:lineRule="auto"/>
        <w:jc w:val="center"/>
        <w:rPr>
          <w:b/>
          <w:sz w:val="20"/>
          <w:szCs w:val="20"/>
        </w:rPr>
      </w:pPr>
    </w:p>
    <w:p w14:paraId="196794D6" w14:textId="77777777" w:rsidR="004D1BDA" w:rsidRDefault="004D1BDA" w:rsidP="00D15ADB">
      <w:pPr>
        <w:pStyle w:val="NormalWeb"/>
        <w:spacing w:before="0" w:beforeAutospacing="0" w:after="0" w:afterAutospacing="0" w:line="360" w:lineRule="auto"/>
        <w:jc w:val="center"/>
        <w:rPr>
          <w:b/>
          <w:sz w:val="20"/>
          <w:szCs w:val="20"/>
        </w:rPr>
      </w:pPr>
      <w:bookmarkStart w:id="0" w:name="_GoBack"/>
      <w:bookmarkEnd w:id="0"/>
    </w:p>
    <w:p w14:paraId="4392300D" w14:textId="5A319C61" w:rsidR="00B25B8A" w:rsidRPr="00ED57E3" w:rsidRDefault="00B25B8A" w:rsidP="00D15ADB">
      <w:pPr>
        <w:pStyle w:val="NormalWeb"/>
        <w:spacing w:before="0" w:beforeAutospacing="0" w:after="0" w:afterAutospacing="0" w:line="360" w:lineRule="auto"/>
        <w:jc w:val="center"/>
        <w:rPr>
          <w:b/>
          <w:sz w:val="20"/>
          <w:szCs w:val="20"/>
        </w:rPr>
      </w:pPr>
      <w:r>
        <w:rPr>
          <w:b/>
          <w:bCs/>
        </w:rPr>
        <w:t>ABSTACT</w:t>
      </w:r>
    </w:p>
    <w:p w14:paraId="5ABCE512" w14:textId="422DAE3D" w:rsidR="00B25B8A" w:rsidRDefault="00B25B8A" w:rsidP="00B25B8A">
      <w:pPr>
        <w:spacing w:line="360" w:lineRule="auto"/>
        <w:ind w:firstLine="720"/>
        <w:jc w:val="both"/>
        <w:rPr>
          <w:rFonts w:ascii="Times New Roman" w:hAnsi="Times New Roman"/>
        </w:rPr>
      </w:pPr>
      <w:r w:rsidRPr="004A52B6">
        <w:rPr>
          <w:rFonts w:ascii="Times New Roman" w:hAnsi="Times New Roman"/>
        </w:rPr>
        <w:t xml:space="preserve">The present study was conducted to assess the magnitude of genetic diversity among 107 </w:t>
      </w:r>
      <w:r>
        <w:rPr>
          <w:rFonts w:ascii="Times New Roman" w:hAnsi="Times New Roman"/>
        </w:rPr>
        <w:t xml:space="preserve">tropical </w:t>
      </w:r>
      <w:r w:rsidR="000A207B" w:rsidRPr="004A52B6">
        <w:rPr>
          <w:rFonts w:ascii="Times New Roman" w:hAnsi="Times New Roman"/>
        </w:rPr>
        <w:t>maize</w:t>
      </w:r>
      <w:r w:rsidRPr="004A52B6">
        <w:rPr>
          <w:rFonts w:ascii="Times New Roman" w:hAnsi="Times New Roman"/>
        </w:rPr>
        <w:t xml:space="preserve"> (</w:t>
      </w:r>
      <w:r w:rsidRPr="00B25B8A">
        <w:rPr>
          <w:rFonts w:ascii="Times New Roman" w:hAnsi="Times New Roman"/>
          <w:i/>
          <w:iCs/>
        </w:rPr>
        <w:t>Zea mays</w:t>
      </w:r>
      <w:r w:rsidRPr="004A52B6">
        <w:rPr>
          <w:rFonts w:ascii="Times New Roman" w:hAnsi="Times New Roman"/>
        </w:rPr>
        <w:t xml:space="preserve"> L.)</w:t>
      </w:r>
      <w:r>
        <w:rPr>
          <w:rFonts w:ascii="Times New Roman" w:hAnsi="Times New Roman"/>
        </w:rPr>
        <w:t xml:space="preserve"> </w:t>
      </w:r>
      <w:r w:rsidRPr="004A52B6">
        <w:rPr>
          <w:rFonts w:ascii="Times New Roman" w:hAnsi="Times New Roman"/>
        </w:rPr>
        <w:t>inbred lines using morphological traits</w:t>
      </w:r>
      <w:r>
        <w:rPr>
          <w:rFonts w:ascii="Times New Roman" w:hAnsi="Times New Roman"/>
        </w:rPr>
        <w:t>,</w:t>
      </w:r>
      <w:r w:rsidRPr="00B25B8A">
        <w:rPr>
          <w:rFonts w:ascii="Times New Roman" w:hAnsi="Times New Roman"/>
        </w:rPr>
        <w:t xml:space="preserve"> </w:t>
      </w:r>
      <w:r w:rsidRPr="004A52B6">
        <w:rPr>
          <w:rFonts w:ascii="Times New Roman" w:hAnsi="Times New Roman"/>
        </w:rPr>
        <w:t>Significant variability was observed for all</w:t>
      </w:r>
      <w:r>
        <w:rPr>
          <w:rFonts w:ascii="Times New Roman" w:hAnsi="Times New Roman"/>
        </w:rPr>
        <w:t xml:space="preserve"> the 11 </w:t>
      </w:r>
      <w:r w:rsidRPr="004A52B6">
        <w:rPr>
          <w:rFonts w:ascii="Times New Roman" w:hAnsi="Times New Roman"/>
        </w:rPr>
        <w:t>traits</w:t>
      </w:r>
      <w:r>
        <w:rPr>
          <w:rFonts w:ascii="Times New Roman" w:hAnsi="Times New Roman"/>
        </w:rPr>
        <w:t xml:space="preserve"> Days to 50% </w:t>
      </w:r>
      <w:r w:rsidR="00EE22F8">
        <w:rPr>
          <w:rFonts w:ascii="Times New Roman" w:hAnsi="Times New Roman"/>
        </w:rPr>
        <w:t>tasselling</w:t>
      </w:r>
      <w:r>
        <w:rPr>
          <w:rFonts w:ascii="Times New Roman" w:hAnsi="Times New Roman"/>
        </w:rPr>
        <w:t xml:space="preserve"> (DFT), days to 50% silking (DFS),Plant Height (PH), ear height (EH), </w:t>
      </w:r>
      <w:r w:rsidRPr="00C22F82">
        <w:rPr>
          <w:rFonts w:ascii="Times New Roman" w:hAnsi="Times New Roman"/>
        </w:rPr>
        <w:t xml:space="preserve">cob </w:t>
      </w:r>
      <w:r w:rsidR="00EE22F8" w:rsidRPr="00C22F82">
        <w:rPr>
          <w:rFonts w:ascii="Times New Roman" w:hAnsi="Times New Roman"/>
        </w:rPr>
        <w:t>length</w:t>
      </w:r>
      <w:r w:rsidRPr="00C22F82">
        <w:rPr>
          <w:rFonts w:ascii="Times New Roman" w:hAnsi="Times New Roman"/>
        </w:rPr>
        <w:t xml:space="preserve"> (CL) , cob girth (CG) and  kernel rows per cob (KRPC) </w:t>
      </w:r>
      <w:r>
        <w:rPr>
          <w:rFonts w:ascii="Times New Roman" w:hAnsi="Times New Roman"/>
        </w:rPr>
        <w:t>, Kernel per row  (KPR), Shelling percent ( SP), seed weight (SW)  and grain yield (GY).</w:t>
      </w:r>
      <w:r w:rsidRPr="00B25B8A">
        <w:rPr>
          <w:rFonts w:ascii="Times New Roman" w:hAnsi="Times New Roman"/>
        </w:rPr>
        <w:t xml:space="preserve"> </w:t>
      </w:r>
      <w:r>
        <w:rPr>
          <w:rFonts w:ascii="Times New Roman" w:hAnsi="Times New Roman"/>
        </w:rPr>
        <w:t xml:space="preserve">High heritability and genetic advance were observed for the traits </w:t>
      </w:r>
      <w:r w:rsidRPr="004C52F7">
        <w:rPr>
          <w:rFonts w:ascii="Times New Roman" w:hAnsi="Times New Roman"/>
          <w:i/>
        </w:rPr>
        <w:t>Viz.</w:t>
      </w:r>
      <w:r>
        <w:rPr>
          <w:rFonts w:ascii="Times New Roman" w:hAnsi="Times New Roman"/>
        </w:rPr>
        <w:t>, DFT, DFS, CL, CG and KRPC.</w:t>
      </w:r>
      <w:r w:rsidRPr="00B25B8A">
        <w:rPr>
          <w:rFonts w:ascii="Times New Roman" w:hAnsi="Times New Roman"/>
        </w:rPr>
        <w:t xml:space="preserve"> </w:t>
      </w:r>
      <w:r w:rsidRPr="004A52B6">
        <w:rPr>
          <w:rFonts w:ascii="Times New Roman" w:hAnsi="Times New Roman"/>
        </w:rPr>
        <w:t>indicating their suitability for effective selection. In contrast,</w:t>
      </w:r>
      <w:r w:rsidRPr="00B25B8A">
        <w:rPr>
          <w:rFonts w:ascii="Times New Roman" w:hAnsi="Times New Roman"/>
        </w:rPr>
        <w:t xml:space="preserve"> </w:t>
      </w:r>
      <w:r>
        <w:rPr>
          <w:rFonts w:ascii="Times New Roman" w:hAnsi="Times New Roman"/>
        </w:rPr>
        <w:t>traits like GY, SP and SW,</w:t>
      </w:r>
      <w:r w:rsidRPr="00B25B8A">
        <w:rPr>
          <w:rFonts w:ascii="Times New Roman" w:hAnsi="Times New Roman"/>
        </w:rPr>
        <w:t xml:space="preserve"> </w:t>
      </w:r>
      <w:r w:rsidRPr="004A52B6">
        <w:rPr>
          <w:rFonts w:ascii="Times New Roman" w:hAnsi="Times New Roman"/>
        </w:rPr>
        <w:t xml:space="preserve">showed low heritability, suggesting stronger environmental influence and the need to exploit heterosis for yield improvement. Cluster analysis grouped the inbred lines into seven distinct clusters, with considerable inter-cluster distances, particularly between Cluster II and Cluster V, highlighting opportunities for selecting genetically distant parents to maximize heterotic potential. </w:t>
      </w:r>
      <w:r>
        <w:rPr>
          <w:rFonts w:ascii="Times New Roman" w:hAnsi="Times New Roman"/>
        </w:rPr>
        <w:t>Principal component analysis (</w:t>
      </w:r>
      <w:r w:rsidRPr="004A52B6">
        <w:rPr>
          <w:rFonts w:ascii="Times New Roman" w:hAnsi="Times New Roman"/>
        </w:rPr>
        <w:t>PCA</w:t>
      </w:r>
      <w:r>
        <w:rPr>
          <w:rFonts w:ascii="Times New Roman" w:hAnsi="Times New Roman"/>
        </w:rPr>
        <w:t>)</w:t>
      </w:r>
      <w:r w:rsidRPr="004A52B6">
        <w:rPr>
          <w:rFonts w:ascii="Times New Roman" w:hAnsi="Times New Roman"/>
        </w:rPr>
        <w:t xml:space="preserve"> </w:t>
      </w:r>
      <w:r>
        <w:rPr>
          <w:rFonts w:ascii="Times New Roman" w:hAnsi="Times New Roman"/>
        </w:rPr>
        <w:t xml:space="preserve">for traits like DFT, DFS, CL, CG, KRPC, SPSW and GY </w:t>
      </w:r>
      <w:r w:rsidRPr="004A52B6">
        <w:rPr>
          <w:rFonts w:ascii="Times New Roman" w:hAnsi="Times New Roman"/>
        </w:rPr>
        <w:t xml:space="preserve">revealed that the first five </w:t>
      </w:r>
      <w:r>
        <w:rPr>
          <w:rFonts w:ascii="Times New Roman" w:hAnsi="Times New Roman"/>
        </w:rPr>
        <w:t xml:space="preserve">PCA </w:t>
      </w:r>
      <w:r w:rsidRPr="004A52B6">
        <w:rPr>
          <w:rFonts w:ascii="Times New Roman" w:hAnsi="Times New Roman"/>
        </w:rPr>
        <w:t>components explained over 80% of the total variation,</w:t>
      </w:r>
      <w:r w:rsidRPr="00B25B8A">
        <w:rPr>
          <w:rFonts w:ascii="Times New Roman" w:hAnsi="Times New Roman"/>
        </w:rPr>
        <w:t xml:space="preserve"> </w:t>
      </w:r>
      <w:r w:rsidRPr="004A52B6">
        <w:rPr>
          <w:rFonts w:ascii="Times New Roman" w:hAnsi="Times New Roman"/>
        </w:rPr>
        <w:t>contributing most to genetic divergence</w:t>
      </w:r>
      <w:r>
        <w:rPr>
          <w:rFonts w:ascii="Times New Roman" w:hAnsi="Times New Roman"/>
        </w:rPr>
        <w:t>,</w:t>
      </w:r>
      <w:r w:rsidRPr="00B25B8A">
        <w:rPr>
          <w:rFonts w:ascii="Times New Roman" w:hAnsi="Times New Roman"/>
        </w:rPr>
        <w:t xml:space="preserve"> </w:t>
      </w:r>
      <w:r>
        <w:rPr>
          <w:rFonts w:ascii="Times New Roman" w:hAnsi="Times New Roman"/>
        </w:rPr>
        <w:t xml:space="preserve">Potential genetically diverse genotypes </w:t>
      </w:r>
      <w:r w:rsidRPr="004C52F7">
        <w:rPr>
          <w:rFonts w:ascii="Times New Roman" w:hAnsi="Times New Roman"/>
          <w:i/>
        </w:rPr>
        <w:t>Viz</w:t>
      </w:r>
      <w:r>
        <w:rPr>
          <w:rFonts w:ascii="Times New Roman" w:hAnsi="Times New Roman"/>
        </w:rPr>
        <w:t xml:space="preserve">., </w:t>
      </w:r>
      <w:r w:rsidRPr="004A52B6">
        <w:rPr>
          <w:rFonts w:ascii="Times New Roman" w:hAnsi="Times New Roman"/>
        </w:rPr>
        <w:t>CIMMYT-19, BHG-19, UASBM-69</w:t>
      </w:r>
      <w:r w:rsidR="00B4407C">
        <w:rPr>
          <w:rFonts w:ascii="Times New Roman" w:hAnsi="Times New Roman"/>
        </w:rPr>
        <w:t xml:space="preserve"> </w:t>
      </w:r>
      <w:r>
        <w:rPr>
          <w:rFonts w:ascii="Times New Roman" w:hAnsi="Times New Roman"/>
        </w:rPr>
        <w:t>and</w:t>
      </w:r>
      <w:r w:rsidRPr="004A52B6">
        <w:rPr>
          <w:rFonts w:ascii="Times New Roman" w:hAnsi="Times New Roman"/>
        </w:rPr>
        <w:t xml:space="preserve"> AHG-76-1 were identified</w:t>
      </w:r>
      <w:r>
        <w:rPr>
          <w:rFonts w:ascii="Times New Roman" w:hAnsi="Times New Roman"/>
        </w:rPr>
        <w:t xml:space="preserve"> based on PCA biplot </w:t>
      </w:r>
      <w:r w:rsidRPr="004A52B6">
        <w:rPr>
          <w:rFonts w:ascii="Times New Roman" w:hAnsi="Times New Roman"/>
        </w:rPr>
        <w:t>as promising sources for hybridization. Overall, the results underscore the importance of flowering and cob-related traits for selection and demonstrate the combined utility of cluster analysis and PCA in identifying diverse parental lines, thereby providing a strong foundation for hybrid development and genetic improvement of maiz</w:t>
      </w:r>
      <w:r>
        <w:rPr>
          <w:rFonts w:ascii="Times New Roman" w:hAnsi="Times New Roman"/>
        </w:rPr>
        <w:t>e</w:t>
      </w:r>
    </w:p>
    <w:p w14:paraId="32996090" w14:textId="68920C0F" w:rsidR="00100F29" w:rsidRDefault="00B25B8A" w:rsidP="00100F29">
      <w:pPr>
        <w:spacing w:line="360" w:lineRule="auto"/>
        <w:jc w:val="both"/>
        <w:rPr>
          <w:rFonts w:ascii="Times New Roman" w:hAnsi="Times New Roman"/>
        </w:rPr>
      </w:pPr>
      <w:r w:rsidRPr="00B25B8A">
        <w:rPr>
          <w:rFonts w:ascii="Times New Roman" w:hAnsi="Times New Roman"/>
          <w:b/>
          <w:bCs/>
        </w:rPr>
        <w:t>Keywords</w:t>
      </w:r>
      <w:r>
        <w:rPr>
          <w:rFonts w:ascii="Times New Roman" w:hAnsi="Times New Roman"/>
          <w:b/>
          <w:bCs/>
        </w:rPr>
        <w:t xml:space="preserve"> -</w:t>
      </w:r>
      <w:r w:rsidR="00100F29">
        <w:rPr>
          <w:rFonts w:ascii="Times New Roman" w:hAnsi="Times New Roman"/>
          <w:b/>
          <w:bCs/>
        </w:rPr>
        <w:t xml:space="preserve"> </w:t>
      </w:r>
      <w:r w:rsidR="005C40E9">
        <w:rPr>
          <w:rFonts w:ascii="Times New Roman" w:hAnsi="Times New Roman"/>
        </w:rPr>
        <w:t>g</w:t>
      </w:r>
      <w:r w:rsidRPr="00B25B8A">
        <w:rPr>
          <w:rFonts w:ascii="Times New Roman" w:hAnsi="Times New Roman"/>
        </w:rPr>
        <w:t xml:space="preserve">enetic diversity, </w:t>
      </w:r>
      <w:r w:rsidR="005C40E9">
        <w:rPr>
          <w:rFonts w:ascii="Times New Roman" w:hAnsi="Times New Roman"/>
        </w:rPr>
        <w:t>i</w:t>
      </w:r>
      <w:r w:rsidRPr="00B25B8A">
        <w:rPr>
          <w:rFonts w:ascii="Times New Roman" w:hAnsi="Times New Roman"/>
        </w:rPr>
        <w:t>nbred lines</w:t>
      </w:r>
      <w:r>
        <w:rPr>
          <w:rFonts w:ascii="Times New Roman" w:hAnsi="Times New Roman"/>
        </w:rPr>
        <w:t>,</w:t>
      </w:r>
      <w:r w:rsidR="008477B5">
        <w:rPr>
          <w:rFonts w:ascii="Times New Roman" w:hAnsi="Times New Roman"/>
        </w:rPr>
        <w:t xml:space="preserve"> </w:t>
      </w:r>
      <w:r w:rsidR="005C40E9">
        <w:rPr>
          <w:rFonts w:ascii="Times New Roman" w:hAnsi="Times New Roman"/>
        </w:rPr>
        <w:t>d</w:t>
      </w:r>
      <w:r w:rsidR="008477B5">
        <w:rPr>
          <w:rFonts w:ascii="Times New Roman" w:hAnsi="Times New Roman"/>
        </w:rPr>
        <w:t>endrogram,</w:t>
      </w:r>
      <w:r>
        <w:rPr>
          <w:rFonts w:ascii="Times New Roman" w:hAnsi="Times New Roman"/>
        </w:rPr>
        <w:t xml:space="preserve"> CIMMYT,</w:t>
      </w:r>
      <w:r w:rsidRPr="00B25B8A">
        <w:rPr>
          <w:rFonts w:ascii="Times New Roman" w:hAnsi="Times New Roman"/>
        </w:rPr>
        <w:t xml:space="preserve"> </w:t>
      </w:r>
      <w:r w:rsidR="005C40E9">
        <w:rPr>
          <w:rFonts w:ascii="Times New Roman" w:hAnsi="Times New Roman"/>
        </w:rPr>
        <w:t>principal component analysis</w:t>
      </w:r>
      <w:r w:rsidR="008477B5">
        <w:rPr>
          <w:rFonts w:ascii="Times New Roman" w:hAnsi="Times New Roman"/>
        </w:rPr>
        <w:t xml:space="preserve">, </w:t>
      </w:r>
      <w:r w:rsidR="005C40E9">
        <w:rPr>
          <w:rFonts w:ascii="Times New Roman" w:hAnsi="Times New Roman"/>
        </w:rPr>
        <w:t>polymorphism information content</w:t>
      </w:r>
    </w:p>
    <w:p w14:paraId="2A196097" w14:textId="59C696F0" w:rsidR="00B25B8A" w:rsidRPr="00100F29" w:rsidRDefault="00B25B8A" w:rsidP="00100F29">
      <w:pPr>
        <w:spacing w:line="360" w:lineRule="auto"/>
        <w:jc w:val="both"/>
        <w:rPr>
          <w:rFonts w:ascii="Times New Roman" w:hAnsi="Times New Roman"/>
        </w:rPr>
      </w:pPr>
      <w:r w:rsidRPr="0092189D">
        <w:rPr>
          <w:rFonts w:ascii="Times New Roman" w:hAnsi="Times New Roman"/>
          <w:b/>
          <w:bCs/>
        </w:rPr>
        <w:t>Introduction</w:t>
      </w:r>
    </w:p>
    <w:p w14:paraId="53F40123" w14:textId="05E4BB74" w:rsidR="00B25B8A" w:rsidRDefault="00B25B8A" w:rsidP="00B25B8A">
      <w:pPr>
        <w:spacing w:line="360" w:lineRule="auto"/>
        <w:ind w:firstLine="720"/>
        <w:jc w:val="both"/>
        <w:rPr>
          <w:rFonts w:ascii="Times New Roman" w:hAnsi="Times New Roman"/>
        </w:rPr>
      </w:pPr>
      <w:r w:rsidRPr="0092189D">
        <w:rPr>
          <w:rFonts w:ascii="Times New Roman" w:hAnsi="Times New Roman"/>
        </w:rPr>
        <w:t>Maize (</w:t>
      </w:r>
      <w:r w:rsidRPr="00433852">
        <w:rPr>
          <w:rFonts w:ascii="Times New Roman" w:hAnsi="Times New Roman"/>
          <w:i/>
          <w:iCs/>
        </w:rPr>
        <w:t>Zea mays</w:t>
      </w:r>
      <w:r w:rsidRPr="0092189D">
        <w:rPr>
          <w:rFonts w:ascii="Times New Roman" w:hAnsi="Times New Roman"/>
        </w:rPr>
        <w:t xml:space="preserve"> L.), known as the “Queen of Cereals,” is a globally significant crop, ranking third in cereal production after wheat and rice. Originating from Mexico, maize thrives in diverse </w:t>
      </w:r>
      <w:proofErr w:type="spellStart"/>
      <w:r w:rsidRPr="0092189D">
        <w:rPr>
          <w:rFonts w:ascii="Times New Roman" w:hAnsi="Times New Roman"/>
        </w:rPr>
        <w:t>agro</w:t>
      </w:r>
      <w:proofErr w:type="spellEnd"/>
      <w:r w:rsidRPr="0092189D">
        <w:rPr>
          <w:rFonts w:ascii="Times New Roman" w:hAnsi="Times New Roman"/>
        </w:rPr>
        <w:t xml:space="preserve">-climatic conditions, ranging from sea level to 3000 meters in altitude and annual rainfall from 250 mm to over 5000 mm, demonstrating its adaptability and high productivity (Shaw, 1988; </w:t>
      </w:r>
      <w:proofErr w:type="spellStart"/>
      <w:r w:rsidR="004E547E" w:rsidRPr="0092189D">
        <w:rPr>
          <w:rFonts w:ascii="Times New Roman" w:hAnsi="Times New Roman"/>
        </w:rPr>
        <w:t>Dowswell</w:t>
      </w:r>
      <w:proofErr w:type="spellEnd"/>
      <w:r w:rsidR="004E547E">
        <w:rPr>
          <w:rFonts w:ascii="Times New Roman" w:hAnsi="Times New Roman"/>
        </w:rPr>
        <w:t xml:space="preserve"> </w:t>
      </w:r>
      <w:r w:rsidR="004E547E" w:rsidRPr="00D104FC">
        <w:rPr>
          <w:rFonts w:ascii="Times New Roman" w:hAnsi="Times New Roman"/>
          <w:i/>
          <w:iCs/>
        </w:rPr>
        <w:t>et</w:t>
      </w:r>
      <w:r w:rsidR="00D104FC" w:rsidRPr="00D104FC">
        <w:rPr>
          <w:rFonts w:ascii="Times New Roman" w:hAnsi="Times New Roman"/>
          <w:i/>
          <w:iCs/>
        </w:rPr>
        <w:t xml:space="preserve"> </w:t>
      </w:r>
      <w:r w:rsidR="004E547E" w:rsidRPr="00D104FC">
        <w:rPr>
          <w:rFonts w:ascii="Times New Roman" w:hAnsi="Times New Roman"/>
          <w:i/>
          <w:iCs/>
        </w:rPr>
        <w:t>al</w:t>
      </w:r>
      <w:r w:rsidR="004E547E">
        <w:rPr>
          <w:rFonts w:ascii="Times New Roman" w:hAnsi="Times New Roman"/>
          <w:i/>
          <w:iCs/>
        </w:rPr>
        <w:t>.</w:t>
      </w:r>
      <w:r w:rsidRPr="0092189D">
        <w:rPr>
          <w:rFonts w:ascii="Times New Roman" w:hAnsi="Times New Roman"/>
        </w:rPr>
        <w:t>, 1996).</w:t>
      </w:r>
    </w:p>
    <w:p w14:paraId="4F5C08CE" w14:textId="41E8A3C8" w:rsidR="00B25B8A" w:rsidRDefault="00B25B8A" w:rsidP="00374DDE">
      <w:pPr>
        <w:spacing w:line="360" w:lineRule="auto"/>
        <w:ind w:firstLine="720"/>
        <w:jc w:val="both"/>
        <w:rPr>
          <w:rFonts w:ascii="Times New Roman" w:hAnsi="Times New Roman"/>
        </w:rPr>
      </w:pPr>
      <w:r w:rsidRPr="0092189D">
        <w:rPr>
          <w:rFonts w:ascii="Times New Roman" w:hAnsi="Times New Roman"/>
        </w:rPr>
        <w:lastRenderedPageBreak/>
        <w:t>A fundamental step in hybrid development is the development and selection of inbred lines. It is evident from various studies that the hybrids developed from crosses of more diverse and distant parental lines exhibit better heterosis than of related parental material</w:t>
      </w:r>
      <w:r>
        <w:rPr>
          <w:rFonts w:ascii="Times New Roman" w:hAnsi="Times New Roman"/>
        </w:rPr>
        <w:t xml:space="preserve"> </w:t>
      </w:r>
      <w:r w:rsidRPr="0092189D">
        <w:rPr>
          <w:rFonts w:ascii="Times New Roman" w:hAnsi="Times New Roman"/>
        </w:rPr>
        <w:t>(</w:t>
      </w:r>
      <w:r w:rsidR="00374DDE" w:rsidRPr="0092189D">
        <w:rPr>
          <w:rFonts w:ascii="Times New Roman" w:hAnsi="Times New Roman"/>
        </w:rPr>
        <w:t xml:space="preserve">Vasal </w:t>
      </w:r>
      <w:r w:rsidR="00374DDE" w:rsidRPr="00D104FC">
        <w:rPr>
          <w:rFonts w:ascii="Times New Roman" w:hAnsi="Times New Roman"/>
          <w:i/>
          <w:iCs/>
        </w:rPr>
        <w:t>et al.</w:t>
      </w:r>
      <w:r w:rsidR="00374DDE">
        <w:rPr>
          <w:rFonts w:ascii="Times New Roman" w:hAnsi="Times New Roman"/>
          <w:i/>
          <w:iCs/>
        </w:rPr>
        <w:t>,</w:t>
      </w:r>
      <w:r w:rsidRPr="0092189D">
        <w:rPr>
          <w:rFonts w:ascii="Times New Roman" w:hAnsi="Times New Roman"/>
        </w:rPr>
        <w:t xml:space="preserve"> 1998</w:t>
      </w:r>
      <w:r w:rsidR="00374DDE" w:rsidRPr="0092189D">
        <w:rPr>
          <w:rFonts w:ascii="Times New Roman" w:hAnsi="Times New Roman"/>
        </w:rPr>
        <w:t>). Saxena</w:t>
      </w:r>
      <w:r w:rsidR="004E547E" w:rsidRPr="0092189D">
        <w:rPr>
          <w:rFonts w:ascii="Times New Roman" w:hAnsi="Times New Roman"/>
        </w:rPr>
        <w:t xml:space="preserve"> </w:t>
      </w:r>
      <w:r w:rsidR="004E547E" w:rsidRPr="00D104FC">
        <w:rPr>
          <w:rFonts w:ascii="Times New Roman" w:hAnsi="Times New Roman"/>
          <w:i/>
          <w:iCs/>
        </w:rPr>
        <w:t>et al.</w:t>
      </w:r>
      <w:r w:rsidRPr="0092189D">
        <w:rPr>
          <w:rFonts w:ascii="Times New Roman" w:hAnsi="Times New Roman"/>
        </w:rPr>
        <w:t xml:space="preserve"> (1998) </w:t>
      </w:r>
      <w:r>
        <w:rPr>
          <w:rFonts w:ascii="Times New Roman" w:hAnsi="Times New Roman"/>
        </w:rPr>
        <w:t>r</w:t>
      </w:r>
      <w:r w:rsidRPr="0092189D">
        <w:rPr>
          <w:rFonts w:ascii="Times New Roman" w:hAnsi="Times New Roman"/>
        </w:rPr>
        <w:t>eported that the heredity differences of two parental lines are based on expression of heterosis. For hybrid development the selection of genetically distant lines becomes possible through quantification of hereditary difference using biometrical techniques. Genetic diversity is very helpful in identifying inbred lines appropriate for hybrid development. The genetic diversity between the genotypes is a key to produce high heterotic impacts</w:t>
      </w:r>
      <w:r>
        <w:rPr>
          <w:rFonts w:ascii="Times New Roman" w:hAnsi="Times New Roman"/>
        </w:rPr>
        <w:t xml:space="preserve"> (</w:t>
      </w:r>
      <w:r w:rsidR="00374DDE">
        <w:rPr>
          <w:rFonts w:ascii="Times New Roman" w:hAnsi="Times New Roman"/>
        </w:rPr>
        <w:t>M</w:t>
      </w:r>
      <w:r w:rsidR="00374DDE" w:rsidRPr="0092189D">
        <w:rPr>
          <w:rFonts w:ascii="Times New Roman" w:hAnsi="Times New Roman"/>
        </w:rPr>
        <w:t>ian</w:t>
      </w:r>
      <w:r w:rsidR="00374DDE">
        <w:rPr>
          <w:rFonts w:ascii="Times New Roman" w:hAnsi="Times New Roman"/>
        </w:rPr>
        <w:t xml:space="preserve"> </w:t>
      </w:r>
      <w:r w:rsidR="00374DDE" w:rsidRPr="00D104FC">
        <w:rPr>
          <w:rFonts w:ascii="Times New Roman" w:hAnsi="Times New Roman"/>
          <w:i/>
          <w:iCs/>
        </w:rPr>
        <w:t>et al.</w:t>
      </w:r>
      <w:r w:rsidR="00374DDE">
        <w:rPr>
          <w:rFonts w:ascii="Times New Roman" w:hAnsi="Times New Roman"/>
          <w:i/>
          <w:iCs/>
        </w:rPr>
        <w:t>,</w:t>
      </w:r>
      <w:r>
        <w:rPr>
          <w:rFonts w:ascii="Times New Roman" w:hAnsi="Times New Roman"/>
        </w:rPr>
        <w:t>1989)</w:t>
      </w:r>
      <w:r w:rsidRPr="0092189D">
        <w:rPr>
          <w:rFonts w:ascii="Times New Roman" w:hAnsi="Times New Roman"/>
        </w:rPr>
        <w:t xml:space="preserve">. The germplasm diversity studies among elite inbred lines are very significant to the crop plant improvement </w:t>
      </w:r>
      <w:r>
        <w:rPr>
          <w:rFonts w:ascii="Times New Roman" w:hAnsi="Times New Roman"/>
        </w:rPr>
        <w:t>(</w:t>
      </w:r>
      <w:r w:rsidR="00374DDE">
        <w:rPr>
          <w:rFonts w:ascii="Times New Roman" w:hAnsi="Times New Roman"/>
        </w:rPr>
        <w:t>H</w:t>
      </w:r>
      <w:r w:rsidR="00374DDE" w:rsidRPr="00EE2EEA">
        <w:rPr>
          <w:rFonts w:ascii="Times New Roman" w:hAnsi="Times New Roman"/>
        </w:rPr>
        <w:t xml:space="preserve">allauer </w:t>
      </w:r>
      <w:r w:rsidR="00374DDE" w:rsidRPr="00D104FC">
        <w:rPr>
          <w:rFonts w:ascii="Times New Roman" w:hAnsi="Times New Roman"/>
          <w:i/>
          <w:iCs/>
        </w:rPr>
        <w:t>et al.</w:t>
      </w:r>
      <w:r w:rsidR="00374DDE">
        <w:rPr>
          <w:rFonts w:ascii="Times New Roman" w:hAnsi="Times New Roman"/>
          <w:i/>
          <w:iCs/>
        </w:rPr>
        <w:t>,</w:t>
      </w:r>
      <w:r>
        <w:rPr>
          <w:rFonts w:ascii="Times New Roman" w:hAnsi="Times New Roman"/>
        </w:rPr>
        <w:t>1988</w:t>
      </w:r>
      <w:r w:rsidRPr="0092189D">
        <w:rPr>
          <w:rFonts w:ascii="Times New Roman" w:hAnsi="Times New Roman"/>
        </w:rPr>
        <w:t xml:space="preserve">]. In corn breeding, depiction of genetic differences in germplasm is of significant importance </w:t>
      </w:r>
      <w:r>
        <w:rPr>
          <w:rFonts w:ascii="Times New Roman" w:hAnsi="Times New Roman"/>
        </w:rPr>
        <w:t>(</w:t>
      </w:r>
      <w:proofErr w:type="spellStart"/>
      <w:r w:rsidR="00374DDE" w:rsidRPr="00581DB8">
        <w:rPr>
          <w:rFonts w:ascii="Times New Roman" w:hAnsi="Times New Roman"/>
        </w:rPr>
        <w:t>Ahloowalia</w:t>
      </w:r>
      <w:proofErr w:type="spellEnd"/>
      <w:r w:rsidR="00374DDE">
        <w:rPr>
          <w:rFonts w:ascii="Times New Roman" w:hAnsi="Times New Roman"/>
        </w:rPr>
        <w:t xml:space="preserve"> </w:t>
      </w:r>
      <w:r w:rsidR="00374DDE" w:rsidRPr="00D104FC">
        <w:rPr>
          <w:rFonts w:ascii="Times New Roman" w:hAnsi="Times New Roman"/>
          <w:i/>
          <w:iCs/>
        </w:rPr>
        <w:t>et al.</w:t>
      </w:r>
      <w:r w:rsidR="00932CE3">
        <w:rPr>
          <w:rFonts w:ascii="Times New Roman" w:hAnsi="Times New Roman"/>
        </w:rPr>
        <w:t>,</w:t>
      </w:r>
      <w:r>
        <w:rPr>
          <w:rFonts w:ascii="Times New Roman" w:hAnsi="Times New Roman"/>
        </w:rPr>
        <w:t>1963)</w:t>
      </w:r>
      <w:r w:rsidRPr="0092189D">
        <w:rPr>
          <w:rFonts w:ascii="Times New Roman" w:hAnsi="Times New Roman"/>
        </w:rPr>
        <w:t xml:space="preserve"> Characterization of genetic diversity of maize germplasm is of great importance in hybrid maize breeding </w:t>
      </w:r>
      <w:r>
        <w:rPr>
          <w:rFonts w:ascii="Times New Roman" w:hAnsi="Times New Roman"/>
        </w:rPr>
        <w:t>(</w:t>
      </w:r>
      <w:r w:rsidR="00374DDE">
        <w:rPr>
          <w:rFonts w:ascii="Times New Roman" w:hAnsi="Times New Roman"/>
        </w:rPr>
        <w:t xml:space="preserve">Xia </w:t>
      </w:r>
      <w:r w:rsidR="00374DDE" w:rsidRPr="00D104FC">
        <w:rPr>
          <w:rFonts w:ascii="Times New Roman" w:hAnsi="Times New Roman"/>
          <w:i/>
          <w:iCs/>
        </w:rPr>
        <w:t>et al.</w:t>
      </w:r>
      <w:r w:rsidR="00D104FC">
        <w:rPr>
          <w:rFonts w:ascii="Times New Roman" w:hAnsi="Times New Roman"/>
        </w:rPr>
        <w:t>,</w:t>
      </w:r>
      <w:r>
        <w:rPr>
          <w:rFonts w:ascii="Times New Roman" w:hAnsi="Times New Roman"/>
        </w:rPr>
        <w:t>2005).</w:t>
      </w:r>
    </w:p>
    <w:p w14:paraId="7A6BFBA8" w14:textId="2FF637D9" w:rsidR="00B25B8A" w:rsidRPr="0092189D" w:rsidRDefault="00B25B8A" w:rsidP="00D32724">
      <w:pPr>
        <w:spacing w:line="360" w:lineRule="auto"/>
        <w:ind w:firstLine="720"/>
        <w:jc w:val="both"/>
        <w:rPr>
          <w:rFonts w:ascii="Times New Roman" w:hAnsi="Times New Roman"/>
          <w:lang w:val="en-US"/>
        </w:rPr>
      </w:pPr>
      <w:r w:rsidRPr="0092189D">
        <w:rPr>
          <w:rFonts w:ascii="Times New Roman" w:hAnsi="Times New Roman"/>
          <w:lang w:val="en-US"/>
        </w:rPr>
        <w:t>Cluster analysis is frequently used to classify maize (</w:t>
      </w:r>
      <w:r w:rsidRPr="00374DDE">
        <w:rPr>
          <w:rFonts w:ascii="Times New Roman" w:hAnsi="Times New Roman"/>
          <w:i/>
          <w:iCs/>
          <w:lang w:val="en-US"/>
        </w:rPr>
        <w:t>Zea mays</w:t>
      </w:r>
      <w:r w:rsidRPr="0092189D">
        <w:rPr>
          <w:rFonts w:ascii="Times New Roman" w:hAnsi="Times New Roman"/>
          <w:lang w:val="en-US"/>
        </w:rPr>
        <w:t xml:space="preserve"> L.) inbreds and can be used by breeders and geneticists to identify subsets of accessions which have potential utility for specific breeding or genetic purposes (</w:t>
      </w:r>
      <w:r w:rsidR="00D104FC" w:rsidRPr="0092189D">
        <w:rPr>
          <w:rFonts w:ascii="Times New Roman" w:hAnsi="Times New Roman"/>
          <w:lang w:val="en-US"/>
        </w:rPr>
        <w:t xml:space="preserve">Rincon </w:t>
      </w:r>
      <w:r w:rsidR="00D104FC" w:rsidRPr="00D104FC">
        <w:rPr>
          <w:rFonts w:ascii="Times New Roman" w:hAnsi="Times New Roman"/>
          <w:i/>
          <w:iCs/>
          <w:lang w:val="en-US"/>
        </w:rPr>
        <w:t xml:space="preserve">et </w:t>
      </w:r>
      <w:proofErr w:type="gramStart"/>
      <w:r w:rsidR="00D104FC" w:rsidRPr="00D104FC">
        <w:rPr>
          <w:rFonts w:ascii="Times New Roman" w:hAnsi="Times New Roman"/>
          <w:i/>
          <w:iCs/>
          <w:lang w:val="en-US"/>
        </w:rPr>
        <w:t>al</w:t>
      </w:r>
      <w:r w:rsidRPr="0092189D">
        <w:rPr>
          <w:rFonts w:ascii="Times New Roman" w:hAnsi="Times New Roman"/>
          <w:lang w:val="en-US"/>
        </w:rPr>
        <w:t xml:space="preserve"> </w:t>
      </w:r>
      <w:r w:rsidR="00374DDE">
        <w:rPr>
          <w:rFonts w:ascii="Times New Roman" w:hAnsi="Times New Roman"/>
          <w:lang w:val="en-US"/>
        </w:rPr>
        <w:t>,</w:t>
      </w:r>
      <w:proofErr w:type="gramEnd"/>
      <w:r w:rsidR="00374DDE">
        <w:rPr>
          <w:rFonts w:ascii="Times New Roman" w:hAnsi="Times New Roman"/>
          <w:lang w:val="en-US"/>
        </w:rPr>
        <w:t>.</w:t>
      </w:r>
      <w:r w:rsidRPr="0092189D">
        <w:rPr>
          <w:rFonts w:ascii="Times New Roman" w:hAnsi="Times New Roman"/>
          <w:lang w:val="en-US"/>
        </w:rPr>
        <w:t>1996). The main aim of using a cluster technique in plant breeding trials is to group the varieties into several homogeneous groups such that those varieties within a group have a similar response pattern across the locations. Multivariate analysis based on principal component analysis (PCA) is mostly used to evaluate the magnitude of genetic diversity among the germplasm (Brown-</w:t>
      </w:r>
      <w:proofErr w:type="spellStart"/>
      <w:r w:rsidRPr="0092189D">
        <w:rPr>
          <w:rFonts w:ascii="Times New Roman" w:hAnsi="Times New Roman"/>
          <w:lang w:val="en-US"/>
        </w:rPr>
        <w:t>Guedira</w:t>
      </w:r>
      <w:proofErr w:type="spellEnd"/>
      <w:r w:rsidR="00374DDE">
        <w:rPr>
          <w:rFonts w:ascii="Times New Roman" w:hAnsi="Times New Roman"/>
          <w:lang w:val="en-US"/>
        </w:rPr>
        <w:t>.</w:t>
      </w:r>
      <w:r w:rsidRPr="0092189D">
        <w:rPr>
          <w:rFonts w:ascii="Times New Roman" w:hAnsi="Times New Roman"/>
          <w:lang w:val="en-US"/>
        </w:rPr>
        <w:t xml:space="preserve"> 2000). The principal component (PC) analysis divides the total variance into different factors. Classifying genotypes based on their agronomic traits with multivariate techniques could reduce the time period and expenditure for crop improvement.</w:t>
      </w:r>
    </w:p>
    <w:p w14:paraId="1BA24CCD" w14:textId="55E1CD56" w:rsidR="00B25B8A" w:rsidRPr="0092189D" w:rsidRDefault="00B25B8A" w:rsidP="00B25B8A">
      <w:pPr>
        <w:spacing w:line="360" w:lineRule="auto"/>
        <w:ind w:firstLine="720"/>
        <w:jc w:val="both"/>
        <w:rPr>
          <w:rFonts w:ascii="Times New Roman" w:hAnsi="Times New Roman"/>
        </w:rPr>
      </w:pPr>
      <w:r w:rsidRPr="0092189D">
        <w:rPr>
          <w:rFonts w:ascii="Times New Roman" w:hAnsi="Times New Roman"/>
        </w:rPr>
        <w:t>Evaluation of genetic diversity is pre-requisite for identifying promising parents for any hybridization programme in plant breeding. In order to utilize the material for hybrid development, it is imperative to know the extent of diversity present among the inbred lines of maize. Most of the modern inbred lines used in maize hybrid programmes are second, third or fourth cycle lines that were developed from other inbred lines or from synthetic populations derived from crossing the inbred lines.  (</w:t>
      </w:r>
      <w:r w:rsidR="00D104FC" w:rsidRPr="0092189D">
        <w:rPr>
          <w:rFonts w:ascii="Times New Roman" w:hAnsi="Times New Roman"/>
        </w:rPr>
        <w:t xml:space="preserve">Kumar </w:t>
      </w:r>
      <w:r w:rsidR="00D104FC" w:rsidRPr="00D104FC">
        <w:rPr>
          <w:rFonts w:ascii="Times New Roman" w:hAnsi="Times New Roman"/>
          <w:i/>
          <w:iCs/>
        </w:rPr>
        <w:t>et al.</w:t>
      </w:r>
      <w:r w:rsidRPr="0092189D">
        <w:rPr>
          <w:rFonts w:ascii="Times New Roman" w:hAnsi="Times New Roman"/>
        </w:rPr>
        <w:t>,2018)</w:t>
      </w:r>
    </w:p>
    <w:p w14:paraId="7F6906F1" w14:textId="2093DF6E" w:rsidR="00B25B8A" w:rsidRDefault="00B25B8A" w:rsidP="002B39E5">
      <w:pPr>
        <w:spacing w:line="360" w:lineRule="auto"/>
        <w:ind w:firstLine="720"/>
        <w:jc w:val="both"/>
        <w:rPr>
          <w:rFonts w:ascii="Times New Roman" w:hAnsi="Times New Roman"/>
        </w:rPr>
      </w:pPr>
      <w:r w:rsidRPr="0092189D">
        <w:rPr>
          <w:rFonts w:ascii="Times New Roman" w:hAnsi="Times New Roman"/>
        </w:rPr>
        <w:t xml:space="preserve"> The present investigation was carried out to know the magnitude of diversity present</w:t>
      </w:r>
      <w:r>
        <w:rPr>
          <w:rFonts w:ascii="Times New Roman" w:hAnsi="Times New Roman"/>
        </w:rPr>
        <w:t xml:space="preserve"> in </w:t>
      </w:r>
      <w:r w:rsidRPr="0092189D">
        <w:rPr>
          <w:rFonts w:ascii="Times New Roman" w:hAnsi="Times New Roman"/>
        </w:rPr>
        <w:t xml:space="preserve">recently developed </w:t>
      </w:r>
      <w:r>
        <w:rPr>
          <w:rFonts w:ascii="Times New Roman" w:hAnsi="Times New Roman"/>
        </w:rPr>
        <w:t xml:space="preserve">tropical </w:t>
      </w:r>
      <w:r w:rsidRPr="0092189D">
        <w:rPr>
          <w:rFonts w:ascii="Times New Roman" w:hAnsi="Times New Roman"/>
        </w:rPr>
        <w:t>maize inbreds</w:t>
      </w:r>
      <w:r>
        <w:rPr>
          <w:rFonts w:ascii="Times New Roman" w:hAnsi="Times New Roman"/>
        </w:rPr>
        <w:t xml:space="preserve"> and to </w:t>
      </w:r>
      <w:r w:rsidRPr="0092189D">
        <w:rPr>
          <w:rFonts w:ascii="Times New Roman" w:hAnsi="Times New Roman"/>
        </w:rPr>
        <w:t>select diverse parents for its further use in heterotic crosses and wide array</w:t>
      </w:r>
      <w:r>
        <w:rPr>
          <w:rFonts w:ascii="Times New Roman" w:hAnsi="Times New Roman"/>
        </w:rPr>
        <w:t xml:space="preserve"> of selections</w:t>
      </w:r>
      <w:r w:rsidR="002B39E5">
        <w:rPr>
          <w:rFonts w:ascii="Times New Roman" w:hAnsi="Times New Roman"/>
        </w:rPr>
        <w:t>.</w:t>
      </w:r>
    </w:p>
    <w:p w14:paraId="6E934D16" w14:textId="77777777" w:rsidR="00B25B8A" w:rsidRPr="0092189D" w:rsidRDefault="00B25B8A" w:rsidP="00B25B8A">
      <w:pPr>
        <w:spacing w:line="360" w:lineRule="auto"/>
        <w:jc w:val="both"/>
        <w:rPr>
          <w:rFonts w:ascii="Times New Roman" w:hAnsi="Times New Roman"/>
          <w:b/>
          <w:bCs/>
        </w:rPr>
      </w:pPr>
      <w:r w:rsidRPr="0092189D">
        <w:rPr>
          <w:rFonts w:ascii="Times New Roman" w:hAnsi="Times New Roman"/>
          <w:b/>
          <w:bCs/>
        </w:rPr>
        <w:lastRenderedPageBreak/>
        <w:t>Materials and Methods</w:t>
      </w:r>
    </w:p>
    <w:p w14:paraId="51517C59" w14:textId="287378B0" w:rsidR="00B25B8A" w:rsidRDefault="00B25B8A" w:rsidP="00B25B8A">
      <w:pPr>
        <w:spacing w:line="360" w:lineRule="auto"/>
        <w:ind w:firstLine="720"/>
        <w:jc w:val="both"/>
        <w:rPr>
          <w:rFonts w:ascii="Times New Roman" w:hAnsi="Times New Roman"/>
          <w:bCs/>
          <w:iCs/>
          <w:lang w:val="en-US"/>
        </w:rPr>
      </w:pPr>
      <w:r w:rsidRPr="0092189D">
        <w:rPr>
          <w:rFonts w:ascii="Times New Roman" w:hAnsi="Times New Roman"/>
        </w:rPr>
        <w:t>The experiment</w:t>
      </w:r>
      <w:r>
        <w:rPr>
          <w:rFonts w:ascii="Times New Roman" w:hAnsi="Times New Roman"/>
        </w:rPr>
        <w:t xml:space="preserve"> </w:t>
      </w:r>
      <w:r w:rsidRPr="0092189D">
        <w:rPr>
          <w:rFonts w:ascii="Times New Roman" w:hAnsi="Times New Roman"/>
        </w:rPr>
        <w:t xml:space="preserve">was conducted during </w:t>
      </w:r>
      <w:r w:rsidRPr="0092189D">
        <w:rPr>
          <w:rFonts w:ascii="Times New Roman" w:hAnsi="Times New Roman"/>
          <w:i/>
          <w:iCs/>
        </w:rPr>
        <w:t>rabi</w:t>
      </w:r>
      <w:r w:rsidRPr="0092189D">
        <w:rPr>
          <w:rFonts w:ascii="Times New Roman" w:hAnsi="Times New Roman"/>
        </w:rPr>
        <w:t xml:space="preserve"> 2024-25 at college farm, </w:t>
      </w:r>
      <w:proofErr w:type="spellStart"/>
      <w:r w:rsidRPr="0092189D">
        <w:rPr>
          <w:rFonts w:ascii="Times New Roman" w:hAnsi="Times New Roman"/>
        </w:rPr>
        <w:t>Bheemarayanagud</w:t>
      </w:r>
      <w:r w:rsidR="005B45CB">
        <w:rPr>
          <w:rFonts w:ascii="Times New Roman" w:hAnsi="Times New Roman"/>
        </w:rPr>
        <w:t>i</w:t>
      </w:r>
      <w:proofErr w:type="spellEnd"/>
      <w:r w:rsidRPr="0092189D">
        <w:rPr>
          <w:rFonts w:ascii="Times New Roman" w:hAnsi="Times New Roman"/>
        </w:rPr>
        <w:t xml:space="preserve"> with</w:t>
      </w:r>
      <w:r>
        <w:rPr>
          <w:rFonts w:ascii="Times New Roman" w:hAnsi="Times New Roman"/>
        </w:rPr>
        <w:t xml:space="preserve"> 107 maize </w:t>
      </w:r>
      <w:r w:rsidRPr="0092189D">
        <w:rPr>
          <w:rFonts w:ascii="Times New Roman" w:hAnsi="Times New Roman"/>
        </w:rPr>
        <w:t>inbred lines</w:t>
      </w:r>
      <w:r>
        <w:rPr>
          <w:rFonts w:ascii="Times New Roman" w:hAnsi="Times New Roman"/>
        </w:rPr>
        <w:t xml:space="preserve"> d</w:t>
      </w:r>
      <w:r w:rsidRPr="0092189D">
        <w:rPr>
          <w:rFonts w:ascii="Times New Roman" w:hAnsi="Times New Roman"/>
        </w:rPr>
        <w:t xml:space="preserve">erived from different maize populations. The </w:t>
      </w:r>
      <w:r>
        <w:rPr>
          <w:rFonts w:ascii="Times New Roman" w:hAnsi="Times New Roman"/>
        </w:rPr>
        <w:t xml:space="preserve">experimental </w:t>
      </w:r>
      <w:r w:rsidRPr="0092189D">
        <w:rPr>
          <w:rFonts w:ascii="Times New Roman" w:hAnsi="Times New Roman"/>
        </w:rPr>
        <w:t>plot had a uniform topography, fertile and well-drained soil</w:t>
      </w:r>
      <w:r>
        <w:rPr>
          <w:rFonts w:ascii="Times New Roman" w:hAnsi="Times New Roman"/>
        </w:rPr>
        <w:t xml:space="preserve">, </w:t>
      </w:r>
      <w:r w:rsidRPr="0092189D">
        <w:rPr>
          <w:rFonts w:ascii="Times New Roman" w:hAnsi="Times New Roman"/>
          <w:bCs/>
          <w:iCs/>
        </w:rPr>
        <w:t xml:space="preserve">geographically situated in the Northeastern Dry Zone (Zone 2) at a latitude of 16'44'01''N, a longitude of 76'47'57''E and an altitude of 468 meters above the mean sea </w:t>
      </w:r>
      <w:r w:rsidR="00CA1676" w:rsidRPr="0092189D">
        <w:rPr>
          <w:rFonts w:ascii="Times New Roman" w:hAnsi="Times New Roman"/>
          <w:bCs/>
          <w:iCs/>
        </w:rPr>
        <w:t>level. The</w:t>
      </w:r>
      <w:r w:rsidRPr="0092189D">
        <w:rPr>
          <w:rFonts w:ascii="Times New Roman" w:hAnsi="Times New Roman"/>
          <w:bCs/>
          <w:iCs/>
        </w:rPr>
        <w:t xml:space="preserve"> experiment was conducted in augmented </w:t>
      </w:r>
      <w:r>
        <w:rPr>
          <w:rFonts w:ascii="Times New Roman" w:hAnsi="Times New Roman"/>
          <w:bCs/>
          <w:iCs/>
        </w:rPr>
        <w:t>b</w:t>
      </w:r>
      <w:r w:rsidRPr="0092189D">
        <w:rPr>
          <w:rFonts w:ascii="Times New Roman" w:hAnsi="Times New Roman"/>
          <w:bCs/>
          <w:iCs/>
        </w:rPr>
        <w:t xml:space="preserve">lock </w:t>
      </w:r>
      <w:r>
        <w:rPr>
          <w:rFonts w:ascii="Times New Roman" w:hAnsi="Times New Roman"/>
          <w:bCs/>
          <w:iCs/>
        </w:rPr>
        <w:t>d</w:t>
      </w:r>
      <w:r w:rsidRPr="0092189D">
        <w:rPr>
          <w:rFonts w:ascii="Times New Roman" w:hAnsi="Times New Roman"/>
          <w:bCs/>
          <w:iCs/>
        </w:rPr>
        <w:t>esign with</w:t>
      </w:r>
      <w:r>
        <w:rPr>
          <w:rFonts w:ascii="Times New Roman" w:hAnsi="Times New Roman"/>
          <w:bCs/>
          <w:iCs/>
        </w:rPr>
        <w:t xml:space="preserve"> </w:t>
      </w:r>
      <w:r w:rsidRPr="0092189D">
        <w:rPr>
          <w:rFonts w:ascii="Times New Roman" w:hAnsi="Times New Roman"/>
          <w:bCs/>
          <w:iCs/>
        </w:rPr>
        <w:t>4 blocks and 5</w:t>
      </w:r>
      <w:r>
        <w:rPr>
          <w:rFonts w:ascii="Times New Roman" w:hAnsi="Times New Roman"/>
          <w:bCs/>
          <w:iCs/>
        </w:rPr>
        <w:t xml:space="preserve"> </w:t>
      </w:r>
      <w:r w:rsidR="00B4407C">
        <w:rPr>
          <w:rFonts w:ascii="Times New Roman" w:hAnsi="Times New Roman"/>
          <w:bCs/>
          <w:iCs/>
        </w:rPr>
        <w:t>checks. Each</w:t>
      </w:r>
      <w:r w:rsidRPr="0092189D">
        <w:rPr>
          <w:rFonts w:ascii="Times New Roman" w:hAnsi="Times New Roman"/>
          <w:bCs/>
          <w:iCs/>
          <w:lang w:val="en-US"/>
        </w:rPr>
        <w:t xml:space="preserve"> parental lines were sown in two row plots of 4m length with a spacing of 60 cm × 20 cm. All recommended agronomic practices were followed to ensure uniform crop growth.</w:t>
      </w:r>
    </w:p>
    <w:p w14:paraId="165A0FE8" w14:textId="77777777" w:rsidR="00B25B8A" w:rsidRPr="0092189D" w:rsidRDefault="00B25B8A" w:rsidP="00B25B8A">
      <w:pPr>
        <w:spacing w:line="360" w:lineRule="auto"/>
        <w:ind w:firstLine="720"/>
        <w:jc w:val="both"/>
        <w:rPr>
          <w:rFonts w:ascii="Times New Roman" w:hAnsi="Times New Roman"/>
          <w:bCs/>
          <w:iCs/>
        </w:rPr>
      </w:pPr>
      <w:r w:rsidRPr="0092189D">
        <w:rPr>
          <w:rFonts w:ascii="Times New Roman" w:hAnsi="Times New Roman"/>
          <w:bCs/>
          <w:iCs/>
        </w:rPr>
        <w:t>The observation during present investigation were recorded on five competitive plants were randomly taken from each plot</w:t>
      </w:r>
      <w:r>
        <w:rPr>
          <w:rFonts w:ascii="Times New Roman" w:hAnsi="Times New Roman"/>
          <w:bCs/>
          <w:iCs/>
        </w:rPr>
        <w:t xml:space="preserve"> for </w:t>
      </w:r>
      <w:r w:rsidRPr="0092189D">
        <w:rPr>
          <w:rFonts w:ascii="Times New Roman" w:hAnsi="Times New Roman"/>
          <w:bCs/>
          <w:iCs/>
        </w:rPr>
        <w:t xml:space="preserve"> recording data of the traits, namely </w:t>
      </w:r>
      <w:r w:rsidRPr="0092189D">
        <w:rPr>
          <w:rFonts w:ascii="Times New Roman" w:hAnsi="Times New Roman"/>
          <w:bCs/>
          <w:iCs/>
          <w:lang w:val="en-GB"/>
        </w:rPr>
        <w:t>like</w:t>
      </w:r>
      <w:r w:rsidRPr="0092189D">
        <w:rPr>
          <w:rFonts w:ascii="Times New Roman" w:hAnsi="Times New Roman"/>
          <w:bCs/>
          <w:iCs/>
        </w:rPr>
        <w:t xml:space="preserve"> Days to 50 per cent tasselling, days to 50 per cent silking, plant height, ear hight, cob length, cob girth, number of kernel rows per cob, number of kernels per row, shelling percentage, hundred grain weight,  grain yield (Kg/ha) Principal component analysis (PCA), cluster analysis and variability were performed to assess genetic diversity among maize inbred accessions.</w:t>
      </w:r>
    </w:p>
    <w:p w14:paraId="1820F0C1" w14:textId="27C5686E" w:rsidR="00B25B8A" w:rsidRPr="0092189D" w:rsidRDefault="00B25B8A" w:rsidP="00B25B8A">
      <w:pPr>
        <w:spacing w:line="360" w:lineRule="auto"/>
        <w:ind w:firstLine="720"/>
        <w:jc w:val="both"/>
        <w:rPr>
          <w:rFonts w:ascii="Times New Roman" w:hAnsi="Times New Roman"/>
          <w:bCs/>
          <w:iCs/>
          <w:lang w:val="en-US"/>
        </w:rPr>
      </w:pPr>
      <w:r w:rsidRPr="0092189D">
        <w:rPr>
          <w:rFonts w:ascii="Times New Roman" w:hAnsi="Times New Roman"/>
          <w:bCs/>
          <w:iCs/>
          <w:lang w:val="en-US"/>
        </w:rPr>
        <w:t>“R” software version 4.5.1 (2025) was used to perform the statistical analysis of data.</w:t>
      </w:r>
      <w:r>
        <w:rPr>
          <w:rFonts w:ascii="Times New Roman" w:hAnsi="Times New Roman"/>
          <w:bCs/>
          <w:iCs/>
          <w:lang w:val="en-US"/>
        </w:rPr>
        <w:t xml:space="preserve"> </w:t>
      </w:r>
      <w:r w:rsidRPr="0092189D">
        <w:rPr>
          <w:rFonts w:ascii="Times New Roman" w:hAnsi="Times New Roman"/>
          <w:bCs/>
          <w:iCs/>
        </w:rPr>
        <w:t>K-means clustering method was used to cluster maize inbred lines</w:t>
      </w:r>
      <w:r>
        <w:rPr>
          <w:rFonts w:ascii="Times New Roman" w:hAnsi="Times New Roman"/>
          <w:bCs/>
          <w:iCs/>
        </w:rPr>
        <w:t>.</w:t>
      </w:r>
      <w:r w:rsidRPr="0092189D">
        <w:rPr>
          <w:rFonts w:ascii="Times New Roman" w:hAnsi="Times New Roman"/>
          <w:bCs/>
          <w:iCs/>
          <w:lang w:val="en-US"/>
        </w:rPr>
        <w:t xml:space="preserve"> Mean values were taken for analysis of variance as described by </w:t>
      </w:r>
      <w:proofErr w:type="spellStart"/>
      <w:r w:rsidRPr="0092189D">
        <w:rPr>
          <w:rFonts w:ascii="Times New Roman" w:hAnsi="Times New Roman"/>
          <w:bCs/>
          <w:iCs/>
          <w:lang w:val="en-US"/>
        </w:rPr>
        <w:t>Panse</w:t>
      </w:r>
      <w:proofErr w:type="spellEnd"/>
      <w:r w:rsidRPr="0092189D">
        <w:rPr>
          <w:rFonts w:ascii="Times New Roman" w:hAnsi="Times New Roman"/>
          <w:bCs/>
          <w:iCs/>
          <w:lang w:val="en-US"/>
        </w:rPr>
        <w:t xml:space="preserve"> and </w:t>
      </w:r>
      <w:proofErr w:type="spellStart"/>
      <w:r w:rsidRPr="0092189D">
        <w:rPr>
          <w:rFonts w:ascii="Times New Roman" w:hAnsi="Times New Roman"/>
          <w:bCs/>
          <w:iCs/>
          <w:lang w:val="en-US"/>
        </w:rPr>
        <w:t>Sukhatme</w:t>
      </w:r>
      <w:proofErr w:type="spellEnd"/>
      <w:r w:rsidRPr="0092189D">
        <w:rPr>
          <w:rFonts w:ascii="Times New Roman" w:hAnsi="Times New Roman"/>
          <w:bCs/>
          <w:iCs/>
          <w:lang w:val="en-US"/>
        </w:rPr>
        <w:t xml:space="preserve"> (1978). PCA was performed using the GRAPES i.e. General R based Analysis Platform for Experimental Statistics (</w:t>
      </w:r>
      <w:r w:rsidR="00D104FC" w:rsidRPr="0092189D">
        <w:rPr>
          <w:rFonts w:ascii="Times New Roman" w:hAnsi="Times New Roman"/>
          <w:bCs/>
          <w:iCs/>
          <w:lang w:val="en-US"/>
        </w:rPr>
        <w:t xml:space="preserve">Husson </w:t>
      </w:r>
      <w:r w:rsidR="00D104FC" w:rsidRPr="00D104FC">
        <w:rPr>
          <w:rFonts w:ascii="Times New Roman" w:hAnsi="Times New Roman"/>
          <w:bCs/>
          <w:i/>
          <w:iCs/>
          <w:lang w:val="en-US"/>
        </w:rPr>
        <w:t>et al.</w:t>
      </w:r>
      <w:r w:rsidRPr="0092189D">
        <w:rPr>
          <w:rFonts w:ascii="Times New Roman" w:hAnsi="Times New Roman"/>
          <w:bCs/>
          <w:iCs/>
          <w:lang w:val="en-US"/>
        </w:rPr>
        <w:t xml:space="preserve">, 2020) and cluster analysis by using the </w:t>
      </w:r>
      <w:proofErr w:type="spellStart"/>
      <w:r w:rsidRPr="0092189D">
        <w:rPr>
          <w:rFonts w:ascii="Times New Roman" w:hAnsi="Times New Roman"/>
          <w:bCs/>
          <w:iCs/>
          <w:lang w:val="en-US"/>
        </w:rPr>
        <w:t>Eucledian</w:t>
      </w:r>
      <w:proofErr w:type="spellEnd"/>
      <w:r w:rsidRPr="0092189D">
        <w:rPr>
          <w:rFonts w:ascii="Times New Roman" w:hAnsi="Times New Roman"/>
          <w:bCs/>
          <w:iCs/>
          <w:lang w:val="en-US"/>
        </w:rPr>
        <w:t xml:space="preserve"> distance Ward’s D</w:t>
      </w:r>
      <w:r w:rsidRPr="0092189D">
        <w:rPr>
          <w:rFonts w:ascii="Times New Roman" w:hAnsi="Times New Roman"/>
          <w:bCs/>
          <w:iCs/>
          <w:vertAlign w:val="superscript"/>
          <w:lang w:val="en-US"/>
        </w:rPr>
        <w:t>2</w:t>
      </w:r>
      <w:r w:rsidRPr="0092189D">
        <w:rPr>
          <w:rFonts w:ascii="Times New Roman" w:hAnsi="Times New Roman"/>
          <w:bCs/>
          <w:iCs/>
          <w:lang w:val="en-US"/>
        </w:rPr>
        <w:t xml:space="preserve"> method of hierarchical clustering technique (Ward, 1963).</w:t>
      </w:r>
    </w:p>
    <w:p w14:paraId="205C733E" w14:textId="77777777" w:rsidR="00ED735D" w:rsidRPr="0092189D" w:rsidRDefault="00ED735D" w:rsidP="00ED735D">
      <w:pPr>
        <w:pStyle w:val="Heading2"/>
        <w:spacing w:line="360" w:lineRule="auto"/>
        <w:rPr>
          <w:rStyle w:val="Strong"/>
          <w:rFonts w:ascii="Times New Roman" w:hAnsi="Times New Roman"/>
          <w:color w:val="auto"/>
          <w:sz w:val="24"/>
          <w:szCs w:val="24"/>
        </w:rPr>
      </w:pPr>
      <w:r w:rsidRPr="0092189D">
        <w:rPr>
          <w:rStyle w:val="Strong"/>
          <w:rFonts w:ascii="Times New Roman" w:hAnsi="Times New Roman"/>
          <w:color w:val="auto"/>
          <w:sz w:val="24"/>
          <w:szCs w:val="24"/>
        </w:rPr>
        <w:t>Results and Discussion</w:t>
      </w:r>
    </w:p>
    <w:p w14:paraId="4E568E2D" w14:textId="751AD05A" w:rsidR="007606CE" w:rsidRDefault="00DE40EC" w:rsidP="007606CE">
      <w:pPr>
        <w:spacing w:line="360" w:lineRule="auto"/>
        <w:ind w:firstLine="720"/>
        <w:jc w:val="both"/>
        <w:rPr>
          <w:rFonts w:ascii="Times New Roman" w:hAnsi="Times New Roman"/>
          <w:bCs/>
          <w:iCs/>
          <w:lang w:val="en-US"/>
        </w:rPr>
      </w:pPr>
      <w:r w:rsidRPr="0092189D">
        <w:rPr>
          <w:rFonts w:ascii="Times New Roman" w:hAnsi="Times New Roman"/>
          <w:bCs/>
          <w:iCs/>
          <w:lang w:val="en-US"/>
        </w:rPr>
        <w:t xml:space="preserve">The analysis of variance revealed significant differences among the </w:t>
      </w:r>
      <w:r>
        <w:rPr>
          <w:rFonts w:ascii="Times New Roman" w:hAnsi="Times New Roman"/>
          <w:bCs/>
          <w:iCs/>
          <w:lang w:val="en-US"/>
        </w:rPr>
        <w:t>107</w:t>
      </w:r>
      <w:r w:rsidRPr="0092189D">
        <w:rPr>
          <w:rFonts w:ascii="Times New Roman" w:hAnsi="Times New Roman"/>
          <w:bCs/>
          <w:iCs/>
          <w:lang w:val="en-US"/>
        </w:rPr>
        <w:t xml:space="preserve"> </w:t>
      </w:r>
      <w:r>
        <w:rPr>
          <w:rFonts w:ascii="Times New Roman" w:hAnsi="Times New Roman"/>
          <w:bCs/>
          <w:iCs/>
          <w:lang w:val="en-US"/>
        </w:rPr>
        <w:t xml:space="preserve">tropical maize </w:t>
      </w:r>
      <w:r w:rsidRPr="0092189D">
        <w:rPr>
          <w:rFonts w:ascii="Times New Roman" w:hAnsi="Times New Roman"/>
          <w:bCs/>
          <w:iCs/>
          <w:lang w:val="en-US"/>
        </w:rPr>
        <w:t>inbred lines for all traits studied, indicating the presence of considerable genetic variability The variability analysis</w:t>
      </w:r>
      <w:r>
        <w:rPr>
          <w:rFonts w:ascii="Times New Roman" w:hAnsi="Times New Roman"/>
          <w:bCs/>
          <w:iCs/>
          <w:lang w:val="en-US"/>
        </w:rPr>
        <w:t xml:space="preserve"> (Table-1, Fig 1 &amp; 2),</w:t>
      </w:r>
      <w:r w:rsidRPr="0092189D">
        <w:rPr>
          <w:rFonts w:ascii="Times New Roman" w:hAnsi="Times New Roman"/>
          <w:bCs/>
          <w:iCs/>
          <w:lang w:val="en-US"/>
        </w:rPr>
        <w:t xml:space="preserve"> revealed significant differences among maize genotypes for all traits studied, indicating ample scope for selection.</w:t>
      </w:r>
      <w:r w:rsidR="007606CE" w:rsidRPr="007606CE">
        <w:rPr>
          <w:rFonts w:ascii="Times New Roman" w:hAnsi="Times New Roman"/>
          <w:bCs/>
          <w:iCs/>
          <w:lang w:val="en-US"/>
        </w:rPr>
        <w:t xml:space="preserve"> </w:t>
      </w:r>
      <w:r w:rsidR="007606CE" w:rsidRPr="0092189D">
        <w:rPr>
          <w:rFonts w:ascii="Times New Roman" w:hAnsi="Times New Roman"/>
          <w:bCs/>
          <w:iCs/>
          <w:lang w:val="en-US"/>
        </w:rPr>
        <w:t xml:space="preserve">Days to 50% </w:t>
      </w:r>
      <w:r w:rsidR="00011887" w:rsidRPr="0092189D">
        <w:rPr>
          <w:rFonts w:ascii="Times New Roman" w:hAnsi="Times New Roman"/>
          <w:bCs/>
          <w:iCs/>
          <w:lang w:val="en-US"/>
        </w:rPr>
        <w:t>tasseling</w:t>
      </w:r>
      <w:r w:rsidR="007606CE" w:rsidRPr="0092189D">
        <w:rPr>
          <w:rFonts w:ascii="Times New Roman" w:hAnsi="Times New Roman"/>
          <w:bCs/>
          <w:iCs/>
          <w:lang w:val="en-US"/>
        </w:rPr>
        <w:t xml:space="preserve"> and silking showed low GCV and PCV with high heritability (&gt;77%), suggesting predominance of additive gene action and moderate improvement through selection. Cob </w:t>
      </w:r>
      <w:r w:rsidR="00011887" w:rsidRPr="0092189D">
        <w:rPr>
          <w:rFonts w:ascii="Times New Roman" w:hAnsi="Times New Roman"/>
          <w:bCs/>
          <w:iCs/>
          <w:lang w:val="en-US"/>
        </w:rPr>
        <w:t>length,</w:t>
      </w:r>
      <w:r w:rsidR="007606CE" w:rsidRPr="0092189D">
        <w:rPr>
          <w:rFonts w:ascii="Times New Roman" w:hAnsi="Times New Roman"/>
          <w:bCs/>
          <w:iCs/>
          <w:lang w:val="en-US"/>
        </w:rPr>
        <w:t xml:space="preserve"> cob girth and number of kernel rows per </w:t>
      </w:r>
      <w:r w:rsidR="00011887" w:rsidRPr="0092189D">
        <w:rPr>
          <w:rFonts w:ascii="Times New Roman" w:hAnsi="Times New Roman"/>
          <w:bCs/>
          <w:iCs/>
          <w:lang w:val="en-US"/>
        </w:rPr>
        <w:t>cob recorded</w:t>
      </w:r>
      <w:r w:rsidR="007606CE" w:rsidRPr="0092189D">
        <w:rPr>
          <w:rFonts w:ascii="Times New Roman" w:hAnsi="Times New Roman"/>
          <w:bCs/>
          <w:iCs/>
          <w:lang w:val="en-US"/>
        </w:rPr>
        <w:t xml:space="preserve"> moderate to high variability with heritability values above 37% and genetic advance as percent of mean</w:t>
      </w:r>
      <w:r w:rsidR="007606CE">
        <w:rPr>
          <w:rFonts w:ascii="Times New Roman" w:hAnsi="Times New Roman"/>
          <w:bCs/>
          <w:iCs/>
          <w:lang w:val="en-US"/>
        </w:rPr>
        <w:t xml:space="preserve"> (GAM.) was </w:t>
      </w:r>
      <w:r w:rsidR="007606CE" w:rsidRPr="0092189D">
        <w:rPr>
          <w:rFonts w:ascii="Times New Roman" w:hAnsi="Times New Roman"/>
          <w:bCs/>
          <w:iCs/>
          <w:lang w:val="en-US"/>
        </w:rPr>
        <w:t xml:space="preserve">11–15%, indicating a balance of genetic and environmental influences. In contrast, plant height and ear height exhibited low heritability (14–32%) and low GAM, demonstrating strong environmental influence. These </w:t>
      </w:r>
      <w:r w:rsidR="007606CE" w:rsidRPr="0092189D">
        <w:rPr>
          <w:rFonts w:ascii="Times New Roman" w:hAnsi="Times New Roman"/>
          <w:bCs/>
          <w:iCs/>
          <w:lang w:val="en-US"/>
        </w:rPr>
        <w:lastRenderedPageBreak/>
        <w:t xml:space="preserve">findings are in line with earlier reports by </w:t>
      </w:r>
      <w:r w:rsidR="00D104FC" w:rsidRPr="0092189D">
        <w:rPr>
          <w:rFonts w:ascii="Times New Roman" w:hAnsi="Times New Roman"/>
          <w:bCs/>
          <w:iCs/>
          <w:lang w:val="en-US"/>
        </w:rPr>
        <w:t xml:space="preserve">Satyanarayana </w:t>
      </w:r>
      <w:r w:rsidR="00D104FC" w:rsidRPr="00D104FC">
        <w:rPr>
          <w:rFonts w:ascii="Times New Roman" w:hAnsi="Times New Roman"/>
          <w:bCs/>
          <w:i/>
          <w:iCs/>
          <w:lang w:val="en-US"/>
        </w:rPr>
        <w:t>et al.</w:t>
      </w:r>
      <w:r w:rsidR="007606CE" w:rsidRPr="0092189D">
        <w:rPr>
          <w:rFonts w:ascii="Times New Roman" w:hAnsi="Times New Roman"/>
          <w:bCs/>
          <w:iCs/>
          <w:lang w:val="en-US"/>
        </w:rPr>
        <w:t xml:space="preserve"> (2020) and </w:t>
      </w:r>
      <w:r w:rsidR="00D104FC" w:rsidRPr="0092189D">
        <w:rPr>
          <w:rFonts w:ascii="Times New Roman" w:hAnsi="Times New Roman"/>
          <w:bCs/>
          <w:iCs/>
          <w:lang w:val="en-US"/>
        </w:rPr>
        <w:t xml:space="preserve">Lata </w:t>
      </w:r>
      <w:r w:rsidR="00D104FC" w:rsidRPr="00D104FC">
        <w:rPr>
          <w:rFonts w:ascii="Times New Roman" w:hAnsi="Times New Roman"/>
          <w:bCs/>
          <w:i/>
          <w:iCs/>
          <w:lang w:val="en-US"/>
        </w:rPr>
        <w:t>et al.</w:t>
      </w:r>
      <w:r w:rsidR="007606CE" w:rsidRPr="0092189D">
        <w:rPr>
          <w:rFonts w:ascii="Times New Roman" w:hAnsi="Times New Roman"/>
          <w:bCs/>
          <w:iCs/>
          <w:lang w:val="en-US"/>
        </w:rPr>
        <w:t xml:space="preserve"> (2021), who observed similar trends for flowering and cob traits.</w:t>
      </w:r>
    </w:p>
    <w:p w14:paraId="783C7DA6" w14:textId="46F8C635" w:rsidR="00B42F2B" w:rsidRPr="000D1354" w:rsidRDefault="00B42F2B" w:rsidP="00B42F2B">
      <w:pPr>
        <w:spacing w:line="360" w:lineRule="auto"/>
        <w:ind w:firstLine="720"/>
        <w:jc w:val="both"/>
        <w:rPr>
          <w:rFonts w:ascii="Times New Roman" w:hAnsi="Times New Roman"/>
          <w:bCs/>
          <w:iCs/>
          <w:lang w:val="en-US"/>
        </w:rPr>
      </w:pPr>
      <w:r w:rsidRPr="0092189D">
        <w:rPr>
          <w:rFonts w:ascii="Times New Roman" w:hAnsi="Times New Roman"/>
          <w:bCs/>
          <w:iCs/>
          <w:lang w:val="en-US"/>
        </w:rPr>
        <w:t>Grain yield per hectare showed moderate GCV (6.24%) but very high PCV (24.22%), coupled with low heritability (6.63%) and GAM (3.31%), confirming its strong dependence on environment and non-additive genetic effects. Traits like shelling percentage and hundred grain weight also exhibited low heritability, limiting selection efficiency. Overall,</w:t>
      </w:r>
      <w:r>
        <w:rPr>
          <w:rFonts w:ascii="Times New Roman" w:hAnsi="Times New Roman"/>
          <w:bCs/>
          <w:iCs/>
          <w:lang w:val="en-US"/>
        </w:rPr>
        <w:t xml:space="preserve"> </w:t>
      </w:r>
      <w:r w:rsidRPr="000D1354">
        <w:rPr>
          <w:rFonts w:ascii="Times New Roman" w:hAnsi="Times New Roman"/>
          <w:bCs/>
          <w:iCs/>
          <w:lang w:val="en-US"/>
        </w:rPr>
        <w:t xml:space="preserve">Flowering traits and cob characters emerged as more reliable for selection, whereas yield and its components require multi-environment evaluation or exploitation of heterosis for improvement. Similar observations on yield complexity were reported by </w:t>
      </w:r>
      <w:r w:rsidR="00D104FC" w:rsidRPr="000D1354">
        <w:rPr>
          <w:rFonts w:ascii="Times New Roman" w:hAnsi="Times New Roman"/>
          <w:bCs/>
          <w:iCs/>
          <w:lang w:val="en-US"/>
        </w:rPr>
        <w:t xml:space="preserve">Bello </w:t>
      </w:r>
      <w:r w:rsidR="00D104FC" w:rsidRPr="00D104FC">
        <w:rPr>
          <w:rFonts w:ascii="Times New Roman" w:hAnsi="Times New Roman"/>
          <w:bCs/>
          <w:i/>
          <w:iCs/>
          <w:lang w:val="en-US"/>
        </w:rPr>
        <w:t>et al.</w:t>
      </w:r>
      <w:r w:rsidRPr="000D1354">
        <w:rPr>
          <w:rFonts w:ascii="Times New Roman" w:hAnsi="Times New Roman"/>
          <w:bCs/>
          <w:iCs/>
          <w:lang w:val="en-US"/>
        </w:rPr>
        <w:t xml:space="preserve"> (2012) and </w:t>
      </w:r>
      <w:r w:rsidR="00D104FC" w:rsidRPr="000D1354">
        <w:rPr>
          <w:rFonts w:ascii="Times New Roman" w:hAnsi="Times New Roman"/>
          <w:bCs/>
          <w:iCs/>
          <w:lang w:val="en-US"/>
        </w:rPr>
        <w:t xml:space="preserve">Antony </w:t>
      </w:r>
      <w:r w:rsidR="00D104FC" w:rsidRPr="00D104FC">
        <w:rPr>
          <w:rFonts w:ascii="Times New Roman" w:hAnsi="Times New Roman"/>
          <w:bCs/>
          <w:i/>
          <w:iCs/>
          <w:lang w:val="en-US"/>
        </w:rPr>
        <w:t>et al.</w:t>
      </w:r>
      <w:r w:rsidRPr="000D1354">
        <w:rPr>
          <w:rFonts w:ascii="Times New Roman" w:hAnsi="Times New Roman"/>
          <w:bCs/>
          <w:iCs/>
          <w:lang w:val="en-US"/>
        </w:rPr>
        <w:t xml:space="preserve"> (2024).</w:t>
      </w:r>
    </w:p>
    <w:p w14:paraId="1437C4A3" w14:textId="77777777" w:rsidR="00AD41C0" w:rsidRDefault="00AD41C0" w:rsidP="00AD41C0">
      <w:pPr>
        <w:pStyle w:val="NormalWeb"/>
        <w:spacing w:after="240" w:afterAutospacing="0" w:line="360" w:lineRule="auto"/>
        <w:jc w:val="both"/>
        <w:rPr>
          <w:b/>
          <w:bCs/>
        </w:rPr>
      </w:pPr>
      <w:r w:rsidRPr="0092189D">
        <w:rPr>
          <w:b/>
          <w:bCs/>
        </w:rPr>
        <w:t xml:space="preserve">Table 1: Mean and Genetic variability parameters for quantitative traits </w:t>
      </w:r>
    </w:p>
    <w:tbl>
      <w:tblPr>
        <w:tblpPr w:leftFromText="181" w:rightFromText="181" w:vertAnchor="text" w:horzAnchor="margin" w:tblpXSpec="center" w:tblpY="1"/>
        <w:tblOverlap w:val="never"/>
        <w:tblW w:w="4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919"/>
        <w:gridCol w:w="903"/>
        <w:gridCol w:w="925"/>
        <w:gridCol w:w="903"/>
        <w:gridCol w:w="903"/>
        <w:gridCol w:w="1416"/>
        <w:gridCol w:w="899"/>
      </w:tblGrid>
      <w:tr w:rsidR="00CA1676" w:rsidRPr="0069661F" w14:paraId="66472D3F" w14:textId="77777777" w:rsidTr="006114DC">
        <w:trPr>
          <w:trHeight w:val="177"/>
        </w:trPr>
        <w:tc>
          <w:tcPr>
            <w:tcW w:w="755" w:type="pct"/>
            <w:vMerge w:val="restart"/>
            <w:vAlign w:val="center"/>
            <w:hideMark/>
          </w:tcPr>
          <w:p w14:paraId="70148CEF"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Trait</w:t>
            </w:r>
          </w:p>
        </w:tc>
        <w:tc>
          <w:tcPr>
            <w:tcW w:w="568" w:type="pct"/>
            <w:vMerge w:val="restart"/>
            <w:vAlign w:val="center"/>
            <w:hideMark/>
          </w:tcPr>
          <w:p w14:paraId="5F6F9400"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Grand Mean</w:t>
            </w:r>
          </w:p>
        </w:tc>
        <w:tc>
          <w:tcPr>
            <w:tcW w:w="1129" w:type="pct"/>
            <w:gridSpan w:val="2"/>
            <w:vAlign w:val="center"/>
          </w:tcPr>
          <w:p w14:paraId="568DA27C" w14:textId="77777777" w:rsidR="00CA1676" w:rsidRPr="0069661F" w:rsidRDefault="00CA1676" w:rsidP="004C52F7">
            <w:pPr>
              <w:spacing w:after="240" w:line="240" w:lineRule="auto"/>
              <w:jc w:val="center"/>
              <w:rPr>
                <w:rFonts w:ascii="Times New Roman" w:eastAsia="Times New Roman" w:hAnsi="Times New Roman"/>
                <w:b/>
                <w:bCs/>
                <w:color w:val="000000"/>
                <w:kern w:val="0"/>
              </w:rPr>
            </w:pPr>
            <w:r w:rsidRPr="0069661F">
              <w:rPr>
                <w:rFonts w:ascii="Times New Roman" w:eastAsia="Times New Roman" w:hAnsi="Times New Roman"/>
                <w:b/>
                <w:bCs/>
                <w:color w:val="000000"/>
                <w:kern w:val="0"/>
              </w:rPr>
              <w:t>Range</w:t>
            </w:r>
          </w:p>
        </w:tc>
        <w:tc>
          <w:tcPr>
            <w:tcW w:w="558" w:type="pct"/>
            <w:vMerge w:val="restart"/>
            <w:vAlign w:val="center"/>
            <w:hideMark/>
          </w:tcPr>
          <w:p w14:paraId="129F4AC3"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GCV (%)</w:t>
            </w:r>
          </w:p>
        </w:tc>
        <w:tc>
          <w:tcPr>
            <w:tcW w:w="558" w:type="pct"/>
            <w:vMerge w:val="restart"/>
            <w:vAlign w:val="center"/>
            <w:hideMark/>
          </w:tcPr>
          <w:p w14:paraId="0403DAE8"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PCV (%)</w:t>
            </w:r>
          </w:p>
        </w:tc>
        <w:tc>
          <w:tcPr>
            <w:tcW w:w="875" w:type="pct"/>
            <w:vMerge w:val="restart"/>
            <w:vAlign w:val="center"/>
            <w:hideMark/>
          </w:tcPr>
          <w:p w14:paraId="22F1B55F"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Heritability</w:t>
            </w:r>
          </w:p>
        </w:tc>
        <w:tc>
          <w:tcPr>
            <w:tcW w:w="557" w:type="pct"/>
            <w:vMerge w:val="restart"/>
            <w:vAlign w:val="center"/>
            <w:hideMark/>
          </w:tcPr>
          <w:p w14:paraId="2DC7D51B"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GA</w:t>
            </w:r>
            <w:r>
              <w:rPr>
                <w:rFonts w:ascii="Times New Roman" w:eastAsia="Times New Roman" w:hAnsi="Times New Roman"/>
                <w:b/>
                <w:bCs/>
                <w:color w:val="000000"/>
                <w:kern w:val="0"/>
              </w:rPr>
              <w:t>M</w:t>
            </w:r>
          </w:p>
        </w:tc>
      </w:tr>
      <w:tr w:rsidR="00CA1676" w:rsidRPr="0069661F" w14:paraId="70709E90" w14:textId="77777777" w:rsidTr="006114DC">
        <w:trPr>
          <w:trHeight w:val="176"/>
        </w:trPr>
        <w:tc>
          <w:tcPr>
            <w:tcW w:w="755" w:type="pct"/>
            <w:vMerge/>
            <w:vAlign w:val="center"/>
          </w:tcPr>
          <w:p w14:paraId="539FABD1" w14:textId="77777777" w:rsidR="00CA1676" w:rsidRPr="0069661F" w:rsidRDefault="00CA1676" w:rsidP="004C52F7">
            <w:pPr>
              <w:spacing w:after="240" w:line="240" w:lineRule="auto"/>
              <w:jc w:val="both"/>
              <w:rPr>
                <w:rFonts w:ascii="Times New Roman" w:eastAsia="Times New Roman" w:hAnsi="Times New Roman"/>
                <w:b/>
                <w:bCs/>
                <w:color w:val="000000"/>
                <w:kern w:val="0"/>
              </w:rPr>
            </w:pPr>
          </w:p>
        </w:tc>
        <w:tc>
          <w:tcPr>
            <w:tcW w:w="568" w:type="pct"/>
            <w:vMerge/>
            <w:vAlign w:val="center"/>
          </w:tcPr>
          <w:p w14:paraId="2F8F5A47"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c>
          <w:tcPr>
            <w:tcW w:w="558" w:type="pct"/>
            <w:vAlign w:val="center"/>
          </w:tcPr>
          <w:p w14:paraId="2987181B"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Min</w:t>
            </w:r>
          </w:p>
        </w:tc>
        <w:tc>
          <w:tcPr>
            <w:tcW w:w="572" w:type="pct"/>
            <w:vAlign w:val="center"/>
          </w:tcPr>
          <w:p w14:paraId="3EB49422"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Max</w:t>
            </w:r>
          </w:p>
        </w:tc>
        <w:tc>
          <w:tcPr>
            <w:tcW w:w="558" w:type="pct"/>
            <w:vMerge/>
            <w:vAlign w:val="center"/>
          </w:tcPr>
          <w:p w14:paraId="30A3AB67"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c>
          <w:tcPr>
            <w:tcW w:w="558" w:type="pct"/>
            <w:vMerge/>
            <w:vAlign w:val="center"/>
          </w:tcPr>
          <w:p w14:paraId="11F35A19"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c>
          <w:tcPr>
            <w:tcW w:w="875" w:type="pct"/>
            <w:vMerge/>
            <w:vAlign w:val="center"/>
          </w:tcPr>
          <w:p w14:paraId="3FD43617"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c>
          <w:tcPr>
            <w:tcW w:w="557" w:type="pct"/>
            <w:vMerge/>
            <w:vAlign w:val="center"/>
          </w:tcPr>
          <w:p w14:paraId="4B2BF55C"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r>
      <w:tr w:rsidR="00CA1676" w:rsidRPr="0069661F" w14:paraId="13A5F72F" w14:textId="77777777" w:rsidTr="006114DC">
        <w:trPr>
          <w:trHeight w:val="300"/>
        </w:trPr>
        <w:tc>
          <w:tcPr>
            <w:tcW w:w="755" w:type="pct"/>
            <w:vAlign w:val="center"/>
            <w:hideMark/>
          </w:tcPr>
          <w:p w14:paraId="2B7FF9D8"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DFT</w:t>
            </w:r>
          </w:p>
        </w:tc>
        <w:tc>
          <w:tcPr>
            <w:tcW w:w="568" w:type="pct"/>
            <w:vAlign w:val="center"/>
            <w:hideMark/>
          </w:tcPr>
          <w:p w14:paraId="67A08CF0"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68.18</w:t>
            </w:r>
          </w:p>
        </w:tc>
        <w:tc>
          <w:tcPr>
            <w:tcW w:w="558" w:type="pct"/>
            <w:vAlign w:val="center"/>
            <w:hideMark/>
          </w:tcPr>
          <w:p w14:paraId="154BB93E"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60.55</w:t>
            </w:r>
          </w:p>
        </w:tc>
        <w:tc>
          <w:tcPr>
            <w:tcW w:w="572" w:type="pct"/>
            <w:vAlign w:val="center"/>
            <w:hideMark/>
          </w:tcPr>
          <w:p w14:paraId="150E4223"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78.55</w:t>
            </w:r>
          </w:p>
        </w:tc>
        <w:tc>
          <w:tcPr>
            <w:tcW w:w="558" w:type="pct"/>
            <w:vAlign w:val="center"/>
            <w:hideMark/>
          </w:tcPr>
          <w:p w14:paraId="5F0BFE8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4.76</w:t>
            </w:r>
          </w:p>
        </w:tc>
        <w:tc>
          <w:tcPr>
            <w:tcW w:w="558" w:type="pct"/>
            <w:vAlign w:val="center"/>
            <w:hideMark/>
          </w:tcPr>
          <w:p w14:paraId="6A3125C9"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5.42</w:t>
            </w:r>
          </w:p>
        </w:tc>
        <w:tc>
          <w:tcPr>
            <w:tcW w:w="875" w:type="pct"/>
            <w:vAlign w:val="center"/>
            <w:hideMark/>
          </w:tcPr>
          <w:p w14:paraId="7A83838E"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77.19</w:t>
            </w:r>
          </w:p>
        </w:tc>
        <w:tc>
          <w:tcPr>
            <w:tcW w:w="557" w:type="pct"/>
            <w:vAlign w:val="center"/>
            <w:hideMark/>
          </w:tcPr>
          <w:p w14:paraId="225AE23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8.63</w:t>
            </w:r>
          </w:p>
        </w:tc>
      </w:tr>
      <w:tr w:rsidR="00CA1676" w:rsidRPr="0069661F" w14:paraId="00B17E36" w14:textId="77777777" w:rsidTr="006114DC">
        <w:trPr>
          <w:trHeight w:val="300"/>
        </w:trPr>
        <w:tc>
          <w:tcPr>
            <w:tcW w:w="755" w:type="pct"/>
            <w:vAlign w:val="center"/>
            <w:hideMark/>
          </w:tcPr>
          <w:p w14:paraId="61088251"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DFS</w:t>
            </w:r>
          </w:p>
        </w:tc>
        <w:tc>
          <w:tcPr>
            <w:tcW w:w="568" w:type="pct"/>
            <w:vAlign w:val="center"/>
            <w:hideMark/>
          </w:tcPr>
          <w:p w14:paraId="1E7C38C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71.50</w:t>
            </w:r>
          </w:p>
        </w:tc>
        <w:tc>
          <w:tcPr>
            <w:tcW w:w="558" w:type="pct"/>
            <w:vAlign w:val="center"/>
            <w:hideMark/>
          </w:tcPr>
          <w:p w14:paraId="1E9A7AC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61.80</w:t>
            </w:r>
          </w:p>
        </w:tc>
        <w:tc>
          <w:tcPr>
            <w:tcW w:w="572" w:type="pct"/>
            <w:vAlign w:val="center"/>
            <w:hideMark/>
          </w:tcPr>
          <w:p w14:paraId="27656B1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81.00</w:t>
            </w:r>
          </w:p>
        </w:tc>
        <w:tc>
          <w:tcPr>
            <w:tcW w:w="558" w:type="pct"/>
            <w:vAlign w:val="center"/>
            <w:hideMark/>
          </w:tcPr>
          <w:p w14:paraId="78C9B3F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4.54</w:t>
            </w:r>
          </w:p>
        </w:tc>
        <w:tc>
          <w:tcPr>
            <w:tcW w:w="558" w:type="pct"/>
            <w:vAlign w:val="center"/>
            <w:hideMark/>
          </w:tcPr>
          <w:p w14:paraId="6D0A9C9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5.12</w:t>
            </w:r>
          </w:p>
        </w:tc>
        <w:tc>
          <w:tcPr>
            <w:tcW w:w="875" w:type="pct"/>
            <w:vAlign w:val="center"/>
            <w:hideMark/>
          </w:tcPr>
          <w:p w14:paraId="4B264929"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78.49</w:t>
            </w:r>
          </w:p>
        </w:tc>
        <w:tc>
          <w:tcPr>
            <w:tcW w:w="557" w:type="pct"/>
            <w:vAlign w:val="center"/>
            <w:hideMark/>
          </w:tcPr>
          <w:p w14:paraId="16D190E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8.29</w:t>
            </w:r>
          </w:p>
        </w:tc>
      </w:tr>
      <w:tr w:rsidR="00CA1676" w:rsidRPr="0069661F" w14:paraId="362257D7" w14:textId="77777777" w:rsidTr="006114DC">
        <w:trPr>
          <w:trHeight w:val="300"/>
        </w:trPr>
        <w:tc>
          <w:tcPr>
            <w:tcW w:w="755" w:type="pct"/>
            <w:vAlign w:val="center"/>
            <w:hideMark/>
          </w:tcPr>
          <w:p w14:paraId="3443943E" w14:textId="305FD474"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P</w:t>
            </w:r>
            <w:r>
              <w:rPr>
                <w:rFonts w:ascii="Times New Roman" w:eastAsia="Times New Roman" w:hAnsi="Times New Roman"/>
                <w:b/>
                <w:bCs/>
                <w:color w:val="000000"/>
                <w:kern w:val="0"/>
              </w:rPr>
              <w:t>H</w:t>
            </w:r>
          </w:p>
        </w:tc>
        <w:tc>
          <w:tcPr>
            <w:tcW w:w="568" w:type="pct"/>
            <w:vAlign w:val="center"/>
            <w:hideMark/>
          </w:tcPr>
          <w:p w14:paraId="1F9AD1F6"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136.74</w:t>
            </w:r>
          </w:p>
        </w:tc>
        <w:tc>
          <w:tcPr>
            <w:tcW w:w="558" w:type="pct"/>
            <w:vAlign w:val="center"/>
            <w:hideMark/>
          </w:tcPr>
          <w:p w14:paraId="11759BA1"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88.37</w:t>
            </w:r>
          </w:p>
        </w:tc>
        <w:tc>
          <w:tcPr>
            <w:tcW w:w="572" w:type="pct"/>
            <w:vAlign w:val="center"/>
            <w:hideMark/>
          </w:tcPr>
          <w:p w14:paraId="67E035B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179.54</w:t>
            </w:r>
          </w:p>
        </w:tc>
        <w:tc>
          <w:tcPr>
            <w:tcW w:w="558" w:type="pct"/>
            <w:vAlign w:val="center"/>
            <w:hideMark/>
          </w:tcPr>
          <w:p w14:paraId="1F7A3F0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5.15</w:t>
            </w:r>
          </w:p>
        </w:tc>
        <w:tc>
          <w:tcPr>
            <w:tcW w:w="558" w:type="pct"/>
            <w:vAlign w:val="center"/>
            <w:hideMark/>
          </w:tcPr>
          <w:p w14:paraId="2FCFF97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13.74</w:t>
            </w:r>
          </w:p>
        </w:tc>
        <w:tc>
          <w:tcPr>
            <w:tcW w:w="875" w:type="pct"/>
            <w:vAlign w:val="center"/>
            <w:hideMark/>
          </w:tcPr>
          <w:p w14:paraId="58A1CD2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14.07</w:t>
            </w:r>
          </w:p>
        </w:tc>
        <w:tc>
          <w:tcPr>
            <w:tcW w:w="557" w:type="pct"/>
            <w:vAlign w:val="center"/>
            <w:hideMark/>
          </w:tcPr>
          <w:p w14:paraId="52482E3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3.99</w:t>
            </w:r>
          </w:p>
        </w:tc>
      </w:tr>
      <w:tr w:rsidR="00CA1676" w:rsidRPr="0069661F" w14:paraId="2F8B5808" w14:textId="77777777" w:rsidTr="006114DC">
        <w:trPr>
          <w:trHeight w:val="300"/>
        </w:trPr>
        <w:tc>
          <w:tcPr>
            <w:tcW w:w="755" w:type="pct"/>
            <w:vAlign w:val="center"/>
            <w:hideMark/>
          </w:tcPr>
          <w:p w14:paraId="5E9094BE" w14:textId="20C54A04"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E</w:t>
            </w:r>
            <w:r>
              <w:rPr>
                <w:rFonts w:ascii="Times New Roman" w:eastAsia="Times New Roman" w:hAnsi="Times New Roman"/>
                <w:b/>
                <w:bCs/>
                <w:color w:val="000000"/>
                <w:kern w:val="0"/>
              </w:rPr>
              <w:t>H</w:t>
            </w:r>
          </w:p>
        </w:tc>
        <w:tc>
          <w:tcPr>
            <w:tcW w:w="568" w:type="pct"/>
            <w:vAlign w:val="center"/>
            <w:hideMark/>
          </w:tcPr>
          <w:p w14:paraId="6BA71B5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67.52</w:t>
            </w:r>
          </w:p>
        </w:tc>
        <w:tc>
          <w:tcPr>
            <w:tcW w:w="558" w:type="pct"/>
            <w:vAlign w:val="center"/>
            <w:hideMark/>
          </w:tcPr>
          <w:p w14:paraId="04D1663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39.05</w:t>
            </w:r>
          </w:p>
        </w:tc>
        <w:tc>
          <w:tcPr>
            <w:tcW w:w="572" w:type="pct"/>
            <w:vAlign w:val="center"/>
            <w:hideMark/>
          </w:tcPr>
          <w:p w14:paraId="704A7AF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90.65</w:t>
            </w:r>
          </w:p>
        </w:tc>
        <w:tc>
          <w:tcPr>
            <w:tcW w:w="558" w:type="pct"/>
            <w:vAlign w:val="center"/>
            <w:hideMark/>
          </w:tcPr>
          <w:p w14:paraId="745CE1D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9.21</w:t>
            </w:r>
          </w:p>
        </w:tc>
        <w:tc>
          <w:tcPr>
            <w:tcW w:w="558" w:type="pct"/>
            <w:vAlign w:val="center"/>
            <w:hideMark/>
          </w:tcPr>
          <w:p w14:paraId="2A50323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16.2</w:t>
            </w:r>
          </w:p>
        </w:tc>
        <w:tc>
          <w:tcPr>
            <w:tcW w:w="875" w:type="pct"/>
            <w:vAlign w:val="center"/>
            <w:hideMark/>
          </w:tcPr>
          <w:p w14:paraId="61A27A3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32.3</w:t>
            </w:r>
          </w:p>
        </w:tc>
        <w:tc>
          <w:tcPr>
            <w:tcW w:w="557" w:type="pct"/>
            <w:vAlign w:val="center"/>
            <w:hideMark/>
          </w:tcPr>
          <w:p w14:paraId="31373F7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10.79</w:t>
            </w:r>
          </w:p>
        </w:tc>
      </w:tr>
      <w:tr w:rsidR="00CA1676" w:rsidRPr="0069661F" w14:paraId="142C9781" w14:textId="77777777" w:rsidTr="006114DC">
        <w:trPr>
          <w:trHeight w:val="300"/>
        </w:trPr>
        <w:tc>
          <w:tcPr>
            <w:tcW w:w="755" w:type="pct"/>
            <w:vAlign w:val="center"/>
            <w:hideMark/>
          </w:tcPr>
          <w:p w14:paraId="0FBCF889" w14:textId="59693A7E"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hAnsi="Times New Roman"/>
                <w:b/>
                <w:bCs/>
              </w:rPr>
              <w:t>C</w:t>
            </w:r>
            <w:r>
              <w:rPr>
                <w:rFonts w:ascii="Times New Roman" w:hAnsi="Times New Roman"/>
                <w:b/>
                <w:bCs/>
              </w:rPr>
              <w:t>L</w:t>
            </w:r>
          </w:p>
        </w:tc>
        <w:tc>
          <w:tcPr>
            <w:tcW w:w="568" w:type="pct"/>
            <w:vAlign w:val="center"/>
            <w:hideMark/>
          </w:tcPr>
          <w:p w14:paraId="5F975A23"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11.67</w:t>
            </w:r>
          </w:p>
        </w:tc>
        <w:tc>
          <w:tcPr>
            <w:tcW w:w="558" w:type="pct"/>
            <w:vAlign w:val="center"/>
            <w:hideMark/>
          </w:tcPr>
          <w:p w14:paraId="4C69DDA9"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6.98</w:t>
            </w:r>
          </w:p>
        </w:tc>
        <w:tc>
          <w:tcPr>
            <w:tcW w:w="572" w:type="pct"/>
            <w:vAlign w:val="center"/>
            <w:hideMark/>
          </w:tcPr>
          <w:p w14:paraId="14697A48"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22.55</w:t>
            </w:r>
          </w:p>
        </w:tc>
        <w:tc>
          <w:tcPr>
            <w:tcW w:w="558" w:type="pct"/>
            <w:vAlign w:val="center"/>
            <w:hideMark/>
          </w:tcPr>
          <w:p w14:paraId="2D84E67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12.64</w:t>
            </w:r>
          </w:p>
        </w:tc>
        <w:tc>
          <w:tcPr>
            <w:tcW w:w="558" w:type="pct"/>
            <w:vAlign w:val="center"/>
            <w:hideMark/>
          </w:tcPr>
          <w:p w14:paraId="5E8B041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18.47</w:t>
            </w:r>
          </w:p>
        </w:tc>
        <w:tc>
          <w:tcPr>
            <w:tcW w:w="875" w:type="pct"/>
            <w:vAlign w:val="center"/>
            <w:hideMark/>
          </w:tcPr>
          <w:p w14:paraId="162855B9"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37.24</w:t>
            </w:r>
          </w:p>
        </w:tc>
        <w:tc>
          <w:tcPr>
            <w:tcW w:w="557" w:type="pct"/>
            <w:vAlign w:val="center"/>
            <w:hideMark/>
          </w:tcPr>
          <w:p w14:paraId="246D679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14.38</w:t>
            </w:r>
          </w:p>
        </w:tc>
      </w:tr>
      <w:tr w:rsidR="00CA1676" w:rsidRPr="0069661F" w14:paraId="45CFE0F1" w14:textId="77777777" w:rsidTr="006114DC">
        <w:trPr>
          <w:trHeight w:val="300"/>
        </w:trPr>
        <w:tc>
          <w:tcPr>
            <w:tcW w:w="755" w:type="pct"/>
            <w:vAlign w:val="center"/>
            <w:hideMark/>
          </w:tcPr>
          <w:p w14:paraId="0DBCDC73" w14:textId="6CF26E78"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hAnsi="Times New Roman"/>
                <w:b/>
                <w:bCs/>
              </w:rPr>
              <w:t>C</w:t>
            </w:r>
            <w:r>
              <w:rPr>
                <w:rFonts w:ascii="Times New Roman" w:hAnsi="Times New Roman"/>
                <w:b/>
                <w:bCs/>
              </w:rPr>
              <w:t>G</w:t>
            </w:r>
          </w:p>
        </w:tc>
        <w:tc>
          <w:tcPr>
            <w:tcW w:w="568" w:type="pct"/>
            <w:vAlign w:val="center"/>
            <w:hideMark/>
          </w:tcPr>
          <w:p w14:paraId="2161DE2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11.80</w:t>
            </w:r>
          </w:p>
        </w:tc>
        <w:tc>
          <w:tcPr>
            <w:tcW w:w="558" w:type="pct"/>
            <w:vAlign w:val="center"/>
            <w:hideMark/>
          </w:tcPr>
          <w:p w14:paraId="4295393E"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5.58</w:t>
            </w:r>
          </w:p>
        </w:tc>
        <w:tc>
          <w:tcPr>
            <w:tcW w:w="572" w:type="pct"/>
            <w:vAlign w:val="center"/>
            <w:hideMark/>
          </w:tcPr>
          <w:p w14:paraId="71C1D1A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16.81</w:t>
            </w:r>
          </w:p>
        </w:tc>
        <w:tc>
          <w:tcPr>
            <w:tcW w:w="558" w:type="pct"/>
            <w:vAlign w:val="center"/>
            <w:hideMark/>
          </w:tcPr>
          <w:p w14:paraId="339483C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8.92</w:t>
            </w:r>
          </w:p>
        </w:tc>
        <w:tc>
          <w:tcPr>
            <w:tcW w:w="558" w:type="pct"/>
            <w:vAlign w:val="center"/>
            <w:hideMark/>
          </w:tcPr>
          <w:p w14:paraId="6390453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14.6</w:t>
            </w:r>
          </w:p>
        </w:tc>
        <w:tc>
          <w:tcPr>
            <w:tcW w:w="875" w:type="pct"/>
            <w:vAlign w:val="center"/>
            <w:hideMark/>
          </w:tcPr>
          <w:p w14:paraId="30BCBD6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37.32</w:t>
            </w:r>
          </w:p>
        </w:tc>
        <w:tc>
          <w:tcPr>
            <w:tcW w:w="557" w:type="pct"/>
            <w:vAlign w:val="center"/>
            <w:hideMark/>
          </w:tcPr>
          <w:p w14:paraId="53BAF18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11.24</w:t>
            </w:r>
          </w:p>
        </w:tc>
      </w:tr>
      <w:tr w:rsidR="00CA1676" w:rsidRPr="0069661F" w14:paraId="2573D3D9" w14:textId="77777777" w:rsidTr="006114DC">
        <w:trPr>
          <w:trHeight w:val="300"/>
        </w:trPr>
        <w:tc>
          <w:tcPr>
            <w:tcW w:w="755" w:type="pct"/>
            <w:vAlign w:val="center"/>
            <w:hideMark/>
          </w:tcPr>
          <w:p w14:paraId="52F559C9" w14:textId="21C361BF" w:rsidR="00CA1676" w:rsidRPr="0069661F" w:rsidRDefault="001C46A4" w:rsidP="004C52F7">
            <w:pPr>
              <w:spacing w:after="0" w:line="240" w:lineRule="auto"/>
              <w:jc w:val="both"/>
              <w:rPr>
                <w:rFonts w:ascii="Times New Roman" w:eastAsia="Times New Roman" w:hAnsi="Times New Roman"/>
                <w:b/>
                <w:bCs/>
                <w:color w:val="000000"/>
                <w:kern w:val="0"/>
              </w:rPr>
            </w:pPr>
            <w:r>
              <w:rPr>
                <w:rFonts w:ascii="Times New Roman" w:eastAsia="Times New Roman" w:hAnsi="Times New Roman"/>
                <w:b/>
                <w:bCs/>
                <w:color w:val="000000"/>
                <w:kern w:val="0"/>
              </w:rPr>
              <w:t>KRPC</w:t>
            </w:r>
          </w:p>
        </w:tc>
        <w:tc>
          <w:tcPr>
            <w:tcW w:w="568" w:type="pct"/>
            <w:vAlign w:val="center"/>
            <w:hideMark/>
          </w:tcPr>
          <w:p w14:paraId="298264D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11.63</w:t>
            </w:r>
          </w:p>
        </w:tc>
        <w:tc>
          <w:tcPr>
            <w:tcW w:w="558" w:type="pct"/>
            <w:vAlign w:val="center"/>
            <w:hideMark/>
          </w:tcPr>
          <w:p w14:paraId="0A643AE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5.07</w:t>
            </w:r>
          </w:p>
        </w:tc>
        <w:tc>
          <w:tcPr>
            <w:tcW w:w="572" w:type="pct"/>
            <w:vAlign w:val="center"/>
            <w:hideMark/>
          </w:tcPr>
          <w:p w14:paraId="4234170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17.09</w:t>
            </w:r>
          </w:p>
        </w:tc>
        <w:tc>
          <w:tcPr>
            <w:tcW w:w="558" w:type="pct"/>
            <w:vAlign w:val="center"/>
            <w:hideMark/>
          </w:tcPr>
          <w:p w14:paraId="6364CF2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11.26</w:t>
            </w:r>
          </w:p>
        </w:tc>
        <w:tc>
          <w:tcPr>
            <w:tcW w:w="558" w:type="pct"/>
            <w:vAlign w:val="center"/>
            <w:hideMark/>
          </w:tcPr>
          <w:p w14:paraId="2D6BA99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17.5</w:t>
            </w:r>
          </w:p>
        </w:tc>
        <w:tc>
          <w:tcPr>
            <w:tcW w:w="875" w:type="pct"/>
            <w:vAlign w:val="center"/>
            <w:hideMark/>
          </w:tcPr>
          <w:p w14:paraId="1655D5F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41.54</w:t>
            </w:r>
          </w:p>
        </w:tc>
        <w:tc>
          <w:tcPr>
            <w:tcW w:w="557" w:type="pct"/>
            <w:vAlign w:val="center"/>
            <w:hideMark/>
          </w:tcPr>
          <w:p w14:paraId="75FDD22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14.64</w:t>
            </w:r>
          </w:p>
        </w:tc>
      </w:tr>
      <w:tr w:rsidR="00CA1676" w:rsidRPr="0069661F" w14:paraId="03EAF0C6" w14:textId="77777777" w:rsidTr="006114DC">
        <w:trPr>
          <w:trHeight w:val="300"/>
        </w:trPr>
        <w:tc>
          <w:tcPr>
            <w:tcW w:w="755" w:type="pct"/>
            <w:vAlign w:val="center"/>
            <w:hideMark/>
          </w:tcPr>
          <w:p w14:paraId="6792EFCA" w14:textId="0F94B294" w:rsidR="00CA1676" w:rsidRPr="0069661F" w:rsidRDefault="001C46A4" w:rsidP="004C52F7">
            <w:pPr>
              <w:spacing w:after="0" w:line="240" w:lineRule="auto"/>
              <w:jc w:val="both"/>
              <w:rPr>
                <w:rFonts w:ascii="Times New Roman" w:eastAsia="Times New Roman" w:hAnsi="Times New Roman"/>
                <w:b/>
                <w:bCs/>
                <w:color w:val="000000"/>
                <w:kern w:val="0"/>
              </w:rPr>
            </w:pPr>
            <w:r>
              <w:rPr>
                <w:rFonts w:ascii="Times New Roman" w:eastAsia="Times New Roman" w:hAnsi="Times New Roman"/>
                <w:b/>
                <w:bCs/>
                <w:color w:val="000000"/>
                <w:kern w:val="0"/>
              </w:rPr>
              <w:t>KPR</w:t>
            </w:r>
          </w:p>
        </w:tc>
        <w:tc>
          <w:tcPr>
            <w:tcW w:w="568" w:type="pct"/>
            <w:vAlign w:val="center"/>
            <w:hideMark/>
          </w:tcPr>
          <w:p w14:paraId="0B060EE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13.02</w:t>
            </w:r>
          </w:p>
        </w:tc>
        <w:tc>
          <w:tcPr>
            <w:tcW w:w="558" w:type="pct"/>
            <w:vAlign w:val="center"/>
            <w:hideMark/>
          </w:tcPr>
          <w:p w14:paraId="027734D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6.20</w:t>
            </w:r>
          </w:p>
        </w:tc>
        <w:tc>
          <w:tcPr>
            <w:tcW w:w="572" w:type="pct"/>
            <w:vAlign w:val="center"/>
            <w:hideMark/>
          </w:tcPr>
          <w:p w14:paraId="32333CC1"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22.41</w:t>
            </w:r>
          </w:p>
        </w:tc>
        <w:tc>
          <w:tcPr>
            <w:tcW w:w="558" w:type="pct"/>
            <w:vAlign w:val="center"/>
            <w:hideMark/>
          </w:tcPr>
          <w:p w14:paraId="72AE7C5F"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12.49</w:t>
            </w:r>
          </w:p>
        </w:tc>
        <w:tc>
          <w:tcPr>
            <w:tcW w:w="558" w:type="pct"/>
            <w:vAlign w:val="center"/>
            <w:hideMark/>
          </w:tcPr>
          <w:p w14:paraId="2AE64B90"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26.08</w:t>
            </w:r>
          </w:p>
        </w:tc>
        <w:tc>
          <w:tcPr>
            <w:tcW w:w="875" w:type="pct"/>
            <w:vAlign w:val="center"/>
            <w:hideMark/>
          </w:tcPr>
          <w:p w14:paraId="5FEDA150"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22.97</w:t>
            </w:r>
          </w:p>
        </w:tc>
        <w:tc>
          <w:tcPr>
            <w:tcW w:w="557" w:type="pct"/>
            <w:vAlign w:val="center"/>
            <w:hideMark/>
          </w:tcPr>
          <w:p w14:paraId="3A525746"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9.07</w:t>
            </w:r>
          </w:p>
        </w:tc>
      </w:tr>
      <w:tr w:rsidR="00CA1676" w:rsidRPr="0069661F" w14:paraId="443A9EEF" w14:textId="77777777" w:rsidTr="006114DC">
        <w:trPr>
          <w:trHeight w:val="300"/>
        </w:trPr>
        <w:tc>
          <w:tcPr>
            <w:tcW w:w="755" w:type="pct"/>
            <w:vAlign w:val="center"/>
            <w:hideMark/>
          </w:tcPr>
          <w:p w14:paraId="67239553"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hAnsi="Times New Roman"/>
                <w:b/>
                <w:bCs/>
              </w:rPr>
              <w:t>SP</w:t>
            </w:r>
          </w:p>
        </w:tc>
        <w:tc>
          <w:tcPr>
            <w:tcW w:w="568" w:type="pct"/>
            <w:vAlign w:val="center"/>
            <w:hideMark/>
          </w:tcPr>
          <w:p w14:paraId="5B24703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77.10</w:t>
            </w:r>
          </w:p>
        </w:tc>
        <w:tc>
          <w:tcPr>
            <w:tcW w:w="558" w:type="pct"/>
            <w:vAlign w:val="center"/>
            <w:hideMark/>
          </w:tcPr>
          <w:p w14:paraId="1FF29AE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61.16</w:t>
            </w:r>
          </w:p>
        </w:tc>
        <w:tc>
          <w:tcPr>
            <w:tcW w:w="572" w:type="pct"/>
            <w:vAlign w:val="center"/>
            <w:hideMark/>
          </w:tcPr>
          <w:p w14:paraId="392D08A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89.21</w:t>
            </w:r>
          </w:p>
        </w:tc>
        <w:tc>
          <w:tcPr>
            <w:tcW w:w="558" w:type="pct"/>
            <w:vAlign w:val="center"/>
            <w:hideMark/>
          </w:tcPr>
          <w:p w14:paraId="0FB1B0C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4.47</w:t>
            </w:r>
          </w:p>
        </w:tc>
        <w:tc>
          <w:tcPr>
            <w:tcW w:w="558" w:type="pct"/>
            <w:vAlign w:val="center"/>
            <w:hideMark/>
          </w:tcPr>
          <w:p w14:paraId="2ED6BDE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7.42</w:t>
            </w:r>
          </w:p>
        </w:tc>
        <w:tc>
          <w:tcPr>
            <w:tcW w:w="875" w:type="pct"/>
            <w:vAlign w:val="center"/>
            <w:hideMark/>
          </w:tcPr>
          <w:p w14:paraId="7F3FD59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36.22</w:t>
            </w:r>
          </w:p>
        </w:tc>
        <w:tc>
          <w:tcPr>
            <w:tcW w:w="557" w:type="pct"/>
            <w:vAlign w:val="center"/>
            <w:hideMark/>
          </w:tcPr>
          <w:p w14:paraId="4EF265D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5.55</w:t>
            </w:r>
          </w:p>
        </w:tc>
      </w:tr>
      <w:tr w:rsidR="00CA1676" w:rsidRPr="0069661F" w14:paraId="02C948A6" w14:textId="77777777" w:rsidTr="006114DC">
        <w:trPr>
          <w:trHeight w:val="300"/>
        </w:trPr>
        <w:tc>
          <w:tcPr>
            <w:tcW w:w="755" w:type="pct"/>
            <w:vAlign w:val="center"/>
          </w:tcPr>
          <w:p w14:paraId="17F013E3" w14:textId="0930B4F0" w:rsidR="00CA1676" w:rsidRPr="0069661F" w:rsidRDefault="00471679" w:rsidP="004C52F7">
            <w:pPr>
              <w:spacing w:after="0" w:line="240" w:lineRule="auto"/>
              <w:jc w:val="both"/>
              <w:rPr>
                <w:rFonts w:ascii="Times New Roman" w:hAnsi="Times New Roman"/>
                <w:b/>
                <w:bCs/>
              </w:rPr>
            </w:pPr>
            <w:r>
              <w:rPr>
                <w:rFonts w:ascii="Times New Roman" w:hAnsi="Times New Roman"/>
                <w:b/>
                <w:bCs/>
              </w:rPr>
              <w:t>SW</w:t>
            </w:r>
          </w:p>
        </w:tc>
        <w:tc>
          <w:tcPr>
            <w:tcW w:w="568" w:type="pct"/>
            <w:vAlign w:val="center"/>
          </w:tcPr>
          <w:p w14:paraId="7037B5DE"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27.89</w:t>
            </w:r>
          </w:p>
        </w:tc>
        <w:tc>
          <w:tcPr>
            <w:tcW w:w="558" w:type="pct"/>
            <w:vAlign w:val="center"/>
          </w:tcPr>
          <w:p w14:paraId="2448EDA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24.05</w:t>
            </w:r>
          </w:p>
        </w:tc>
        <w:tc>
          <w:tcPr>
            <w:tcW w:w="572" w:type="pct"/>
            <w:vAlign w:val="center"/>
          </w:tcPr>
          <w:p w14:paraId="1CD1D7A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30.65</w:t>
            </w:r>
          </w:p>
        </w:tc>
        <w:tc>
          <w:tcPr>
            <w:tcW w:w="558" w:type="pct"/>
            <w:vAlign w:val="center"/>
          </w:tcPr>
          <w:p w14:paraId="394A7C5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4.28</w:t>
            </w:r>
          </w:p>
        </w:tc>
        <w:tc>
          <w:tcPr>
            <w:tcW w:w="558" w:type="pct"/>
            <w:vAlign w:val="center"/>
          </w:tcPr>
          <w:p w14:paraId="7991775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7.53</w:t>
            </w:r>
          </w:p>
        </w:tc>
        <w:tc>
          <w:tcPr>
            <w:tcW w:w="875" w:type="pct"/>
            <w:vAlign w:val="center"/>
          </w:tcPr>
          <w:p w14:paraId="5C9D0F7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32.2</w:t>
            </w:r>
          </w:p>
        </w:tc>
        <w:tc>
          <w:tcPr>
            <w:tcW w:w="557" w:type="pct"/>
            <w:vAlign w:val="center"/>
          </w:tcPr>
          <w:p w14:paraId="10680D0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4.84</w:t>
            </w:r>
          </w:p>
        </w:tc>
      </w:tr>
      <w:tr w:rsidR="00CA1676" w:rsidRPr="0069661F" w14:paraId="623D2D41" w14:textId="77777777" w:rsidTr="006114DC">
        <w:trPr>
          <w:trHeight w:val="300"/>
        </w:trPr>
        <w:tc>
          <w:tcPr>
            <w:tcW w:w="755" w:type="pct"/>
            <w:vAlign w:val="center"/>
          </w:tcPr>
          <w:p w14:paraId="7EF4C01F" w14:textId="12C7D084" w:rsidR="00CA1676" w:rsidRPr="0069661F" w:rsidRDefault="00CA1676" w:rsidP="004C52F7">
            <w:pPr>
              <w:spacing w:after="0" w:line="240" w:lineRule="auto"/>
              <w:jc w:val="both"/>
              <w:rPr>
                <w:rFonts w:ascii="Times New Roman" w:hAnsi="Times New Roman"/>
                <w:b/>
                <w:bCs/>
              </w:rPr>
            </w:pPr>
            <w:r w:rsidRPr="0069661F">
              <w:rPr>
                <w:rFonts w:ascii="Times New Roman" w:hAnsi="Times New Roman"/>
                <w:b/>
                <w:bCs/>
              </w:rPr>
              <w:t xml:space="preserve">GY </w:t>
            </w:r>
          </w:p>
        </w:tc>
        <w:tc>
          <w:tcPr>
            <w:tcW w:w="568" w:type="pct"/>
            <w:vAlign w:val="center"/>
          </w:tcPr>
          <w:p w14:paraId="0E7B71D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39.23</w:t>
            </w:r>
          </w:p>
        </w:tc>
        <w:tc>
          <w:tcPr>
            <w:tcW w:w="558" w:type="pct"/>
            <w:vAlign w:val="center"/>
          </w:tcPr>
          <w:p w14:paraId="30CAB9A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16.44</w:t>
            </w:r>
          </w:p>
        </w:tc>
        <w:tc>
          <w:tcPr>
            <w:tcW w:w="572" w:type="pct"/>
            <w:vAlign w:val="center"/>
          </w:tcPr>
          <w:p w14:paraId="6C40AA6F"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65.35</w:t>
            </w:r>
          </w:p>
        </w:tc>
        <w:tc>
          <w:tcPr>
            <w:tcW w:w="558" w:type="pct"/>
            <w:vAlign w:val="center"/>
          </w:tcPr>
          <w:p w14:paraId="07D746B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6.24</w:t>
            </w:r>
          </w:p>
        </w:tc>
        <w:tc>
          <w:tcPr>
            <w:tcW w:w="558" w:type="pct"/>
            <w:vAlign w:val="center"/>
          </w:tcPr>
          <w:p w14:paraId="68C0544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24.22</w:t>
            </w:r>
          </w:p>
        </w:tc>
        <w:tc>
          <w:tcPr>
            <w:tcW w:w="875" w:type="pct"/>
            <w:vAlign w:val="center"/>
          </w:tcPr>
          <w:p w14:paraId="356D654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6.63</w:t>
            </w:r>
          </w:p>
        </w:tc>
        <w:tc>
          <w:tcPr>
            <w:tcW w:w="557" w:type="pct"/>
            <w:vAlign w:val="center"/>
          </w:tcPr>
          <w:p w14:paraId="40D2636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3.31</w:t>
            </w:r>
          </w:p>
        </w:tc>
      </w:tr>
    </w:tbl>
    <w:p w14:paraId="2B39716D" w14:textId="77777777" w:rsidR="006114DC" w:rsidRDefault="006114DC" w:rsidP="003975D8">
      <w:pPr>
        <w:pStyle w:val="NormalWeb"/>
        <w:spacing w:before="0" w:beforeAutospacing="0" w:after="240" w:afterAutospacing="0"/>
        <w:jc w:val="both"/>
      </w:pPr>
      <w:r>
        <w:rPr>
          <w:b/>
          <w:bCs/>
        </w:rPr>
        <w:t>DFT-</w:t>
      </w:r>
      <w:r w:rsidRPr="00503260">
        <w:t xml:space="preserve"> </w:t>
      </w:r>
      <w:r>
        <w:t xml:space="preserve">Days to 50% tasseling, </w:t>
      </w:r>
      <w:r w:rsidRPr="00606239">
        <w:rPr>
          <w:b/>
          <w:bCs/>
        </w:rPr>
        <w:t>DFS</w:t>
      </w:r>
      <w:r>
        <w:t>-</w:t>
      </w:r>
      <w:r w:rsidRPr="00BB6793">
        <w:t xml:space="preserve"> </w:t>
      </w:r>
      <w:r>
        <w:t>Days to 50% silking, PH-plant height,</w:t>
      </w:r>
      <w:r w:rsidRPr="003E4F1C">
        <w:rPr>
          <w:b/>
          <w:bCs/>
        </w:rPr>
        <w:t xml:space="preserve"> EH</w:t>
      </w:r>
      <w:r>
        <w:t>-ear height</w:t>
      </w:r>
    </w:p>
    <w:p w14:paraId="55C13398" w14:textId="77777777" w:rsidR="006114DC" w:rsidRDefault="006114DC" w:rsidP="003975D8">
      <w:pPr>
        <w:pStyle w:val="NormalWeb"/>
        <w:spacing w:before="0" w:beforeAutospacing="0" w:after="240" w:afterAutospacing="0"/>
        <w:jc w:val="both"/>
      </w:pPr>
      <w:r w:rsidRPr="00575D8B">
        <w:rPr>
          <w:b/>
          <w:bCs/>
        </w:rPr>
        <w:t>CL</w:t>
      </w:r>
      <w:r>
        <w:t xml:space="preserve">-cob length, </w:t>
      </w:r>
      <w:r w:rsidRPr="00112067">
        <w:rPr>
          <w:b/>
          <w:bCs/>
        </w:rPr>
        <w:t>CG</w:t>
      </w:r>
      <w:r>
        <w:t xml:space="preserve">-cob girth, </w:t>
      </w:r>
      <w:r w:rsidRPr="00C93B5B">
        <w:rPr>
          <w:b/>
          <w:bCs/>
        </w:rPr>
        <w:t>KRPC</w:t>
      </w:r>
      <w:r>
        <w:t>-</w:t>
      </w:r>
      <w:r w:rsidRPr="00782F90">
        <w:t xml:space="preserve"> </w:t>
      </w:r>
      <w:r w:rsidRPr="00C22F82">
        <w:t>kernel rows per cob</w:t>
      </w:r>
      <w:r>
        <w:t xml:space="preserve">, </w:t>
      </w:r>
      <w:r w:rsidRPr="00A2116F">
        <w:rPr>
          <w:b/>
          <w:bCs/>
        </w:rPr>
        <w:t>KPR</w:t>
      </w:r>
      <w:r>
        <w:t>-</w:t>
      </w:r>
      <w:proofErr w:type="spellStart"/>
      <w:r>
        <w:t>kernals</w:t>
      </w:r>
      <w:proofErr w:type="spellEnd"/>
      <w:r>
        <w:t xml:space="preserve"> per row, </w:t>
      </w:r>
    </w:p>
    <w:p w14:paraId="5B6C8E13" w14:textId="0D18F764" w:rsidR="00B25B8A" w:rsidRPr="0092189D" w:rsidRDefault="006114DC" w:rsidP="003975D8">
      <w:pPr>
        <w:pStyle w:val="NormalWeb"/>
        <w:spacing w:before="0" w:beforeAutospacing="0" w:after="240" w:afterAutospacing="0"/>
        <w:jc w:val="both"/>
      </w:pPr>
      <w:r w:rsidRPr="00A03E9F">
        <w:rPr>
          <w:b/>
          <w:bCs/>
        </w:rPr>
        <w:t>SP</w:t>
      </w:r>
      <w:r>
        <w:t xml:space="preserve">-shelling percent, </w:t>
      </w:r>
      <w:r w:rsidRPr="00A03E9F">
        <w:rPr>
          <w:b/>
          <w:bCs/>
        </w:rPr>
        <w:t>SW</w:t>
      </w:r>
      <w:r>
        <w:t xml:space="preserve">- seed weight, </w:t>
      </w:r>
      <w:r w:rsidRPr="00A2116F">
        <w:rPr>
          <w:b/>
          <w:bCs/>
        </w:rPr>
        <w:t>GY-</w:t>
      </w:r>
      <w:r>
        <w:t>grain yield</w:t>
      </w:r>
      <w:r w:rsidR="00575D8B">
        <w:t xml:space="preserve">   </w:t>
      </w:r>
    </w:p>
    <w:p w14:paraId="7B1E2AC7" w14:textId="292C49D5" w:rsidR="00B25B8A" w:rsidRPr="0092189D" w:rsidRDefault="00C3795C" w:rsidP="00B25B8A">
      <w:pPr>
        <w:spacing w:line="360" w:lineRule="auto"/>
        <w:ind w:firstLine="720"/>
        <w:jc w:val="both"/>
        <w:rPr>
          <w:rFonts w:ascii="Times New Roman" w:hAnsi="Times New Roman"/>
        </w:rPr>
      </w:pPr>
      <w:r>
        <w:rPr>
          <w:noProof/>
        </w:rPr>
        <w:lastRenderedPageBreak/>
        <mc:AlternateContent>
          <mc:Choice Requires="wps">
            <w:drawing>
              <wp:anchor distT="0" distB="0" distL="114300" distR="114300" simplePos="0" relativeHeight="251662336" behindDoc="0" locked="0" layoutInCell="1" allowOverlap="1" wp14:anchorId="23193A2F" wp14:editId="0FFB4442">
                <wp:simplePos x="0" y="0"/>
                <wp:positionH relativeFrom="column">
                  <wp:posOffset>361951</wp:posOffset>
                </wp:positionH>
                <wp:positionV relativeFrom="paragraph">
                  <wp:posOffset>-57150</wp:posOffset>
                </wp:positionV>
                <wp:extent cx="4743450" cy="2971800"/>
                <wp:effectExtent l="0" t="0" r="19050" b="19050"/>
                <wp:wrapNone/>
                <wp:docPr id="2012535768" name="Rectangle 7"/>
                <wp:cNvGraphicFramePr/>
                <a:graphic xmlns:a="http://schemas.openxmlformats.org/drawingml/2006/main">
                  <a:graphicData uri="http://schemas.microsoft.com/office/word/2010/wordprocessingShape">
                    <wps:wsp>
                      <wps:cNvSpPr/>
                      <wps:spPr>
                        <a:xfrm>
                          <a:off x="0" y="0"/>
                          <a:ext cx="4743450" cy="2971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628C58" id="Rectangle 7" o:spid="_x0000_s1026" style="position:absolute;margin-left:28.5pt;margin-top:-4.5pt;width:373.5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RSYgIAAB8FAAAOAAAAZHJzL2Uyb0RvYy54bWysVFFP2zAQfp+0/2D5fSTpyo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" filled="f" strokecolor="#09101d [484]" strokeweight="1pt"/>
            </w:pict>
          </mc:Fallback>
        </mc:AlternateContent>
      </w:r>
      <w:r>
        <w:rPr>
          <w:noProof/>
        </w:rPr>
        <w:drawing>
          <wp:inline distT="0" distB="0" distL="0" distR="0" wp14:anchorId="2980D0EE" wp14:editId="4DDBF08F">
            <wp:extent cx="4572000" cy="2876550"/>
            <wp:effectExtent l="0" t="0" r="0" b="0"/>
            <wp:docPr id="656337294" name="Chart 1">
              <a:extLst xmlns:a="http://schemas.openxmlformats.org/drawingml/2006/main">
                <a:ext uri="{FF2B5EF4-FFF2-40B4-BE49-F238E27FC236}">
                  <a16:creationId xmlns:a16="http://schemas.microsoft.com/office/drawing/2014/main" id="{EB4CD9B6-FD20-C977-2538-2FFA929DBD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690B3BB" w14:textId="737A5FF7" w:rsidR="002C3F3E" w:rsidRDefault="006F101C" w:rsidP="002C3F3E">
      <w:pPr>
        <w:pStyle w:val="NormalWeb"/>
        <w:spacing w:line="360" w:lineRule="auto"/>
        <w:jc w:val="both"/>
        <w:rPr>
          <w:b/>
        </w:rPr>
      </w:pPr>
      <w:r>
        <w:rPr>
          <w:b/>
          <w:noProof/>
          <w14:ligatures w14:val="standardContextual"/>
        </w:rPr>
        <mc:AlternateContent>
          <mc:Choice Requires="wps">
            <w:drawing>
              <wp:anchor distT="0" distB="0" distL="114300" distR="114300" simplePos="0" relativeHeight="251663360" behindDoc="0" locked="0" layoutInCell="1" allowOverlap="1" wp14:anchorId="70BEEC74" wp14:editId="7B35B034">
                <wp:simplePos x="0" y="0"/>
                <wp:positionH relativeFrom="column">
                  <wp:posOffset>266700</wp:posOffset>
                </wp:positionH>
                <wp:positionV relativeFrom="paragraph">
                  <wp:posOffset>681990</wp:posOffset>
                </wp:positionV>
                <wp:extent cx="5172075" cy="2809875"/>
                <wp:effectExtent l="0" t="0" r="28575" b="28575"/>
                <wp:wrapNone/>
                <wp:docPr id="2001393483" name="Rectangle 8"/>
                <wp:cNvGraphicFramePr/>
                <a:graphic xmlns:a="http://schemas.openxmlformats.org/drawingml/2006/main">
                  <a:graphicData uri="http://schemas.microsoft.com/office/word/2010/wordprocessingShape">
                    <wps:wsp>
                      <wps:cNvSpPr/>
                      <wps:spPr>
                        <a:xfrm>
                          <a:off x="0" y="0"/>
                          <a:ext cx="5172075" cy="2809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8079D8" id="Rectangle 8" o:spid="_x0000_s1026" style="position:absolute;margin-left:21pt;margin-top:53.7pt;width:407.25pt;height:2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" filled="f" strokecolor="#09101d [484]" strokeweight="1pt"/>
            </w:pict>
          </mc:Fallback>
        </mc:AlternateContent>
      </w:r>
      <w:r w:rsidR="002C3F3E" w:rsidRPr="0092189D">
        <w:rPr>
          <w:b/>
        </w:rPr>
        <w:t>Fig 1: Genetic and Phenotypic Coefficient of Variability for morphological traits in maize inbred lines</w:t>
      </w:r>
    </w:p>
    <w:p w14:paraId="69F2D843" w14:textId="439CDA95" w:rsidR="00394825" w:rsidRPr="0092189D" w:rsidRDefault="00713EFB" w:rsidP="009E65ED">
      <w:pPr>
        <w:pStyle w:val="NormalWeb"/>
        <w:spacing w:after="240" w:afterAutospacing="0" w:line="360" w:lineRule="auto"/>
        <w:jc w:val="both"/>
        <w:rPr>
          <w:b/>
        </w:rPr>
      </w:pPr>
      <w:r>
        <w:rPr>
          <w:b/>
        </w:rPr>
        <w:t xml:space="preserve">              </w:t>
      </w:r>
      <w:r w:rsidR="00C21579">
        <w:rPr>
          <w:noProof/>
        </w:rPr>
        <w:drawing>
          <wp:inline distT="0" distB="0" distL="0" distR="0" wp14:anchorId="43572BB6" wp14:editId="53F62FFA">
            <wp:extent cx="4581525" cy="2571750"/>
            <wp:effectExtent l="0" t="0" r="9525" b="0"/>
            <wp:docPr id="652731343" name="Chart 1">
              <a:extLst xmlns:a="http://schemas.openxmlformats.org/drawingml/2006/main">
                <a:ext uri="{FF2B5EF4-FFF2-40B4-BE49-F238E27FC236}">
                  <a16:creationId xmlns:a16="http://schemas.microsoft.com/office/drawing/2014/main" id="{607D4C5E-9B0E-F0C6-3518-C7A9DCE6E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B24FB5" w14:textId="77777777" w:rsidR="009E65ED" w:rsidRDefault="009E65ED" w:rsidP="009E65ED">
      <w:pPr>
        <w:pStyle w:val="NormalWeb"/>
        <w:spacing w:after="240" w:afterAutospacing="0" w:line="360" w:lineRule="auto"/>
        <w:jc w:val="both"/>
        <w:rPr>
          <w:b/>
        </w:rPr>
      </w:pPr>
    </w:p>
    <w:p w14:paraId="191FAB1D" w14:textId="2B966F9B" w:rsidR="006B3AC4" w:rsidRPr="003975D8" w:rsidRDefault="006B3AC4" w:rsidP="003975D8">
      <w:pPr>
        <w:pStyle w:val="NormalWeb"/>
        <w:spacing w:after="240" w:afterAutospacing="0" w:line="360" w:lineRule="auto"/>
        <w:jc w:val="both"/>
        <w:rPr>
          <w:b/>
        </w:rPr>
      </w:pPr>
      <w:r w:rsidRPr="0092189D">
        <w:rPr>
          <w:b/>
        </w:rPr>
        <w:t>Fig 2: Heritability and Genetic Advance percentage of means for morphological traits in maize inbred line</w:t>
      </w:r>
      <w:r w:rsidR="003975D8">
        <w:rPr>
          <w:b/>
        </w:rPr>
        <w:t>s</w:t>
      </w:r>
    </w:p>
    <w:p w14:paraId="4EA49A3D" w14:textId="77777777" w:rsidR="00810544" w:rsidRPr="0092189D" w:rsidRDefault="00810544" w:rsidP="00810544">
      <w:pPr>
        <w:spacing w:line="360" w:lineRule="auto"/>
        <w:jc w:val="both"/>
        <w:rPr>
          <w:rFonts w:ascii="Times New Roman" w:hAnsi="Times New Roman"/>
          <w:b/>
          <w:iCs/>
          <w:lang w:val="en-US"/>
        </w:rPr>
      </w:pPr>
      <w:r w:rsidRPr="0092189D">
        <w:rPr>
          <w:rFonts w:ascii="Times New Roman" w:hAnsi="Times New Roman"/>
          <w:b/>
          <w:iCs/>
          <w:lang w:val="en-US"/>
        </w:rPr>
        <w:t>Cluster Analysis of maize inbred lines</w:t>
      </w:r>
    </w:p>
    <w:p w14:paraId="6FA79024" w14:textId="23D7BD2C" w:rsidR="005E56C1" w:rsidRPr="0092189D" w:rsidRDefault="005E56C1" w:rsidP="005E56C1">
      <w:pPr>
        <w:spacing w:line="360" w:lineRule="auto"/>
        <w:ind w:firstLine="720"/>
        <w:jc w:val="both"/>
        <w:rPr>
          <w:rFonts w:ascii="Times New Roman" w:hAnsi="Times New Roman"/>
        </w:rPr>
      </w:pPr>
      <w:r w:rsidRPr="0092189D">
        <w:rPr>
          <w:rFonts w:ascii="Times New Roman" w:hAnsi="Times New Roman"/>
          <w:bCs/>
          <w:iCs/>
          <w:lang w:val="en-US"/>
        </w:rPr>
        <w:t>Hierarchical and K-means clustering technique based on number of quantitative traits data using Eucl</w:t>
      </w:r>
      <w:r w:rsidR="006859A2">
        <w:rPr>
          <w:rFonts w:ascii="Times New Roman" w:hAnsi="Times New Roman"/>
          <w:bCs/>
          <w:iCs/>
          <w:lang w:val="en-US"/>
        </w:rPr>
        <w:t>i</w:t>
      </w:r>
      <w:r w:rsidR="00930728">
        <w:rPr>
          <w:rFonts w:ascii="Times New Roman" w:hAnsi="Times New Roman"/>
          <w:bCs/>
          <w:iCs/>
          <w:lang w:val="en-US"/>
        </w:rPr>
        <w:t>d</w:t>
      </w:r>
      <w:r w:rsidR="006859A2">
        <w:rPr>
          <w:rFonts w:ascii="Times New Roman" w:hAnsi="Times New Roman"/>
          <w:bCs/>
          <w:iCs/>
          <w:lang w:val="en-US"/>
        </w:rPr>
        <w:t>e</w:t>
      </w:r>
      <w:r w:rsidRPr="0092189D">
        <w:rPr>
          <w:rFonts w:ascii="Times New Roman" w:hAnsi="Times New Roman"/>
          <w:bCs/>
          <w:iCs/>
          <w:lang w:val="en-US"/>
        </w:rPr>
        <w:t xml:space="preserve">an distance Ward’s D2 method grouped 107 maize inbred lines into seven </w:t>
      </w:r>
      <w:r w:rsidRPr="0092189D">
        <w:rPr>
          <w:rFonts w:ascii="Times New Roman" w:hAnsi="Times New Roman"/>
          <w:bCs/>
          <w:iCs/>
          <w:lang w:val="en-US"/>
        </w:rPr>
        <w:lastRenderedPageBreak/>
        <w:t>clusters (Table-5)</w:t>
      </w:r>
      <w:r w:rsidR="0016194D">
        <w:rPr>
          <w:rFonts w:ascii="Times New Roman" w:hAnsi="Times New Roman"/>
          <w:bCs/>
          <w:iCs/>
          <w:lang w:val="en-US"/>
        </w:rPr>
        <w:t xml:space="preserve"> </w:t>
      </w:r>
      <w:r w:rsidRPr="0092189D">
        <w:rPr>
          <w:rFonts w:ascii="Times New Roman" w:hAnsi="Times New Roman"/>
          <w:bCs/>
          <w:iCs/>
        </w:rPr>
        <w:t>Cluster I was the largest, comprising 28 genotypes, followed by Clusters IV and V with 21 genotypes each. Cluster III contained 13 genotypes, while Cluster VII included 8 genotypes</w:t>
      </w:r>
      <w:r w:rsidR="00EC5DFE">
        <w:rPr>
          <w:rFonts w:ascii="Times New Roman" w:hAnsi="Times New Roman"/>
          <w:bCs/>
          <w:iCs/>
        </w:rPr>
        <w:t xml:space="preserve"> (Fig 6)</w:t>
      </w:r>
      <w:r w:rsidRPr="0092189D">
        <w:rPr>
          <w:rFonts w:ascii="Times New Roman" w:hAnsi="Times New Roman"/>
          <w:bCs/>
          <w:iCs/>
        </w:rPr>
        <w:t xml:space="preserve">. Clusters II and VI were relatively small, containing only 5 and 11 genotypes, respectively. The formation of clusters with diverse genotypes indicates the presence of considerable genetic divergence among the lines. Interestingly, genotypes from different sources were placed within the same clusters, suggesting that divergence is mainly due to phenotypic performance rather than geographic origin. This </w:t>
      </w:r>
      <w:r w:rsidR="0016194D" w:rsidRPr="0092189D">
        <w:rPr>
          <w:rFonts w:ascii="Times New Roman" w:hAnsi="Times New Roman"/>
          <w:bCs/>
          <w:iCs/>
        </w:rPr>
        <w:t>research was</w:t>
      </w:r>
      <w:r w:rsidRPr="0092189D">
        <w:rPr>
          <w:rFonts w:ascii="Times New Roman" w:hAnsi="Times New Roman"/>
          <w:bCs/>
          <w:iCs/>
        </w:rPr>
        <w:t xml:space="preserve"> supported by </w:t>
      </w:r>
      <w:proofErr w:type="spellStart"/>
      <w:r w:rsidRPr="0092189D">
        <w:rPr>
          <w:rFonts w:ascii="Times New Roman" w:hAnsi="Times New Roman"/>
        </w:rPr>
        <w:t>by</w:t>
      </w:r>
      <w:proofErr w:type="spellEnd"/>
      <w:r w:rsidRPr="0092189D">
        <w:rPr>
          <w:rFonts w:ascii="Times New Roman" w:hAnsi="Times New Roman"/>
        </w:rPr>
        <w:t xml:space="preserve"> </w:t>
      </w:r>
      <w:r w:rsidR="00AE38BC" w:rsidRPr="0092189D">
        <w:rPr>
          <w:rFonts w:ascii="Times New Roman" w:hAnsi="Times New Roman"/>
        </w:rPr>
        <w:t xml:space="preserve">Rafique </w:t>
      </w:r>
      <w:r w:rsidR="00AE38BC" w:rsidRPr="00D104FC">
        <w:rPr>
          <w:rFonts w:ascii="Times New Roman" w:hAnsi="Times New Roman"/>
          <w:i/>
          <w:iCs/>
        </w:rPr>
        <w:t>et al.</w:t>
      </w:r>
      <w:r w:rsidRPr="0092189D">
        <w:rPr>
          <w:rFonts w:ascii="Times New Roman" w:hAnsi="Times New Roman"/>
        </w:rPr>
        <w:t xml:space="preserve">, (2019), </w:t>
      </w:r>
      <w:r w:rsidR="00AE38BC" w:rsidRPr="0092189D">
        <w:rPr>
          <w:rFonts w:ascii="Times New Roman" w:hAnsi="Times New Roman"/>
        </w:rPr>
        <w:t>Rathod</w:t>
      </w:r>
      <w:r w:rsidR="00AE38BC">
        <w:rPr>
          <w:rFonts w:ascii="Times New Roman" w:hAnsi="Times New Roman"/>
        </w:rPr>
        <w:t xml:space="preserve"> </w:t>
      </w:r>
      <w:r w:rsidR="00AE38BC" w:rsidRPr="00D104FC">
        <w:rPr>
          <w:rFonts w:ascii="Times New Roman" w:hAnsi="Times New Roman"/>
          <w:i/>
          <w:iCs/>
        </w:rPr>
        <w:t>et al.</w:t>
      </w:r>
      <w:r w:rsidRPr="0092189D">
        <w:rPr>
          <w:rFonts w:ascii="Times New Roman" w:hAnsi="Times New Roman"/>
        </w:rPr>
        <w:t xml:space="preserve">, (2021), </w:t>
      </w:r>
      <w:r w:rsidR="00AE38BC" w:rsidRPr="0092189D">
        <w:rPr>
          <w:rFonts w:ascii="Times New Roman" w:hAnsi="Times New Roman"/>
        </w:rPr>
        <w:t>Khan</w:t>
      </w:r>
      <w:r w:rsidR="00AE38BC">
        <w:rPr>
          <w:rFonts w:ascii="Times New Roman" w:hAnsi="Times New Roman"/>
        </w:rPr>
        <w:t xml:space="preserve"> </w:t>
      </w:r>
      <w:r w:rsidR="00AE38BC" w:rsidRPr="00D104FC">
        <w:rPr>
          <w:rFonts w:ascii="Times New Roman" w:hAnsi="Times New Roman"/>
          <w:i/>
          <w:iCs/>
        </w:rPr>
        <w:t>et al.</w:t>
      </w:r>
      <w:r w:rsidRPr="0092189D">
        <w:rPr>
          <w:rFonts w:ascii="Times New Roman" w:hAnsi="Times New Roman"/>
        </w:rPr>
        <w:t xml:space="preserve">, (2022) constructed dendrograms and reported the formation of ten, five and seven clusters respectively in their studies on maize inbreds finding that geographical origin did not influence clustering patterns. </w:t>
      </w:r>
    </w:p>
    <w:p w14:paraId="0A519D75" w14:textId="606659B4" w:rsidR="005E56C1" w:rsidRDefault="005E56C1" w:rsidP="005E56C1">
      <w:pPr>
        <w:spacing w:line="360" w:lineRule="auto"/>
        <w:ind w:firstLine="720"/>
        <w:jc w:val="both"/>
        <w:rPr>
          <w:rFonts w:ascii="Times New Roman" w:hAnsi="Times New Roman"/>
          <w:bCs/>
          <w:iCs/>
        </w:rPr>
      </w:pPr>
      <w:r w:rsidRPr="0092189D">
        <w:rPr>
          <w:rFonts w:ascii="Times New Roman" w:hAnsi="Times New Roman"/>
          <w:bCs/>
          <w:iCs/>
        </w:rPr>
        <w:t xml:space="preserve">The analysis of cluster </w:t>
      </w:r>
      <w:r w:rsidR="00DB3B4A" w:rsidRPr="0092189D">
        <w:rPr>
          <w:rFonts w:ascii="Times New Roman" w:hAnsi="Times New Roman"/>
          <w:bCs/>
          <w:iCs/>
        </w:rPr>
        <w:t>distances (</w:t>
      </w:r>
      <w:r w:rsidRPr="0092189D">
        <w:rPr>
          <w:rFonts w:ascii="Times New Roman" w:hAnsi="Times New Roman"/>
          <w:bCs/>
        </w:rPr>
        <w:t>Table2),</w:t>
      </w:r>
      <w:r w:rsidRPr="0092189D">
        <w:rPr>
          <w:rFonts w:ascii="Times New Roman" w:hAnsi="Times New Roman"/>
          <w:bCs/>
          <w:iCs/>
        </w:rPr>
        <w:t xml:space="preserve"> showed interesting patterns of genetic diversity across the seven clusters identified in this study. When examining within-cluster distances, we found that Cluster-4 had the lowest intra-cluster distance (2.99), while Cluster-2 showed the highest (4.92), suggesting different levels of genetic similarity within each group. More importantly, the between-cluster distances were consistently larger than within-cluster distances, which indicates that our clustering approach successfully separated genetically distinct groups. The largest genetic distance was observed between Cluster-2 and Cluster-5 (5.01), followed by Cluster-2 and Cluster-3 (4.27). These results are promising for breeding applications, as crosses between distant clusters like Cluster-2 and Cluster-5 could potentially produce hybrids with better performance due to their complementary genetic backgrounds, which aligns with established breeding principles for maximizing </w:t>
      </w:r>
      <w:r w:rsidR="004125CF" w:rsidRPr="0092189D">
        <w:rPr>
          <w:rFonts w:ascii="Times New Roman" w:hAnsi="Times New Roman"/>
          <w:bCs/>
          <w:iCs/>
        </w:rPr>
        <w:t>heterosis. On</w:t>
      </w:r>
      <w:r w:rsidRPr="0092189D">
        <w:rPr>
          <w:rFonts w:ascii="Times New Roman" w:hAnsi="Times New Roman"/>
          <w:bCs/>
          <w:iCs/>
        </w:rPr>
        <w:t xml:space="preserve"> the basis of these intra and inter cluster distances it is observed that maize inbred lines grouped together were less divergent than the inbred lines which fall into different clusters as reported earlier by Farzana </w:t>
      </w:r>
      <w:r w:rsidR="00634038" w:rsidRPr="0092189D">
        <w:rPr>
          <w:rFonts w:ascii="Times New Roman" w:hAnsi="Times New Roman"/>
          <w:bCs/>
          <w:iCs/>
        </w:rPr>
        <w:t xml:space="preserve">Jabeen </w:t>
      </w:r>
      <w:r w:rsidR="00634038" w:rsidRPr="00D104FC">
        <w:rPr>
          <w:rFonts w:ascii="Times New Roman" w:hAnsi="Times New Roman"/>
          <w:bCs/>
          <w:i/>
          <w:iCs/>
        </w:rPr>
        <w:t>et al.</w:t>
      </w:r>
      <w:r w:rsidRPr="0092189D">
        <w:rPr>
          <w:rFonts w:ascii="Times New Roman" w:hAnsi="Times New Roman"/>
          <w:bCs/>
          <w:iCs/>
        </w:rPr>
        <w:t xml:space="preserve">, (2007), </w:t>
      </w:r>
      <w:proofErr w:type="spellStart"/>
      <w:r w:rsidR="00634038" w:rsidRPr="0092189D">
        <w:rPr>
          <w:rFonts w:ascii="Times New Roman" w:hAnsi="Times New Roman"/>
          <w:bCs/>
          <w:iCs/>
        </w:rPr>
        <w:t>Nehvi</w:t>
      </w:r>
      <w:proofErr w:type="spellEnd"/>
      <w:r w:rsidR="00634038">
        <w:rPr>
          <w:rFonts w:ascii="Times New Roman" w:hAnsi="Times New Roman"/>
          <w:bCs/>
          <w:iCs/>
        </w:rPr>
        <w:t xml:space="preserve"> </w:t>
      </w:r>
      <w:r w:rsidR="00634038" w:rsidRPr="00D104FC">
        <w:rPr>
          <w:rFonts w:ascii="Times New Roman" w:hAnsi="Times New Roman"/>
          <w:bCs/>
          <w:i/>
          <w:iCs/>
        </w:rPr>
        <w:t>et al.</w:t>
      </w:r>
      <w:r w:rsidRPr="0092189D">
        <w:rPr>
          <w:rFonts w:ascii="Times New Roman" w:hAnsi="Times New Roman"/>
          <w:bCs/>
          <w:iCs/>
        </w:rPr>
        <w:t xml:space="preserve">, (2008), </w:t>
      </w:r>
      <w:r w:rsidR="00634038" w:rsidRPr="0092189D">
        <w:rPr>
          <w:rFonts w:ascii="Times New Roman" w:hAnsi="Times New Roman"/>
          <w:bCs/>
          <w:iCs/>
        </w:rPr>
        <w:t xml:space="preserve">Patel </w:t>
      </w:r>
      <w:r w:rsidR="00634038" w:rsidRPr="00D104FC">
        <w:rPr>
          <w:rFonts w:ascii="Times New Roman" w:hAnsi="Times New Roman"/>
          <w:bCs/>
          <w:i/>
          <w:iCs/>
        </w:rPr>
        <w:t>et al.</w:t>
      </w:r>
      <w:r w:rsidRPr="0092189D">
        <w:rPr>
          <w:rFonts w:ascii="Times New Roman" w:hAnsi="Times New Roman"/>
          <w:bCs/>
          <w:iCs/>
        </w:rPr>
        <w:t xml:space="preserve">, (2009), </w:t>
      </w:r>
      <w:r w:rsidR="00634038" w:rsidRPr="0092189D">
        <w:rPr>
          <w:rFonts w:ascii="Times New Roman" w:hAnsi="Times New Roman"/>
          <w:bCs/>
          <w:iCs/>
        </w:rPr>
        <w:t xml:space="preserve">Pradhan </w:t>
      </w:r>
      <w:r w:rsidR="00634038" w:rsidRPr="00D104FC">
        <w:rPr>
          <w:rFonts w:ascii="Times New Roman" w:hAnsi="Times New Roman"/>
          <w:bCs/>
          <w:i/>
          <w:iCs/>
        </w:rPr>
        <w:t>et al.</w:t>
      </w:r>
      <w:r w:rsidRPr="0092189D">
        <w:rPr>
          <w:rFonts w:ascii="Times New Roman" w:hAnsi="Times New Roman"/>
          <w:bCs/>
          <w:iCs/>
        </w:rPr>
        <w:t>, (2009), Alam and Alam (2009) in case of mai</w:t>
      </w:r>
      <w:r>
        <w:rPr>
          <w:rFonts w:ascii="Times New Roman" w:hAnsi="Times New Roman"/>
          <w:bCs/>
          <w:iCs/>
        </w:rPr>
        <w:t>ze</w:t>
      </w:r>
      <w:r w:rsidR="00594492">
        <w:rPr>
          <w:rFonts w:ascii="Times New Roman" w:hAnsi="Times New Roman"/>
          <w:bCs/>
          <w:iCs/>
        </w:rPr>
        <w:t>.</w:t>
      </w:r>
    </w:p>
    <w:p w14:paraId="10AEE231" w14:textId="77777777" w:rsidR="00594492" w:rsidRPr="0092189D" w:rsidRDefault="00594492" w:rsidP="00594492">
      <w:pPr>
        <w:spacing w:line="360" w:lineRule="auto"/>
        <w:ind w:firstLine="720"/>
        <w:jc w:val="both"/>
        <w:rPr>
          <w:rFonts w:ascii="Times New Roman" w:hAnsi="Times New Roman"/>
          <w:bCs/>
          <w:iCs/>
        </w:rPr>
      </w:pPr>
      <w:r w:rsidRPr="0092189D">
        <w:rPr>
          <w:rFonts w:ascii="Times New Roman" w:hAnsi="Times New Roman"/>
          <w:bCs/>
          <w:iCs/>
        </w:rPr>
        <w:t>The cluster mean results (Table-3</w:t>
      </w:r>
      <w:r w:rsidRPr="0092189D">
        <w:rPr>
          <w:rFonts w:ascii="Times New Roman" w:hAnsi="Times New Roman"/>
          <w:b/>
          <w:iCs/>
        </w:rPr>
        <w:t>)</w:t>
      </w:r>
      <w:r w:rsidRPr="0092189D">
        <w:rPr>
          <w:rFonts w:ascii="Times New Roman" w:hAnsi="Times New Roman"/>
          <w:bCs/>
          <w:iCs/>
        </w:rPr>
        <w:t xml:space="preserve"> showed clear differences in important traits across the seven groups. Cluster 5 had the tallest plants and highest ears (161.23 cm and 78.95 cm), so those lines could be useful when we want more biomass. Flowering time was similar overall but varied a bit, Cluster 4 flowered earliest (66.43 days) while Cluster 7 was the latest (69.75 days and silking followed the same trend.</w:t>
      </w:r>
    </w:p>
    <w:p w14:paraId="20281B77" w14:textId="58E9A827" w:rsidR="00594492" w:rsidRPr="0092189D" w:rsidRDefault="00594492" w:rsidP="00594492">
      <w:pPr>
        <w:spacing w:line="360" w:lineRule="auto"/>
        <w:ind w:firstLine="720"/>
        <w:jc w:val="both"/>
        <w:rPr>
          <w:rFonts w:ascii="Times New Roman" w:hAnsi="Times New Roman"/>
          <w:bCs/>
          <w:iCs/>
        </w:rPr>
      </w:pPr>
      <w:r w:rsidRPr="0092189D">
        <w:rPr>
          <w:rFonts w:ascii="Times New Roman" w:hAnsi="Times New Roman"/>
          <w:bCs/>
          <w:iCs/>
        </w:rPr>
        <w:t xml:space="preserve">Cluster 1 stood out for cob traits having longest cobs (11.77 cm), thickest cobs (12.21 </w:t>
      </w:r>
      <w:r w:rsidR="007C25A6" w:rsidRPr="0092189D">
        <w:rPr>
          <w:rFonts w:ascii="Times New Roman" w:hAnsi="Times New Roman"/>
          <w:bCs/>
          <w:iCs/>
        </w:rPr>
        <w:t>cm) and</w:t>
      </w:r>
      <w:r w:rsidRPr="0092189D">
        <w:rPr>
          <w:rFonts w:ascii="Times New Roman" w:hAnsi="Times New Roman"/>
          <w:bCs/>
          <w:iCs/>
        </w:rPr>
        <w:t xml:space="preserve"> the most kernel rows per cob (12.47), which points to good yield potential. Clusters 2 </w:t>
      </w:r>
      <w:r w:rsidRPr="0092189D">
        <w:rPr>
          <w:rFonts w:ascii="Times New Roman" w:hAnsi="Times New Roman"/>
          <w:bCs/>
          <w:iCs/>
        </w:rPr>
        <w:lastRenderedPageBreak/>
        <w:t>and 5 had the highest number of kernels per row (14.58 and 14.11), so they’re strong for that yield component. Average grain yield was about the same across clusters (36.29 g), showing the trial conditions were consistent.</w:t>
      </w:r>
    </w:p>
    <w:p w14:paraId="25C6E719" w14:textId="66745345" w:rsidR="002D26BC" w:rsidRDefault="002D26BC" w:rsidP="002D26BC">
      <w:pPr>
        <w:spacing w:line="360" w:lineRule="auto"/>
        <w:ind w:firstLine="720"/>
        <w:jc w:val="both"/>
        <w:rPr>
          <w:rFonts w:ascii="Times New Roman" w:hAnsi="Times New Roman"/>
          <w:lang w:val="en-US"/>
        </w:rPr>
      </w:pPr>
      <w:r w:rsidRPr="0092189D">
        <w:rPr>
          <w:rFonts w:ascii="Times New Roman" w:hAnsi="Times New Roman"/>
          <w:lang w:val="en-US"/>
        </w:rPr>
        <w:t xml:space="preserve">With Days to Silking (DFS) at 12.99% and Days to Tassel (DFT) at 12.56%, the percent-contribution profile (Table-4), demonstrates that flowering time attributes dominated the variance, suggesting that phenology is the main source of variability. The findings </w:t>
      </w:r>
      <w:r w:rsidR="00E02949" w:rsidRPr="0092189D">
        <w:rPr>
          <w:rFonts w:ascii="Times New Roman" w:hAnsi="Times New Roman"/>
          <w:lang w:val="en-US"/>
        </w:rPr>
        <w:t>supported by</w:t>
      </w:r>
      <w:r w:rsidRPr="0092189D">
        <w:rPr>
          <w:rFonts w:ascii="Times New Roman" w:hAnsi="Times New Roman"/>
          <w:lang w:val="en-US"/>
        </w:rPr>
        <w:t xml:space="preserve"> </w:t>
      </w:r>
      <w:r w:rsidR="002C01DA" w:rsidRPr="0092189D">
        <w:rPr>
          <w:rFonts w:ascii="Times New Roman" w:hAnsi="Times New Roman"/>
          <w:lang w:val="en-US"/>
        </w:rPr>
        <w:t xml:space="preserve">Prakash </w:t>
      </w:r>
      <w:r w:rsidR="002C01DA" w:rsidRPr="00D104FC">
        <w:rPr>
          <w:rFonts w:ascii="Times New Roman" w:hAnsi="Times New Roman"/>
          <w:i/>
          <w:iCs/>
          <w:lang w:val="en-US"/>
        </w:rPr>
        <w:t>et al</w:t>
      </w:r>
      <w:r w:rsidRPr="0092189D">
        <w:rPr>
          <w:rFonts w:ascii="Times New Roman" w:hAnsi="Times New Roman"/>
          <w:lang w:val="en-US"/>
        </w:rPr>
        <w:t xml:space="preserve">, (2019), Cob girth (CG) 11.80%, Cob length (CL) 11.56% and shelling percentage (SP) 11.26% were among the morphological components that made a significant contribution, which is in accordance with </w:t>
      </w:r>
      <w:r w:rsidR="002C01DA" w:rsidRPr="0092189D">
        <w:rPr>
          <w:rFonts w:ascii="Times New Roman" w:hAnsi="Times New Roman"/>
          <w:lang w:val="en-US"/>
        </w:rPr>
        <w:t xml:space="preserve">Kumar </w:t>
      </w:r>
      <w:r w:rsidR="002C01DA" w:rsidRPr="00D104FC">
        <w:rPr>
          <w:rFonts w:ascii="Times New Roman" w:hAnsi="Times New Roman"/>
          <w:i/>
          <w:iCs/>
          <w:lang w:val="en-US"/>
        </w:rPr>
        <w:t>et</w:t>
      </w:r>
      <w:r w:rsidR="00D104FC" w:rsidRPr="00D104FC">
        <w:rPr>
          <w:rFonts w:ascii="Times New Roman" w:hAnsi="Times New Roman"/>
          <w:i/>
          <w:iCs/>
          <w:lang w:val="en-US"/>
        </w:rPr>
        <w:t xml:space="preserve"> al</w:t>
      </w:r>
      <w:r w:rsidRPr="0092189D">
        <w:rPr>
          <w:rFonts w:ascii="Times New Roman" w:hAnsi="Times New Roman"/>
          <w:lang w:val="en-US"/>
        </w:rPr>
        <w:t xml:space="preserve">, (2014) indicating significant variations in ear size and grain recovery between entries.  The contributions of </w:t>
      </w:r>
      <w:r w:rsidR="00B978FB">
        <w:rPr>
          <w:rFonts w:ascii="Times New Roman" w:hAnsi="Times New Roman"/>
          <w:lang w:val="en-US"/>
        </w:rPr>
        <w:t>seed weight</w:t>
      </w:r>
      <w:r w:rsidRPr="0092189D">
        <w:rPr>
          <w:rFonts w:ascii="Times New Roman" w:hAnsi="Times New Roman"/>
          <w:lang w:val="en-US"/>
        </w:rPr>
        <w:t xml:space="preserve"> (</w:t>
      </w:r>
      <w:r w:rsidR="003D0A6D">
        <w:rPr>
          <w:rFonts w:ascii="Times New Roman" w:hAnsi="Times New Roman"/>
          <w:lang w:val="en-US"/>
        </w:rPr>
        <w:t>S</w:t>
      </w:r>
      <w:r w:rsidRPr="0092189D">
        <w:rPr>
          <w:rFonts w:ascii="Times New Roman" w:hAnsi="Times New Roman"/>
          <w:lang w:val="en-US"/>
        </w:rPr>
        <w:t>W) and number of kernels per row (</w:t>
      </w:r>
      <w:r w:rsidR="003D0A6D">
        <w:rPr>
          <w:rFonts w:ascii="Times New Roman" w:hAnsi="Times New Roman"/>
          <w:lang w:val="en-US"/>
        </w:rPr>
        <w:t>KPR</w:t>
      </w:r>
      <w:r w:rsidRPr="0092189D">
        <w:rPr>
          <w:rFonts w:ascii="Times New Roman" w:hAnsi="Times New Roman"/>
          <w:lang w:val="en-US"/>
        </w:rPr>
        <w:t>) were moderate (10.33%, 9.57%), however the contributions of number of kernels per cob (K</w:t>
      </w:r>
      <w:r w:rsidR="003D0A6D">
        <w:rPr>
          <w:rFonts w:ascii="Times New Roman" w:hAnsi="Times New Roman"/>
          <w:lang w:val="en-US"/>
        </w:rPr>
        <w:t>P</w:t>
      </w:r>
      <w:r w:rsidRPr="0092189D">
        <w:rPr>
          <w:rFonts w:ascii="Times New Roman" w:hAnsi="Times New Roman"/>
          <w:lang w:val="en-US"/>
        </w:rPr>
        <w:t xml:space="preserve">RC) were lower (8.96%).  Minor contributions came from plant and ear heights (PH 2.94%, EH 3.32%).  The fact that grain yield only made up 4.68% indicates that a variety of small-effect features and the environment affect </w:t>
      </w:r>
      <w:r w:rsidR="00E02949" w:rsidRPr="0092189D">
        <w:rPr>
          <w:rFonts w:ascii="Times New Roman" w:hAnsi="Times New Roman"/>
          <w:lang w:val="en-US"/>
        </w:rPr>
        <w:t>yield. Suggesting</w:t>
      </w:r>
      <w:r w:rsidRPr="0092189D">
        <w:rPr>
          <w:rFonts w:ascii="Times New Roman" w:hAnsi="Times New Roman"/>
          <w:lang w:val="en-US"/>
        </w:rPr>
        <w:t xml:space="preserve"> yield is influenced by many small-effect traits and environment, High heritability estimates for flowering traits and ear characteristics suggest these traits are predominantly controlled by additive gene action, making them effective selection criteria for yield improvement (Reddy &amp; Jabeen, 2016)</w:t>
      </w:r>
      <w:r w:rsidR="006859A2">
        <w:rPr>
          <w:rFonts w:ascii="Times New Roman" w:hAnsi="Times New Roman"/>
          <w:lang w:val="en-US"/>
        </w:rPr>
        <w:t>.</w:t>
      </w:r>
    </w:p>
    <w:p w14:paraId="2A0C5DD3" w14:textId="77777777" w:rsidR="00A54BED" w:rsidRDefault="00A54BED" w:rsidP="003975D8">
      <w:pPr>
        <w:pStyle w:val="NormalWeb"/>
        <w:spacing w:after="240" w:afterAutospacing="0" w:line="360" w:lineRule="auto"/>
        <w:jc w:val="both"/>
        <w:rPr>
          <w:b/>
        </w:rPr>
      </w:pPr>
      <w:r w:rsidRPr="0092189D">
        <w:rPr>
          <w:b/>
        </w:rPr>
        <w:t>Table 2: Inter and Intra cluster distance of morphological traits</w:t>
      </w:r>
    </w:p>
    <w:tbl>
      <w:tblPr>
        <w:tblW w:w="8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861"/>
        <w:gridCol w:w="1100"/>
        <w:gridCol w:w="1100"/>
        <w:gridCol w:w="1100"/>
        <w:gridCol w:w="1100"/>
        <w:gridCol w:w="1100"/>
        <w:gridCol w:w="1100"/>
      </w:tblGrid>
      <w:tr w:rsidR="007C25A6" w:rsidRPr="0069661F" w14:paraId="6DE42655" w14:textId="77777777" w:rsidTr="005A217F">
        <w:trPr>
          <w:trHeight w:val="260"/>
        </w:trPr>
        <w:tc>
          <w:tcPr>
            <w:tcW w:w="972" w:type="dxa"/>
          </w:tcPr>
          <w:p w14:paraId="582FF6C7" w14:textId="77777777" w:rsidR="007C25A6" w:rsidRPr="0069661F" w:rsidRDefault="007C25A6" w:rsidP="003975D8">
            <w:pPr>
              <w:spacing w:after="240" w:line="240" w:lineRule="auto"/>
              <w:jc w:val="center"/>
              <w:rPr>
                <w:rFonts w:ascii="Times New Roman" w:hAnsi="Times New Roman"/>
                <w:b/>
                <w:bCs/>
              </w:rPr>
            </w:pPr>
            <w:r w:rsidRPr="0069661F">
              <w:rPr>
                <w:rFonts w:ascii="Times New Roman" w:hAnsi="Times New Roman"/>
                <w:b/>
                <w:bCs/>
              </w:rPr>
              <w:t>Cluster id’s</w:t>
            </w:r>
          </w:p>
        </w:tc>
        <w:tc>
          <w:tcPr>
            <w:tcW w:w="861" w:type="dxa"/>
            <w:vAlign w:val="center"/>
          </w:tcPr>
          <w:p w14:paraId="431B0B55" w14:textId="77777777" w:rsidR="007C25A6" w:rsidRPr="00CC0F65" w:rsidRDefault="007C25A6" w:rsidP="003975D8">
            <w:pPr>
              <w:spacing w:after="240" w:line="240" w:lineRule="auto"/>
              <w:jc w:val="center"/>
              <w:rPr>
                <w:rFonts w:ascii="Times New Roman" w:hAnsi="Times New Roman"/>
                <w:b/>
                <w:bCs/>
              </w:rPr>
            </w:pPr>
            <w:proofErr w:type="spellStart"/>
            <w:r w:rsidRPr="00CC0F65">
              <w:rPr>
                <w:rFonts w:ascii="Times New Roman" w:hAnsi="Times New Roman"/>
                <w:b/>
                <w:bCs/>
              </w:rPr>
              <w:t>i</w:t>
            </w:r>
            <w:proofErr w:type="spellEnd"/>
          </w:p>
        </w:tc>
        <w:tc>
          <w:tcPr>
            <w:tcW w:w="1100" w:type="dxa"/>
            <w:vAlign w:val="center"/>
          </w:tcPr>
          <w:p w14:paraId="7F8E89F3" w14:textId="77777777" w:rsidR="007C25A6" w:rsidRPr="00CC0F65" w:rsidRDefault="007C25A6" w:rsidP="003975D8">
            <w:pPr>
              <w:spacing w:after="240" w:line="240" w:lineRule="auto"/>
              <w:jc w:val="center"/>
              <w:rPr>
                <w:rFonts w:ascii="Times New Roman" w:hAnsi="Times New Roman"/>
                <w:b/>
                <w:bCs/>
              </w:rPr>
            </w:pPr>
            <w:r w:rsidRPr="00CC0F65">
              <w:rPr>
                <w:rFonts w:ascii="Times New Roman" w:hAnsi="Times New Roman"/>
                <w:b/>
                <w:bCs/>
              </w:rPr>
              <w:t>ii</w:t>
            </w:r>
          </w:p>
        </w:tc>
        <w:tc>
          <w:tcPr>
            <w:tcW w:w="1100" w:type="dxa"/>
            <w:vAlign w:val="center"/>
          </w:tcPr>
          <w:p w14:paraId="1A4F39D3" w14:textId="77777777" w:rsidR="007C25A6" w:rsidRPr="00CC0F65" w:rsidRDefault="007C25A6" w:rsidP="003975D8">
            <w:pPr>
              <w:spacing w:after="240" w:line="240" w:lineRule="auto"/>
              <w:jc w:val="center"/>
              <w:rPr>
                <w:rFonts w:ascii="Times New Roman" w:hAnsi="Times New Roman"/>
                <w:b/>
                <w:bCs/>
              </w:rPr>
            </w:pPr>
            <w:r w:rsidRPr="00CC0F65">
              <w:rPr>
                <w:rFonts w:ascii="Times New Roman" w:hAnsi="Times New Roman"/>
                <w:b/>
                <w:bCs/>
              </w:rPr>
              <w:t>iii</w:t>
            </w:r>
          </w:p>
        </w:tc>
        <w:tc>
          <w:tcPr>
            <w:tcW w:w="1100" w:type="dxa"/>
            <w:vAlign w:val="center"/>
          </w:tcPr>
          <w:p w14:paraId="6C6A0195" w14:textId="77777777" w:rsidR="007C25A6" w:rsidRPr="00CC0F65" w:rsidRDefault="007C25A6" w:rsidP="003975D8">
            <w:pPr>
              <w:spacing w:after="240" w:line="240" w:lineRule="auto"/>
              <w:jc w:val="center"/>
              <w:rPr>
                <w:rFonts w:ascii="Times New Roman" w:hAnsi="Times New Roman"/>
                <w:b/>
                <w:bCs/>
              </w:rPr>
            </w:pPr>
            <w:r w:rsidRPr="00CC0F65">
              <w:rPr>
                <w:rFonts w:ascii="Times New Roman" w:hAnsi="Times New Roman"/>
                <w:b/>
                <w:bCs/>
              </w:rPr>
              <w:t>iv</w:t>
            </w:r>
          </w:p>
        </w:tc>
        <w:tc>
          <w:tcPr>
            <w:tcW w:w="1100" w:type="dxa"/>
            <w:vAlign w:val="center"/>
          </w:tcPr>
          <w:p w14:paraId="39CB983B" w14:textId="77777777" w:rsidR="007C25A6" w:rsidRPr="00CC0F65" w:rsidRDefault="007C25A6" w:rsidP="003975D8">
            <w:pPr>
              <w:spacing w:after="240" w:line="240" w:lineRule="auto"/>
              <w:jc w:val="center"/>
              <w:rPr>
                <w:rFonts w:ascii="Times New Roman" w:hAnsi="Times New Roman"/>
                <w:b/>
                <w:bCs/>
              </w:rPr>
            </w:pPr>
            <w:r w:rsidRPr="00CC0F65">
              <w:rPr>
                <w:rFonts w:ascii="Times New Roman" w:hAnsi="Times New Roman"/>
                <w:b/>
                <w:bCs/>
              </w:rPr>
              <w:t>v</w:t>
            </w:r>
          </w:p>
        </w:tc>
        <w:tc>
          <w:tcPr>
            <w:tcW w:w="1100" w:type="dxa"/>
            <w:vAlign w:val="center"/>
          </w:tcPr>
          <w:p w14:paraId="529BE6E0" w14:textId="77777777" w:rsidR="007C25A6" w:rsidRPr="00CC0F65" w:rsidRDefault="007C25A6" w:rsidP="003975D8">
            <w:pPr>
              <w:spacing w:after="240" w:line="240" w:lineRule="auto"/>
              <w:jc w:val="center"/>
              <w:rPr>
                <w:rFonts w:ascii="Times New Roman" w:hAnsi="Times New Roman"/>
                <w:b/>
                <w:bCs/>
              </w:rPr>
            </w:pPr>
            <w:r w:rsidRPr="00CC0F65">
              <w:rPr>
                <w:rFonts w:ascii="Times New Roman" w:hAnsi="Times New Roman"/>
                <w:b/>
                <w:bCs/>
              </w:rPr>
              <w:t>vi</w:t>
            </w:r>
          </w:p>
        </w:tc>
        <w:tc>
          <w:tcPr>
            <w:tcW w:w="1100" w:type="dxa"/>
            <w:vAlign w:val="center"/>
          </w:tcPr>
          <w:p w14:paraId="41F4F83D" w14:textId="77777777" w:rsidR="007C25A6" w:rsidRPr="00CC0F65" w:rsidRDefault="007C25A6" w:rsidP="003975D8">
            <w:pPr>
              <w:spacing w:after="240" w:line="240" w:lineRule="auto"/>
              <w:jc w:val="center"/>
              <w:rPr>
                <w:rFonts w:ascii="Times New Roman" w:hAnsi="Times New Roman"/>
                <w:b/>
                <w:bCs/>
              </w:rPr>
            </w:pPr>
            <w:r w:rsidRPr="00CC0F65">
              <w:rPr>
                <w:rFonts w:ascii="Times New Roman" w:hAnsi="Times New Roman"/>
                <w:b/>
                <w:bCs/>
                <w:color w:val="000000"/>
              </w:rPr>
              <w:t>vii</w:t>
            </w:r>
          </w:p>
        </w:tc>
      </w:tr>
      <w:tr w:rsidR="007C25A6" w:rsidRPr="0069661F" w14:paraId="5DF32077" w14:textId="77777777" w:rsidTr="005A217F">
        <w:trPr>
          <w:trHeight w:val="260"/>
        </w:trPr>
        <w:tc>
          <w:tcPr>
            <w:tcW w:w="972" w:type="dxa"/>
            <w:vAlign w:val="center"/>
          </w:tcPr>
          <w:p w14:paraId="649F737A" w14:textId="77777777" w:rsidR="007C25A6" w:rsidRPr="00CC0F65" w:rsidRDefault="007C25A6" w:rsidP="004C52F7">
            <w:pPr>
              <w:spacing w:after="0" w:line="240" w:lineRule="auto"/>
              <w:jc w:val="center"/>
              <w:rPr>
                <w:rFonts w:ascii="Times New Roman" w:hAnsi="Times New Roman"/>
                <w:b/>
                <w:bCs/>
              </w:rPr>
            </w:pPr>
            <w:proofErr w:type="spellStart"/>
            <w:r w:rsidRPr="00CC0F65">
              <w:rPr>
                <w:rFonts w:ascii="Times New Roman" w:hAnsi="Times New Roman"/>
                <w:b/>
                <w:bCs/>
              </w:rPr>
              <w:t>i</w:t>
            </w:r>
            <w:proofErr w:type="spellEnd"/>
          </w:p>
        </w:tc>
        <w:tc>
          <w:tcPr>
            <w:tcW w:w="861" w:type="dxa"/>
            <w:vAlign w:val="center"/>
          </w:tcPr>
          <w:p w14:paraId="541DFF0A" w14:textId="7C0BC589"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3.38</w:t>
            </w:r>
          </w:p>
        </w:tc>
        <w:tc>
          <w:tcPr>
            <w:tcW w:w="1100" w:type="dxa"/>
            <w:vAlign w:val="center"/>
          </w:tcPr>
          <w:p w14:paraId="1DCDF5CE" w14:textId="762613AE"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2.92</w:t>
            </w:r>
          </w:p>
        </w:tc>
        <w:tc>
          <w:tcPr>
            <w:tcW w:w="1100" w:type="dxa"/>
            <w:vAlign w:val="center"/>
          </w:tcPr>
          <w:p w14:paraId="015BAB25" w14:textId="29DC00A7"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2.15</w:t>
            </w:r>
          </w:p>
        </w:tc>
        <w:tc>
          <w:tcPr>
            <w:tcW w:w="1100" w:type="dxa"/>
            <w:vAlign w:val="center"/>
          </w:tcPr>
          <w:p w14:paraId="34C14C9C" w14:textId="4286D028"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1.62</w:t>
            </w:r>
          </w:p>
        </w:tc>
        <w:tc>
          <w:tcPr>
            <w:tcW w:w="1100" w:type="dxa"/>
            <w:vAlign w:val="center"/>
          </w:tcPr>
          <w:p w14:paraId="76A4CFEA" w14:textId="46A4C246"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2.42</w:t>
            </w:r>
          </w:p>
        </w:tc>
        <w:tc>
          <w:tcPr>
            <w:tcW w:w="1100" w:type="dxa"/>
            <w:vAlign w:val="center"/>
          </w:tcPr>
          <w:p w14:paraId="2BC94825" w14:textId="419A1450"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2.55</w:t>
            </w:r>
          </w:p>
        </w:tc>
        <w:tc>
          <w:tcPr>
            <w:tcW w:w="1100" w:type="dxa"/>
            <w:vAlign w:val="center"/>
          </w:tcPr>
          <w:p w14:paraId="63E18689" w14:textId="049C16FA"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1.94</w:t>
            </w:r>
          </w:p>
        </w:tc>
      </w:tr>
      <w:tr w:rsidR="007C25A6" w:rsidRPr="0069661F" w14:paraId="7FF72AAF" w14:textId="77777777" w:rsidTr="005A217F">
        <w:trPr>
          <w:trHeight w:val="260"/>
        </w:trPr>
        <w:tc>
          <w:tcPr>
            <w:tcW w:w="972" w:type="dxa"/>
            <w:vAlign w:val="center"/>
          </w:tcPr>
          <w:p w14:paraId="5331683F" w14:textId="77777777" w:rsidR="007C25A6" w:rsidRPr="00CC0F65" w:rsidRDefault="007C25A6" w:rsidP="004C52F7">
            <w:pPr>
              <w:spacing w:after="0" w:line="240" w:lineRule="auto"/>
              <w:jc w:val="center"/>
              <w:rPr>
                <w:rFonts w:ascii="Times New Roman" w:hAnsi="Times New Roman"/>
                <w:b/>
                <w:bCs/>
              </w:rPr>
            </w:pPr>
            <w:r w:rsidRPr="00CC0F65">
              <w:rPr>
                <w:rFonts w:ascii="Times New Roman" w:hAnsi="Times New Roman"/>
                <w:b/>
                <w:bCs/>
              </w:rPr>
              <w:t>ii</w:t>
            </w:r>
          </w:p>
        </w:tc>
        <w:tc>
          <w:tcPr>
            <w:tcW w:w="861" w:type="dxa"/>
            <w:vAlign w:val="center"/>
          </w:tcPr>
          <w:p w14:paraId="29790BC2"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23C4E746" w14:textId="51E59CFA"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4.92</w:t>
            </w:r>
          </w:p>
        </w:tc>
        <w:tc>
          <w:tcPr>
            <w:tcW w:w="1100" w:type="dxa"/>
            <w:vAlign w:val="center"/>
          </w:tcPr>
          <w:p w14:paraId="53E91B15" w14:textId="16F94331"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4.27</w:t>
            </w:r>
          </w:p>
        </w:tc>
        <w:tc>
          <w:tcPr>
            <w:tcW w:w="1100" w:type="dxa"/>
            <w:vAlign w:val="center"/>
          </w:tcPr>
          <w:p w14:paraId="30C0C660" w14:textId="2934B089"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3.88</w:t>
            </w:r>
          </w:p>
        </w:tc>
        <w:tc>
          <w:tcPr>
            <w:tcW w:w="1100" w:type="dxa"/>
            <w:vAlign w:val="center"/>
          </w:tcPr>
          <w:p w14:paraId="6E87313B" w14:textId="395E2D0C"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5.01</w:t>
            </w:r>
          </w:p>
        </w:tc>
        <w:tc>
          <w:tcPr>
            <w:tcW w:w="1100" w:type="dxa"/>
            <w:vAlign w:val="center"/>
          </w:tcPr>
          <w:p w14:paraId="537894E6" w14:textId="4BF6320A"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2.77</w:t>
            </w:r>
          </w:p>
        </w:tc>
        <w:tc>
          <w:tcPr>
            <w:tcW w:w="1100" w:type="dxa"/>
            <w:vAlign w:val="center"/>
          </w:tcPr>
          <w:p w14:paraId="53F52E1F" w14:textId="20A4DA49"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3.59</w:t>
            </w:r>
          </w:p>
        </w:tc>
      </w:tr>
      <w:tr w:rsidR="007C25A6" w:rsidRPr="0069661F" w14:paraId="29B05937" w14:textId="77777777" w:rsidTr="005A217F">
        <w:trPr>
          <w:trHeight w:val="278"/>
        </w:trPr>
        <w:tc>
          <w:tcPr>
            <w:tcW w:w="972" w:type="dxa"/>
            <w:vAlign w:val="center"/>
          </w:tcPr>
          <w:p w14:paraId="482D6A18" w14:textId="77777777" w:rsidR="007C25A6" w:rsidRPr="00CC0F65" w:rsidRDefault="007C25A6" w:rsidP="004C52F7">
            <w:pPr>
              <w:spacing w:after="0" w:line="240" w:lineRule="auto"/>
              <w:jc w:val="center"/>
              <w:rPr>
                <w:rFonts w:ascii="Times New Roman" w:hAnsi="Times New Roman"/>
                <w:b/>
                <w:bCs/>
              </w:rPr>
            </w:pPr>
            <w:r w:rsidRPr="00CC0F65">
              <w:rPr>
                <w:rFonts w:ascii="Times New Roman" w:hAnsi="Times New Roman"/>
                <w:b/>
                <w:bCs/>
              </w:rPr>
              <w:t>iii</w:t>
            </w:r>
          </w:p>
        </w:tc>
        <w:tc>
          <w:tcPr>
            <w:tcW w:w="861" w:type="dxa"/>
            <w:vAlign w:val="center"/>
          </w:tcPr>
          <w:p w14:paraId="114BF190"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297EE8CC"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04B59887" w14:textId="75613C4B"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3.28</w:t>
            </w:r>
          </w:p>
        </w:tc>
        <w:tc>
          <w:tcPr>
            <w:tcW w:w="1100" w:type="dxa"/>
            <w:vAlign w:val="center"/>
          </w:tcPr>
          <w:p w14:paraId="45A93248" w14:textId="69A1EA0B"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2.35</w:t>
            </w:r>
          </w:p>
        </w:tc>
        <w:tc>
          <w:tcPr>
            <w:tcW w:w="1100" w:type="dxa"/>
            <w:vAlign w:val="center"/>
          </w:tcPr>
          <w:p w14:paraId="06FAD9B0" w14:textId="3D0A9B6E"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2.23</w:t>
            </w:r>
          </w:p>
        </w:tc>
        <w:tc>
          <w:tcPr>
            <w:tcW w:w="1100" w:type="dxa"/>
            <w:vAlign w:val="center"/>
          </w:tcPr>
          <w:p w14:paraId="607DED22" w14:textId="7FCB6047"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2.45</w:t>
            </w:r>
          </w:p>
        </w:tc>
        <w:tc>
          <w:tcPr>
            <w:tcW w:w="1100" w:type="dxa"/>
            <w:vAlign w:val="center"/>
          </w:tcPr>
          <w:p w14:paraId="59FF1408" w14:textId="72725586"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2.22</w:t>
            </w:r>
          </w:p>
        </w:tc>
      </w:tr>
      <w:tr w:rsidR="007C25A6" w:rsidRPr="0069661F" w14:paraId="11CAF76F" w14:textId="77777777" w:rsidTr="005A217F">
        <w:trPr>
          <w:trHeight w:val="260"/>
        </w:trPr>
        <w:tc>
          <w:tcPr>
            <w:tcW w:w="972" w:type="dxa"/>
            <w:vAlign w:val="center"/>
          </w:tcPr>
          <w:p w14:paraId="6D5B5271" w14:textId="77777777" w:rsidR="007C25A6" w:rsidRPr="00CC0F65" w:rsidRDefault="007C25A6" w:rsidP="004C52F7">
            <w:pPr>
              <w:spacing w:after="0" w:line="240" w:lineRule="auto"/>
              <w:jc w:val="center"/>
              <w:rPr>
                <w:rFonts w:ascii="Times New Roman" w:hAnsi="Times New Roman"/>
                <w:b/>
                <w:bCs/>
              </w:rPr>
            </w:pPr>
            <w:r w:rsidRPr="00CC0F65">
              <w:rPr>
                <w:rFonts w:ascii="Times New Roman" w:hAnsi="Times New Roman"/>
                <w:b/>
                <w:bCs/>
              </w:rPr>
              <w:t>iv</w:t>
            </w:r>
          </w:p>
        </w:tc>
        <w:tc>
          <w:tcPr>
            <w:tcW w:w="861" w:type="dxa"/>
            <w:vAlign w:val="center"/>
          </w:tcPr>
          <w:p w14:paraId="6376B37B"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5BD06E64"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6627E411"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2365560A" w14:textId="0D3638EA"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2.99</w:t>
            </w:r>
          </w:p>
        </w:tc>
        <w:tc>
          <w:tcPr>
            <w:tcW w:w="1100" w:type="dxa"/>
            <w:vAlign w:val="center"/>
          </w:tcPr>
          <w:p w14:paraId="01A28CC3" w14:textId="0C3F7317"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1.86</w:t>
            </w:r>
          </w:p>
        </w:tc>
        <w:tc>
          <w:tcPr>
            <w:tcW w:w="1100" w:type="dxa"/>
            <w:vAlign w:val="center"/>
          </w:tcPr>
          <w:p w14:paraId="53FEC11F" w14:textId="0546D112"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3.17</w:t>
            </w:r>
          </w:p>
        </w:tc>
        <w:tc>
          <w:tcPr>
            <w:tcW w:w="1100" w:type="dxa"/>
            <w:vAlign w:val="center"/>
          </w:tcPr>
          <w:p w14:paraId="6F43A983" w14:textId="3DC749F0"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2.40</w:t>
            </w:r>
          </w:p>
        </w:tc>
      </w:tr>
      <w:tr w:rsidR="007C25A6" w:rsidRPr="0069661F" w14:paraId="425F7ED7" w14:textId="77777777" w:rsidTr="005A217F">
        <w:trPr>
          <w:trHeight w:val="260"/>
        </w:trPr>
        <w:tc>
          <w:tcPr>
            <w:tcW w:w="972" w:type="dxa"/>
            <w:vAlign w:val="center"/>
          </w:tcPr>
          <w:p w14:paraId="32832615" w14:textId="77777777" w:rsidR="007C25A6" w:rsidRPr="00CC0F65" w:rsidRDefault="007C25A6" w:rsidP="004C52F7">
            <w:pPr>
              <w:spacing w:after="0" w:line="240" w:lineRule="auto"/>
              <w:jc w:val="center"/>
              <w:rPr>
                <w:rFonts w:ascii="Times New Roman" w:hAnsi="Times New Roman"/>
                <w:b/>
                <w:bCs/>
              </w:rPr>
            </w:pPr>
            <w:r w:rsidRPr="00CC0F65">
              <w:rPr>
                <w:rFonts w:ascii="Times New Roman" w:hAnsi="Times New Roman"/>
                <w:b/>
                <w:bCs/>
              </w:rPr>
              <w:t>v</w:t>
            </w:r>
          </w:p>
        </w:tc>
        <w:tc>
          <w:tcPr>
            <w:tcW w:w="861" w:type="dxa"/>
            <w:vAlign w:val="center"/>
          </w:tcPr>
          <w:p w14:paraId="6C58B56A"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22348FC8"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557CB143"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2BA94DBA"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1917B21D" w14:textId="4BD1F699"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3.61</w:t>
            </w:r>
          </w:p>
        </w:tc>
        <w:tc>
          <w:tcPr>
            <w:tcW w:w="1100" w:type="dxa"/>
            <w:vAlign w:val="center"/>
          </w:tcPr>
          <w:p w14:paraId="3D18B856" w14:textId="71D918A1"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3.99</w:t>
            </w:r>
          </w:p>
        </w:tc>
        <w:tc>
          <w:tcPr>
            <w:tcW w:w="1100" w:type="dxa"/>
            <w:vAlign w:val="center"/>
          </w:tcPr>
          <w:p w14:paraId="78647EC0" w14:textId="1C2FC568"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2.77</w:t>
            </w:r>
          </w:p>
        </w:tc>
      </w:tr>
      <w:tr w:rsidR="007C25A6" w:rsidRPr="0069661F" w14:paraId="1D19C39F" w14:textId="77777777" w:rsidTr="005A217F">
        <w:trPr>
          <w:trHeight w:val="260"/>
        </w:trPr>
        <w:tc>
          <w:tcPr>
            <w:tcW w:w="972" w:type="dxa"/>
            <w:vAlign w:val="center"/>
          </w:tcPr>
          <w:p w14:paraId="6491D7F1" w14:textId="77777777" w:rsidR="007C25A6" w:rsidRPr="00CC0F65" w:rsidRDefault="007C25A6" w:rsidP="004C52F7">
            <w:pPr>
              <w:spacing w:after="0" w:line="240" w:lineRule="auto"/>
              <w:jc w:val="center"/>
              <w:rPr>
                <w:rFonts w:ascii="Times New Roman" w:hAnsi="Times New Roman"/>
                <w:b/>
                <w:bCs/>
              </w:rPr>
            </w:pPr>
            <w:r w:rsidRPr="00CC0F65">
              <w:rPr>
                <w:rFonts w:ascii="Times New Roman" w:hAnsi="Times New Roman"/>
                <w:b/>
                <w:bCs/>
              </w:rPr>
              <w:t>vi</w:t>
            </w:r>
          </w:p>
        </w:tc>
        <w:tc>
          <w:tcPr>
            <w:tcW w:w="861" w:type="dxa"/>
            <w:vAlign w:val="center"/>
          </w:tcPr>
          <w:p w14:paraId="4A163096"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5052C3E2"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12318354"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1087F945"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4B72980B"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063FBEE2" w14:textId="0CAFD4AD"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3.73</w:t>
            </w:r>
          </w:p>
        </w:tc>
        <w:tc>
          <w:tcPr>
            <w:tcW w:w="1100" w:type="dxa"/>
            <w:vAlign w:val="center"/>
          </w:tcPr>
          <w:p w14:paraId="568A9242" w14:textId="5DCCEDFC" w:rsidR="007C25A6" w:rsidRPr="0069661F" w:rsidRDefault="007C25A6" w:rsidP="004C52F7">
            <w:pPr>
              <w:spacing w:after="0" w:line="240" w:lineRule="auto"/>
              <w:jc w:val="center"/>
              <w:rPr>
                <w:rFonts w:ascii="Times New Roman" w:hAnsi="Times New Roman"/>
              </w:rPr>
            </w:pPr>
            <w:r w:rsidRPr="0069661F">
              <w:rPr>
                <w:rFonts w:ascii="Times New Roman" w:hAnsi="Times New Roman"/>
                <w:color w:val="000000"/>
              </w:rPr>
              <w:t>2.53</w:t>
            </w:r>
          </w:p>
        </w:tc>
      </w:tr>
      <w:tr w:rsidR="007C25A6" w:rsidRPr="0069661F" w14:paraId="1B1D3FCB" w14:textId="77777777" w:rsidTr="005A217F">
        <w:trPr>
          <w:trHeight w:val="260"/>
        </w:trPr>
        <w:tc>
          <w:tcPr>
            <w:tcW w:w="972" w:type="dxa"/>
            <w:vAlign w:val="center"/>
          </w:tcPr>
          <w:p w14:paraId="007275D8" w14:textId="77777777" w:rsidR="007C25A6" w:rsidRPr="00CC0F65" w:rsidRDefault="007C25A6" w:rsidP="004C52F7">
            <w:pPr>
              <w:spacing w:after="0" w:line="240" w:lineRule="auto"/>
              <w:jc w:val="center"/>
              <w:rPr>
                <w:rFonts w:ascii="Times New Roman" w:hAnsi="Times New Roman"/>
                <w:b/>
                <w:bCs/>
                <w:color w:val="000000"/>
              </w:rPr>
            </w:pPr>
            <w:r w:rsidRPr="00CC0F65">
              <w:rPr>
                <w:rFonts w:ascii="Times New Roman" w:hAnsi="Times New Roman"/>
                <w:b/>
                <w:bCs/>
                <w:color w:val="000000"/>
              </w:rPr>
              <w:t>vii</w:t>
            </w:r>
          </w:p>
        </w:tc>
        <w:tc>
          <w:tcPr>
            <w:tcW w:w="861" w:type="dxa"/>
            <w:vAlign w:val="center"/>
          </w:tcPr>
          <w:p w14:paraId="421F9318"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505ADF54"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49367620"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495E96F2"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4CD19C47" w14:textId="77777777" w:rsidR="007C25A6" w:rsidRPr="0069661F" w:rsidRDefault="007C25A6" w:rsidP="004C52F7">
            <w:pPr>
              <w:spacing w:after="0" w:line="240" w:lineRule="auto"/>
              <w:jc w:val="center"/>
              <w:rPr>
                <w:rFonts w:ascii="Times New Roman" w:hAnsi="Times New Roman"/>
              </w:rPr>
            </w:pPr>
          </w:p>
        </w:tc>
        <w:tc>
          <w:tcPr>
            <w:tcW w:w="1100" w:type="dxa"/>
            <w:vAlign w:val="center"/>
          </w:tcPr>
          <w:p w14:paraId="20652BE2" w14:textId="77777777" w:rsidR="007C25A6" w:rsidRPr="0069661F" w:rsidRDefault="007C25A6" w:rsidP="004C52F7">
            <w:pPr>
              <w:spacing w:after="0" w:line="240" w:lineRule="auto"/>
              <w:jc w:val="center"/>
              <w:rPr>
                <w:rFonts w:ascii="Times New Roman" w:hAnsi="Times New Roman"/>
                <w:color w:val="000000"/>
              </w:rPr>
            </w:pPr>
          </w:p>
        </w:tc>
        <w:tc>
          <w:tcPr>
            <w:tcW w:w="1100" w:type="dxa"/>
            <w:vAlign w:val="center"/>
          </w:tcPr>
          <w:p w14:paraId="645139A4" w14:textId="6985E714" w:rsidR="007C25A6" w:rsidRPr="0069661F" w:rsidRDefault="007C25A6" w:rsidP="004C52F7">
            <w:pPr>
              <w:spacing w:after="0" w:line="240" w:lineRule="auto"/>
              <w:jc w:val="center"/>
              <w:rPr>
                <w:rFonts w:ascii="Times New Roman" w:hAnsi="Times New Roman"/>
                <w:color w:val="000000"/>
              </w:rPr>
            </w:pPr>
            <w:r w:rsidRPr="0069661F">
              <w:rPr>
                <w:rFonts w:ascii="Times New Roman" w:hAnsi="Times New Roman"/>
                <w:color w:val="000000"/>
              </w:rPr>
              <w:t>3.68</w:t>
            </w:r>
          </w:p>
        </w:tc>
      </w:tr>
    </w:tbl>
    <w:p w14:paraId="26BE8203" w14:textId="77777777" w:rsidR="005A217F" w:rsidRDefault="005A217F" w:rsidP="005A217F">
      <w:pPr>
        <w:spacing w:line="360" w:lineRule="auto"/>
        <w:jc w:val="both"/>
        <w:rPr>
          <w:rFonts w:ascii="Times New Roman" w:hAnsi="Times New Roman"/>
          <w:b/>
          <w:iCs/>
        </w:rPr>
      </w:pPr>
    </w:p>
    <w:p w14:paraId="28C04504" w14:textId="77777777" w:rsidR="006859A2" w:rsidRDefault="006859A2" w:rsidP="005A217F">
      <w:pPr>
        <w:spacing w:line="360" w:lineRule="auto"/>
        <w:jc w:val="both"/>
        <w:rPr>
          <w:rFonts w:ascii="Times New Roman" w:hAnsi="Times New Roman"/>
          <w:b/>
          <w:iCs/>
        </w:rPr>
      </w:pPr>
    </w:p>
    <w:p w14:paraId="3C78925A" w14:textId="01049B23" w:rsidR="005A217F" w:rsidRPr="0092189D" w:rsidRDefault="005A217F" w:rsidP="005A217F">
      <w:pPr>
        <w:spacing w:line="360" w:lineRule="auto"/>
        <w:jc w:val="both"/>
        <w:rPr>
          <w:rFonts w:ascii="Times New Roman" w:hAnsi="Times New Roman"/>
          <w:b/>
          <w:iCs/>
        </w:rPr>
      </w:pPr>
      <w:r w:rsidRPr="0092189D">
        <w:rPr>
          <w:rFonts w:ascii="Times New Roman" w:hAnsi="Times New Roman"/>
          <w:b/>
          <w:iCs/>
        </w:rPr>
        <w:t>Table-3: cluster mean performance of maize inbred lines for phenotypic traits</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64"/>
        <w:gridCol w:w="756"/>
        <w:gridCol w:w="876"/>
        <w:gridCol w:w="756"/>
        <w:gridCol w:w="756"/>
        <w:gridCol w:w="756"/>
        <w:gridCol w:w="923"/>
        <w:gridCol w:w="756"/>
        <w:gridCol w:w="756"/>
        <w:gridCol w:w="830"/>
        <w:gridCol w:w="756"/>
      </w:tblGrid>
      <w:tr w:rsidR="0063318B" w:rsidRPr="0069661F" w14:paraId="57842153" w14:textId="77777777" w:rsidTr="004C52F7">
        <w:trPr>
          <w:trHeight w:val="603"/>
        </w:trPr>
        <w:tc>
          <w:tcPr>
            <w:tcW w:w="988" w:type="dxa"/>
            <w:vAlign w:val="center"/>
          </w:tcPr>
          <w:p w14:paraId="00A4D936" w14:textId="77777777" w:rsidR="0063318B" w:rsidRPr="0069661F" w:rsidRDefault="0063318B" w:rsidP="004C52F7">
            <w:pPr>
              <w:spacing w:after="0" w:line="240" w:lineRule="auto"/>
              <w:jc w:val="center"/>
              <w:rPr>
                <w:rFonts w:ascii="Times New Roman" w:hAnsi="Times New Roman"/>
                <w:b/>
                <w:bCs/>
                <w:color w:val="000000"/>
              </w:rPr>
            </w:pPr>
            <w:r w:rsidRPr="0069661F">
              <w:rPr>
                <w:rFonts w:ascii="Times New Roman" w:hAnsi="Times New Roman"/>
                <w:b/>
                <w:bCs/>
                <w:color w:val="000000"/>
              </w:rPr>
              <w:t>Cluster</w:t>
            </w:r>
          </w:p>
          <w:p w14:paraId="4F2D977A"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ID</w:t>
            </w:r>
          </w:p>
        </w:tc>
        <w:tc>
          <w:tcPr>
            <w:tcW w:w="864" w:type="dxa"/>
            <w:vAlign w:val="center"/>
          </w:tcPr>
          <w:p w14:paraId="2318F944"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DFT</w:t>
            </w:r>
          </w:p>
        </w:tc>
        <w:tc>
          <w:tcPr>
            <w:tcW w:w="756" w:type="dxa"/>
            <w:vAlign w:val="center"/>
          </w:tcPr>
          <w:p w14:paraId="101F71C2"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DFS</w:t>
            </w:r>
          </w:p>
        </w:tc>
        <w:tc>
          <w:tcPr>
            <w:tcW w:w="876" w:type="dxa"/>
            <w:vAlign w:val="center"/>
          </w:tcPr>
          <w:p w14:paraId="215BE0F7"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PH</w:t>
            </w:r>
          </w:p>
        </w:tc>
        <w:tc>
          <w:tcPr>
            <w:tcW w:w="756" w:type="dxa"/>
            <w:vAlign w:val="center"/>
          </w:tcPr>
          <w:p w14:paraId="5CD23421"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EH</w:t>
            </w:r>
          </w:p>
        </w:tc>
        <w:tc>
          <w:tcPr>
            <w:tcW w:w="756" w:type="dxa"/>
            <w:vAlign w:val="center"/>
          </w:tcPr>
          <w:p w14:paraId="0726AC02"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CL</w:t>
            </w:r>
          </w:p>
        </w:tc>
        <w:tc>
          <w:tcPr>
            <w:tcW w:w="756" w:type="dxa"/>
            <w:vAlign w:val="center"/>
          </w:tcPr>
          <w:p w14:paraId="71A19048"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CG</w:t>
            </w:r>
          </w:p>
        </w:tc>
        <w:tc>
          <w:tcPr>
            <w:tcW w:w="923" w:type="dxa"/>
            <w:vAlign w:val="center"/>
          </w:tcPr>
          <w:p w14:paraId="5E2905E7" w14:textId="2F4D0337" w:rsidR="0063318B" w:rsidRPr="0069661F" w:rsidRDefault="00630AB8" w:rsidP="004C52F7">
            <w:pPr>
              <w:spacing w:after="0" w:line="240" w:lineRule="auto"/>
              <w:jc w:val="center"/>
              <w:rPr>
                <w:rFonts w:ascii="Times New Roman" w:hAnsi="Times New Roman"/>
                <w:b/>
                <w:bCs/>
              </w:rPr>
            </w:pPr>
            <w:r>
              <w:rPr>
                <w:rFonts w:ascii="Times New Roman" w:hAnsi="Times New Roman"/>
                <w:b/>
                <w:bCs/>
                <w:color w:val="000000"/>
              </w:rPr>
              <w:t>KPRC</w:t>
            </w:r>
          </w:p>
        </w:tc>
        <w:tc>
          <w:tcPr>
            <w:tcW w:w="756" w:type="dxa"/>
            <w:vAlign w:val="center"/>
          </w:tcPr>
          <w:p w14:paraId="66D4508C" w14:textId="66347D57" w:rsidR="0063318B" w:rsidRPr="0069661F" w:rsidRDefault="00630AB8" w:rsidP="004C52F7">
            <w:pPr>
              <w:spacing w:after="0" w:line="240" w:lineRule="auto"/>
              <w:jc w:val="center"/>
              <w:rPr>
                <w:rFonts w:ascii="Times New Roman" w:hAnsi="Times New Roman"/>
                <w:b/>
                <w:bCs/>
              </w:rPr>
            </w:pPr>
            <w:r>
              <w:rPr>
                <w:rFonts w:ascii="Times New Roman" w:hAnsi="Times New Roman"/>
                <w:b/>
                <w:bCs/>
                <w:color w:val="000000"/>
              </w:rPr>
              <w:t>KPR</w:t>
            </w:r>
          </w:p>
        </w:tc>
        <w:tc>
          <w:tcPr>
            <w:tcW w:w="756" w:type="dxa"/>
            <w:vAlign w:val="center"/>
          </w:tcPr>
          <w:p w14:paraId="7A22FEB2"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SP</w:t>
            </w:r>
          </w:p>
        </w:tc>
        <w:tc>
          <w:tcPr>
            <w:tcW w:w="830" w:type="dxa"/>
            <w:vAlign w:val="center"/>
          </w:tcPr>
          <w:p w14:paraId="2B91EBD3" w14:textId="5AE47A06" w:rsidR="0063318B" w:rsidRPr="0069661F" w:rsidRDefault="00630AB8" w:rsidP="004C52F7">
            <w:pPr>
              <w:spacing w:after="0" w:line="240" w:lineRule="auto"/>
              <w:rPr>
                <w:rFonts w:ascii="Times New Roman" w:hAnsi="Times New Roman"/>
                <w:b/>
                <w:bCs/>
              </w:rPr>
            </w:pPr>
            <w:r>
              <w:rPr>
                <w:rFonts w:ascii="Times New Roman" w:hAnsi="Times New Roman"/>
                <w:b/>
                <w:bCs/>
                <w:color w:val="000000"/>
              </w:rPr>
              <w:t>S</w:t>
            </w:r>
            <w:r w:rsidR="0063318B" w:rsidRPr="0069661F">
              <w:rPr>
                <w:rFonts w:ascii="Times New Roman" w:hAnsi="Times New Roman"/>
                <w:b/>
                <w:bCs/>
                <w:color w:val="000000"/>
              </w:rPr>
              <w:t>W</w:t>
            </w:r>
          </w:p>
        </w:tc>
        <w:tc>
          <w:tcPr>
            <w:tcW w:w="756" w:type="dxa"/>
            <w:vAlign w:val="center"/>
          </w:tcPr>
          <w:p w14:paraId="1810CC8E" w14:textId="50679A10" w:rsidR="0063318B" w:rsidRPr="0069661F" w:rsidRDefault="00630AB8" w:rsidP="004C52F7">
            <w:pPr>
              <w:spacing w:after="0" w:line="240" w:lineRule="auto"/>
              <w:rPr>
                <w:rFonts w:ascii="Times New Roman" w:hAnsi="Times New Roman"/>
                <w:b/>
                <w:bCs/>
                <w:color w:val="000000"/>
              </w:rPr>
            </w:pPr>
            <w:r>
              <w:rPr>
                <w:rFonts w:ascii="Times New Roman" w:hAnsi="Times New Roman"/>
                <w:b/>
                <w:bCs/>
                <w:color w:val="000000"/>
              </w:rPr>
              <w:t>GY</w:t>
            </w:r>
          </w:p>
        </w:tc>
      </w:tr>
      <w:tr w:rsidR="0063318B" w:rsidRPr="0069661F" w14:paraId="05C7DE3F" w14:textId="77777777" w:rsidTr="004C52F7">
        <w:trPr>
          <w:trHeight w:val="594"/>
        </w:trPr>
        <w:tc>
          <w:tcPr>
            <w:tcW w:w="988" w:type="dxa"/>
          </w:tcPr>
          <w:p w14:paraId="02FF60C5" w14:textId="77777777" w:rsidR="0063318B" w:rsidRPr="00CC0F65" w:rsidRDefault="0063318B" w:rsidP="004C52F7">
            <w:pPr>
              <w:spacing w:after="0" w:line="240" w:lineRule="auto"/>
              <w:jc w:val="center"/>
              <w:rPr>
                <w:rFonts w:ascii="Times New Roman" w:hAnsi="Times New Roman"/>
                <w:b/>
                <w:bCs/>
              </w:rPr>
            </w:pPr>
            <w:proofErr w:type="spellStart"/>
            <w:r w:rsidRPr="00CC0F65">
              <w:rPr>
                <w:rFonts w:ascii="Times New Roman" w:hAnsi="Times New Roman"/>
                <w:b/>
                <w:bCs/>
              </w:rPr>
              <w:lastRenderedPageBreak/>
              <w:t>i</w:t>
            </w:r>
            <w:proofErr w:type="spellEnd"/>
          </w:p>
        </w:tc>
        <w:tc>
          <w:tcPr>
            <w:tcW w:w="864" w:type="dxa"/>
            <w:vAlign w:val="center"/>
          </w:tcPr>
          <w:p w14:paraId="1A302376"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67.92</w:t>
            </w:r>
          </w:p>
        </w:tc>
        <w:tc>
          <w:tcPr>
            <w:tcW w:w="756" w:type="dxa"/>
            <w:vAlign w:val="center"/>
          </w:tcPr>
          <w:p w14:paraId="43CD1AB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71.35</w:t>
            </w:r>
          </w:p>
        </w:tc>
        <w:tc>
          <w:tcPr>
            <w:tcW w:w="876" w:type="dxa"/>
            <w:vAlign w:val="center"/>
          </w:tcPr>
          <w:p w14:paraId="2E85EB51"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129.60</w:t>
            </w:r>
          </w:p>
        </w:tc>
        <w:tc>
          <w:tcPr>
            <w:tcW w:w="756" w:type="dxa"/>
            <w:vAlign w:val="center"/>
          </w:tcPr>
          <w:p w14:paraId="62A1554B"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63.52</w:t>
            </w:r>
          </w:p>
        </w:tc>
        <w:tc>
          <w:tcPr>
            <w:tcW w:w="756" w:type="dxa"/>
            <w:vAlign w:val="center"/>
          </w:tcPr>
          <w:p w14:paraId="62521A6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11.77</w:t>
            </w:r>
          </w:p>
        </w:tc>
        <w:tc>
          <w:tcPr>
            <w:tcW w:w="756" w:type="dxa"/>
            <w:vAlign w:val="center"/>
          </w:tcPr>
          <w:p w14:paraId="02CBBA7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12.20</w:t>
            </w:r>
          </w:p>
        </w:tc>
        <w:tc>
          <w:tcPr>
            <w:tcW w:w="923" w:type="dxa"/>
            <w:vAlign w:val="center"/>
          </w:tcPr>
          <w:p w14:paraId="5CBC061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12.47</w:t>
            </w:r>
          </w:p>
        </w:tc>
        <w:tc>
          <w:tcPr>
            <w:tcW w:w="756" w:type="dxa"/>
            <w:vAlign w:val="center"/>
          </w:tcPr>
          <w:p w14:paraId="3441C0E6"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13.23</w:t>
            </w:r>
          </w:p>
        </w:tc>
        <w:tc>
          <w:tcPr>
            <w:tcW w:w="756" w:type="dxa"/>
            <w:vAlign w:val="center"/>
          </w:tcPr>
          <w:p w14:paraId="599218A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79.06</w:t>
            </w:r>
          </w:p>
        </w:tc>
        <w:tc>
          <w:tcPr>
            <w:tcW w:w="830" w:type="dxa"/>
            <w:vAlign w:val="center"/>
          </w:tcPr>
          <w:p w14:paraId="54C8F4D1"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3C64E59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65084086" w14:textId="77777777" w:rsidTr="004C52F7">
        <w:trPr>
          <w:trHeight w:val="628"/>
        </w:trPr>
        <w:tc>
          <w:tcPr>
            <w:tcW w:w="988" w:type="dxa"/>
          </w:tcPr>
          <w:p w14:paraId="5FA5BFF2"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ii</w:t>
            </w:r>
          </w:p>
        </w:tc>
        <w:tc>
          <w:tcPr>
            <w:tcW w:w="864" w:type="dxa"/>
            <w:vAlign w:val="center"/>
          </w:tcPr>
          <w:p w14:paraId="74C1956E"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67.8</w:t>
            </w:r>
          </w:p>
        </w:tc>
        <w:tc>
          <w:tcPr>
            <w:tcW w:w="756" w:type="dxa"/>
            <w:vAlign w:val="center"/>
          </w:tcPr>
          <w:p w14:paraId="418E9A1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70.8</w:t>
            </w:r>
          </w:p>
        </w:tc>
        <w:tc>
          <w:tcPr>
            <w:tcW w:w="876" w:type="dxa"/>
            <w:vAlign w:val="center"/>
          </w:tcPr>
          <w:p w14:paraId="16BA4B6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95.57</w:t>
            </w:r>
          </w:p>
        </w:tc>
        <w:tc>
          <w:tcPr>
            <w:tcW w:w="756" w:type="dxa"/>
            <w:vAlign w:val="center"/>
          </w:tcPr>
          <w:p w14:paraId="03EABF1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41.24</w:t>
            </w:r>
          </w:p>
        </w:tc>
        <w:tc>
          <w:tcPr>
            <w:tcW w:w="756" w:type="dxa"/>
            <w:vAlign w:val="center"/>
          </w:tcPr>
          <w:p w14:paraId="5FB118E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10.84</w:t>
            </w:r>
          </w:p>
        </w:tc>
        <w:tc>
          <w:tcPr>
            <w:tcW w:w="756" w:type="dxa"/>
            <w:vAlign w:val="center"/>
          </w:tcPr>
          <w:p w14:paraId="2814A64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w:t>
            </w:r>
          </w:p>
        </w:tc>
        <w:tc>
          <w:tcPr>
            <w:tcW w:w="923" w:type="dxa"/>
            <w:vAlign w:val="center"/>
          </w:tcPr>
          <w:p w14:paraId="3B3B4476"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11.52</w:t>
            </w:r>
          </w:p>
        </w:tc>
        <w:tc>
          <w:tcPr>
            <w:tcW w:w="756" w:type="dxa"/>
            <w:vAlign w:val="center"/>
          </w:tcPr>
          <w:p w14:paraId="6BBE40D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14.58</w:t>
            </w:r>
          </w:p>
        </w:tc>
        <w:tc>
          <w:tcPr>
            <w:tcW w:w="756" w:type="dxa"/>
            <w:vAlign w:val="center"/>
          </w:tcPr>
          <w:p w14:paraId="7CC9D64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78.10</w:t>
            </w:r>
          </w:p>
        </w:tc>
        <w:tc>
          <w:tcPr>
            <w:tcW w:w="830" w:type="dxa"/>
            <w:vAlign w:val="center"/>
          </w:tcPr>
          <w:p w14:paraId="662F980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4AE8EE3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26D9B30E" w14:textId="77777777" w:rsidTr="004C52F7">
        <w:trPr>
          <w:trHeight w:val="594"/>
        </w:trPr>
        <w:tc>
          <w:tcPr>
            <w:tcW w:w="988" w:type="dxa"/>
          </w:tcPr>
          <w:p w14:paraId="08A02E86"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iii</w:t>
            </w:r>
          </w:p>
        </w:tc>
        <w:tc>
          <w:tcPr>
            <w:tcW w:w="864" w:type="dxa"/>
            <w:vAlign w:val="center"/>
          </w:tcPr>
          <w:p w14:paraId="042575FE"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67.92</w:t>
            </w:r>
          </w:p>
        </w:tc>
        <w:tc>
          <w:tcPr>
            <w:tcW w:w="756" w:type="dxa"/>
            <w:vAlign w:val="center"/>
          </w:tcPr>
          <w:p w14:paraId="2C2C444D"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71.53</w:t>
            </w:r>
          </w:p>
        </w:tc>
        <w:tc>
          <w:tcPr>
            <w:tcW w:w="876" w:type="dxa"/>
            <w:vAlign w:val="center"/>
          </w:tcPr>
          <w:p w14:paraId="39450C3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143.13</w:t>
            </w:r>
          </w:p>
        </w:tc>
        <w:tc>
          <w:tcPr>
            <w:tcW w:w="756" w:type="dxa"/>
            <w:vAlign w:val="center"/>
          </w:tcPr>
          <w:p w14:paraId="28F1CC48"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71.94</w:t>
            </w:r>
          </w:p>
        </w:tc>
        <w:tc>
          <w:tcPr>
            <w:tcW w:w="756" w:type="dxa"/>
            <w:vAlign w:val="center"/>
          </w:tcPr>
          <w:p w14:paraId="5F36B22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10.85</w:t>
            </w:r>
          </w:p>
        </w:tc>
        <w:tc>
          <w:tcPr>
            <w:tcW w:w="756" w:type="dxa"/>
            <w:vAlign w:val="center"/>
          </w:tcPr>
          <w:p w14:paraId="505CA33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11.97</w:t>
            </w:r>
          </w:p>
        </w:tc>
        <w:tc>
          <w:tcPr>
            <w:tcW w:w="923" w:type="dxa"/>
            <w:vAlign w:val="center"/>
          </w:tcPr>
          <w:p w14:paraId="0CEF095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11.88</w:t>
            </w:r>
          </w:p>
        </w:tc>
        <w:tc>
          <w:tcPr>
            <w:tcW w:w="756" w:type="dxa"/>
            <w:vAlign w:val="center"/>
          </w:tcPr>
          <w:p w14:paraId="49453E1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11.56</w:t>
            </w:r>
          </w:p>
        </w:tc>
        <w:tc>
          <w:tcPr>
            <w:tcW w:w="756" w:type="dxa"/>
            <w:vAlign w:val="center"/>
          </w:tcPr>
          <w:p w14:paraId="006B039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75.31</w:t>
            </w:r>
          </w:p>
        </w:tc>
        <w:tc>
          <w:tcPr>
            <w:tcW w:w="830" w:type="dxa"/>
            <w:vAlign w:val="center"/>
          </w:tcPr>
          <w:p w14:paraId="24769E6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75A71B9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7CF785D2" w14:textId="77777777" w:rsidTr="004C52F7">
        <w:trPr>
          <w:trHeight w:val="594"/>
        </w:trPr>
        <w:tc>
          <w:tcPr>
            <w:tcW w:w="988" w:type="dxa"/>
          </w:tcPr>
          <w:p w14:paraId="08B6D776"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iv</w:t>
            </w:r>
          </w:p>
        </w:tc>
        <w:tc>
          <w:tcPr>
            <w:tcW w:w="864" w:type="dxa"/>
            <w:vAlign w:val="center"/>
          </w:tcPr>
          <w:p w14:paraId="6974864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66.42</w:t>
            </w:r>
          </w:p>
        </w:tc>
        <w:tc>
          <w:tcPr>
            <w:tcW w:w="756" w:type="dxa"/>
            <w:vAlign w:val="center"/>
          </w:tcPr>
          <w:p w14:paraId="364F7B4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69.85</w:t>
            </w:r>
          </w:p>
        </w:tc>
        <w:tc>
          <w:tcPr>
            <w:tcW w:w="876" w:type="dxa"/>
            <w:vAlign w:val="center"/>
          </w:tcPr>
          <w:p w14:paraId="223827F5"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146.87</w:t>
            </w:r>
          </w:p>
        </w:tc>
        <w:tc>
          <w:tcPr>
            <w:tcW w:w="756" w:type="dxa"/>
            <w:vAlign w:val="center"/>
          </w:tcPr>
          <w:p w14:paraId="5F61B67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68.59</w:t>
            </w:r>
          </w:p>
        </w:tc>
        <w:tc>
          <w:tcPr>
            <w:tcW w:w="756" w:type="dxa"/>
            <w:vAlign w:val="center"/>
          </w:tcPr>
          <w:p w14:paraId="42A1287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11.54</w:t>
            </w:r>
          </w:p>
        </w:tc>
        <w:tc>
          <w:tcPr>
            <w:tcW w:w="756" w:type="dxa"/>
            <w:vAlign w:val="center"/>
          </w:tcPr>
          <w:p w14:paraId="3B99B95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11.47</w:t>
            </w:r>
          </w:p>
        </w:tc>
        <w:tc>
          <w:tcPr>
            <w:tcW w:w="923" w:type="dxa"/>
            <w:vAlign w:val="center"/>
          </w:tcPr>
          <w:p w14:paraId="1368183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11.26</w:t>
            </w:r>
          </w:p>
        </w:tc>
        <w:tc>
          <w:tcPr>
            <w:tcW w:w="756" w:type="dxa"/>
            <w:vAlign w:val="center"/>
          </w:tcPr>
          <w:p w14:paraId="1B75FF7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12.18</w:t>
            </w:r>
          </w:p>
        </w:tc>
        <w:tc>
          <w:tcPr>
            <w:tcW w:w="756" w:type="dxa"/>
            <w:vAlign w:val="center"/>
          </w:tcPr>
          <w:p w14:paraId="18D6AAB6"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76.3</w:t>
            </w:r>
          </w:p>
        </w:tc>
        <w:tc>
          <w:tcPr>
            <w:tcW w:w="830" w:type="dxa"/>
            <w:vAlign w:val="center"/>
          </w:tcPr>
          <w:p w14:paraId="7E5FD53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3D839BA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2F381322" w14:textId="77777777" w:rsidTr="004C52F7">
        <w:trPr>
          <w:trHeight w:val="594"/>
        </w:trPr>
        <w:tc>
          <w:tcPr>
            <w:tcW w:w="988" w:type="dxa"/>
          </w:tcPr>
          <w:p w14:paraId="3ED5CAEA"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v</w:t>
            </w:r>
          </w:p>
        </w:tc>
        <w:tc>
          <w:tcPr>
            <w:tcW w:w="864" w:type="dxa"/>
            <w:vAlign w:val="center"/>
          </w:tcPr>
          <w:p w14:paraId="2AD6562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69.47</w:t>
            </w:r>
          </w:p>
        </w:tc>
        <w:tc>
          <w:tcPr>
            <w:tcW w:w="756" w:type="dxa"/>
            <w:vAlign w:val="center"/>
          </w:tcPr>
          <w:p w14:paraId="7BB3627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72.66</w:t>
            </w:r>
          </w:p>
        </w:tc>
        <w:tc>
          <w:tcPr>
            <w:tcW w:w="876" w:type="dxa"/>
            <w:vAlign w:val="center"/>
          </w:tcPr>
          <w:p w14:paraId="2BD562B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161.23</w:t>
            </w:r>
          </w:p>
        </w:tc>
        <w:tc>
          <w:tcPr>
            <w:tcW w:w="756" w:type="dxa"/>
            <w:vAlign w:val="center"/>
          </w:tcPr>
          <w:p w14:paraId="34381D0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78.94</w:t>
            </w:r>
          </w:p>
        </w:tc>
        <w:tc>
          <w:tcPr>
            <w:tcW w:w="756" w:type="dxa"/>
            <w:vAlign w:val="center"/>
          </w:tcPr>
          <w:p w14:paraId="67BF8C7B"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11.54</w:t>
            </w:r>
          </w:p>
        </w:tc>
        <w:tc>
          <w:tcPr>
            <w:tcW w:w="756" w:type="dxa"/>
            <w:vAlign w:val="center"/>
          </w:tcPr>
          <w:p w14:paraId="3A7D483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11.88</w:t>
            </w:r>
          </w:p>
        </w:tc>
        <w:tc>
          <w:tcPr>
            <w:tcW w:w="923" w:type="dxa"/>
            <w:vAlign w:val="center"/>
          </w:tcPr>
          <w:p w14:paraId="73473CC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11.42</w:t>
            </w:r>
          </w:p>
        </w:tc>
        <w:tc>
          <w:tcPr>
            <w:tcW w:w="756" w:type="dxa"/>
            <w:vAlign w:val="center"/>
          </w:tcPr>
          <w:p w14:paraId="0EF40C0B"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14.11</w:t>
            </w:r>
          </w:p>
        </w:tc>
        <w:tc>
          <w:tcPr>
            <w:tcW w:w="756" w:type="dxa"/>
            <w:vAlign w:val="center"/>
          </w:tcPr>
          <w:p w14:paraId="437EC2C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75.53</w:t>
            </w:r>
          </w:p>
        </w:tc>
        <w:tc>
          <w:tcPr>
            <w:tcW w:w="830" w:type="dxa"/>
            <w:vAlign w:val="center"/>
          </w:tcPr>
          <w:p w14:paraId="71045D9B"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27.79</w:t>
            </w:r>
          </w:p>
        </w:tc>
        <w:tc>
          <w:tcPr>
            <w:tcW w:w="756" w:type="dxa"/>
            <w:vAlign w:val="center"/>
          </w:tcPr>
          <w:p w14:paraId="4F87FE6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4ECD33E7" w14:textId="77777777" w:rsidTr="004C52F7">
        <w:trPr>
          <w:trHeight w:val="594"/>
        </w:trPr>
        <w:tc>
          <w:tcPr>
            <w:tcW w:w="988" w:type="dxa"/>
          </w:tcPr>
          <w:p w14:paraId="1542C50A"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vi</w:t>
            </w:r>
          </w:p>
        </w:tc>
        <w:tc>
          <w:tcPr>
            <w:tcW w:w="864" w:type="dxa"/>
            <w:vAlign w:val="center"/>
          </w:tcPr>
          <w:p w14:paraId="3D8DC14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66.63</w:t>
            </w:r>
          </w:p>
        </w:tc>
        <w:tc>
          <w:tcPr>
            <w:tcW w:w="756" w:type="dxa"/>
            <w:vAlign w:val="center"/>
          </w:tcPr>
          <w:p w14:paraId="023BFCC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69.72</w:t>
            </w:r>
          </w:p>
        </w:tc>
        <w:tc>
          <w:tcPr>
            <w:tcW w:w="876" w:type="dxa"/>
            <w:vAlign w:val="center"/>
          </w:tcPr>
          <w:p w14:paraId="525C7B0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115.65</w:t>
            </w:r>
          </w:p>
        </w:tc>
        <w:tc>
          <w:tcPr>
            <w:tcW w:w="756" w:type="dxa"/>
            <w:vAlign w:val="center"/>
          </w:tcPr>
          <w:p w14:paraId="40E8087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55.77</w:t>
            </w:r>
          </w:p>
        </w:tc>
        <w:tc>
          <w:tcPr>
            <w:tcW w:w="756" w:type="dxa"/>
            <w:vAlign w:val="center"/>
          </w:tcPr>
          <w:p w14:paraId="2098CC8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12.21</w:t>
            </w:r>
          </w:p>
        </w:tc>
        <w:tc>
          <w:tcPr>
            <w:tcW w:w="756" w:type="dxa"/>
            <w:vAlign w:val="center"/>
          </w:tcPr>
          <w:p w14:paraId="20EB9CC8"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10.97</w:t>
            </w:r>
          </w:p>
        </w:tc>
        <w:tc>
          <w:tcPr>
            <w:tcW w:w="923" w:type="dxa"/>
            <w:vAlign w:val="center"/>
          </w:tcPr>
          <w:p w14:paraId="09EA658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10.41</w:t>
            </w:r>
          </w:p>
        </w:tc>
        <w:tc>
          <w:tcPr>
            <w:tcW w:w="756" w:type="dxa"/>
            <w:vAlign w:val="center"/>
          </w:tcPr>
          <w:p w14:paraId="00466AE1"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11.81</w:t>
            </w:r>
          </w:p>
        </w:tc>
        <w:tc>
          <w:tcPr>
            <w:tcW w:w="756" w:type="dxa"/>
            <w:vAlign w:val="center"/>
          </w:tcPr>
          <w:p w14:paraId="287EE40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76.3</w:t>
            </w:r>
          </w:p>
        </w:tc>
        <w:tc>
          <w:tcPr>
            <w:tcW w:w="830" w:type="dxa"/>
            <w:vAlign w:val="center"/>
          </w:tcPr>
          <w:p w14:paraId="26FD989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69D295E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3551BFDA" w14:textId="77777777" w:rsidTr="004C52F7">
        <w:trPr>
          <w:trHeight w:val="594"/>
        </w:trPr>
        <w:tc>
          <w:tcPr>
            <w:tcW w:w="988" w:type="dxa"/>
          </w:tcPr>
          <w:p w14:paraId="314D0A39"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vii</w:t>
            </w:r>
          </w:p>
        </w:tc>
        <w:tc>
          <w:tcPr>
            <w:tcW w:w="864" w:type="dxa"/>
            <w:vAlign w:val="center"/>
          </w:tcPr>
          <w:p w14:paraId="738DF65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69.75</w:t>
            </w:r>
          </w:p>
        </w:tc>
        <w:tc>
          <w:tcPr>
            <w:tcW w:w="756" w:type="dxa"/>
            <w:vAlign w:val="center"/>
          </w:tcPr>
          <w:p w14:paraId="28311678"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72.5</w:t>
            </w:r>
          </w:p>
        </w:tc>
        <w:tc>
          <w:tcPr>
            <w:tcW w:w="876" w:type="dxa"/>
            <w:vAlign w:val="center"/>
          </w:tcPr>
          <w:p w14:paraId="7E37B48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115.37</w:t>
            </w:r>
          </w:p>
        </w:tc>
        <w:tc>
          <w:tcPr>
            <w:tcW w:w="756" w:type="dxa"/>
            <w:vAlign w:val="center"/>
          </w:tcPr>
          <w:p w14:paraId="3A16D04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74.11</w:t>
            </w:r>
          </w:p>
        </w:tc>
        <w:tc>
          <w:tcPr>
            <w:tcW w:w="756" w:type="dxa"/>
            <w:vAlign w:val="center"/>
          </w:tcPr>
          <w:p w14:paraId="1841173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12.06</w:t>
            </w:r>
          </w:p>
        </w:tc>
        <w:tc>
          <w:tcPr>
            <w:tcW w:w="756" w:type="dxa"/>
            <w:vAlign w:val="center"/>
          </w:tcPr>
          <w:p w14:paraId="1424C0F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11.73</w:t>
            </w:r>
          </w:p>
        </w:tc>
        <w:tc>
          <w:tcPr>
            <w:tcW w:w="923" w:type="dxa"/>
            <w:vAlign w:val="center"/>
          </w:tcPr>
          <w:p w14:paraId="610BCD1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10.48</w:t>
            </w:r>
          </w:p>
        </w:tc>
        <w:tc>
          <w:tcPr>
            <w:tcW w:w="756" w:type="dxa"/>
            <w:vAlign w:val="center"/>
          </w:tcPr>
          <w:p w14:paraId="1CC729B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10.80</w:t>
            </w:r>
          </w:p>
        </w:tc>
        <w:tc>
          <w:tcPr>
            <w:tcW w:w="756" w:type="dxa"/>
            <w:vAlign w:val="center"/>
          </w:tcPr>
          <w:p w14:paraId="1F984D3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77.14</w:t>
            </w:r>
          </w:p>
        </w:tc>
        <w:tc>
          <w:tcPr>
            <w:tcW w:w="830" w:type="dxa"/>
            <w:vAlign w:val="center"/>
          </w:tcPr>
          <w:p w14:paraId="30D6000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1CCB10D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bl>
    <w:p w14:paraId="016457D1" w14:textId="77777777" w:rsidR="003975D8" w:rsidRDefault="003975D8" w:rsidP="003975D8">
      <w:pPr>
        <w:pStyle w:val="NormalWeb"/>
        <w:spacing w:before="0" w:beforeAutospacing="0" w:after="0" w:afterAutospacing="0"/>
        <w:jc w:val="both"/>
        <w:rPr>
          <w:b/>
          <w:bCs/>
        </w:rPr>
      </w:pPr>
    </w:p>
    <w:p w14:paraId="5043D3C3" w14:textId="04490C2A" w:rsidR="00F423C6" w:rsidRDefault="00FB1798" w:rsidP="003975D8">
      <w:pPr>
        <w:pStyle w:val="NormalWeb"/>
        <w:spacing w:before="0" w:beforeAutospacing="0" w:after="0" w:afterAutospacing="0"/>
        <w:jc w:val="both"/>
      </w:pPr>
      <w:r>
        <w:rPr>
          <w:b/>
          <w:bCs/>
        </w:rPr>
        <w:t>DFT-</w:t>
      </w:r>
      <w:r w:rsidRPr="00503260">
        <w:t xml:space="preserve"> </w:t>
      </w:r>
      <w:r>
        <w:t xml:space="preserve">Days to 50% tasseling, </w:t>
      </w:r>
      <w:r w:rsidRPr="00606239">
        <w:rPr>
          <w:b/>
          <w:bCs/>
        </w:rPr>
        <w:t>DFS</w:t>
      </w:r>
      <w:r>
        <w:t>-</w:t>
      </w:r>
      <w:r w:rsidRPr="00BB6793">
        <w:t xml:space="preserve"> </w:t>
      </w:r>
      <w:r>
        <w:t>Days to 50% silking, PH-plant height</w:t>
      </w:r>
      <w:r w:rsidR="00F423C6">
        <w:t>,</w:t>
      </w:r>
      <w:r w:rsidR="00F423C6" w:rsidRPr="003E4F1C">
        <w:rPr>
          <w:b/>
          <w:bCs/>
        </w:rPr>
        <w:t xml:space="preserve"> EH</w:t>
      </w:r>
      <w:r>
        <w:t>-ear height</w:t>
      </w:r>
    </w:p>
    <w:p w14:paraId="2DA784DA" w14:textId="139DE688" w:rsidR="00A16CF2" w:rsidRDefault="00FB1798" w:rsidP="003975D8">
      <w:pPr>
        <w:pStyle w:val="NormalWeb"/>
        <w:spacing w:before="0" w:beforeAutospacing="0" w:after="0" w:afterAutospacing="0"/>
        <w:jc w:val="both"/>
      </w:pPr>
      <w:r w:rsidRPr="00575D8B">
        <w:rPr>
          <w:b/>
          <w:bCs/>
        </w:rPr>
        <w:t>CL</w:t>
      </w:r>
      <w:r>
        <w:t xml:space="preserve">-cob length, </w:t>
      </w:r>
      <w:r w:rsidRPr="00112067">
        <w:rPr>
          <w:b/>
          <w:bCs/>
        </w:rPr>
        <w:t>CG</w:t>
      </w:r>
      <w:r>
        <w:t xml:space="preserve">-cob girth, </w:t>
      </w:r>
      <w:r w:rsidRPr="00C93B5B">
        <w:rPr>
          <w:b/>
          <w:bCs/>
        </w:rPr>
        <w:t>KRPC</w:t>
      </w:r>
      <w:r>
        <w:t>-</w:t>
      </w:r>
      <w:r w:rsidRPr="00782F90">
        <w:t xml:space="preserve"> </w:t>
      </w:r>
      <w:r w:rsidRPr="00C22F82">
        <w:t>kernel rows per cob</w:t>
      </w:r>
      <w:r w:rsidR="00F423C6">
        <w:t>,</w:t>
      </w:r>
      <w:r w:rsidR="006735D3">
        <w:t xml:space="preserve"> </w:t>
      </w:r>
      <w:r w:rsidRPr="00A2116F">
        <w:rPr>
          <w:b/>
          <w:bCs/>
        </w:rPr>
        <w:t>KPR</w:t>
      </w:r>
      <w:r>
        <w:t>-</w:t>
      </w:r>
      <w:proofErr w:type="spellStart"/>
      <w:r>
        <w:t>kernals</w:t>
      </w:r>
      <w:proofErr w:type="spellEnd"/>
      <w:r>
        <w:t xml:space="preserve"> per row, </w:t>
      </w:r>
    </w:p>
    <w:p w14:paraId="76ACA482" w14:textId="1030A040" w:rsidR="007C25A6" w:rsidRPr="00A72842" w:rsidRDefault="00FB1798" w:rsidP="003975D8">
      <w:pPr>
        <w:pStyle w:val="NormalWeb"/>
        <w:spacing w:before="0" w:beforeAutospacing="0" w:after="0" w:afterAutospacing="0"/>
        <w:jc w:val="both"/>
      </w:pPr>
      <w:r w:rsidRPr="00A03E9F">
        <w:rPr>
          <w:b/>
          <w:bCs/>
        </w:rPr>
        <w:t>SP</w:t>
      </w:r>
      <w:r>
        <w:t xml:space="preserve">-shelling percent, </w:t>
      </w:r>
      <w:r w:rsidRPr="00A03E9F">
        <w:rPr>
          <w:b/>
          <w:bCs/>
        </w:rPr>
        <w:t>SW</w:t>
      </w:r>
      <w:r>
        <w:t xml:space="preserve">- seed weight, </w:t>
      </w:r>
      <w:r w:rsidRPr="00A2116F">
        <w:rPr>
          <w:b/>
          <w:bCs/>
        </w:rPr>
        <w:t>GY-</w:t>
      </w:r>
      <w:r>
        <w:t>grain yield</w:t>
      </w:r>
    </w:p>
    <w:p w14:paraId="0ECB73E4" w14:textId="73245FE0" w:rsidR="00A72842" w:rsidRPr="0092189D" w:rsidRDefault="00A33631" w:rsidP="003975D8">
      <w:pPr>
        <w:pStyle w:val="NormalWeb"/>
        <w:spacing w:before="240" w:beforeAutospacing="0" w:after="240" w:afterAutospacing="0" w:line="360" w:lineRule="auto"/>
        <w:jc w:val="both"/>
        <w:rPr>
          <w:b/>
        </w:rPr>
      </w:pPr>
      <w:r w:rsidRPr="0092189D">
        <w:rPr>
          <w:b/>
        </w:rPr>
        <w:t>Table 4: Percent contributions of different trait</w:t>
      </w:r>
      <w:r w:rsidR="00A72842">
        <w:rPr>
          <w:b/>
        </w:rPr>
        <w:t>s</w:t>
      </w:r>
    </w:p>
    <w:tbl>
      <w:tblPr>
        <w:tblW w:w="5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2588"/>
      </w:tblGrid>
      <w:tr w:rsidR="0092704F" w:rsidRPr="0069661F" w14:paraId="3727F9AD" w14:textId="77777777" w:rsidTr="0081483E">
        <w:trPr>
          <w:trHeight w:val="343"/>
        </w:trPr>
        <w:tc>
          <w:tcPr>
            <w:tcW w:w="2588" w:type="dxa"/>
            <w:vAlign w:val="center"/>
          </w:tcPr>
          <w:p w14:paraId="750EB00D" w14:textId="77777777" w:rsidR="0092704F" w:rsidRPr="0069661F" w:rsidRDefault="0092704F" w:rsidP="003975D8">
            <w:pPr>
              <w:spacing w:after="240" w:line="240" w:lineRule="auto"/>
              <w:jc w:val="center"/>
              <w:rPr>
                <w:rFonts w:ascii="Times New Roman" w:hAnsi="Times New Roman"/>
                <w:b/>
                <w:bCs/>
              </w:rPr>
            </w:pPr>
            <w:r w:rsidRPr="0069661F">
              <w:rPr>
                <w:rFonts w:ascii="Times New Roman" w:hAnsi="Times New Roman"/>
                <w:b/>
                <w:bCs/>
              </w:rPr>
              <w:t xml:space="preserve">Traits </w:t>
            </w:r>
          </w:p>
        </w:tc>
        <w:tc>
          <w:tcPr>
            <w:tcW w:w="2588" w:type="dxa"/>
            <w:vAlign w:val="center"/>
          </w:tcPr>
          <w:p w14:paraId="4F84DD3B" w14:textId="77777777" w:rsidR="0092704F" w:rsidRPr="0069661F" w:rsidRDefault="0092704F" w:rsidP="003975D8">
            <w:pPr>
              <w:spacing w:after="240" w:line="240" w:lineRule="auto"/>
              <w:jc w:val="center"/>
              <w:rPr>
                <w:rFonts w:ascii="Times New Roman" w:hAnsi="Times New Roman"/>
                <w:b/>
                <w:bCs/>
              </w:rPr>
            </w:pPr>
            <w:r w:rsidRPr="0069661F">
              <w:rPr>
                <w:rFonts w:ascii="Times New Roman" w:hAnsi="Times New Roman"/>
                <w:b/>
                <w:bCs/>
                <w:color w:val="000000"/>
              </w:rPr>
              <w:t>% contribution</w:t>
            </w:r>
          </w:p>
        </w:tc>
      </w:tr>
      <w:tr w:rsidR="0092704F" w:rsidRPr="0069661F" w14:paraId="1ACB4D59" w14:textId="77777777" w:rsidTr="0081483E">
        <w:trPr>
          <w:trHeight w:val="343"/>
        </w:trPr>
        <w:tc>
          <w:tcPr>
            <w:tcW w:w="2588" w:type="dxa"/>
            <w:vAlign w:val="center"/>
          </w:tcPr>
          <w:p w14:paraId="13A22224"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DFT</w:t>
            </w:r>
          </w:p>
        </w:tc>
        <w:tc>
          <w:tcPr>
            <w:tcW w:w="2588" w:type="dxa"/>
            <w:vAlign w:val="center"/>
          </w:tcPr>
          <w:p w14:paraId="4E046CB5" w14:textId="3D99B8E2"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12.56</w:t>
            </w:r>
          </w:p>
        </w:tc>
      </w:tr>
      <w:tr w:rsidR="0092704F" w:rsidRPr="0069661F" w14:paraId="7FCB57D8" w14:textId="77777777" w:rsidTr="0081483E">
        <w:trPr>
          <w:trHeight w:val="359"/>
        </w:trPr>
        <w:tc>
          <w:tcPr>
            <w:tcW w:w="2588" w:type="dxa"/>
            <w:vAlign w:val="center"/>
          </w:tcPr>
          <w:p w14:paraId="046310E6"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DFS</w:t>
            </w:r>
          </w:p>
        </w:tc>
        <w:tc>
          <w:tcPr>
            <w:tcW w:w="2588" w:type="dxa"/>
            <w:vAlign w:val="center"/>
          </w:tcPr>
          <w:p w14:paraId="678BF88E" w14:textId="53B9D431"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12.99</w:t>
            </w:r>
          </w:p>
        </w:tc>
      </w:tr>
      <w:tr w:rsidR="0092704F" w:rsidRPr="0069661F" w14:paraId="45E0B50D" w14:textId="77777777" w:rsidTr="0081483E">
        <w:trPr>
          <w:trHeight w:val="343"/>
        </w:trPr>
        <w:tc>
          <w:tcPr>
            <w:tcW w:w="2588" w:type="dxa"/>
            <w:vAlign w:val="center"/>
          </w:tcPr>
          <w:p w14:paraId="36F5E7C4"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PH</w:t>
            </w:r>
          </w:p>
        </w:tc>
        <w:tc>
          <w:tcPr>
            <w:tcW w:w="2588" w:type="dxa"/>
            <w:vAlign w:val="center"/>
          </w:tcPr>
          <w:p w14:paraId="12C90C11" w14:textId="6828D8E4"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2.94</w:t>
            </w:r>
          </w:p>
        </w:tc>
      </w:tr>
      <w:tr w:rsidR="0092704F" w:rsidRPr="0069661F" w14:paraId="29DDF29A" w14:textId="77777777" w:rsidTr="0081483E">
        <w:trPr>
          <w:trHeight w:val="343"/>
        </w:trPr>
        <w:tc>
          <w:tcPr>
            <w:tcW w:w="2588" w:type="dxa"/>
            <w:vAlign w:val="center"/>
          </w:tcPr>
          <w:p w14:paraId="588E9B7F"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EH</w:t>
            </w:r>
          </w:p>
        </w:tc>
        <w:tc>
          <w:tcPr>
            <w:tcW w:w="2588" w:type="dxa"/>
            <w:vAlign w:val="center"/>
          </w:tcPr>
          <w:p w14:paraId="71F046ED" w14:textId="34207644"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3.32</w:t>
            </w:r>
          </w:p>
        </w:tc>
      </w:tr>
      <w:tr w:rsidR="0092704F" w:rsidRPr="0069661F" w14:paraId="59BDC9CE" w14:textId="77777777" w:rsidTr="0081483E">
        <w:trPr>
          <w:trHeight w:val="343"/>
        </w:trPr>
        <w:tc>
          <w:tcPr>
            <w:tcW w:w="2588" w:type="dxa"/>
            <w:vAlign w:val="center"/>
          </w:tcPr>
          <w:p w14:paraId="42B0C534"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CL</w:t>
            </w:r>
          </w:p>
        </w:tc>
        <w:tc>
          <w:tcPr>
            <w:tcW w:w="2588" w:type="dxa"/>
            <w:vAlign w:val="center"/>
          </w:tcPr>
          <w:p w14:paraId="128A2BC4" w14:textId="553BC102"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11.55</w:t>
            </w:r>
          </w:p>
        </w:tc>
      </w:tr>
      <w:tr w:rsidR="0092704F" w:rsidRPr="0069661F" w14:paraId="0A18854B" w14:textId="77777777" w:rsidTr="0081483E">
        <w:trPr>
          <w:trHeight w:val="359"/>
        </w:trPr>
        <w:tc>
          <w:tcPr>
            <w:tcW w:w="2588" w:type="dxa"/>
            <w:vAlign w:val="center"/>
          </w:tcPr>
          <w:p w14:paraId="60F3C83D"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CG</w:t>
            </w:r>
          </w:p>
        </w:tc>
        <w:tc>
          <w:tcPr>
            <w:tcW w:w="2588" w:type="dxa"/>
            <w:vAlign w:val="center"/>
          </w:tcPr>
          <w:p w14:paraId="0355B54A" w14:textId="17F451C4"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11.80</w:t>
            </w:r>
          </w:p>
        </w:tc>
      </w:tr>
      <w:tr w:rsidR="0092704F" w:rsidRPr="0069661F" w14:paraId="573673F9" w14:textId="77777777" w:rsidTr="0081483E">
        <w:trPr>
          <w:trHeight w:val="343"/>
        </w:trPr>
        <w:tc>
          <w:tcPr>
            <w:tcW w:w="2588" w:type="dxa"/>
            <w:vAlign w:val="center"/>
          </w:tcPr>
          <w:p w14:paraId="69BE4491" w14:textId="0C17E6B5" w:rsidR="0092704F" w:rsidRPr="0069661F" w:rsidRDefault="00516669" w:rsidP="004C52F7">
            <w:pPr>
              <w:spacing w:after="0" w:line="240" w:lineRule="auto"/>
              <w:jc w:val="center"/>
              <w:rPr>
                <w:rFonts w:ascii="Times New Roman" w:hAnsi="Times New Roman"/>
                <w:b/>
                <w:bCs/>
              </w:rPr>
            </w:pPr>
            <w:r>
              <w:rPr>
                <w:rFonts w:ascii="Times New Roman" w:hAnsi="Times New Roman"/>
                <w:b/>
                <w:bCs/>
              </w:rPr>
              <w:t>KPRC</w:t>
            </w:r>
          </w:p>
        </w:tc>
        <w:tc>
          <w:tcPr>
            <w:tcW w:w="2588" w:type="dxa"/>
            <w:vAlign w:val="center"/>
          </w:tcPr>
          <w:p w14:paraId="435962F7" w14:textId="3119901F"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8.96</w:t>
            </w:r>
          </w:p>
        </w:tc>
      </w:tr>
      <w:tr w:rsidR="0092704F" w:rsidRPr="0069661F" w14:paraId="5EAE97B8" w14:textId="77777777" w:rsidTr="0081483E">
        <w:trPr>
          <w:trHeight w:val="343"/>
        </w:trPr>
        <w:tc>
          <w:tcPr>
            <w:tcW w:w="2588" w:type="dxa"/>
            <w:vAlign w:val="center"/>
          </w:tcPr>
          <w:p w14:paraId="5F0BF3EB" w14:textId="5C901D6E" w:rsidR="0092704F" w:rsidRPr="0069661F" w:rsidRDefault="00516669" w:rsidP="004C52F7">
            <w:pPr>
              <w:spacing w:after="0" w:line="240" w:lineRule="auto"/>
              <w:jc w:val="center"/>
              <w:rPr>
                <w:rFonts w:ascii="Times New Roman" w:hAnsi="Times New Roman"/>
                <w:b/>
                <w:bCs/>
              </w:rPr>
            </w:pPr>
            <w:r>
              <w:rPr>
                <w:rFonts w:ascii="Times New Roman" w:hAnsi="Times New Roman"/>
                <w:b/>
                <w:bCs/>
              </w:rPr>
              <w:t>KP</w:t>
            </w:r>
            <w:r w:rsidR="00630AB8">
              <w:rPr>
                <w:rFonts w:ascii="Times New Roman" w:hAnsi="Times New Roman"/>
                <w:b/>
                <w:bCs/>
              </w:rPr>
              <w:t>R</w:t>
            </w:r>
          </w:p>
        </w:tc>
        <w:tc>
          <w:tcPr>
            <w:tcW w:w="2588" w:type="dxa"/>
            <w:vAlign w:val="center"/>
          </w:tcPr>
          <w:p w14:paraId="68995DC1" w14:textId="62101380"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10.33</w:t>
            </w:r>
          </w:p>
        </w:tc>
      </w:tr>
      <w:tr w:rsidR="0092704F" w:rsidRPr="0069661F" w14:paraId="54414E3D" w14:textId="77777777" w:rsidTr="0081483E">
        <w:trPr>
          <w:trHeight w:val="343"/>
        </w:trPr>
        <w:tc>
          <w:tcPr>
            <w:tcW w:w="2588" w:type="dxa"/>
            <w:vAlign w:val="center"/>
          </w:tcPr>
          <w:p w14:paraId="6AFF492E"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SP</w:t>
            </w:r>
          </w:p>
        </w:tc>
        <w:tc>
          <w:tcPr>
            <w:tcW w:w="2588" w:type="dxa"/>
            <w:vAlign w:val="center"/>
          </w:tcPr>
          <w:p w14:paraId="5EA753A8" w14:textId="755DA2D8"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11.26</w:t>
            </w:r>
          </w:p>
        </w:tc>
      </w:tr>
      <w:tr w:rsidR="0092704F" w:rsidRPr="0069661F" w14:paraId="3ADDB08D" w14:textId="77777777" w:rsidTr="0081483E">
        <w:trPr>
          <w:trHeight w:val="359"/>
        </w:trPr>
        <w:tc>
          <w:tcPr>
            <w:tcW w:w="2588" w:type="dxa"/>
            <w:vAlign w:val="center"/>
          </w:tcPr>
          <w:p w14:paraId="68635DD0" w14:textId="2BE643E0" w:rsidR="0092704F" w:rsidRPr="0069661F" w:rsidRDefault="00516669" w:rsidP="004C52F7">
            <w:pPr>
              <w:spacing w:after="0" w:line="240" w:lineRule="auto"/>
              <w:jc w:val="center"/>
              <w:rPr>
                <w:rFonts w:ascii="Times New Roman" w:hAnsi="Times New Roman"/>
                <w:b/>
                <w:bCs/>
              </w:rPr>
            </w:pPr>
            <w:r>
              <w:rPr>
                <w:rFonts w:ascii="Times New Roman" w:hAnsi="Times New Roman"/>
                <w:b/>
                <w:bCs/>
              </w:rPr>
              <w:t>SW</w:t>
            </w:r>
          </w:p>
        </w:tc>
        <w:tc>
          <w:tcPr>
            <w:tcW w:w="2588" w:type="dxa"/>
            <w:vAlign w:val="center"/>
          </w:tcPr>
          <w:p w14:paraId="4712E4BB" w14:textId="4CBC8840"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9.57</w:t>
            </w:r>
          </w:p>
        </w:tc>
      </w:tr>
      <w:tr w:rsidR="0092704F" w:rsidRPr="0069661F" w14:paraId="1754F5C0" w14:textId="77777777" w:rsidTr="0081483E">
        <w:trPr>
          <w:trHeight w:val="343"/>
        </w:trPr>
        <w:tc>
          <w:tcPr>
            <w:tcW w:w="2588" w:type="dxa"/>
            <w:vAlign w:val="center"/>
          </w:tcPr>
          <w:p w14:paraId="65CAEA29" w14:textId="60C4F457" w:rsidR="0092704F" w:rsidRPr="0069661F" w:rsidRDefault="00516669" w:rsidP="004C52F7">
            <w:pPr>
              <w:spacing w:after="0" w:line="240" w:lineRule="auto"/>
              <w:jc w:val="center"/>
              <w:rPr>
                <w:rFonts w:ascii="Times New Roman" w:hAnsi="Times New Roman"/>
                <w:b/>
                <w:bCs/>
              </w:rPr>
            </w:pPr>
            <w:r>
              <w:rPr>
                <w:rFonts w:ascii="Times New Roman" w:hAnsi="Times New Roman"/>
                <w:b/>
                <w:bCs/>
              </w:rPr>
              <w:t>GY</w:t>
            </w:r>
          </w:p>
        </w:tc>
        <w:tc>
          <w:tcPr>
            <w:tcW w:w="2588" w:type="dxa"/>
            <w:vAlign w:val="center"/>
          </w:tcPr>
          <w:p w14:paraId="3486180A" w14:textId="0D6015D8"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4.68</w:t>
            </w:r>
          </w:p>
        </w:tc>
      </w:tr>
    </w:tbl>
    <w:p w14:paraId="72A4B1C8" w14:textId="77777777" w:rsidR="006735D3" w:rsidRDefault="006735D3" w:rsidP="003975D8">
      <w:pPr>
        <w:pStyle w:val="NormalWeb"/>
        <w:spacing w:before="0" w:beforeAutospacing="0" w:after="240" w:afterAutospacing="0"/>
        <w:jc w:val="both"/>
      </w:pPr>
      <w:r>
        <w:rPr>
          <w:b/>
          <w:bCs/>
        </w:rPr>
        <w:t>DFT-</w:t>
      </w:r>
      <w:r w:rsidRPr="00503260">
        <w:t xml:space="preserve"> </w:t>
      </w:r>
      <w:r>
        <w:t xml:space="preserve">Days to 50% tasseling, </w:t>
      </w:r>
      <w:r w:rsidRPr="00606239">
        <w:rPr>
          <w:b/>
          <w:bCs/>
        </w:rPr>
        <w:t>DFS</w:t>
      </w:r>
      <w:r>
        <w:t>-</w:t>
      </w:r>
      <w:r w:rsidRPr="00BB6793">
        <w:t xml:space="preserve"> </w:t>
      </w:r>
      <w:r>
        <w:t>Days to 50% silking, PH-plant height,</w:t>
      </w:r>
      <w:r w:rsidRPr="003E4F1C">
        <w:rPr>
          <w:b/>
          <w:bCs/>
        </w:rPr>
        <w:t xml:space="preserve"> EH</w:t>
      </w:r>
      <w:r>
        <w:t>-ear height</w:t>
      </w:r>
    </w:p>
    <w:p w14:paraId="3345281D" w14:textId="77777777" w:rsidR="006735D3" w:rsidRDefault="006735D3" w:rsidP="003975D8">
      <w:pPr>
        <w:pStyle w:val="NormalWeb"/>
        <w:spacing w:before="0" w:beforeAutospacing="0" w:after="240" w:afterAutospacing="0"/>
        <w:jc w:val="both"/>
      </w:pPr>
      <w:r w:rsidRPr="00575D8B">
        <w:rPr>
          <w:b/>
          <w:bCs/>
        </w:rPr>
        <w:t>CL</w:t>
      </w:r>
      <w:r>
        <w:t xml:space="preserve">-cob length, </w:t>
      </w:r>
      <w:r w:rsidRPr="00112067">
        <w:rPr>
          <w:b/>
          <w:bCs/>
        </w:rPr>
        <w:t>CG</w:t>
      </w:r>
      <w:r>
        <w:t xml:space="preserve">-cob girth, </w:t>
      </w:r>
      <w:r w:rsidRPr="00C93B5B">
        <w:rPr>
          <w:b/>
          <w:bCs/>
        </w:rPr>
        <w:t>KRPC</w:t>
      </w:r>
      <w:r>
        <w:t>-</w:t>
      </w:r>
      <w:r w:rsidRPr="00782F90">
        <w:t xml:space="preserve"> </w:t>
      </w:r>
      <w:r w:rsidRPr="00C22F82">
        <w:t>kernel rows per cob</w:t>
      </w:r>
      <w:r>
        <w:t xml:space="preserve">, </w:t>
      </w:r>
      <w:r w:rsidRPr="00A2116F">
        <w:rPr>
          <w:b/>
          <w:bCs/>
        </w:rPr>
        <w:t>KPR</w:t>
      </w:r>
      <w:r>
        <w:t>-</w:t>
      </w:r>
      <w:proofErr w:type="spellStart"/>
      <w:r>
        <w:t>kernals</w:t>
      </w:r>
      <w:proofErr w:type="spellEnd"/>
      <w:r>
        <w:t xml:space="preserve"> per row, </w:t>
      </w:r>
    </w:p>
    <w:p w14:paraId="7F20AE15" w14:textId="77777777" w:rsidR="006735D3" w:rsidRDefault="006735D3" w:rsidP="003975D8">
      <w:pPr>
        <w:pStyle w:val="NormalWeb"/>
        <w:spacing w:before="0" w:beforeAutospacing="0" w:after="240" w:afterAutospacing="0"/>
        <w:jc w:val="both"/>
      </w:pPr>
      <w:r w:rsidRPr="00A03E9F">
        <w:rPr>
          <w:b/>
          <w:bCs/>
        </w:rPr>
        <w:t>SP</w:t>
      </w:r>
      <w:r>
        <w:t xml:space="preserve">-shelling percent, </w:t>
      </w:r>
      <w:r w:rsidRPr="00A03E9F">
        <w:rPr>
          <w:b/>
          <w:bCs/>
        </w:rPr>
        <w:t>SW</w:t>
      </w:r>
      <w:r>
        <w:t xml:space="preserve">- seed weight, </w:t>
      </w:r>
      <w:r w:rsidRPr="00A2116F">
        <w:rPr>
          <w:b/>
          <w:bCs/>
        </w:rPr>
        <w:t>GY-</w:t>
      </w:r>
      <w:r>
        <w:t>grain yield</w:t>
      </w:r>
    </w:p>
    <w:p w14:paraId="58ABC6CD" w14:textId="77777777" w:rsidR="006735D3" w:rsidRDefault="006735D3" w:rsidP="00660813">
      <w:pPr>
        <w:rPr>
          <w:rFonts w:ascii="Times New Roman" w:hAnsi="Times New Roman"/>
          <w:b/>
          <w:bCs/>
        </w:rPr>
      </w:pPr>
    </w:p>
    <w:p w14:paraId="1C4087C1" w14:textId="77777777" w:rsidR="006735D3" w:rsidRDefault="006735D3" w:rsidP="00660813">
      <w:pPr>
        <w:rPr>
          <w:rFonts w:ascii="Times New Roman" w:hAnsi="Times New Roman"/>
          <w:b/>
          <w:bCs/>
        </w:rPr>
      </w:pPr>
    </w:p>
    <w:p w14:paraId="4FF02127" w14:textId="50F6845B" w:rsidR="00660813" w:rsidRPr="00F71AC0" w:rsidRDefault="00660813" w:rsidP="00660813">
      <w:pPr>
        <w:rPr>
          <w:rFonts w:ascii="Times New Roman" w:hAnsi="Times New Roman"/>
          <w:b/>
          <w:bCs/>
        </w:rPr>
      </w:pPr>
      <w:r w:rsidRPr="00F71AC0">
        <w:rPr>
          <w:rFonts w:ascii="Times New Roman" w:hAnsi="Times New Roman"/>
          <w:b/>
          <w:bCs/>
        </w:rPr>
        <w:t xml:space="preserve">Table </w:t>
      </w:r>
      <w:r>
        <w:rPr>
          <w:rFonts w:ascii="Times New Roman" w:hAnsi="Times New Roman"/>
          <w:b/>
          <w:bCs/>
        </w:rPr>
        <w:t>5</w:t>
      </w:r>
      <w:r w:rsidRPr="00F71AC0">
        <w:rPr>
          <w:rFonts w:ascii="Times New Roman" w:hAnsi="Times New Roman"/>
          <w:b/>
          <w:bCs/>
        </w:rPr>
        <w:t xml:space="preserve">. Grouping of 107 maize inbred lines into different clusters </w:t>
      </w:r>
    </w:p>
    <w:tbl>
      <w:tblPr>
        <w:tblpPr w:leftFromText="180" w:rightFromText="180" w:vertAnchor="page" w:horzAnchor="margin" w:tblpY="2005"/>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401"/>
        <w:gridCol w:w="5756"/>
      </w:tblGrid>
      <w:tr w:rsidR="00DB3B4A" w:rsidRPr="0069661F" w14:paraId="3A0B4AD2" w14:textId="77777777" w:rsidTr="00DB3B4A">
        <w:trPr>
          <w:trHeight w:val="968"/>
        </w:trPr>
        <w:tc>
          <w:tcPr>
            <w:tcW w:w="1551" w:type="dxa"/>
            <w:vAlign w:val="center"/>
          </w:tcPr>
          <w:p w14:paraId="2753E47E" w14:textId="77777777" w:rsidR="00DB3B4A" w:rsidRPr="0069661F" w:rsidRDefault="00DB3B4A" w:rsidP="00DB3B4A">
            <w:pPr>
              <w:spacing w:after="0" w:line="240" w:lineRule="auto"/>
              <w:jc w:val="center"/>
              <w:rPr>
                <w:rFonts w:ascii="Times New Roman" w:hAnsi="Times New Roman"/>
              </w:rPr>
            </w:pPr>
            <w:bookmarkStart w:id="1" w:name="_Hlk210144746"/>
            <w:r w:rsidRPr="0069661F">
              <w:rPr>
                <w:rFonts w:ascii="Times New Roman" w:hAnsi="Times New Roman"/>
                <w:b/>
                <w:bCs/>
              </w:rPr>
              <w:lastRenderedPageBreak/>
              <w:t>Clusters</w:t>
            </w:r>
          </w:p>
        </w:tc>
        <w:tc>
          <w:tcPr>
            <w:tcW w:w="1401" w:type="dxa"/>
            <w:vAlign w:val="center"/>
          </w:tcPr>
          <w:p w14:paraId="58717D54"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b/>
                <w:bCs/>
              </w:rPr>
              <w:t>No of genotypes</w:t>
            </w:r>
          </w:p>
        </w:tc>
        <w:tc>
          <w:tcPr>
            <w:tcW w:w="5756" w:type="dxa"/>
            <w:vAlign w:val="center"/>
          </w:tcPr>
          <w:p w14:paraId="14E1EB44"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genotypes</w:t>
            </w:r>
          </w:p>
        </w:tc>
      </w:tr>
      <w:tr w:rsidR="00DB3B4A" w:rsidRPr="0069661F" w14:paraId="7C6378E3" w14:textId="77777777" w:rsidTr="00DB3B4A">
        <w:trPr>
          <w:trHeight w:val="2355"/>
        </w:trPr>
        <w:tc>
          <w:tcPr>
            <w:tcW w:w="1551" w:type="dxa"/>
            <w:vAlign w:val="center"/>
          </w:tcPr>
          <w:p w14:paraId="5E424031" w14:textId="77777777" w:rsidR="00DB3B4A" w:rsidRPr="0069661F" w:rsidRDefault="00DB3B4A" w:rsidP="00DB3B4A">
            <w:pPr>
              <w:spacing w:after="0" w:line="240" w:lineRule="auto"/>
              <w:jc w:val="center"/>
              <w:rPr>
                <w:rFonts w:ascii="Times New Roman" w:hAnsi="Times New Roman"/>
                <w:b/>
                <w:bCs/>
              </w:rPr>
            </w:pPr>
            <w:proofErr w:type="spellStart"/>
            <w:r w:rsidRPr="0069661F">
              <w:rPr>
                <w:rFonts w:ascii="Times New Roman" w:hAnsi="Times New Roman"/>
                <w:b/>
                <w:bCs/>
              </w:rPr>
              <w:t>i</w:t>
            </w:r>
            <w:proofErr w:type="spellEnd"/>
          </w:p>
        </w:tc>
        <w:tc>
          <w:tcPr>
            <w:tcW w:w="1401" w:type="dxa"/>
            <w:vAlign w:val="center"/>
          </w:tcPr>
          <w:p w14:paraId="2EA572D7"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28</w:t>
            </w:r>
          </w:p>
        </w:tc>
        <w:tc>
          <w:tcPr>
            <w:tcW w:w="5756" w:type="dxa"/>
            <w:vAlign w:val="center"/>
          </w:tcPr>
          <w:p w14:paraId="1C33702F"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AHG-17, AHG-18, AHG-32, AHG-70, AHG-82, AHG-95, AHG-108, AHG-111, AHG-119, AHG-120, AHG-110-2, BHG-04, BHG-92-1, CAL-1426, CAL-1721, UASBM-01, UASBM-13, UASBM-17, UASBM-31, CIMMYT-1, CIMMYT-2, CIMMYT-3, PhD-16, CML-451, HTMA-101, AHG-150, UASBM-12, AHG-76-1</w:t>
            </w:r>
          </w:p>
        </w:tc>
      </w:tr>
      <w:tr w:rsidR="00DB3B4A" w:rsidRPr="0069661F" w14:paraId="11D063BC" w14:textId="77777777" w:rsidTr="00DB3B4A">
        <w:trPr>
          <w:trHeight w:val="718"/>
        </w:trPr>
        <w:tc>
          <w:tcPr>
            <w:tcW w:w="1551" w:type="dxa"/>
            <w:vAlign w:val="center"/>
          </w:tcPr>
          <w:p w14:paraId="0F21970D"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ii</w:t>
            </w:r>
          </w:p>
        </w:tc>
        <w:tc>
          <w:tcPr>
            <w:tcW w:w="1401" w:type="dxa"/>
            <w:vAlign w:val="center"/>
          </w:tcPr>
          <w:p w14:paraId="16AC877F"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5</w:t>
            </w:r>
          </w:p>
        </w:tc>
        <w:tc>
          <w:tcPr>
            <w:tcW w:w="5756" w:type="dxa"/>
            <w:vAlign w:val="center"/>
          </w:tcPr>
          <w:p w14:paraId="73D6C855"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AHG-29, AHG-118, AHG-110-1, BHG-36, BHG-57</w:t>
            </w:r>
          </w:p>
        </w:tc>
      </w:tr>
      <w:tr w:rsidR="00DB3B4A" w:rsidRPr="0069661F" w14:paraId="353F8A68" w14:textId="77777777" w:rsidTr="00DB3B4A">
        <w:trPr>
          <w:trHeight w:val="1099"/>
        </w:trPr>
        <w:tc>
          <w:tcPr>
            <w:tcW w:w="1551" w:type="dxa"/>
            <w:vAlign w:val="center"/>
          </w:tcPr>
          <w:p w14:paraId="028EEAB5"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iii</w:t>
            </w:r>
          </w:p>
        </w:tc>
        <w:tc>
          <w:tcPr>
            <w:tcW w:w="1401" w:type="dxa"/>
            <w:vAlign w:val="center"/>
          </w:tcPr>
          <w:p w14:paraId="3FCED934"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13</w:t>
            </w:r>
          </w:p>
        </w:tc>
        <w:tc>
          <w:tcPr>
            <w:tcW w:w="5756" w:type="dxa"/>
            <w:vAlign w:val="center"/>
          </w:tcPr>
          <w:p w14:paraId="7D6F6340"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color w:val="000000"/>
              </w:rPr>
              <w:t>AHG-30, AHG-50, AHG-72, AHG-81, AHG-88, AHG-99, BHG-24, CAL-1713, CATL-152, UASBM-42, CIMMYT-19, CIMMYT-13, BHG-114</w:t>
            </w:r>
          </w:p>
        </w:tc>
      </w:tr>
      <w:tr w:rsidR="00DB3B4A" w:rsidRPr="0069661F" w14:paraId="316729AE" w14:textId="77777777" w:rsidTr="00DB3B4A">
        <w:trPr>
          <w:trHeight w:val="968"/>
        </w:trPr>
        <w:tc>
          <w:tcPr>
            <w:tcW w:w="1551" w:type="dxa"/>
            <w:vAlign w:val="center"/>
          </w:tcPr>
          <w:p w14:paraId="61AD90DF"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iv</w:t>
            </w:r>
          </w:p>
        </w:tc>
        <w:tc>
          <w:tcPr>
            <w:tcW w:w="1401" w:type="dxa"/>
            <w:vAlign w:val="center"/>
          </w:tcPr>
          <w:p w14:paraId="5A9B93BA"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21</w:t>
            </w:r>
          </w:p>
        </w:tc>
        <w:tc>
          <w:tcPr>
            <w:tcW w:w="5756" w:type="dxa"/>
            <w:vAlign w:val="center"/>
          </w:tcPr>
          <w:p w14:paraId="1D7F22CF"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AHG-31, AHG-40, AHG-66, BHG-11, BHG-58, BHG-73, HHG-48, GPM-45, GPM-06, CAL-1729, CATL-286, UASBM-09, UASBM-30, UASBM-40, UASBM-44, CIMMYT-14, CIMMYT-22, CIMMYT-24, CIMMYT-47, CIMMYT-58, CIMMYT-61</w:t>
            </w:r>
          </w:p>
        </w:tc>
      </w:tr>
      <w:tr w:rsidR="00DB3B4A" w:rsidRPr="0069661F" w14:paraId="45006F38" w14:textId="77777777" w:rsidTr="00DB3B4A">
        <w:trPr>
          <w:trHeight w:val="968"/>
        </w:trPr>
        <w:tc>
          <w:tcPr>
            <w:tcW w:w="1551" w:type="dxa"/>
            <w:vAlign w:val="center"/>
          </w:tcPr>
          <w:p w14:paraId="5DB6C0D1"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v</w:t>
            </w:r>
          </w:p>
        </w:tc>
        <w:tc>
          <w:tcPr>
            <w:tcW w:w="1401" w:type="dxa"/>
            <w:vAlign w:val="center"/>
          </w:tcPr>
          <w:p w14:paraId="470FEC24"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21</w:t>
            </w:r>
          </w:p>
        </w:tc>
        <w:tc>
          <w:tcPr>
            <w:tcW w:w="5756" w:type="dxa"/>
            <w:vAlign w:val="center"/>
          </w:tcPr>
          <w:p w14:paraId="48E2EF3A"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AHG-67, AHG-93, AHG-94, AHG-103, AHG-105, AHG-106.AHG-109, BHG-10, BHG-19, BHG-79, BHG-83, HHG-77, CAL-1712, CIMMYT-04, CIMMYT-52, CIMMYT-21, PHD-13, PHD-15, PHD-IHE1960, IM-106711, IM-106712</w:t>
            </w:r>
          </w:p>
        </w:tc>
      </w:tr>
      <w:tr w:rsidR="00DB3B4A" w:rsidRPr="0069661F" w14:paraId="202C0F29" w14:textId="77777777" w:rsidTr="00DB3B4A">
        <w:trPr>
          <w:trHeight w:val="968"/>
        </w:trPr>
        <w:tc>
          <w:tcPr>
            <w:tcW w:w="1551" w:type="dxa"/>
            <w:vAlign w:val="center"/>
          </w:tcPr>
          <w:p w14:paraId="3CB78771"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vi</w:t>
            </w:r>
          </w:p>
        </w:tc>
        <w:tc>
          <w:tcPr>
            <w:tcW w:w="1401" w:type="dxa"/>
            <w:vAlign w:val="center"/>
          </w:tcPr>
          <w:p w14:paraId="67D3DA8E"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11</w:t>
            </w:r>
          </w:p>
        </w:tc>
        <w:tc>
          <w:tcPr>
            <w:tcW w:w="5756" w:type="dxa"/>
            <w:vAlign w:val="center"/>
          </w:tcPr>
          <w:p w14:paraId="457477FD"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AHG-98, AHG-157, BHG-10, BHG-13, BHG-14, CAL-1435, UASBM-25, UASBM-38, IM-116719, DHG-12, GB-58</w:t>
            </w:r>
          </w:p>
        </w:tc>
      </w:tr>
      <w:tr w:rsidR="00DB3B4A" w:rsidRPr="0069661F" w14:paraId="7B56C741" w14:textId="77777777" w:rsidTr="00DB3B4A">
        <w:trPr>
          <w:trHeight w:val="1183"/>
        </w:trPr>
        <w:tc>
          <w:tcPr>
            <w:tcW w:w="1551" w:type="dxa"/>
            <w:vAlign w:val="center"/>
          </w:tcPr>
          <w:p w14:paraId="554E6119"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vii</w:t>
            </w:r>
          </w:p>
        </w:tc>
        <w:tc>
          <w:tcPr>
            <w:tcW w:w="1401" w:type="dxa"/>
            <w:vAlign w:val="center"/>
          </w:tcPr>
          <w:p w14:paraId="3AEFE7AE"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8</w:t>
            </w:r>
          </w:p>
        </w:tc>
        <w:tc>
          <w:tcPr>
            <w:tcW w:w="5756" w:type="dxa"/>
            <w:vAlign w:val="center"/>
          </w:tcPr>
          <w:p w14:paraId="2097D1C2"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BHG-90, CAL-1728, CAL-17129, UASBM-11, UASBM-24, UASBM-43, CIMMYT-6, CIMMYT-11</w:t>
            </w:r>
          </w:p>
        </w:tc>
      </w:tr>
    </w:tbl>
    <w:bookmarkEnd w:id="1"/>
    <w:p w14:paraId="3258729D" w14:textId="77777777" w:rsidR="00EF6E4C" w:rsidRPr="0092189D" w:rsidRDefault="00EF6E4C" w:rsidP="00EF6E4C">
      <w:pPr>
        <w:pStyle w:val="NormalWeb"/>
        <w:spacing w:before="240" w:beforeAutospacing="0" w:after="0" w:afterAutospacing="0" w:line="360" w:lineRule="auto"/>
        <w:jc w:val="both"/>
        <w:rPr>
          <w:b/>
          <w:bCs/>
        </w:rPr>
      </w:pPr>
      <w:r w:rsidRPr="0092189D">
        <w:rPr>
          <w:b/>
          <w:bCs/>
        </w:rPr>
        <w:t>Principal Component Analysis (PCA)</w:t>
      </w:r>
    </w:p>
    <w:p w14:paraId="0631C615" w14:textId="2500AC6F" w:rsidR="00EF6E4C" w:rsidRPr="0092189D" w:rsidRDefault="00EF6E4C" w:rsidP="00D12452">
      <w:pPr>
        <w:pStyle w:val="NormalWeb"/>
        <w:spacing w:before="240" w:beforeAutospacing="0" w:after="0" w:afterAutospacing="0" w:line="360" w:lineRule="auto"/>
        <w:ind w:firstLine="720"/>
        <w:jc w:val="both"/>
      </w:pPr>
      <w:r w:rsidRPr="0092189D">
        <w:t>PCA was performed to reduce the dimensionality of multivariate data by lowering the number of yield traits responsible to the maximum percentage of total variation into new variables (components) so as to maximize the information in first few components (Abdi and Williams, 2010) among the maize inbred lines</w:t>
      </w:r>
    </w:p>
    <w:p w14:paraId="3E88CD53" w14:textId="77777777" w:rsidR="00EF6E4C" w:rsidRPr="0092189D" w:rsidRDefault="00EF6E4C" w:rsidP="00EF6E4C">
      <w:pPr>
        <w:pStyle w:val="NormalWeb"/>
        <w:spacing w:before="240" w:after="0" w:line="360" w:lineRule="auto"/>
        <w:ind w:firstLine="720"/>
        <w:jc w:val="both"/>
      </w:pPr>
      <w:r w:rsidRPr="0092189D">
        <w:t>The principal component analysis (PCA)</w:t>
      </w:r>
      <w:r w:rsidRPr="0092189D">
        <w:rPr>
          <w:lang w:val="en-IN"/>
        </w:rPr>
        <w:t xml:space="preserve">was carried out on nine traits of 107 maize inbred lines to assess the extent of variability and identify traits contributing most to genetic </w:t>
      </w:r>
      <w:r w:rsidRPr="0092189D">
        <w:rPr>
          <w:lang w:val="en-IN"/>
        </w:rPr>
        <w:lastRenderedPageBreak/>
        <w:t>divergence (Table 6)</w:t>
      </w:r>
      <w:r>
        <w:t xml:space="preserve">. PCA analysis </w:t>
      </w:r>
      <w:r w:rsidRPr="0092189D">
        <w:t>showed that most of the variation among the maize genotypes was explained by the first few components. PC1 had the highest eigen</w:t>
      </w:r>
      <w:r>
        <w:t xml:space="preserve"> </w:t>
      </w:r>
      <w:r w:rsidRPr="0092189D">
        <w:t>value (2.703) and explained 24.57% of the variation, followed by PC2 (18.62%) and PC3 (13.95%). Together, these three accounted for about 57% of the total variability. With the addition of PC4 (13.68%) and PC5 (9.71%), the cumulative variation explained increased to 80.54%, which means that five components are enough to describe most of the differences among the lines.</w:t>
      </w:r>
    </w:p>
    <w:p w14:paraId="24CB24A9" w14:textId="373FB02C" w:rsidR="00B25B8A" w:rsidRPr="000A6234" w:rsidRDefault="00D9249E" w:rsidP="000A6234">
      <w:pPr>
        <w:spacing w:line="360" w:lineRule="auto"/>
        <w:jc w:val="both"/>
        <w:rPr>
          <w:rFonts w:ascii="Times New Roman" w:hAnsi="Times New Roman"/>
        </w:rPr>
      </w:pPr>
      <w:r>
        <w:rPr>
          <w:noProof/>
          <w:lang w:eastAsia="en-IN"/>
        </w:rPr>
        <mc:AlternateContent>
          <mc:Choice Requires="wps">
            <w:drawing>
              <wp:anchor distT="0" distB="0" distL="114300" distR="114300" simplePos="0" relativeHeight="251659264" behindDoc="0" locked="0" layoutInCell="1" allowOverlap="1" wp14:anchorId="3BA5F7C3" wp14:editId="0E8AA27D">
                <wp:simplePos x="0" y="0"/>
                <wp:positionH relativeFrom="margin">
                  <wp:align>left</wp:align>
                </wp:positionH>
                <wp:positionV relativeFrom="paragraph">
                  <wp:posOffset>5080</wp:posOffset>
                </wp:positionV>
                <wp:extent cx="5875020" cy="3246120"/>
                <wp:effectExtent l="0" t="0" r="11430" b="11430"/>
                <wp:wrapNone/>
                <wp:docPr id="1861539124" name="Rectangle 2"/>
                <wp:cNvGraphicFramePr/>
                <a:graphic xmlns:a="http://schemas.openxmlformats.org/drawingml/2006/main">
                  <a:graphicData uri="http://schemas.microsoft.com/office/word/2010/wordprocessingShape">
                    <wps:wsp>
                      <wps:cNvSpPr/>
                      <wps:spPr>
                        <a:xfrm>
                          <a:off x="0" y="0"/>
                          <a:ext cx="5875020" cy="3246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890326D" id="Rectangle 2" o:spid="_x0000_s1026" style="position:absolute;margin-left:0;margin-top:.4pt;width:462.6pt;height:255.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" filled="f" strokecolor="#09101d [484]" strokeweight="1pt">
                <w10:wrap anchorx="margin"/>
              </v:rect>
            </w:pict>
          </mc:Fallback>
        </mc:AlternateContent>
      </w:r>
      <w:r w:rsidR="00F73075" w:rsidRPr="0069661F">
        <w:rPr>
          <w:noProof/>
          <w:lang w:eastAsia="en-IN"/>
        </w:rPr>
        <w:drawing>
          <wp:inline distT="0" distB="0" distL="0" distR="0" wp14:anchorId="02D94B91" wp14:editId="34D7EFED">
            <wp:extent cx="5731510" cy="3234690"/>
            <wp:effectExtent l="0" t="0" r="2540" b="0"/>
            <wp:docPr id="977456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34690"/>
                    </a:xfrm>
                    <a:prstGeom prst="rect">
                      <a:avLst/>
                    </a:prstGeom>
                    <a:noFill/>
                    <a:ln>
                      <a:noFill/>
                    </a:ln>
                  </pic:spPr>
                </pic:pic>
              </a:graphicData>
            </a:graphic>
          </wp:inline>
        </w:drawing>
      </w:r>
    </w:p>
    <w:p w14:paraId="28A5CD92" w14:textId="276E16F2" w:rsidR="00D9249E" w:rsidRDefault="00D9249E" w:rsidP="00D9249E">
      <w:pPr>
        <w:pStyle w:val="NormalWeb"/>
        <w:spacing w:before="240" w:after="0"/>
        <w:rPr>
          <w:b/>
        </w:rPr>
      </w:pPr>
      <w:r w:rsidRPr="001C42BC">
        <w:rPr>
          <w:b/>
        </w:rPr>
        <w:t xml:space="preserve">Fig </w:t>
      </w:r>
      <w:r w:rsidR="006027D5">
        <w:rPr>
          <w:b/>
        </w:rPr>
        <w:t>3</w:t>
      </w:r>
      <w:r w:rsidRPr="001C42BC">
        <w:rPr>
          <w:b/>
        </w:rPr>
        <w:t xml:space="preserve">: Scree plot </w:t>
      </w:r>
      <w:r>
        <w:rPr>
          <w:b/>
        </w:rPr>
        <w:t>representing 10</w:t>
      </w:r>
      <w:r w:rsidRPr="001C42BC">
        <w:rPr>
          <w:b/>
        </w:rPr>
        <w:t xml:space="preserve"> principal components’ (PCs) against its eigen values</w:t>
      </w:r>
    </w:p>
    <w:p w14:paraId="0A437DB1" w14:textId="57D091B6" w:rsidR="005015B4" w:rsidRDefault="00D36FAF" w:rsidP="005015B4">
      <w:pPr>
        <w:pStyle w:val="NormalWeb"/>
        <w:spacing w:before="240" w:after="0" w:line="360" w:lineRule="auto"/>
        <w:ind w:firstLine="720"/>
        <w:jc w:val="both"/>
      </w:pPr>
      <w:r>
        <w:t xml:space="preserve">The biplot of PC1 and PC2, together explaining 43.20% of the total variation, revealed a clear separation among genotypes based on yield and yield-attributing traits versus morphological characteristics. Traits such as </w:t>
      </w:r>
      <w:r w:rsidRPr="0047187D">
        <w:t xml:space="preserve">DFT, DFS, </w:t>
      </w:r>
      <w:r w:rsidR="0047187D" w:rsidRPr="0047187D">
        <w:t xml:space="preserve">KRPC </w:t>
      </w:r>
      <w:r w:rsidRPr="0047187D">
        <w:t xml:space="preserve">and CG </w:t>
      </w:r>
      <w:r w:rsidRPr="006007DF">
        <w:t>clustered</w:t>
      </w:r>
      <w:r>
        <w:t xml:space="preserve"> together with strong positive correlations, while PH and EH were oriented in a different direction, showing that phenological and morphological traits contributed to diversity in different ways</w:t>
      </w:r>
    </w:p>
    <w:p w14:paraId="65721FC1" w14:textId="557EB294" w:rsidR="00D36FAF" w:rsidRPr="00A237E3" w:rsidRDefault="00D36FAF" w:rsidP="005015B4">
      <w:pPr>
        <w:pStyle w:val="NormalWeb"/>
        <w:spacing w:before="240" w:after="0" w:line="360" w:lineRule="auto"/>
        <w:ind w:firstLine="720"/>
        <w:jc w:val="both"/>
      </w:pPr>
      <w:r>
        <w:t>Overall, PCA revealed that yield-related traits (</w:t>
      </w:r>
      <w:r w:rsidRPr="006007DF">
        <w:t xml:space="preserve">DFT, </w:t>
      </w:r>
      <w:r w:rsidR="00B46F44" w:rsidRPr="006007DF">
        <w:t>DFS, KPRC</w:t>
      </w:r>
      <w:r w:rsidRPr="006007DF">
        <w:t xml:space="preserve">, CG, </w:t>
      </w:r>
      <w:r w:rsidR="008F6AC4" w:rsidRPr="006007DF">
        <w:t>S</w:t>
      </w:r>
      <w:r w:rsidRPr="006007DF">
        <w:t xml:space="preserve">W and </w:t>
      </w:r>
      <w:r w:rsidR="00FC79F0" w:rsidRPr="006007DF">
        <w:t>G</w:t>
      </w:r>
      <w:r w:rsidRPr="006007DF">
        <w:t xml:space="preserve">Y) and growth-related </w:t>
      </w:r>
      <w:r w:rsidRPr="00B67609">
        <w:t>traits (PH, EH)</w:t>
      </w:r>
      <w:r>
        <w:t xml:space="preserve"> were the major contributors to genetic divergence. The identification of these key traits highlights their importance for parental selection in breeding </w:t>
      </w:r>
      <w:r w:rsidR="005015B4">
        <w:t>programs.</w:t>
      </w:r>
      <w:r w:rsidR="005015B4" w:rsidRPr="00A237E3">
        <w:t xml:space="preserve"> Genotypes</w:t>
      </w:r>
      <w:r w:rsidRPr="00A237E3">
        <w:t xml:space="preserve"> such as </w:t>
      </w:r>
      <w:r w:rsidRPr="00C44858">
        <w:t>CIMMYT-</w:t>
      </w:r>
      <w:r w:rsidR="005015B4" w:rsidRPr="00C44858">
        <w:t>19</w:t>
      </w:r>
      <w:r w:rsidR="005015B4">
        <w:t>,</w:t>
      </w:r>
      <w:r w:rsidR="005015B4" w:rsidRPr="00C44858">
        <w:rPr>
          <w:lang w:val="en-IN"/>
        </w:rPr>
        <w:t xml:space="preserve"> BHG</w:t>
      </w:r>
      <w:r w:rsidRPr="00C44858">
        <w:rPr>
          <w:lang w:val="en-IN"/>
        </w:rPr>
        <w:t>-</w:t>
      </w:r>
      <w:r w:rsidR="005015B4" w:rsidRPr="00C44858">
        <w:rPr>
          <w:lang w:val="en-IN"/>
        </w:rPr>
        <w:t>19</w:t>
      </w:r>
      <w:r w:rsidR="005015B4">
        <w:rPr>
          <w:lang w:val="en-IN"/>
        </w:rPr>
        <w:t>,</w:t>
      </w:r>
      <w:r w:rsidR="005015B4" w:rsidRPr="00C44858">
        <w:rPr>
          <w:lang w:val="en-IN"/>
        </w:rPr>
        <w:t xml:space="preserve"> UASBM</w:t>
      </w:r>
      <w:r w:rsidRPr="00C44858">
        <w:rPr>
          <w:lang w:val="en-IN"/>
        </w:rPr>
        <w:t>-69</w:t>
      </w:r>
      <w:r w:rsidRPr="00A237E3">
        <w:t xml:space="preserve">and </w:t>
      </w:r>
      <w:r w:rsidRPr="00C44858">
        <w:rPr>
          <w:lang w:val="en-IN"/>
        </w:rPr>
        <w:t>AUG-7</w:t>
      </w:r>
      <w:r>
        <w:rPr>
          <w:lang w:val="en-IN"/>
        </w:rPr>
        <w:t>6</w:t>
      </w:r>
      <w:r w:rsidRPr="00C44858">
        <w:rPr>
          <w:lang w:val="en-IN"/>
        </w:rPr>
        <w:t>-1</w:t>
      </w:r>
      <w:r w:rsidRPr="00A237E3">
        <w:t xml:space="preserve">, located farthest from the origin, were identified as highly divergent, </w:t>
      </w:r>
      <w:r w:rsidRPr="00564105">
        <w:rPr>
          <w:lang w:val="en-IN"/>
        </w:rPr>
        <w:t>showing stronger expression of particular trait combinations.</w:t>
      </w:r>
      <w:r w:rsidRPr="00A237E3">
        <w:t xml:space="preserve"> </w:t>
      </w:r>
      <w:r w:rsidR="00FC79F0" w:rsidRPr="00A237E3">
        <w:t>W</w:t>
      </w:r>
      <w:r w:rsidRPr="00A237E3">
        <w:t>hile</w:t>
      </w:r>
      <w:r w:rsidR="00FC79F0">
        <w:t xml:space="preserve"> </w:t>
      </w:r>
      <w:r>
        <w:t xml:space="preserve">UASBM-09 </w:t>
      </w:r>
      <w:r w:rsidRPr="00A237E3">
        <w:t xml:space="preserve">and </w:t>
      </w:r>
      <w:r>
        <w:t xml:space="preserve">DHG-12 </w:t>
      </w:r>
      <w:r w:rsidRPr="00A237E3">
        <w:t xml:space="preserve">also displayed distinctness from </w:t>
      </w:r>
      <w:r w:rsidRPr="00A237E3">
        <w:lastRenderedPageBreak/>
        <w:t xml:space="preserve">the rest. Conversely, </w:t>
      </w:r>
      <w:r w:rsidRPr="00564105">
        <w:t>CIMMYT-114, CIMMYT-117, CAL-1712, CML-45and several others clustered tightly in the middle</w:t>
      </w:r>
      <w:r w:rsidRPr="00A237E3">
        <w:t xml:space="preserve">, suggesting limited divergence and average performance. </w:t>
      </w:r>
    </w:p>
    <w:p w14:paraId="66391BD5" w14:textId="65499123" w:rsidR="00D36FAF" w:rsidRDefault="002A4A88" w:rsidP="00D36FAF">
      <w:pPr>
        <w:pStyle w:val="NormalWeb"/>
        <w:spacing w:before="240" w:after="0" w:line="360" w:lineRule="auto"/>
        <w:ind w:firstLine="720"/>
        <w:jc w:val="both"/>
      </w:pPr>
      <w:r>
        <w:rPr>
          <w:noProof/>
          <w14:ligatures w14:val="standardContextual"/>
        </w:rPr>
        <mc:AlternateContent>
          <mc:Choice Requires="wps">
            <w:drawing>
              <wp:anchor distT="0" distB="0" distL="114300" distR="114300" simplePos="0" relativeHeight="251660288" behindDoc="0" locked="0" layoutInCell="1" allowOverlap="1" wp14:anchorId="02690DDB" wp14:editId="14AA8950">
                <wp:simplePos x="0" y="0"/>
                <wp:positionH relativeFrom="column">
                  <wp:posOffset>1038225</wp:posOffset>
                </wp:positionH>
                <wp:positionV relativeFrom="paragraph">
                  <wp:posOffset>1929130</wp:posOffset>
                </wp:positionV>
                <wp:extent cx="4362450" cy="3552825"/>
                <wp:effectExtent l="0" t="0" r="19050" b="28575"/>
                <wp:wrapNone/>
                <wp:docPr id="1836916862" name="Rectangle 4"/>
                <wp:cNvGraphicFramePr/>
                <a:graphic xmlns:a="http://schemas.openxmlformats.org/drawingml/2006/main">
                  <a:graphicData uri="http://schemas.microsoft.com/office/word/2010/wordprocessingShape">
                    <wps:wsp>
                      <wps:cNvSpPr/>
                      <wps:spPr>
                        <a:xfrm>
                          <a:off x="0" y="0"/>
                          <a:ext cx="4362450" cy="3552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1893A0" id="Rectangle 4" o:spid="_x0000_s1026" style="position:absolute;margin-left:81.75pt;margin-top:151.9pt;width:343.5pt;height:27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" filled="f" strokecolor="#09101d [484]" strokeweight="1pt"/>
            </w:pict>
          </mc:Fallback>
        </mc:AlternateContent>
      </w:r>
      <w:r w:rsidR="00D36FAF" w:rsidRPr="00A237E3">
        <w:t xml:space="preserve"> These findings are in line with earlier studies in maize, where </w:t>
      </w:r>
      <w:r w:rsidR="005806A1" w:rsidRPr="00A237E3">
        <w:t xml:space="preserve">Bhusal </w:t>
      </w:r>
      <w:r w:rsidR="005806A1" w:rsidRPr="00D104FC">
        <w:rPr>
          <w:i/>
          <w:iCs/>
        </w:rPr>
        <w:t>et al.</w:t>
      </w:r>
      <w:r w:rsidR="00D36FAF" w:rsidRPr="00A237E3">
        <w:t xml:space="preserve"> (2016) reported 78.12% of variation explained by the first five PCs, </w:t>
      </w:r>
      <w:r w:rsidR="005806A1" w:rsidRPr="00A237E3">
        <w:t xml:space="preserve">Singh </w:t>
      </w:r>
      <w:r w:rsidR="005806A1" w:rsidRPr="00D104FC">
        <w:rPr>
          <w:i/>
          <w:iCs/>
        </w:rPr>
        <w:t>et al.</w:t>
      </w:r>
      <w:r w:rsidR="00D36FAF" w:rsidRPr="00A237E3">
        <w:t xml:space="preserve"> (2020) observed 75.89% variation from three PCs, while Al-</w:t>
      </w:r>
      <w:r w:rsidR="005806A1" w:rsidRPr="00A237E3">
        <w:t xml:space="preserve">Naggar </w:t>
      </w:r>
      <w:r w:rsidR="005806A1" w:rsidRPr="00D104FC">
        <w:rPr>
          <w:i/>
          <w:iCs/>
        </w:rPr>
        <w:t>et al.</w:t>
      </w:r>
      <w:r w:rsidR="00D36FAF" w:rsidRPr="00A237E3">
        <w:t xml:space="preserve"> (2020) </w:t>
      </w:r>
      <w:r w:rsidR="005806A1" w:rsidRPr="00A237E3">
        <w:t xml:space="preserve">Yuvaraja </w:t>
      </w:r>
      <w:r w:rsidR="005806A1" w:rsidRPr="00D104FC">
        <w:rPr>
          <w:i/>
          <w:iCs/>
        </w:rPr>
        <w:t>et al.</w:t>
      </w:r>
      <w:r w:rsidR="00D36FAF" w:rsidRPr="00A237E3">
        <w:t xml:space="preserve"> (2017</w:t>
      </w:r>
      <w:r w:rsidR="00EE5F6C" w:rsidRPr="00A237E3">
        <w:t>)</w:t>
      </w:r>
      <w:r w:rsidR="00EE5F6C">
        <w:t xml:space="preserve"> and</w:t>
      </w:r>
      <w:r w:rsidR="00D36FAF" w:rsidRPr="00A237E3">
        <w:t xml:space="preserve"> </w:t>
      </w:r>
      <w:proofErr w:type="spellStart"/>
      <w:r w:rsidR="00D36FAF" w:rsidRPr="00A237E3">
        <w:t>Stansluos</w:t>
      </w:r>
      <w:proofErr w:type="spellEnd"/>
      <w:r w:rsidR="00EE5F6C">
        <w:t xml:space="preserve"> </w:t>
      </w:r>
      <w:r w:rsidR="00D104FC" w:rsidRPr="00D104FC">
        <w:rPr>
          <w:i/>
          <w:iCs/>
        </w:rPr>
        <w:t>et al</w:t>
      </w:r>
      <w:r w:rsidR="00D36FAF" w:rsidRPr="00A237E3">
        <w:t>. (2019) reported 73.80%, 86.76% and 83.63% of cumulative variation explained by the first three, four and six PCs, respectively. Thus, traits with high loadings in PCA become key indicators of diversity and provide valuable information for parental selection in breeding programs.</w:t>
      </w:r>
    </w:p>
    <w:p w14:paraId="07C99230" w14:textId="776D36A7" w:rsidR="002A4A88" w:rsidRDefault="002A4A88" w:rsidP="00D36FAF">
      <w:pPr>
        <w:pStyle w:val="NormalWeb"/>
        <w:spacing w:before="240" w:after="0" w:line="360" w:lineRule="auto"/>
        <w:ind w:firstLine="720"/>
        <w:jc w:val="both"/>
      </w:pPr>
      <w:r w:rsidRPr="0069661F">
        <w:rPr>
          <w:noProof/>
          <w:lang w:val="en-IN" w:eastAsia="en-IN"/>
        </w:rPr>
        <w:drawing>
          <wp:inline distT="0" distB="0" distL="0" distR="0" wp14:anchorId="5AF9DE21" wp14:editId="08ED367C">
            <wp:extent cx="5731510" cy="3237230"/>
            <wp:effectExtent l="0" t="0" r="0" b="1270"/>
            <wp:docPr id="1932146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37230"/>
                    </a:xfrm>
                    <a:prstGeom prst="rect">
                      <a:avLst/>
                    </a:prstGeom>
                    <a:noFill/>
                    <a:ln>
                      <a:noFill/>
                    </a:ln>
                  </pic:spPr>
                </pic:pic>
              </a:graphicData>
            </a:graphic>
          </wp:inline>
        </w:drawing>
      </w:r>
    </w:p>
    <w:p w14:paraId="0E6A6771" w14:textId="77777777" w:rsidR="00B67609" w:rsidRDefault="00B67609" w:rsidP="007D438E">
      <w:pPr>
        <w:pStyle w:val="NormalWeb"/>
        <w:spacing w:before="240" w:after="0" w:line="360" w:lineRule="auto"/>
        <w:ind w:left="720" w:hanging="720"/>
        <w:rPr>
          <w:b/>
        </w:rPr>
      </w:pPr>
    </w:p>
    <w:p w14:paraId="751696B4" w14:textId="6BBA6FC2" w:rsidR="007D438E" w:rsidRDefault="007D438E" w:rsidP="007D438E">
      <w:pPr>
        <w:pStyle w:val="NormalWeb"/>
        <w:spacing w:before="240" w:after="0" w:line="360" w:lineRule="auto"/>
        <w:ind w:left="720" w:hanging="720"/>
        <w:rPr>
          <w:b/>
        </w:rPr>
      </w:pPr>
      <w:r w:rsidRPr="001C42BC">
        <w:rPr>
          <w:b/>
        </w:rPr>
        <w:t xml:space="preserve">Fig </w:t>
      </w:r>
      <w:r w:rsidR="006027D5">
        <w:rPr>
          <w:b/>
        </w:rPr>
        <w:t>4</w:t>
      </w:r>
      <w:r w:rsidRPr="001C42BC">
        <w:rPr>
          <w:b/>
        </w:rPr>
        <w:t>:</w:t>
      </w:r>
      <w:r w:rsidRPr="001C42BC">
        <w:rPr>
          <w:b/>
        </w:rPr>
        <w:tab/>
        <w:t xml:space="preserve">Two dimensional biplot of </w:t>
      </w:r>
      <w:r>
        <w:rPr>
          <w:b/>
        </w:rPr>
        <w:t xml:space="preserve">morphological </w:t>
      </w:r>
      <w:r w:rsidRPr="001C42BC">
        <w:rPr>
          <w:b/>
        </w:rPr>
        <w:t>traits contribution on   principal component axes</w:t>
      </w:r>
    </w:p>
    <w:p w14:paraId="4BB6821B" w14:textId="77777777" w:rsidR="007D438E" w:rsidRDefault="007D438E" w:rsidP="00391AB3">
      <w:pPr>
        <w:pStyle w:val="NormalWeb"/>
        <w:spacing w:before="240" w:after="0" w:line="360" w:lineRule="auto"/>
        <w:rPr>
          <w:b/>
        </w:rPr>
      </w:pPr>
    </w:p>
    <w:p w14:paraId="599DBCEB" w14:textId="77777777" w:rsidR="007D438E" w:rsidRDefault="007D438E" w:rsidP="007D438E">
      <w:pPr>
        <w:pStyle w:val="NormalWeb"/>
        <w:spacing w:before="240" w:after="0" w:line="360" w:lineRule="auto"/>
        <w:ind w:left="720" w:hanging="720"/>
        <w:rPr>
          <w:b/>
        </w:rPr>
      </w:pPr>
    </w:p>
    <w:p w14:paraId="37086080" w14:textId="702D9BAA" w:rsidR="007D438E" w:rsidRPr="001C42BC" w:rsidRDefault="00EB3357" w:rsidP="007D438E">
      <w:pPr>
        <w:pStyle w:val="NormalWeb"/>
        <w:spacing w:before="240" w:after="0" w:line="360" w:lineRule="auto"/>
        <w:ind w:left="720" w:hanging="720"/>
      </w:pPr>
      <w:r>
        <w:rPr>
          <w:noProof/>
          <w:lang w:val="en-IN" w:eastAsia="en-IN"/>
          <w14:ligatures w14:val="standardContextual"/>
        </w:rPr>
        <w:lastRenderedPageBreak/>
        <mc:AlternateContent>
          <mc:Choice Requires="wps">
            <w:drawing>
              <wp:anchor distT="0" distB="0" distL="114300" distR="114300" simplePos="0" relativeHeight="251661312" behindDoc="0" locked="0" layoutInCell="1" allowOverlap="1" wp14:anchorId="20B9B123" wp14:editId="00FF44FD">
                <wp:simplePos x="0" y="0"/>
                <wp:positionH relativeFrom="margin">
                  <wp:align>left</wp:align>
                </wp:positionH>
                <wp:positionV relativeFrom="paragraph">
                  <wp:posOffset>-180974</wp:posOffset>
                </wp:positionV>
                <wp:extent cx="5895975" cy="3638550"/>
                <wp:effectExtent l="0" t="0" r="28575" b="19050"/>
                <wp:wrapNone/>
                <wp:docPr id="484816690" name="Rectangle 6"/>
                <wp:cNvGraphicFramePr/>
                <a:graphic xmlns:a="http://schemas.openxmlformats.org/drawingml/2006/main">
                  <a:graphicData uri="http://schemas.microsoft.com/office/word/2010/wordprocessingShape">
                    <wps:wsp>
                      <wps:cNvSpPr/>
                      <wps:spPr>
                        <a:xfrm>
                          <a:off x="0" y="0"/>
                          <a:ext cx="5895975" cy="3638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E7A71D" id="Rectangle 6" o:spid="_x0000_s1026" style="position:absolute;margin-left:0;margin-top:-14.25pt;width:464.25pt;height:2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" filled="f" strokecolor="#09101d [484]" strokeweight="1pt">
                <w10:wrap anchorx="margin"/>
              </v:rect>
            </w:pict>
          </mc:Fallback>
        </mc:AlternateContent>
      </w:r>
      <w:r w:rsidRPr="0069661F">
        <w:rPr>
          <w:noProof/>
          <w:lang w:val="en-IN" w:eastAsia="en-IN"/>
        </w:rPr>
        <w:drawing>
          <wp:inline distT="0" distB="0" distL="0" distR="0" wp14:anchorId="1B3510A2" wp14:editId="3B928234">
            <wp:extent cx="5731510" cy="3237230"/>
            <wp:effectExtent l="0" t="0" r="2540" b="1270"/>
            <wp:docPr id="726641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37230"/>
                    </a:xfrm>
                    <a:prstGeom prst="rect">
                      <a:avLst/>
                    </a:prstGeom>
                    <a:noFill/>
                    <a:ln>
                      <a:noFill/>
                    </a:ln>
                  </pic:spPr>
                </pic:pic>
              </a:graphicData>
            </a:graphic>
          </wp:inline>
        </w:drawing>
      </w:r>
    </w:p>
    <w:p w14:paraId="1694A28B" w14:textId="77777777" w:rsidR="00B67609" w:rsidRDefault="00B67609" w:rsidP="00F73075">
      <w:pPr>
        <w:rPr>
          <w:rFonts w:ascii="Times New Roman" w:hAnsi="Times New Roman" w:cs="Times New Roman"/>
          <w:b/>
        </w:rPr>
      </w:pPr>
    </w:p>
    <w:p w14:paraId="57827A14" w14:textId="230F21E9" w:rsidR="00B25B8A" w:rsidRDefault="004175EB" w:rsidP="00F73075">
      <w:pPr>
        <w:rPr>
          <w:rFonts w:ascii="Times New Roman" w:hAnsi="Times New Roman" w:cs="Times New Roman"/>
          <w:b/>
        </w:rPr>
      </w:pPr>
      <w:r w:rsidRPr="004175EB">
        <w:rPr>
          <w:rFonts w:ascii="Times New Roman" w:hAnsi="Times New Roman" w:cs="Times New Roman"/>
          <w:b/>
        </w:rPr>
        <w:t xml:space="preserve">Fig 5: Biplot dispersion graph of maize inbreds </w:t>
      </w:r>
    </w:p>
    <w:tbl>
      <w:tblPr>
        <w:tblW w:w="9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4"/>
      </w:tblGrid>
      <w:tr w:rsidR="00D26D01" w14:paraId="7261D28F" w14:textId="77777777" w:rsidTr="00D26D01">
        <w:trPr>
          <w:trHeight w:val="5571"/>
        </w:trPr>
        <w:tc>
          <w:tcPr>
            <w:tcW w:w="9206" w:type="dxa"/>
          </w:tcPr>
          <w:p w14:paraId="1A3EB2E6" w14:textId="64671B4B" w:rsidR="00D26D01" w:rsidRDefault="00623CA3" w:rsidP="00D26D01">
            <w:pPr>
              <w:ind w:left="77"/>
              <w:rPr>
                <w:rFonts w:ascii="Times New Roman" w:hAnsi="Times New Roman" w:cs="Times New Roman"/>
                <w:b/>
              </w:rPr>
            </w:pPr>
            <w:r>
              <w:rPr>
                <w:noProof/>
              </w:rPr>
              <w:drawing>
                <wp:inline distT="0" distB="0" distL="0" distR="0" wp14:anchorId="1B98DF24" wp14:editId="0FE60AC2">
                  <wp:extent cx="5731510" cy="3405505"/>
                  <wp:effectExtent l="0" t="0" r="2540" b="4445"/>
                  <wp:docPr id="307210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405505"/>
                          </a:xfrm>
                          <a:prstGeom prst="rect">
                            <a:avLst/>
                          </a:prstGeom>
                          <a:noFill/>
                          <a:ln>
                            <a:noFill/>
                          </a:ln>
                        </pic:spPr>
                      </pic:pic>
                    </a:graphicData>
                  </a:graphic>
                </wp:inline>
              </w:drawing>
            </w:r>
          </w:p>
        </w:tc>
      </w:tr>
    </w:tbl>
    <w:p w14:paraId="21795082" w14:textId="2FBC83A1" w:rsidR="00623CA3" w:rsidRPr="00623CA3" w:rsidRDefault="00623CA3" w:rsidP="003B2E9D">
      <w:pPr>
        <w:pStyle w:val="NormalWeb"/>
        <w:spacing w:before="240" w:after="0" w:line="360" w:lineRule="auto"/>
        <w:jc w:val="both"/>
      </w:pPr>
      <w:r w:rsidRPr="00EC5DFE">
        <w:rPr>
          <w:b/>
          <w:bCs/>
        </w:rPr>
        <w:t xml:space="preserve">Fig </w:t>
      </w:r>
      <w:r w:rsidR="006848C3" w:rsidRPr="00EC5DFE">
        <w:rPr>
          <w:b/>
          <w:bCs/>
        </w:rPr>
        <w:t>6:</w:t>
      </w:r>
      <w:r w:rsidR="006848C3">
        <w:t xml:space="preserve"> </w:t>
      </w:r>
      <w:r w:rsidR="00EC5DFE" w:rsidRPr="00813B4F">
        <w:rPr>
          <w:b/>
        </w:rPr>
        <w:t>Dendrogram based on Hierarchical Clustering method fo</w:t>
      </w:r>
      <w:r w:rsidR="00EC5DFE">
        <w:rPr>
          <w:b/>
        </w:rPr>
        <w:t>r 107 tropical maize inbred lines</w:t>
      </w:r>
    </w:p>
    <w:p w14:paraId="76405BC9" w14:textId="628EF5D1" w:rsidR="003B2E9D" w:rsidRDefault="003B2E9D" w:rsidP="003B2E9D">
      <w:pPr>
        <w:pStyle w:val="NormalWeb"/>
        <w:spacing w:before="240" w:after="0" w:line="360" w:lineRule="auto"/>
        <w:jc w:val="both"/>
        <w:rPr>
          <w:b/>
          <w:bCs/>
        </w:rPr>
      </w:pPr>
      <w:r>
        <w:rPr>
          <w:b/>
          <w:bCs/>
        </w:rPr>
        <w:t>C</w:t>
      </w:r>
      <w:r w:rsidRPr="00564105">
        <w:rPr>
          <w:b/>
          <w:bCs/>
        </w:rPr>
        <w:t>onclusion</w:t>
      </w:r>
    </w:p>
    <w:p w14:paraId="1E0E2F93" w14:textId="14F46D00" w:rsidR="003B2E9D" w:rsidRPr="00CB4765" w:rsidRDefault="003B2E9D" w:rsidP="003B2E9D">
      <w:pPr>
        <w:pStyle w:val="NormalWeb"/>
        <w:spacing w:before="240" w:after="0" w:line="360" w:lineRule="auto"/>
        <w:jc w:val="both"/>
        <w:rPr>
          <w:lang w:val="en-IN"/>
        </w:rPr>
      </w:pPr>
      <w:r>
        <w:rPr>
          <w:lang w:val="en-IN"/>
        </w:rPr>
        <w:lastRenderedPageBreak/>
        <w:tab/>
      </w:r>
      <w:r w:rsidRPr="00062550">
        <w:rPr>
          <w:lang w:val="en-IN"/>
        </w:rPr>
        <w:t xml:space="preserve">The present investigation demonstrated </w:t>
      </w:r>
      <w:r w:rsidRPr="00CB4765">
        <w:rPr>
          <w:lang w:val="en-IN"/>
        </w:rPr>
        <w:t xml:space="preserve">a lot of genetic diversity for most traits, which means there are many chances to select good lines and create new hybrids. Traits </w:t>
      </w:r>
      <w:r w:rsidRPr="00800389">
        <w:rPr>
          <w:lang w:val="en-IN"/>
        </w:rPr>
        <w:t>like</w:t>
      </w:r>
      <w:r w:rsidR="0065270D" w:rsidRPr="00800389">
        <w:rPr>
          <w:lang w:val="en-IN"/>
        </w:rPr>
        <w:t xml:space="preserve"> </w:t>
      </w:r>
      <w:r w:rsidR="00800389" w:rsidRPr="00800389">
        <w:rPr>
          <w:lang w:val="en-IN"/>
        </w:rPr>
        <w:t>DFT, DFS,</w:t>
      </w:r>
      <w:r w:rsidRPr="00800389">
        <w:rPr>
          <w:lang w:val="en-IN"/>
        </w:rPr>
        <w:t xml:space="preserve"> as </w:t>
      </w:r>
      <w:r w:rsidRPr="001B25AE">
        <w:rPr>
          <w:lang w:val="en-IN"/>
        </w:rPr>
        <w:t xml:space="preserve">well as cob-related characteristics </w:t>
      </w:r>
      <w:r w:rsidR="00800389" w:rsidRPr="001B25AE">
        <w:rPr>
          <w:lang w:val="en-IN"/>
        </w:rPr>
        <w:t>such CL, CG and KPRC</w:t>
      </w:r>
      <w:r w:rsidRPr="001B25AE">
        <w:rPr>
          <w:lang w:val="en-IN"/>
        </w:rPr>
        <w:t>, all showed high heritability and genetic advance, making them useful targets for selection. On the other hand, grain yield and similar traits had low heritability</w:t>
      </w:r>
      <w:r w:rsidRPr="00CB4765">
        <w:rPr>
          <w:lang w:val="en-IN"/>
        </w:rPr>
        <w:t>, meaning they were strongly affected by the environment. This suggests that using heterosis (crossing distant lines) could be a better way to improve yield than just selecting lines directly.</w:t>
      </w:r>
    </w:p>
    <w:p w14:paraId="2143D021" w14:textId="485D97B6" w:rsidR="003B2E9D" w:rsidRPr="00CB4765" w:rsidRDefault="003B2E9D" w:rsidP="003B2E9D">
      <w:pPr>
        <w:pStyle w:val="NormalWeb"/>
        <w:spacing w:before="240" w:after="0" w:line="360" w:lineRule="auto"/>
        <w:jc w:val="both"/>
        <w:rPr>
          <w:lang w:val="en-IN"/>
        </w:rPr>
      </w:pPr>
      <w:r>
        <w:rPr>
          <w:lang w:val="en-IN"/>
        </w:rPr>
        <w:tab/>
      </w:r>
      <w:r w:rsidRPr="00CB4765">
        <w:rPr>
          <w:lang w:val="en-IN"/>
        </w:rPr>
        <w:t>Cluster analysis divided the lines into seven groups, with large genetic differences between groups, especially between Cluster II and Cluster V. This opens the possibility for breeders to make crosses between highly divergent clusters to get the most benefit from heterosis. Principal component analysis (PCA) backed this up by showing that most of the genetic diversity came from the first five PCs, with traits like flowering time, cob features, kernel- and yield-related traits being the biggest contributors. PCA also helped pick out the most unique and divergent genotypes</w:t>
      </w:r>
      <w:r w:rsidR="00D249A6">
        <w:rPr>
          <w:lang w:val="en-IN"/>
        </w:rPr>
        <w:t xml:space="preserve"> </w:t>
      </w:r>
      <w:r w:rsidRPr="00CB4765">
        <w:rPr>
          <w:lang w:val="en-IN"/>
        </w:rPr>
        <w:t>CIMMYT-19, BHG-19, UASBM-69 and AHG-76-1which could be great candidates for making new hybrids, while others</w:t>
      </w:r>
      <w:r>
        <w:rPr>
          <w:lang w:val="en-IN"/>
        </w:rPr>
        <w:t xml:space="preserve"> </w:t>
      </w:r>
      <w:r w:rsidRPr="003C2258">
        <w:rPr>
          <w:i/>
          <w:lang w:val="en-IN"/>
        </w:rPr>
        <w:t>Viz.</w:t>
      </w:r>
      <w:r w:rsidR="00A759E5" w:rsidRPr="003C2258">
        <w:rPr>
          <w:i/>
          <w:lang w:val="en-IN"/>
        </w:rPr>
        <w:t xml:space="preserve">, </w:t>
      </w:r>
      <w:r w:rsidR="00A759E5" w:rsidRPr="00CB4765">
        <w:rPr>
          <w:lang w:val="en-IN"/>
        </w:rPr>
        <w:t>clustered</w:t>
      </w:r>
      <w:r w:rsidRPr="00CB4765">
        <w:rPr>
          <w:lang w:val="en-IN"/>
        </w:rPr>
        <w:t xml:space="preserve"> close to the </w:t>
      </w:r>
      <w:proofErr w:type="spellStart"/>
      <w:r w:rsidRPr="00CB4765">
        <w:rPr>
          <w:lang w:val="en-IN"/>
        </w:rPr>
        <w:t>center</w:t>
      </w:r>
      <w:proofErr w:type="spellEnd"/>
      <w:r w:rsidRPr="00CB4765">
        <w:rPr>
          <w:lang w:val="en-IN"/>
        </w:rPr>
        <w:t>, showing less diversity.</w:t>
      </w:r>
    </w:p>
    <w:p w14:paraId="41943E88" w14:textId="77777777" w:rsidR="003B2E9D" w:rsidRDefault="003B2E9D" w:rsidP="003B2E9D">
      <w:pPr>
        <w:pStyle w:val="NormalWeb"/>
        <w:spacing w:before="240" w:after="0" w:line="360" w:lineRule="auto"/>
        <w:jc w:val="both"/>
        <w:rPr>
          <w:lang w:val="en-IN"/>
        </w:rPr>
      </w:pPr>
      <w:r>
        <w:rPr>
          <w:lang w:val="en-IN"/>
        </w:rPr>
        <w:tab/>
      </w:r>
      <w:r w:rsidRPr="00CB4765">
        <w:rPr>
          <w:lang w:val="en-IN"/>
        </w:rPr>
        <w:t xml:space="preserve">Overall, the results highlight the </w:t>
      </w:r>
      <w:r>
        <w:rPr>
          <w:lang w:val="en-IN"/>
        </w:rPr>
        <w:t xml:space="preserve">importance </w:t>
      </w:r>
      <w:r w:rsidRPr="00CB4765">
        <w:rPr>
          <w:lang w:val="en-IN"/>
        </w:rPr>
        <w:t xml:space="preserve">of focusing on flowering and cob traits in selection and </w:t>
      </w:r>
      <w:r>
        <w:rPr>
          <w:lang w:val="en-IN"/>
        </w:rPr>
        <w:t xml:space="preserve">also </w:t>
      </w:r>
      <w:r w:rsidRPr="00CB4765">
        <w:rPr>
          <w:lang w:val="en-IN"/>
        </w:rPr>
        <w:t xml:space="preserve">PCA </w:t>
      </w:r>
      <w:r>
        <w:rPr>
          <w:lang w:val="en-IN"/>
        </w:rPr>
        <w:t xml:space="preserve">to be </w:t>
      </w:r>
      <w:r w:rsidRPr="00CB4765">
        <w:rPr>
          <w:lang w:val="en-IN"/>
        </w:rPr>
        <w:t>very helpful for finding important traits and standout genotypes. By using both cluster analysis and PCA, it's possible to identify genetically distant parents, which is key for developing new, high-yielding maize hybrids through heterosis breeding.</w:t>
      </w:r>
    </w:p>
    <w:p w14:paraId="663BDC8B" w14:textId="552D6B07" w:rsidR="0095706A" w:rsidRDefault="0095706A" w:rsidP="003B2E9D">
      <w:pPr>
        <w:pStyle w:val="NormalWeb"/>
        <w:spacing w:before="240" w:after="0" w:line="360" w:lineRule="auto"/>
        <w:jc w:val="both"/>
        <w:rPr>
          <w:b/>
          <w:bCs/>
          <w:lang w:val="en-IN"/>
        </w:rPr>
      </w:pPr>
      <w:r w:rsidRPr="0095706A">
        <w:rPr>
          <w:b/>
          <w:bCs/>
          <w:lang w:val="en-IN"/>
        </w:rPr>
        <w:t>References</w:t>
      </w:r>
    </w:p>
    <w:p w14:paraId="7B48CE94"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Abdi, H. and Williams, L.J., 2010. Principal component analysis. </w:t>
      </w:r>
      <w:r w:rsidRPr="007B6008">
        <w:rPr>
          <w:rFonts w:ascii="Times New Roman" w:hAnsi="Times New Roman"/>
          <w:i/>
          <w:iCs/>
        </w:rPr>
        <w:t>Wiley interdisciplinary reviews: computational statistics</w:t>
      </w:r>
      <w:r w:rsidRPr="007B6008">
        <w:rPr>
          <w:rFonts w:ascii="Times New Roman" w:hAnsi="Times New Roman"/>
        </w:rPr>
        <w:t>, </w:t>
      </w:r>
      <w:r w:rsidRPr="007B6008">
        <w:rPr>
          <w:rFonts w:ascii="Times New Roman" w:hAnsi="Times New Roman"/>
          <w:i/>
          <w:iCs/>
        </w:rPr>
        <w:t>2</w:t>
      </w:r>
      <w:r w:rsidRPr="007B6008">
        <w:rPr>
          <w:rFonts w:ascii="Times New Roman" w:hAnsi="Times New Roman"/>
        </w:rPr>
        <w:t>(4), pp.433-459.</w:t>
      </w:r>
    </w:p>
    <w:p w14:paraId="3329F35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Abdi, H. and Williams, L.J., 2010. Principal component analysis. </w:t>
      </w:r>
      <w:r w:rsidRPr="007B6008">
        <w:rPr>
          <w:rFonts w:ascii="Times New Roman" w:hAnsi="Times New Roman"/>
          <w:i/>
          <w:iCs/>
        </w:rPr>
        <w:t>Wiley interdisciplinary reviews: computational statistics</w:t>
      </w:r>
      <w:r w:rsidRPr="007B6008">
        <w:rPr>
          <w:rFonts w:ascii="Times New Roman" w:hAnsi="Times New Roman"/>
        </w:rPr>
        <w:t>, </w:t>
      </w:r>
      <w:r w:rsidRPr="007B6008">
        <w:rPr>
          <w:rFonts w:ascii="Times New Roman" w:hAnsi="Times New Roman"/>
          <w:i/>
          <w:iCs/>
        </w:rPr>
        <w:t>2</w:t>
      </w:r>
      <w:r w:rsidRPr="007B6008">
        <w:rPr>
          <w:rFonts w:ascii="Times New Roman" w:hAnsi="Times New Roman"/>
        </w:rPr>
        <w:t>(4), pp.433-459.</w:t>
      </w:r>
    </w:p>
    <w:p w14:paraId="6B68EF8C" w14:textId="7777777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Ahloowalia</w:t>
      </w:r>
      <w:proofErr w:type="spellEnd"/>
      <w:r w:rsidRPr="007B6008">
        <w:rPr>
          <w:rFonts w:ascii="Times New Roman" w:hAnsi="Times New Roman"/>
        </w:rPr>
        <w:t>, B. S. and Dhawan, N. I. 1963. Effect of genetic diversity in combining ability of inbred lines of maize. Indian Journal of Genetics, 23: 158-162.</w:t>
      </w:r>
    </w:p>
    <w:p w14:paraId="33BACEBD"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Ajay Kumar, Ashish Narayan and Kavita (2018) 'Morphological Diversity in Inbred Lines of Maize (Zea mays L.)', International Journal of Current Microbiology and Applied Sciences, 7(11), pp. 446-451</w:t>
      </w:r>
    </w:p>
    <w:p w14:paraId="2099EC53"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lastRenderedPageBreak/>
        <w:t>Alam, M. S. and Alam, M. F. (2009). Genetic divergence study of maize inbred lines (Zea mays L.). International Journal of Sustainable Agricultural Technology. 5(3): 28-31.</w:t>
      </w:r>
    </w:p>
    <w:p w14:paraId="4C0BE074"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Al-Naggar, A.M.M., Shafik, M.M. and Musa, R.Y.M. 2020. Genetic diversity based on morphological traits of 19 maize genotypes using principal component analysis and GT biplot. </w:t>
      </w:r>
      <w:r w:rsidRPr="007B6008">
        <w:rPr>
          <w:rFonts w:ascii="Times New Roman" w:hAnsi="Times New Roman"/>
          <w:i/>
        </w:rPr>
        <w:t>Annu. Res. Rev. Biol</w:t>
      </w:r>
      <w:r w:rsidRPr="007B6008">
        <w:rPr>
          <w:rFonts w:ascii="Times New Roman" w:hAnsi="Times New Roman"/>
        </w:rPr>
        <w:t>., 14: 68-85.</w:t>
      </w:r>
    </w:p>
    <w:p w14:paraId="7EAE93BC"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Antony, J., Joseph, R., &amp; Thomas, P. (2024). Genetic variability and heritability </w:t>
      </w:r>
      <w:proofErr w:type="gramStart"/>
      <w:r w:rsidRPr="007B6008">
        <w:rPr>
          <w:rFonts w:ascii="Times New Roman" w:hAnsi="Times New Roman"/>
        </w:rPr>
        <w:t>estimates</w:t>
      </w:r>
      <w:proofErr w:type="gramEnd"/>
      <w:r w:rsidRPr="007B6008">
        <w:rPr>
          <w:rFonts w:ascii="Times New Roman" w:hAnsi="Times New Roman"/>
        </w:rPr>
        <w:t xml:space="preserve"> for yield components in maize. </w:t>
      </w:r>
      <w:proofErr w:type="spellStart"/>
      <w:r w:rsidRPr="007B6008">
        <w:rPr>
          <w:rFonts w:ascii="Times New Roman" w:hAnsi="Times New Roman"/>
          <w:i/>
          <w:iCs/>
        </w:rPr>
        <w:t>Maydica</w:t>
      </w:r>
      <w:proofErr w:type="spellEnd"/>
      <w:r w:rsidRPr="007B6008">
        <w:rPr>
          <w:rFonts w:ascii="Times New Roman" w:hAnsi="Times New Roman"/>
          <w:i/>
          <w:iCs/>
        </w:rPr>
        <w:t>, 69</w:t>
      </w:r>
      <w:r w:rsidRPr="007B6008">
        <w:rPr>
          <w:rFonts w:ascii="Times New Roman" w:hAnsi="Times New Roman"/>
        </w:rPr>
        <w:t>(1), 1–8.</w:t>
      </w:r>
    </w:p>
    <w:p w14:paraId="0A668C1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Bello, O.B., Abdulmaliq, S.Y., Afolabi, M.S. and Ige, S.A., 2010. Correlation and path coefficient analysis of yield and agronomic characters among open pollinated maize varieties and their F1 hybrids in a diallel cross. </w:t>
      </w:r>
      <w:r w:rsidRPr="007B6008">
        <w:rPr>
          <w:rFonts w:ascii="Times New Roman" w:hAnsi="Times New Roman"/>
          <w:i/>
          <w:iCs/>
        </w:rPr>
        <w:t>African Journal of Biotechnology</w:t>
      </w:r>
      <w:r w:rsidRPr="007B6008">
        <w:rPr>
          <w:rFonts w:ascii="Times New Roman" w:hAnsi="Times New Roman"/>
        </w:rPr>
        <w:t>, </w:t>
      </w:r>
      <w:r w:rsidRPr="007B6008">
        <w:rPr>
          <w:rFonts w:ascii="Times New Roman" w:hAnsi="Times New Roman"/>
          <w:i/>
          <w:iCs/>
        </w:rPr>
        <w:t>9</w:t>
      </w:r>
      <w:r w:rsidRPr="007B6008">
        <w:rPr>
          <w:rFonts w:ascii="Times New Roman" w:hAnsi="Times New Roman"/>
        </w:rPr>
        <w:t>(18), pp.2633-2639.</w:t>
      </w:r>
    </w:p>
    <w:p w14:paraId="1B18D3FA"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Brown‐</w:t>
      </w:r>
      <w:proofErr w:type="spellStart"/>
      <w:r w:rsidRPr="007B6008">
        <w:rPr>
          <w:rFonts w:ascii="Times New Roman" w:hAnsi="Times New Roman"/>
        </w:rPr>
        <w:t>Guedira</w:t>
      </w:r>
      <w:proofErr w:type="spellEnd"/>
      <w:r w:rsidRPr="007B6008">
        <w:rPr>
          <w:rFonts w:ascii="Times New Roman" w:hAnsi="Times New Roman"/>
        </w:rPr>
        <w:t>, G.L., Thompson, J.A., Nelson, R.L. and Warburton, M.L., 2000. Evaluation of genetic diversity of soybean introductions and North American ancestors using RAPD and SSR markers. </w:t>
      </w:r>
      <w:r w:rsidRPr="007B6008">
        <w:rPr>
          <w:rFonts w:ascii="Times New Roman" w:hAnsi="Times New Roman"/>
          <w:i/>
          <w:iCs/>
        </w:rPr>
        <w:t>Crop Science</w:t>
      </w:r>
      <w:r w:rsidRPr="007B6008">
        <w:rPr>
          <w:rFonts w:ascii="Times New Roman" w:hAnsi="Times New Roman"/>
        </w:rPr>
        <w:t>, </w:t>
      </w:r>
      <w:r w:rsidRPr="007B6008">
        <w:rPr>
          <w:rFonts w:ascii="Times New Roman" w:hAnsi="Times New Roman"/>
          <w:i/>
          <w:iCs/>
        </w:rPr>
        <w:t>40</w:t>
      </w:r>
      <w:r w:rsidRPr="007B6008">
        <w:rPr>
          <w:rFonts w:ascii="Times New Roman" w:hAnsi="Times New Roman"/>
        </w:rPr>
        <w:t>(3), pp.815-823.</w:t>
      </w:r>
    </w:p>
    <w:p w14:paraId="2288E933" w14:textId="7777777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Dowswell</w:t>
      </w:r>
      <w:proofErr w:type="spellEnd"/>
      <w:r w:rsidRPr="007B6008">
        <w:rPr>
          <w:rFonts w:ascii="Times New Roman" w:hAnsi="Times New Roman"/>
        </w:rPr>
        <w:t xml:space="preserve">, C.R., </w:t>
      </w:r>
      <w:proofErr w:type="spellStart"/>
      <w:r w:rsidRPr="007B6008">
        <w:rPr>
          <w:rFonts w:ascii="Times New Roman" w:hAnsi="Times New Roman"/>
        </w:rPr>
        <w:t>Paliwal</w:t>
      </w:r>
      <w:proofErr w:type="spellEnd"/>
      <w:r w:rsidRPr="007B6008">
        <w:rPr>
          <w:rFonts w:ascii="Times New Roman" w:hAnsi="Times New Roman"/>
        </w:rPr>
        <w:t xml:space="preserve"> R.L. and Cantrell R.P. (1996). Maize in the Third World. Boulder: West View Press.</w:t>
      </w:r>
    </w:p>
    <w:p w14:paraId="7967190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Farzana Jabeen, F.J., Sahib, K.H. and Satyanarayana, E., 2007. Divergence studies in quality protein maize (Zea mays L.) genotypes.</w:t>
      </w:r>
    </w:p>
    <w:p w14:paraId="0337F0AC"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Hallauer, A. R., Russell, W. A. and Lamkey, K. R. 1988. Corn Breeding. In: Corn and Corn Improvement, 3rd </w:t>
      </w:r>
      <w:proofErr w:type="spellStart"/>
      <w:r w:rsidRPr="007B6008">
        <w:rPr>
          <w:rFonts w:ascii="Times New Roman" w:hAnsi="Times New Roman"/>
        </w:rPr>
        <w:t>edn</w:t>
      </w:r>
      <w:proofErr w:type="spellEnd"/>
      <w:r w:rsidRPr="007B6008">
        <w:rPr>
          <w:rFonts w:ascii="Times New Roman" w:hAnsi="Times New Roman"/>
        </w:rPr>
        <w:t xml:space="preserve">. </w:t>
      </w:r>
      <w:proofErr w:type="spellStart"/>
      <w:r w:rsidRPr="007B6008">
        <w:rPr>
          <w:rFonts w:ascii="Times New Roman" w:hAnsi="Times New Roman"/>
        </w:rPr>
        <w:t>Agron</w:t>
      </w:r>
      <w:proofErr w:type="spellEnd"/>
      <w:r w:rsidRPr="007B6008">
        <w:rPr>
          <w:rFonts w:ascii="Times New Roman" w:hAnsi="Times New Roman"/>
        </w:rPr>
        <w:t xml:space="preserve"> </w:t>
      </w:r>
      <w:proofErr w:type="spellStart"/>
      <w:r w:rsidRPr="007B6008">
        <w:rPr>
          <w:rFonts w:ascii="Times New Roman" w:hAnsi="Times New Roman"/>
        </w:rPr>
        <w:t>Monogr</w:t>
      </w:r>
      <w:proofErr w:type="spellEnd"/>
      <w:r w:rsidRPr="007B6008">
        <w:rPr>
          <w:rFonts w:ascii="Times New Roman" w:hAnsi="Times New Roman"/>
        </w:rPr>
        <w:t xml:space="preserve"> 18, ASA-CSSA-SSSA, Madison, Wisconsin, USA. 469 564 pp</w:t>
      </w:r>
    </w:p>
    <w:p w14:paraId="1418A2C5"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Hartigan, J.A. and Wong, M.A., 1979. Algorithm AS 136: A k-means clustering algorithm. </w:t>
      </w:r>
      <w:r w:rsidRPr="007B6008">
        <w:rPr>
          <w:rFonts w:ascii="Times New Roman" w:hAnsi="Times New Roman"/>
          <w:i/>
          <w:iCs/>
        </w:rPr>
        <w:t>Journal of the royal statistical society. series c (applied statistics)</w:t>
      </w:r>
      <w:r w:rsidRPr="007B6008">
        <w:rPr>
          <w:rFonts w:ascii="Times New Roman" w:hAnsi="Times New Roman"/>
        </w:rPr>
        <w:t>, </w:t>
      </w:r>
      <w:r w:rsidRPr="007B6008">
        <w:rPr>
          <w:rFonts w:ascii="Times New Roman" w:hAnsi="Times New Roman"/>
          <w:i/>
          <w:iCs/>
        </w:rPr>
        <w:t>28</w:t>
      </w:r>
      <w:r w:rsidRPr="007B6008">
        <w:rPr>
          <w:rFonts w:ascii="Times New Roman" w:hAnsi="Times New Roman"/>
        </w:rPr>
        <w:t>(1), pp.100-108.</w:t>
      </w:r>
    </w:p>
    <w:p w14:paraId="1029207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Khan, A., Singh, R., Verma, P. &amp; Ahmed, N., 2022. Morphological trait based clustering and heterotic grouping of maize inbreds. Journal of Maize Research and Development, 8(2),</w:t>
      </w:r>
    </w:p>
    <w:p w14:paraId="14CEFE8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Kumar, G.P., Prashanth, Y., Reddy, V.N., Kumar, S.S. and Rao, P.V., 2014. Character Association and Path Coefficient Analysis in Maize (Zea mays L.).</w:t>
      </w:r>
    </w:p>
    <w:p w14:paraId="6407223C" w14:textId="7777777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lastRenderedPageBreak/>
        <w:t>lal</w:t>
      </w:r>
      <w:proofErr w:type="spellEnd"/>
      <w:r w:rsidRPr="007B6008">
        <w:rPr>
          <w:rFonts w:ascii="Times New Roman" w:hAnsi="Times New Roman"/>
        </w:rPr>
        <w:t xml:space="preserve">, S., Singh, R., &amp; Gupta, P. (2024). Heritability and genetic advance analysis for kernel traits in maize hybrids. </w:t>
      </w:r>
      <w:r w:rsidRPr="007B6008">
        <w:rPr>
          <w:rFonts w:ascii="Times New Roman" w:hAnsi="Times New Roman"/>
          <w:i/>
          <w:iCs/>
        </w:rPr>
        <w:t>Journal of Cereal Research, 16</w:t>
      </w:r>
      <w:r w:rsidRPr="007B6008">
        <w:rPr>
          <w:rFonts w:ascii="Times New Roman" w:hAnsi="Times New Roman"/>
        </w:rPr>
        <w:t>(2), 145–152.</w:t>
      </w:r>
    </w:p>
    <w:p w14:paraId="00B9438C"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Mian, M. A. K. and Bahl, P. N. 1989. Genetic divergence and hybrid performance in chickpea. Indian Journal of Genetics, 49: 119-124</w:t>
      </w:r>
    </w:p>
    <w:p w14:paraId="5E610CFA" w14:textId="7777777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Nehvi</w:t>
      </w:r>
      <w:proofErr w:type="spellEnd"/>
      <w:r w:rsidRPr="007B6008">
        <w:rPr>
          <w:rFonts w:ascii="Times New Roman" w:hAnsi="Times New Roman"/>
        </w:rPr>
        <w:t xml:space="preserve">, F.A., </w:t>
      </w:r>
      <w:proofErr w:type="spellStart"/>
      <w:r w:rsidRPr="007B6008">
        <w:rPr>
          <w:rFonts w:ascii="Times New Roman" w:hAnsi="Times New Roman"/>
        </w:rPr>
        <w:t>Makhdoomi</w:t>
      </w:r>
      <w:proofErr w:type="spellEnd"/>
      <w:r w:rsidRPr="007B6008">
        <w:rPr>
          <w:rFonts w:ascii="Times New Roman" w:hAnsi="Times New Roman"/>
        </w:rPr>
        <w:t xml:space="preserve">, M.I., </w:t>
      </w:r>
      <w:proofErr w:type="spellStart"/>
      <w:r w:rsidRPr="007B6008">
        <w:rPr>
          <w:rFonts w:ascii="Times New Roman" w:hAnsi="Times New Roman"/>
        </w:rPr>
        <w:t>Vaseem</w:t>
      </w:r>
      <w:proofErr w:type="spellEnd"/>
      <w:r w:rsidRPr="007B6008">
        <w:rPr>
          <w:rFonts w:ascii="Times New Roman" w:hAnsi="Times New Roman"/>
        </w:rPr>
        <w:t xml:space="preserve"> Yousuf, V.Y., </w:t>
      </w:r>
      <w:proofErr w:type="spellStart"/>
      <w:r w:rsidRPr="007B6008">
        <w:rPr>
          <w:rFonts w:ascii="Times New Roman" w:hAnsi="Times New Roman"/>
        </w:rPr>
        <w:t>Bahar</w:t>
      </w:r>
      <w:proofErr w:type="spellEnd"/>
      <w:r w:rsidRPr="007B6008">
        <w:rPr>
          <w:rFonts w:ascii="Times New Roman" w:hAnsi="Times New Roman"/>
        </w:rPr>
        <w:t>, F.A. and Sabeena Naseer, S.N., 2008. Genetic divergence among local maize (Zea mays L.) cultivars of Kashmir Valley.</w:t>
      </w:r>
    </w:p>
    <w:p w14:paraId="4C3BB8B9"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Patel, J.S., Vaghela, P.K., Patel, D.B., Parmar, D.J. and </w:t>
      </w:r>
      <w:proofErr w:type="spellStart"/>
      <w:r w:rsidRPr="007B6008">
        <w:rPr>
          <w:rFonts w:ascii="Times New Roman" w:hAnsi="Times New Roman"/>
        </w:rPr>
        <w:t>Macwana</w:t>
      </w:r>
      <w:proofErr w:type="spellEnd"/>
      <w:r w:rsidRPr="007B6008">
        <w:rPr>
          <w:rFonts w:ascii="Times New Roman" w:hAnsi="Times New Roman"/>
        </w:rPr>
        <w:t>, S.S., 2009. Genetic divergence in baby corn (Zea mays L.).</w:t>
      </w:r>
    </w:p>
    <w:p w14:paraId="2A2A77B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Pradhan, K., Pradhan, B., Sarangi, D.N., Sial, P. and Mishra, T.K., 2009. Genetic divergence in newly developed inbred lines of maize</w:t>
      </w:r>
    </w:p>
    <w:p w14:paraId="3A3F472D"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Prakash, R., </w:t>
      </w:r>
      <w:proofErr w:type="spellStart"/>
      <w:r w:rsidRPr="007B6008">
        <w:rPr>
          <w:rFonts w:ascii="Times New Roman" w:hAnsi="Times New Roman"/>
        </w:rPr>
        <w:t>Ravikesavan</w:t>
      </w:r>
      <w:proofErr w:type="spellEnd"/>
      <w:r w:rsidRPr="007B6008">
        <w:rPr>
          <w:rFonts w:ascii="Times New Roman" w:hAnsi="Times New Roman"/>
        </w:rPr>
        <w:t xml:space="preserve">, R., </w:t>
      </w:r>
      <w:proofErr w:type="spellStart"/>
      <w:r w:rsidRPr="007B6008">
        <w:rPr>
          <w:rFonts w:ascii="Times New Roman" w:hAnsi="Times New Roman"/>
        </w:rPr>
        <w:t>Vinodhana</w:t>
      </w:r>
      <w:proofErr w:type="spellEnd"/>
      <w:r w:rsidRPr="007B6008">
        <w:rPr>
          <w:rFonts w:ascii="Times New Roman" w:hAnsi="Times New Roman"/>
        </w:rPr>
        <w:t>, N.K. and Senthil, A., 2019. Genetic variability, character association and path analysis for yield and yield component traits in maize (Zea mays L.). </w:t>
      </w:r>
      <w:r w:rsidRPr="007B6008">
        <w:rPr>
          <w:rFonts w:ascii="Times New Roman" w:hAnsi="Times New Roman"/>
          <w:i/>
          <w:iCs/>
        </w:rPr>
        <w:t>Electronic Journal of Plant Breeding</w:t>
      </w:r>
      <w:r w:rsidRPr="007B6008">
        <w:rPr>
          <w:rFonts w:ascii="Times New Roman" w:hAnsi="Times New Roman"/>
        </w:rPr>
        <w:t>, </w:t>
      </w:r>
      <w:r w:rsidRPr="007B6008">
        <w:rPr>
          <w:rFonts w:ascii="Times New Roman" w:hAnsi="Times New Roman"/>
          <w:i/>
          <w:iCs/>
        </w:rPr>
        <w:t>10</w:t>
      </w:r>
      <w:r w:rsidRPr="007B6008">
        <w:rPr>
          <w:rFonts w:ascii="Times New Roman" w:hAnsi="Times New Roman"/>
        </w:rPr>
        <w:t>(2), pp.518-524.</w:t>
      </w:r>
    </w:p>
    <w:p w14:paraId="289A5CD2"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Rafique, M., Malhi, A.R., Altaf, M., Saleem, S. and Khakwani, K., 2018. Cluster analysis and genetic diversity of maize inbred lines. </w:t>
      </w:r>
      <w:r w:rsidRPr="007B6008">
        <w:rPr>
          <w:rFonts w:ascii="Times New Roman" w:hAnsi="Times New Roman"/>
          <w:i/>
          <w:iCs/>
        </w:rPr>
        <w:t>International Journal of Agricultural Innovation and Research</w:t>
      </w:r>
      <w:r w:rsidRPr="007B6008">
        <w:rPr>
          <w:rFonts w:ascii="Times New Roman" w:hAnsi="Times New Roman"/>
        </w:rPr>
        <w:t>, </w:t>
      </w:r>
      <w:r w:rsidRPr="007B6008">
        <w:rPr>
          <w:rFonts w:ascii="Times New Roman" w:hAnsi="Times New Roman"/>
          <w:i/>
          <w:iCs/>
        </w:rPr>
        <w:t>6</w:t>
      </w:r>
      <w:r w:rsidRPr="007B6008">
        <w:rPr>
          <w:rFonts w:ascii="Times New Roman" w:hAnsi="Times New Roman"/>
        </w:rPr>
        <w:t>(5), pp.1473-2319.</w:t>
      </w:r>
    </w:p>
    <w:p w14:paraId="44E7A51A"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Rathod, S., Patil, R., Deshmukh, P. &amp; Kulkarni, A., 2021. Genetic diversity and clustering of maize inbred lines using D2 and Ward’s methods. Journal of Plant Breeding and Crop Science, 13(4)</w:t>
      </w:r>
    </w:p>
    <w:p w14:paraId="05B5B4DC"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Reddy, V.R. and Jabeen, F., 2016. Narrow sense heritability, correlation and path analysis in maize (Zea mays L.).</w:t>
      </w:r>
    </w:p>
    <w:p w14:paraId="26E80A4E"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Rincon, F., Johnson, B., Crossa, J. and Taba, S., 1996. Cluster analysis, an approach to sampling variability in maize accessions.</w:t>
      </w:r>
    </w:p>
    <w:p w14:paraId="2EE0168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Satyanarayana, E., Reddy, P. S., &amp; Ramesh, S. (2020). Genetic variability and heritability studies for yield and yield component traits in maize. </w:t>
      </w:r>
      <w:r w:rsidRPr="007B6008">
        <w:rPr>
          <w:rFonts w:ascii="Times New Roman" w:hAnsi="Times New Roman"/>
          <w:i/>
          <w:iCs/>
        </w:rPr>
        <w:t>Journal of Pharmacognosy and Phytochemistry, 9</w:t>
      </w:r>
      <w:r w:rsidRPr="007B6008">
        <w:rPr>
          <w:rFonts w:ascii="Times New Roman" w:hAnsi="Times New Roman"/>
        </w:rPr>
        <w:t>(3), 2048–2053.</w:t>
      </w:r>
    </w:p>
    <w:p w14:paraId="65CCD165"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lastRenderedPageBreak/>
        <w:t>Saxena, V. K., Mathi, N. S., Singh, N. N. and Vasal, S. K. 1998. Heterosis in maize: Grouping and patterns. Proc. of 7th Asian Regional Maize Workshop. Los Banos, Philippines. February 23 27, 124-133, pp.</w:t>
      </w:r>
    </w:p>
    <w:p w14:paraId="7D89EACD"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Shaw, R.H. (1988). Climatic requirements. In: Sprague, G.F. and Dudley, J.W., eds. Corn and Corn Improvement. Madison, Wisconsin: American Society of Agronomy, 609-638.</w:t>
      </w:r>
    </w:p>
    <w:p w14:paraId="2F01B5E2"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Singh, S.B., </w:t>
      </w:r>
      <w:proofErr w:type="spellStart"/>
      <w:r w:rsidRPr="007B6008">
        <w:rPr>
          <w:rFonts w:ascii="Times New Roman" w:hAnsi="Times New Roman"/>
        </w:rPr>
        <w:t>Kasana</w:t>
      </w:r>
      <w:proofErr w:type="spellEnd"/>
      <w:r w:rsidRPr="007B6008">
        <w:rPr>
          <w:rFonts w:ascii="Times New Roman" w:hAnsi="Times New Roman"/>
        </w:rPr>
        <w:t xml:space="preserve">, R.K., Kumar, S. and Kumar, R. 2020. Assessing genetic diversity of newly developed winter maize (Zea mays L.) inbred lines. </w:t>
      </w:r>
      <w:r w:rsidRPr="007B6008">
        <w:rPr>
          <w:rFonts w:ascii="Times New Roman" w:hAnsi="Times New Roman"/>
          <w:i/>
        </w:rPr>
        <w:t xml:space="preserve">Indian J. Plant Genet. </w:t>
      </w:r>
      <w:proofErr w:type="spellStart"/>
      <w:r w:rsidRPr="007B6008">
        <w:rPr>
          <w:rFonts w:ascii="Times New Roman" w:hAnsi="Times New Roman"/>
          <w:i/>
        </w:rPr>
        <w:t>Resour</w:t>
      </w:r>
      <w:proofErr w:type="spellEnd"/>
      <w:r w:rsidRPr="007B6008">
        <w:rPr>
          <w:rFonts w:ascii="Times New Roman" w:hAnsi="Times New Roman"/>
        </w:rPr>
        <w:t>., 33(1): 68–76.</w:t>
      </w:r>
    </w:p>
    <w:p w14:paraId="6FAB58DE" w14:textId="7777777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Stansluos</w:t>
      </w:r>
      <w:proofErr w:type="spellEnd"/>
      <w:r w:rsidRPr="007B6008">
        <w:rPr>
          <w:rFonts w:ascii="Times New Roman" w:hAnsi="Times New Roman"/>
        </w:rPr>
        <w:t xml:space="preserve">, A.A., Ozturk, A., </w:t>
      </w:r>
      <w:proofErr w:type="spellStart"/>
      <w:r w:rsidRPr="007B6008">
        <w:rPr>
          <w:rFonts w:ascii="Times New Roman" w:hAnsi="Times New Roman"/>
        </w:rPr>
        <w:t>Kodaz</w:t>
      </w:r>
      <w:proofErr w:type="spellEnd"/>
      <w:r w:rsidRPr="007B6008">
        <w:rPr>
          <w:rFonts w:ascii="Times New Roman" w:hAnsi="Times New Roman"/>
        </w:rPr>
        <w:t>, S., Pour, A.H. and Sylvestre, H. 2019. Genetic diversity in sweet corn (</w:t>
      </w:r>
      <w:r w:rsidRPr="003C2258">
        <w:rPr>
          <w:rFonts w:ascii="Times New Roman" w:hAnsi="Times New Roman"/>
          <w:i/>
          <w:iCs/>
        </w:rPr>
        <w:t>Zea mays</w:t>
      </w:r>
      <w:r w:rsidRPr="007B6008">
        <w:rPr>
          <w:rFonts w:ascii="Times New Roman" w:hAnsi="Times New Roman"/>
        </w:rPr>
        <w:t xml:space="preserve"> L. </w:t>
      </w:r>
      <w:proofErr w:type="spellStart"/>
      <w:r w:rsidRPr="007B6008">
        <w:rPr>
          <w:rFonts w:ascii="Times New Roman" w:hAnsi="Times New Roman"/>
        </w:rPr>
        <w:t>saccharata</w:t>
      </w:r>
      <w:proofErr w:type="spellEnd"/>
      <w:r w:rsidRPr="007B6008">
        <w:rPr>
          <w:rFonts w:ascii="Times New Roman" w:hAnsi="Times New Roman"/>
        </w:rPr>
        <w:t xml:space="preserve">) cultivars evaluated by agronomic traits. </w:t>
      </w:r>
      <w:r w:rsidRPr="007B6008">
        <w:rPr>
          <w:rFonts w:ascii="Times New Roman" w:hAnsi="Times New Roman"/>
          <w:i/>
        </w:rPr>
        <w:t>Mysore J. Agric. Sci</w:t>
      </w:r>
      <w:r w:rsidRPr="007B6008">
        <w:rPr>
          <w:rFonts w:ascii="Times New Roman" w:hAnsi="Times New Roman"/>
        </w:rPr>
        <w:t>., 53(1): 1-8.</w:t>
      </w:r>
    </w:p>
    <w:p w14:paraId="1B7D3E94"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Vasal, S. K. 1998. Hybrid maize technology: Challenges and expanding possibilities for research in the next century. Proc. of 7 </w:t>
      </w:r>
      <w:proofErr w:type="spellStart"/>
      <w:r w:rsidRPr="007B6008">
        <w:rPr>
          <w:rFonts w:ascii="Times New Roman" w:hAnsi="Times New Roman"/>
        </w:rPr>
        <w:t>th</w:t>
      </w:r>
      <w:proofErr w:type="spellEnd"/>
      <w:r w:rsidRPr="007B6008">
        <w:rPr>
          <w:rFonts w:ascii="Times New Roman" w:hAnsi="Times New Roman"/>
        </w:rPr>
        <w:t xml:space="preserve"> Asian Regional Maize Workshop. Los Banos, Philippines. February 23-27, 58-62, pp</w:t>
      </w:r>
    </w:p>
    <w:p w14:paraId="2ED6660B"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Ward Jr, J.H., 1963. Hierarchical grouping to optimize an objective function. </w:t>
      </w:r>
      <w:r w:rsidRPr="007B6008">
        <w:rPr>
          <w:rFonts w:ascii="Times New Roman" w:hAnsi="Times New Roman"/>
          <w:i/>
          <w:iCs/>
        </w:rPr>
        <w:t>Journal of the American statistical association</w:t>
      </w:r>
      <w:r w:rsidRPr="007B6008">
        <w:rPr>
          <w:rFonts w:ascii="Times New Roman" w:hAnsi="Times New Roman"/>
        </w:rPr>
        <w:t>, </w:t>
      </w:r>
      <w:r w:rsidRPr="007B6008">
        <w:rPr>
          <w:rFonts w:ascii="Times New Roman" w:hAnsi="Times New Roman"/>
          <w:i/>
          <w:iCs/>
        </w:rPr>
        <w:t>58</w:t>
      </w:r>
      <w:r w:rsidRPr="007B6008">
        <w:rPr>
          <w:rFonts w:ascii="Times New Roman" w:hAnsi="Times New Roman"/>
        </w:rPr>
        <w:t>(301), pp.236-244.</w:t>
      </w:r>
    </w:p>
    <w:p w14:paraId="72158943"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Xia, X. C., Reif, J. C., </w:t>
      </w:r>
      <w:proofErr w:type="spellStart"/>
      <w:r w:rsidRPr="007B6008">
        <w:rPr>
          <w:rFonts w:ascii="Times New Roman" w:hAnsi="Times New Roman"/>
        </w:rPr>
        <w:t>Melchinger</w:t>
      </w:r>
      <w:proofErr w:type="spellEnd"/>
      <w:r w:rsidRPr="007B6008">
        <w:rPr>
          <w:rFonts w:ascii="Times New Roman" w:hAnsi="Times New Roman"/>
        </w:rPr>
        <w:t>, A. E., Frisch, M., Hoisington, D. A., Beck, D., Pixley, K. and Warburton, M. L. 2005. Genetic diversity among CIMMYT maize inbred lines investigated with SSR markers. Crop Science, 45; 2573-2582.</w:t>
      </w:r>
    </w:p>
    <w:p w14:paraId="3F3FC44E"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Yuvaraja, A., Rajarajan, K., Ganesan, K., </w:t>
      </w:r>
      <w:proofErr w:type="spellStart"/>
      <w:r w:rsidRPr="007B6008">
        <w:rPr>
          <w:rFonts w:ascii="Times New Roman" w:hAnsi="Times New Roman"/>
        </w:rPr>
        <w:t>Ravikesavan</w:t>
      </w:r>
      <w:proofErr w:type="spellEnd"/>
      <w:r w:rsidRPr="007B6008">
        <w:rPr>
          <w:rFonts w:ascii="Times New Roman" w:hAnsi="Times New Roman"/>
        </w:rPr>
        <w:t xml:space="preserve">, R. and </w:t>
      </w:r>
      <w:proofErr w:type="spellStart"/>
      <w:r w:rsidRPr="007B6008">
        <w:rPr>
          <w:rFonts w:ascii="Times New Roman" w:hAnsi="Times New Roman"/>
        </w:rPr>
        <w:t>Thangahemavathy</w:t>
      </w:r>
      <w:proofErr w:type="spellEnd"/>
      <w:r w:rsidRPr="007B6008">
        <w:rPr>
          <w:rFonts w:ascii="Times New Roman" w:hAnsi="Times New Roman"/>
        </w:rPr>
        <w:t>, A., 2017. Principal Component, Clustering pattern and association analysis of sweet corn (</w:t>
      </w:r>
      <w:proofErr w:type="spellStart"/>
      <w:r w:rsidRPr="007B6008">
        <w:rPr>
          <w:rFonts w:ascii="Times New Roman" w:hAnsi="Times New Roman"/>
        </w:rPr>
        <w:t>Zea</w:t>
      </w:r>
      <w:proofErr w:type="spellEnd"/>
      <w:r w:rsidRPr="007B6008">
        <w:rPr>
          <w:rFonts w:ascii="Times New Roman" w:hAnsi="Times New Roman"/>
        </w:rPr>
        <w:t xml:space="preserve"> </w:t>
      </w:r>
      <w:proofErr w:type="spellStart"/>
      <w:r w:rsidRPr="007B6008">
        <w:rPr>
          <w:rFonts w:ascii="Times New Roman" w:hAnsi="Times New Roman"/>
        </w:rPr>
        <w:t>saccharata</w:t>
      </w:r>
      <w:proofErr w:type="spellEnd"/>
      <w:r w:rsidRPr="007B6008">
        <w:rPr>
          <w:rFonts w:ascii="Times New Roman" w:hAnsi="Times New Roman"/>
        </w:rPr>
        <w:t xml:space="preserve"> L.) inbred lines. </w:t>
      </w:r>
      <w:r w:rsidRPr="007B6008">
        <w:rPr>
          <w:rFonts w:ascii="Times New Roman" w:hAnsi="Times New Roman"/>
          <w:i/>
          <w:iCs/>
        </w:rPr>
        <w:t>Forage Res</w:t>
      </w:r>
      <w:r w:rsidRPr="007B6008">
        <w:rPr>
          <w:rFonts w:ascii="Times New Roman" w:hAnsi="Times New Roman"/>
        </w:rPr>
        <w:t>, </w:t>
      </w:r>
      <w:r w:rsidRPr="007B6008">
        <w:rPr>
          <w:rFonts w:ascii="Times New Roman" w:hAnsi="Times New Roman"/>
          <w:i/>
          <w:iCs/>
        </w:rPr>
        <w:t>43</w:t>
      </w:r>
      <w:r w:rsidRPr="007B6008">
        <w:rPr>
          <w:rFonts w:ascii="Times New Roman" w:hAnsi="Times New Roman"/>
        </w:rPr>
        <w:t>(1), pp.17-21.</w:t>
      </w:r>
    </w:p>
    <w:p w14:paraId="3C029D23" w14:textId="77777777" w:rsidR="0095706A" w:rsidRPr="0095706A" w:rsidRDefault="0095706A" w:rsidP="003B2E9D">
      <w:pPr>
        <w:pStyle w:val="NormalWeb"/>
        <w:spacing w:before="240" w:after="0" w:line="360" w:lineRule="auto"/>
        <w:jc w:val="both"/>
        <w:rPr>
          <w:b/>
          <w:bCs/>
          <w:lang w:val="en-IN"/>
        </w:rPr>
      </w:pPr>
    </w:p>
    <w:p w14:paraId="6F2FB840" w14:textId="77777777" w:rsidR="003B2E9D" w:rsidRDefault="003B2E9D" w:rsidP="003B2E9D">
      <w:pPr>
        <w:pStyle w:val="NormalWeb"/>
        <w:spacing w:before="240" w:after="0" w:line="360" w:lineRule="auto"/>
        <w:jc w:val="both"/>
      </w:pPr>
    </w:p>
    <w:p w14:paraId="30DBAB1E" w14:textId="77777777" w:rsidR="003B2E9D" w:rsidRPr="003B2E9D" w:rsidRDefault="003B2E9D" w:rsidP="00F73075">
      <w:pPr>
        <w:rPr>
          <w:rFonts w:ascii="Times New Roman" w:hAnsi="Times New Roman" w:cs="Times New Roman"/>
          <w:b/>
        </w:rPr>
      </w:pPr>
    </w:p>
    <w:sectPr w:rsidR="003B2E9D" w:rsidRPr="003B2E9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9DC9" w14:textId="77777777" w:rsidR="00C25512" w:rsidRDefault="00C25512" w:rsidP="004D1BDA">
      <w:pPr>
        <w:spacing w:after="0" w:line="240" w:lineRule="auto"/>
      </w:pPr>
      <w:r>
        <w:separator/>
      </w:r>
    </w:p>
  </w:endnote>
  <w:endnote w:type="continuationSeparator" w:id="0">
    <w:p w14:paraId="589FD9CE" w14:textId="77777777" w:rsidR="00C25512" w:rsidRDefault="00C25512" w:rsidP="004D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BC0B" w14:textId="77777777" w:rsidR="004D1BDA" w:rsidRDefault="004D1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302C0" w14:textId="77777777" w:rsidR="004D1BDA" w:rsidRDefault="004D1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47BA" w14:textId="77777777" w:rsidR="004D1BDA" w:rsidRDefault="004D1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8ADC9" w14:textId="77777777" w:rsidR="00C25512" w:rsidRDefault="00C25512" w:rsidP="004D1BDA">
      <w:pPr>
        <w:spacing w:after="0" w:line="240" w:lineRule="auto"/>
      </w:pPr>
      <w:r>
        <w:separator/>
      </w:r>
    </w:p>
  </w:footnote>
  <w:footnote w:type="continuationSeparator" w:id="0">
    <w:p w14:paraId="42309DD2" w14:textId="77777777" w:rsidR="00C25512" w:rsidRDefault="00C25512" w:rsidP="004D1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6805" w14:textId="041C3ED2" w:rsidR="004D1BDA" w:rsidRDefault="004D1BDA">
    <w:pPr>
      <w:pStyle w:val="Header"/>
    </w:pPr>
    <w:r>
      <w:rPr>
        <w:noProof/>
      </w:rPr>
      <w:pict w14:anchorId="50A5C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519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C9DD" w14:textId="3F65E088" w:rsidR="004D1BDA" w:rsidRDefault="004D1BDA">
    <w:pPr>
      <w:pStyle w:val="Header"/>
    </w:pPr>
    <w:r>
      <w:rPr>
        <w:noProof/>
      </w:rPr>
      <w:pict w14:anchorId="54EDB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519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D1416" w14:textId="03A262D5" w:rsidR="004D1BDA" w:rsidRDefault="004D1BDA">
    <w:pPr>
      <w:pStyle w:val="Header"/>
    </w:pPr>
    <w:r>
      <w:rPr>
        <w:noProof/>
      </w:rPr>
      <w:pict w14:anchorId="72DF8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519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8A"/>
    <w:rsid w:val="00004583"/>
    <w:rsid w:val="00011887"/>
    <w:rsid w:val="00083E4D"/>
    <w:rsid w:val="000928DB"/>
    <w:rsid w:val="000955AD"/>
    <w:rsid w:val="000979BA"/>
    <w:rsid w:val="000A207B"/>
    <w:rsid w:val="000A6234"/>
    <w:rsid w:val="000D66F8"/>
    <w:rsid w:val="000F6F31"/>
    <w:rsid w:val="00100F29"/>
    <w:rsid w:val="00112067"/>
    <w:rsid w:val="0016194D"/>
    <w:rsid w:val="001643FF"/>
    <w:rsid w:val="00170016"/>
    <w:rsid w:val="001A5BC2"/>
    <w:rsid w:val="001B25AE"/>
    <w:rsid w:val="001C46A4"/>
    <w:rsid w:val="001D745F"/>
    <w:rsid w:val="0020383F"/>
    <w:rsid w:val="00223578"/>
    <w:rsid w:val="00241C9E"/>
    <w:rsid w:val="00255AE1"/>
    <w:rsid w:val="0025654C"/>
    <w:rsid w:val="00257FF6"/>
    <w:rsid w:val="00260E58"/>
    <w:rsid w:val="002A4A88"/>
    <w:rsid w:val="002B39E5"/>
    <w:rsid w:val="002B4C83"/>
    <w:rsid w:val="002C01DA"/>
    <w:rsid w:val="002C07B0"/>
    <w:rsid w:val="002C3F3E"/>
    <w:rsid w:val="002D26BC"/>
    <w:rsid w:val="003313DC"/>
    <w:rsid w:val="00336531"/>
    <w:rsid w:val="00336CAB"/>
    <w:rsid w:val="00374DDE"/>
    <w:rsid w:val="00391AB3"/>
    <w:rsid w:val="00394825"/>
    <w:rsid w:val="003975D8"/>
    <w:rsid w:val="003B1BE7"/>
    <w:rsid w:val="003B2E9D"/>
    <w:rsid w:val="003C6CAF"/>
    <w:rsid w:val="003D0A6D"/>
    <w:rsid w:val="003D3E14"/>
    <w:rsid w:val="003E4F1C"/>
    <w:rsid w:val="004125CF"/>
    <w:rsid w:val="004175EB"/>
    <w:rsid w:val="00433852"/>
    <w:rsid w:val="00471679"/>
    <w:rsid w:val="0047187D"/>
    <w:rsid w:val="0049356C"/>
    <w:rsid w:val="004C11AF"/>
    <w:rsid w:val="004D1BDA"/>
    <w:rsid w:val="004D7E79"/>
    <w:rsid w:val="004E547E"/>
    <w:rsid w:val="005015B4"/>
    <w:rsid w:val="00503260"/>
    <w:rsid w:val="00516669"/>
    <w:rsid w:val="00526F46"/>
    <w:rsid w:val="00575D8B"/>
    <w:rsid w:val="005806A1"/>
    <w:rsid w:val="00594492"/>
    <w:rsid w:val="005A217F"/>
    <w:rsid w:val="005B45CB"/>
    <w:rsid w:val="005B78E6"/>
    <w:rsid w:val="005C40E9"/>
    <w:rsid w:val="005E56C1"/>
    <w:rsid w:val="005F4ACE"/>
    <w:rsid w:val="006007DF"/>
    <w:rsid w:val="006027D5"/>
    <w:rsid w:val="00606239"/>
    <w:rsid w:val="00607B2B"/>
    <w:rsid w:val="006114DC"/>
    <w:rsid w:val="00623CA3"/>
    <w:rsid w:val="00630AB8"/>
    <w:rsid w:val="0063318B"/>
    <w:rsid w:val="00634038"/>
    <w:rsid w:val="0065270D"/>
    <w:rsid w:val="00660813"/>
    <w:rsid w:val="00671C2E"/>
    <w:rsid w:val="006735D3"/>
    <w:rsid w:val="0068013C"/>
    <w:rsid w:val="006848C3"/>
    <w:rsid w:val="006859A2"/>
    <w:rsid w:val="00693AF5"/>
    <w:rsid w:val="006A18FB"/>
    <w:rsid w:val="006A2837"/>
    <w:rsid w:val="006B3AC4"/>
    <w:rsid w:val="006C2399"/>
    <w:rsid w:val="006F101C"/>
    <w:rsid w:val="00703B6A"/>
    <w:rsid w:val="00713EFB"/>
    <w:rsid w:val="007238CA"/>
    <w:rsid w:val="00735B27"/>
    <w:rsid w:val="007606CE"/>
    <w:rsid w:val="00782F90"/>
    <w:rsid w:val="00797C2F"/>
    <w:rsid w:val="007C25A6"/>
    <w:rsid w:val="007D438E"/>
    <w:rsid w:val="007F4159"/>
    <w:rsid w:val="00800389"/>
    <w:rsid w:val="00810544"/>
    <w:rsid w:val="0081483E"/>
    <w:rsid w:val="00825A6E"/>
    <w:rsid w:val="008477B5"/>
    <w:rsid w:val="008A64F2"/>
    <w:rsid w:val="008D5694"/>
    <w:rsid w:val="008E1416"/>
    <w:rsid w:val="008F6AC4"/>
    <w:rsid w:val="0092704F"/>
    <w:rsid w:val="0092790D"/>
    <w:rsid w:val="00930728"/>
    <w:rsid w:val="00932CE3"/>
    <w:rsid w:val="00956559"/>
    <w:rsid w:val="0095706A"/>
    <w:rsid w:val="009821E1"/>
    <w:rsid w:val="009A4E9A"/>
    <w:rsid w:val="009E65ED"/>
    <w:rsid w:val="00A03E9F"/>
    <w:rsid w:val="00A16CF2"/>
    <w:rsid w:val="00A2116F"/>
    <w:rsid w:val="00A33631"/>
    <w:rsid w:val="00A54BED"/>
    <w:rsid w:val="00A715F9"/>
    <w:rsid w:val="00A72842"/>
    <w:rsid w:val="00A759E5"/>
    <w:rsid w:val="00A829E5"/>
    <w:rsid w:val="00AB5865"/>
    <w:rsid w:val="00AD41C0"/>
    <w:rsid w:val="00AE38BC"/>
    <w:rsid w:val="00AE6540"/>
    <w:rsid w:val="00B25B8A"/>
    <w:rsid w:val="00B33712"/>
    <w:rsid w:val="00B42F2B"/>
    <w:rsid w:val="00B43B5C"/>
    <w:rsid w:val="00B4407C"/>
    <w:rsid w:val="00B46F44"/>
    <w:rsid w:val="00B67609"/>
    <w:rsid w:val="00B978FB"/>
    <w:rsid w:val="00BB6793"/>
    <w:rsid w:val="00BC4A3A"/>
    <w:rsid w:val="00C07FEA"/>
    <w:rsid w:val="00C21579"/>
    <w:rsid w:val="00C25512"/>
    <w:rsid w:val="00C272B1"/>
    <w:rsid w:val="00C3795C"/>
    <w:rsid w:val="00C60672"/>
    <w:rsid w:val="00C62C92"/>
    <w:rsid w:val="00C7364B"/>
    <w:rsid w:val="00C93B5B"/>
    <w:rsid w:val="00C960BD"/>
    <w:rsid w:val="00CA1676"/>
    <w:rsid w:val="00CB118D"/>
    <w:rsid w:val="00CC0F65"/>
    <w:rsid w:val="00CC7D44"/>
    <w:rsid w:val="00D104FC"/>
    <w:rsid w:val="00D12452"/>
    <w:rsid w:val="00D15ADB"/>
    <w:rsid w:val="00D249A6"/>
    <w:rsid w:val="00D26D01"/>
    <w:rsid w:val="00D26EB8"/>
    <w:rsid w:val="00D32724"/>
    <w:rsid w:val="00D33A81"/>
    <w:rsid w:val="00D36FAF"/>
    <w:rsid w:val="00D9249E"/>
    <w:rsid w:val="00DA508E"/>
    <w:rsid w:val="00DB12FA"/>
    <w:rsid w:val="00DB3B4A"/>
    <w:rsid w:val="00DE40EC"/>
    <w:rsid w:val="00DF3110"/>
    <w:rsid w:val="00DF369E"/>
    <w:rsid w:val="00E02949"/>
    <w:rsid w:val="00E100B7"/>
    <w:rsid w:val="00E85279"/>
    <w:rsid w:val="00EB07CC"/>
    <w:rsid w:val="00EB3357"/>
    <w:rsid w:val="00EC5DFE"/>
    <w:rsid w:val="00ED57E3"/>
    <w:rsid w:val="00ED735D"/>
    <w:rsid w:val="00EE22F8"/>
    <w:rsid w:val="00EE5F6C"/>
    <w:rsid w:val="00EF103D"/>
    <w:rsid w:val="00EF6E4C"/>
    <w:rsid w:val="00F423C6"/>
    <w:rsid w:val="00F73075"/>
    <w:rsid w:val="00FB1798"/>
    <w:rsid w:val="00FC79F0"/>
    <w:rsid w:val="00FF5F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4E013"/>
  <w15:chartTrackingRefBased/>
  <w15:docId w15:val="{A2CD9847-EF0C-4FB5-B1C8-B608437E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B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5B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5B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5B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5B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5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5B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B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B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B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B8A"/>
    <w:rPr>
      <w:rFonts w:eastAsiaTheme="majorEastAsia" w:cstheme="majorBidi"/>
      <w:color w:val="272727" w:themeColor="text1" w:themeTint="D8"/>
    </w:rPr>
  </w:style>
  <w:style w:type="paragraph" w:styleId="Title">
    <w:name w:val="Title"/>
    <w:basedOn w:val="Normal"/>
    <w:next w:val="Normal"/>
    <w:link w:val="TitleChar"/>
    <w:uiPriority w:val="10"/>
    <w:qFormat/>
    <w:rsid w:val="00B25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B8A"/>
    <w:pPr>
      <w:spacing w:before="160"/>
      <w:jc w:val="center"/>
    </w:pPr>
    <w:rPr>
      <w:i/>
      <w:iCs/>
      <w:color w:val="404040" w:themeColor="text1" w:themeTint="BF"/>
    </w:rPr>
  </w:style>
  <w:style w:type="character" w:customStyle="1" w:styleId="QuoteChar">
    <w:name w:val="Quote Char"/>
    <w:basedOn w:val="DefaultParagraphFont"/>
    <w:link w:val="Quote"/>
    <w:uiPriority w:val="29"/>
    <w:rsid w:val="00B25B8A"/>
    <w:rPr>
      <w:i/>
      <w:iCs/>
      <w:color w:val="404040" w:themeColor="text1" w:themeTint="BF"/>
    </w:rPr>
  </w:style>
  <w:style w:type="paragraph" w:styleId="ListParagraph">
    <w:name w:val="List Paragraph"/>
    <w:basedOn w:val="Normal"/>
    <w:uiPriority w:val="34"/>
    <w:qFormat/>
    <w:rsid w:val="00B25B8A"/>
    <w:pPr>
      <w:ind w:left="720"/>
      <w:contextualSpacing/>
    </w:pPr>
  </w:style>
  <w:style w:type="character" w:styleId="IntenseEmphasis">
    <w:name w:val="Intense Emphasis"/>
    <w:basedOn w:val="DefaultParagraphFont"/>
    <w:uiPriority w:val="21"/>
    <w:qFormat/>
    <w:rsid w:val="00B25B8A"/>
    <w:rPr>
      <w:i/>
      <w:iCs/>
      <w:color w:val="2F5496" w:themeColor="accent1" w:themeShade="BF"/>
    </w:rPr>
  </w:style>
  <w:style w:type="paragraph" w:styleId="IntenseQuote">
    <w:name w:val="Intense Quote"/>
    <w:basedOn w:val="Normal"/>
    <w:next w:val="Normal"/>
    <w:link w:val="IntenseQuoteChar"/>
    <w:uiPriority w:val="30"/>
    <w:qFormat/>
    <w:rsid w:val="00B25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B8A"/>
    <w:rPr>
      <w:i/>
      <w:iCs/>
      <w:color w:val="2F5496" w:themeColor="accent1" w:themeShade="BF"/>
    </w:rPr>
  </w:style>
  <w:style w:type="character" w:styleId="IntenseReference">
    <w:name w:val="Intense Reference"/>
    <w:basedOn w:val="DefaultParagraphFont"/>
    <w:uiPriority w:val="32"/>
    <w:qFormat/>
    <w:rsid w:val="00B25B8A"/>
    <w:rPr>
      <w:b/>
      <w:bCs/>
      <w:smallCaps/>
      <w:color w:val="2F5496" w:themeColor="accent1" w:themeShade="BF"/>
      <w:spacing w:val="5"/>
    </w:rPr>
  </w:style>
  <w:style w:type="character" w:styleId="CommentReference">
    <w:name w:val="annotation reference"/>
    <w:basedOn w:val="DefaultParagraphFont"/>
    <w:uiPriority w:val="99"/>
    <w:semiHidden/>
    <w:unhideWhenUsed/>
    <w:rsid w:val="00B25B8A"/>
    <w:rPr>
      <w:sz w:val="16"/>
      <w:szCs w:val="16"/>
    </w:rPr>
  </w:style>
  <w:style w:type="paragraph" w:styleId="CommentText">
    <w:name w:val="annotation text"/>
    <w:basedOn w:val="Normal"/>
    <w:link w:val="CommentTextChar"/>
    <w:uiPriority w:val="99"/>
    <w:semiHidden/>
    <w:unhideWhenUsed/>
    <w:rsid w:val="00B25B8A"/>
    <w:pPr>
      <w:spacing w:line="240" w:lineRule="auto"/>
    </w:pPr>
    <w:rPr>
      <w:rFonts w:ascii="Calibri" w:eastAsia="Calibri" w:hAnsi="Calibri" w:cs="Times New Roman"/>
      <w:sz w:val="20"/>
      <w:szCs w:val="20"/>
      <w14:ligatures w14:val="none"/>
    </w:rPr>
  </w:style>
  <w:style w:type="character" w:customStyle="1" w:styleId="CommentTextChar">
    <w:name w:val="Comment Text Char"/>
    <w:basedOn w:val="DefaultParagraphFont"/>
    <w:link w:val="CommentText"/>
    <w:uiPriority w:val="99"/>
    <w:semiHidden/>
    <w:rsid w:val="00B25B8A"/>
    <w:rPr>
      <w:rFonts w:ascii="Calibri" w:eastAsia="Calibri" w:hAnsi="Calibri" w:cs="Times New Roman"/>
      <w:sz w:val="20"/>
      <w:szCs w:val="20"/>
      <w14:ligatures w14:val="none"/>
    </w:rPr>
  </w:style>
  <w:style w:type="character" w:styleId="Strong">
    <w:name w:val="Strong"/>
    <w:basedOn w:val="DefaultParagraphFont"/>
    <w:uiPriority w:val="22"/>
    <w:qFormat/>
    <w:rsid w:val="00ED735D"/>
    <w:rPr>
      <w:b/>
      <w:bCs/>
    </w:rPr>
  </w:style>
  <w:style w:type="paragraph" w:styleId="NormalWeb">
    <w:name w:val="Normal (Web)"/>
    <w:basedOn w:val="Normal"/>
    <w:uiPriority w:val="99"/>
    <w:unhideWhenUsed/>
    <w:rsid w:val="00AD41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6A2837"/>
    <w:rPr>
      <w:color w:val="0563C1" w:themeColor="hyperlink"/>
      <w:u w:val="single"/>
    </w:rPr>
  </w:style>
  <w:style w:type="character" w:styleId="UnresolvedMention">
    <w:name w:val="Unresolved Mention"/>
    <w:basedOn w:val="DefaultParagraphFont"/>
    <w:uiPriority w:val="99"/>
    <w:semiHidden/>
    <w:unhideWhenUsed/>
    <w:rsid w:val="006A2837"/>
    <w:rPr>
      <w:color w:val="605E5C"/>
      <w:shd w:val="clear" w:color="auto" w:fill="E1DFDD"/>
    </w:rPr>
  </w:style>
  <w:style w:type="paragraph" w:styleId="Header">
    <w:name w:val="header"/>
    <w:basedOn w:val="Normal"/>
    <w:link w:val="HeaderChar"/>
    <w:uiPriority w:val="99"/>
    <w:unhideWhenUsed/>
    <w:rsid w:val="004D1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BDA"/>
  </w:style>
  <w:style w:type="paragraph" w:styleId="Footer">
    <w:name w:val="footer"/>
    <w:basedOn w:val="Normal"/>
    <w:link w:val="FooterChar"/>
    <w:uiPriority w:val="99"/>
    <w:unhideWhenUsed/>
    <w:rsid w:val="004D1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a5f620be51ac8e4/Desktop/PCA%20GRAPES.cs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a5f620be51ac8e4/Desktop/PCA%20GRAPES.csv.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GCV (%)</c:v>
                </c:pt>
              </c:strCache>
            </c:strRef>
          </c:tx>
          <c:spPr>
            <a:solidFill>
              <a:schemeClr val="accent1"/>
            </a:solidFill>
            <a:ln>
              <a:noFill/>
            </a:ln>
            <a:effectLst/>
            <a:sp3d/>
          </c:spPr>
          <c:invertIfNegative val="0"/>
          <c:cat>
            <c:strRef>
              <c:f>Sheet3!$A$2:$A$12</c:f>
              <c:strCache>
                <c:ptCount val="11"/>
                <c:pt idx="0">
                  <c:v>DFT</c:v>
                </c:pt>
                <c:pt idx="1">
                  <c:v>DFS</c:v>
                </c:pt>
                <c:pt idx="2">
                  <c:v>PH</c:v>
                </c:pt>
                <c:pt idx="3">
                  <c:v>EH</c:v>
                </c:pt>
                <c:pt idx="4">
                  <c:v>CL</c:v>
                </c:pt>
                <c:pt idx="5">
                  <c:v>CG</c:v>
                </c:pt>
                <c:pt idx="6">
                  <c:v>KRPC</c:v>
                </c:pt>
                <c:pt idx="7">
                  <c:v>KPR</c:v>
                </c:pt>
                <c:pt idx="8">
                  <c:v>SP</c:v>
                </c:pt>
                <c:pt idx="9">
                  <c:v>SW</c:v>
                </c:pt>
                <c:pt idx="10">
                  <c:v>GY</c:v>
                </c:pt>
              </c:strCache>
            </c:strRef>
          </c:cat>
          <c:val>
            <c:numRef>
              <c:f>Sheet3!$B$2:$B$12</c:f>
              <c:numCache>
                <c:formatCode>General</c:formatCode>
                <c:ptCount val="11"/>
                <c:pt idx="0">
                  <c:v>4.76</c:v>
                </c:pt>
                <c:pt idx="1">
                  <c:v>4.54</c:v>
                </c:pt>
                <c:pt idx="2">
                  <c:v>5.15</c:v>
                </c:pt>
                <c:pt idx="3">
                  <c:v>9.2100000000000009</c:v>
                </c:pt>
                <c:pt idx="4">
                  <c:v>12.64</c:v>
                </c:pt>
                <c:pt idx="5">
                  <c:v>8.92</c:v>
                </c:pt>
                <c:pt idx="6">
                  <c:v>11.26</c:v>
                </c:pt>
                <c:pt idx="7">
                  <c:v>12.49</c:v>
                </c:pt>
                <c:pt idx="8">
                  <c:v>4.47</c:v>
                </c:pt>
                <c:pt idx="9">
                  <c:v>4.28</c:v>
                </c:pt>
                <c:pt idx="10">
                  <c:v>6.24</c:v>
                </c:pt>
              </c:numCache>
            </c:numRef>
          </c:val>
          <c:extLst>
            <c:ext xmlns:c16="http://schemas.microsoft.com/office/drawing/2014/chart" uri="{C3380CC4-5D6E-409C-BE32-E72D297353CC}">
              <c16:uniqueId val="{00000000-A50E-4295-A5EC-1DAD31C190A4}"/>
            </c:ext>
          </c:extLst>
        </c:ser>
        <c:ser>
          <c:idx val="1"/>
          <c:order val="1"/>
          <c:tx>
            <c:strRef>
              <c:f>Sheet3!$C$1</c:f>
              <c:strCache>
                <c:ptCount val="1"/>
                <c:pt idx="0">
                  <c:v>PCV (%)</c:v>
                </c:pt>
              </c:strCache>
            </c:strRef>
          </c:tx>
          <c:spPr>
            <a:solidFill>
              <a:schemeClr val="accent2"/>
            </a:solidFill>
            <a:ln>
              <a:noFill/>
            </a:ln>
            <a:effectLst/>
            <a:sp3d/>
          </c:spPr>
          <c:invertIfNegative val="0"/>
          <c:cat>
            <c:strRef>
              <c:f>Sheet3!$A$2:$A$12</c:f>
              <c:strCache>
                <c:ptCount val="11"/>
                <c:pt idx="0">
                  <c:v>DFT</c:v>
                </c:pt>
                <c:pt idx="1">
                  <c:v>DFS</c:v>
                </c:pt>
                <c:pt idx="2">
                  <c:v>PH</c:v>
                </c:pt>
                <c:pt idx="3">
                  <c:v>EH</c:v>
                </c:pt>
                <c:pt idx="4">
                  <c:v>CL</c:v>
                </c:pt>
                <c:pt idx="5">
                  <c:v>CG</c:v>
                </c:pt>
                <c:pt idx="6">
                  <c:v>KRPC</c:v>
                </c:pt>
                <c:pt idx="7">
                  <c:v>KPR</c:v>
                </c:pt>
                <c:pt idx="8">
                  <c:v>SP</c:v>
                </c:pt>
                <c:pt idx="9">
                  <c:v>SW</c:v>
                </c:pt>
                <c:pt idx="10">
                  <c:v>GY</c:v>
                </c:pt>
              </c:strCache>
            </c:strRef>
          </c:cat>
          <c:val>
            <c:numRef>
              <c:f>Sheet3!$C$2:$C$12</c:f>
              <c:numCache>
                <c:formatCode>General</c:formatCode>
                <c:ptCount val="11"/>
                <c:pt idx="0">
                  <c:v>5.42</c:v>
                </c:pt>
                <c:pt idx="1">
                  <c:v>5.12</c:v>
                </c:pt>
                <c:pt idx="2">
                  <c:v>13.74</c:v>
                </c:pt>
                <c:pt idx="3">
                  <c:v>16.2</c:v>
                </c:pt>
                <c:pt idx="4">
                  <c:v>18.47</c:v>
                </c:pt>
                <c:pt idx="5">
                  <c:v>14.6</c:v>
                </c:pt>
                <c:pt idx="6">
                  <c:v>17.5</c:v>
                </c:pt>
                <c:pt idx="7">
                  <c:v>26.08</c:v>
                </c:pt>
                <c:pt idx="8">
                  <c:v>7.42</c:v>
                </c:pt>
                <c:pt idx="9">
                  <c:v>7.53</c:v>
                </c:pt>
                <c:pt idx="10">
                  <c:v>24.22</c:v>
                </c:pt>
              </c:numCache>
            </c:numRef>
          </c:val>
          <c:extLst>
            <c:ext xmlns:c16="http://schemas.microsoft.com/office/drawing/2014/chart" uri="{C3380CC4-5D6E-409C-BE32-E72D297353CC}">
              <c16:uniqueId val="{00000001-A50E-4295-A5EC-1DAD31C190A4}"/>
            </c:ext>
          </c:extLst>
        </c:ser>
        <c:dLbls>
          <c:showLegendKey val="0"/>
          <c:showVal val="0"/>
          <c:showCatName val="0"/>
          <c:showSerName val="0"/>
          <c:showPercent val="0"/>
          <c:showBubbleSize val="0"/>
        </c:dLbls>
        <c:gapWidth val="150"/>
        <c:shape val="box"/>
        <c:axId val="743572832"/>
        <c:axId val="743574272"/>
        <c:axId val="0"/>
      </c:bar3DChart>
      <c:catAx>
        <c:axId val="743572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574272"/>
        <c:crosses val="autoZero"/>
        <c:auto val="1"/>
        <c:lblAlgn val="ctr"/>
        <c:lblOffset val="100"/>
        <c:noMultiLvlLbl val="0"/>
      </c:catAx>
      <c:valAx>
        <c:axId val="74357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4.1608923884514426E-2"/>
              <c:y val="0.385091863517060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57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Sheet3!$E$23</c:f>
              <c:strCache>
                <c:ptCount val="1"/>
                <c:pt idx="0">
                  <c:v>Heritability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Sheet3!$D$24:$D$34</c:f>
              <c:strCache>
                <c:ptCount val="11"/>
                <c:pt idx="0">
                  <c:v>DFT</c:v>
                </c:pt>
                <c:pt idx="1">
                  <c:v>DFS</c:v>
                </c:pt>
                <c:pt idx="2">
                  <c:v>PH</c:v>
                </c:pt>
                <c:pt idx="3">
                  <c:v>EH</c:v>
                </c:pt>
                <c:pt idx="4">
                  <c:v>CL</c:v>
                </c:pt>
                <c:pt idx="5">
                  <c:v>CG</c:v>
                </c:pt>
                <c:pt idx="6">
                  <c:v>KRPC</c:v>
                </c:pt>
                <c:pt idx="7">
                  <c:v>KPR</c:v>
                </c:pt>
                <c:pt idx="8">
                  <c:v>SP</c:v>
                </c:pt>
                <c:pt idx="9">
                  <c:v>SW</c:v>
                </c:pt>
                <c:pt idx="10">
                  <c:v>GY</c:v>
                </c:pt>
              </c:strCache>
            </c:strRef>
          </c:cat>
          <c:val>
            <c:numRef>
              <c:f>Sheet3!$E$24:$E$34</c:f>
              <c:numCache>
                <c:formatCode>General</c:formatCode>
                <c:ptCount val="11"/>
                <c:pt idx="0">
                  <c:v>77.19</c:v>
                </c:pt>
                <c:pt idx="1">
                  <c:v>78.489999999999995</c:v>
                </c:pt>
                <c:pt idx="2">
                  <c:v>14.07</c:v>
                </c:pt>
                <c:pt idx="3">
                  <c:v>32.299999999999997</c:v>
                </c:pt>
                <c:pt idx="4">
                  <c:v>37.24</c:v>
                </c:pt>
                <c:pt idx="5">
                  <c:v>37.32</c:v>
                </c:pt>
                <c:pt idx="6">
                  <c:v>41.54</c:v>
                </c:pt>
                <c:pt idx="7">
                  <c:v>22.97</c:v>
                </c:pt>
                <c:pt idx="8">
                  <c:v>36.22</c:v>
                </c:pt>
                <c:pt idx="9">
                  <c:v>32.200000000000003</c:v>
                </c:pt>
                <c:pt idx="10">
                  <c:v>6.63</c:v>
                </c:pt>
              </c:numCache>
            </c:numRef>
          </c:val>
          <c:extLst>
            <c:ext xmlns:c16="http://schemas.microsoft.com/office/drawing/2014/chart" uri="{C3380CC4-5D6E-409C-BE32-E72D297353CC}">
              <c16:uniqueId val="{00000000-EA4E-423F-89DB-C3204916C35F}"/>
            </c:ext>
          </c:extLst>
        </c:ser>
        <c:ser>
          <c:idx val="1"/>
          <c:order val="1"/>
          <c:tx>
            <c:strRef>
              <c:f>Sheet3!$F$23</c:f>
              <c:strCache>
                <c:ptCount val="1"/>
                <c:pt idx="0">
                  <c:v>GAM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Sheet3!$D$24:$D$34</c:f>
              <c:strCache>
                <c:ptCount val="11"/>
                <c:pt idx="0">
                  <c:v>DFT</c:v>
                </c:pt>
                <c:pt idx="1">
                  <c:v>DFS</c:v>
                </c:pt>
                <c:pt idx="2">
                  <c:v>PH</c:v>
                </c:pt>
                <c:pt idx="3">
                  <c:v>EH</c:v>
                </c:pt>
                <c:pt idx="4">
                  <c:v>CL</c:v>
                </c:pt>
                <c:pt idx="5">
                  <c:v>CG</c:v>
                </c:pt>
                <c:pt idx="6">
                  <c:v>KRPC</c:v>
                </c:pt>
                <c:pt idx="7">
                  <c:v>KPR</c:v>
                </c:pt>
                <c:pt idx="8">
                  <c:v>SP</c:v>
                </c:pt>
                <c:pt idx="9">
                  <c:v>SW</c:v>
                </c:pt>
                <c:pt idx="10">
                  <c:v>GY</c:v>
                </c:pt>
              </c:strCache>
            </c:strRef>
          </c:cat>
          <c:val>
            <c:numRef>
              <c:f>Sheet3!$F$24:$F$34</c:f>
              <c:numCache>
                <c:formatCode>General</c:formatCode>
                <c:ptCount val="11"/>
                <c:pt idx="0">
                  <c:v>8.6300000000000008</c:v>
                </c:pt>
                <c:pt idx="1">
                  <c:v>8.2899999999999991</c:v>
                </c:pt>
                <c:pt idx="2">
                  <c:v>3.99</c:v>
                </c:pt>
                <c:pt idx="3">
                  <c:v>10.79</c:v>
                </c:pt>
                <c:pt idx="4">
                  <c:v>14.38</c:v>
                </c:pt>
                <c:pt idx="5">
                  <c:v>11.24</c:v>
                </c:pt>
                <c:pt idx="6">
                  <c:v>14.64</c:v>
                </c:pt>
                <c:pt idx="7">
                  <c:v>9.07</c:v>
                </c:pt>
                <c:pt idx="8">
                  <c:v>5.55</c:v>
                </c:pt>
                <c:pt idx="9">
                  <c:v>4.84</c:v>
                </c:pt>
                <c:pt idx="10">
                  <c:v>3.31</c:v>
                </c:pt>
              </c:numCache>
            </c:numRef>
          </c:val>
          <c:extLst>
            <c:ext xmlns:c16="http://schemas.microsoft.com/office/drawing/2014/chart" uri="{C3380CC4-5D6E-409C-BE32-E72D297353CC}">
              <c16:uniqueId val="{00000001-EA4E-423F-89DB-C3204916C35F}"/>
            </c:ext>
          </c:extLst>
        </c:ser>
        <c:dLbls>
          <c:showLegendKey val="0"/>
          <c:showVal val="0"/>
          <c:showCatName val="0"/>
          <c:showSerName val="0"/>
          <c:showPercent val="0"/>
          <c:showBubbleSize val="0"/>
        </c:dLbls>
        <c:gapWidth val="100"/>
        <c:overlap val="-24"/>
        <c:axId val="743594912"/>
        <c:axId val="743603552"/>
      </c:barChart>
      <c:catAx>
        <c:axId val="7435949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603552"/>
        <c:crosses val="autoZero"/>
        <c:auto val="1"/>
        <c:lblAlgn val="ctr"/>
        <c:lblOffset val="100"/>
        <c:noMultiLvlLbl val="0"/>
      </c:catAx>
      <c:valAx>
        <c:axId val="74360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59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Sharanu Ganiyar</dc:creator>
  <cp:keywords/>
  <dc:description/>
  <cp:lastModifiedBy>SDI 1084</cp:lastModifiedBy>
  <cp:revision>7</cp:revision>
  <dcterms:created xsi:type="dcterms:W3CDTF">2025-10-02T10:27:00Z</dcterms:created>
  <dcterms:modified xsi:type="dcterms:W3CDTF">2025-10-03T08:20:00Z</dcterms:modified>
</cp:coreProperties>
</file>