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F47A" w14:textId="77777777" w:rsidR="00BE3D8C" w:rsidRPr="00BE3D8C" w:rsidRDefault="00BE3D8C" w:rsidP="00BE3D8C">
      <w:pPr>
        <w:pStyle w:val="Title"/>
        <w:jc w:val="both"/>
        <w:rPr>
          <w:rFonts w:ascii="Arial" w:hAnsi="Arial" w:cs="Arial"/>
          <w:bCs/>
          <w:i/>
          <w:iCs/>
          <w:u w:val="single"/>
        </w:rPr>
      </w:pPr>
      <w:r w:rsidRPr="00BE3D8C">
        <w:rPr>
          <w:rFonts w:ascii="Arial" w:hAnsi="Arial" w:cs="Arial"/>
          <w:bCs/>
          <w:i/>
          <w:iCs/>
          <w:u w:val="single"/>
        </w:rPr>
        <w:t>Original Research Article</w:t>
      </w:r>
    </w:p>
    <w:p w14:paraId="5F5E0B8B" w14:textId="576E5FE2" w:rsidR="00754C9A" w:rsidRDefault="00FB645A" w:rsidP="00441B6F">
      <w:pPr>
        <w:pStyle w:val="Title"/>
        <w:spacing w:after="0"/>
        <w:jc w:val="both"/>
        <w:rPr>
          <w:rFonts w:ascii="Arial" w:hAnsi="Arial" w:cs="Arial"/>
        </w:rPr>
      </w:pPr>
      <w:r w:rsidRPr="00FB645A">
        <w:rPr>
          <w:rFonts w:ascii="Arial" w:hAnsi="Arial" w:cs="Arial"/>
        </w:rPr>
        <w:t xml:space="preserve">Genetic </w:t>
      </w:r>
      <w:r>
        <w:rPr>
          <w:rFonts w:ascii="Arial" w:hAnsi="Arial" w:cs="Arial"/>
        </w:rPr>
        <w:t>V</w:t>
      </w:r>
      <w:r w:rsidRPr="00FB645A">
        <w:rPr>
          <w:rFonts w:ascii="Arial" w:hAnsi="Arial" w:cs="Arial"/>
        </w:rPr>
        <w:t xml:space="preserve">ariability </w:t>
      </w:r>
      <w:r w:rsidR="00845D99">
        <w:rPr>
          <w:rFonts w:ascii="Arial" w:hAnsi="Arial" w:cs="Arial"/>
        </w:rPr>
        <w:t>Analysis</w:t>
      </w:r>
      <w:r w:rsidRPr="00FB645A">
        <w:rPr>
          <w:rFonts w:ascii="Arial" w:hAnsi="Arial" w:cs="Arial"/>
        </w:rPr>
        <w:t xml:space="preserve"> for </w:t>
      </w:r>
      <w:r w:rsidR="00354247">
        <w:rPr>
          <w:rFonts w:ascii="Arial" w:hAnsi="Arial" w:cs="Arial"/>
        </w:rPr>
        <w:t>Y</w:t>
      </w:r>
      <w:r w:rsidRPr="00FB645A">
        <w:rPr>
          <w:rFonts w:ascii="Arial" w:hAnsi="Arial" w:cs="Arial"/>
        </w:rPr>
        <w:t xml:space="preserve">ield and </w:t>
      </w:r>
      <w:r>
        <w:rPr>
          <w:rFonts w:ascii="Arial" w:hAnsi="Arial" w:cs="Arial"/>
        </w:rPr>
        <w:t>Quality</w:t>
      </w:r>
      <w:r w:rsidRPr="00FB645A">
        <w:rPr>
          <w:rFonts w:ascii="Arial" w:hAnsi="Arial" w:cs="Arial"/>
        </w:rPr>
        <w:t xml:space="preserve"> </w:t>
      </w:r>
      <w:r w:rsidR="00354247">
        <w:rPr>
          <w:rFonts w:ascii="Arial" w:hAnsi="Arial" w:cs="Arial"/>
        </w:rPr>
        <w:t xml:space="preserve">Traits </w:t>
      </w:r>
      <w:r w:rsidRPr="00FB645A">
        <w:rPr>
          <w:rFonts w:ascii="Arial" w:hAnsi="Arial" w:cs="Arial"/>
        </w:rPr>
        <w:t xml:space="preserve">in </w:t>
      </w:r>
      <w:r>
        <w:rPr>
          <w:rFonts w:ascii="Arial" w:hAnsi="Arial" w:cs="Arial"/>
        </w:rPr>
        <w:t>C</w:t>
      </w:r>
      <w:r w:rsidRPr="00FB645A">
        <w:rPr>
          <w:rFonts w:ascii="Arial" w:hAnsi="Arial" w:cs="Arial"/>
        </w:rPr>
        <w:t>owpea [</w:t>
      </w:r>
      <w:r w:rsidRPr="00C2595B">
        <w:rPr>
          <w:rFonts w:ascii="Arial" w:hAnsi="Arial" w:cs="Arial"/>
          <w:i/>
          <w:iCs/>
        </w:rPr>
        <w:t>Vigna unguiculata</w:t>
      </w:r>
      <w:r w:rsidRPr="00FB645A">
        <w:rPr>
          <w:rFonts w:ascii="Arial" w:hAnsi="Arial" w:cs="Arial"/>
        </w:rPr>
        <w:t xml:space="preserve"> (L.) Walp.]</w:t>
      </w:r>
    </w:p>
    <w:p w14:paraId="7E050109" w14:textId="77777777" w:rsidR="00A258C3" w:rsidRPr="00790ADA" w:rsidRDefault="00A258C3" w:rsidP="00441B6F">
      <w:pPr>
        <w:pStyle w:val="Author"/>
        <w:spacing w:line="240" w:lineRule="auto"/>
        <w:jc w:val="both"/>
        <w:rPr>
          <w:rFonts w:ascii="Arial" w:hAnsi="Arial" w:cs="Arial"/>
          <w:sz w:val="36"/>
        </w:rPr>
      </w:pPr>
    </w:p>
    <w:p w14:paraId="637BBF3E" w14:textId="3B7BDE26" w:rsidR="00B01FCD" w:rsidRPr="00FB3A86" w:rsidRDefault="00B01FCD" w:rsidP="00441B6F">
      <w:pPr>
        <w:pStyle w:val="Copyright"/>
        <w:spacing w:after="0" w:line="240" w:lineRule="auto"/>
        <w:jc w:val="both"/>
        <w:rPr>
          <w:rFonts w:ascii="Arial" w:hAnsi="Arial" w:cs="Arial"/>
        </w:rPr>
        <w:sectPr w:rsidR="00B01FCD" w:rsidRPr="00FB3A86" w:rsidSect="008678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D6499F2" w14:textId="5973D4D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72AC6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4A2ACD" w14:textId="77777777" w:rsidTr="001E44FE">
        <w:tc>
          <w:tcPr>
            <w:tcW w:w="9576" w:type="dxa"/>
            <w:shd w:val="clear" w:color="auto" w:fill="F2F2F2"/>
          </w:tcPr>
          <w:p w14:paraId="640AF6A2" w14:textId="77777777" w:rsidR="00E3114E" w:rsidRDefault="00E3114E" w:rsidP="00441B6F">
            <w:pPr>
              <w:pStyle w:val="Body"/>
              <w:spacing w:after="0"/>
              <w:rPr>
                <w:rFonts w:ascii="Arial" w:eastAsia="Calibri" w:hAnsi="Arial" w:cs="Arial"/>
                <w:b/>
                <w:szCs w:val="22"/>
              </w:rPr>
            </w:pPr>
          </w:p>
          <w:p w14:paraId="761F7C8D" w14:textId="06A69972" w:rsidR="004F3F92" w:rsidRPr="004F3F92" w:rsidRDefault="004F3F92" w:rsidP="004F3F92">
            <w:pPr>
              <w:pStyle w:val="Body"/>
              <w:rPr>
                <w:rFonts w:ascii="Arial" w:eastAsia="Calibri" w:hAnsi="Arial" w:cs="Arial"/>
                <w:szCs w:val="22"/>
                <w:lang w:val="en-IN"/>
              </w:rPr>
            </w:pPr>
            <w:r w:rsidRPr="004F3F92">
              <w:rPr>
                <w:rFonts w:ascii="Arial" w:eastAsia="Calibri" w:hAnsi="Arial" w:cs="Arial"/>
                <w:szCs w:val="22"/>
                <w:lang w:val="en-IN"/>
              </w:rPr>
              <w:t xml:space="preserve">A study was conducted to assess the variability, heritability, and genetic advance for twelve yield and seed quality traits in cowpea. Thirty-two cowpea genotypes were evaluated in a randomized block design during </w:t>
            </w:r>
            <w:r w:rsidRPr="004F3F92">
              <w:rPr>
                <w:rFonts w:ascii="Arial" w:eastAsia="Calibri" w:hAnsi="Arial" w:cs="Arial"/>
                <w:i/>
                <w:iCs/>
                <w:szCs w:val="22"/>
                <w:lang w:val="en-IN"/>
              </w:rPr>
              <w:t>rabi</w:t>
            </w:r>
            <w:r w:rsidRPr="004F3F92">
              <w:rPr>
                <w:rFonts w:ascii="Arial" w:eastAsia="Calibri" w:hAnsi="Arial" w:cs="Arial"/>
                <w:szCs w:val="22"/>
                <w:lang w:val="en-IN"/>
              </w:rPr>
              <w:t xml:space="preserve"> 2022 at the Farming Systems Research Station, Sadanandapuram. Analysis of variance revealed highly significant differences among the evaluated genotypes for all the traits. The phenotypic coefficients of variation were higher than the corresponding genotypic coefficients of variation for all the characters. High estimates of GCV and PCV were recorded for plant height, hundred seed</w:t>
            </w:r>
            <w:bookmarkStart w:id="0" w:name="_GoBack"/>
            <w:bookmarkEnd w:id="0"/>
            <w:r w:rsidRPr="004F3F92">
              <w:rPr>
                <w:rFonts w:ascii="Arial" w:eastAsia="Calibri" w:hAnsi="Arial" w:cs="Arial"/>
                <w:szCs w:val="22"/>
                <w:lang w:val="en-IN"/>
              </w:rPr>
              <w:t xml:space="preserve"> weight, and seed yield per plant. High heritability coupled with high </w:t>
            </w:r>
            <w:r w:rsidR="003C1D65">
              <w:rPr>
                <w:rFonts w:ascii="Arial" w:eastAsia="Calibri" w:hAnsi="Arial" w:cs="Arial"/>
                <w:szCs w:val="22"/>
                <w:lang w:val="en-IN"/>
              </w:rPr>
              <w:t>genetic advance as percentage of mean</w:t>
            </w:r>
            <w:r w:rsidRPr="004F3F92">
              <w:rPr>
                <w:rFonts w:ascii="Arial" w:eastAsia="Calibri" w:hAnsi="Arial" w:cs="Arial"/>
                <w:szCs w:val="22"/>
                <w:lang w:val="en-IN"/>
              </w:rPr>
              <w:t xml:space="preserve"> observed for days to maturity, plant height, number of primary branches per plant, number of pods per plant, pod length, hundred seed weight, seed yield per plant, and seed calcium content indicated the predominance of genetic causes in the total variability of these traits, with heritability most likely due to additive gene effects. Therefore, these characters have the potential for improvement through selection.</w:t>
            </w:r>
          </w:p>
          <w:p w14:paraId="49E2364E" w14:textId="717347FB" w:rsidR="004D6A8C" w:rsidRPr="00BA1B01" w:rsidRDefault="004D6A8C" w:rsidP="00FD1163">
            <w:pPr>
              <w:pStyle w:val="Body"/>
              <w:spacing w:after="0"/>
              <w:rPr>
                <w:rFonts w:ascii="Arial" w:eastAsia="Calibri" w:hAnsi="Arial" w:cs="Arial"/>
                <w:szCs w:val="22"/>
              </w:rPr>
            </w:pPr>
          </w:p>
        </w:tc>
      </w:tr>
    </w:tbl>
    <w:p w14:paraId="6658B37E" w14:textId="77777777" w:rsidR="00636EB2" w:rsidRDefault="00636EB2" w:rsidP="00441B6F">
      <w:pPr>
        <w:pStyle w:val="Body"/>
        <w:spacing w:after="0"/>
        <w:rPr>
          <w:rFonts w:ascii="Arial" w:hAnsi="Arial" w:cs="Arial"/>
          <w:i/>
        </w:rPr>
      </w:pPr>
    </w:p>
    <w:p w14:paraId="11892394" w14:textId="78FCBF7A" w:rsidR="00790ADA" w:rsidRDefault="00A24E7E" w:rsidP="00441B6F">
      <w:pPr>
        <w:pStyle w:val="Body"/>
        <w:spacing w:after="0"/>
        <w:rPr>
          <w:rFonts w:ascii="Arial" w:hAnsi="Arial" w:cs="Arial"/>
          <w:i/>
        </w:rPr>
      </w:pPr>
      <w:r>
        <w:rPr>
          <w:rFonts w:ascii="Arial" w:hAnsi="Arial" w:cs="Arial"/>
          <w:i/>
        </w:rPr>
        <w:t xml:space="preserve">Keywords: </w:t>
      </w:r>
      <w:r w:rsidR="00256C46" w:rsidRPr="00256C46">
        <w:rPr>
          <w:rFonts w:ascii="Arial" w:hAnsi="Arial" w:cs="Arial"/>
          <w:i/>
        </w:rPr>
        <w:t xml:space="preserve">Cowpea, </w:t>
      </w:r>
      <w:r w:rsidR="00ED33A6">
        <w:rPr>
          <w:rFonts w:ascii="Arial" w:hAnsi="Arial" w:cs="Arial"/>
          <w:i/>
        </w:rPr>
        <w:t xml:space="preserve">Variability, </w:t>
      </w:r>
      <w:r w:rsidR="00256C46" w:rsidRPr="00256C46">
        <w:rPr>
          <w:rFonts w:ascii="Arial" w:hAnsi="Arial" w:cs="Arial"/>
          <w:i/>
        </w:rPr>
        <w:t>GCV, PCV, Heritability, Genetic Advance</w:t>
      </w:r>
    </w:p>
    <w:p w14:paraId="3A8D4305" w14:textId="77777777" w:rsidR="00505F06" w:rsidRPr="00A24E7E" w:rsidRDefault="00505F06" w:rsidP="00441B6F">
      <w:pPr>
        <w:pStyle w:val="Body"/>
        <w:spacing w:after="0"/>
        <w:rPr>
          <w:rFonts w:ascii="Arial" w:hAnsi="Arial" w:cs="Arial"/>
          <w:i/>
        </w:rPr>
      </w:pPr>
    </w:p>
    <w:p w14:paraId="09B4B7C0" w14:textId="176C6534" w:rsidR="00505F06" w:rsidRDefault="00902823" w:rsidP="00E4542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72C7BD" w14:textId="77777777" w:rsidR="00E45425" w:rsidRDefault="00E45425" w:rsidP="00E45425">
      <w:pPr>
        <w:pStyle w:val="AbstHead"/>
        <w:spacing w:after="0"/>
        <w:jc w:val="both"/>
        <w:rPr>
          <w:rFonts w:ascii="Arial" w:hAnsi="Arial" w:cs="Arial"/>
        </w:rPr>
      </w:pPr>
    </w:p>
    <w:p w14:paraId="7051F7FA" w14:textId="622D2987" w:rsidR="00A95E38" w:rsidRPr="00A95E38" w:rsidRDefault="00A95E38" w:rsidP="00A95E38">
      <w:pPr>
        <w:pStyle w:val="Body"/>
        <w:ind w:firstLine="720"/>
        <w:rPr>
          <w:rFonts w:ascii="Arial" w:hAnsi="Arial" w:cs="Arial"/>
          <w:lang w:val="en-IN"/>
        </w:rPr>
      </w:pPr>
      <w:r w:rsidRPr="00A95E38">
        <w:rPr>
          <w:rFonts w:ascii="Arial" w:hAnsi="Arial" w:cs="Arial"/>
          <w:lang w:val="en-IN"/>
        </w:rPr>
        <w:t>Cowpea [</w:t>
      </w:r>
      <w:r w:rsidRPr="00A95E38">
        <w:rPr>
          <w:rFonts w:ascii="Arial" w:hAnsi="Arial" w:cs="Arial"/>
          <w:i/>
          <w:iCs/>
          <w:lang w:val="en-IN"/>
        </w:rPr>
        <w:t>Vigna unguiculata</w:t>
      </w:r>
      <w:r w:rsidRPr="00A95E38">
        <w:rPr>
          <w:rFonts w:ascii="Arial" w:hAnsi="Arial" w:cs="Arial"/>
          <w:lang w:val="en-IN"/>
        </w:rPr>
        <w:t xml:space="preserve"> (L.) Walp.] is a multifunctional legume, belonging to the family Fabaceae</w:t>
      </w:r>
      <w:r>
        <w:rPr>
          <w:rFonts w:ascii="Arial" w:hAnsi="Arial" w:cs="Arial"/>
          <w:lang w:val="en-IN"/>
        </w:rPr>
        <w:t xml:space="preserve"> </w:t>
      </w:r>
      <w:r w:rsidRPr="00A95E38">
        <w:rPr>
          <w:rFonts w:ascii="Arial" w:hAnsi="Arial" w:cs="Arial"/>
          <w:lang w:val="en-IN"/>
        </w:rPr>
        <w:t>and genus Vigna (</w:t>
      </w:r>
      <w:proofErr w:type="spellStart"/>
      <w:r w:rsidRPr="00A95E38">
        <w:rPr>
          <w:rFonts w:ascii="Arial" w:hAnsi="Arial" w:cs="Arial"/>
          <w:lang w:val="en-IN"/>
        </w:rPr>
        <w:t>Verdcourt</w:t>
      </w:r>
      <w:proofErr w:type="spellEnd"/>
      <w:r w:rsidRPr="00A95E38">
        <w:rPr>
          <w:rFonts w:ascii="Arial" w:hAnsi="Arial" w:cs="Arial"/>
          <w:lang w:val="en-IN"/>
        </w:rPr>
        <w:t>, 1970).</w:t>
      </w:r>
      <w:r>
        <w:rPr>
          <w:rFonts w:ascii="Arial" w:hAnsi="Arial" w:cs="Arial"/>
          <w:lang w:val="en-IN"/>
        </w:rPr>
        <w:t xml:space="preserve"> O</w:t>
      </w:r>
      <w:r w:rsidRPr="00A95E38">
        <w:rPr>
          <w:rFonts w:ascii="Arial" w:hAnsi="Arial" w:cs="Arial"/>
          <w:lang w:val="en-IN"/>
        </w:rPr>
        <w:t>riginally domesticated in sub-Saharan Africa, it is now a crucial part of farming systems across arid and humid tropical and sub-tropical regions. It serves as a primary source of protein for several people, especially in developing countries (</w:t>
      </w:r>
      <w:proofErr w:type="spellStart"/>
      <w:r w:rsidRPr="00A95E38">
        <w:rPr>
          <w:rFonts w:ascii="Arial" w:hAnsi="Arial" w:cs="Arial"/>
          <w:lang w:val="en-IN"/>
        </w:rPr>
        <w:t>Herniter</w:t>
      </w:r>
      <w:proofErr w:type="spellEnd"/>
      <w:r w:rsidRPr="00A95E38">
        <w:rPr>
          <w:rFonts w:ascii="Arial" w:hAnsi="Arial" w:cs="Arial"/>
          <w:lang w:val="en-IN"/>
        </w:rPr>
        <w:t xml:space="preserve"> </w:t>
      </w:r>
      <w:r w:rsidRPr="00A95E38">
        <w:rPr>
          <w:rFonts w:ascii="Arial" w:hAnsi="Arial" w:cs="Arial"/>
          <w:i/>
          <w:iCs/>
          <w:lang w:val="en-IN"/>
        </w:rPr>
        <w:t>et al.,</w:t>
      </w:r>
      <w:r w:rsidRPr="00A95E38">
        <w:rPr>
          <w:rFonts w:ascii="Arial" w:hAnsi="Arial" w:cs="Arial"/>
          <w:lang w:val="en-IN"/>
        </w:rPr>
        <w:t xml:space="preserve"> 2020). Cowpea is economically grown throughout India as a pulse crop (dry seeds), vegetable (green pods), animal fodder, green manure, and cover crop (Vinay </w:t>
      </w:r>
      <w:r w:rsidRPr="00A95E38">
        <w:rPr>
          <w:rFonts w:ascii="Arial" w:hAnsi="Arial" w:cs="Arial"/>
          <w:i/>
          <w:iCs/>
          <w:lang w:val="en-IN"/>
        </w:rPr>
        <w:t>et al.,</w:t>
      </w:r>
      <w:r w:rsidRPr="00A95E38">
        <w:rPr>
          <w:rFonts w:ascii="Arial" w:hAnsi="Arial" w:cs="Arial"/>
          <w:lang w:val="en-IN"/>
        </w:rPr>
        <w:t xml:space="preserve"> 2022). Cowpea grains are rich in protein, carbohydrates, and contain minerals such as Fe, Zn, Ca, Mg, K, and P (Boukar </w:t>
      </w:r>
      <w:r w:rsidRPr="00A95E38">
        <w:rPr>
          <w:rFonts w:ascii="Arial" w:hAnsi="Arial" w:cs="Arial"/>
          <w:i/>
          <w:iCs/>
          <w:lang w:val="en-IN"/>
        </w:rPr>
        <w:t>et al</w:t>
      </w:r>
      <w:r w:rsidRPr="00A95E38">
        <w:rPr>
          <w:rFonts w:ascii="Arial" w:hAnsi="Arial" w:cs="Arial"/>
          <w:lang w:val="en-IN"/>
        </w:rPr>
        <w:t>., 2011).</w:t>
      </w:r>
    </w:p>
    <w:p w14:paraId="74FA01A3" w14:textId="1034AFE0" w:rsidR="00B01FCD" w:rsidRPr="001C78D8" w:rsidRDefault="009A6BC3" w:rsidP="001C78D8">
      <w:pPr>
        <w:pStyle w:val="Body"/>
        <w:ind w:firstLine="720"/>
      </w:pPr>
      <w:r w:rsidRPr="009A6BC3">
        <w:rPr>
          <w:rFonts w:ascii="Arial" w:hAnsi="Arial" w:cs="Arial"/>
        </w:rPr>
        <w:t xml:space="preserve">The development of cowpea varieties with higher </w:t>
      </w:r>
      <w:r>
        <w:rPr>
          <w:rFonts w:ascii="Arial" w:hAnsi="Arial" w:cs="Arial"/>
        </w:rPr>
        <w:t xml:space="preserve">yield and </w:t>
      </w:r>
      <w:r w:rsidRPr="009A6BC3">
        <w:rPr>
          <w:rFonts w:ascii="Arial" w:hAnsi="Arial" w:cs="Arial"/>
        </w:rPr>
        <w:t xml:space="preserve">nutritional </w:t>
      </w:r>
      <w:r>
        <w:rPr>
          <w:rFonts w:ascii="Arial" w:hAnsi="Arial" w:cs="Arial"/>
        </w:rPr>
        <w:t>quality</w:t>
      </w:r>
      <w:r w:rsidRPr="009A6BC3">
        <w:rPr>
          <w:rFonts w:ascii="Arial" w:hAnsi="Arial" w:cs="Arial"/>
        </w:rPr>
        <w:t xml:space="preserve"> </w:t>
      </w:r>
      <w:r>
        <w:rPr>
          <w:rFonts w:ascii="Arial" w:hAnsi="Arial" w:cs="Arial"/>
        </w:rPr>
        <w:t>significantly</w:t>
      </w:r>
      <w:r w:rsidRPr="009A6BC3">
        <w:rPr>
          <w:rFonts w:ascii="Arial" w:hAnsi="Arial" w:cs="Arial"/>
        </w:rPr>
        <w:t xml:space="preserve"> benefit</w:t>
      </w:r>
      <w:r w:rsidR="00033B10">
        <w:rPr>
          <w:rFonts w:ascii="Arial" w:hAnsi="Arial" w:cs="Arial"/>
        </w:rPr>
        <w:t>s</w:t>
      </w:r>
      <w:r w:rsidRPr="009A6BC3">
        <w:rPr>
          <w:rFonts w:ascii="Arial" w:hAnsi="Arial" w:cs="Arial"/>
        </w:rPr>
        <w:t xml:space="preserve"> consumers.</w:t>
      </w:r>
      <w:r>
        <w:rPr>
          <w:rFonts w:ascii="Arial" w:hAnsi="Arial" w:cs="Arial"/>
        </w:rPr>
        <w:t xml:space="preserve"> This </w:t>
      </w:r>
      <w:r w:rsidRPr="009A6BC3">
        <w:rPr>
          <w:rFonts w:ascii="Arial" w:hAnsi="Arial" w:cs="Arial"/>
        </w:rPr>
        <w:t>requires a thorough understanding of existing genetic</w:t>
      </w:r>
      <w:r w:rsidR="00033B10">
        <w:rPr>
          <w:rFonts w:ascii="Arial" w:hAnsi="Arial" w:cs="Arial"/>
        </w:rPr>
        <w:t xml:space="preserve"> </w:t>
      </w:r>
      <w:r w:rsidRPr="009A6BC3">
        <w:rPr>
          <w:rFonts w:ascii="Arial" w:hAnsi="Arial" w:cs="Arial"/>
        </w:rPr>
        <w:t>variability</w:t>
      </w:r>
      <w:r w:rsidR="00CD0425">
        <w:rPr>
          <w:rFonts w:ascii="Arial" w:hAnsi="Arial" w:cs="Arial"/>
        </w:rPr>
        <w:t xml:space="preserve"> in the breeding material</w:t>
      </w:r>
      <w:r w:rsidR="00033B10">
        <w:rPr>
          <w:rFonts w:ascii="Arial" w:hAnsi="Arial" w:cs="Arial"/>
        </w:rPr>
        <w:t xml:space="preserve">, </w:t>
      </w:r>
      <w:r w:rsidR="00033B10" w:rsidRPr="00033B10">
        <w:rPr>
          <w:rFonts w:ascii="Arial" w:hAnsi="Arial" w:cs="Arial"/>
        </w:rPr>
        <w:t>as the effectiveness of selection is largely determined by the magnitude of genetic variability present in</w:t>
      </w:r>
      <w:r w:rsidR="00033B10">
        <w:rPr>
          <w:rFonts w:ascii="Arial" w:hAnsi="Arial" w:cs="Arial"/>
        </w:rPr>
        <w:t xml:space="preserve"> it. </w:t>
      </w:r>
      <w:r w:rsidR="00033B10" w:rsidRPr="00033B10">
        <w:rPr>
          <w:rFonts w:ascii="Arial" w:hAnsi="Arial" w:cs="Arial"/>
        </w:rPr>
        <w:t>Simple measures of variability include range, variance, and coefficient of variation</w:t>
      </w:r>
      <w:r w:rsidR="00931152">
        <w:rPr>
          <w:rFonts w:ascii="Arial" w:hAnsi="Arial" w:cs="Arial"/>
        </w:rPr>
        <w:t xml:space="preserve">. </w:t>
      </w:r>
      <w:r w:rsidR="00931152" w:rsidRPr="00931152">
        <w:rPr>
          <w:rFonts w:ascii="Arial" w:hAnsi="Arial" w:cs="Arial"/>
        </w:rPr>
        <w:t>The efficiency of selection depends on the heritability of the concerned character</w:t>
      </w:r>
      <w:r w:rsidR="00195A6F">
        <w:rPr>
          <w:rFonts w:ascii="Arial" w:hAnsi="Arial" w:cs="Arial"/>
        </w:rPr>
        <w:t>,</w:t>
      </w:r>
      <w:r w:rsidR="00931152" w:rsidRPr="00931152">
        <w:rPr>
          <w:rFonts w:ascii="Arial" w:hAnsi="Arial" w:cs="Arial"/>
        </w:rPr>
        <w:t xml:space="preserve"> </w:t>
      </w:r>
      <w:r w:rsidR="001C78D8">
        <w:rPr>
          <w:rFonts w:ascii="Arial" w:hAnsi="Arial" w:cs="Arial"/>
        </w:rPr>
        <w:t>which</w:t>
      </w:r>
      <w:r w:rsidR="00931152" w:rsidRPr="00931152">
        <w:rPr>
          <w:rFonts w:ascii="Arial" w:hAnsi="Arial" w:cs="Arial"/>
        </w:rPr>
        <w:t xml:space="preserve"> is a </w:t>
      </w:r>
      <w:r w:rsidR="003F4069">
        <w:rPr>
          <w:rFonts w:ascii="Arial" w:hAnsi="Arial" w:cs="Arial"/>
        </w:rPr>
        <w:t>reliable</w:t>
      </w:r>
      <w:r w:rsidR="00931152" w:rsidRPr="00931152">
        <w:rPr>
          <w:rFonts w:ascii="Arial" w:hAnsi="Arial" w:cs="Arial"/>
        </w:rPr>
        <w:t xml:space="preserve"> index of the transmission of characters from parents to their offspring (Falconer, 19</w:t>
      </w:r>
      <w:r w:rsidR="00595C29">
        <w:rPr>
          <w:rFonts w:ascii="Arial" w:hAnsi="Arial" w:cs="Arial"/>
        </w:rPr>
        <w:t>81</w:t>
      </w:r>
      <w:r w:rsidR="00931152" w:rsidRPr="00931152">
        <w:rPr>
          <w:rFonts w:ascii="Arial" w:hAnsi="Arial" w:cs="Arial"/>
        </w:rPr>
        <w:t>).</w:t>
      </w:r>
      <w:r w:rsidR="00931152" w:rsidRPr="00931152">
        <w:t xml:space="preserve"> </w:t>
      </w:r>
      <w:r w:rsidR="003F4069" w:rsidRPr="00931152">
        <w:rPr>
          <w:rFonts w:ascii="Arial" w:hAnsi="Arial" w:cs="Arial"/>
        </w:rPr>
        <w:t>High value of heritability coupled with genetic advance</w:t>
      </w:r>
      <w:r w:rsidR="003F4069" w:rsidRPr="003F4069">
        <w:rPr>
          <w:rFonts w:ascii="Arial" w:hAnsi="Arial" w:cs="Arial"/>
        </w:rPr>
        <w:t xml:space="preserve"> </w:t>
      </w:r>
      <w:r w:rsidR="003F4069">
        <w:rPr>
          <w:rFonts w:ascii="Arial" w:hAnsi="Arial" w:cs="Arial"/>
        </w:rPr>
        <w:t xml:space="preserve">is </w:t>
      </w:r>
      <w:r w:rsidR="003F4069" w:rsidRPr="00931152">
        <w:rPr>
          <w:rFonts w:ascii="Arial" w:hAnsi="Arial" w:cs="Arial"/>
        </w:rPr>
        <w:t>useful in predicting the resultant</w:t>
      </w:r>
      <w:r w:rsidR="003F4069">
        <w:rPr>
          <w:rFonts w:ascii="Arial" w:hAnsi="Arial" w:cs="Arial"/>
        </w:rPr>
        <w:t xml:space="preserve"> </w:t>
      </w:r>
      <w:r w:rsidR="003F4069" w:rsidRPr="00931152">
        <w:rPr>
          <w:rFonts w:ascii="Arial" w:hAnsi="Arial" w:cs="Arial"/>
        </w:rPr>
        <w:t>effect of selection</w:t>
      </w:r>
      <w:r w:rsidR="00195A6F">
        <w:rPr>
          <w:rFonts w:ascii="Arial" w:hAnsi="Arial" w:cs="Arial"/>
        </w:rPr>
        <w:t>,</w:t>
      </w:r>
      <w:r w:rsidR="003F4069" w:rsidRPr="00931152">
        <w:rPr>
          <w:rFonts w:ascii="Arial" w:hAnsi="Arial" w:cs="Arial"/>
        </w:rPr>
        <w:t xml:space="preserve"> </w:t>
      </w:r>
      <w:r w:rsidR="003F4069">
        <w:rPr>
          <w:rFonts w:ascii="Arial" w:hAnsi="Arial" w:cs="Arial"/>
        </w:rPr>
        <w:t xml:space="preserve">as it </w:t>
      </w:r>
      <w:r w:rsidR="003F4069" w:rsidRPr="00931152">
        <w:rPr>
          <w:rFonts w:ascii="Arial" w:hAnsi="Arial" w:cs="Arial"/>
        </w:rPr>
        <w:t>is indicative of high breeding value</w:t>
      </w:r>
      <w:r w:rsidR="003F4069" w:rsidRPr="003F4069">
        <w:rPr>
          <w:rFonts w:ascii="Arial" w:hAnsi="Arial" w:cs="Arial"/>
        </w:rPr>
        <w:t xml:space="preserve"> </w:t>
      </w:r>
      <w:r w:rsidR="003F4069" w:rsidRPr="00931152">
        <w:rPr>
          <w:rFonts w:ascii="Arial" w:hAnsi="Arial" w:cs="Arial"/>
        </w:rPr>
        <w:t xml:space="preserve">as well as </w:t>
      </w:r>
      <w:r w:rsidR="00195A6F">
        <w:rPr>
          <w:rFonts w:ascii="Arial" w:hAnsi="Arial" w:cs="Arial"/>
        </w:rPr>
        <w:t xml:space="preserve">the </w:t>
      </w:r>
      <w:r w:rsidR="003F4069" w:rsidRPr="00931152">
        <w:rPr>
          <w:rFonts w:ascii="Arial" w:hAnsi="Arial" w:cs="Arial"/>
        </w:rPr>
        <w:t>effectiveness of selection.</w:t>
      </w:r>
      <w:r w:rsidR="00ED497C" w:rsidRPr="00ED497C">
        <w:t xml:space="preserve"> </w:t>
      </w:r>
      <w:r w:rsidR="00ED497C">
        <w:t xml:space="preserve">Knowledge about the </w:t>
      </w:r>
      <w:r w:rsidR="0084010A">
        <w:t>magnitude</w:t>
      </w:r>
      <w:r w:rsidR="00ED497C">
        <w:t xml:space="preserve"> of genetic variability, heritability</w:t>
      </w:r>
      <w:r w:rsidR="00195A6F">
        <w:t>,</w:t>
      </w:r>
      <w:r w:rsidR="00ED497C">
        <w:t xml:space="preserve"> and genetic advance in selection </w:t>
      </w:r>
      <w:r w:rsidR="0084010A">
        <w:t xml:space="preserve">are imperative </w:t>
      </w:r>
      <w:r w:rsidR="0084010A">
        <w:lastRenderedPageBreak/>
        <w:t xml:space="preserve">in </w:t>
      </w:r>
      <w:r w:rsidR="00ED497C">
        <w:t>assist</w:t>
      </w:r>
      <w:r w:rsidR="0084010A">
        <w:t>ing</w:t>
      </w:r>
      <w:r w:rsidR="00ED497C">
        <w:t xml:space="preserve"> the breeder to determine the criteria to be used for the improvement of </w:t>
      </w:r>
      <w:r w:rsidR="0084010A">
        <w:rPr>
          <w:rFonts w:ascii="Arial" w:hAnsi="Arial" w:cs="Arial"/>
        </w:rPr>
        <w:t>yield and quality traits</w:t>
      </w:r>
      <w:r w:rsidR="0084010A" w:rsidRPr="0084010A">
        <w:t xml:space="preserve"> </w:t>
      </w:r>
      <w:r w:rsidR="0084010A">
        <w:t>(</w:t>
      </w:r>
      <w:r w:rsidR="0084010A" w:rsidRPr="0084010A">
        <w:rPr>
          <w:rFonts w:ascii="Arial" w:hAnsi="Arial" w:cs="Arial"/>
        </w:rPr>
        <w:t>Devi</w:t>
      </w:r>
      <w:r w:rsidR="0084010A">
        <w:rPr>
          <w:rFonts w:ascii="Arial" w:hAnsi="Arial" w:cs="Arial"/>
        </w:rPr>
        <w:t xml:space="preserve"> </w:t>
      </w:r>
      <w:r w:rsidR="0084010A" w:rsidRPr="0084010A">
        <w:rPr>
          <w:rFonts w:ascii="Arial" w:hAnsi="Arial" w:cs="Arial"/>
        </w:rPr>
        <w:t>and Jayamani</w:t>
      </w:r>
      <w:r w:rsidR="0084010A">
        <w:rPr>
          <w:rFonts w:ascii="Arial" w:hAnsi="Arial" w:cs="Arial"/>
        </w:rPr>
        <w:t xml:space="preserve">, 2018).  </w:t>
      </w:r>
      <w:r w:rsidR="003F5BAF" w:rsidRPr="003F5BAF">
        <w:rPr>
          <w:rFonts w:ascii="Arial" w:hAnsi="Arial" w:cs="Arial"/>
        </w:rPr>
        <w:t xml:space="preserve"> </w:t>
      </w:r>
      <w:r w:rsidR="00462F55" w:rsidRPr="00462F55">
        <w:t xml:space="preserve"> </w:t>
      </w:r>
    </w:p>
    <w:p w14:paraId="361DAF98" w14:textId="7C9E0649" w:rsidR="00790ADA" w:rsidRPr="00FB3A86" w:rsidRDefault="00D75A4F" w:rsidP="00441B6F">
      <w:pPr>
        <w:pStyle w:val="Body"/>
        <w:spacing w:after="0"/>
        <w:rPr>
          <w:rFonts w:ascii="Arial" w:hAnsi="Arial" w:cs="Arial"/>
        </w:rPr>
      </w:pPr>
      <w:r>
        <w:rPr>
          <w:rFonts w:ascii="Arial" w:hAnsi="Arial" w:cs="Arial"/>
        </w:rPr>
        <w:t xml:space="preserve"> </w:t>
      </w:r>
    </w:p>
    <w:p w14:paraId="2BE62AEB" w14:textId="024E5F2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EB938C" w14:textId="77777777" w:rsidR="00AD51ED" w:rsidRDefault="00AD51ED" w:rsidP="00441B6F">
      <w:pPr>
        <w:pStyle w:val="Body"/>
        <w:spacing w:after="0"/>
        <w:rPr>
          <w:rFonts w:ascii="Arial" w:hAnsi="Arial" w:cs="Arial"/>
        </w:rPr>
      </w:pPr>
    </w:p>
    <w:p w14:paraId="0893CD69" w14:textId="2E232B95" w:rsidR="00BB4778" w:rsidRDefault="00DE4275" w:rsidP="003B0064">
      <w:pPr>
        <w:pStyle w:val="Body"/>
        <w:ind w:firstLine="720"/>
        <w:rPr>
          <w:rFonts w:ascii="Arial" w:hAnsi="Arial" w:cs="Arial"/>
        </w:rPr>
      </w:pPr>
      <w:r>
        <w:rPr>
          <w:rFonts w:ascii="Arial" w:hAnsi="Arial" w:cs="Arial"/>
        </w:rPr>
        <w:t xml:space="preserve">The study was </w:t>
      </w:r>
      <w:r w:rsidR="004B5F66">
        <w:rPr>
          <w:rFonts w:ascii="Arial" w:hAnsi="Arial" w:cs="Arial"/>
        </w:rPr>
        <w:t>conducted</w:t>
      </w:r>
      <w:r>
        <w:rPr>
          <w:rFonts w:ascii="Arial" w:hAnsi="Arial" w:cs="Arial"/>
        </w:rPr>
        <w:t xml:space="preserve"> at Farming Systems Research Station, Sadanandapuram, during </w:t>
      </w:r>
      <w:r>
        <w:rPr>
          <w:rFonts w:ascii="Arial" w:hAnsi="Arial" w:cs="Arial"/>
          <w:i/>
          <w:iCs/>
        </w:rPr>
        <w:t>rabi</w:t>
      </w:r>
      <w:r>
        <w:rPr>
          <w:rFonts w:ascii="Arial" w:hAnsi="Arial" w:cs="Arial"/>
        </w:rPr>
        <w:t xml:space="preserve"> 2022, with thirty-two cowpea genotypes </w:t>
      </w:r>
      <w:r w:rsidR="00BB4778">
        <w:rPr>
          <w:rFonts w:ascii="Arial" w:hAnsi="Arial" w:cs="Arial"/>
        </w:rPr>
        <w:t>(Table 1</w:t>
      </w:r>
      <w:r w:rsidR="00230B07">
        <w:rPr>
          <w:rFonts w:ascii="Arial" w:hAnsi="Arial" w:cs="Arial"/>
        </w:rPr>
        <w:t>.</w:t>
      </w:r>
      <w:r w:rsidR="00BB4778">
        <w:rPr>
          <w:rFonts w:ascii="Arial" w:hAnsi="Arial" w:cs="Arial"/>
        </w:rPr>
        <w:t xml:space="preserve">) </w:t>
      </w:r>
      <w:r w:rsidRPr="00DE4275">
        <w:rPr>
          <w:rFonts w:ascii="Arial" w:hAnsi="Arial" w:cs="Arial"/>
        </w:rPr>
        <w:t xml:space="preserve">sown in a randomized </w:t>
      </w:r>
      <w:r>
        <w:rPr>
          <w:rFonts w:ascii="Arial" w:hAnsi="Arial" w:cs="Arial"/>
        </w:rPr>
        <w:t xml:space="preserve">complete </w:t>
      </w:r>
      <w:r w:rsidRPr="00DE4275">
        <w:rPr>
          <w:rFonts w:ascii="Arial" w:hAnsi="Arial" w:cs="Arial"/>
        </w:rPr>
        <w:t>block design with three replications.</w:t>
      </w:r>
      <w:r w:rsidR="005426C1" w:rsidRPr="005426C1">
        <w:rPr>
          <w:rFonts w:ascii="Arial" w:hAnsi="Arial" w:cs="Arial"/>
        </w:rPr>
        <w:t xml:space="preserve"> The experimental field was divided into three blocks</w:t>
      </w:r>
      <w:r w:rsidR="009039DF">
        <w:rPr>
          <w:rFonts w:ascii="Arial" w:hAnsi="Arial" w:cs="Arial"/>
        </w:rPr>
        <w:t>, each with</w:t>
      </w:r>
      <w:r w:rsidR="005426C1" w:rsidRPr="005426C1">
        <w:rPr>
          <w:rFonts w:ascii="Arial" w:hAnsi="Arial" w:cs="Arial"/>
        </w:rPr>
        <w:t xml:space="preserve"> thirty-two plots</w:t>
      </w:r>
      <w:r w:rsidR="00D160A5">
        <w:rPr>
          <w:rFonts w:ascii="Arial" w:hAnsi="Arial" w:cs="Arial"/>
        </w:rPr>
        <w:t>,</w:t>
      </w:r>
      <w:r w:rsidR="005426C1" w:rsidRPr="005426C1">
        <w:rPr>
          <w:rFonts w:ascii="Arial" w:hAnsi="Arial" w:cs="Arial"/>
        </w:rPr>
        <w:t xml:space="preserve"> with random allocation of genotypes </w:t>
      </w:r>
      <w:r w:rsidR="005426C1">
        <w:rPr>
          <w:rFonts w:ascii="Arial" w:hAnsi="Arial" w:cs="Arial"/>
        </w:rPr>
        <w:t xml:space="preserve">within </w:t>
      </w:r>
      <w:r w:rsidR="009039DF">
        <w:rPr>
          <w:rFonts w:ascii="Arial" w:hAnsi="Arial" w:cs="Arial"/>
        </w:rPr>
        <w:t>the</w:t>
      </w:r>
      <w:r w:rsidR="005426C1" w:rsidRPr="005426C1">
        <w:rPr>
          <w:rFonts w:ascii="Arial" w:hAnsi="Arial" w:cs="Arial"/>
        </w:rPr>
        <w:t xml:space="preserve"> block.</w:t>
      </w:r>
      <w:r w:rsidR="005426C1">
        <w:rPr>
          <w:rFonts w:ascii="Arial" w:hAnsi="Arial" w:cs="Arial"/>
        </w:rPr>
        <w:t xml:space="preserve"> </w:t>
      </w:r>
      <w:r w:rsidR="00D160A5">
        <w:rPr>
          <w:rFonts w:ascii="Arial" w:hAnsi="Arial" w:cs="Arial"/>
        </w:rPr>
        <w:t>G</w:t>
      </w:r>
      <w:r w:rsidR="00BB7075" w:rsidRPr="00BB7075">
        <w:rPr>
          <w:rFonts w:ascii="Arial" w:hAnsi="Arial" w:cs="Arial"/>
        </w:rPr>
        <w:t>enotype</w:t>
      </w:r>
      <w:r w:rsidR="00D160A5">
        <w:rPr>
          <w:rFonts w:ascii="Arial" w:hAnsi="Arial" w:cs="Arial"/>
        </w:rPr>
        <w:t>s</w:t>
      </w:r>
      <w:r w:rsidR="00BB7075" w:rsidRPr="00BB7075">
        <w:rPr>
          <w:rFonts w:ascii="Arial" w:hAnsi="Arial" w:cs="Arial"/>
        </w:rPr>
        <w:t xml:space="preserve"> w</w:t>
      </w:r>
      <w:r w:rsidR="00D160A5">
        <w:rPr>
          <w:rFonts w:ascii="Arial" w:hAnsi="Arial" w:cs="Arial"/>
        </w:rPr>
        <w:t>ere</w:t>
      </w:r>
      <w:r w:rsidR="00BB7075" w:rsidRPr="00BB7075">
        <w:rPr>
          <w:rFonts w:ascii="Arial" w:hAnsi="Arial" w:cs="Arial"/>
        </w:rPr>
        <w:t xml:space="preserve"> sown in </w:t>
      </w:r>
      <w:r w:rsidR="00BB7075">
        <w:rPr>
          <w:rFonts w:ascii="Arial" w:hAnsi="Arial" w:cs="Arial"/>
        </w:rPr>
        <w:t>three</w:t>
      </w:r>
      <w:r w:rsidR="00BB7075" w:rsidRPr="00BB7075">
        <w:rPr>
          <w:rFonts w:ascii="Arial" w:hAnsi="Arial" w:cs="Arial"/>
        </w:rPr>
        <w:t xml:space="preserve"> row</w:t>
      </w:r>
      <w:r w:rsidR="00BB7075">
        <w:rPr>
          <w:rFonts w:ascii="Arial" w:hAnsi="Arial" w:cs="Arial"/>
        </w:rPr>
        <w:t>s</w:t>
      </w:r>
      <w:r w:rsidR="00BB7075" w:rsidRPr="00BB7075">
        <w:rPr>
          <w:rFonts w:ascii="Arial" w:hAnsi="Arial" w:cs="Arial"/>
        </w:rPr>
        <w:t xml:space="preserve"> with a spacing of 45 cm x </w:t>
      </w:r>
      <w:r w:rsidR="00BB7075">
        <w:rPr>
          <w:rFonts w:ascii="Arial" w:hAnsi="Arial" w:cs="Arial"/>
        </w:rPr>
        <w:t>30</w:t>
      </w:r>
      <w:r w:rsidR="00BB7075" w:rsidRPr="00BB7075">
        <w:rPr>
          <w:rFonts w:ascii="Arial" w:hAnsi="Arial" w:cs="Arial"/>
        </w:rPr>
        <w:t xml:space="preserve"> cm</w:t>
      </w:r>
      <w:r w:rsidR="00D160A5">
        <w:rPr>
          <w:rFonts w:ascii="Arial" w:hAnsi="Arial" w:cs="Arial"/>
        </w:rPr>
        <w:t xml:space="preserve"> within each </w:t>
      </w:r>
      <w:r w:rsidR="00D5485A">
        <w:rPr>
          <w:rFonts w:ascii="Arial" w:hAnsi="Arial" w:cs="Arial"/>
        </w:rPr>
        <w:t>3 m</w:t>
      </w:r>
      <w:r w:rsidR="00D5485A">
        <w:rPr>
          <w:rFonts w:ascii="Arial" w:hAnsi="Arial" w:cs="Arial"/>
          <w:vertAlign w:val="superscript"/>
        </w:rPr>
        <w:t xml:space="preserve">2 </w:t>
      </w:r>
      <w:r w:rsidR="00D160A5">
        <w:rPr>
          <w:rFonts w:ascii="Arial" w:hAnsi="Arial" w:cs="Arial"/>
        </w:rPr>
        <w:t>plot</w:t>
      </w:r>
      <w:r w:rsidR="00BB7075" w:rsidRPr="00BB7075">
        <w:rPr>
          <w:rFonts w:ascii="Arial" w:hAnsi="Arial" w:cs="Arial"/>
        </w:rPr>
        <w:t xml:space="preserve">. The crop was raised </w:t>
      </w:r>
      <w:r w:rsidR="005426C1">
        <w:rPr>
          <w:rFonts w:ascii="Arial" w:hAnsi="Arial" w:cs="Arial"/>
        </w:rPr>
        <w:t>according to</w:t>
      </w:r>
      <w:r w:rsidR="00BB7075" w:rsidRPr="00BB7075">
        <w:rPr>
          <w:rFonts w:ascii="Arial" w:hAnsi="Arial" w:cs="Arial"/>
        </w:rPr>
        <w:t xml:space="preserve"> the standard package of practices </w:t>
      </w:r>
      <w:r w:rsidR="00BB7075">
        <w:rPr>
          <w:rFonts w:ascii="Arial" w:hAnsi="Arial" w:cs="Arial"/>
        </w:rPr>
        <w:t xml:space="preserve">recommended </w:t>
      </w:r>
      <w:r w:rsidR="00BB7075" w:rsidRPr="00BB7075">
        <w:rPr>
          <w:rFonts w:ascii="Arial" w:hAnsi="Arial" w:cs="Arial"/>
        </w:rPr>
        <w:t xml:space="preserve">for </w:t>
      </w:r>
      <w:r w:rsidR="00BB7075">
        <w:rPr>
          <w:rFonts w:ascii="Arial" w:hAnsi="Arial" w:cs="Arial"/>
        </w:rPr>
        <w:t xml:space="preserve">grain </w:t>
      </w:r>
      <w:r w:rsidR="00BB7075" w:rsidRPr="00BB7075">
        <w:rPr>
          <w:rFonts w:ascii="Arial" w:hAnsi="Arial" w:cs="Arial"/>
        </w:rPr>
        <w:t xml:space="preserve">cowpea. The observations </w:t>
      </w:r>
      <w:r w:rsidR="005426C1">
        <w:rPr>
          <w:rFonts w:ascii="Arial" w:hAnsi="Arial" w:cs="Arial"/>
        </w:rPr>
        <w:t xml:space="preserve">were </w:t>
      </w:r>
      <w:r w:rsidR="005426C1" w:rsidRPr="00BB7075">
        <w:rPr>
          <w:rFonts w:ascii="Arial" w:hAnsi="Arial" w:cs="Arial"/>
        </w:rPr>
        <w:t>recorded on five</w:t>
      </w:r>
      <w:r w:rsidR="00874E44" w:rsidRPr="00874E44">
        <w:t xml:space="preserve"> </w:t>
      </w:r>
      <w:r w:rsidR="00874E44" w:rsidRPr="00874E44">
        <w:rPr>
          <w:rFonts w:ascii="Arial" w:hAnsi="Arial" w:cs="Arial"/>
        </w:rPr>
        <w:t>representative plants</w:t>
      </w:r>
      <w:r w:rsidR="005426C1" w:rsidRPr="00BB7075">
        <w:rPr>
          <w:rFonts w:ascii="Arial" w:hAnsi="Arial" w:cs="Arial"/>
        </w:rPr>
        <w:t xml:space="preserve"> randomly </w:t>
      </w:r>
      <w:r w:rsidR="005426C1">
        <w:rPr>
          <w:rFonts w:ascii="Arial" w:hAnsi="Arial" w:cs="Arial"/>
        </w:rPr>
        <w:t xml:space="preserve">selected </w:t>
      </w:r>
      <w:r w:rsidR="00874E44">
        <w:rPr>
          <w:rFonts w:ascii="Arial" w:hAnsi="Arial" w:cs="Arial"/>
        </w:rPr>
        <w:t xml:space="preserve">from </w:t>
      </w:r>
      <w:r w:rsidR="00D160A5">
        <w:rPr>
          <w:rFonts w:ascii="Arial" w:hAnsi="Arial" w:cs="Arial"/>
        </w:rPr>
        <w:t xml:space="preserve">each plot for </w:t>
      </w:r>
      <w:r w:rsidR="00D160A5" w:rsidRPr="00D160A5">
        <w:rPr>
          <w:rFonts w:ascii="Arial" w:hAnsi="Arial" w:cs="Arial"/>
        </w:rPr>
        <w:t>t</w:t>
      </w:r>
      <w:r w:rsidR="00D160A5">
        <w:rPr>
          <w:rFonts w:ascii="Arial" w:hAnsi="Arial" w:cs="Arial"/>
        </w:rPr>
        <w:t>welve</w:t>
      </w:r>
      <w:r w:rsidR="00D160A5" w:rsidRPr="00D160A5">
        <w:rPr>
          <w:rFonts w:ascii="Arial" w:hAnsi="Arial" w:cs="Arial"/>
        </w:rPr>
        <w:t xml:space="preserve"> quantitative traits such as days to 50 per cent flowering, days to maturity,</w:t>
      </w:r>
      <w:r w:rsidR="00D160A5">
        <w:rPr>
          <w:rFonts w:ascii="Arial" w:hAnsi="Arial" w:cs="Arial"/>
        </w:rPr>
        <w:t xml:space="preserve"> </w:t>
      </w:r>
      <w:r w:rsidR="00D160A5" w:rsidRPr="00D160A5">
        <w:rPr>
          <w:rFonts w:ascii="Arial" w:hAnsi="Arial" w:cs="Arial"/>
        </w:rPr>
        <w:t>plant height (cm), number of primary branches per plant, number of pods per plant, pod length (cm), number of seeds per pod,</w:t>
      </w:r>
      <w:r w:rsidR="00A80C86">
        <w:rPr>
          <w:rFonts w:ascii="Arial" w:hAnsi="Arial" w:cs="Arial"/>
        </w:rPr>
        <w:t xml:space="preserve"> </w:t>
      </w:r>
      <w:r w:rsidR="00D160A5" w:rsidRPr="00D160A5">
        <w:rPr>
          <w:rFonts w:ascii="Arial" w:hAnsi="Arial" w:cs="Arial"/>
        </w:rPr>
        <w:t>hundred seed weight (g)</w:t>
      </w:r>
      <w:r w:rsidR="00D160A5">
        <w:rPr>
          <w:rFonts w:ascii="Arial" w:hAnsi="Arial" w:cs="Arial"/>
        </w:rPr>
        <w:t>,</w:t>
      </w:r>
      <w:r w:rsidR="00A80C86">
        <w:rPr>
          <w:rFonts w:ascii="Arial" w:hAnsi="Arial" w:cs="Arial"/>
        </w:rPr>
        <w:t xml:space="preserve"> </w:t>
      </w:r>
      <w:r w:rsidR="00D160A5" w:rsidRPr="00D160A5">
        <w:rPr>
          <w:rFonts w:ascii="Arial" w:hAnsi="Arial" w:cs="Arial"/>
        </w:rPr>
        <w:t>s</w:t>
      </w:r>
      <w:r w:rsidR="00995A24">
        <w:rPr>
          <w:rFonts w:ascii="Arial" w:hAnsi="Arial" w:cs="Arial"/>
        </w:rPr>
        <w:t>eed</w:t>
      </w:r>
      <w:r w:rsidR="00D160A5" w:rsidRPr="00D160A5">
        <w:rPr>
          <w:rFonts w:ascii="Arial" w:hAnsi="Arial" w:cs="Arial"/>
        </w:rPr>
        <w:t xml:space="preserve"> yield </w:t>
      </w:r>
      <w:r w:rsidR="00995A24">
        <w:rPr>
          <w:rFonts w:ascii="Arial" w:hAnsi="Arial" w:cs="Arial"/>
        </w:rPr>
        <w:t xml:space="preserve">per plant </w:t>
      </w:r>
      <w:r w:rsidR="00D160A5" w:rsidRPr="00D160A5">
        <w:rPr>
          <w:rFonts w:ascii="Arial" w:hAnsi="Arial" w:cs="Arial"/>
        </w:rPr>
        <w:t>(g)</w:t>
      </w:r>
      <w:r w:rsidR="00A80C86">
        <w:rPr>
          <w:rFonts w:ascii="Arial" w:hAnsi="Arial" w:cs="Arial"/>
        </w:rPr>
        <w:t xml:space="preserve">, seed protein content (%), seed </w:t>
      </w:r>
      <w:r w:rsidR="00A80C86" w:rsidRPr="00A80C86">
        <w:rPr>
          <w:rFonts w:ascii="Arial" w:hAnsi="Arial" w:cs="Arial"/>
        </w:rPr>
        <w:t>calcium content (ppm)</w:t>
      </w:r>
      <w:r w:rsidR="00A80C86">
        <w:rPr>
          <w:rFonts w:ascii="Arial" w:hAnsi="Arial" w:cs="Arial"/>
        </w:rPr>
        <w:t xml:space="preserve"> and s</w:t>
      </w:r>
      <w:r w:rsidR="00A80C86" w:rsidRPr="00A80C86">
        <w:rPr>
          <w:rFonts w:ascii="Arial" w:hAnsi="Arial" w:cs="Arial"/>
        </w:rPr>
        <w:t>eed potassium content (%)</w:t>
      </w:r>
      <w:r w:rsidR="009C729C">
        <w:rPr>
          <w:rFonts w:ascii="Arial" w:hAnsi="Arial" w:cs="Arial"/>
        </w:rPr>
        <w:t xml:space="preserve">, </w:t>
      </w:r>
      <w:r w:rsidR="009C729C" w:rsidRPr="00BB7075">
        <w:rPr>
          <w:rFonts w:ascii="Arial" w:hAnsi="Arial" w:cs="Arial"/>
        </w:rPr>
        <w:t xml:space="preserve">and </w:t>
      </w:r>
      <w:r w:rsidR="009C729C">
        <w:rPr>
          <w:rFonts w:ascii="Arial" w:hAnsi="Arial" w:cs="Arial"/>
        </w:rPr>
        <w:t>mean</w:t>
      </w:r>
      <w:r w:rsidR="009C729C" w:rsidRPr="00BB7075">
        <w:rPr>
          <w:rFonts w:ascii="Arial" w:hAnsi="Arial" w:cs="Arial"/>
        </w:rPr>
        <w:t xml:space="preserve"> values were subjected to statistical analysis.</w:t>
      </w:r>
      <w:r w:rsidR="00037DC1">
        <w:rPr>
          <w:rFonts w:ascii="Arial" w:hAnsi="Arial" w:cs="Arial"/>
        </w:rPr>
        <w:t xml:space="preserve"> </w:t>
      </w:r>
      <w:r w:rsidR="00FB41D6" w:rsidRPr="00FB41D6">
        <w:rPr>
          <w:rFonts w:ascii="Arial" w:hAnsi="Arial" w:cs="Arial"/>
        </w:rPr>
        <w:t>R studio (Version 4.2.</w:t>
      </w:r>
      <w:r w:rsidR="00FB41D6">
        <w:rPr>
          <w:rFonts w:ascii="Arial" w:hAnsi="Arial" w:cs="Arial"/>
        </w:rPr>
        <w:t>2</w:t>
      </w:r>
      <w:r w:rsidR="00FB41D6" w:rsidRPr="00FB41D6">
        <w:rPr>
          <w:rFonts w:ascii="Arial" w:hAnsi="Arial" w:cs="Arial"/>
        </w:rPr>
        <w:t>)</w:t>
      </w:r>
      <w:r w:rsidR="00FB41D6">
        <w:rPr>
          <w:rFonts w:ascii="Arial" w:hAnsi="Arial" w:cs="Arial"/>
        </w:rPr>
        <w:t xml:space="preserve"> was used </w:t>
      </w:r>
      <w:r w:rsidR="007D5942">
        <w:rPr>
          <w:rFonts w:ascii="Arial" w:hAnsi="Arial" w:cs="Arial"/>
        </w:rPr>
        <w:t>for</w:t>
      </w:r>
      <w:r w:rsidR="00FB41D6">
        <w:rPr>
          <w:rFonts w:ascii="Arial" w:hAnsi="Arial" w:cs="Arial"/>
        </w:rPr>
        <w:t xml:space="preserve"> the </w:t>
      </w:r>
      <w:r w:rsidR="00FB41D6" w:rsidRPr="00FB41D6">
        <w:rPr>
          <w:rFonts w:ascii="Arial" w:hAnsi="Arial" w:cs="Arial"/>
        </w:rPr>
        <w:t xml:space="preserve">Analysis of </w:t>
      </w:r>
      <w:r w:rsidR="007D5942">
        <w:rPr>
          <w:rFonts w:ascii="Arial" w:hAnsi="Arial" w:cs="Arial"/>
        </w:rPr>
        <w:t>v</w:t>
      </w:r>
      <w:r w:rsidR="00FB41D6" w:rsidRPr="00FB41D6">
        <w:rPr>
          <w:rFonts w:ascii="Arial" w:hAnsi="Arial" w:cs="Arial"/>
        </w:rPr>
        <w:t>ariance</w:t>
      </w:r>
      <w:r w:rsidR="00FB41D6">
        <w:rPr>
          <w:rFonts w:ascii="Arial" w:hAnsi="Arial" w:cs="Arial"/>
        </w:rPr>
        <w:t xml:space="preserve"> and estimation of range, p</w:t>
      </w:r>
      <w:r w:rsidR="00FB41D6" w:rsidRPr="00FB41D6">
        <w:rPr>
          <w:rFonts w:ascii="Arial" w:hAnsi="Arial" w:cs="Arial"/>
        </w:rPr>
        <w:t xml:space="preserve">henotypic </w:t>
      </w:r>
      <w:r w:rsidR="00FB41D6">
        <w:rPr>
          <w:rFonts w:ascii="Arial" w:hAnsi="Arial" w:cs="Arial"/>
        </w:rPr>
        <w:t xml:space="preserve">variance, </w:t>
      </w:r>
      <w:r w:rsidR="00FB41D6" w:rsidRPr="00FB41D6">
        <w:rPr>
          <w:rFonts w:ascii="Arial" w:hAnsi="Arial" w:cs="Arial"/>
        </w:rPr>
        <w:t>genotypic variance</w:t>
      </w:r>
      <w:r w:rsidR="00FB41D6">
        <w:rPr>
          <w:rFonts w:ascii="Arial" w:hAnsi="Arial" w:cs="Arial"/>
        </w:rPr>
        <w:t xml:space="preserve">, </w:t>
      </w:r>
      <w:r w:rsidR="00FB41D6" w:rsidRPr="00FB41D6">
        <w:rPr>
          <w:rFonts w:ascii="Arial" w:hAnsi="Arial" w:cs="Arial"/>
        </w:rPr>
        <w:t>phenotypic coefficient of variation (PCV)</w:t>
      </w:r>
      <w:r w:rsidR="00FB41D6">
        <w:rPr>
          <w:rFonts w:ascii="Arial" w:hAnsi="Arial" w:cs="Arial"/>
        </w:rPr>
        <w:t xml:space="preserve">, </w:t>
      </w:r>
      <w:r w:rsidR="00FB41D6" w:rsidRPr="00FB41D6">
        <w:rPr>
          <w:rFonts w:ascii="Arial" w:hAnsi="Arial" w:cs="Arial"/>
        </w:rPr>
        <w:t>genotypic coefficient of variation (GCV)</w:t>
      </w:r>
      <w:r w:rsidR="00FB41D6">
        <w:rPr>
          <w:rFonts w:ascii="Arial" w:hAnsi="Arial" w:cs="Arial"/>
        </w:rPr>
        <w:t>, broad sense heritability</w:t>
      </w:r>
      <w:r w:rsidR="007B3FCA">
        <w:rPr>
          <w:rFonts w:ascii="Arial" w:hAnsi="Arial" w:cs="Arial"/>
        </w:rPr>
        <w:t xml:space="preserve"> </w:t>
      </w:r>
      <w:r w:rsidR="007B3FCA" w:rsidRPr="007B3FCA">
        <w:rPr>
          <w:rFonts w:ascii="Arial" w:hAnsi="Arial" w:cs="Arial"/>
        </w:rPr>
        <w:t>(</w:t>
      </w:r>
      <w:r w:rsidR="00D31F9F" w:rsidRPr="00D31F9F">
        <w:rPr>
          <w:rFonts w:ascii="Arial" w:hAnsi="Arial"/>
        </w:rPr>
        <w:t>h</w:t>
      </w:r>
      <w:r w:rsidR="00D31F9F" w:rsidRPr="00D31F9F">
        <w:rPr>
          <w:rFonts w:ascii="Arial" w:hAnsi="Arial"/>
          <w:vertAlign w:val="superscript"/>
        </w:rPr>
        <w:t>2</w:t>
      </w:r>
      <w:r w:rsidR="00D31F9F" w:rsidRPr="00D31F9F">
        <w:rPr>
          <w:rFonts w:ascii="Arial" w:hAnsi="Arial"/>
        </w:rPr>
        <w:t>bs</w:t>
      </w:r>
      <w:r w:rsidR="00D31F9F">
        <w:rPr>
          <w:rFonts w:ascii="Arial" w:hAnsi="Arial"/>
        </w:rPr>
        <w:t>)</w:t>
      </w:r>
      <w:r w:rsidR="00A850E2" w:rsidRPr="007B3FCA">
        <w:rPr>
          <w:rFonts w:ascii="Arial" w:hAnsi="Arial" w:cs="Arial"/>
        </w:rPr>
        <w:t>,</w:t>
      </w:r>
      <w:r w:rsidR="00FB41D6">
        <w:rPr>
          <w:rFonts w:ascii="Arial" w:hAnsi="Arial" w:cs="Arial"/>
        </w:rPr>
        <w:t xml:space="preserve"> and </w:t>
      </w:r>
      <w:r w:rsidR="003C1D65">
        <w:rPr>
          <w:rFonts w:ascii="Arial" w:hAnsi="Arial" w:cs="Arial"/>
        </w:rPr>
        <w:t>genetic advance as percentage of mean</w:t>
      </w:r>
      <w:r w:rsidR="00D31F9F">
        <w:rPr>
          <w:rFonts w:ascii="Arial" w:hAnsi="Arial" w:cs="Arial"/>
        </w:rPr>
        <w:t xml:space="preserve"> (GAM)</w:t>
      </w:r>
      <w:r w:rsidR="00FB41D6">
        <w:rPr>
          <w:rFonts w:ascii="Arial" w:hAnsi="Arial" w:cs="Arial"/>
        </w:rPr>
        <w:t xml:space="preserve">. </w:t>
      </w:r>
      <w:r w:rsidR="00AF2B2D">
        <w:rPr>
          <w:rFonts w:ascii="Arial" w:hAnsi="Arial" w:cs="Arial"/>
        </w:rPr>
        <w:t xml:space="preserve">The PCV and GCV estimates were classified as </w:t>
      </w:r>
      <w:r w:rsidR="00AF2B2D" w:rsidRPr="00AF2B2D">
        <w:rPr>
          <w:rFonts w:ascii="Arial" w:hAnsi="Arial" w:cs="Arial"/>
        </w:rPr>
        <w:t xml:space="preserve">Low: &lt; 10 %, Medium: 10-20% and High: &gt;20% </w:t>
      </w:r>
      <w:r w:rsidR="00640D29">
        <w:rPr>
          <w:rFonts w:ascii="Arial" w:hAnsi="Arial" w:cs="Arial"/>
        </w:rPr>
        <w:t>(</w:t>
      </w:r>
      <w:r w:rsidR="00AF2B2D" w:rsidRPr="00AF2B2D">
        <w:rPr>
          <w:rFonts w:ascii="Arial" w:hAnsi="Arial" w:cs="Arial"/>
        </w:rPr>
        <w:t>Sivasubramanian and Menon</w:t>
      </w:r>
      <w:r w:rsidR="00640D29">
        <w:rPr>
          <w:rFonts w:ascii="Arial" w:hAnsi="Arial" w:cs="Arial"/>
        </w:rPr>
        <w:t xml:space="preserve">, </w:t>
      </w:r>
      <w:r w:rsidR="00AF2B2D" w:rsidRPr="00AF2B2D">
        <w:rPr>
          <w:rFonts w:ascii="Arial" w:hAnsi="Arial" w:cs="Arial"/>
        </w:rPr>
        <w:t>1973).</w:t>
      </w:r>
      <w:r w:rsidR="001C0515">
        <w:rPr>
          <w:rFonts w:ascii="Arial" w:hAnsi="Arial" w:cs="Arial"/>
        </w:rPr>
        <w:t xml:space="preserve"> </w:t>
      </w:r>
      <w:r w:rsidR="00647801" w:rsidRPr="00647801">
        <w:rPr>
          <w:rFonts w:ascii="Arial" w:hAnsi="Arial" w:cs="Arial"/>
        </w:rPr>
        <w:t>Heritability</w:t>
      </w:r>
      <w:r w:rsidR="00647801">
        <w:rPr>
          <w:rFonts w:ascii="Arial" w:hAnsi="Arial" w:cs="Arial"/>
        </w:rPr>
        <w:t xml:space="preserve"> </w:t>
      </w:r>
      <w:r w:rsidR="003B135D">
        <w:rPr>
          <w:rFonts w:ascii="Arial" w:hAnsi="Arial" w:cs="Arial"/>
        </w:rPr>
        <w:t xml:space="preserve">and GAM </w:t>
      </w:r>
      <w:r w:rsidR="00647801">
        <w:rPr>
          <w:rFonts w:ascii="Arial" w:hAnsi="Arial" w:cs="Arial"/>
        </w:rPr>
        <w:t xml:space="preserve">values were </w:t>
      </w:r>
      <w:r w:rsidR="001C0515">
        <w:rPr>
          <w:rFonts w:ascii="Arial" w:hAnsi="Arial" w:cs="Arial"/>
        </w:rPr>
        <w:t xml:space="preserve">also </w:t>
      </w:r>
      <w:r w:rsidR="00647801">
        <w:rPr>
          <w:rFonts w:ascii="Arial" w:hAnsi="Arial" w:cs="Arial"/>
        </w:rPr>
        <w:t xml:space="preserve">categorized </w:t>
      </w:r>
      <w:r w:rsidR="001C0515">
        <w:rPr>
          <w:rFonts w:ascii="Arial" w:hAnsi="Arial" w:cs="Arial"/>
        </w:rPr>
        <w:t xml:space="preserve">according to </w:t>
      </w:r>
      <w:r w:rsidR="001C0515" w:rsidRPr="00647801">
        <w:rPr>
          <w:rFonts w:ascii="Arial" w:hAnsi="Arial" w:cs="Arial"/>
        </w:rPr>
        <w:t xml:space="preserve">Johnson </w:t>
      </w:r>
      <w:r w:rsidR="001C0515" w:rsidRPr="00647801">
        <w:rPr>
          <w:rFonts w:ascii="Arial" w:hAnsi="Arial" w:cs="Arial"/>
          <w:i/>
          <w:iCs/>
        </w:rPr>
        <w:t>et al</w:t>
      </w:r>
      <w:r w:rsidR="001C0515" w:rsidRPr="00647801">
        <w:rPr>
          <w:rFonts w:ascii="Arial" w:hAnsi="Arial" w:cs="Arial"/>
        </w:rPr>
        <w:t>.</w:t>
      </w:r>
      <w:r w:rsidR="001C0515">
        <w:rPr>
          <w:rFonts w:ascii="Arial" w:hAnsi="Arial" w:cs="Arial"/>
        </w:rPr>
        <w:t xml:space="preserve"> (</w:t>
      </w:r>
      <w:r w:rsidR="001C0515" w:rsidRPr="00647801">
        <w:rPr>
          <w:rFonts w:ascii="Arial" w:hAnsi="Arial" w:cs="Arial"/>
        </w:rPr>
        <w:t>1955)</w:t>
      </w:r>
      <w:r w:rsidR="001C0515">
        <w:rPr>
          <w:rFonts w:ascii="Arial" w:hAnsi="Arial" w:cs="Arial"/>
        </w:rPr>
        <w:t xml:space="preserve"> </w:t>
      </w:r>
      <w:r w:rsidR="00647801">
        <w:rPr>
          <w:rFonts w:ascii="Arial" w:hAnsi="Arial" w:cs="Arial"/>
        </w:rPr>
        <w:t>as</w:t>
      </w:r>
      <w:r w:rsidR="00647801" w:rsidRPr="00647801">
        <w:rPr>
          <w:rFonts w:ascii="Arial" w:hAnsi="Arial" w:cs="Arial"/>
        </w:rPr>
        <w:t xml:space="preserve">: </w:t>
      </w:r>
      <w:r w:rsidR="003B135D">
        <w:rPr>
          <w:rFonts w:ascii="Arial" w:hAnsi="Arial" w:cs="Arial"/>
        </w:rPr>
        <w:t xml:space="preserve">Heritability: </w:t>
      </w:r>
      <w:r w:rsidR="00647801" w:rsidRPr="00647801">
        <w:rPr>
          <w:rFonts w:ascii="Arial" w:hAnsi="Arial" w:cs="Arial"/>
        </w:rPr>
        <w:t xml:space="preserve">Low: </w:t>
      </w:r>
      <w:r w:rsidR="00647801">
        <w:rPr>
          <w:rFonts w:ascii="Arial" w:hAnsi="Arial" w:cs="Arial"/>
        </w:rPr>
        <w:t xml:space="preserve">&lt; </w:t>
      </w:r>
      <w:r w:rsidR="00647801" w:rsidRPr="00647801">
        <w:rPr>
          <w:rFonts w:ascii="Arial" w:hAnsi="Arial" w:cs="Arial"/>
        </w:rPr>
        <w:t>30%, Moderate: 31- 60% and High: &gt;60%</w:t>
      </w:r>
      <w:r w:rsidR="003B135D">
        <w:rPr>
          <w:rFonts w:ascii="Arial" w:hAnsi="Arial" w:cs="Arial"/>
        </w:rPr>
        <w:t xml:space="preserve">, GAM: </w:t>
      </w:r>
      <w:r w:rsidR="003B135D" w:rsidRPr="00AF2B2D">
        <w:rPr>
          <w:rFonts w:ascii="Arial" w:hAnsi="Arial" w:cs="Arial"/>
        </w:rPr>
        <w:t>Low: &lt; 10 %, Medium: 10-20% and High: &gt;20%</w:t>
      </w:r>
      <w:r w:rsidR="003B135D">
        <w:rPr>
          <w:rFonts w:ascii="Arial" w:hAnsi="Arial" w:cs="Arial"/>
        </w:rPr>
        <w:t xml:space="preserve">. </w:t>
      </w:r>
    </w:p>
    <w:p w14:paraId="4856C71E" w14:textId="77777777" w:rsidR="00B77787" w:rsidRDefault="00B77787" w:rsidP="00BB4778">
      <w:pPr>
        <w:tabs>
          <w:tab w:val="left" w:pos="1080"/>
        </w:tabs>
        <w:jc w:val="both"/>
        <w:rPr>
          <w:rFonts w:ascii="Arial" w:hAnsi="Arial"/>
          <w:b/>
        </w:rPr>
      </w:pPr>
    </w:p>
    <w:p w14:paraId="626C105E" w14:textId="3CB35F2B" w:rsidR="00BB4778" w:rsidRDefault="00BB4778" w:rsidP="00BB4778">
      <w:pPr>
        <w:tabs>
          <w:tab w:val="left" w:pos="1080"/>
        </w:tabs>
        <w:jc w:val="both"/>
        <w:rPr>
          <w:rFonts w:ascii="Arial" w:hAnsi="Arial"/>
          <w:b/>
        </w:rPr>
      </w:pPr>
      <w:r>
        <w:rPr>
          <w:rFonts w:ascii="Arial" w:hAnsi="Arial"/>
          <w:b/>
        </w:rPr>
        <w:t xml:space="preserve">Table 1. </w:t>
      </w:r>
      <w:r w:rsidRPr="00DA04F0">
        <w:rPr>
          <w:rFonts w:ascii="Arial" w:hAnsi="Arial"/>
          <w:b/>
        </w:rPr>
        <w:t>List of grain cowpea genotypes used in the study</w:t>
      </w:r>
    </w:p>
    <w:p w14:paraId="0D3ACA28" w14:textId="77777777" w:rsidR="00BB4778" w:rsidRPr="00BB4778" w:rsidRDefault="00BB4778" w:rsidP="00BB4778">
      <w:pPr>
        <w:tabs>
          <w:tab w:val="left" w:pos="1080"/>
        </w:tabs>
        <w:jc w:val="both"/>
        <w:rPr>
          <w:rFonts w:ascii="Arial" w:hAnsi="Arial"/>
          <w:b/>
        </w:rPr>
      </w:pPr>
    </w:p>
    <w:tbl>
      <w:tblPr>
        <w:tblpPr w:leftFromText="180" w:rightFromText="180" w:vertAnchor="text" w:horzAnchor="margin" w:tblpXSpec="center" w:tblpY="2"/>
        <w:tblW w:w="6671" w:type="dxa"/>
        <w:tblBorders>
          <w:top w:val="single" w:sz="4" w:space="0" w:color="auto"/>
          <w:bottom w:val="single" w:sz="4" w:space="0" w:color="auto"/>
          <w:insideH w:val="single" w:sz="4" w:space="0" w:color="auto"/>
        </w:tblBorders>
        <w:tblLook w:val="01E0" w:firstRow="1" w:lastRow="1" w:firstColumn="1" w:lastColumn="1" w:noHBand="0" w:noVBand="0"/>
      </w:tblPr>
      <w:tblGrid>
        <w:gridCol w:w="795"/>
        <w:gridCol w:w="2693"/>
        <w:gridCol w:w="3183"/>
      </w:tblGrid>
      <w:tr w:rsidR="00BB4778" w:rsidRPr="00DC3180" w14:paraId="51F39868" w14:textId="77777777" w:rsidTr="00BB4778">
        <w:trPr>
          <w:trHeight w:val="221"/>
        </w:trPr>
        <w:tc>
          <w:tcPr>
            <w:tcW w:w="795" w:type="dxa"/>
            <w:tcBorders>
              <w:bottom w:val="single" w:sz="4" w:space="0" w:color="auto"/>
            </w:tcBorders>
          </w:tcPr>
          <w:p w14:paraId="4975F160" w14:textId="77777777" w:rsidR="00BB4778" w:rsidRPr="00DC3180" w:rsidRDefault="00BB4778" w:rsidP="00BB4778">
            <w:pPr>
              <w:jc w:val="both"/>
              <w:rPr>
                <w:rFonts w:ascii="Arial" w:hAnsi="Arial"/>
                <w:b/>
                <w:bCs/>
              </w:rPr>
            </w:pPr>
            <w:proofErr w:type="spellStart"/>
            <w:r>
              <w:rPr>
                <w:rFonts w:ascii="Arial" w:hAnsi="Arial"/>
                <w:b/>
              </w:rPr>
              <w:t>Sl.No</w:t>
            </w:r>
            <w:proofErr w:type="spellEnd"/>
            <w:r>
              <w:rPr>
                <w:rFonts w:ascii="Arial" w:hAnsi="Arial"/>
                <w:b/>
              </w:rPr>
              <w:t>.</w:t>
            </w:r>
          </w:p>
        </w:tc>
        <w:tc>
          <w:tcPr>
            <w:tcW w:w="2693" w:type="dxa"/>
            <w:tcBorders>
              <w:bottom w:val="single" w:sz="4" w:space="0" w:color="auto"/>
            </w:tcBorders>
          </w:tcPr>
          <w:p w14:paraId="4CB9D853" w14:textId="77777777" w:rsidR="00BB4778" w:rsidRPr="00DC3180" w:rsidRDefault="00BB4778" w:rsidP="00BB4778">
            <w:pPr>
              <w:jc w:val="both"/>
              <w:rPr>
                <w:rFonts w:ascii="Arial" w:hAnsi="Arial"/>
                <w:b/>
                <w:bCs/>
              </w:rPr>
            </w:pPr>
            <w:r>
              <w:rPr>
                <w:rFonts w:ascii="Arial" w:hAnsi="Arial"/>
                <w:b/>
                <w:bCs/>
              </w:rPr>
              <w:t>Genotype</w:t>
            </w:r>
          </w:p>
        </w:tc>
        <w:tc>
          <w:tcPr>
            <w:tcW w:w="3183" w:type="dxa"/>
            <w:tcBorders>
              <w:bottom w:val="single" w:sz="4" w:space="0" w:color="auto"/>
            </w:tcBorders>
          </w:tcPr>
          <w:p w14:paraId="10ACD853" w14:textId="77777777" w:rsidR="00BB4778" w:rsidRPr="00DC3180" w:rsidRDefault="00BB4778" w:rsidP="00BB4778">
            <w:pPr>
              <w:jc w:val="both"/>
              <w:rPr>
                <w:rFonts w:ascii="Arial" w:hAnsi="Arial"/>
                <w:b/>
                <w:bCs/>
              </w:rPr>
            </w:pPr>
            <w:r>
              <w:rPr>
                <w:rFonts w:ascii="Arial" w:hAnsi="Arial"/>
                <w:b/>
                <w:bCs/>
              </w:rPr>
              <w:t>Source</w:t>
            </w:r>
          </w:p>
        </w:tc>
      </w:tr>
      <w:tr w:rsidR="00BB4778" w:rsidRPr="00DC3180" w14:paraId="4A92A1C2" w14:textId="77777777" w:rsidTr="00230B07">
        <w:trPr>
          <w:trHeight w:val="4251"/>
        </w:trPr>
        <w:tc>
          <w:tcPr>
            <w:tcW w:w="795" w:type="dxa"/>
            <w:tcBorders>
              <w:bottom w:val="nil"/>
            </w:tcBorders>
          </w:tcPr>
          <w:p w14:paraId="092AA6BA" w14:textId="77777777" w:rsidR="00BB4778" w:rsidRPr="00A665E1" w:rsidRDefault="00BB4778" w:rsidP="00BB4778">
            <w:pPr>
              <w:jc w:val="both"/>
              <w:rPr>
                <w:rFonts w:ascii="Arial" w:hAnsi="Arial"/>
              </w:rPr>
            </w:pPr>
            <w:r w:rsidRPr="00A665E1">
              <w:rPr>
                <w:rFonts w:ascii="Arial" w:hAnsi="Arial"/>
              </w:rPr>
              <w:t>1</w:t>
            </w:r>
          </w:p>
          <w:p w14:paraId="444AD1FC" w14:textId="77777777" w:rsidR="00BB4778" w:rsidRPr="00A665E1" w:rsidRDefault="00BB4778" w:rsidP="00BB4778">
            <w:pPr>
              <w:jc w:val="both"/>
              <w:rPr>
                <w:rFonts w:ascii="Arial" w:hAnsi="Arial"/>
              </w:rPr>
            </w:pPr>
            <w:r w:rsidRPr="00A665E1">
              <w:rPr>
                <w:rFonts w:ascii="Arial" w:hAnsi="Arial"/>
              </w:rPr>
              <w:t>2</w:t>
            </w:r>
          </w:p>
          <w:p w14:paraId="05669508" w14:textId="77777777" w:rsidR="00BB4778" w:rsidRPr="00A665E1" w:rsidRDefault="00BB4778" w:rsidP="00BB4778">
            <w:pPr>
              <w:jc w:val="both"/>
              <w:rPr>
                <w:rFonts w:ascii="Arial" w:hAnsi="Arial"/>
              </w:rPr>
            </w:pPr>
            <w:r w:rsidRPr="00A665E1">
              <w:rPr>
                <w:rFonts w:ascii="Arial" w:hAnsi="Arial"/>
              </w:rPr>
              <w:t>3</w:t>
            </w:r>
          </w:p>
          <w:p w14:paraId="4B6FF746" w14:textId="77777777" w:rsidR="00BB4778" w:rsidRPr="00A665E1" w:rsidRDefault="00BB4778" w:rsidP="00BB4778">
            <w:pPr>
              <w:jc w:val="both"/>
              <w:rPr>
                <w:rFonts w:ascii="Arial" w:hAnsi="Arial"/>
              </w:rPr>
            </w:pPr>
            <w:r w:rsidRPr="00A665E1">
              <w:rPr>
                <w:rFonts w:ascii="Arial" w:hAnsi="Arial"/>
              </w:rPr>
              <w:t>4</w:t>
            </w:r>
          </w:p>
          <w:p w14:paraId="216E0815" w14:textId="77777777" w:rsidR="00BB4778" w:rsidRPr="00A665E1" w:rsidRDefault="00BB4778" w:rsidP="00BB4778">
            <w:pPr>
              <w:jc w:val="both"/>
              <w:rPr>
                <w:rFonts w:ascii="Arial" w:hAnsi="Arial"/>
              </w:rPr>
            </w:pPr>
            <w:r w:rsidRPr="00A665E1">
              <w:rPr>
                <w:rFonts w:ascii="Arial" w:hAnsi="Arial"/>
              </w:rPr>
              <w:t>5</w:t>
            </w:r>
          </w:p>
          <w:p w14:paraId="1538C454" w14:textId="77777777" w:rsidR="00BB4778" w:rsidRPr="00A665E1" w:rsidRDefault="00BB4778" w:rsidP="00BB4778">
            <w:pPr>
              <w:jc w:val="both"/>
              <w:rPr>
                <w:rFonts w:ascii="Arial" w:hAnsi="Arial"/>
              </w:rPr>
            </w:pPr>
            <w:r w:rsidRPr="00A665E1">
              <w:rPr>
                <w:rFonts w:ascii="Arial" w:hAnsi="Arial"/>
              </w:rPr>
              <w:t>6</w:t>
            </w:r>
          </w:p>
          <w:p w14:paraId="3DD094EB" w14:textId="77777777" w:rsidR="00BB4778" w:rsidRPr="00A665E1" w:rsidRDefault="00BB4778" w:rsidP="00BB4778">
            <w:pPr>
              <w:jc w:val="both"/>
              <w:rPr>
                <w:rFonts w:ascii="Arial" w:hAnsi="Arial"/>
              </w:rPr>
            </w:pPr>
            <w:r w:rsidRPr="00A665E1">
              <w:rPr>
                <w:rFonts w:ascii="Arial" w:hAnsi="Arial"/>
              </w:rPr>
              <w:t>7</w:t>
            </w:r>
          </w:p>
          <w:p w14:paraId="05EDE360" w14:textId="77777777" w:rsidR="00BB4778" w:rsidRPr="00A665E1" w:rsidRDefault="00BB4778" w:rsidP="00BB4778">
            <w:pPr>
              <w:jc w:val="both"/>
              <w:rPr>
                <w:rFonts w:ascii="Arial" w:hAnsi="Arial"/>
              </w:rPr>
            </w:pPr>
            <w:r w:rsidRPr="00A665E1">
              <w:rPr>
                <w:rFonts w:ascii="Arial" w:hAnsi="Arial"/>
              </w:rPr>
              <w:t>8</w:t>
            </w:r>
          </w:p>
          <w:p w14:paraId="123891D9" w14:textId="77777777" w:rsidR="00BB4778" w:rsidRPr="00A665E1" w:rsidRDefault="00BB4778" w:rsidP="00BB4778">
            <w:pPr>
              <w:jc w:val="both"/>
              <w:rPr>
                <w:rFonts w:ascii="Arial" w:hAnsi="Arial"/>
              </w:rPr>
            </w:pPr>
            <w:r w:rsidRPr="00A665E1">
              <w:rPr>
                <w:rFonts w:ascii="Arial" w:hAnsi="Arial"/>
              </w:rPr>
              <w:t>9</w:t>
            </w:r>
          </w:p>
          <w:p w14:paraId="1F3FFF9C" w14:textId="77777777" w:rsidR="00BB4778" w:rsidRPr="00A665E1" w:rsidRDefault="00BB4778" w:rsidP="00BB4778">
            <w:pPr>
              <w:jc w:val="both"/>
              <w:rPr>
                <w:rFonts w:ascii="Arial" w:hAnsi="Arial"/>
              </w:rPr>
            </w:pPr>
            <w:r w:rsidRPr="00A665E1">
              <w:rPr>
                <w:rFonts w:ascii="Arial" w:hAnsi="Arial"/>
              </w:rPr>
              <w:t>10</w:t>
            </w:r>
          </w:p>
          <w:p w14:paraId="753DCBFA" w14:textId="77777777" w:rsidR="00BB4778" w:rsidRPr="00A665E1" w:rsidRDefault="00BB4778" w:rsidP="00BB4778">
            <w:pPr>
              <w:jc w:val="both"/>
              <w:rPr>
                <w:rFonts w:ascii="Arial" w:hAnsi="Arial"/>
              </w:rPr>
            </w:pPr>
            <w:r w:rsidRPr="00A665E1">
              <w:rPr>
                <w:rFonts w:ascii="Arial" w:hAnsi="Arial"/>
              </w:rPr>
              <w:t>11</w:t>
            </w:r>
          </w:p>
          <w:p w14:paraId="5EC71A86" w14:textId="77777777" w:rsidR="00BB4778" w:rsidRPr="00A665E1" w:rsidRDefault="00BB4778" w:rsidP="00BB4778">
            <w:pPr>
              <w:jc w:val="both"/>
              <w:rPr>
                <w:rFonts w:ascii="Arial" w:hAnsi="Arial"/>
              </w:rPr>
            </w:pPr>
            <w:r w:rsidRPr="00A665E1">
              <w:rPr>
                <w:rFonts w:ascii="Arial" w:hAnsi="Arial"/>
              </w:rPr>
              <w:t>12</w:t>
            </w:r>
          </w:p>
          <w:p w14:paraId="17516551" w14:textId="77777777" w:rsidR="00BB4778" w:rsidRPr="00A665E1" w:rsidRDefault="00BB4778" w:rsidP="00BB4778">
            <w:pPr>
              <w:jc w:val="both"/>
              <w:rPr>
                <w:rFonts w:ascii="Arial" w:hAnsi="Arial"/>
              </w:rPr>
            </w:pPr>
            <w:r w:rsidRPr="00A665E1">
              <w:rPr>
                <w:rFonts w:ascii="Arial" w:hAnsi="Arial"/>
              </w:rPr>
              <w:t>13</w:t>
            </w:r>
          </w:p>
          <w:p w14:paraId="28A897B7" w14:textId="77777777" w:rsidR="00BB4778" w:rsidRPr="00A665E1" w:rsidRDefault="00BB4778" w:rsidP="00BB4778">
            <w:pPr>
              <w:jc w:val="both"/>
              <w:rPr>
                <w:rFonts w:ascii="Arial" w:hAnsi="Arial"/>
              </w:rPr>
            </w:pPr>
            <w:r w:rsidRPr="00A665E1">
              <w:rPr>
                <w:rFonts w:ascii="Arial" w:hAnsi="Arial"/>
              </w:rPr>
              <w:t>14</w:t>
            </w:r>
          </w:p>
          <w:p w14:paraId="66D0FF4D" w14:textId="77777777" w:rsidR="00BB4778" w:rsidRPr="00A665E1" w:rsidRDefault="00BB4778" w:rsidP="00BB4778">
            <w:pPr>
              <w:jc w:val="both"/>
              <w:rPr>
                <w:rFonts w:ascii="Arial" w:hAnsi="Arial"/>
              </w:rPr>
            </w:pPr>
            <w:r w:rsidRPr="00A665E1">
              <w:rPr>
                <w:rFonts w:ascii="Arial" w:hAnsi="Arial"/>
              </w:rPr>
              <w:t>15</w:t>
            </w:r>
          </w:p>
          <w:p w14:paraId="7ADF132C" w14:textId="77777777" w:rsidR="00BB4778" w:rsidRPr="00A665E1" w:rsidRDefault="00BB4778" w:rsidP="00BB4778">
            <w:pPr>
              <w:jc w:val="both"/>
              <w:rPr>
                <w:rFonts w:ascii="Arial" w:hAnsi="Arial"/>
              </w:rPr>
            </w:pPr>
            <w:r w:rsidRPr="00A665E1">
              <w:rPr>
                <w:rFonts w:ascii="Arial" w:hAnsi="Arial"/>
              </w:rPr>
              <w:t>16</w:t>
            </w:r>
          </w:p>
          <w:p w14:paraId="5AEF75E5" w14:textId="77777777" w:rsidR="00BB4778" w:rsidRPr="00A665E1" w:rsidRDefault="00BB4778" w:rsidP="00BB4778">
            <w:pPr>
              <w:jc w:val="both"/>
              <w:rPr>
                <w:rFonts w:ascii="Arial" w:hAnsi="Arial"/>
              </w:rPr>
            </w:pPr>
            <w:r w:rsidRPr="00A665E1">
              <w:rPr>
                <w:rFonts w:ascii="Arial" w:hAnsi="Arial"/>
              </w:rPr>
              <w:t>17</w:t>
            </w:r>
          </w:p>
          <w:p w14:paraId="2F8AB639" w14:textId="77777777" w:rsidR="00BB4778" w:rsidRPr="00A665E1" w:rsidRDefault="00BB4778" w:rsidP="00BB4778">
            <w:pPr>
              <w:jc w:val="both"/>
              <w:rPr>
                <w:rFonts w:ascii="Arial" w:hAnsi="Arial"/>
                <w:vanish/>
              </w:rPr>
            </w:pPr>
            <w:r w:rsidRPr="00A665E1">
              <w:rPr>
                <w:rFonts w:ascii="Arial" w:hAnsi="Arial"/>
              </w:rPr>
              <w:t>18</w:t>
            </w:r>
          </w:p>
          <w:p w14:paraId="777D6EFD" w14:textId="77777777" w:rsidR="00BB4778" w:rsidRPr="00A665E1" w:rsidRDefault="00BB4778" w:rsidP="00BB4778">
            <w:pPr>
              <w:jc w:val="both"/>
              <w:rPr>
                <w:rFonts w:ascii="Arial" w:hAnsi="Arial"/>
                <w:vanish/>
              </w:rPr>
            </w:pPr>
          </w:p>
          <w:p w14:paraId="2217C84A" w14:textId="77777777" w:rsidR="00BB4778" w:rsidRPr="00A665E1" w:rsidRDefault="00BB4778" w:rsidP="00BB4778">
            <w:pPr>
              <w:jc w:val="both"/>
              <w:rPr>
                <w:rFonts w:ascii="Arial" w:hAnsi="Arial"/>
              </w:rPr>
            </w:pPr>
          </w:p>
        </w:tc>
        <w:tc>
          <w:tcPr>
            <w:tcW w:w="2693" w:type="dxa"/>
            <w:tcBorders>
              <w:bottom w:val="nil"/>
            </w:tcBorders>
          </w:tcPr>
          <w:p w14:paraId="056B7369" w14:textId="77777777" w:rsidR="00BB4778" w:rsidRPr="00A665E1" w:rsidRDefault="00BB4778" w:rsidP="00BB4778">
            <w:pPr>
              <w:jc w:val="both"/>
              <w:rPr>
                <w:rFonts w:ascii="Arial" w:hAnsi="Arial"/>
              </w:rPr>
            </w:pPr>
            <w:r w:rsidRPr="00A665E1">
              <w:rPr>
                <w:rFonts w:ascii="Arial" w:hAnsi="Arial"/>
              </w:rPr>
              <w:t>GC-3</w:t>
            </w:r>
          </w:p>
          <w:p w14:paraId="06374349" w14:textId="77777777" w:rsidR="00BB4778" w:rsidRPr="00A665E1" w:rsidRDefault="00BB4778" w:rsidP="00BB4778">
            <w:pPr>
              <w:jc w:val="both"/>
              <w:rPr>
                <w:rFonts w:ascii="Arial" w:hAnsi="Arial"/>
              </w:rPr>
            </w:pPr>
            <w:r w:rsidRPr="00A665E1">
              <w:rPr>
                <w:rFonts w:ascii="Arial" w:hAnsi="Arial"/>
              </w:rPr>
              <w:t>Hridya</w:t>
            </w:r>
          </w:p>
          <w:p w14:paraId="111D0D95" w14:textId="77777777" w:rsidR="00BB4778" w:rsidRPr="00A665E1" w:rsidRDefault="00BB4778" w:rsidP="00BB4778">
            <w:pPr>
              <w:jc w:val="both"/>
              <w:rPr>
                <w:rFonts w:ascii="Arial" w:hAnsi="Arial"/>
              </w:rPr>
            </w:pPr>
            <w:r w:rsidRPr="00A665E1">
              <w:rPr>
                <w:rFonts w:ascii="Arial" w:hAnsi="Arial"/>
              </w:rPr>
              <w:t>Sreya</w:t>
            </w:r>
          </w:p>
          <w:p w14:paraId="229EBA3D" w14:textId="77777777" w:rsidR="00BB4778" w:rsidRPr="00A665E1" w:rsidRDefault="00BB4778" w:rsidP="00BB4778">
            <w:pPr>
              <w:jc w:val="both"/>
              <w:rPr>
                <w:rFonts w:ascii="Arial" w:hAnsi="Arial"/>
              </w:rPr>
            </w:pPr>
            <w:r w:rsidRPr="00A665E1">
              <w:rPr>
                <w:rFonts w:ascii="Arial" w:hAnsi="Arial"/>
              </w:rPr>
              <w:t>Subhra</w:t>
            </w:r>
          </w:p>
          <w:p w14:paraId="3E5B76F9" w14:textId="77777777" w:rsidR="00BB4778" w:rsidRDefault="00BB4778" w:rsidP="00BB4778">
            <w:pPr>
              <w:jc w:val="both"/>
              <w:rPr>
                <w:rFonts w:ascii="Arial" w:hAnsi="Arial"/>
              </w:rPr>
            </w:pPr>
            <w:r w:rsidRPr="00A665E1">
              <w:rPr>
                <w:rFonts w:ascii="Arial" w:hAnsi="Arial"/>
              </w:rPr>
              <w:t>DC 15</w:t>
            </w:r>
            <w:r w:rsidRPr="00A665E1">
              <w:rPr>
                <w:rFonts w:ascii="Arial" w:hAnsi="Arial"/>
              </w:rPr>
              <w:tab/>
            </w:r>
          </w:p>
          <w:p w14:paraId="55F00CDE" w14:textId="77777777" w:rsidR="00BB4778" w:rsidRPr="000B6F88" w:rsidRDefault="00BB4778" w:rsidP="00BB4778">
            <w:pPr>
              <w:jc w:val="both"/>
              <w:rPr>
                <w:rFonts w:ascii="Arial" w:hAnsi="Arial"/>
              </w:rPr>
            </w:pPr>
            <w:r w:rsidRPr="000B6F88">
              <w:rPr>
                <w:rFonts w:ascii="Arial" w:hAnsi="Arial"/>
              </w:rPr>
              <w:t>KYLMVU-2</w:t>
            </w:r>
          </w:p>
          <w:p w14:paraId="752A7564" w14:textId="77777777" w:rsidR="00BB4778" w:rsidRPr="000B6F88" w:rsidRDefault="00BB4778" w:rsidP="00BB4778">
            <w:pPr>
              <w:jc w:val="both"/>
              <w:rPr>
                <w:rFonts w:ascii="Arial" w:hAnsi="Arial"/>
              </w:rPr>
            </w:pPr>
            <w:r w:rsidRPr="000B6F88">
              <w:rPr>
                <w:rFonts w:ascii="Arial" w:hAnsi="Arial"/>
              </w:rPr>
              <w:t>KYLMVU-3</w:t>
            </w:r>
          </w:p>
          <w:p w14:paraId="78E667DF" w14:textId="77777777" w:rsidR="00BB4778" w:rsidRPr="000B6F88" w:rsidRDefault="00BB4778" w:rsidP="00BB4778">
            <w:pPr>
              <w:jc w:val="both"/>
              <w:rPr>
                <w:rFonts w:ascii="Arial" w:hAnsi="Arial"/>
              </w:rPr>
            </w:pPr>
            <w:r w:rsidRPr="000B6F88">
              <w:rPr>
                <w:rFonts w:ascii="Arial" w:hAnsi="Arial"/>
              </w:rPr>
              <w:t>KYLMVU- 4</w:t>
            </w:r>
          </w:p>
          <w:p w14:paraId="3A2BE19B" w14:textId="77777777" w:rsidR="00BB4778" w:rsidRDefault="00BB4778" w:rsidP="00BB4778">
            <w:pPr>
              <w:jc w:val="both"/>
              <w:rPr>
                <w:rFonts w:ascii="Arial" w:hAnsi="Arial"/>
              </w:rPr>
            </w:pPr>
            <w:r w:rsidRPr="000B6F88">
              <w:rPr>
                <w:rFonts w:ascii="Arial" w:hAnsi="Arial"/>
              </w:rPr>
              <w:t>KYLMVU- 6</w:t>
            </w:r>
          </w:p>
          <w:p w14:paraId="407ABA12" w14:textId="77777777" w:rsidR="00BB4778" w:rsidRPr="007A7A19" w:rsidRDefault="00BB4778" w:rsidP="00BB4778">
            <w:pPr>
              <w:jc w:val="both"/>
              <w:rPr>
                <w:rFonts w:ascii="Arial" w:hAnsi="Arial"/>
              </w:rPr>
            </w:pPr>
            <w:r w:rsidRPr="007A7A19">
              <w:rPr>
                <w:rFonts w:ascii="Arial" w:hAnsi="Arial"/>
              </w:rPr>
              <w:t>KYLMVU- 10</w:t>
            </w:r>
          </w:p>
          <w:p w14:paraId="3F41184F" w14:textId="77777777" w:rsidR="00BB4778" w:rsidRPr="007A7A19" w:rsidRDefault="00BB4778" w:rsidP="00BB4778">
            <w:pPr>
              <w:jc w:val="both"/>
              <w:rPr>
                <w:rFonts w:ascii="Arial" w:hAnsi="Arial"/>
              </w:rPr>
            </w:pPr>
            <w:r w:rsidRPr="007A7A19">
              <w:rPr>
                <w:rFonts w:ascii="Arial" w:hAnsi="Arial"/>
              </w:rPr>
              <w:t>TC 55-1</w:t>
            </w:r>
          </w:p>
          <w:p w14:paraId="3F4E6B63" w14:textId="77777777" w:rsidR="00BB4778" w:rsidRPr="007A7A19" w:rsidRDefault="00BB4778" w:rsidP="00BB4778">
            <w:pPr>
              <w:jc w:val="both"/>
              <w:rPr>
                <w:rFonts w:ascii="Arial" w:hAnsi="Arial"/>
              </w:rPr>
            </w:pPr>
            <w:r w:rsidRPr="007A7A19">
              <w:rPr>
                <w:rFonts w:ascii="Arial" w:hAnsi="Arial"/>
              </w:rPr>
              <w:t>PL-1 (Pant Lobia-1)</w:t>
            </w:r>
          </w:p>
          <w:p w14:paraId="3E7A82E4" w14:textId="77777777" w:rsidR="00BB4778" w:rsidRPr="007A7A19" w:rsidRDefault="00BB4778" w:rsidP="00BB4778">
            <w:pPr>
              <w:jc w:val="both"/>
              <w:rPr>
                <w:rFonts w:ascii="Arial" w:hAnsi="Arial"/>
              </w:rPr>
            </w:pPr>
            <w:r w:rsidRPr="007A7A19">
              <w:rPr>
                <w:rFonts w:ascii="Arial" w:hAnsi="Arial"/>
              </w:rPr>
              <w:t>PL-2 (Pant Lobia-2)</w:t>
            </w:r>
          </w:p>
          <w:p w14:paraId="7CFC3B11" w14:textId="77777777" w:rsidR="00BB4778" w:rsidRPr="007A7A19" w:rsidRDefault="00BB4778" w:rsidP="00BB4778">
            <w:pPr>
              <w:jc w:val="both"/>
              <w:rPr>
                <w:rFonts w:ascii="Arial" w:hAnsi="Arial"/>
              </w:rPr>
            </w:pPr>
            <w:r w:rsidRPr="007A7A19">
              <w:rPr>
                <w:rFonts w:ascii="Arial" w:hAnsi="Arial"/>
              </w:rPr>
              <w:t>PL-4 (Pant Lobia-4)</w:t>
            </w:r>
          </w:p>
          <w:p w14:paraId="7372FDFF" w14:textId="77777777" w:rsidR="00BB4778" w:rsidRPr="007A7A19" w:rsidRDefault="00BB4778" w:rsidP="00BB4778">
            <w:pPr>
              <w:jc w:val="both"/>
              <w:rPr>
                <w:rFonts w:ascii="Arial" w:hAnsi="Arial"/>
              </w:rPr>
            </w:pPr>
            <w:r w:rsidRPr="007A7A19">
              <w:rPr>
                <w:rFonts w:ascii="Arial" w:hAnsi="Arial"/>
              </w:rPr>
              <w:t>PL-5 (Pant Lobia-5)</w:t>
            </w:r>
          </w:p>
          <w:p w14:paraId="1D872589" w14:textId="77777777" w:rsidR="00BB4778" w:rsidRPr="007A7A19" w:rsidRDefault="00BB4778" w:rsidP="00BB4778">
            <w:pPr>
              <w:jc w:val="both"/>
              <w:rPr>
                <w:rFonts w:ascii="Arial" w:hAnsi="Arial"/>
              </w:rPr>
            </w:pPr>
            <w:r w:rsidRPr="007A7A19">
              <w:rPr>
                <w:rFonts w:ascii="Arial" w:hAnsi="Arial"/>
              </w:rPr>
              <w:t>VBN 1</w:t>
            </w:r>
          </w:p>
          <w:p w14:paraId="64B7C306" w14:textId="77777777" w:rsidR="00BB4778" w:rsidRDefault="00BB4778" w:rsidP="00BB4778">
            <w:pPr>
              <w:jc w:val="both"/>
              <w:rPr>
                <w:rFonts w:ascii="Arial" w:hAnsi="Arial"/>
              </w:rPr>
            </w:pPr>
            <w:r w:rsidRPr="007A7A19">
              <w:rPr>
                <w:rFonts w:ascii="Arial" w:hAnsi="Arial"/>
              </w:rPr>
              <w:t>VBN 3</w:t>
            </w:r>
          </w:p>
          <w:p w14:paraId="78C1973E" w14:textId="77777777" w:rsidR="00BB4778" w:rsidRPr="00A665E1" w:rsidRDefault="00BB4778" w:rsidP="00BB4778">
            <w:pPr>
              <w:jc w:val="both"/>
              <w:rPr>
                <w:rFonts w:ascii="Arial" w:hAnsi="Arial"/>
              </w:rPr>
            </w:pPr>
            <w:r w:rsidRPr="00CC2ADA">
              <w:rPr>
                <w:rFonts w:ascii="Arial" w:hAnsi="Arial"/>
              </w:rPr>
              <w:t>CHESCP-03</w:t>
            </w:r>
          </w:p>
        </w:tc>
        <w:tc>
          <w:tcPr>
            <w:tcW w:w="3183" w:type="dxa"/>
            <w:tcBorders>
              <w:bottom w:val="nil"/>
            </w:tcBorders>
          </w:tcPr>
          <w:p w14:paraId="35D40C1A" w14:textId="77777777" w:rsidR="00BB4778" w:rsidRPr="00A665E1" w:rsidRDefault="00BB4778" w:rsidP="00BB4778">
            <w:pPr>
              <w:jc w:val="both"/>
              <w:rPr>
                <w:rFonts w:ascii="Arial" w:hAnsi="Arial"/>
              </w:rPr>
            </w:pPr>
            <w:r w:rsidRPr="00A665E1">
              <w:rPr>
                <w:rFonts w:ascii="Arial" w:hAnsi="Arial"/>
                <w:lang w:val="en-IN"/>
              </w:rPr>
              <w:t>SDAU, Gujarat</w:t>
            </w:r>
          </w:p>
          <w:p w14:paraId="22E10E8C" w14:textId="77777777" w:rsidR="00BB4778" w:rsidRPr="00A665E1" w:rsidRDefault="00BB4778" w:rsidP="00BB4778">
            <w:pPr>
              <w:jc w:val="both"/>
              <w:rPr>
                <w:rFonts w:ascii="Arial" w:hAnsi="Arial"/>
              </w:rPr>
            </w:pPr>
            <w:r w:rsidRPr="00A665E1">
              <w:rPr>
                <w:rFonts w:ascii="Arial" w:hAnsi="Arial"/>
              </w:rPr>
              <w:t xml:space="preserve">RARS, </w:t>
            </w:r>
            <w:proofErr w:type="spellStart"/>
            <w:r w:rsidRPr="00A665E1">
              <w:rPr>
                <w:rFonts w:ascii="Arial" w:hAnsi="Arial"/>
              </w:rPr>
              <w:t>Pattambi</w:t>
            </w:r>
            <w:proofErr w:type="spellEnd"/>
          </w:p>
          <w:p w14:paraId="2EF7E72E" w14:textId="77777777" w:rsidR="00BB4778" w:rsidRPr="00A665E1" w:rsidRDefault="00BB4778" w:rsidP="00BB4778">
            <w:pPr>
              <w:jc w:val="both"/>
              <w:rPr>
                <w:rFonts w:ascii="Arial" w:hAnsi="Arial"/>
              </w:rPr>
            </w:pPr>
            <w:r w:rsidRPr="00A665E1">
              <w:rPr>
                <w:rFonts w:ascii="Arial" w:hAnsi="Arial"/>
              </w:rPr>
              <w:t xml:space="preserve">RARS, </w:t>
            </w:r>
            <w:proofErr w:type="spellStart"/>
            <w:r w:rsidRPr="00A665E1">
              <w:rPr>
                <w:rFonts w:ascii="Arial" w:hAnsi="Arial"/>
              </w:rPr>
              <w:t>Pattambi</w:t>
            </w:r>
            <w:proofErr w:type="spellEnd"/>
          </w:p>
          <w:p w14:paraId="776C8CC6" w14:textId="77777777" w:rsidR="00BB4778" w:rsidRPr="00A665E1" w:rsidRDefault="00BB4778" w:rsidP="00BB4778">
            <w:pPr>
              <w:jc w:val="both"/>
              <w:rPr>
                <w:rFonts w:ascii="Arial" w:hAnsi="Arial"/>
              </w:rPr>
            </w:pPr>
            <w:r w:rsidRPr="00A665E1">
              <w:rPr>
                <w:rFonts w:ascii="Arial" w:hAnsi="Arial"/>
              </w:rPr>
              <w:t>KAU, Kerala</w:t>
            </w:r>
          </w:p>
          <w:p w14:paraId="1A61898F" w14:textId="77777777" w:rsidR="00BB4778" w:rsidRPr="00A665E1" w:rsidRDefault="00BB4778" w:rsidP="00BB4778">
            <w:pPr>
              <w:jc w:val="both"/>
              <w:rPr>
                <w:rFonts w:ascii="Arial" w:hAnsi="Arial"/>
              </w:rPr>
            </w:pPr>
            <w:r w:rsidRPr="00A665E1">
              <w:rPr>
                <w:rFonts w:ascii="Arial" w:hAnsi="Arial"/>
              </w:rPr>
              <w:t>UAS, Dharwad</w:t>
            </w:r>
          </w:p>
          <w:p w14:paraId="2AE6EFB8" w14:textId="77777777" w:rsidR="00BB4778" w:rsidRPr="000B6F88" w:rsidRDefault="00BB4778" w:rsidP="00BB4778">
            <w:pPr>
              <w:jc w:val="both"/>
              <w:rPr>
                <w:rFonts w:ascii="Arial" w:hAnsi="Arial"/>
              </w:rPr>
            </w:pPr>
            <w:r w:rsidRPr="000B6F88">
              <w:rPr>
                <w:rFonts w:ascii="Arial" w:hAnsi="Arial"/>
              </w:rPr>
              <w:t>KAU, Kerala</w:t>
            </w:r>
          </w:p>
          <w:p w14:paraId="7887253B" w14:textId="77777777" w:rsidR="00BB4778" w:rsidRPr="000B6F88" w:rsidRDefault="00BB4778" w:rsidP="00BB4778">
            <w:pPr>
              <w:jc w:val="both"/>
              <w:rPr>
                <w:rFonts w:ascii="Arial" w:hAnsi="Arial"/>
              </w:rPr>
            </w:pPr>
            <w:r w:rsidRPr="000B6F88">
              <w:rPr>
                <w:rFonts w:ascii="Arial" w:hAnsi="Arial"/>
              </w:rPr>
              <w:t>KAU, Kerala</w:t>
            </w:r>
          </w:p>
          <w:p w14:paraId="73AC3BE5" w14:textId="77777777" w:rsidR="00BB4778" w:rsidRPr="000B6F88" w:rsidRDefault="00BB4778" w:rsidP="00BB4778">
            <w:pPr>
              <w:jc w:val="both"/>
              <w:rPr>
                <w:rFonts w:ascii="Arial" w:hAnsi="Arial"/>
              </w:rPr>
            </w:pPr>
            <w:r w:rsidRPr="000B6F88">
              <w:rPr>
                <w:rFonts w:ascii="Arial" w:hAnsi="Arial"/>
              </w:rPr>
              <w:t>KAU, Kerala</w:t>
            </w:r>
          </w:p>
          <w:p w14:paraId="3182BCF3" w14:textId="77777777" w:rsidR="00BB4778" w:rsidRPr="00A665E1" w:rsidRDefault="00BB4778" w:rsidP="00BB4778">
            <w:pPr>
              <w:jc w:val="both"/>
              <w:rPr>
                <w:rFonts w:ascii="Arial" w:hAnsi="Arial"/>
              </w:rPr>
            </w:pPr>
            <w:r w:rsidRPr="000B6F88">
              <w:rPr>
                <w:rFonts w:ascii="Arial" w:hAnsi="Arial"/>
              </w:rPr>
              <w:t>KAU, Kerala</w:t>
            </w:r>
          </w:p>
          <w:p w14:paraId="7F977A62" w14:textId="77777777" w:rsidR="00BB4778" w:rsidRPr="007A7A19" w:rsidRDefault="00BB4778" w:rsidP="00BB4778">
            <w:pPr>
              <w:jc w:val="both"/>
              <w:rPr>
                <w:rFonts w:ascii="Arial" w:hAnsi="Arial"/>
              </w:rPr>
            </w:pPr>
            <w:r w:rsidRPr="007A7A19">
              <w:rPr>
                <w:rFonts w:ascii="Arial" w:hAnsi="Arial"/>
              </w:rPr>
              <w:t>KAU, Kerala</w:t>
            </w:r>
          </w:p>
          <w:p w14:paraId="713F0612" w14:textId="77777777" w:rsidR="00BB4778" w:rsidRPr="007A7A19" w:rsidRDefault="00BB4778" w:rsidP="00BB4778">
            <w:pPr>
              <w:jc w:val="both"/>
              <w:rPr>
                <w:rFonts w:ascii="Arial" w:hAnsi="Arial"/>
              </w:rPr>
            </w:pPr>
            <w:r w:rsidRPr="007A7A19">
              <w:rPr>
                <w:rFonts w:ascii="Arial" w:hAnsi="Arial"/>
              </w:rPr>
              <w:t xml:space="preserve">BARC, </w:t>
            </w:r>
            <w:proofErr w:type="spellStart"/>
            <w:r w:rsidRPr="007A7A19">
              <w:rPr>
                <w:rFonts w:ascii="Arial" w:hAnsi="Arial"/>
              </w:rPr>
              <w:t>Trombay</w:t>
            </w:r>
            <w:proofErr w:type="spellEnd"/>
            <w:r w:rsidRPr="007A7A19">
              <w:rPr>
                <w:rFonts w:ascii="Arial" w:hAnsi="Arial"/>
              </w:rPr>
              <w:t xml:space="preserve"> </w:t>
            </w:r>
          </w:p>
          <w:p w14:paraId="19D8E624" w14:textId="77777777" w:rsidR="00BB4778" w:rsidRPr="007A7A19" w:rsidRDefault="00BB4778" w:rsidP="00BB4778">
            <w:pPr>
              <w:jc w:val="both"/>
              <w:rPr>
                <w:rFonts w:ascii="Arial" w:hAnsi="Arial"/>
              </w:rPr>
            </w:pPr>
            <w:r w:rsidRPr="007A7A19">
              <w:rPr>
                <w:rFonts w:ascii="Arial" w:hAnsi="Arial"/>
              </w:rPr>
              <w:t xml:space="preserve">GBPUA&amp;T, </w:t>
            </w:r>
            <w:proofErr w:type="spellStart"/>
            <w:r w:rsidRPr="007A7A19">
              <w:rPr>
                <w:rFonts w:ascii="Arial" w:hAnsi="Arial"/>
              </w:rPr>
              <w:t>Pantnagar</w:t>
            </w:r>
            <w:proofErr w:type="spellEnd"/>
            <w:r w:rsidRPr="007A7A19">
              <w:rPr>
                <w:rFonts w:ascii="Arial" w:hAnsi="Arial"/>
              </w:rPr>
              <w:t xml:space="preserve"> </w:t>
            </w:r>
          </w:p>
          <w:p w14:paraId="3101A176" w14:textId="77777777" w:rsidR="00BB4778" w:rsidRPr="007A7A19" w:rsidRDefault="00BB4778" w:rsidP="00BB4778">
            <w:pPr>
              <w:jc w:val="both"/>
              <w:rPr>
                <w:rFonts w:ascii="Arial" w:hAnsi="Arial"/>
              </w:rPr>
            </w:pPr>
            <w:r w:rsidRPr="007A7A19">
              <w:rPr>
                <w:rFonts w:ascii="Arial" w:hAnsi="Arial"/>
              </w:rPr>
              <w:t xml:space="preserve">GBPUA&amp;T, </w:t>
            </w:r>
            <w:proofErr w:type="spellStart"/>
            <w:r w:rsidRPr="007A7A19">
              <w:rPr>
                <w:rFonts w:ascii="Arial" w:hAnsi="Arial"/>
              </w:rPr>
              <w:t>Pantnagar</w:t>
            </w:r>
            <w:proofErr w:type="spellEnd"/>
          </w:p>
          <w:p w14:paraId="269BF00E" w14:textId="77777777" w:rsidR="00BB4778" w:rsidRPr="007A7A19" w:rsidRDefault="00BB4778" w:rsidP="00BB4778">
            <w:pPr>
              <w:jc w:val="both"/>
              <w:rPr>
                <w:rFonts w:ascii="Arial" w:hAnsi="Arial"/>
              </w:rPr>
            </w:pPr>
            <w:r w:rsidRPr="007A7A19">
              <w:rPr>
                <w:rFonts w:ascii="Arial" w:hAnsi="Arial"/>
              </w:rPr>
              <w:t xml:space="preserve">GBPUA&amp;T, </w:t>
            </w:r>
            <w:proofErr w:type="spellStart"/>
            <w:r w:rsidRPr="007A7A19">
              <w:rPr>
                <w:rFonts w:ascii="Arial" w:hAnsi="Arial"/>
              </w:rPr>
              <w:t>Pantnagar</w:t>
            </w:r>
            <w:proofErr w:type="spellEnd"/>
          </w:p>
          <w:p w14:paraId="475507CD" w14:textId="77777777" w:rsidR="00BB4778" w:rsidRPr="007A7A19" w:rsidRDefault="00BB4778" w:rsidP="00BB4778">
            <w:pPr>
              <w:jc w:val="both"/>
              <w:rPr>
                <w:rFonts w:ascii="Arial" w:hAnsi="Arial"/>
              </w:rPr>
            </w:pPr>
            <w:r w:rsidRPr="007A7A19">
              <w:rPr>
                <w:rFonts w:ascii="Arial" w:hAnsi="Arial"/>
              </w:rPr>
              <w:t xml:space="preserve">GBPUA&amp;T, </w:t>
            </w:r>
            <w:proofErr w:type="spellStart"/>
            <w:r w:rsidRPr="007A7A19">
              <w:rPr>
                <w:rFonts w:ascii="Arial" w:hAnsi="Arial"/>
              </w:rPr>
              <w:t>Pantnagar</w:t>
            </w:r>
            <w:proofErr w:type="spellEnd"/>
          </w:p>
          <w:p w14:paraId="24191E96" w14:textId="77777777" w:rsidR="00BB4778" w:rsidRPr="007A7A19" w:rsidRDefault="00BB4778" w:rsidP="00BB4778">
            <w:pPr>
              <w:jc w:val="both"/>
              <w:rPr>
                <w:rFonts w:ascii="Arial" w:hAnsi="Arial"/>
              </w:rPr>
            </w:pPr>
            <w:r w:rsidRPr="007A7A19">
              <w:rPr>
                <w:rFonts w:ascii="Arial" w:hAnsi="Arial"/>
              </w:rPr>
              <w:t xml:space="preserve">NPRC, </w:t>
            </w:r>
            <w:proofErr w:type="spellStart"/>
            <w:r w:rsidRPr="007A7A19">
              <w:rPr>
                <w:rFonts w:ascii="Arial" w:hAnsi="Arial"/>
              </w:rPr>
              <w:t>Vamban</w:t>
            </w:r>
            <w:proofErr w:type="spellEnd"/>
          </w:p>
          <w:p w14:paraId="72B73588" w14:textId="77777777" w:rsidR="00BB4778" w:rsidRDefault="00BB4778" w:rsidP="00BB4778">
            <w:pPr>
              <w:jc w:val="both"/>
              <w:rPr>
                <w:rFonts w:ascii="Arial" w:hAnsi="Arial"/>
              </w:rPr>
            </w:pPr>
            <w:r w:rsidRPr="007A7A19">
              <w:rPr>
                <w:rFonts w:ascii="Arial" w:hAnsi="Arial"/>
              </w:rPr>
              <w:t xml:space="preserve">NPRC, </w:t>
            </w:r>
            <w:proofErr w:type="spellStart"/>
            <w:r w:rsidRPr="007A7A19">
              <w:rPr>
                <w:rFonts w:ascii="Arial" w:hAnsi="Arial"/>
              </w:rPr>
              <w:t>Vamban</w:t>
            </w:r>
            <w:proofErr w:type="spellEnd"/>
            <w:r w:rsidRPr="00A665E1">
              <w:rPr>
                <w:rFonts w:ascii="Arial" w:hAnsi="Arial"/>
              </w:rPr>
              <w:t xml:space="preserve"> </w:t>
            </w:r>
          </w:p>
          <w:p w14:paraId="798DA8D3" w14:textId="77777777" w:rsidR="00BB4778" w:rsidRPr="00A665E1" w:rsidRDefault="00BB4778" w:rsidP="00BB4778">
            <w:pPr>
              <w:jc w:val="both"/>
              <w:rPr>
                <w:rFonts w:ascii="Arial" w:hAnsi="Arial"/>
              </w:rPr>
            </w:pPr>
            <w:r w:rsidRPr="00CC2ADA">
              <w:rPr>
                <w:rFonts w:ascii="Arial" w:hAnsi="Arial"/>
              </w:rPr>
              <w:t>CHES, Gujarat</w:t>
            </w:r>
          </w:p>
        </w:tc>
      </w:tr>
      <w:tr w:rsidR="00BB4778" w:rsidRPr="00DC3180" w14:paraId="765BFF4B" w14:textId="77777777" w:rsidTr="00BB4778">
        <w:trPr>
          <w:trHeight w:val="990"/>
        </w:trPr>
        <w:tc>
          <w:tcPr>
            <w:tcW w:w="795" w:type="dxa"/>
            <w:tcBorders>
              <w:top w:val="nil"/>
              <w:bottom w:val="single" w:sz="4" w:space="0" w:color="auto"/>
            </w:tcBorders>
          </w:tcPr>
          <w:p w14:paraId="76547A19" w14:textId="77777777" w:rsidR="00BB4778" w:rsidRDefault="00BB4778" w:rsidP="00BB4778">
            <w:pPr>
              <w:jc w:val="both"/>
              <w:rPr>
                <w:rFonts w:ascii="Arial" w:hAnsi="Arial" w:cs="Arial"/>
              </w:rPr>
            </w:pPr>
            <w:r>
              <w:rPr>
                <w:rFonts w:ascii="Arial" w:hAnsi="Arial" w:cs="Arial"/>
              </w:rPr>
              <w:lastRenderedPageBreak/>
              <w:t>19</w:t>
            </w:r>
          </w:p>
          <w:p w14:paraId="21DCFD21" w14:textId="77777777" w:rsidR="00BB4778" w:rsidRDefault="00BB4778" w:rsidP="00BB4778">
            <w:pPr>
              <w:jc w:val="both"/>
              <w:rPr>
                <w:rFonts w:ascii="Arial" w:hAnsi="Arial" w:cs="Arial"/>
              </w:rPr>
            </w:pPr>
            <w:r>
              <w:rPr>
                <w:rFonts w:ascii="Arial" w:hAnsi="Arial" w:cs="Arial"/>
              </w:rPr>
              <w:t>20</w:t>
            </w:r>
          </w:p>
          <w:p w14:paraId="35E7B221" w14:textId="77777777" w:rsidR="00BB4778" w:rsidRDefault="00BB4778" w:rsidP="00BB4778">
            <w:pPr>
              <w:jc w:val="both"/>
              <w:rPr>
                <w:rFonts w:ascii="Arial" w:hAnsi="Arial" w:cs="Arial"/>
              </w:rPr>
            </w:pPr>
            <w:r>
              <w:rPr>
                <w:rFonts w:ascii="Arial" w:hAnsi="Arial" w:cs="Arial"/>
              </w:rPr>
              <w:t>21</w:t>
            </w:r>
          </w:p>
          <w:p w14:paraId="14A97F59" w14:textId="77777777" w:rsidR="00BB4778" w:rsidRDefault="00BB4778" w:rsidP="00BB4778">
            <w:pPr>
              <w:jc w:val="both"/>
              <w:rPr>
                <w:rFonts w:ascii="Arial" w:hAnsi="Arial" w:cs="Arial"/>
              </w:rPr>
            </w:pPr>
            <w:r>
              <w:rPr>
                <w:rFonts w:ascii="Arial" w:hAnsi="Arial" w:cs="Arial"/>
              </w:rPr>
              <w:t>22</w:t>
            </w:r>
          </w:p>
          <w:p w14:paraId="45872743" w14:textId="77777777" w:rsidR="00BB4778" w:rsidRDefault="00BB4778" w:rsidP="00BB4778">
            <w:pPr>
              <w:jc w:val="both"/>
              <w:rPr>
                <w:rFonts w:ascii="Arial" w:hAnsi="Arial" w:cs="Arial"/>
              </w:rPr>
            </w:pPr>
            <w:r>
              <w:rPr>
                <w:rFonts w:ascii="Arial" w:hAnsi="Arial" w:cs="Arial"/>
              </w:rPr>
              <w:t>23</w:t>
            </w:r>
          </w:p>
          <w:p w14:paraId="6CFA1C70" w14:textId="77777777" w:rsidR="00BB4778" w:rsidRDefault="00BB4778" w:rsidP="00BB4778">
            <w:pPr>
              <w:jc w:val="both"/>
              <w:rPr>
                <w:rFonts w:ascii="Arial" w:hAnsi="Arial" w:cs="Arial"/>
              </w:rPr>
            </w:pPr>
            <w:r>
              <w:rPr>
                <w:rFonts w:ascii="Arial" w:hAnsi="Arial" w:cs="Arial"/>
              </w:rPr>
              <w:t>24</w:t>
            </w:r>
          </w:p>
          <w:p w14:paraId="5221F27E" w14:textId="77777777" w:rsidR="00BB4778" w:rsidRDefault="00BB4778" w:rsidP="00BB4778">
            <w:pPr>
              <w:jc w:val="both"/>
              <w:rPr>
                <w:rFonts w:ascii="Arial" w:hAnsi="Arial" w:cs="Arial"/>
              </w:rPr>
            </w:pPr>
            <w:r>
              <w:rPr>
                <w:rFonts w:ascii="Arial" w:hAnsi="Arial" w:cs="Arial"/>
              </w:rPr>
              <w:t>25</w:t>
            </w:r>
          </w:p>
          <w:p w14:paraId="7B60A4B6" w14:textId="77777777" w:rsidR="00BB4778" w:rsidRDefault="00BB4778" w:rsidP="00BB4778">
            <w:pPr>
              <w:jc w:val="both"/>
              <w:rPr>
                <w:rFonts w:ascii="Arial" w:hAnsi="Arial" w:cs="Arial"/>
              </w:rPr>
            </w:pPr>
            <w:r>
              <w:rPr>
                <w:rFonts w:ascii="Arial" w:hAnsi="Arial" w:cs="Arial"/>
              </w:rPr>
              <w:t>26</w:t>
            </w:r>
          </w:p>
          <w:p w14:paraId="459BCB42" w14:textId="77777777" w:rsidR="00BB4778" w:rsidRDefault="00BB4778" w:rsidP="00BB4778">
            <w:pPr>
              <w:jc w:val="both"/>
              <w:rPr>
                <w:rFonts w:ascii="Arial" w:hAnsi="Arial" w:cs="Arial"/>
              </w:rPr>
            </w:pPr>
            <w:r>
              <w:rPr>
                <w:rFonts w:ascii="Arial" w:hAnsi="Arial" w:cs="Arial"/>
              </w:rPr>
              <w:t>27</w:t>
            </w:r>
          </w:p>
          <w:p w14:paraId="04D1879C" w14:textId="77777777" w:rsidR="00BB4778" w:rsidRDefault="00BB4778" w:rsidP="00BB4778">
            <w:pPr>
              <w:jc w:val="both"/>
              <w:rPr>
                <w:rFonts w:ascii="Arial" w:hAnsi="Arial" w:cs="Arial"/>
              </w:rPr>
            </w:pPr>
            <w:r>
              <w:rPr>
                <w:rFonts w:ascii="Arial" w:hAnsi="Arial" w:cs="Arial"/>
              </w:rPr>
              <w:t>28</w:t>
            </w:r>
          </w:p>
          <w:p w14:paraId="754C1CF9" w14:textId="77777777" w:rsidR="00BB4778" w:rsidRDefault="00BB4778" w:rsidP="00BB4778">
            <w:pPr>
              <w:jc w:val="both"/>
              <w:rPr>
                <w:rFonts w:ascii="Arial" w:hAnsi="Arial" w:cs="Arial"/>
              </w:rPr>
            </w:pPr>
            <w:r>
              <w:rPr>
                <w:rFonts w:ascii="Arial" w:hAnsi="Arial" w:cs="Arial"/>
              </w:rPr>
              <w:t>29</w:t>
            </w:r>
          </w:p>
          <w:p w14:paraId="04006A3B" w14:textId="77777777" w:rsidR="00BB4778" w:rsidRDefault="00BB4778" w:rsidP="00BB4778">
            <w:pPr>
              <w:jc w:val="both"/>
              <w:rPr>
                <w:rFonts w:ascii="Arial" w:hAnsi="Arial" w:cs="Arial"/>
              </w:rPr>
            </w:pPr>
            <w:r>
              <w:rPr>
                <w:rFonts w:ascii="Arial" w:hAnsi="Arial" w:cs="Arial"/>
              </w:rPr>
              <w:t>30</w:t>
            </w:r>
          </w:p>
          <w:p w14:paraId="1EF810F5" w14:textId="77777777" w:rsidR="00BB4778" w:rsidRDefault="00BB4778" w:rsidP="00BB4778">
            <w:pPr>
              <w:jc w:val="both"/>
              <w:rPr>
                <w:rFonts w:ascii="Arial" w:hAnsi="Arial" w:cs="Arial"/>
              </w:rPr>
            </w:pPr>
            <w:r>
              <w:rPr>
                <w:rFonts w:ascii="Arial" w:hAnsi="Arial" w:cs="Arial"/>
              </w:rPr>
              <w:t>31</w:t>
            </w:r>
          </w:p>
          <w:p w14:paraId="2DAF5156" w14:textId="77777777" w:rsidR="00BB4778" w:rsidRPr="00DC3180" w:rsidRDefault="00BB4778" w:rsidP="00BB4778">
            <w:pPr>
              <w:jc w:val="both"/>
              <w:rPr>
                <w:rFonts w:ascii="Arial" w:hAnsi="Arial" w:cs="Arial"/>
                <w:vanish/>
              </w:rPr>
            </w:pPr>
            <w:r>
              <w:rPr>
                <w:rFonts w:ascii="Arial" w:hAnsi="Arial" w:cs="Arial"/>
              </w:rPr>
              <w:t>32</w:t>
            </w:r>
          </w:p>
          <w:p w14:paraId="39D00AE9" w14:textId="77777777" w:rsidR="00BB4778" w:rsidRPr="00DC3180" w:rsidRDefault="00BB4778" w:rsidP="00BB4778">
            <w:pPr>
              <w:jc w:val="both"/>
              <w:rPr>
                <w:rFonts w:ascii="Arial" w:hAnsi="Arial" w:cs="Arial"/>
              </w:rPr>
            </w:pPr>
          </w:p>
        </w:tc>
        <w:tc>
          <w:tcPr>
            <w:tcW w:w="2693" w:type="dxa"/>
            <w:tcBorders>
              <w:top w:val="nil"/>
              <w:bottom w:val="single" w:sz="4" w:space="0" w:color="auto"/>
            </w:tcBorders>
          </w:tcPr>
          <w:p w14:paraId="7D3F6F19" w14:textId="77777777" w:rsidR="00BB4778" w:rsidRDefault="00BB4778" w:rsidP="00BB4778">
            <w:pPr>
              <w:jc w:val="both"/>
              <w:rPr>
                <w:rFonts w:ascii="Arial" w:hAnsi="Arial" w:cs="Arial"/>
              </w:rPr>
            </w:pPr>
            <w:r w:rsidRPr="00CC2ADA">
              <w:rPr>
                <w:rFonts w:ascii="Arial" w:hAnsi="Arial" w:cs="Arial"/>
              </w:rPr>
              <w:t>CHESCP-07</w:t>
            </w:r>
          </w:p>
          <w:p w14:paraId="059605DA" w14:textId="77777777" w:rsidR="00BB4778" w:rsidRDefault="00BB4778" w:rsidP="00BB4778">
            <w:pPr>
              <w:jc w:val="both"/>
              <w:rPr>
                <w:rFonts w:ascii="Arial" w:hAnsi="Arial" w:cs="Arial"/>
              </w:rPr>
            </w:pPr>
            <w:r w:rsidRPr="00CC2ADA">
              <w:rPr>
                <w:rFonts w:ascii="Arial" w:hAnsi="Arial" w:cs="Arial"/>
              </w:rPr>
              <w:t>CHESCP-09</w:t>
            </w:r>
          </w:p>
          <w:p w14:paraId="676B21BB" w14:textId="77777777" w:rsidR="00BB4778" w:rsidRDefault="00BB4778" w:rsidP="00BB4778">
            <w:pPr>
              <w:jc w:val="both"/>
              <w:rPr>
                <w:rFonts w:ascii="Arial" w:hAnsi="Arial" w:cs="Arial"/>
              </w:rPr>
            </w:pPr>
            <w:r w:rsidRPr="00CC2ADA">
              <w:rPr>
                <w:rFonts w:ascii="Arial" w:hAnsi="Arial" w:cs="Arial"/>
              </w:rPr>
              <w:t>CHESCP- 17</w:t>
            </w:r>
          </w:p>
          <w:p w14:paraId="13FA0337" w14:textId="77777777" w:rsidR="00BB4778" w:rsidRDefault="00BB4778" w:rsidP="00BB4778">
            <w:pPr>
              <w:jc w:val="both"/>
              <w:rPr>
                <w:rFonts w:ascii="Arial" w:hAnsi="Arial" w:cs="Arial"/>
              </w:rPr>
            </w:pPr>
            <w:r w:rsidRPr="00CC2ADA">
              <w:rPr>
                <w:rFonts w:ascii="Arial" w:hAnsi="Arial" w:cs="Arial"/>
              </w:rPr>
              <w:t>CHESCP- 19</w:t>
            </w:r>
          </w:p>
          <w:p w14:paraId="795A0741" w14:textId="77777777" w:rsidR="00BB4778" w:rsidRDefault="00BB4778" w:rsidP="00BB4778">
            <w:pPr>
              <w:jc w:val="both"/>
              <w:rPr>
                <w:rFonts w:ascii="Arial" w:hAnsi="Arial" w:cs="Arial"/>
              </w:rPr>
            </w:pPr>
            <w:r w:rsidRPr="00CC2ADA">
              <w:rPr>
                <w:rFonts w:ascii="Arial" w:hAnsi="Arial" w:cs="Arial"/>
              </w:rPr>
              <w:t>CHESCP- 32</w:t>
            </w:r>
          </w:p>
          <w:p w14:paraId="0DD54440" w14:textId="77777777" w:rsidR="00BB4778" w:rsidRPr="00CC2ADA" w:rsidRDefault="00BB4778" w:rsidP="00BB4778">
            <w:pPr>
              <w:jc w:val="both"/>
              <w:rPr>
                <w:rFonts w:ascii="Arial" w:hAnsi="Arial" w:cs="Arial"/>
              </w:rPr>
            </w:pPr>
            <w:r w:rsidRPr="00CC2ADA">
              <w:rPr>
                <w:rFonts w:ascii="Arial" w:hAnsi="Arial" w:cs="Arial"/>
              </w:rPr>
              <w:t>CHESCP- 22</w:t>
            </w:r>
          </w:p>
          <w:p w14:paraId="49A7F3A3" w14:textId="77777777" w:rsidR="00BB4778" w:rsidRDefault="00BB4778" w:rsidP="00BB4778">
            <w:pPr>
              <w:jc w:val="both"/>
              <w:rPr>
                <w:rFonts w:ascii="Arial" w:hAnsi="Arial" w:cs="Arial"/>
              </w:rPr>
            </w:pPr>
            <w:r w:rsidRPr="00CC2ADA">
              <w:rPr>
                <w:rFonts w:ascii="Arial" w:hAnsi="Arial" w:cs="Arial"/>
              </w:rPr>
              <w:t>CHESCP- 23</w:t>
            </w:r>
          </w:p>
          <w:p w14:paraId="4B3A8A62" w14:textId="77777777" w:rsidR="00BB4778" w:rsidRPr="00CC2ADA" w:rsidRDefault="00BB4778" w:rsidP="00BB4778">
            <w:pPr>
              <w:jc w:val="both"/>
              <w:rPr>
                <w:rFonts w:ascii="Arial" w:hAnsi="Arial" w:cs="Arial"/>
              </w:rPr>
            </w:pPr>
            <w:r w:rsidRPr="00CC2ADA">
              <w:rPr>
                <w:rFonts w:ascii="Arial" w:hAnsi="Arial" w:cs="Arial"/>
              </w:rPr>
              <w:t>IC 300039</w:t>
            </w:r>
          </w:p>
          <w:p w14:paraId="1FDBA719" w14:textId="77777777" w:rsidR="00BB4778" w:rsidRPr="00CC2ADA" w:rsidRDefault="00BB4778" w:rsidP="00BB4778">
            <w:pPr>
              <w:jc w:val="both"/>
              <w:rPr>
                <w:rFonts w:ascii="Arial" w:hAnsi="Arial" w:cs="Arial"/>
              </w:rPr>
            </w:pPr>
            <w:r w:rsidRPr="00CC2ADA">
              <w:rPr>
                <w:rFonts w:ascii="Arial" w:hAnsi="Arial" w:cs="Arial"/>
              </w:rPr>
              <w:t>IC 39853</w:t>
            </w:r>
          </w:p>
          <w:p w14:paraId="48A62739" w14:textId="77777777" w:rsidR="00BB4778" w:rsidRDefault="00BB4778" w:rsidP="00BB4778">
            <w:pPr>
              <w:jc w:val="both"/>
              <w:rPr>
                <w:rFonts w:ascii="Arial" w:hAnsi="Arial" w:cs="Arial"/>
              </w:rPr>
            </w:pPr>
            <w:r w:rsidRPr="00CC2ADA">
              <w:rPr>
                <w:rFonts w:ascii="Arial" w:hAnsi="Arial" w:cs="Arial"/>
              </w:rPr>
              <w:t>IC 52110</w:t>
            </w:r>
          </w:p>
          <w:p w14:paraId="293B97F1" w14:textId="77777777" w:rsidR="00BB4778" w:rsidRDefault="00BB4778" w:rsidP="00BB4778">
            <w:pPr>
              <w:jc w:val="both"/>
              <w:rPr>
                <w:rFonts w:ascii="Arial" w:hAnsi="Arial" w:cs="Arial"/>
              </w:rPr>
            </w:pPr>
            <w:proofErr w:type="spellStart"/>
            <w:r w:rsidRPr="00CC2ADA">
              <w:rPr>
                <w:rFonts w:ascii="Arial" w:hAnsi="Arial" w:cs="Arial"/>
              </w:rPr>
              <w:t>Kanakamani</w:t>
            </w:r>
            <w:proofErr w:type="spellEnd"/>
          </w:p>
          <w:p w14:paraId="6E40B10B" w14:textId="77777777" w:rsidR="00BB4778" w:rsidRDefault="00BB4778" w:rsidP="00BB4778">
            <w:pPr>
              <w:jc w:val="both"/>
              <w:rPr>
                <w:rFonts w:ascii="Arial" w:hAnsi="Arial" w:cs="Arial"/>
              </w:rPr>
            </w:pPr>
            <w:r w:rsidRPr="00CC2ADA">
              <w:rPr>
                <w:rFonts w:ascii="Arial" w:hAnsi="Arial" w:cs="Arial"/>
              </w:rPr>
              <w:t>EC 343002</w:t>
            </w:r>
          </w:p>
          <w:p w14:paraId="42D4F18D" w14:textId="77777777" w:rsidR="00BB4778" w:rsidRDefault="00BB4778" w:rsidP="00BB4778">
            <w:pPr>
              <w:jc w:val="both"/>
              <w:rPr>
                <w:rFonts w:ascii="Arial" w:hAnsi="Arial" w:cs="Arial"/>
              </w:rPr>
            </w:pPr>
            <w:r w:rsidRPr="00CC2ADA">
              <w:rPr>
                <w:rFonts w:ascii="Arial" w:hAnsi="Arial" w:cs="Arial"/>
              </w:rPr>
              <w:t>IC 201079</w:t>
            </w:r>
          </w:p>
          <w:p w14:paraId="7E43801E" w14:textId="77777777" w:rsidR="00BB4778" w:rsidRPr="00DC3180" w:rsidRDefault="00BB4778" w:rsidP="00BB4778">
            <w:pPr>
              <w:jc w:val="both"/>
              <w:rPr>
                <w:rFonts w:ascii="Arial" w:hAnsi="Arial" w:cs="Arial"/>
              </w:rPr>
            </w:pPr>
            <w:r w:rsidRPr="00CC2ADA">
              <w:rPr>
                <w:rFonts w:ascii="Arial" w:hAnsi="Arial" w:cs="Arial"/>
              </w:rPr>
              <w:t>IC 259095</w:t>
            </w:r>
          </w:p>
        </w:tc>
        <w:tc>
          <w:tcPr>
            <w:tcW w:w="3183" w:type="dxa"/>
            <w:tcBorders>
              <w:top w:val="nil"/>
              <w:bottom w:val="single" w:sz="4" w:space="0" w:color="auto"/>
            </w:tcBorders>
          </w:tcPr>
          <w:p w14:paraId="7E96ED30" w14:textId="77777777" w:rsidR="00BB4778" w:rsidRDefault="00BB4778" w:rsidP="00BB4778">
            <w:pPr>
              <w:jc w:val="both"/>
              <w:rPr>
                <w:rFonts w:ascii="Arial" w:hAnsi="Arial"/>
              </w:rPr>
            </w:pPr>
            <w:r w:rsidRPr="00CC2ADA">
              <w:rPr>
                <w:rFonts w:ascii="Arial" w:hAnsi="Arial"/>
              </w:rPr>
              <w:t>CHES, Gujarat</w:t>
            </w:r>
          </w:p>
          <w:p w14:paraId="7F165906" w14:textId="77777777" w:rsidR="00BB4778" w:rsidRDefault="00BB4778" w:rsidP="00BB4778">
            <w:pPr>
              <w:jc w:val="both"/>
              <w:rPr>
                <w:rFonts w:ascii="Arial" w:hAnsi="Arial"/>
              </w:rPr>
            </w:pPr>
            <w:r w:rsidRPr="00CC2ADA">
              <w:rPr>
                <w:rFonts w:ascii="Arial" w:hAnsi="Arial"/>
              </w:rPr>
              <w:t>CHES, Gujarat</w:t>
            </w:r>
          </w:p>
          <w:p w14:paraId="17622E7F" w14:textId="77777777" w:rsidR="00BB4778" w:rsidRDefault="00BB4778" w:rsidP="00BB4778">
            <w:pPr>
              <w:jc w:val="both"/>
              <w:rPr>
                <w:rFonts w:ascii="Arial" w:hAnsi="Arial"/>
              </w:rPr>
            </w:pPr>
            <w:r w:rsidRPr="00CC2ADA">
              <w:rPr>
                <w:rFonts w:ascii="Arial" w:hAnsi="Arial"/>
              </w:rPr>
              <w:t>CHES, Gujarat</w:t>
            </w:r>
          </w:p>
          <w:p w14:paraId="2C9E8698" w14:textId="77777777" w:rsidR="00BB4778" w:rsidRDefault="00BB4778" w:rsidP="00BB4778">
            <w:pPr>
              <w:jc w:val="both"/>
              <w:rPr>
                <w:rFonts w:ascii="Arial" w:hAnsi="Arial"/>
              </w:rPr>
            </w:pPr>
            <w:r w:rsidRPr="00CC2ADA">
              <w:rPr>
                <w:rFonts w:ascii="Arial" w:hAnsi="Arial"/>
              </w:rPr>
              <w:t>CHES, Gujarat</w:t>
            </w:r>
          </w:p>
          <w:p w14:paraId="589E417F" w14:textId="77777777" w:rsidR="00BB4778" w:rsidRDefault="00BB4778" w:rsidP="00BB4778">
            <w:pPr>
              <w:jc w:val="both"/>
              <w:rPr>
                <w:rFonts w:ascii="Arial" w:hAnsi="Arial"/>
              </w:rPr>
            </w:pPr>
            <w:r w:rsidRPr="00CC2ADA">
              <w:rPr>
                <w:rFonts w:ascii="Arial" w:hAnsi="Arial"/>
              </w:rPr>
              <w:t>CHES, Gujarat</w:t>
            </w:r>
          </w:p>
          <w:p w14:paraId="4A437B87" w14:textId="77777777" w:rsidR="00BB4778" w:rsidRDefault="00BB4778" w:rsidP="00BB4778">
            <w:pPr>
              <w:jc w:val="both"/>
              <w:rPr>
                <w:rFonts w:ascii="Arial" w:hAnsi="Arial"/>
              </w:rPr>
            </w:pPr>
            <w:r w:rsidRPr="00CC2ADA">
              <w:rPr>
                <w:rFonts w:ascii="Arial" w:hAnsi="Arial"/>
              </w:rPr>
              <w:t>CHES, Gujarat</w:t>
            </w:r>
          </w:p>
          <w:p w14:paraId="19E6D472" w14:textId="77777777" w:rsidR="00BB4778" w:rsidRDefault="00BB4778" w:rsidP="00BB4778">
            <w:pPr>
              <w:jc w:val="both"/>
              <w:rPr>
                <w:rFonts w:ascii="Arial" w:hAnsi="Arial"/>
              </w:rPr>
            </w:pPr>
            <w:r w:rsidRPr="00CC2ADA">
              <w:rPr>
                <w:rFonts w:ascii="Arial" w:hAnsi="Arial"/>
              </w:rPr>
              <w:t>CHES, Gujarat</w:t>
            </w:r>
          </w:p>
          <w:p w14:paraId="4770CA31" w14:textId="77777777" w:rsidR="00BB4778" w:rsidRPr="00CC2ADA" w:rsidRDefault="00BB4778" w:rsidP="00BB4778">
            <w:pPr>
              <w:jc w:val="both"/>
              <w:rPr>
                <w:rFonts w:ascii="Arial" w:hAnsi="Arial"/>
              </w:rPr>
            </w:pPr>
            <w:r w:rsidRPr="00CC2ADA">
              <w:rPr>
                <w:rFonts w:ascii="Arial" w:hAnsi="Arial"/>
              </w:rPr>
              <w:t>CHES, Gujarat</w:t>
            </w:r>
          </w:p>
          <w:p w14:paraId="4D099D28" w14:textId="77777777" w:rsidR="00BB4778" w:rsidRPr="00CC2ADA" w:rsidRDefault="00BB4778" w:rsidP="00BB4778">
            <w:pPr>
              <w:jc w:val="both"/>
              <w:rPr>
                <w:rFonts w:ascii="Arial" w:hAnsi="Arial"/>
              </w:rPr>
            </w:pPr>
            <w:r w:rsidRPr="00CC2ADA">
              <w:rPr>
                <w:rFonts w:ascii="Arial" w:hAnsi="Arial"/>
              </w:rPr>
              <w:t xml:space="preserve">CHES, Gujarat </w:t>
            </w:r>
          </w:p>
          <w:p w14:paraId="04DEDBD4" w14:textId="77777777" w:rsidR="00BB4778" w:rsidRDefault="00BB4778" w:rsidP="00BB4778">
            <w:pPr>
              <w:jc w:val="both"/>
              <w:rPr>
                <w:rFonts w:ascii="Arial" w:hAnsi="Arial"/>
              </w:rPr>
            </w:pPr>
            <w:r w:rsidRPr="00CC2ADA">
              <w:rPr>
                <w:rFonts w:ascii="Arial" w:hAnsi="Arial"/>
              </w:rPr>
              <w:t>CHES, Gujarat</w:t>
            </w:r>
          </w:p>
          <w:p w14:paraId="74A414C0" w14:textId="77777777" w:rsidR="00BB4778" w:rsidRDefault="00BB4778" w:rsidP="00BB4778">
            <w:pPr>
              <w:jc w:val="both"/>
              <w:rPr>
                <w:rFonts w:ascii="Arial" w:hAnsi="Arial"/>
              </w:rPr>
            </w:pPr>
            <w:r>
              <w:rPr>
                <w:rFonts w:ascii="Arial" w:hAnsi="Arial"/>
              </w:rPr>
              <w:t xml:space="preserve">RARS, </w:t>
            </w:r>
            <w:proofErr w:type="spellStart"/>
            <w:r>
              <w:rPr>
                <w:rFonts w:ascii="Arial" w:hAnsi="Arial"/>
              </w:rPr>
              <w:t>Pattambi</w:t>
            </w:r>
            <w:proofErr w:type="spellEnd"/>
          </w:p>
          <w:p w14:paraId="55BD078E" w14:textId="77777777" w:rsidR="00BB4778" w:rsidRDefault="00BB4778" w:rsidP="00BB4778">
            <w:pPr>
              <w:jc w:val="both"/>
              <w:rPr>
                <w:rFonts w:ascii="Arial" w:hAnsi="Arial"/>
              </w:rPr>
            </w:pPr>
            <w:r w:rsidRPr="008C6CB2">
              <w:rPr>
                <w:rFonts w:ascii="Arial" w:hAnsi="Arial"/>
              </w:rPr>
              <w:t>NBPGR</w:t>
            </w:r>
          </w:p>
          <w:p w14:paraId="4FD7AB86" w14:textId="77777777" w:rsidR="00BB4778" w:rsidRDefault="00BB4778" w:rsidP="00BB4778">
            <w:pPr>
              <w:jc w:val="both"/>
              <w:rPr>
                <w:rFonts w:ascii="Arial" w:hAnsi="Arial"/>
              </w:rPr>
            </w:pPr>
            <w:r w:rsidRPr="008C6CB2">
              <w:rPr>
                <w:rFonts w:ascii="Arial" w:hAnsi="Arial"/>
              </w:rPr>
              <w:t>NBPGR</w:t>
            </w:r>
          </w:p>
          <w:p w14:paraId="1FDC24D3" w14:textId="77777777" w:rsidR="00BB4778" w:rsidRDefault="00BB4778" w:rsidP="00BB4778">
            <w:pPr>
              <w:jc w:val="both"/>
              <w:rPr>
                <w:rFonts w:ascii="Arial" w:hAnsi="Arial"/>
              </w:rPr>
            </w:pPr>
            <w:r w:rsidRPr="008C6CB2">
              <w:rPr>
                <w:rFonts w:ascii="Arial" w:hAnsi="Arial"/>
              </w:rPr>
              <w:t>NBPGR</w:t>
            </w:r>
          </w:p>
          <w:p w14:paraId="5B7D70C4" w14:textId="77777777" w:rsidR="00BB4778" w:rsidRPr="00DC3180" w:rsidRDefault="00BB4778" w:rsidP="00BB4778">
            <w:pPr>
              <w:jc w:val="both"/>
              <w:rPr>
                <w:rFonts w:ascii="Arial" w:hAnsi="Arial"/>
              </w:rPr>
            </w:pPr>
          </w:p>
        </w:tc>
      </w:tr>
    </w:tbl>
    <w:p w14:paraId="4C0F2B47" w14:textId="77777777" w:rsidR="00790ADA" w:rsidRPr="00FB3A86" w:rsidRDefault="00790ADA" w:rsidP="00441B6F">
      <w:pPr>
        <w:pStyle w:val="Body"/>
        <w:spacing w:after="0"/>
        <w:rPr>
          <w:rFonts w:ascii="Arial" w:hAnsi="Arial" w:cs="Arial"/>
        </w:rPr>
      </w:pPr>
    </w:p>
    <w:p w14:paraId="1A131317" w14:textId="77777777" w:rsidR="003B0064" w:rsidRDefault="003B0064" w:rsidP="00441B6F">
      <w:pPr>
        <w:pStyle w:val="Head1"/>
        <w:spacing w:after="0"/>
        <w:jc w:val="both"/>
        <w:rPr>
          <w:rFonts w:ascii="Arial" w:hAnsi="Arial" w:cs="Arial"/>
        </w:rPr>
      </w:pPr>
    </w:p>
    <w:p w14:paraId="6FFD4B46" w14:textId="77777777" w:rsidR="003B0064" w:rsidRDefault="003B0064" w:rsidP="00441B6F">
      <w:pPr>
        <w:pStyle w:val="Head1"/>
        <w:spacing w:after="0"/>
        <w:jc w:val="both"/>
        <w:rPr>
          <w:rFonts w:ascii="Arial" w:hAnsi="Arial" w:cs="Arial"/>
        </w:rPr>
      </w:pPr>
    </w:p>
    <w:p w14:paraId="2FDF15A8" w14:textId="77777777" w:rsidR="003B0064" w:rsidRDefault="003B0064" w:rsidP="00441B6F">
      <w:pPr>
        <w:pStyle w:val="Head1"/>
        <w:spacing w:after="0"/>
        <w:jc w:val="both"/>
        <w:rPr>
          <w:rFonts w:ascii="Arial" w:hAnsi="Arial" w:cs="Arial"/>
        </w:rPr>
      </w:pPr>
    </w:p>
    <w:p w14:paraId="5A3F88A3" w14:textId="77777777" w:rsidR="003B0064" w:rsidRDefault="003B0064" w:rsidP="00441B6F">
      <w:pPr>
        <w:pStyle w:val="Head1"/>
        <w:spacing w:after="0"/>
        <w:jc w:val="both"/>
        <w:rPr>
          <w:rFonts w:ascii="Arial" w:hAnsi="Arial" w:cs="Arial"/>
        </w:rPr>
      </w:pPr>
    </w:p>
    <w:p w14:paraId="065D7613" w14:textId="77777777" w:rsidR="003B0064" w:rsidRDefault="003B0064" w:rsidP="00441B6F">
      <w:pPr>
        <w:pStyle w:val="Head1"/>
        <w:spacing w:after="0"/>
        <w:jc w:val="both"/>
        <w:rPr>
          <w:rFonts w:ascii="Arial" w:hAnsi="Arial" w:cs="Arial"/>
        </w:rPr>
      </w:pPr>
    </w:p>
    <w:p w14:paraId="593C246D" w14:textId="77777777" w:rsidR="003B0064" w:rsidRDefault="003B0064" w:rsidP="003B0064">
      <w:pPr>
        <w:pStyle w:val="Head1"/>
        <w:spacing w:after="0"/>
        <w:jc w:val="both"/>
        <w:rPr>
          <w:rFonts w:ascii="Arial" w:hAnsi="Arial" w:cs="Arial"/>
        </w:rPr>
      </w:pPr>
    </w:p>
    <w:p w14:paraId="66BE094A" w14:textId="77777777" w:rsidR="003B0064" w:rsidRDefault="003B0064" w:rsidP="003B0064">
      <w:pPr>
        <w:pStyle w:val="Head1"/>
        <w:spacing w:after="0"/>
        <w:jc w:val="both"/>
        <w:rPr>
          <w:rFonts w:ascii="Arial" w:hAnsi="Arial" w:cs="Arial"/>
        </w:rPr>
      </w:pPr>
    </w:p>
    <w:p w14:paraId="2791581F" w14:textId="77777777" w:rsidR="003B0064" w:rsidRDefault="003B0064" w:rsidP="003B0064">
      <w:pPr>
        <w:pStyle w:val="Head1"/>
        <w:spacing w:after="0"/>
        <w:jc w:val="both"/>
        <w:rPr>
          <w:rFonts w:ascii="Arial" w:hAnsi="Arial" w:cs="Arial"/>
        </w:rPr>
      </w:pPr>
    </w:p>
    <w:p w14:paraId="4EFD8473" w14:textId="77777777" w:rsidR="003B0064" w:rsidRDefault="003B0064" w:rsidP="003B0064">
      <w:pPr>
        <w:pStyle w:val="Head1"/>
        <w:spacing w:after="0"/>
        <w:jc w:val="both"/>
        <w:rPr>
          <w:rFonts w:ascii="Arial" w:hAnsi="Arial" w:cs="Arial"/>
        </w:rPr>
      </w:pPr>
    </w:p>
    <w:p w14:paraId="2692F932" w14:textId="77777777" w:rsidR="003B0064" w:rsidRDefault="003B0064" w:rsidP="003B0064">
      <w:pPr>
        <w:pStyle w:val="Head1"/>
        <w:spacing w:after="0"/>
        <w:jc w:val="both"/>
        <w:rPr>
          <w:rFonts w:ascii="Arial" w:hAnsi="Arial" w:cs="Arial"/>
        </w:rPr>
      </w:pPr>
    </w:p>
    <w:p w14:paraId="5D044224" w14:textId="77777777" w:rsidR="003B0064" w:rsidRDefault="003B0064" w:rsidP="003B0064">
      <w:pPr>
        <w:pStyle w:val="Head1"/>
        <w:spacing w:after="0"/>
        <w:jc w:val="both"/>
        <w:rPr>
          <w:rFonts w:ascii="Arial" w:hAnsi="Arial" w:cs="Arial"/>
        </w:rPr>
      </w:pPr>
    </w:p>
    <w:p w14:paraId="56A116DC" w14:textId="77777777" w:rsidR="003B0064" w:rsidRDefault="003B0064" w:rsidP="003B0064">
      <w:pPr>
        <w:pStyle w:val="Head1"/>
        <w:spacing w:after="0"/>
        <w:jc w:val="both"/>
        <w:rPr>
          <w:rFonts w:ascii="Arial" w:hAnsi="Arial" w:cs="Arial"/>
        </w:rPr>
      </w:pPr>
    </w:p>
    <w:p w14:paraId="18107CCB" w14:textId="77777777" w:rsidR="003B0064" w:rsidRDefault="003B0064" w:rsidP="003B0064">
      <w:pPr>
        <w:pStyle w:val="Head1"/>
        <w:spacing w:after="0"/>
        <w:jc w:val="both"/>
        <w:rPr>
          <w:rFonts w:ascii="Arial" w:hAnsi="Arial" w:cs="Arial"/>
        </w:rPr>
      </w:pPr>
    </w:p>
    <w:p w14:paraId="74753FC6" w14:textId="77777777" w:rsidR="003B0064" w:rsidRDefault="003B0064" w:rsidP="003B0064">
      <w:pPr>
        <w:pStyle w:val="Head1"/>
        <w:spacing w:after="0"/>
        <w:jc w:val="both"/>
        <w:rPr>
          <w:rFonts w:ascii="Arial" w:hAnsi="Arial" w:cs="Arial"/>
        </w:rPr>
      </w:pPr>
    </w:p>
    <w:p w14:paraId="32E1FAEE" w14:textId="77777777" w:rsidR="003B0064" w:rsidRDefault="003B0064" w:rsidP="003B0064">
      <w:pPr>
        <w:pStyle w:val="Head1"/>
        <w:spacing w:after="0"/>
        <w:jc w:val="both"/>
        <w:rPr>
          <w:rFonts w:ascii="Arial" w:hAnsi="Arial" w:cs="Arial"/>
        </w:rPr>
      </w:pPr>
    </w:p>
    <w:p w14:paraId="512C8FC8" w14:textId="77777777" w:rsidR="003B0064" w:rsidRDefault="003B0064" w:rsidP="003B0064">
      <w:pPr>
        <w:pStyle w:val="Head1"/>
        <w:spacing w:after="0"/>
        <w:jc w:val="both"/>
        <w:rPr>
          <w:rFonts w:ascii="Arial" w:hAnsi="Arial" w:cs="Arial"/>
        </w:rPr>
      </w:pPr>
    </w:p>
    <w:p w14:paraId="04C0FEC2" w14:textId="77777777" w:rsidR="003B0064" w:rsidRDefault="003B0064" w:rsidP="003B0064">
      <w:pPr>
        <w:pStyle w:val="Head1"/>
        <w:spacing w:after="0"/>
        <w:jc w:val="both"/>
        <w:rPr>
          <w:rFonts w:ascii="Arial" w:hAnsi="Arial" w:cs="Arial"/>
        </w:rPr>
      </w:pPr>
    </w:p>
    <w:p w14:paraId="13ABE1D7" w14:textId="77777777" w:rsidR="003B0064" w:rsidRDefault="003B0064" w:rsidP="003B0064">
      <w:pPr>
        <w:pStyle w:val="Head1"/>
        <w:spacing w:after="0"/>
        <w:jc w:val="both"/>
        <w:rPr>
          <w:rFonts w:ascii="Arial" w:hAnsi="Arial" w:cs="Arial"/>
        </w:rPr>
      </w:pPr>
    </w:p>
    <w:p w14:paraId="00E2EDDF" w14:textId="77777777" w:rsidR="003B0064" w:rsidRDefault="003B0064" w:rsidP="003B0064">
      <w:pPr>
        <w:pStyle w:val="Head1"/>
        <w:spacing w:after="0"/>
        <w:jc w:val="both"/>
        <w:rPr>
          <w:rFonts w:ascii="Arial" w:hAnsi="Arial" w:cs="Arial"/>
        </w:rPr>
      </w:pPr>
    </w:p>
    <w:p w14:paraId="3AF708B7" w14:textId="77777777" w:rsidR="003B0064" w:rsidRDefault="003B0064" w:rsidP="003B0064">
      <w:pPr>
        <w:pStyle w:val="Head1"/>
        <w:spacing w:after="0"/>
        <w:jc w:val="both"/>
        <w:rPr>
          <w:rFonts w:ascii="Arial" w:hAnsi="Arial" w:cs="Arial"/>
        </w:rPr>
      </w:pPr>
    </w:p>
    <w:p w14:paraId="159A6CE2" w14:textId="77777777" w:rsidR="003B0064" w:rsidRDefault="003B0064" w:rsidP="003B0064">
      <w:pPr>
        <w:pStyle w:val="Head1"/>
        <w:spacing w:after="0"/>
        <w:jc w:val="both"/>
        <w:rPr>
          <w:rFonts w:ascii="Arial" w:hAnsi="Arial" w:cs="Arial"/>
        </w:rPr>
      </w:pPr>
    </w:p>
    <w:p w14:paraId="6644AE12" w14:textId="77777777" w:rsidR="003B0064" w:rsidRDefault="003B0064" w:rsidP="003B0064">
      <w:pPr>
        <w:pStyle w:val="Head1"/>
        <w:spacing w:after="0"/>
        <w:jc w:val="both"/>
        <w:rPr>
          <w:rFonts w:ascii="Arial" w:hAnsi="Arial" w:cs="Arial"/>
        </w:rPr>
      </w:pPr>
    </w:p>
    <w:p w14:paraId="39DE6FA7" w14:textId="77777777" w:rsidR="003B0064" w:rsidRDefault="003B0064" w:rsidP="003B0064">
      <w:pPr>
        <w:pStyle w:val="Head1"/>
        <w:spacing w:after="0"/>
        <w:jc w:val="both"/>
        <w:rPr>
          <w:rFonts w:ascii="Arial" w:hAnsi="Arial" w:cs="Arial"/>
        </w:rPr>
      </w:pPr>
    </w:p>
    <w:p w14:paraId="13328B07" w14:textId="77777777" w:rsidR="003B0064" w:rsidRDefault="003B0064" w:rsidP="003B0064">
      <w:pPr>
        <w:pStyle w:val="Head1"/>
        <w:spacing w:after="0"/>
        <w:jc w:val="both"/>
        <w:rPr>
          <w:rFonts w:ascii="Arial" w:hAnsi="Arial" w:cs="Arial"/>
        </w:rPr>
      </w:pPr>
    </w:p>
    <w:p w14:paraId="5B7865F2" w14:textId="77777777" w:rsidR="003B0064" w:rsidRDefault="003B0064" w:rsidP="003B0064">
      <w:pPr>
        <w:pStyle w:val="Head1"/>
        <w:spacing w:after="0"/>
        <w:jc w:val="both"/>
        <w:rPr>
          <w:rFonts w:ascii="Arial" w:hAnsi="Arial" w:cs="Arial"/>
        </w:rPr>
      </w:pPr>
    </w:p>
    <w:p w14:paraId="3796173E" w14:textId="77777777" w:rsidR="003B0064" w:rsidRDefault="003B0064" w:rsidP="003B0064">
      <w:pPr>
        <w:pStyle w:val="Head1"/>
        <w:spacing w:after="0"/>
        <w:jc w:val="both"/>
        <w:rPr>
          <w:rFonts w:ascii="Arial" w:hAnsi="Arial" w:cs="Arial"/>
        </w:rPr>
      </w:pPr>
    </w:p>
    <w:p w14:paraId="4D076208" w14:textId="77777777" w:rsidR="003B0064" w:rsidRDefault="003B0064" w:rsidP="003B0064">
      <w:pPr>
        <w:pStyle w:val="Head1"/>
        <w:spacing w:after="0"/>
        <w:jc w:val="both"/>
        <w:rPr>
          <w:rFonts w:ascii="Arial" w:hAnsi="Arial" w:cs="Arial"/>
        </w:rPr>
      </w:pPr>
    </w:p>
    <w:p w14:paraId="20BBBDED" w14:textId="77777777" w:rsidR="003B0064" w:rsidRDefault="003B0064" w:rsidP="003B0064">
      <w:pPr>
        <w:pStyle w:val="Head1"/>
        <w:spacing w:after="0"/>
        <w:jc w:val="both"/>
        <w:rPr>
          <w:rFonts w:ascii="Arial" w:hAnsi="Arial" w:cs="Arial"/>
        </w:rPr>
      </w:pPr>
    </w:p>
    <w:p w14:paraId="0FE22743" w14:textId="77777777" w:rsidR="003B0064" w:rsidRDefault="003B0064" w:rsidP="003B0064">
      <w:pPr>
        <w:pStyle w:val="Head1"/>
        <w:spacing w:after="0"/>
        <w:jc w:val="both"/>
        <w:rPr>
          <w:rFonts w:ascii="Arial" w:hAnsi="Arial" w:cs="Arial"/>
        </w:rPr>
      </w:pPr>
    </w:p>
    <w:p w14:paraId="6B8C6670" w14:textId="77777777" w:rsidR="003B0064" w:rsidRDefault="003B0064" w:rsidP="003B0064">
      <w:pPr>
        <w:pStyle w:val="Head1"/>
        <w:spacing w:after="0"/>
        <w:jc w:val="both"/>
        <w:rPr>
          <w:rFonts w:ascii="Arial" w:hAnsi="Arial" w:cs="Arial"/>
        </w:rPr>
      </w:pPr>
    </w:p>
    <w:p w14:paraId="7F5881A4" w14:textId="77777777" w:rsidR="003B0064" w:rsidRDefault="003B0064" w:rsidP="003B0064">
      <w:pPr>
        <w:pStyle w:val="Head1"/>
        <w:spacing w:after="0"/>
        <w:jc w:val="both"/>
        <w:rPr>
          <w:rFonts w:ascii="Arial" w:hAnsi="Arial" w:cs="Arial"/>
        </w:rPr>
      </w:pPr>
    </w:p>
    <w:p w14:paraId="30BD38A0" w14:textId="77777777" w:rsidR="003B0064" w:rsidRDefault="003B0064" w:rsidP="003B0064">
      <w:pPr>
        <w:pStyle w:val="Head1"/>
        <w:spacing w:after="0"/>
        <w:jc w:val="both"/>
        <w:rPr>
          <w:rFonts w:ascii="Arial" w:hAnsi="Arial" w:cs="Arial"/>
        </w:rPr>
      </w:pPr>
    </w:p>
    <w:p w14:paraId="571FFFA5" w14:textId="77777777" w:rsidR="003B0064" w:rsidRDefault="003B0064" w:rsidP="00441B6F">
      <w:pPr>
        <w:pStyle w:val="Head1"/>
        <w:spacing w:after="0"/>
        <w:jc w:val="both"/>
        <w:rPr>
          <w:rFonts w:ascii="Arial" w:hAnsi="Arial" w:cs="Arial"/>
        </w:rPr>
      </w:pPr>
    </w:p>
    <w:p w14:paraId="7CFC2266" w14:textId="2B758946" w:rsidR="00902823" w:rsidRDefault="003B0064" w:rsidP="00441B6F">
      <w:pPr>
        <w:pStyle w:val="Head1"/>
        <w:spacing w:after="0"/>
        <w:jc w:val="both"/>
        <w:rPr>
          <w:rFonts w:ascii="Arial" w:hAnsi="Arial" w:cs="Arial"/>
        </w:rPr>
      </w:pPr>
      <w:r>
        <w:rPr>
          <w:rFonts w:ascii="Arial" w:hAnsi="Arial" w:cs="Arial"/>
        </w:rPr>
        <w:t xml:space="preserve">3. </w:t>
      </w:r>
      <w:r w:rsidR="00000F8F">
        <w:rPr>
          <w:rFonts w:ascii="Arial" w:hAnsi="Arial" w:cs="Arial"/>
        </w:rPr>
        <w:t>results and discussion</w:t>
      </w:r>
    </w:p>
    <w:p w14:paraId="7AF5439E" w14:textId="77777777" w:rsidR="000D5694" w:rsidRDefault="000D5694" w:rsidP="000D5694">
      <w:pPr>
        <w:pStyle w:val="Body"/>
        <w:rPr>
          <w:rFonts w:ascii="Arial" w:hAnsi="Arial" w:cs="Arial"/>
        </w:rPr>
      </w:pPr>
    </w:p>
    <w:p w14:paraId="50360DBF" w14:textId="42F79DEA" w:rsidR="00846DE6" w:rsidRPr="00266841" w:rsidRDefault="00162D09" w:rsidP="000D5694">
      <w:pPr>
        <w:pStyle w:val="Body"/>
        <w:ind w:firstLine="720"/>
        <w:rPr>
          <w:rFonts w:ascii="Arial" w:hAnsi="Arial" w:cs="Arial"/>
        </w:rPr>
      </w:pPr>
      <w:r w:rsidRPr="00D17EF4">
        <w:rPr>
          <w:rFonts w:ascii="Arial" w:hAnsi="Arial" w:cs="Arial"/>
        </w:rPr>
        <w:t xml:space="preserve">The analysis of variance </w:t>
      </w:r>
      <w:r>
        <w:rPr>
          <w:rFonts w:ascii="Arial" w:hAnsi="Arial" w:cs="Arial"/>
        </w:rPr>
        <w:t>(</w:t>
      </w:r>
      <w:r w:rsidRPr="00162D09">
        <w:rPr>
          <w:rFonts w:ascii="Arial" w:hAnsi="Arial" w:cs="Arial"/>
        </w:rPr>
        <w:t>ANOVA</w:t>
      </w:r>
      <w:r>
        <w:rPr>
          <w:rFonts w:ascii="Arial" w:hAnsi="Arial" w:cs="Arial"/>
        </w:rPr>
        <w:t>)</w:t>
      </w:r>
      <w:r w:rsidRPr="00162D09">
        <w:rPr>
          <w:rFonts w:ascii="Arial" w:hAnsi="Arial" w:cs="Arial"/>
        </w:rPr>
        <w:t xml:space="preserve"> separate</w:t>
      </w:r>
      <w:r>
        <w:rPr>
          <w:rFonts w:ascii="Arial" w:hAnsi="Arial" w:cs="Arial"/>
        </w:rPr>
        <w:t>d</w:t>
      </w:r>
      <w:r w:rsidRPr="00162D09">
        <w:rPr>
          <w:rFonts w:ascii="Arial" w:hAnsi="Arial" w:cs="Arial"/>
        </w:rPr>
        <w:t xml:space="preserve"> the total variation in </w:t>
      </w:r>
      <w:r w:rsidR="00526962">
        <w:rPr>
          <w:rFonts w:ascii="Arial" w:hAnsi="Arial" w:cs="Arial"/>
        </w:rPr>
        <w:t>all twelve characters in</w:t>
      </w:r>
      <w:r w:rsidRPr="00162D09">
        <w:rPr>
          <w:rFonts w:ascii="Arial" w:hAnsi="Arial" w:cs="Arial"/>
        </w:rPr>
        <w:t>to</w:t>
      </w:r>
      <w:r>
        <w:rPr>
          <w:rFonts w:ascii="Arial" w:hAnsi="Arial" w:cs="Arial"/>
        </w:rPr>
        <w:t xml:space="preserve"> </w:t>
      </w:r>
      <w:r w:rsidR="00526962">
        <w:rPr>
          <w:rFonts w:ascii="Arial" w:hAnsi="Arial" w:cs="Arial"/>
        </w:rPr>
        <w:t xml:space="preserve">corresponding </w:t>
      </w:r>
      <w:r>
        <w:rPr>
          <w:rFonts w:ascii="Arial" w:hAnsi="Arial" w:cs="Arial"/>
        </w:rPr>
        <w:t xml:space="preserve">replication, </w:t>
      </w:r>
      <w:r w:rsidR="00526962">
        <w:rPr>
          <w:rFonts w:ascii="Arial" w:hAnsi="Arial" w:cs="Arial"/>
        </w:rPr>
        <w:t xml:space="preserve">treatment, and error components. It </w:t>
      </w:r>
      <w:r w:rsidR="00526962" w:rsidRPr="00D17EF4">
        <w:rPr>
          <w:rFonts w:ascii="Arial" w:hAnsi="Arial" w:cs="Arial"/>
        </w:rPr>
        <w:t>revealed</w:t>
      </w:r>
      <w:r w:rsidR="00526962">
        <w:rPr>
          <w:rFonts w:ascii="Arial" w:hAnsi="Arial" w:cs="Arial"/>
        </w:rPr>
        <w:t xml:space="preserve"> highly </w:t>
      </w:r>
      <w:r w:rsidR="00526962" w:rsidRPr="00D17EF4">
        <w:rPr>
          <w:rFonts w:ascii="Arial" w:hAnsi="Arial" w:cs="Arial"/>
        </w:rPr>
        <w:t>significant differences</w:t>
      </w:r>
      <w:r w:rsidR="00526962" w:rsidRPr="00526962">
        <w:rPr>
          <w:rFonts w:ascii="Arial" w:hAnsi="Arial" w:cs="Arial"/>
        </w:rPr>
        <w:t xml:space="preserve"> </w:t>
      </w:r>
      <w:r w:rsidR="00526962" w:rsidRPr="00D17EF4">
        <w:rPr>
          <w:rFonts w:ascii="Arial" w:hAnsi="Arial" w:cs="Arial"/>
        </w:rPr>
        <w:t xml:space="preserve">among the </w:t>
      </w:r>
      <w:r w:rsidR="00E378C4">
        <w:rPr>
          <w:rFonts w:ascii="Arial" w:hAnsi="Arial" w:cs="Arial"/>
        </w:rPr>
        <w:t xml:space="preserve">thirty-two cowpea </w:t>
      </w:r>
      <w:r w:rsidR="00526962" w:rsidRPr="00D17EF4">
        <w:rPr>
          <w:rFonts w:ascii="Arial" w:hAnsi="Arial" w:cs="Arial"/>
        </w:rPr>
        <w:t>genotypes for all the characters</w:t>
      </w:r>
      <w:r w:rsidR="00526962">
        <w:rPr>
          <w:rFonts w:ascii="Arial" w:hAnsi="Arial" w:cs="Arial"/>
        </w:rPr>
        <w:t xml:space="preserve"> studied </w:t>
      </w:r>
      <w:r w:rsidR="00526962" w:rsidRPr="00D17EF4">
        <w:rPr>
          <w:rFonts w:ascii="Arial" w:hAnsi="Arial" w:cs="Arial"/>
        </w:rPr>
        <w:t xml:space="preserve">(Table </w:t>
      </w:r>
      <w:r w:rsidR="00266841">
        <w:rPr>
          <w:rFonts w:ascii="Arial" w:hAnsi="Arial" w:cs="Arial"/>
        </w:rPr>
        <w:t>2.</w:t>
      </w:r>
      <w:r w:rsidR="00526962" w:rsidRPr="00D17EF4">
        <w:rPr>
          <w:rFonts w:ascii="Arial" w:hAnsi="Arial" w:cs="Arial"/>
        </w:rPr>
        <w:t>)</w:t>
      </w:r>
      <w:r w:rsidR="00526962">
        <w:rPr>
          <w:rFonts w:ascii="Arial" w:hAnsi="Arial" w:cs="Arial"/>
        </w:rPr>
        <w:t xml:space="preserve">, </w:t>
      </w:r>
      <w:r w:rsidR="00526962" w:rsidRPr="00D17EF4">
        <w:rPr>
          <w:rFonts w:ascii="Arial" w:hAnsi="Arial" w:cs="Arial"/>
        </w:rPr>
        <w:t xml:space="preserve">indicating the </w:t>
      </w:r>
      <w:r w:rsidR="008137C7" w:rsidRPr="00BD62BD">
        <w:rPr>
          <w:rFonts w:ascii="Arial" w:hAnsi="Arial" w:cs="Arial"/>
        </w:rPr>
        <w:t xml:space="preserve">existence of </w:t>
      </w:r>
      <w:r w:rsidR="00526962">
        <w:rPr>
          <w:rFonts w:ascii="Arial" w:hAnsi="Arial" w:cs="Arial"/>
        </w:rPr>
        <w:t>sufficient amount of varia</w:t>
      </w:r>
      <w:r w:rsidR="00AD78CF">
        <w:rPr>
          <w:rFonts w:ascii="Arial" w:hAnsi="Arial" w:cs="Arial"/>
        </w:rPr>
        <w:t>tion</w:t>
      </w:r>
      <w:r w:rsidR="00526962">
        <w:rPr>
          <w:rFonts w:ascii="Arial" w:hAnsi="Arial" w:cs="Arial"/>
        </w:rPr>
        <w:t xml:space="preserve"> </w:t>
      </w:r>
      <w:r w:rsidR="00527CC6">
        <w:rPr>
          <w:rFonts w:ascii="Arial" w:hAnsi="Arial" w:cs="Arial"/>
        </w:rPr>
        <w:t>in them</w:t>
      </w:r>
      <w:r w:rsidR="004554D1">
        <w:rPr>
          <w:rFonts w:ascii="Arial" w:hAnsi="Arial" w:cs="Arial"/>
        </w:rPr>
        <w:t xml:space="preserve"> for further improvement</w:t>
      </w:r>
      <w:r w:rsidR="00526962">
        <w:rPr>
          <w:rFonts w:ascii="Arial" w:hAnsi="Arial" w:cs="Arial"/>
        </w:rPr>
        <w:t xml:space="preserve">. </w:t>
      </w:r>
      <w:r w:rsidR="000D5694">
        <w:rPr>
          <w:rFonts w:ascii="Arial" w:hAnsi="Arial" w:cs="Arial"/>
        </w:rPr>
        <w:t>Variability</w:t>
      </w:r>
      <w:r w:rsidR="000D5694" w:rsidRPr="000D5694">
        <w:rPr>
          <w:rFonts w:ascii="Arial" w:hAnsi="Arial" w:cs="Arial"/>
        </w:rPr>
        <w:t xml:space="preserve"> parameters such as </w:t>
      </w:r>
      <w:r w:rsidR="000D5694">
        <w:rPr>
          <w:rFonts w:ascii="Arial" w:hAnsi="Arial" w:cs="Arial"/>
        </w:rPr>
        <w:t>range, p</w:t>
      </w:r>
      <w:r w:rsidR="000D5694" w:rsidRPr="000D5694">
        <w:rPr>
          <w:rFonts w:ascii="Arial" w:hAnsi="Arial" w:cs="Arial"/>
        </w:rPr>
        <w:t xml:space="preserve">henotypic </w:t>
      </w:r>
      <w:r w:rsidR="000D5694">
        <w:rPr>
          <w:rFonts w:ascii="Arial" w:hAnsi="Arial" w:cs="Arial"/>
        </w:rPr>
        <w:t>c</w:t>
      </w:r>
      <w:r w:rsidR="000D5694" w:rsidRPr="000D5694">
        <w:rPr>
          <w:rFonts w:ascii="Arial" w:hAnsi="Arial" w:cs="Arial"/>
        </w:rPr>
        <w:t xml:space="preserve">oefficient of </w:t>
      </w:r>
      <w:r w:rsidR="000D5694">
        <w:rPr>
          <w:rFonts w:ascii="Arial" w:hAnsi="Arial" w:cs="Arial"/>
        </w:rPr>
        <w:t>v</w:t>
      </w:r>
      <w:r w:rsidR="000D5694" w:rsidRPr="000D5694">
        <w:rPr>
          <w:rFonts w:ascii="Arial" w:hAnsi="Arial" w:cs="Arial"/>
        </w:rPr>
        <w:t>ariation (PCV),</w:t>
      </w:r>
      <w:r w:rsidR="000D5694">
        <w:rPr>
          <w:rFonts w:ascii="Arial" w:hAnsi="Arial" w:cs="Arial"/>
        </w:rPr>
        <w:t xml:space="preserve"> </w:t>
      </w:r>
      <w:r w:rsidR="000D5694" w:rsidRPr="000D5694">
        <w:rPr>
          <w:rFonts w:ascii="Arial" w:hAnsi="Arial" w:cs="Arial"/>
        </w:rPr>
        <w:t>genotypic coefficient of variation (GCV)</w:t>
      </w:r>
      <w:r w:rsidR="000D5694">
        <w:rPr>
          <w:rFonts w:ascii="Arial" w:hAnsi="Arial" w:cs="Arial"/>
        </w:rPr>
        <w:t>,</w:t>
      </w:r>
      <w:r w:rsidR="000D5694" w:rsidRPr="000D5694">
        <w:rPr>
          <w:rFonts w:ascii="Arial" w:hAnsi="Arial" w:cs="Arial"/>
        </w:rPr>
        <w:t xml:space="preserve"> broad-sense heritability</w:t>
      </w:r>
      <w:r w:rsidR="000D5694">
        <w:rPr>
          <w:rFonts w:ascii="Arial" w:hAnsi="Arial" w:cs="Arial"/>
        </w:rPr>
        <w:t xml:space="preserve"> </w:t>
      </w:r>
      <w:r w:rsidR="000D5694" w:rsidRPr="000D5694">
        <w:rPr>
          <w:rFonts w:ascii="Arial" w:hAnsi="Arial" w:cs="Arial"/>
        </w:rPr>
        <w:t>(</w:t>
      </w:r>
      <w:r w:rsidR="000D5694" w:rsidRPr="000D5694">
        <w:rPr>
          <w:rFonts w:ascii="Arial" w:hAnsi="Arial"/>
        </w:rPr>
        <w:t>h</w:t>
      </w:r>
      <w:r w:rsidR="000D5694" w:rsidRPr="000D5694">
        <w:rPr>
          <w:rFonts w:ascii="Arial" w:hAnsi="Arial"/>
          <w:vertAlign w:val="superscript"/>
        </w:rPr>
        <w:t>2</w:t>
      </w:r>
      <w:r w:rsidR="000D5694" w:rsidRPr="000D5694">
        <w:rPr>
          <w:rFonts w:ascii="Arial" w:hAnsi="Arial"/>
        </w:rPr>
        <w:t>bs)</w:t>
      </w:r>
      <w:r w:rsidR="000D5694" w:rsidRPr="000D5694">
        <w:rPr>
          <w:rFonts w:ascii="Arial" w:hAnsi="Arial" w:cs="Arial"/>
        </w:rPr>
        <w:t>, genetic advance expressed as a per cent of mean (GAM)</w:t>
      </w:r>
      <w:r w:rsidR="000D5694">
        <w:rPr>
          <w:rFonts w:ascii="Arial" w:hAnsi="Arial" w:cs="Arial"/>
        </w:rPr>
        <w:t>,</w:t>
      </w:r>
      <w:r w:rsidR="000D5694" w:rsidRPr="000D5694">
        <w:rPr>
          <w:rFonts w:ascii="Arial" w:hAnsi="Arial" w:cs="Arial"/>
        </w:rPr>
        <w:t xml:space="preserve"> estimated for t</w:t>
      </w:r>
      <w:r w:rsidR="000D5694">
        <w:rPr>
          <w:rFonts w:ascii="Arial" w:hAnsi="Arial" w:cs="Arial"/>
        </w:rPr>
        <w:t>welve</w:t>
      </w:r>
      <w:r w:rsidR="000D5694" w:rsidRPr="000D5694">
        <w:rPr>
          <w:rFonts w:ascii="Arial" w:hAnsi="Arial" w:cs="Arial"/>
        </w:rPr>
        <w:t xml:space="preserve"> quantitative characters are presented in Table 3.</w:t>
      </w:r>
    </w:p>
    <w:p w14:paraId="2A11C154" w14:textId="77777777" w:rsidR="002A631E" w:rsidRDefault="002A631E" w:rsidP="00266841">
      <w:pPr>
        <w:pStyle w:val="BodyText3"/>
        <w:tabs>
          <w:tab w:val="left" w:pos="1080"/>
        </w:tabs>
        <w:spacing w:after="0"/>
        <w:jc w:val="both"/>
        <w:rPr>
          <w:rFonts w:ascii="Arial" w:hAnsi="Arial"/>
          <w:b/>
          <w:sz w:val="20"/>
          <w:szCs w:val="20"/>
        </w:rPr>
      </w:pPr>
    </w:p>
    <w:p w14:paraId="3B7333D8" w14:textId="77777777" w:rsidR="002A631E" w:rsidRDefault="002A631E" w:rsidP="00266841">
      <w:pPr>
        <w:pStyle w:val="BodyText3"/>
        <w:tabs>
          <w:tab w:val="left" w:pos="1080"/>
        </w:tabs>
        <w:spacing w:after="0"/>
        <w:jc w:val="both"/>
        <w:rPr>
          <w:rFonts w:ascii="Arial" w:hAnsi="Arial"/>
          <w:b/>
          <w:sz w:val="20"/>
          <w:szCs w:val="20"/>
        </w:rPr>
      </w:pPr>
    </w:p>
    <w:p w14:paraId="364E2F22" w14:textId="77777777" w:rsidR="002A631E" w:rsidRDefault="002A631E" w:rsidP="00266841">
      <w:pPr>
        <w:pStyle w:val="BodyText3"/>
        <w:tabs>
          <w:tab w:val="left" w:pos="1080"/>
        </w:tabs>
        <w:spacing w:after="0"/>
        <w:jc w:val="both"/>
        <w:rPr>
          <w:rFonts w:ascii="Arial" w:hAnsi="Arial"/>
          <w:b/>
          <w:sz w:val="20"/>
          <w:szCs w:val="20"/>
        </w:rPr>
      </w:pPr>
    </w:p>
    <w:p w14:paraId="6CA7BD4D" w14:textId="77777777" w:rsidR="002A631E" w:rsidRDefault="002A631E" w:rsidP="00266841">
      <w:pPr>
        <w:pStyle w:val="BodyText3"/>
        <w:tabs>
          <w:tab w:val="left" w:pos="1080"/>
        </w:tabs>
        <w:spacing w:after="0"/>
        <w:jc w:val="both"/>
        <w:rPr>
          <w:rFonts w:ascii="Arial" w:hAnsi="Arial"/>
          <w:b/>
          <w:sz w:val="20"/>
          <w:szCs w:val="20"/>
        </w:rPr>
      </w:pPr>
    </w:p>
    <w:p w14:paraId="2E53DAA4" w14:textId="4DA922C5" w:rsidR="00846DE6" w:rsidRDefault="00696226" w:rsidP="00266841">
      <w:pPr>
        <w:pStyle w:val="BodyText3"/>
        <w:tabs>
          <w:tab w:val="left" w:pos="1080"/>
        </w:tabs>
        <w:spacing w:after="0"/>
        <w:jc w:val="both"/>
        <w:rPr>
          <w:rFonts w:ascii="Arial" w:hAnsi="Arial"/>
          <w:b/>
          <w:sz w:val="20"/>
          <w:szCs w:val="20"/>
        </w:rPr>
      </w:pPr>
      <w:r w:rsidRPr="00696226">
        <w:rPr>
          <w:rFonts w:ascii="Arial" w:hAnsi="Arial"/>
          <w:b/>
          <w:sz w:val="20"/>
          <w:szCs w:val="20"/>
        </w:rPr>
        <w:lastRenderedPageBreak/>
        <w:t xml:space="preserve">Table </w:t>
      </w:r>
      <w:r>
        <w:rPr>
          <w:rFonts w:ascii="Arial" w:hAnsi="Arial"/>
          <w:b/>
          <w:sz w:val="20"/>
          <w:szCs w:val="20"/>
        </w:rPr>
        <w:t>2</w:t>
      </w:r>
      <w:r w:rsidRPr="00696226">
        <w:rPr>
          <w:rFonts w:ascii="Arial" w:hAnsi="Arial"/>
          <w:b/>
          <w:sz w:val="20"/>
          <w:szCs w:val="20"/>
        </w:rPr>
        <w:t>.</w:t>
      </w:r>
      <w:r>
        <w:rPr>
          <w:rFonts w:ascii="Arial" w:hAnsi="Arial"/>
          <w:b/>
          <w:sz w:val="20"/>
          <w:szCs w:val="20"/>
        </w:rPr>
        <w:t xml:space="preserve"> </w:t>
      </w:r>
      <w:r w:rsidR="006C1DC9" w:rsidRPr="006C1DC9">
        <w:rPr>
          <w:rFonts w:ascii="Arial" w:hAnsi="Arial"/>
          <w:b/>
          <w:sz w:val="20"/>
          <w:szCs w:val="20"/>
        </w:rPr>
        <w:t>Analysis of variance for t</w:t>
      </w:r>
      <w:r w:rsidR="006C1DC9">
        <w:rPr>
          <w:rFonts w:ascii="Arial" w:hAnsi="Arial"/>
          <w:b/>
          <w:sz w:val="20"/>
          <w:szCs w:val="20"/>
        </w:rPr>
        <w:t>welve</w:t>
      </w:r>
      <w:r w:rsidR="00A43D0D">
        <w:rPr>
          <w:rFonts w:ascii="Arial" w:hAnsi="Arial"/>
          <w:b/>
          <w:sz w:val="20"/>
          <w:szCs w:val="20"/>
        </w:rPr>
        <w:t xml:space="preserve"> </w:t>
      </w:r>
      <w:r w:rsidR="006C1DC9" w:rsidRPr="006C1DC9">
        <w:rPr>
          <w:rFonts w:ascii="Arial" w:hAnsi="Arial"/>
          <w:b/>
          <w:sz w:val="20"/>
          <w:szCs w:val="20"/>
        </w:rPr>
        <w:t>characters in cowpea genotypes</w:t>
      </w:r>
    </w:p>
    <w:p w14:paraId="1B556EA2" w14:textId="77777777" w:rsidR="00696226" w:rsidRPr="00696226" w:rsidRDefault="00696226" w:rsidP="00441B6F">
      <w:pPr>
        <w:pStyle w:val="BodyText3"/>
        <w:tabs>
          <w:tab w:val="left" w:pos="1080"/>
        </w:tabs>
        <w:spacing w:after="0"/>
        <w:ind w:left="1080" w:hanging="1080"/>
        <w:jc w:val="both"/>
        <w:rPr>
          <w:rFonts w:ascii="Arial" w:hAnsi="Arial"/>
          <w:b/>
          <w:sz w:val="20"/>
          <w:szCs w:val="20"/>
        </w:rPr>
      </w:pPr>
    </w:p>
    <w:tbl>
      <w:tblPr>
        <w:tblW w:w="75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80"/>
        <w:gridCol w:w="3728"/>
        <w:gridCol w:w="1827"/>
        <w:gridCol w:w="1143"/>
      </w:tblGrid>
      <w:tr w:rsidR="00A43D0D" w:rsidRPr="00DC3180" w14:paraId="382C6ED2" w14:textId="7FF372D4" w:rsidTr="005D1E70">
        <w:trPr>
          <w:trHeight w:val="386"/>
          <w:jc w:val="center"/>
        </w:trPr>
        <w:tc>
          <w:tcPr>
            <w:tcW w:w="880" w:type="dxa"/>
            <w:vMerge w:val="restart"/>
          </w:tcPr>
          <w:p w14:paraId="2052A279" w14:textId="5C15A4E3" w:rsidR="00A43D0D" w:rsidRPr="00DC3180" w:rsidRDefault="00A43D0D" w:rsidP="00E158BD">
            <w:pPr>
              <w:jc w:val="both"/>
              <w:rPr>
                <w:rFonts w:ascii="Arial" w:hAnsi="Arial"/>
                <w:b/>
                <w:bCs/>
              </w:rPr>
            </w:pPr>
            <w:r>
              <w:rPr>
                <w:rFonts w:ascii="Arial" w:hAnsi="Arial"/>
                <w:b/>
              </w:rPr>
              <w:t>Sl.</w:t>
            </w:r>
            <w:r w:rsidR="00743D1A">
              <w:rPr>
                <w:rFonts w:ascii="Arial" w:hAnsi="Arial"/>
                <w:b/>
              </w:rPr>
              <w:t xml:space="preserve"> </w:t>
            </w:r>
            <w:r>
              <w:rPr>
                <w:rFonts w:ascii="Arial" w:hAnsi="Arial"/>
                <w:b/>
              </w:rPr>
              <w:t>No.</w:t>
            </w:r>
          </w:p>
        </w:tc>
        <w:tc>
          <w:tcPr>
            <w:tcW w:w="3728" w:type="dxa"/>
            <w:vMerge w:val="restart"/>
          </w:tcPr>
          <w:p w14:paraId="61B8B25E" w14:textId="4E36D5D7" w:rsidR="00A43D0D" w:rsidRPr="00A43D0D" w:rsidRDefault="00A43D0D" w:rsidP="00E158BD">
            <w:pPr>
              <w:jc w:val="both"/>
              <w:rPr>
                <w:rFonts w:ascii="Arial" w:hAnsi="Arial"/>
                <w:b/>
                <w:bCs/>
              </w:rPr>
            </w:pPr>
            <w:r>
              <w:rPr>
                <w:rFonts w:ascii="Arial" w:hAnsi="Arial"/>
                <w:b/>
                <w:bCs/>
              </w:rPr>
              <w:t>Characters</w:t>
            </w:r>
          </w:p>
        </w:tc>
        <w:tc>
          <w:tcPr>
            <w:tcW w:w="2970" w:type="dxa"/>
            <w:gridSpan w:val="2"/>
            <w:tcBorders>
              <w:bottom w:val="single" w:sz="4" w:space="0" w:color="auto"/>
            </w:tcBorders>
          </w:tcPr>
          <w:p w14:paraId="39892807" w14:textId="6AA93B9D" w:rsidR="00A43D0D" w:rsidRPr="00A43D0D" w:rsidRDefault="00A43D0D" w:rsidP="00A43D0D">
            <w:pPr>
              <w:jc w:val="center"/>
              <w:rPr>
                <w:rFonts w:ascii="Arial" w:hAnsi="Arial"/>
                <w:b/>
                <w:bCs/>
              </w:rPr>
            </w:pPr>
            <w:r w:rsidRPr="00A43D0D">
              <w:rPr>
                <w:rFonts w:ascii="Arial" w:hAnsi="Arial"/>
                <w:b/>
                <w:bCs/>
              </w:rPr>
              <w:t>Mean Sum of Squares</w:t>
            </w:r>
          </w:p>
        </w:tc>
      </w:tr>
      <w:tr w:rsidR="00A43D0D" w:rsidRPr="00DC3180" w14:paraId="5AA12110" w14:textId="5DD15581" w:rsidTr="005D1E70">
        <w:trPr>
          <w:trHeight w:val="237"/>
          <w:jc w:val="center"/>
        </w:trPr>
        <w:tc>
          <w:tcPr>
            <w:tcW w:w="880" w:type="dxa"/>
            <w:vMerge/>
          </w:tcPr>
          <w:p w14:paraId="327D4257" w14:textId="77777777" w:rsidR="00A43D0D" w:rsidRDefault="00A43D0D" w:rsidP="00E158BD">
            <w:pPr>
              <w:jc w:val="both"/>
              <w:rPr>
                <w:rFonts w:ascii="Arial" w:hAnsi="Arial"/>
                <w:b/>
              </w:rPr>
            </w:pPr>
          </w:p>
        </w:tc>
        <w:tc>
          <w:tcPr>
            <w:tcW w:w="3728" w:type="dxa"/>
            <w:vMerge/>
          </w:tcPr>
          <w:p w14:paraId="5BCE57F0" w14:textId="77777777" w:rsidR="00A43D0D" w:rsidRPr="00A43D0D" w:rsidRDefault="00A43D0D" w:rsidP="00E158BD">
            <w:pPr>
              <w:jc w:val="both"/>
              <w:rPr>
                <w:rFonts w:ascii="Arial" w:hAnsi="Arial"/>
                <w:b/>
                <w:bCs/>
              </w:rPr>
            </w:pPr>
          </w:p>
        </w:tc>
        <w:tc>
          <w:tcPr>
            <w:tcW w:w="1827" w:type="dxa"/>
            <w:tcBorders>
              <w:bottom w:val="single" w:sz="4" w:space="0" w:color="auto"/>
            </w:tcBorders>
          </w:tcPr>
          <w:p w14:paraId="0A66CFF6" w14:textId="002FE4AA" w:rsidR="00A43D0D" w:rsidRPr="00A43D0D" w:rsidRDefault="00A43D0D" w:rsidP="00E158BD">
            <w:pPr>
              <w:jc w:val="both"/>
              <w:rPr>
                <w:rFonts w:ascii="Arial" w:hAnsi="Arial"/>
                <w:b/>
                <w:bCs/>
              </w:rPr>
            </w:pPr>
            <w:r>
              <w:rPr>
                <w:rFonts w:ascii="Arial" w:hAnsi="Arial"/>
                <w:b/>
                <w:bCs/>
              </w:rPr>
              <w:t>Treatment</w:t>
            </w:r>
          </w:p>
        </w:tc>
        <w:tc>
          <w:tcPr>
            <w:tcW w:w="1143" w:type="dxa"/>
            <w:tcBorders>
              <w:bottom w:val="single" w:sz="4" w:space="0" w:color="auto"/>
            </w:tcBorders>
          </w:tcPr>
          <w:p w14:paraId="42CA2236" w14:textId="20124FB2" w:rsidR="00A43D0D" w:rsidRDefault="00A43D0D" w:rsidP="00E158BD">
            <w:pPr>
              <w:jc w:val="both"/>
              <w:rPr>
                <w:rFonts w:ascii="Arial" w:hAnsi="Arial"/>
                <w:b/>
                <w:bCs/>
              </w:rPr>
            </w:pPr>
            <w:r>
              <w:rPr>
                <w:rFonts w:ascii="Arial" w:hAnsi="Arial"/>
                <w:b/>
                <w:bCs/>
              </w:rPr>
              <w:t>Error</w:t>
            </w:r>
          </w:p>
        </w:tc>
      </w:tr>
      <w:tr w:rsidR="00A43D0D" w:rsidRPr="00DC3180" w14:paraId="599E9633" w14:textId="5F8F3E1E" w:rsidTr="005D1E70">
        <w:trPr>
          <w:trHeight w:val="237"/>
          <w:jc w:val="center"/>
        </w:trPr>
        <w:tc>
          <w:tcPr>
            <w:tcW w:w="880" w:type="dxa"/>
            <w:vMerge/>
            <w:tcBorders>
              <w:bottom w:val="single" w:sz="4" w:space="0" w:color="auto"/>
            </w:tcBorders>
          </w:tcPr>
          <w:p w14:paraId="4F8ABE2A" w14:textId="77777777" w:rsidR="00A43D0D" w:rsidRDefault="00A43D0D" w:rsidP="00E158BD">
            <w:pPr>
              <w:jc w:val="both"/>
              <w:rPr>
                <w:rFonts w:ascii="Arial" w:hAnsi="Arial"/>
                <w:b/>
              </w:rPr>
            </w:pPr>
          </w:p>
        </w:tc>
        <w:tc>
          <w:tcPr>
            <w:tcW w:w="3728" w:type="dxa"/>
            <w:vMerge/>
            <w:tcBorders>
              <w:bottom w:val="single" w:sz="4" w:space="0" w:color="auto"/>
            </w:tcBorders>
          </w:tcPr>
          <w:p w14:paraId="0EB11E5B" w14:textId="77777777" w:rsidR="00A43D0D" w:rsidRPr="00A43D0D" w:rsidRDefault="00A43D0D" w:rsidP="00E158BD">
            <w:pPr>
              <w:jc w:val="both"/>
              <w:rPr>
                <w:rFonts w:ascii="Arial" w:hAnsi="Arial"/>
                <w:b/>
                <w:bCs/>
              </w:rPr>
            </w:pPr>
          </w:p>
        </w:tc>
        <w:tc>
          <w:tcPr>
            <w:tcW w:w="1827" w:type="dxa"/>
            <w:tcBorders>
              <w:bottom w:val="single" w:sz="4" w:space="0" w:color="auto"/>
            </w:tcBorders>
          </w:tcPr>
          <w:p w14:paraId="18AE2315" w14:textId="7B92E411" w:rsidR="00A43D0D" w:rsidRPr="00A43D0D" w:rsidRDefault="00A85A5F" w:rsidP="00E158BD">
            <w:pPr>
              <w:jc w:val="both"/>
              <w:rPr>
                <w:rFonts w:ascii="Arial" w:hAnsi="Arial"/>
                <w:b/>
                <w:bCs/>
              </w:rPr>
            </w:pPr>
            <w:r>
              <w:rPr>
                <w:rFonts w:ascii="Arial" w:hAnsi="Arial"/>
                <w:b/>
                <w:bCs/>
              </w:rPr>
              <w:t>(df = 31)</w:t>
            </w:r>
          </w:p>
        </w:tc>
        <w:tc>
          <w:tcPr>
            <w:tcW w:w="1143" w:type="dxa"/>
            <w:tcBorders>
              <w:bottom w:val="single" w:sz="4" w:space="0" w:color="auto"/>
            </w:tcBorders>
          </w:tcPr>
          <w:p w14:paraId="154EF033" w14:textId="5B4B9633" w:rsidR="00A43D0D" w:rsidRPr="00A43D0D" w:rsidRDefault="00A85A5F" w:rsidP="00E158BD">
            <w:pPr>
              <w:jc w:val="both"/>
              <w:rPr>
                <w:rFonts w:ascii="Arial" w:hAnsi="Arial"/>
                <w:b/>
                <w:bCs/>
              </w:rPr>
            </w:pPr>
            <w:r>
              <w:rPr>
                <w:rFonts w:ascii="Arial" w:hAnsi="Arial"/>
                <w:b/>
                <w:bCs/>
              </w:rPr>
              <w:t>(</w:t>
            </w:r>
            <w:r w:rsidR="00A43D0D">
              <w:rPr>
                <w:rFonts w:ascii="Arial" w:hAnsi="Arial"/>
                <w:b/>
                <w:bCs/>
              </w:rPr>
              <w:t>df</w:t>
            </w:r>
            <w:r>
              <w:rPr>
                <w:rFonts w:ascii="Arial" w:hAnsi="Arial"/>
                <w:b/>
                <w:bCs/>
              </w:rPr>
              <w:t xml:space="preserve"> = </w:t>
            </w:r>
            <w:r w:rsidR="00A357AB">
              <w:rPr>
                <w:rFonts w:ascii="Arial" w:hAnsi="Arial"/>
                <w:b/>
                <w:bCs/>
              </w:rPr>
              <w:t>62)</w:t>
            </w:r>
          </w:p>
        </w:tc>
      </w:tr>
      <w:tr w:rsidR="00A43D0D" w:rsidRPr="00DC3180" w14:paraId="6AC87247" w14:textId="10618C34" w:rsidTr="005D1E70">
        <w:trPr>
          <w:trHeight w:val="804"/>
          <w:jc w:val="center"/>
        </w:trPr>
        <w:tc>
          <w:tcPr>
            <w:tcW w:w="880" w:type="dxa"/>
            <w:tcBorders>
              <w:bottom w:val="nil"/>
            </w:tcBorders>
          </w:tcPr>
          <w:p w14:paraId="53F96185" w14:textId="77777777" w:rsidR="00A43D0D" w:rsidRDefault="005D1E70" w:rsidP="00E158BD">
            <w:pPr>
              <w:jc w:val="both"/>
              <w:rPr>
                <w:rFonts w:ascii="Arial" w:hAnsi="Arial"/>
              </w:rPr>
            </w:pPr>
            <w:r w:rsidRPr="005D1E70">
              <w:rPr>
                <w:rFonts w:ascii="Arial" w:hAnsi="Arial"/>
              </w:rPr>
              <w:t>1</w:t>
            </w:r>
          </w:p>
          <w:p w14:paraId="278F6CBC" w14:textId="77777777" w:rsidR="005D1E70" w:rsidRDefault="005D1E70" w:rsidP="00E158BD">
            <w:pPr>
              <w:jc w:val="both"/>
              <w:rPr>
                <w:rFonts w:ascii="Arial" w:hAnsi="Arial"/>
              </w:rPr>
            </w:pPr>
            <w:r>
              <w:rPr>
                <w:rFonts w:ascii="Arial" w:hAnsi="Arial"/>
              </w:rPr>
              <w:t>2</w:t>
            </w:r>
          </w:p>
          <w:p w14:paraId="06E507B5" w14:textId="77777777" w:rsidR="005D1E70" w:rsidRDefault="005D1E70" w:rsidP="00E158BD">
            <w:pPr>
              <w:jc w:val="both"/>
              <w:rPr>
                <w:rFonts w:ascii="Arial" w:hAnsi="Arial"/>
              </w:rPr>
            </w:pPr>
            <w:r>
              <w:rPr>
                <w:rFonts w:ascii="Arial" w:hAnsi="Arial"/>
              </w:rPr>
              <w:t>3</w:t>
            </w:r>
          </w:p>
          <w:p w14:paraId="13817E02" w14:textId="77777777" w:rsidR="005D1E70" w:rsidRDefault="005D1E70" w:rsidP="00E158BD">
            <w:pPr>
              <w:jc w:val="both"/>
              <w:rPr>
                <w:rFonts w:ascii="Arial" w:hAnsi="Arial"/>
              </w:rPr>
            </w:pPr>
            <w:r>
              <w:rPr>
                <w:rFonts w:ascii="Arial" w:hAnsi="Arial"/>
              </w:rPr>
              <w:t>4</w:t>
            </w:r>
          </w:p>
          <w:p w14:paraId="068C0FDD" w14:textId="77777777" w:rsidR="005D1E70" w:rsidRDefault="005D1E70" w:rsidP="00E158BD">
            <w:pPr>
              <w:jc w:val="both"/>
              <w:rPr>
                <w:rFonts w:ascii="Arial" w:hAnsi="Arial"/>
              </w:rPr>
            </w:pPr>
            <w:r>
              <w:rPr>
                <w:rFonts w:ascii="Arial" w:hAnsi="Arial"/>
              </w:rPr>
              <w:t>5</w:t>
            </w:r>
          </w:p>
          <w:p w14:paraId="6F2ABBD0" w14:textId="77777777" w:rsidR="005D1E70" w:rsidRDefault="005D1E70" w:rsidP="00E158BD">
            <w:pPr>
              <w:jc w:val="both"/>
              <w:rPr>
                <w:rFonts w:ascii="Arial" w:hAnsi="Arial"/>
              </w:rPr>
            </w:pPr>
            <w:r>
              <w:rPr>
                <w:rFonts w:ascii="Arial" w:hAnsi="Arial"/>
              </w:rPr>
              <w:t>6</w:t>
            </w:r>
          </w:p>
          <w:p w14:paraId="1E1E8E25" w14:textId="77777777" w:rsidR="005D1E70" w:rsidRDefault="005D1E70" w:rsidP="00E158BD">
            <w:pPr>
              <w:jc w:val="both"/>
              <w:rPr>
                <w:rFonts w:ascii="Arial" w:hAnsi="Arial"/>
              </w:rPr>
            </w:pPr>
            <w:r>
              <w:rPr>
                <w:rFonts w:ascii="Arial" w:hAnsi="Arial"/>
              </w:rPr>
              <w:t>7</w:t>
            </w:r>
          </w:p>
          <w:p w14:paraId="73DF0974" w14:textId="77777777" w:rsidR="005D1E70" w:rsidRDefault="005D1E70" w:rsidP="00E158BD">
            <w:pPr>
              <w:jc w:val="both"/>
              <w:rPr>
                <w:rFonts w:ascii="Arial" w:hAnsi="Arial"/>
              </w:rPr>
            </w:pPr>
            <w:r>
              <w:rPr>
                <w:rFonts w:ascii="Arial" w:hAnsi="Arial"/>
              </w:rPr>
              <w:t>8</w:t>
            </w:r>
          </w:p>
          <w:p w14:paraId="34FE4947" w14:textId="77777777" w:rsidR="005D1E70" w:rsidRDefault="005D1E70" w:rsidP="00E158BD">
            <w:pPr>
              <w:jc w:val="both"/>
              <w:rPr>
                <w:rFonts w:ascii="Arial" w:hAnsi="Arial"/>
              </w:rPr>
            </w:pPr>
            <w:r>
              <w:rPr>
                <w:rFonts w:ascii="Arial" w:hAnsi="Arial"/>
              </w:rPr>
              <w:t>9</w:t>
            </w:r>
          </w:p>
          <w:p w14:paraId="2A6F13EC" w14:textId="77777777" w:rsidR="005D1E70" w:rsidRDefault="005D1E70" w:rsidP="00E158BD">
            <w:pPr>
              <w:jc w:val="both"/>
              <w:rPr>
                <w:rFonts w:ascii="Arial" w:hAnsi="Arial"/>
              </w:rPr>
            </w:pPr>
            <w:r>
              <w:rPr>
                <w:rFonts w:ascii="Arial" w:hAnsi="Arial"/>
              </w:rPr>
              <w:t>10</w:t>
            </w:r>
          </w:p>
          <w:p w14:paraId="5BD475BB" w14:textId="77777777" w:rsidR="005D1E70" w:rsidRDefault="005D1E70" w:rsidP="00E158BD">
            <w:pPr>
              <w:jc w:val="both"/>
              <w:rPr>
                <w:rFonts w:ascii="Arial" w:hAnsi="Arial"/>
              </w:rPr>
            </w:pPr>
            <w:r>
              <w:rPr>
                <w:rFonts w:ascii="Arial" w:hAnsi="Arial"/>
              </w:rPr>
              <w:t>11</w:t>
            </w:r>
          </w:p>
          <w:p w14:paraId="5E3453C0" w14:textId="12A33B7D" w:rsidR="005D1E70" w:rsidRPr="005D1E70" w:rsidRDefault="005D1E70" w:rsidP="00E158BD">
            <w:pPr>
              <w:jc w:val="both"/>
              <w:rPr>
                <w:rFonts w:ascii="Arial" w:hAnsi="Arial"/>
              </w:rPr>
            </w:pPr>
            <w:r>
              <w:rPr>
                <w:rFonts w:ascii="Arial" w:hAnsi="Arial"/>
              </w:rPr>
              <w:t>12</w:t>
            </w:r>
          </w:p>
        </w:tc>
        <w:tc>
          <w:tcPr>
            <w:tcW w:w="3728" w:type="dxa"/>
            <w:tcBorders>
              <w:bottom w:val="nil"/>
            </w:tcBorders>
          </w:tcPr>
          <w:p w14:paraId="7D307C0E" w14:textId="77777777" w:rsidR="005D1E70" w:rsidRPr="005D1E70" w:rsidRDefault="005D1E70" w:rsidP="005D1E70">
            <w:pPr>
              <w:jc w:val="both"/>
              <w:rPr>
                <w:rFonts w:ascii="Arial" w:hAnsi="Arial"/>
              </w:rPr>
            </w:pPr>
            <w:r w:rsidRPr="005D1E70">
              <w:rPr>
                <w:rFonts w:ascii="Arial" w:hAnsi="Arial"/>
              </w:rPr>
              <w:t>Days to 50 % flowering</w:t>
            </w:r>
          </w:p>
          <w:p w14:paraId="481430AD" w14:textId="6B1E4D3F" w:rsidR="005D1E70" w:rsidRPr="005D1E70" w:rsidRDefault="005D1E70" w:rsidP="005D1E70">
            <w:pPr>
              <w:jc w:val="both"/>
              <w:rPr>
                <w:rFonts w:ascii="Arial" w:hAnsi="Arial"/>
              </w:rPr>
            </w:pPr>
            <w:r w:rsidRPr="005D1E70">
              <w:rPr>
                <w:rFonts w:ascii="Arial" w:hAnsi="Arial"/>
              </w:rPr>
              <w:t>Days to maturity</w:t>
            </w:r>
          </w:p>
          <w:p w14:paraId="499C45F9" w14:textId="04864FDE" w:rsidR="005D1E70" w:rsidRPr="005D1E70" w:rsidRDefault="005D1E70" w:rsidP="005D1E70">
            <w:pPr>
              <w:jc w:val="both"/>
              <w:rPr>
                <w:rFonts w:ascii="Arial" w:hAnsi="Arial"/>
              </w:rPr>
            </w:pPr>
            <w:r w:rsidRPr="005D1E70">
              <w:rPr>
                <w:rFonts w:ascii="Arial" w:hAnsi="Arial"/>
              </w:rPr>
              <w:t xml:space="preserve">Plant height </w:t>
            </w:r>
          </w:p>
          <w:p w14:paraId="0B35353B" w14:textId="3282DF64" w:rsidR="005D1E70" w:rsidRPr="005D1E70" w:rsidRDefault="005D1E70" w:rsidP="005D1E70">
            <w:pPr>
              <w:jc w:val="both"/>
              <w:rPr>
                <w:rFonts w:ascii="Arial" w:hAnsi="Arial"/>
              </w:rPr>
            </w:pPr>
            <w:r>
              <w:rPr>
                <w:rFonts w:ascii="Arial" w:hAnsi="Arial"/>
              </w:rPr>
              <w:t>Number of primary b</w:t>
            </w:r>
            <w:r w:rsidRPr="005D1E70">
              <w:rPr>
                <w:rFonts w:ascii="Arial" w:hAnsi="Arial"/>
              </w:rPr>
              <w:t>ranches per plant</w:t>
            </w:r>
          </w:p>
          <w:p w14:paraId="1347CEC2" w14:textId="031085C6" w:rsidR="005D1E70" w:rsidRPr="005D1E70" w:rsidRDefault="00995A24" w:rsidP="005D1E70">
            <w:pPr>
              <w:jc w:val="both"/>
              <w:rPr>
                <w:rFonts w:ascii="Arial" w:hAnsi="Arial"/>
              </w:rPr>
            </w:pPr>
            <w:r>
              <w:rPr>
                <w:rFonts w:ascii="Arial" w:hAnsi="Arial"/>
              </w:rPr>
              <w:t>Number of p</w:t>
            </w:r>
            <w:r w:rsidR="005D1E70" w:rsidRPr="005D1E70">
              <w:rPr>
                <w:rFonts w:ascii="Arial" w:hAnsi="Arial"/>
              </w:rPr>
              <w:t>ods per plant</w:t>
            </w:r>
          </w:p>
          <w:p w14:paraId="090963AA" w14:textId="092FF95E" w:rsidR="005D1E70" w:rsidRDefault="005D1E70" w:rsidP="005D1E70">
            <w:pPr>
              <w:jc w:val="both"/>
              <w:rPr>
                <w:rFonts w:ascii="Arial" w:hAnsi="Arial"/>
              </w:rPr>
            </w:pPr>
            <w:r w:rsidRPr="005D1E70">
              <w:rPr>
                <w:rFonts w:ascii="Arial" w:hAnsi="Arial"/>
              </w:rPr>
              <w:t xml:space="preserve">Pod length </w:t>
            </w:r>
          </w:p>
          <w:p w14:paraId="10D562CF" w14:textId="78BD56F6" w:rsidR="00995A24" w:rsidRPr="005D1E70" w:rsidRDefault="00995A24" w:rsidP="005D1E70">
            <w:pPr>
              <w:jc w:val="both"/>
              <w:rPr>
                <w:rFonts w:ascii="Arial" w:hAnsi="Arial"/>
              </w:rPr>
            </w:pPr>
            <w:r>
              <w:rPr>
                <w:rFonts w:ascii="Arial" w:hAnsi="Arial"/>
              </w:rPr>
              <w:t>Number of s</w:t>
            </w:r>
            <w:r w:rsidRPr="005D1E70">
              <w:rPr>
                <w:rFonts w:ascii="Arial" w:hAnsi="Arial"/>
              </w:rPr>
              <w:t>eeds per pod</w:t>
            </w:r>
          </w:p>
          <w:p w14:paraId="484126DB" w14:textId="0144CB89" w:rsidR="005D1E70" w:rsidRPr="005D1E70" w:rsidRDefault="00035C58" w:rsidP="005D1E70">
            <w:pPr>
              <w:jc w:val="both"/>
              <w:rPr>
                <w:rFonts w:ascii="Arial" w:hAnsi="Arial"/>
              </w:rPr>
            </w:pPr>
            <w:r>
              <w:rPr>
                <w:rFonts w:ascii="Arial" w:hAnsi="Arial"/>
              </w:rPr>
              <w:t>Hundred seed weight</w:t>
            </w:r>
          </w:p>
          <w:p w14:paraId="7CB8C0A5" w14:textId="77777777" w:rsidR="00A43D0D" w:rsidRDefault="005D1E70" w:rsidP="005D1E70">
            <w:pPr>
              <w:jc w:val="both"/>
              <w:rPr>
                <w:rFonts w:ascii="Arial" w:hAnsi="Arial"/>
              </w:rPr>
            </w:pPr>
            <w:r w:rsidRPr="005D1E70">
              <w:rPr>
                <w:rFonts w:ascii="Arial" w:hAnsi="Arial"/>
              </w:rPr>
              <w:t>Seed yield per plant</w:t>
            </w:r>
          </w:p>
          <w:p w14:paraId="3AD354F6" w14:textId="77777777" w:rsidR="00A31991" w:rsidRDefault="00A31991" w:rsidP="005D1E70">
            <w:pPr>
              <w:jc w:val="both"/>
              <w:rPr>
                <w:rFonts w:ascii="Arial" w:hAnsi="Arial"/>
              </w:rPr>
            </w:pPr>
            <w:r>
              <w:rPr>
                <w:rFonts w:ascii="Arial" w:hAnsi="Arial"/>
              </w:rPr>
              <w:t>S</w:t>
            </w:r>
            <w:r w:rsidRPr="00A31991">
              <w:rPr>
                <w:rFonts w:ascii="Arial" w:hAnsi="Arial"/>
              </w:rPr>
              <w:t>eed protein content</w:t>
            </w:r>
          </w:p>
          <w:p w14:paraId="218186C7" w14:textId="77777777" w:rsidR="00A31991" w:rsidRDefault="00A31991" w:rsidP="005D1E70">
            <w:pPr>
              <w:jc w:val="both"/>
              <w:rPr>
                <w:rFonts w:ascii="Arial" w:hAnsi="Arial"/>
              </w:rPr>
            </w:pPr>
            <w:r>
              <w:rPr>
                <w:rFonts w:ascii="Arial" w:hAnsi="Arial"/>
              </w:rPr>
              <w:t>S</w:t>
            </w:r>
            <w:r w:rsidRPr="00A31991">
              <w:rPr>
                <w:rFonts w:ascii="Arial" w:hAnsi="Arial"/>
              </w:rPr>
              <w:t xml:space="preserve">eed calcium content </w:t>
            </w:r>
          </w:p>
          <w:p w14:paraId="0D1FC940" w14:textId="621BD046" w:rsidR="00035C58" w:rsidRPr="00DC3180" w:rsidRDefault="00A31991" w:rsidP="005D1E70">
            <w:pPr>
              <w:jc w:val="both"/>
              <w:rPr>
                <w:rFonts w:ascii="Arial" w:hAnsi="Arial"/>
              </w:rPr>
            </w:pPr>
            <w:r>
              <w:rPr>
                <w:rFonts w:ascii="Arial" w:hAnsi="Arial"/>
              </w:rPr>
              <w:t>S</w:t>
            </w:r>
            <w:r w:rsidRPr="00A31991">
              <w:rPr>
                <w:rFonts w:ascii="Arial" w:hAnsi="Arial"/>
              </w:rPr>
              <w:t>eed potassium content</w:t>
            </w:r>
          </w:p>
        </w:tc>
        <w:tc>
          <w:tcPr>
            <w:tcW w:w="1827" w:type="dxa"/>
            <w:tcBorders>
              <w:bottom w:val="nil"/>
            </w:tcBorders>
          </w:tcPr>
          <w:p w14:paraId="7D34BD09" w14:textId="0E4DA03C" w:rsidR="00A43D0D" w:rsidRPr="00AA223F" w:rsidRDefault="001E5CA9" w:rsidP="00E158BD">
            <w:pPr>
              <w:jc w:val="both"/>
              <w:rPr>
                <w:rFonts w:ascii="Arial" w:hAnsi="Arial"/>
                <w:vertAlign w:val="superscript"/>
              </w:rPr>
            </w:pPr>
            <w:r w:rsidRPr="001E5CA9">
              <w:rPr>
                <w:rFonts w:ascii="Arial" w:hAnsi="Arial"/>
              </w:rPr>
              <w:t>63.4</w:t>
            </w:r>
            <w:r>
              <w:rPr>
                <w:rFonts w:ascii="Arial" w:hAnsi="Arial"/>
              </w:rPr>
              <w:t>8</w:t>
            </w:r>
            <w:r w:rsidR="00AA223F" w:rsidRPr="00AA223F">
              <w:rPr>
                <w:rFonts w:ascii="Arial" w:hAnsi="Arial" w:cs="Arial"/>
              </w:rPr>
              <w:t>**</w:t>
            </w:r>
          </w:p>
          <w:p w14:paraId="5973E3E2" w14:textId="692F3FDD" w:rsidR="001E5CA9" w:rsidRPr="00AA223F" w:rsidRDefault="001E5CA9" w:rsidP="00E158BD">
            <w:pPr>
              <w:jc w:val="both"/>
              <w:rPr>
                <w:rFonts w:ascii="Arial" w:hAnsi="Arial"/>
                <w:vertAlign w:val="superscript"/>
              </w:rPr>
            </w:pPr>
            <w:r>
              <w:rPr>
                <w:rFonts w:ascii="Arial" w:hAnsi="Arial"/>
              </w:rPr>
              <w:t>285.30</w:t>
            </w:r>
            <w:r w:rsidR="00AA223F" w:rsidRPr="00AA223F">
              <w:rPr>
                <w:rFonts w:ascii="Arial" w:hAnsi="Arial" w:cs="Arial"/>
              </w:rPr>
              <w:t>**</w:t>
            </w:r>
          </w:p>
          <w:p w14:paraId="0C8E5611" w14:textId="54B1FE0A" w:rsidR="001E5CA9" w:rsidRPr="00AA223F" w:rsidRDefault="001E5CA9" w:rsidP="00E158BD">
            <w:pPr>
              <w:jc w:val="both"/>
              <w:rPr>
                <w:rFonts w:ascii="Arial" w:hAnsi="Arial"/>
                <w:vertAlign w:val="superscript"/>
              </w:rPr>
            </w:pPr>
            <w:r w:rsidRPr="001E5CA9">
              <w:rPr>
                <w:rFonts w:ascii="Arial" w:hAnsi="Arial"/>
              </w:rPr>
              <w:t>12566.8</w:t>
            </w:r>
            <w:r>
              <w:rPr>
                <w:rFonts w:ascii="Arial" w:hAnsi="Arial"/>
              </w:rPr>
              <w:t>0</w:t>
            </w:r>
            <w:r w:rsidR="00AA223F" w:rsidRPr="00AA223F">
              <w:rPr>
                <w:rFonts w:ascii="Arial" w:hAnsi="Arial" w:cs="Arial"/>
              </w:rPr>
              <w:t>**</w:t>
            </w:r>
          </w:p>
          <w:p w14:paraId="25BBE921" w14:textId="4B6BB008" w:rsidR="001E5CA9" w:rsidRPr="00AA223F" w:rsidRDefault="00CE4339" w:rsidP="00E158BD">
            <w:pPr>
              <w:jc w:val="both"/>
              <w:rPr>
                <w:rFonts w:ascii="Arial" w:hAnsi="Arial"/>
                <w:vertAlign w:val="superscript"/>
              </w:rPr>
            </w:pPr>
            <w:r>
              <w:rPr>
                <w:rFonts w:ascii="Arial" w:hAnsi="Arial"/>
              </w:rPr>
              <w:t>1.74</w:t>
            </w:r>
            <w:r w:rsidR="00AA223F" w:rsidRPr="00AA223F">
              <w:rPr>
                <w:rFonts w:ascii="Arial" w:hAnsi="Arial" w:cs="Arial"/>
              </w:rPr>
              <w:t>**</w:t>
            </w:r>
          </w:p>
          <w:p w14:paraId="64CF8947" w14:textId="7D4CFA0B" w:rsidR="00CE4339" w:rsidRPr="00AA223F" w:rsidRDefault="00CF4E52" w:rsidP="00E158BD">
            <w:pPr>
              <w:jc w:val="both"/>
              <w:rPr>
                <w:rFonts w:ascii="Arial" w:hAnsi="Arial"/>
                <w:vertAlign w:val="superscript"/>
              </w:rPr>
            </w:pPr>
            <w:r>
              <w:rPr>
                <w:rFonts w:ascii="Arial" w:hAnsi="Arial"/>
              </w:rPr>
              <w:t>17.45</w:t>
            </w:r>
            <w:r w:rsidR="00AA223F" w:rsidRPr="00AA223F">
              <w:rPr>
                <w:rFonts w:ascii="Arial" w:hAnsi="Arial" w:cs="Arial"/>
              </w:rPr>
              <w:t>**</w:t>
            </w:r>
          </w:p>
          <w:p w14:paraId="729D300A" w14:textId="0D2181B8" w:rsidR="00CF4E52" w:rsidRPr="00AA223F" w:rsidRDefault="00CF4E52" w:rsidP="00E158BD">
            <w:pPr>
              <w:jc w:val="both"/>
              <w:rPr>
                <w:rFonts w:ascii="Arial" w:hAnsi="Arial"/>
                <w:vertAlign w:val="superscript"/>
              </w:rPr>
            </w:pPr>
            <w:r>
              <w:rPr>
                <w:rFonts w:ascii="Arial" w:hAnsi="Arial"/>
              </w:rPr>
              <w:t>18.33</w:t>
            </w:r>
            <w:r w:rsidR="00AA223F" w:rsidRPr="00AA223F">
              <w:rPr>
                <w:rFonts w:ascii="Arial" w:hAnsi="Arial" w:cs="Arial"/>
              </w:rPr>
              <w:t>**</w:t>
            </w:r>
          </w:p>
          <w:p w14:paraId="4235AD84" w14:textId="597A1DEC" w:rsidR="00CF4E52" w:rsidRPr="00AA223F" w:rsidRDefault="00CF4E52" w:rsidP="00E158BD">
            <w:pPr>
              <w:jc w:val="both"/>
              <w:rPr>
                <w:rFonts w:ascii="Arial" w:hAnsi="Arial"/>
                <w:vertAlign w:val="superscript"/>
              </w:rPr>
            </w:pPr>
            <w:r>
              <w:rPr>
                <w:rFonts w:ascii="Arial" w:hAnsi="Arial"/>
              </w:rPr>
              <w:t>6.60</w:t>
            </w:r>
            <w:r w:rsidR="00AA223F" w:rsidRPr="00AA223F">
              <w:rPr>
                <w:rFonts w:ascii="Arial" w:hAnsi="Arial" w:cs="Arial"/>
              </w:rPr>
              <w:t>**</w:t>
            </w:r>
          </w:p>
          <w:p w14:paraId="1B3F6955" w14:textId="3CDADBC6" w:rsidR="00CF4E52" w:rsidRPr="00AA223F" w:rsidRDefault="00D82611" w:rsidP="00E158BD">
            <w:pPr>
              <w:jc w:val="both"/>
              <w:rPr>
                <w:rFonts w:ascii="Arial" w:hAnsi="Arial"/>
                <w:vertAlign w:val="superscript"/>
              </w:rPr>
            </w:pPr>
            <w:r>
              <w:rPr>
                <w:rFonts w:ascii="Arial" w:hAnsi="Arial"/>
              </w:rPr>
              <w:t>26.66</w:t>
            </w:r>
            <w:r w:rsidR="00AA223F" w:rsidRPr="00AA223F">
              <w:rPr>
                <w:rFonts w:ascii="Arial" w:hAnsi="Arial" w:cs="Arial"/>
              </w:rPr>
              <w:t>**</w:t>
            </w:r>
          </w:p>
          <w:p w14:paraId="299B25C9" w14:textId="332E0A21" w:rsidR="00D82611" w:rsidRPr="00AA223F" w:rsidRDefault="00182777" w:rsidP="00E158BD">
            <w:pPr>
              <w:jc w:val="both"/>
              <w:rPr>
                <w:rFonts w:ascii="Arial" w:hAnsi="Arial"/>
                <w:vertAlign w:val="superscript"/>
              </w:rPr>
            </w:pPr>
            <w:r>
              <w:rPr>
                <w:rFonts w:ascii="Arial" w:hAnsi="Arial"/>
              </w:rPr>
              <w:t>75.61</w:t>
            </w:r>
            <w:r w:rsidR="00AA223F" w:rsidRPr="00AA223F">
              <w:rPr>
                <w:rFonts w:ascii="Arial" w:hAnsi="Arial" w:cs="Arial"/>
              </w:rPr>
              <w:t>**</w:t>
            </w:r>
          </w:p>
          <w:p w14:paraId="0CF2AAA2" w14:textId="08476D9B" w:rsidR="00182777" w:rsidRPr="00AA223F" w:rsidRDefault="00182777" w:rsidP="00E158BD">
            <w:pPr>
              <w:jc w:val="both"/>
              <w:rPr>
                <w:rFonts w:ascii="Arial" w:hAnsi="Arial"/>
                <w:vertAlign w:val="superscript"/>
              </w:rPr>
            </w:pPr>
            <w:r>
              <w:rPr>
                <w:rFonts w:ascii="Arial" w:hAnsi="Arial"/>
              </w:rPr>
              <w:t>9.86</w:t>
            </w:r>
            <w:r w:rsidR="00AA223F" w:rsidRPr="00AA223F">
              <w:rPr>
                <w:rFonts w:ascii="Arial" w:hAnsi="Arial" w:cs="Arial"/>
              </w:rPr>
              <w:t>**</w:t>
            </w:r>
          </w:p>
          <w:p w14:paraId="7D3C4F73" w14:textId="1072BEAC" w:rsidR="00182777" w:rsidRPr="00AA223F" w:rsidRDefault="00182777" w:rsidP="00E158BD">
            <w:pPr>
              <w:jc w:val="both"/>
              <w:rPr>
                <w:rFonts w:ascii="Arial" w:hAnsi="Arial"/>
                <w:vertAlign w:val="superscript"/>
              </w:rPr>
            </w:pPr>
            <w:r w:rsidRPr="00182777">
              <w:rPr>
                <w:rFonts w:ascii="Arial" w:hAnsi="Arial"/>
              </w:rPr>
              <w:t>107284</w:t>
            </w:r>
            <w:r>
              <w:rPr>
                <w:rFonts w:ascii="Arial" w:hAnsi="Arial"/>
              </w:rPr>
              <w:t>.00</w:t>
            </w:r>
            <w:r w:rsidR="00AA223F" w:rsidRPr="00AA223F">
              <w:rPr>
                <w:rFonts w:ascii="Arial" w:hAnsi="Arial" w:cs="Arial"/>
              </w:rPr>
              <w:t>**</w:t>
            </w:r>
          </w:p>
          <w:p w14:paraId="6A369057" w14:textId="5C580EA7" w:rsidR="00182777" w:rsidRPr="00AA223F" w:rsidRDefault="00182777" w:rsidP="00E158BD">
            <w:pPr>
              <w:jc w:val="both"/>
              <w:rPr>
                <w:rFonts w:ascii="Arial" w:hAnsi="Arial"/>
                <w:vertAlign w:val="superscript"/>
              </w:rPr>
            </w:pPr>
            <w:r w:rsidRPr="00182777">
              <w:rPr>
                <w:rFonts w:ascii="Arial" w:hAnsi="Arial"/>
              </w:rPr>
              <w:t>0.018</w:t>
            </w:r>
            <w:r w:rsidR="00AA223F" w:rsidRPr="00AA223F">
              <w:rPr>
                <w:rFonts w:ascii="Arial" w:hAnsi="Arial" w:cs="Arial"/>
              </w:rPr>
              <w:t>**</w:t>
            </w:r>
          </w:p>
        </w:tc>
        <w:tc>
          <w:tcPr>
            <w:tcW w:w="1143" w:type="dxa"/>
            <w:tcBorders>
              <w:bottom w:val="nil"/>
            </w:tcBorders>
          </w:tcPr>
          <w:p w14:paraId="2F23E1D3" w14:textId="77777777" w:rsidR="00A43D0D" w:rsidRDefault="001E5CA9" w:rsidP="00E158BD">
            <w:pPr>
              <w:jc w:val="both"/>
              <w:rPr>
                <w:rFonts w:ascii="Arial" w:hAnsi="Arial"/>
              </w:rPr>
            </w:pPr>
            <w:r w:rsidRPr="001E5CA9">
              <w:rPr>
                <w:rFonts w:ascii="Arial" w:hAnsi="Arial"/>
              </w:rPr>
              <w:t>0.99</w:t>
            </w:r>
          </w:p>
          <w:p w14:paraId="34E80DCD" w14:textId="77777777" w:rsidR="001E5CA9" w:rsidRDefault="001E5CA9" w:rsidP="00E158BD">
            <w:pPr>
              <w:jc w:val="both"/>
              <w:rPr>
                <w:rFonts w:ascii="Arial" w:hAnsi="Arial"/>
              </w:rPr>
            </w:pPr>
            <w:r>
              <w:rPr>
                <w:rFonts w:ascii="Arial" w:hAnsi="Arial"/>
              </w:rPr>
              <w:t>4.40</w:t>
            </w:r>
          </w:p>
          <w:p w14:paraId="41DF20F1" w14:textId="7C373074" w:rsidR="001E5CA9" w:rsidRDefault="001E5CA9" w:rsidP="00E158BD">
            <w:pPr>
              <w:jc w:val="both"/>
              <w:rPr>
                <w:rFonts w:ascii="Arial" w:hAnsi="Arial"/>
              </w:rPr>
            </w:pPr>
            <w:r w:rsidRPr="001E5CA9">
              <w:rPr>
                <w:rFonts w:ascii="Arial" w:hAnsi="Arial"/>
              </w:rPr>
              <w:t>680.1</w:t>
            </w:r>
            <w:r>
              <w:rPr>
                <w:rFonts w:ascii="Arial" w:hAnsi="Arial"/>
              </w:rPr>
              <w:t>0</w:t>
            </w:r>
          </w:p>
          <w:p w14:paraId="04E1F32D" w14:textId="17AB2844" w:rsidR="00CE4339" w:rsidRDefault="00CE4339" w:rsidP="00E158BD">
            <w:pPr>
              <w:jc w:val="both"/>
              <w:rPr>
                <w:rFonts w:ascii="Arial" w:hAnsi="Arial"/>
              </w:rPr>
            </w:pPr>
            <w:r>
              <w:rPr>
                <w:rFonts w:ascii="Arial" w:hAnsi="Arial"/>
              </w:rPr>
              <w:t>0.18</w:t>
            </w:r>
          </w:p>
          <w:p w14:paraId="7C7B9543" w14:textId="77777777" w:rsidR="001E5CA9" w:rsidRDefault="00CF4E52" w:rsidP="00E158BD">
            <w:pPr>
              <w:jc w:val="both"/>
              <w:rPr>
                <w:rFonts w:ascii="Arial" w:hAnsi="Arial"/>
              </w:rPr>
            </w:pPr>
            <w:r>
              <w:rPr>
                <w:rFonts w:ascii="Arial" w:hAnsi="Arial"/>
              </w:rPr>
              <w:t>2.84</w:t>
            </w:r>
          </w:p>
          <w:p w14:paraId="7F4E0134" w14:textId="77777777" w:rsidR="00CF4E52" w:rsidRDefault="00CF4E52" w:rsidP="00E158BD">
            <w:pPr>
              <w:jc w:val="both"/>
              <w:rPr>
                <w:rFonts w:ascii="Arial" w:hAnsi="Arial"/>
              </w:rPr>
            </w:pPr>
            <w:r>
              <w:rPr>
                <w:rFonts w:ascii="Arial" w:hAnsi="Arial"/>
              </w:rPr>
              <w:t>0.68</w:t>
            </w:r>
          </w:p>
          <w:p w14:paraId="2FE3DFD1" w14:textId="77777777" w:rsidR="00CF4E52" w:rsidRDefault="00CF4E52" w:rsidP="00E158BD">
            <w:pPr>
              <w:jc w:val="both"/>
              <w:rPr>
                <w:rFonts w:ascii="Arial" w:hAnsi="Arial"/>
              </w:rPr>
            </w:pPr>
            <w:r>
              <w:rPr>
                <w:rFonts w:ascii="Arial" w:hAnsi="Arial"/>
              </w:rPr>
              <w:t>0.36</w:t>
            </w:r>
          </w:p>
          <w:p w14:paraId="1392F41E" w14:textId="77777777" w:rsidR="00D82611" w:rsidRDefault="00D82611" w:rsidP="00E158BD">
            <w:pPr>
              <w:jc w:val="both"/>
              <w:rPr>
                <w:rFonts w:ascii="Arial" w:hAnsi="Arial"/>
              </w:rPr>
            </w:pPr>
            <w:r>
              <w:rPr>
                <w:rFonts w:ascii="Arial" w:hAnsi="Arial"/>
              </w:rPr>
              <w:t>0.16</w:t>
            </w:r>
          </w:p>
          <w:p w14:paraId="2511A5FD" w14:textId="77777777" w:rsidR="00182777" w:rsidRDefault="00182777" w:rsidP="00E158BD">
            <w:pPr>
              <w:jc w:val="both"/>
              <w:rPr>
                <w:rFonts w:ascii="Arial" w:hAnsi="Arial"/>
              </w:rPr>
            </w:pPr>
            <w:r>
              <w:rPr>
                <w:rFonts w:ascii="Arial" w:hAnsi="Arial"/>
              </w:rPr>
              <w:t>2.28</w:t>
            </w:r>
          </w:p>
          <w:p w14:paraId="208BB16D" w14:textId="77777777" w:rsidR="00182777" w:rsidRDefault="00182777" w:rsidP="00E158BD">
            <w:pPr>
              <w:jc w:val="both"/>
              <w:rPr>
                <w:rFonts w:ascii="Arial" w:hAnsi="Arial"/>
              </w:rPr>
            </w:pPr>
            <w:r>
              <w:rPr>
                <w:rFonts w:ascii="Arial" w:hAnsi="Arial"/>
              </w:rPr>
              <w:t>4.31</w:t>
            </w:r>
          </w:p>
          <w:p w14:paraId="5167A899" w14:textId="77777777" w:rsidR="00182777" w:rsidRDefault="00182777" w:rsidP="00E158BD">
            <w:pPr>
              <w:jc w:val="both"/>
              <w:rPr>
                <w:rFonts w:ascii="Arial" w:hAnsi="Arial"/>
              </w:rPr>
            </w:pPr>
            <w:r w:rsidRPr="00182777">
              <w:rPr>
                <w:rFonts w:ascii="Arial" w:hAnsi="Arial"/>
              </w:rPr>
              <w:t>13705</w:t>
            </w:r>
            <w:r>
              <w:rPr>
                <w:rFonts w:ascii="Arial" w:hAnsi="Arial"/>
              </w:rPr>
              <w:t>.00</w:t>
            </w:r>
          </w:p>
          <w:p w14:paraId="094C58CC" w14:textId="128C5944" w:rsidR="00182777" w:rsidRPr="00DC3180" w:rsidRDefault="00182777" w:rsidP="00E158BD">
            <w:pPr>
              <w:jc w:val="both"/>
              <w:rPr>
                <w:rFonts w:ascii="Arial" w:hAnsi="Arial"/>
              </w:rPr>
            </w:pPr>
            <w:r>
              <w:rPr>
                <w:rFonts w:ascii="Arial" w:hAnsi="Arial"/>
              </w:rPr>
              <w:t>0.01</w:t>
            </w:r>
          </w:p>
        </w:tc>
      </w:tr>
    </w:tbl>
    <w:p w14:paraId="756E3FED" w14:textId="77777777" w:rsidR="001E5CA9" w:rsidRDefault="001E5CA9" w:rsidP="005D1E70">
      <w:pPr>
        <w:pStyle w:val="Body"/>
        <w:pBdr>
          <w:bottom w:val="single" w:sz="4" w:space="1" w:color="auto"/>
        </w:pBdr>
        <w:spacing w:after="0"/>
        <w:rPr>
          <w:rFonts w:ascii="Arial" w:hAnsi="Arial" w:cs="Arial"/>
        </w:rPr>
      </w:pPr>
    </w:p>
    <w:p w14:paraId="38B2942B" w14:textId="6F416972" w:rsidR="004B2833" w:rsidRPr="00A31D81" w:rsidRDefault="00AA223F" w:rsidP="00441B6F">
      <w:pPr>
        <w:pStyle w:val="Body"/>
        <w:spacing w:after="0"/>
        <w:rPr>
          <w:rFonts w:ascii="Arial" w:hAnsi="Arial" w:cs="Arial"/>
          <w:i/>
          <w:iCs/>
          <w:sz w:val="18"/>
          <w:szCs w:val="18"/>
        </w:rPr>
      </w:pPr>
      <w:r w:rsidRPr="00A31D81">
        <w:rPr>
          <w:rFonts w:ascii="Arial" w:hAnsi="Arial" w:cs="Arial"/>
          <w:i/>
          <w:iCs/>
          <w:sz w:val="18"/>
          <w:szCs w:val="18"/>
        </w:rPr>
        <w:t>** Significant at 1 percent level</w:t>
      </w:r>
    </w:p>
    <w:p w14:paraId="75FE55FA" w14:textId="77777777" w:rsidR="00FA6C56" w:rsidRDefault="00FA6C56" w:rsidP="00FA6C56">
      <w:pPr>
        <w:jc w:val="both"/>
        <w:rPr>
          <w:rFonts w:ascii="Arial" w:hAnsi="Arial" w:cs="Arial"/>
        </w:rPr>
      </w:pPr>
    </w:p>
    <w:p w14:paraId="78457077" w14:textId="7C4B9063" w:rsidR="001676C6" w:rsidRDefault="001B51D8" w:rsidP="00FA6C56">
      <w:pPr>
        <w:ind w:firstLine="720"/>
        <w:jc w:val="both"/>
        <w:rPr>
          <w:rFonts w:ascii="Arial" w:hAnsi="Arial" w:cs="Arial"/>
        </w:rPr>
      </w:pPr>
      <w:r w:rsidRPr="001B51D8">
        <w:rPr>
          <w:rFonts w:ascii="Arial" w:hAnsi="Arial" w:cs="Arial"/>
        </w:rPr>
        <w:t>A wide range of variation was observed for plant height (54.33-</w:t>
      </w:r>
      <w:r w:rsidR="00E253C0">
        <w:rPr>
          <w:rFonts w:ascii="Arial" w:hAnsi="Arial" w:cs="Arial"/>
        </w:rPr>
        <w:t>29</w:t>
      </w:r>
      <w:r w:rsidRPr="001B51D8">
        <w:rPr>
          <w:rFonts w:ascii="Arial" w:hAnsi="Arial" w:cs="Arial"/>
        </w:rPr>
        <w:t>2cm), seed calcium content (550.20-1</w:t>
      </w:r>
      <w:r w:rsidR="008F030A">
        <w:rPr>
          <w:rFonts w:ascii="Arial" w:hAnsi="Arial" w:cs="Arial"/>
        </w:rPr>
        <w:t>37</w:t>
      </w:r>
      <w:r w:rsidRPr="001B51D8">
        <w:rPr>
          <w:rFonts w:ascii="Arial" w:hAnsi="Arial" w:cs="Arial"/>
        </w:rPr>
        <w:t>5.</w:t>
      </w:r>
      <w:r w:rsidR="008F030A">
        <w:rPr>
          <w:rFonts w:ascii="Arial" w:hAnsi="Arial" w:cs="Arial"/>
        </w:rPr>
        <w:t>6</w:t>
      </w:r>
      <w:r w:rsidRPr="001B51D8">
        <w:rPr>
          <w:rFonts w:ascii="Arial" w:hAnsi="Arial" w:cs="Arial"/>
        </w:rPr>
        <w:t>0ppm), days to maturity (50-92), and seed yield per plant (8.8</w:t>
      </w:r>
      <w:r w:rsidR="0090478F">
        <w:rPr>
          <w:rFonts w:ascii="Arial" w:hAnsi="Arial" w:cs="Arial"/>
        </w:rPr>
        <w:t>0</w:t>
      </w:r>
      <w:r w:rsidRPr="001B51D8">
        <w:rPr>
          <w:rFonts w:ascii="Arial" w:hAnsi="Arial" w:cs="Arial"/>
        </w:rPr>
        <w:t>-32.2</w:t>
      </w:r>
      <w:r w:rsidR="0090478F">
        <w:rPr>
          <w:rFonts w:ascii="Arial" w:hAnsi="Arial" w:cs="Arial"/>
        </w:rPr>
        <w:t>0</w:t>
      </w:r>
      <w:r w:rsidRPr="001B51D8">
        <w:rPr>
          <w:rFonts w:ascii="Arial" w:hAnsi="Arial" w:cs="Arial"/>
        </w:rPr>
        <w:t>g), signifying the presence of substantial variability among the genotypes for the characters. Days to fifty percent flowering ranged from 34</w:t>
      </w:r>
      <w:r w:rsidR="0090478F">
        <w:rPr>
          <w:rFonts w:ascii="Arial" w:hAnsi="Arial" w:cs="Arial"/>
        </w:rPr>
        <w:t>.00</w:t>
      </w:r>
      <w:r w:rsidRPr="001B51D8">
        <w:rPr>
          <w:rFonts w:ascii="Arial" w:hAnsi="Arial" w:cs="Arial"/>
        </w:rPr>
        <w:t>-53</w:t>
      </w:r>
      <w:r w:rsidR="0090478F">
        <w:rPr>
          <w:rFonts w:ascii="Arial" w:hAnsi="Arial" w:cs="Arial"/>
        </w:rPr>
        <w:t>.00</w:t>
      </w:r>
      <w:r w:rsidRPr="001B51D8">
        <w:rPr>
          <w:rFonts w:ascii="Arial" w:hAnsi="Arial" w:cs="Arial"/>
        </w:rPr>
        <w:t>, hundred seed weight from 4.30-17.00g, number of pods per plant from 8.00-19.80, pod length from 9.00-19.70cm, and protein content from 18.00-2</w:t>
      </w:r>
      <w:r w:rsidR="002C664F">
        <w:rPr>
          <w:rFonts w:ascii="Arial" w:hAnsi="Arial" w:cs="Arial"/>
        </w:rPr>
        <w:t>7</w:t>
      </w:r>
      <w:r w:rsidRPr="001B51D8">
        <w:rPr>
          <w:rFonts w:ascii="Arial" w:hAnsi="Arial" w:cs="Arial"/>
        </w:rPr>
        <w:t>.</w:t>
      </w:r>
      <w:r w:rsidR="002C664F">
        <w:rPr>
          <w:rFonts w:ascii="Arial" w:hAnsi="Arial" w:cs="Arial"/>
        </w:rPr>
        <w:t>44</w:t>
      </w:r>
      <w:r w:rsidRPr="001B51D8">
        <w:rPr>
          <w:rFonts w:ascii="Arial" w:hAnsi="Arial" w:cs="Arial"/>
        </w:rPr>
        <w:t>%, exhibiting reasonable variation. Whereas, traits such as number of seeds per pod (11</w:t>
      </w:r>
      <w:r w:rsidR="0090478F">
        <w:rPr>
          <w:rFonts w:ascii="Arial" w:hAnsi="Arial" w:cs="Arial"/>
        </w:rPr>
        <w:t>.00</w:t>
      </w:r>
      <w:r w:rsidRPr="001B51D8">
        <w:rPr>
          <w:rFonts w:ascii="Arial" w:hAnsi="Arial" w:cs="Arial"/>
        </w:rPr>
        <w:t>-17</w:t>
      </w:r>
      <w:r w:rsidR="0090478F">
        <w:rPr>
          <w:rFonts w:ascii="Arial" w:hAnsi="Arial" w:cs="Arial"/>
        </w:rPr>
        <w:t>.00</w:t>
      </w:r>
      <w:r w:rsidRPr="001B51D8">
        <w:rPr>
          <w:rFonts w:ascii="Arial" w:hAnsi="Arial" w:cs="Arial"/>
        </w:rPr>
        <w:t>), number of primary branches per plant (2.0</w:t>
      </w:r>
      <w:r w:rsidR="0090478F">
        <w:rPr>
          <w:rFonts w:ascii="Arial" w:hAnsi="Arial" w:cs="Arial"/>
        </w:rPr>
        <w:t>0</w:t>
      </w:r>
      <w:r w:rsidRPr="001B51D8">
        <w:rPr>
          <w:rFonts w:ascii="Arial" w:hAnsi="Arial" w:cs="Arial"/>
        </w:rPr>
        <w:t>-5.8</w:t>
      </w:r>
      <w:r w:rsidR="0090478F">
        <w:rPr>
          <w:rFonts w:ascii="Arial" w:hAnsi="Arial" w:cs="Arial"/>
        </w:rPr>
        <w:t>0</w:t>
      </w:r>
      <w:r w:rsidRPr="001B51D8">
        <w:rPr>
          <w:rFonts w:ascii="Arial" w:hAnsi="Arial" w:cs="Arial"/>
        </w:rPr>
        <w:t>), and seed potassium content (0.91-1.42%) showed a narrow range of variation among the genotypes.</w:t>
      </w:r>
    </w:p>
    <w:p w14:paraId="7AB8D606" w14:textId="77777777" w:rsidR="001B51D8" w:rsidRDefault="001B51D8" w:rsidP="002B2BC8">
      <w:pPr>
        <w:ind w:firstLine="720"/>
        <w:jc w:val="both"/>
        <w:rPr>
          <w:rFonts w:ascii="Arial" w:hAnsi="Arial" w:cs="Arial"/>
        </w:rPr>
      </w:pPr>
    </w:p>
    <w:p w14:paraId="5D6262D0" w14:textId="6F099BC0" w:rsidR="004911B9" w:rsidRDefault="001B51D8" w:rsidP="001B51D8">
      <w:pPr>
        <w:ind w:firstLine="720"/>
        <w:jc w:val="both"/>
        <w:rPr>
          <w:rFonts w:ascii="Arial" w:hAnsi="Arial" w:cs="Arial"/>
        </w:rPr>
      </w:pPr>
      <w:r w:rsidRPr="001B51D8">
        <w:rPr>
          <w:rFonts w:ascii="Arial" w:hAnsi="Arial" w:cs="Arial"/>
        </w:rPr>
        <w:t xml:space="preserve">The phenotypic coefficient of variation (PCV) was generally </w:t>
      </w:r>
      <w:r w:rsidR="006F0C11">
        <w:rPr>
          <w:rFonts w:ascii="Arial" w:hAnsi="Arial" w:cs="Arial"/>
        </w:rPr>
        <w:t>greater</w:t>
      </w:r>
      <w:r w:rsidRPr="001B51D8">
        <w:rPr>
          <w:rFonts w:ascii="Arial" w:hAnsi="Arial" w:cs="Arial"/>
        </w:rPr>
        <w:t xml:space="preserve"> than the genotypic coefficient of variation (GCV) for all the variables examined, showing the impact of the environment on the manifestation of these traits. The highest magnitude of coefficients of variation was reported by plant height (PCV = 37.67, GCV = 34.80), followed by seed yield per plant (PCV = 28.02, GCV = 26.80) and hundred seed weight (PCV = 26.73, GCV = 26.49). These findings agreed with Olajide and Ilori (2017), </w:t>
      </w:r>
      <w:bookmarkStart w:id="1" w:name="_Hlk209883054"/>
      <w:r w:rsidRPr="001B51D8">
        <w:rPr>
          <w:rFonts w:ascii="Arial" w:hAnsi="Arial" w:cs="Arial"/>
        </w:rPr>
        <w:t>Nkoana</w:t>
      </w:r>
      <w:bookmarkEnd w:id="1"/>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(2019), and Gupta </w:t>
      </w:r>
      <w:r w:rsidRPr="002F42E6">
        <w:rPr>
          <w:rFonts w:ascii="Arial" w:hAnsi="Arial" w:cs="Arial"/>
          <w:i/>
          <w:iCs/>
        </w:rPr>
        <w:t>et al.</w:t>
      </w:r>
      <w:r w:rsidRPr="001B51D8">
        <w:rPr>
          <w:rFonts w:ascii="Arial" w:hAnsi="Arial" w:cs="Arial"/>
        </w:rPr>
        <w:t xml:space="preserve"> (2023) for plant height, seed yield per plant as well as hundred seed weight; Keerthi (2017), Sharma </w:t>
      </w:r>
      <w:r w:rsidRPr="002F42E6">
        <w:rPr>
          <w:rFonts w:ascii="Arial" w:hAnsi="Arial" w:cs="Arial"/>
          <w:i/>
          <w:iCs/>
        </w:rPr>
        <w:t>et al.</w:t>
      </w:r>
      <w:r w:rsidRPr="001B51D8">
        <w:rPr>
          <w:rFonts w:ascii="Arial" w:hAnsi="Arial" w:cs="Arial"/>
        </w:rPr>
        <w:t xml:space="preserve"> (2019), Vinay </w:t>
      </w:r>
      <w:r w:rsidRPr="002F42E6">
        <w:rPr>
          <w:rFonts w:ascii="Arial" w:hAnsi="Arial" w:cs="Arial"/>
          <w:i/>
          <w:iCs/>
        </w:rPr>
        <w:t>et al.</w:t>
      </w:r>
      <w:r w:rsidRPr="001B51D8">
        <w:rPr>
          <w:rFonts w:ascii="Arial" w:hAnsi="Arial" w:cs="Arial"/>
        </w:rPr>
        <w:t xml:space="preserve"> (2022), Oo </w:t>
      </w:r>
      <w:r w:rsidRPr="002F42E6">
        <w:rPr>
          <w:rFonts w:ascii="Arial" w:hAnsi="Arial" w:cs="Arial"/>
          <w:i/>
          <w:iCs/>
        </w:rPr>
        <w:t>et al.</w:t>
      </w:r>
      <w:r w:rsidRPr="001B51D8">
        <w:rPr>
          <w:rFonts w:ascii="Arial" w:hAnsi="Arial" w:cs="Arial"/>
        </w:rPr>
        <w:t xml:space="preserve"> (2023), and </w:t>
      </w:r>
      <w:proofErr w:type="spellStart"/>
      <w:r w:rsidRPr="001B51D8">
        <w:rPr>
          <w:rFonts w:ascii="Arial" w:hAnsi="Arial" w:cs="Arial"/>
        </w:rPr>
        <w:t>Kgasudi</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(2024) for plant height and seed yield per plant; Devi and Jayamani (2018), Darshana (2020),  and </w:t>
      </w:r>
      <w:proofErr w:type="spellStart"/>
      <w:r w:rsidRPr="001B51D8">
        <w:rPr>
          <w:rFonts w:ascii="Arial" w:hAnsi="Arial" w:cs="Arial"/>
        </w:rPr>
        <w:t>Wadghane</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(2022), for seed yield per plant and hundred seed weight; </w:t>
      </w:r>
      <w:proofErr w:type="spellStart"/>
      <w:r w:rsidRPr="001B51D8">
        <w:rPr>
          <w:rFonts w:ascii="Arial" w:hAnsi="Arial" w:cs="Arial"/>
        </w:rPr>
        <w:t>Panchta</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(2020) and Owusu </w:t>
      </w:r>
      <w:r w:rsidRPr="002F42E6">
        <w:rPr>
          <w:rFonts w:ascii="Arial" w:hAnsi="Arial" w:cs="Arial"/>
          <w:i/>
          <w:iCs/>
        </w:rPr>
        <w:t>et al.</w:t>
      </w:r>
      <w:r w:rsidRPr="001B51D8">
        <w:rPr>
          <w:rFonts w:ascii="Arial" w:hAnsi="Arial" w:cs="Arial"/>
        </w:rPr>
        <w:t xml:space="preserve"> (2021) for plant height;  Sadashiv (2016), Das </w:t>
      </w:r>
      <w:r w:rsidRPr="002F42E6">
        <w:rPr>
          <w:rFonts w:ascii="Arial" w:hAnsi="Arial" w:cs="Arial"/>
          <w:i/>
          <w:iCs/>
        </w:rPr>
        <w:t>et al.</w:t>
      </w:r>
      <w:r w:rsidRPr="001B51D8">
        <w:rPr>
          <w:rFonts w:ascii="Arial" w:hAnsi="Arial" w:cs="Arial"/>
        </w:rPr>
        <w:t xml:space="preserve"> (2020), </w:t>
      </w:r>
      <w:proofErr w:type="spellStart"/>
      <w:r w:rsidRPr="001B51D8">
        <w:rPr>
          <w:rFonts w:ascii="Arial" w:hAnsi="Arial" w:cs="Arial"/>
        </w:rPr>
        <w:t>Puligundla</w:t>
      </w:r>
      <w:proofErr w:type="spellEnd"/>
      <w:r w:rsidRPr="001B51D8">
        <w:rPr>
          <w:rFonts w:ascii="Arial" w:hAnsi="Arial" w:cs="Arial"/>
        </w:rPr>
        <w:t xml:space="preserve"> (2022), seed yield per plant; </w:t>
      </w:r>
      <w:proofErr w:type="spellStart"/>
      <w:r w:rsidRPr="001B51D8">
        <w:rPr>
          <w:rFonts w:ascii="Arial" w:hAnsi="Arial" w:cs="Arial"/>
        </w:rPr>
        <w:t>Manggoel</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(2012) and Belay and </w:t>
      </w:r>
      <w:proofErr w:type="spellStart"/>
      <w:r w:rsidRPr="001B51D8">
        <w:rPr>
          <w:rFonts w:ascii="Arial" w:hAnsi="Arial" w:cs="Arial"/>
        </w:rPr>
        <w:t>Fischa</w:t>
      </w:r>
      <w:proofErr w:type="spellEnd"/>
      <w:r w:rsidRPr="001B51D8">
        <w:rPr>
          <w:rFonts w:ascii="Arial" w:hAnsi="Arial" w:cs="Arial"/>
        </w:rPr>
        <w:t xml:space="preserve"> (202</w:t>
      </w:r>
      <w:r w:rsidR="00061B1B">
        <w:rPr>
          <w:rFonts w:ascii="Arial" w:hAnsi="Arial" w:cs="Arial"/>
        </w:rPr>
        <w:t>1</w:t>
      </w:r>
      <w:r w:rsidRPr="001B51D8">
        <w:rPr>
          <w:rFonts w:ascii="Arial" w:hAnsi="Arial" w:cs="Arial"/>
        </w:rPr>
        <w:t>) for hundred seed weight.</w:t>
      </w:r>
    </w:p>
    <w:p w14:paraId="76E6B958" w14:textId="38A530EB" w:rsidR="005D39AC" w:rsidRDefault="00480F73" w:rsidP="00EF6966">
      <w:pPr>
        <w:ind w:firstLine="720"/>
        <w:jc w:val="both"/>
        <w:rPr>
          <w:rFonts w:ascii="Arial" w:hAnsi="Arial" w:cs="Arial"/>
        </w:rPr>
      </w:pPr>
      <w:r>
        <w:rPr>
          <w:rFonts w:ascii="Arial" w:hAnsi="Arial" w:cs="Arial"/>
        </w:rPr>
        <w:t xml:space="preserve">Number of primary branches per plant </w:t>
      </w:r>
      <w:r w:rsidR="001F3E76">
        <w:rPr>
          <w:rFonts w:ascii="Arial" w:hAnsi="Arial" w:cs="Arial"/>
        </w:rPr>
        <w:t xml:space="preserve">and seed calcium content </w:t>
      </w:r>
      <w:r w:rsidR="004534B0">
        <w:rPr>
          <w:rFonts w:ascii="Arial" w:hAnsi="Arial" w:cs="Arial"/>
        </w:rPr>
        <w:t xml:space="preserve">displayed </w:t>
      </w:r>
      <w:r>
        <w:rPr>
          <w:rFonts w:ascii="Arial" w:hAnsi="Arial" w:cs="Arial"/>
        </w:rPr>
        <w:t xml:space="preserve">high PCV (20.80) and moderate GCV (17.89), similar findings were obtained by </w:t>
      </w:r>
      <w:r w:rsidRPr="00480F73">
        <w:rPr>
          <w:rFonts w:ascii="Arial" w:hAnsi="Arial" w:cs="Arial"/>
        </w:rPr>
        <w:t xml:space="preserve">Sadashiv (2016), Devi and Jayamani (2018), Sharma </w:t>
      </w:r>
      <w:r w:rsidRPr="002F42E6">
        <w:rPr>
          <w:rFonts w:ascii="Arial" w:hAnsi="Arial" w:cs="Arial"/>
          <w:i/>
          <w:iCs/>
        </w:rPr>
        <w:t>et al.</w:t>
      </w:r>
      <w:r w:rsidRPr="00480F73">
        <w:rPr>
          <w:rFonts w:ascii="Arial" w:hAnsi="Arial" w:cs="Arial"/>
        </w:rPr>
        <w:t xml:space="preserve"> (2019), and Oo </w:t>
      </w:r>
      <w:r w:rsidRPr="002F42E6">
        <w:rPr>
          <w:rFonts w:ascii="Arial" w:hAnsi="Arial" w:cs="Arial"/>
          <w:i/>
          <w:iCs/>
        </w:rPr>
        <w:t>et al.</w:t>
      </w:r>
      <w:r w:rsidRPr="00480F73">
        <w:rPr>
          <w:rFonts w:ascii="Arial" w:hAnsi="Arial" w:cs="Arial"/>
        </w:rPr>
        <w:t xml:space="preserve"> (2023)</w:t>
      </w:r>
      <w:r w:rsidR="001F3E76">
        <w:rPr>
          <w:rFonts w:ascii="Arial" w:hAnsi="Arial" w:cs="Arial"/>
        </w:rPr>
        <w:t xml:space="preserve"> for number of primary branches per plant</w:t>
      </w:r>
      <w:r w:rsidRPr="00480F73">
        <w:rPr>
          <w:rFonts w:ascii="Arial" w:hAnsi="Arial" w:cs="Arial"/>
        </w:rPr>
        <w:t>.</w:t>
      </w:r>
      <w:r>
        <w:rPr>
          <w:rFonts w:ascii="Arial" w:hAnsi="Arial" w:cs="Arial"/>
        </w:rPr>
        <w:t xml:space="preserve"> </w:t>
      </w:r>
      <w:r w:rsidR="00660ED4">
        <w:rPr>
          <w:rFonts w:ascii="Arial" w:hAnsi="Arial" w:cs="Arial"/>
        </w:rPr>
        <w:t xml:space="preserve">Moderate levels of coefficients of variation were obtained in characters such as </w:t>
      </w:r>
      <w:r w:rsidR="00655B31">
        <w:rPr>
          <w:rFonts w:ascii="Arial" w:hAnsi="Arial" w:cs="Arial"/>
        </w:rPr>
        <w:t xml:space="preserve">number of pods per plant (PCV = 19.50, GCV=15.50), pod length (PCV = 16.80, GCV=15.91), </w:t>
      </w:r>
      <w:r w:rsidR="008C6760">
        <w:rPr>
          <w:rFonts w:ascii="Arial" w:hAnsi="Arial" w:cs="Arial"/>
        </w:rPr>
        <w:t xml:space="preserve">days to maturity (PCV =12.41, GCV=12.13), and number of seeds per pod (PCV =10.90, GCV= 10.06). </w:t>
      </w:r>
      <w:r w:rsidR="00BD60F8" w:rsidRPr="00BD60F8">
        <w:rPr>
          <w:rFonts w:ascii="Arial" w:hAnsi="Arial" w:cs="Arial"/>
        </w:rPr>
        <w:t>Sadashiv (2016)</w:t>
      </w:r>
      <w:r w:rsidR="00BD60F8">
        <w:rPr>
          <w:rFonts w:ascii="Arial" w:hAnsi="Arial" w:cs="Arial"/>
        </w:rPr>
        <w:t xml:space="preserve"> and </w:t>
      </w:r>
      <w:proofErr w:type="spellStart"/>
      <w:r w:rsidR="00BD60F8" w:rsidRPr="00BD60F8">
        <w:rPr>
          <w:rFonts w:ascii="Arial" w:hAnsi="Arial" w:cs="Arial"/>
        </w:rPr>
        <w:t>Puligundla</w:t>
      </w:r>
      <w:proofErr w:type="spellEnd"/>
      <w:r w:rsidR="00BD60F8" w:rsidRPr="00BD60F8">
        <w:rPr>
          <w:rFonts w:ascii="Arial" w:hAnsi="Arial" w:cs="Arial"/>
        </w:rPr>
        <w:t xml:space="preserve"> (2022)</w:t>
      </w:r>
      <w:r w:rsidR="00BD60F8">
        <w:rPr>
          <w:rFonts w:ascii="Arial" w:hAnsi="Arial" w:cs="Arial"/>
        </w:rPr>
        <w:t xml:space="preserve">, </w:t>
      </w:r>
      <w:proofErr w:type="spellStart"/>
      <w:r w:rsidR="00BD60F8" w:rsidRPr="00BD60F8">
        <w:rPr>
          <w:rFonts w:ascii="Arial" w:hAnsi="Arial" w:cs="Arial"/>
        </w:rPr>
        <w:t>Manggoel</w:t>
      </w:r>
      <w:proofErr w:type="spellEnd"/>
      <w:r w:rsidR="00BD60F8" w:rsidRPr="00BD60F8">
        <w:rPr>
          <w:rFonts w:ascii="Arial" w:hAnsi="Arial" w:cs="Arial"/>
        </w:rPr>
        <w:t xml:space="preserve"> et al. (2012), Devi and Jayamani (2018), </w:t>
      </w:r>
      <w:r w:rsidR="00BD60F8">
        <w:rPr>
          <w:rFonts w:ascii="Arial" w:hAnsi="Arial" w:cs="Arial"/>
        </w:rPr>
        <w:t xml:space="preserve">and </w:t>
      </w:r>
      <w:r w:rsidR="00BD60F8" w:rsidRPr="00BD60F8">
        <w:rPr>
          <w:rFonts w:ascii="Arial" w:hAnsi="Arial" w:cs="Arial"/>
        </w:rPr>
        <w:t xml:space="preserve">Vinay </w:t>
      </w:r>
      <w:r w:rsidR="00BD60F8" w:rsidRPr="002F42E6">
        <w:rPr>
          <w:rFonts w:ascii="Arial" w:hAnsi="Arial" w:cs="Arial"/>
          <w:i/>
          <w:iCs/>
        </w:rPr>
        <w:t>et al.</w:t>
      </w:r>
      <w:r w:rsidR="00BD60F8" w:rsidRPr="00BD60F8">
        <w:rPr>
          <w:rFonts w:ascii="Arial" w:hAnsi="Arial" w:cs="Arial"/>
        </w:rPr>
        <w:t xml:space="preserve"> (2022)</w:t>
      </w:r>
      <w:r w:rsidR="002A4E85">
        <w:rPr>
          <w:rFonts w:ascii="Arial" w:hAnsi="Arial" w:cs="Arial"/>
        </w:rPr>
        <w:t>;</w:t>
      </w:r>
      <w:r w:rsidR="00BD60F8" w:rsidRPr="00BD60F8">
        <w:rPr>
          <w:rFonts w:ascii="Arial" w:hAnsi="Arial" w:cs="Arial"/>
        </w:rPr>
        <w:t xml:space="preserve"> Keerthi (2017), </w:t>
      </w:r>
      <w:proofErr w:type="spellStart"/>
      <w:r w:rsidR="00BD60F8" w:rsidRPr="00BD60F8">
        <w:rPr>
          <w:rFonts w:ascii="Arial" w:hAnsi="Arial" w:cs="Arial"/>
        </w:rPr>
        <w:t>Viswanatha</w:t>
      </w:r>
      <w:proofErr w:type="spellEnd"/>
      <w:r w:rsidR="00BD60F8" w:rsidRPr="00BD60F8">
        <w:rPr>
          <w:rFonts w:ascii="Arial" w:hAnsi="Arial" w:cs="Arial"/>
        </w:rPr>
        <w:t xml:space="preserve"> and </w:t>
      </w:r>
      <w:proofErr w:type="spellStart"/>
      <w:r w:rsidR="00BD60F8" w:rsidRPr="00BD60F8">
        <w:rPr>
          <w:rFonts w:ascii="Arial" w:hAnsi="Arial" w:cs="Arial"/>
        </w:rPr>
        <w:t>Yogeesh</w:t>
      </w:r>
      <w:proofErr w:type="spellEnd"/>
      <w:r w:rsidR="00BD60F8" w:rsidRPr="00BD60F8">
        <w:rPr>
          <w:rFonts w:ascii="Arial" w:hAnsi="Arial" w:cs="Arial"/>
        </w:rPr>
        <w:t xml:space="preserve"> (2017)</w:t>
      </w:r>
      <w:r w:rsidR="002A4E85">
        <w:rPr>
          <w:rFonts w:ascii="Arial" w:hAnsi="Arial" w:cs="Arial"/>
        </w:rPr>
        <w:t>;</w:t>
      </w:r>
      <w:r w:rsidR="00BD60F8" w:rsidRPr="00BD60F8">
        <w:rPr>
          <w:rFonts w:ascii="Arial" w:hAnsi="Arial" w:cs="Arial"/>
        </w:rPr>
        <w:t xml:space="preserve"> </w:t>
      </w:r>
      <w:proofErr w:type="spellStart"/>
      <w:r w:rsidR="00BD60F8" w:rsidRPr="00BD60F8">
        <w:rPr>
          <w:rFonts w:ascii="Arial" w:hAnsi="Arial" w:cs="Arial"/>
        </w:rPr>
        <w:t>Nkoana</w:t>
      </w:r>
      <w:proofErr w:type="spellEnd"/>
      <w:r w:rsidR="00BD60F8" w:rsidRPr="00BD60F8">
        <w:rPr>
          <w:rFonts w:ascii="Arial" w:hAnsi="Arial" w:cs="Arial"/>
        </w:rPr>
        <w:t xml:space="preserve"> </w:t>
      </w:r>
      <w:r w:rsidR="00BD60F8" w:rsidRPr="002F42E6">
        <w:rPr>
          <w:rFonts w:ascii="Arial" w:hAnsi="Arial" w:cs="Arial"/>
          <w:i/>
          <w:iCs/>
        </w:rPr>
        <w:t>et al.</w:t>
      </w:r>
      <w:r w:rsidR="00BD60F8" w:rsidRPr="00BD60F8">
        <w:rPr>
          <w:rFonts w:ascii="Arial" w:hAnsi="Arial" w:cs="Arial"/>
        </w:rPr>
        <w:t xml:space="preserve"> (2019), Das </w:t>
      </w:r>
      <w:r w:rsidR="00BD60F8" w:rsidRPr="002F42E6">
        <w:rPr>
          <w:rFonts w:ascii="Arial" w:hAnsi="Arial" w:cs="Arial"/>
          <w:i/>
          <w:iCs/>
        </w:rPr>
        <w:t>et al.</w:t>
      </w:r>
      <w:r w:rsidR="00BD60F8" w:rsidRPr="00BD60F8">
        <w:rPr>
          <w:rFonts w:ascii="Arial" w:hAnsi="Arial" w:cs="Arial"/>
        </w:rPr>
        <w:t xml:space="preserve"> (2020), </w:t>
      </w:r>
      <w:r w:rsidR="00BD60F8">
        <w:rPr>
          <w:rFonts w:ascii="Arial" w:hAnsi="Arial" w:cs="Arial"/>
        </w:rPr>
        <w:t xml:space="preserve">and </w:t>
      </w:r>
      <w:r w:rsidR="00BD60F8" w:rsidRPr="00BD60F8">
        <w:rPr>
          <w:rFonts w:ascii="Arial" w:hAnsi="Arial" w:cs="Arial"/>
        </w:rPr>
        <w:t xml:space="preserve">Owusu </w:t>
      </w:r>
      <w:r w:rsidR="00BD60F8" w:rsidRPr="002F42E6">
        <w:rPr>
          <w:rFonts w:ascii="Arial" w:hAnsi="Arial" w:cs="Arial"/>
          <w:i/>
          <w:iCs/>
        </w:rPr>
        <w:t>et al.</w:t>
      </w:r>
      <w:r w:rsidR="00BD60F8" w:rsidRPr="00BD60F8">
        <w:rPr>
          <w:rFonts w:ascii="Arial" w:hAnsi="Arial" w:cs="Arial"/>
        </w:rPr>
        <w:t xml:space="preserve"> (2021)</w:t>
      </w:r>
      <w:r w:rsidR="002A4E85">
        <w:rPr>
          <w:rFonts w:ascii="Arial" w:hAnsi="Arial" w:cs="Arial"/>
        </w:rPr>
        <w:t>;</w:t>
      </w:r>
      <w:r w:rsidR="00BD60F8">
        <w:rPr>
          <w:rFonts w:ascii="Arial" w:hAnsi="Arial" w:cs="Arial"/>
        </w:rPr>
        <w:t xml:space="preserve"> </w:t>
      </w:r>
      <w:r w:rsidR="00BD60F8" w:rsidRPr="00BD60F8">
        <w:rPr>
          <w:rFonts w:ascii="Arial" w:hAnsi="Arial" w:cs="Arial"/>
        </w:rPr>
        <w:t xml:space="preserve">Olajide </w:t>
      </w:r>
      <w:r w:rsidR="00BD60F8" w:rsidRPr="00BD60F8">
        <w:rPr>
          <w:rFonts w:ascii="Arial" w:hAnsi="Arial" w:cs="Arial"/>
        </w:rPr>
        <w:lastRenderedPageBreak/>
        <w:t xml:space="preserve">and Ilori (2017), Belay and </w:t>
      </w:r>
      <w:proofErr w:type="spellStart"/>
      <w:r w:rsidR="00BD60F8" w:rsidRPr="00BD60F8">
        <w:rPr>
          <w:rFonts w:ascii="Arial" w:hAnsi="Arial" w:cs="Arial"/>
        </w:rPr>
        <w:t>Fischa</w:t>
      </w:r>
      <w:proofErr w:type="spellEnd"/>
      <w:r w:rsidR="00BD60F8" w:rsidRPr="00BD60F8">
        <w:rPr>
          <w:rFonts w:ascii="Arial" w:hAnsi="Arial" w:cs="Arial"/>
        </w:rPr>
        <w:t xml:space="preserve"> (202</w:t>
      </w:r>
      <w:r w:rsidR="00061B1B">
        <w:rPr>
          <w:rFonts w:ascii="Arial" w:hAnsi="Arial" w:cs="Arial"/>
        </w:rPr>
        <w:t>1</w:t>
      </w:r>
      <w:r w:rsidR="00BD60F8" w:rsidRPr="00BD60F8">
        <w:rPr>
          <w:rFonts w:ascii="Arial" w:hAnsi="Arial" w:cs="Arial"/>
        </w:rPr>
        <w:t>),</w:t>
      </w:r>
      <w:r w:rsidR="00BD60F8">
        <w:rPr>
          <w:rFonts w:ascii="Arial" w:hAnsi="Arial" w:cs="Arial"/>
        </w:rPr>
        <w:t xml:space="preserve"> and</w:t>
      </w:r>
      <w:r w:rsidR="00BD60F8" w:rsidRPr="00BD60F8">
        <w:rPr>
          <w:rFonts w:ascii="Arial" w:hAnsi="Arial" w:cs="Arial"/>
        </w:rPr>
        <w:t xml:space="preserve"> </w:t>
      </w:r>
      <w:proofErr w:type="spellStart"/>
      <w:r w:rsidR="00BD60F8" w:rsidRPr="00BD60F8">
        <w:rPr>
          <w:rFonts w:ascii="Arial" w:hAnsi="Arial" w:cs="Arial"/>
        </w:rPr>
        <w:t>Wadghane</w:t>
      </w:r>
      <w:proofErr w:type="spellEnd"/>
      <w:r w:rsidR="00BD60F8" w:rsidRPr="00BD60F8">
        <w:rPr>
          <w:rFonts w:ascii="Arial" w:hAnsi="Arial" w:cs="Arial"/>
        </w:rPr>
        <w:t xml:space="preserve"> </w:t>
      </w:r>
      <w:r w:rsidR="00BD60F8" w:rsidRPr="002F42E6">
        <w:rPr>
          <w:rFonts w:ascii="Arial" w:hAnsi="Arial" w:cs="Arial"/>
          <w:i/>
          <w:iCs/>
        </w:rPr>
        <w:t>et al.</w:t>
      </w:r>
      <w:r w:rsidR="00BD60F8" w:rsidRPr="00BD60F8">
        <w:rPr>
          <w:rFonts w:ascii="Arial" w:hAnsi="Arial" w:cs="Arial"/>
        </w:rPr>
        <w:t xml:space="preserve"> (2022)</w:t>
      </w:r>
      <w:r w:rsidR="002A4E85">
        <w:rPr>
          <w:rFonts w:ascii="Arial" w:hAnsi="Arial" w:cs="Arial"/>
        </w:rPr>
        <w:t xml:space="preserve">; </w:t>
      </w:r>
      <w:r w:rsidR="00BD60F8" w:rsidRPr="00BD60F8">
        <w:rPr>
          <w:rFonts w:ascii="Arial" w:hAnsi="Arial" w:cs="Arial"/>
        </w:rPr>
        <w:t>Darshana (2020)</w:t>
      </w:r>
      <w:r w:rsidR="002A4E85">
        <w:rPr>
          <w:rFonts w:ascii="Arial" w:hAnsi="Arial" w:cs="Arial"/>
        </w:rPr>
        <w:t>;</w:t>
      </w:r>
      <w:r w:rsidR="00BD60F8" w:rsidRPr="00BD60F8">
        <w:rPr>
          <w:rFonts w:ascii="Arial" w:hAnsi="Arial" w:cs="Arial"/>
        </w:rPr>
        <w:t xml:space="preserve">  Gupta </w:t>
      </w:r>
      <w:r w:rsidR="00BD60F8" w:rsidRPr="002F42E6">
        <w:rPr>
          <w:rFonts w:ascii="Arial" w:hAnsi="Arial" w:cs="Arial"/>
          <w:i/>
          <w:iCs/>
        </w:rPr>
        <w:t>et al.</w:t>
      </w:r>
      <w:r w:rsidR="00BD60F8" w:rsidRPr="00BD60F8">
        <w:rPr>
          <w:rFonts w:ascii="Arial" w:hAnsi="Arial" w:cs="Arial"/>
        </w:rPr>
        <w:t xml:space="preserve"> (2023)</w:t>
      </w:r>
      <w:r w:rsidR="002A4E85">
        <w:rPr>
          <w:rFonts w:ascii="Arial" w:hAnsi="Arial" w:cs="Arial"/>
        </w:rPr>
        <w:t xml:space="preserve"> and </w:t>
      </w:r>
      <w:r w:rsidR="00BD60F8" w:rsidRPr="00BD60F8">
        <w:rPr>
          <w:rFonts w:ascii="Arial" w:hAnsi="Arial" w:cs="Arial"/>
        </w:rPr>
        <w:t xml:space="preserve">Oo </w:t>
      </w:r>
      <w:r w:rsidR="00BD60F8" w:rsidRPr="002F42E6">
        <w:rPr>
          <w:rFonts w:ascii="Arial" w:hAnsi="Arial" w:cs="Arial"/>
          <w:i/>
          <w:iCs/>
        </w:rPr>
        <w:t>et al.</w:t>
      </w:r>
      <w:r w:rsidR="00BD60F8" w:rsidRPr="00BD60F8">
        <w:rPr>
          <w:rFonts w:ascii="Arial" w:hAnsi="Arial" w:cs="Arial"/>
        </w:rPr>
        <w:t xml:space="preserve"> (2023)</w:t>
      </w:r>
      <w:r w:rsidR="002A4E85">
        <w:rPr>
          <w:rFonts w:ascii="Arial" w:hAnsi="Arial" w:cs="Arial"/>
        </w:rPr>
        <w:t>,</w:t>
      </w:r>
      <w:r w:rsidR="00BD60F8">
        <w:rPr>
          <w:rFonts w:ascii="Arial" w:hAnsi="Arial" w:cs="Arial"/>
        </w:rPr>
        <w:t xml:space="preserve"> </w:t>
      </w:r>
      <w:r w:rsidR="008C6760">
        <w:rPr>
          <w:rFonts w:ascii="Arial" w:hAnsi="Arial" w:cs="Arial"/>
        </w:rPr>
        <w:t>made similar observations in cowpea</w:t>
      </w:r>
      <w:r w:rsidR="00BD60F8">
        <w:rPr>
          <w:rFonts w:ascii="Arial" w:hAnsi="Arial" w:cs="Arial"/>
        </w:rPr>
        <w:t xml:space="preserve"> for number of pods per plant</w:t>
      </w:r>
      <w:r w:rsidR="002A4E85">
        <w:rPr>
          <w:rFonts w:ascii="Arial" w:hAnsi="Arial" w:cs="Arial"/>
        </w:rPr>
        <w:t>;</w:t>
      </w:r>
      <w:r w:rsidR="00BD60F8">
        <w:rPr>
          <w:rFonts w:ascii="Arial" w:hAnsi="Arial" w:cs="Arial"/>
        </w:rPr>
        <w:t xml:space="preserve"> pod length</w:t>
      </w:r>
      <w:r w:rsidR="002A4E85">
        <w:rPr>
          <w:rFonts w:ascii="Arial" w:hAnsi="Arial" w:cs="Arial"/>
        </w:rPr>
        <w:t xml:space="preserve">; </w:t>
      </w:r>
      <w:r w:rsidR="00BD60F8">
        <w:rPr>
          <w:rFonts w:ascii="Arial" w:hAnsi="Arial" w:cs="Arial"/>
        </w:rPr>
        <w:t>number of seeds per pod</w:t>
      </w:r>
      <w:r w:rsidR="002A4E85">
        <w:rPr>
          <w:rFonts w:ascii="Arial" w:hAnsi="Arial" w:cs="Arial"/>
        </w:rPr>
        <w:t>;</w:t>
      </w:r>
      <w:r w:rsidR="00BD60F8">
        <w:rPr>
          <w:rFonts w:ascii="Arial" w:hAnsi="Arial" w:cs="Arial"/>
        </w:rPr>
        <w:t xml:space="preserve"> pod length and number of seeds per pod</w:t>
      </w:r>
      <w:r w:rsidR="002A4E85">
        <w:rPr>
          <w:rFonts w:ascii="Arial" w:hAnsi="Arial" w:cs="Arial"/>
        </w:rPr>
        <w:t>;</w:t>
      </w:r>
      <w:r w:rsidR="00BD60F8">
        <w:rPr>
          <w:rFonts w:ascii="Arial" w:hAnsi="Arial" w:cs="Arial"/>
        </w:rPr>
        <w:t xml:space="preserve"> number of seeds per pod and days to maturity</w:t>
      </w:r>
      <w:r w:rsidR="002A4E85">
        <w:rPr>
          <w:rFonts w:ascii="Arial" w:hAnsi="Arial" w:cs="Arial"/>
        </w:rPr>
        <w:t xml:space="preserve">; and pod length, number of seeds per pod, and days to maturity respectively. </w:t>
      </w:r>
      <w:r w:rsidR="00D34735">
        <w:rPr>
          <w:rFonts w:ascii="Arial" w:hAnsi="Arial" w:cs="Arial"/>
        </w:rPr>
        <w:t>Moderate PCV and low GCV values were recorded for days to fifty percent flowering (PCV= 10.13, GCV= 9.90) and seed protein content (PCV= 10.58, GCV= 5.80)</w:t>
      </w:r>
      <w:r w:rsidR="005D39AC">
        <w:rPr>
          <w:rFonts w:ascii="Arial" w:hAnsi="Arial" w:cs="Arial"/>
        </w:rPr>
        <w:t xml:space="preserve">, whereas seed potassium content reported </w:t>
      </w:r>
      <w:r w:rsidR="00DB7642">
        <w:rPr>
          <w:rFonts w:ascii="Arial" w:hAnsi="Arial" w:cs="Arial"/>
        </w:rPr>
        <w:t xml:space="preserve">the </w:t>
      </w:r>
      <w:r w:rsidR="005D39AC">
        <w:rPr>
          <w:rFonts w:ascii="Arial" w:hAnsi="Arial" w:cs="Arial"/>
        </w:rPr>
        <w:t xml:space="preserve">lowest magnitude of PCV (9.26) and GCV (4.84). </w:t>
      </w:r>
    </w:p>
    <w:p w14:paraId="7A5499C8" w14:textId="4464342A" w:rsidR="001374A4" w:rsidRDefault="001374A4" w:rsidP="008C6760">
      <w:pPr>
        <w:jc w:val="both"/>
        <w:rPr>
          <w:rFonts w:ascii="Arial" w:hAnsi="Arial" w:cs="Arial"/>
        </w:rPr>
      </w:pPr>
    </w:p>
    <w:p w14:paraId="166EA961" w14:textId="599933F8" w:rsidR="00480F73" w:rsidRDefault="00480F73" w:rsidP="00480F73">
      <w:pPr>
        <w:pStyle w:val="Body"/>
        <w:spacing w:after="0"/>
        <w:rPr>
          <w:rFonts w:ascii="Arial" w:hAnsi="Arial"/>
          <w:b/>
        </w:rPr>
      </w:pPr>
      <w:r w:rsidRPr="00696226">
        <w:rPr>
          <w:rFonts w:ascii="Arial" w:hAnsi="Arial"/>
          <w:b/>
        </w:rPr>
        <w:t xml:space="preserve">Table </w:t>
      </w:r>
      <w:r>
        <w:rPr>
          <w:rFonts w:ascii="Arial" w:hAnsi="Arial"/>
          <w:b/>
        </w:rPr>
        <w:t>3</w:t>
      </w:r>
      <w:r w:rsidRPr="00696226">
        <w:rPr>
          <w:rFonts w:ascii="Arial" w:hAnsi="Arial"/>
          <w:b/>
        </w:rPr>
        <w:t>.</w:t>
      </w:r>
      <w:r>
        <w:rPr>
          <w:rFonts w:ascii="Arial" w:hAnsi="Arial"/>
          <w:b/>
        </w:rPr>
        <w:t xml:space="preserve"> Variability</w:t>
      </w:r>
      <w:r w:rsidRPr="00BB50AA">
        <w:rPr>
          <w:rFonts w:ascii="Arial" w:hAnsi="Arial"/>
          <w:b/>
        </w:rPr>
        <w:t xml:space="preserve"> parameters for </w:t>
      </w:r>
      <w:r>
        <w:rPr>
          <w:rFonts w:ascii="Arial" w:hAnsi="Arial"/>
          <w:b/>
        </w:rPr>
        <w:t>twelve traits</w:t>
      </w:r>
      <w:r w:rsidRPr="00BB50AA">
        <w:rPr>
          <w:rFonts w:ascii="Arial" w:hAnsi="Arial"/>
          <w:b/>
        </w:rPr>
        <w:t xml:space="preserve"> in cowpea</w:t>
      </w:r>
      <w:r>
        <w:rPr>
          <w:rFonts w:ascii="Arial" w:hAnsi="Arial"/>
          <w:b/>
        </w:rPr>
        <w:t xml:space="preserve"> genotypes</w:t>
      </w:r>
    </w:p>
    <w:tbl>
      <w:tblPr>
        <w:tblpPr w:leftFromText="180" w:rightFromText="180" w:vertAnchor="page" w:horzAnchor="margin" w:tblpY="3838"/>
        <w:tblW w:w="955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852"/>
        <w:gridCol w:w="1252"/>
        <w:gridCol w:w="1065"/>
        <w:gridCol w:w="937"/>
        <w:gridCol w:w="952"/>
        <w:gridCol w:w="1009"/>
        <w:gridCol w:w="1108"/>
        <w:gridCol w:w="1023"/>
        <w:gridCol w:w="1346"/>
        <w:gridCol w:w="14"/>
      </w:tblGrid>
      <w:tr w:rsidR="002A631E" w:rsidRPr="00DC3180" w14:paraId="102AE055" w14:textId="77777777" w:rsidTr="002A631E">
        <w:trPr>
          <w:gridAfter w:val="1"/>
          <w:wAfter w:w="14" w:type="dxa"/>
          <w:trHeight w:val="377"/>
        </w:trPr>
        <w:tc>
          <w:tcPr>
            <w:tcW w:w="852" w:type="dxa"/>
            <w:vMerge w:val="restart"/>
          </w:tcPr>
          <w:p w14:paraId="2FF6A322" w14:textId="77777777" w:rsidR="002A631E" w:rsidRPr="00DC3180" w:rsidRDefault="002A631E" w:rsidP="002A631E">
            <w:pPr>
              <w:jc w:val="both"/>
              <w:rPr>
                <w:rFonts w:ascii="Arial" w:hAnsi="Arial"/>
                <w:b/>
                <w:bCs/>
              </w:rPr>
            </w:pPr>
            <w:r>
              <w:rPr>
                <w:rFonts w:ascii="Arial" w:hAnsi="Arial"/>
                <w:b/>
                <w:bCs/>
              </w:rPr>
              <w:t>Sl. No.</w:t>
            </w:r>
          </w:p>
        </w:tc>
        <w:tc>
          <w:tcPr>
            <w:tcW w:w="1252" w:type="dxa"/>
            <w:vMerge w:val="restart"/>
          </w:tcPr>
          <w:p w14:paraId="23DD2D8A" w14:textId="77777777" w:rsidR="002A631E" w:rsidRPr="00A43D0D" w:rsidRDefault="002A631E" w:rsidP="002A631E">
            <w:pPr>
              <w:jc w:val="both"/>
              <w:rPr>
                <w:rFonts w:ascii="Arial" w:hAnsi="Arial"/>
                <w:b/>
                <w:bCs/>
              </w:rPr>
            </w:pPr>
            <w:r>
              <w:rPr>
                <w:rFonts w:ascii="Arial" w:hAnsi="Arial"/>
                <w:b/>
                <w:bCs/>
              </w:rPr>
              <w:t>Character</w:t>
            </w:r>
          </w:p>
        </w:tc>
        <w:tc>
          <w:tcPr>
            <w:tcW w:w="1065" w:type="dxa"/>
            <w:vMerge w:val="restart"/>
          </w:tcPr>
          <w:p w14:paraId="7728DDF9" w14:textId="77777777" w:rsidR="002A631E" w:rsidRDefault="002A631E" w:rsidP="002A631E">
            <w:pPr>
              <w:jc w:val="center"/>
              <w:rPr>
                <w:rFonts w:ascii="Arial" w:hAnsi="Arial"/>
                <w:b/>
                <w:bCs/>
              </w:rPr>
            </w:pPr>
            <w:r>
              <w:rPr>
                <w:rFonts w:ascii="Arial" w:hAnsi="Arial"/>
                <w:b/>
                <w:bCs/>
              </w:rPr>
              <w:t>Grand</w:t>
            </w:r>
          </w:p>
          <w:p w14:paraId="75D8874D" w14:textId="77777777" w:rsidR="002A631E" w:rsidRPr="00A43D0D" w:rsidRDefault="002A631E" w:rsidP="002A631E">
            <w:pPr>
              <w:jc w:val="center"/>
              <w:rPr>
                <w:rFonts w:ascii="Arial" w:hAnsi="Arial"/>
                <w:b/>
                <w:bCs/>
              </w:rPr>
            </w:pPr>
            <w:r>
              <w:rPr>
                <w:rFonts w:ascii="Arial" w:hAnsi="Arial"/>
                <w:b/>
                <w:bCs/>
              </w:rPr>
              <w:t>Mean</w:t>
            </w:r>
          </w:p>
        </w:tc>
        <w:tc>
          <w:tcPr>
            <w:tcW w:w="1889" w:type="dxa"/>
            <w:gridSpan w:val="2"/>
            <w:tcBorders>
              <w:right w:val="nil"/>
            </w:tcBorders>
          </w:tcPr>
          <w:p w14:paraId="0ECB79E8" w14:textId="77777777" w:rsidR="002A631E" w:rsidRPr="00A43D0D" w:rsidRDefault="002A631E" w:rsidP="002A631E">
            <w:pPr>
              <w:jc w:val="center"/>
              <w:rPr>
                <w:rFonts w:ascii="Arial" w:hAnsi="Arial"/>
                <w:b/>
                <w:bCs/>
              </w:rPr>
            </w:pPr>
            <w:r>
              <w:rPr>
                <w:rFonts w:ascii="Arial" w:hAnsi="Arial"/>
                <w:b/>
                <w:bCs/>
              </w:rPr>
              <w:t>Range</w:t>
            </w:r>
          </w:p>
        </w:tc>
        <w:tc>
          <w:tcPr>
            <w:tcW w:w="1009" w:type="dxa"/>
            <w:vMerge w:val="restart"/>
            <w:tcBorders>
              <w:top w:val="single" w:sz="4" w:space="0" w:color="auto"/>
              <w:left w:val="nil"/>
              <w:bottom w:val="single" w:sz="4" w:space="0" w:color="auto"/>
              <w:right w:val="nil"/>
            </w:tcBorders>
          </w:tcPr>
          <w:p w14:paraId="2F10602C" w14:textId="77777777" w:rsidR="002A631E" w:rsidRDefault="002A631E" w:rsidP="002A631E">
            <w:pPr>
              <w:jc w:val="center"/>
              <w:rPr>
                <w:rFonts w:ascii="Arial" w:hAnsi="Arial"/>
                <w:b/>
                <w:bCs/>
              </w:rPr>
            </w:pPr>
            <w:r>
              <w:rPr>
                <w:rFonts w:ascii="Arial" w:hAnsi="Arial"/>
                <w:b/>
                <w:bCs/>
              </w:rPr>
              <w:t>PCV</w:t>
            </w:r>
          </w:p>
          <w:p w14:paraId="224635E1" w14:textId="77777777" w:rsidR="002A631E" w:rsidRPr="00A43D0D" w:rsidRDefault="002A631E" w:rsidP="002A631E">
            <w:pPr>
              <w:jc w:val="center"/>
              <w:rPr>
                <w:rFonts w:ascii="Arial" w:hAnsi="Arial"/>
                <w:b/>
                <w:bCs/>
              </w:rPr>
            </w:pPr>
            <w:r>
              <w:rPr>
                <w:rFonts w:ascii="Arial" w:hAnsi="Arial"/>
                <w:b/>
                <w:bCs/>
              </w:rPr>
              <w:t>(%)</w:t>
            </w:r>
          </w:p>
        </w:tc>
        <w:tc>
          <w:tcPr>
            <w:tcW w:w="1108" w:type="dxa"/>
            <w:vMerge w:val="restart"/>
            <w:tcBorders>
              <w:left w:val="nil"/>
              <w:right w:val="nil"/>
            </w:tcBorders>
          </w:tcPr>
          <w:p w14:paraId="7A8DAD8F" w14:textId="77777777" w:rsidR="002A631E" w:rsidRDefault="002A631E" w:rsidP="002A631E">
            <w:pPr>
              <w:rPr>
                <w:rFonts w:ascii="Arial" w:hAnsi="Arial"/>
                <w:b/>
                <w:bCs/>
              </w:rPr>
            </w:pPr>
            <w:r>
              <w:rPr>
                <w:rFonts w:ascii="Arial" w:hAnsi="Arial"/>
                <w:b/>
                <w:bCs/>
              </w:rPr>
              <w:t xml:space="preserve">GCV </w:t>
            </w:r>
          </w:p>
          <w:p w14:paraId="28484954" w14:textId="77777777" w:rsidR="002A631E" w:rsidRDefault="002A631E" w:rsidP="002A631E">
            <w:pPr>
              <w:rPr>
                <w:rFonts w:ascii="Arial" w:hAnsi="Arial"/>
                <w:b/>
                <w:bCs/>
              </w:rPr>
            </w:pPr>
            <w:r>
              <w:rPr>
                <w:rFonts w:ascii="Arial" w:hAnsi="Arial"/>
                <w:b/>
                <w:bCs/>
              </w:rPr>
              <w:t>(%)</w:t>
            </w:r>
          </w:p>
        </w:tc>
        <w:tc>
          <w:tcPr>
            <w:tcW w:w="1023" w:type="dxa"/>
            <w:vMerge w:val="restart"/>
            <w:tcBorders>
              <w:top w:val="single" w:sz="4" w:space="0" w:color="auto"/>
              <w:left w:val="nil"/>
              <w:bottom w:val="single" w:sz="4" w:space="0" w:color="auto"/>
              <w:right w:val="nil"/>
            </w:tcBorders>
          </w:tcPr>
          <w:p w14:paraId="7831D116" w14:textId="77777777" w:rsidR="002A631E" w:rsidRDefault="002A631E" w:rsidP="002A631E">
            <w:pPr>
              <w:rPr>
                <w:rFonts w:ascii="Arial" w:hAnsi="Arial"/>
                <w:b/>
                <w:bCs/>
              </w:rPr>
            </w:pPr>
            <w:r>
              <w:rPr>
                <w:rFonts w:ascii="Arial" w:hAnsi="Arial"/>
                <w:b/>
                <w:bCs/>
              </w:rPr>
              <w:t>h</w:t>
            </w:r>
            <w:r>
              <w:rPr>
                <w:rFonts w:ascii="Arial" w:hAnsi="Arial"/>
                <w:b/>
                <w:bCs/>
                <w:vertAlign w:val="superscript"/>
              </w:rPr>
              <w:t>2</w:t>
            </w:r>
            <w:r w:rsidRPr="00D31F9F">
              <w:rPr>
                <w:rFonts w:ascii="Arial" w:hAnsi="Arial"/>
                <w:b/>
                <w:bCs/>
              </w:rPr>
              <w:t>bs</w:t>
            </w:r>
            <w:r w:rsidRPr="007B3FCA">
              <w:rPr>
                <w:rFonts w:ascii="Arial" w:hAnsi="Arial"/>
                <w:b/>
                <w:bCs/>
              </w:rPr>
              <w:t xml:space="preserve"> </w:t>
            </w:r>
          </w:p>
          <w:p w14:paraId="2A2F3453" w14:textId="77777777" w:rsidR="002A631E" w:rsidRDefault="002A631E" w:rsidP="002A631E">
            <w:pPr>
              <w:rPr>
                <w:rFonts w:ascii="Arial" w:hAnsi="Arial"/>
                <w:b/>
                <w:bCs/>
              </w:rPr>
            </w:pPr>
            <w:r w:rsidRPr="007B3FCA">
              <w:rPr>
                <w:rFonts w:ascii="Arial" w:hAnsi="Arial"/>
                <w:b/>
                <w:bCs/>
              </w:rPr>
              <w:t>(%</w:t>
            </w:r>
            <w:r>
              <w:rPr>
                <w:rFonts w:ascii="Arial" w:hAnsi="Arial"/>
                <w:b/>
                <w:bCs/>
              </w:rPr>
              <w:t>)</w:t>
            </w:r>
          </w:p>
        </w:tc>
        <w:tc>
          <w:tcPr>
            <w:tcW w:w="1346" w:type="dxa"/>
            <w:vMerge w:val="restart"/>
            <w:tcBorders>
              <w:top w:val="single" w:sz="4" w:space="0" w:color="auto"/>
              <w:left w:val="nil"/>
              <w:bottom w:val="single" w:sz="4" w:space="0" w:color="auto"/>
            </w:tcBorders>
          </w:tcPr>
          <w:p w14:paraId="6FF72D64" w14:textId="77777777" w:rsidR="002A631E" w:rsidRDefault="002A631E" w:rsidP="002A631E">
            <w:pPr>
              <w:rPr>
                <w:rFonts w:ascii="Arial" w:hAnsi="Arial"/>
                <w:b/>
                <w:bCs/>
              </w:rPr>
            </w:pPr>
            <w:r>
              <w:rPr>
                <w:rFonts w:ascii="Arial" w:hAnsi="Arial"/>
                <w:b/>
                <w:bCs/>
              </w:rPr>
              <w:t>GAM</w:t>
            </w:r>
          </w:p>
          <w:p w14:paraId="78953BFA" w14:textId="77777777" w:rsidR="002A631E" w:rsidRPr="007B3FCA" w:rsidRDefault="002A631E" w:rsidP="002A631E">
            <w:pPr>
              <w:rPr>
                <w:rFonts w:ascii="Arial" w:hAnsi="Arial"/>
                <w:b/>
                <w:bCs/>
              </w:rPr>
            </w:pPr>
            <w:r>
              <w:rPr>
                <w:rFonts w:ascii="Arial" w:hAnsi="Arial"/>
                <w:b/>
                <w:bCs/>
              </w:rPr>
              <w:t xml:space="preserve"> (%)</w:t>
            </w:r>
          </w:p>
        </w:tc>
      </w:tr>
      <w:tr w:rsidR="002A631E" w:rsidRPr="00DC3180" w14:paraId="1B618CAD" w14:textId="77777777" w:rsidTr="002A631E">
        <w:trPr>
          <w:gridAfter w:val="1"/>
          <w:wAfter w:w="14" w:type="dxa"/>
          <w:trHeight w:val="218"/>
        </w:trPr>
        <w:tc>
          <w:tcPr>
            <w:tcW w:w="852" w:type="dxa"/>
            <w:vMerge/>
            <w:tcBorders>
              <w:bottom w:val="single" w:sz="4" w:space="0" w:color="auto"/>
            </w:tcBorders>
          </w:tcPr>
          <w:p w14:paraId="57ECCFC1" w14:textId="77777777" w:rsidR="002A631E" w:rsidRDefault="002A631E" w:rsidP="002A631E">
            <w:pPr>
              <w:jc w:val="both"/>
              <w:rPr>
                <w:rFonts w:ascii="Arial" w:hAnsi="Arial"/>
                <w:b/>
              </w:rPr>
            </w:pPr>
          </w:p>
        </w:tc>
        <w:tc>
          <w:tcPr>
            <w:tcW w:w="1252" w:type="dxa"/>
            <w:vMerge/>
            <w:tcBorders>
              <w:bottom w:val="single" w:sz="4" w:space="0" w:color="auto"/>
            </w:tcBorders>
          </w:tcPr>
          <w:p w14:paraId="32EB05C4" w14:textId="77777777" w:rsidR="002A631E" w:rsidRPr="00A43D0D" w:rsidRDefault="002A631E" w:rsidP="002A631E">
            <w:pPr>
              <w:jc w:val="both"/>
              <w:rPr>
                <w:rFonts w:ascii="Arial" w:hAnsi="Arial"/>
                <w:b/>
                <w:bCs/>
              </w:rPr>
            </w:pPr>
          </w:p>
        </w:tc>
        <w:tc>
          <w:tcPr>
            <w:tcW w:w="1065" w:type="dxa"/>
            <w:vMerge/>
            <w:tcBorders>
              <w:bottom w:val="single" w:sz="4" w:space="0" w:color="auto"/>
            </w:tcBorders>
          </w:tcPr>
          <w:p w14:paraId="7D490432" w14:textId="77777777" w:rsidR="002A631E" w:rsidRDefault="002A631E" w:rsidP="002A631E">
            <w:pPr>
              <w:jc w:val="both"/>
              <w:rPr>
                <w:rFonts w:ascii="Arial" w:hAnsi="Arial"/>
                <w:b/>
                <w:bCs/>
              </w:rPr>
            </w:pPr>
          </w:p>
        </w:tc>
        <w:tc>
          <w:tcPr>
            <w:tcW w:w="937" w:type="dxa"/>
            <w:tcBorders>
              <w:bottom w:val="single" w:sz="4" w:space="0" w:color="auto"/>
            </w:tcBorders>
          </w:tcPr>
          <w:p w14:paraId="7532E3C1" w14:textId="77777777" w:rsidR="002A631E" w:rsidRDefault="002A631E" w:rsidP="002A631E">
            <w:pPr>
              <w:jc w:val="both"/>
              <w:rPr>
                <w:rFonts w:ascii="Arial" w:hAnsi="Arial"/>
                <w:b/>
                <w:bCs/>
              </w:rPr>
            </w:pPr>
            <w:r>
              <w:rPr>
                <w:rFonts w:ascii="Arial" w:hAnsi="Arial"/>
                <w:b/>
                <w:bCs/>
              </w:rPr>
              <w:t>Min</w:t>
            </w:r>
          </w:p>
        </w:tc>
        <w:tc>
          <w:tcPr>
            <w:tcW w:w="952" w:type="dxa"/>
            <w:tcBorders>
              <w:bottom w:val="single" w:sz="4" w:space="0" w:color="auto"/>
              <w:right w:val="nil"/>
            </w:tcBorders>
          </w:tcPr>
          <w:p w14:paraId="3C584B0A" w14:textId="77777777" w:rsidR="002A631E" w:rsidRPr="00A43D0D" w:rsidRDefault="002A631E" w:rsidP="002A631E">
            <w:pPr>
              <w:jc w:val="both"/>
              <w:rPr>
                <w:rFonts w:ascii="Arial" w:hAnsi="Arial"/>
                <w:b/>
                <w:bCs/>
              </w:rPr>
            </w:pPr>
            <w:r>
              <w:rPr>
                <w:rFonts w:ascii="Arial" w:hAnsi="Arial"/>
                <w:b/>
                <w:bCs/>
              </w:rPr>
              <w:t>Max</w:t>
            </w:r>
          </w:p>
        </w:tc>
        <w:tc>
          <w:tcPr>
            <w:tcW w:w="1009" w:type="dxa"/>
            <w:vMerge/>
            <w:tcBorders>
              <w:top w:val="nil"/>
              <w:left w:val="nil"/>
              <w:bottom w:val="single" w:sz="4" w:space="0" w:color="auto"/>
              <w:right w:val="nil"/>
            </w:tcBorders>
          </w:tcPr>
          <w:p w14:paraId="22439614" w14:textId="77777777" w:rsidR="002A631E" w:rsidRDefault="002A631E" w:rsidP="002A631E">
            <w:pPr>
              <w:jc w:val="both"/>
              <w:rPr>
                <w:rFonts w:ascii="Arial" w:hAnsi="Arial"/>
                <w:b/>
                <w:bCs/>
              </w:rPr>
            </w:pPr>
          </w:p>
        </w:tc>
        <w:tc>
          <w:tcPr>
            <w:tcW w:w="1108" w:type="dxa"/>
            <w:vMerge/>
            <w:tcBorders>
              <w:left w:val="nil"/>
              <w:bottom w:val="single" w:sz="4" w:space="0" w:color="auto"/>
              <w:right w:val="nil"/>
            </w:tcBorders>
          </w:tcPr>
          <w:p w14:paraId="15E12FC5" w14:textId="77777777" w:rsidR="002A631E" w:rsidRDefault="002A631E" w:rsidP="002A631E">
            <w:pPr>
              <w:jc w:val="both"/>
              <w:rPr>
                <w:rFonts w:ascii="Arial" w:hAnsi="Arial"/>
                <w:b/>
                <w:bCs/>
              </w:rPr>
            </w:pPr>
          </w:p>
        </w:tc>
        <w:tc>
          <w:tcPr>
            <w:tcW w:w="1023" w:type="dxa"/>
            <w:vMerge/>
            <w:tcBorders>
              <w:top w:val="nil"/>
              <w:left w:val="nil"/>
              <w:bottom w:val="single" w:sz="4" w:space="0" w:color="auto"/>
              <w:right w:val="nil"/>
            </w:tcBorders>
          </w:tcPr>
          <w:p w14:paraId="7AF25C60" w14:textId="77777777" w:rsidR="002A631E" w:rsidRDefault="002A631E" w:rsidP="002A631E">
            <w:pPr>
              <w:jc w:val="both"/>
              <w:rPr>
                <w:rFonts w:ascii="Arial" w:hAnsi="Arial"/>
                <w:b/>
                <w:bCs/>
              </w:rPr>
            </w:pPr>
          </w:p>
        </w:tc>
        <w:tc>
          <w:tcPr>
            <w:tcW w:w="1346" w:type="dxa"/>
            <w:vMerge/>
            <w:tcBorders>
              <w:top w:val="nil"/>
              <w:left w:val="nil"/>
              <w:bottom w:val="single" w:sz="4" w:space="0" w:color="auto"/>
            </w:tcBorders>
          </w:tcPr>
          <w:p w14:paraId="3ECEB77A" w14:textId="77777777" w:rsidR="002A631E" w:rsidRDefault="002A631E" w:rsidP="002A631E">
            <w:pPr>
              <w:jc w:val="both"/>
              <w:rPr>
                <w:rFonts w:ascii="Arial" w:hAnsi="Arial"/>
                <w:b/>
                <w:bCs/>
              </w:rPr>
            </w:pPr>
          </w:p>
        </w:tc>
      </w:tr>
      <w:tr w:rsidR="002A631E" w:rsidRPr="00DC3180" w14:paraId="017570C4" w14:textId="77777777" w:rsidTr="002A631E">
        <w:trPr>
          <w:trHeight w:val="787"/>
        </w:trPr>
        <w:tc>
          <w:tcPr>
            <w:tcW w:w="852" w:type="dxa"/>
            <w:tcBorders>
              <w:bottom w:val="single" w:sz="4" w:space="0" w:color="auto"/>
            </w:tcBorders>
          </w:tcPr>
          <w:p w14:paraId="085E9C06" w14:textId="77777777" w:rsidR="002A631E" w:rsidRDefault="002A631E" w:rsidP="002A631E">
            <w:pPr>
              <w:jc w:val="both"/>
              <w:rPr>
                <w:rFonts w:ascii="Arial" w:hAnsi="Arial"/>
              </w:rPr>
            </w:pPr>
            <w:r w:rsidRPr="005D1E70">
              <w:rPr>
                <w:rFonts w:ascii="Arial" w:hAnsi="Arial"/>
              </w:rPr>
              <w:t>1</w:t>
            </w:r>
          </w:p>
          <w:p w14:paraId="3094371F" w14:textId="77777777" w:rsidR="002A631E" w:rsidRDefault="002A631E" w:rsidP="002A631E">
            <w:pPr>
              <w:jc w:val="both"/>
              <w:rPr>
                <w:rFonts w:ascii="Arial" w:hAnsi="Arial"/>
              </w:rPr>
            </w:pPr>
            <w:r>
              <w:rPr>
                <w:rFonts w:ascii="Arial" w:hAnsi="Arial"/>
              </w:rPr>
              <w:t>2</w:t>
            </w:r>
          </w:p>
          <w:p w14:paraId="411368CB" w14:textId="77777777" w:rsidR="002A631E" w:rsidRDefault="002A631E" w:rsidP="002A631E">
            <w:pPr>
              <w:jc w:val="both"/>
              <w:rPr>
                <w:rFonts w:ascii="Arial" w:hAnsi="Arial"/>
              </w:rPr>
            </w:pPr>
            <w:r>
              <w:rPr>
                <w:rFonts w:ascii="Arial" w:hAnsi="Arial"/>
              </w:rPr>
              <w:t>3</w:t>
            </w:r>
          </w:p>
          <w:p w14:paraId="20A806FE" w14:textId="77777777" w:rsidR="002A631E" w:rsidRDefault="002A631E" w:rsidP="002A631E">
            <w:pPr>
              <w:jc w:val="both"/>
              <w:rPr>
                <w:rFonts w:ascii="Arial" w:hAnsi="Arial"/>
              </w:rPr>
            </w:pPr>
            <w:r>
              <w:rPr>
                <w:rFonts w:ascii="Arial" w:hAnsi="Arial"/>
              </w:rPr>
              <w:t>4</w:t>
            </w:r>
          </w:p>
          <w:p w14:paraId="6921108B" w14:textId="77777777" w:rsidR="002A631E" w:rsidRDefault="002A631E" w:rsidP="002A631E">
            <w:pPr>
              <w:jc w:val="both"/>
              <w:rPr>
                <w:rFonts w:ascii="Arial" w:hAnsi="Arial"/>
              </w:rPr>
            </w:pPr>
            <w:r>
              <w:rPr>
                <w:rFonts w:ascii="Arial" w:hAnsi="Arial"/>
              </w:rPr>
              <w:t>5</w:t>
            </w:r>
          </w:p>
          <w:p w14:paraId="34848F45" w14:textId="77777777" w:rsidR="002A631E" w:rsidRDefault="002A631E" w:rsidP="002A631E">
            <w:pPr>
              <w:jc w:val="both"/>
              <w:rPr>
                <w:rFonts w:ascii="Arial" w:hAnsi="Arial"/>
              </w:rPr>
            </w:pPr>
            <w:r>
              <w:rPr>
                <w:rFonts w:ascii="Arial" w:hAnsi="Arial"/>
              </w:rPr>
              <w:t>6</w:t>
            </w:r>
          </w:p>
          <w:p w14:paraId="5C791DAF" w14:textId="77777777" w:rsidR="002A631E" w:rsidRDefault="002A631E" w:rsidP="002A631E">
            <w:pPr>
              <w:jc w:val="both"/>
              <w:rPr>
                <w:rFonts w:ascii="Arial" w:hAnsi="Arial"/>
              </w:rPr>
            </w:pPr>
            <w:r>
              <w:rPr>
                <w:rFonts w:ascii="Arial" w:hAnsi="Arial"/>
              </w:rPr>
              <w:t>7</w:t>
            </w:r>
          </w:p>
          <w:p w14:paraId="2D74B7B0" w14:textId="77777777" w:rsidR="002A631E" w:rsidRDefault="002A631E" w:rsidP="002A631E">
            <w:pPr>
              <w:jc w:val="both"/>
              <w:rPr>
                <w:rFonts w:ascii="Arial" w:hAnsi="Arial"/>
              </w:rPr>
            </w:pPr>
            <w:r>
              <w:rPr>
                <w:rFonts w:ascii="Arial" w:hAnsi="Arial"/>
              </w:rPr>
              <w:t>8</w:t>
            </w:r>
          </w:p>
          <w:p w14:paraId="71B7B11A" w14:textId="77777777" w:rsidR="002A631E" w:rsidRDefault="002A631E" w:rsidP="002A631E">
            <w:pPr>
              <w:jc w:val="both"/>
              <w:rPr>
                <w:rFonts w:ascii="Arial" w:hAnsi="Arial"/>
              </w:rPr>
            </w:pPr>
            <w:r>
              <w:rPr>
                <w:rFonts w:ascii="Arial" w:hAnsi="Arial"/>
              </w:rPr>
              <w:t>9</w:t>
            </w:r>
          </w:p>
          <w:p w14:paraId="2F122E4E" w14:textId="77777777" w:rsidR="002A631E" w:rsidRDefault="002A631E" w:rsidP="002A631E">
            <w:pPr>
              <w:jc w:val="both"/>
              <w:rPr>
                <w:rFonts w:ascii="Arial" w:hAnsi="Arial"/>
              </w:rPr>
            </w:pPr>
            <w:r>
              <w:rPr>
                <w:rFonts w:ascii="Arial" w:hAnsi="Arial"/>
              </w:rPr>
              <w:t>10</w:t>
            </w:r>
          </w:p>
          <w:p w14:paraId="6787238D" w14:textId="77777777" w:rsidR="002A631E" w:rsidRDefault="002A631E" w:rsidP="002A631E">
            <w:pPr>
              <w:jc w:val="both"/>
              <w:rPr>
                <w:rFonts w:ascii="Arial" w:hAnsi="Arial"/>
              </w:rPr>
            </w:pPr>
            <w:r>
              <w:rPr>
                <w:rFonts w:ascii="Arial" w:hAnsi="Arial"/>
              </w:rPr>
              <w:t>11</w:t>
            </w:r>
          </w:p>
          <w:p w14:paraId="466BC16C" w14:textId="77777777" w:rsidR="002A631E" w:rsidRPr="005D1E70" w:rsidRDefault="002A631E" w:rsidP="002A631E">
            <w:pPr>
              <w:jc w:val="both"/>
              <w:rPr>
                <w:rFonts w:ascii="Arial" w:hAnsi="Arial"/>
              </w:rPr>
            </w:pPr>
            <w:r>
              <w:rPr>
                <w:rFonts w:ascii="Arial" w:hAnsi="Arial"/>
              </w:rPr>
              <w:t>12</w:t>
            </w:r>
          </w:p>
        </w:tc>
        <w:tc>
          <w:tcPr>
            <w:tcW w:w="1252" w:type="dxa"/>
            <w:tcBorders>
              <w:bottom w:val="single" w:sz="4" w:space="0" w:color="auto"/>
            </w:tcBorders>
          </w:tcPr>
          <w:p w14:paraId="2EE826F9" w14:textId="77777777" w:rsidR="002A631E" w:rsidRPr="005D1E70" w:rsidRDefault="002A631E" w:rsidP="002A631E">
            <w:pPr>
              <w:jc w:val="both"/>
              <w:rPr>
                <w:rFonts w:ascii="Arial" w:hAnsi="Arial"/>
              </w:rPr>
            </w:pPr>
            <w:r w:rsidRPr="005D1E70">
              <w:rPr>
                <w:rFonts w:ascii="Arial" w:hAnsi="Arial"/>
              </w:rPr>
              <w:t>D</w:t>
            </w:r>
            <w:r>
              <w:rPr>
                <w:rFonts w:ascii="Arial" w:hAnsi="Arial"/>
              </w:rPr>
              <w:t>FF</w:t>
            </w:r>
          </w:p>
          <w:p w14:paraId="1B2BF706" w14:textId="77777777" w:rsidR="002A631E" w:rsidRPr="005D1E70" w:rsidRDefault="002A631E" w:rsidP="002A631E">
            <w:pPr>
              <w:jc w:val="both"/>
              <w:rPr>
                <w:rFonts w:ascii="Arial" w:hAnsi="Arial"/>
              </w:rPr>
            </w:pPr>
            <w:r w:rsidRPr="005D1E70">
              <w:rPr>
                <w:rFonts w:ascii="Arial" w:hAnsi="Arial"/>
              </w:rPr>
              <w:t>D</w:t>
            </w:r>
            <w:r>
              <w:rPr>
                <w:rFonts w:ascii="Arial" w:hAnsi="Arial"/>
              </w:rPr>
              <w:t>M</w:t>
            </w:r>
          </w:p>
          <w:p w14:paraId="00B06F7C" w14:textId="77777777" w:rsidR="002A631E" w:rsidRPr="005D1E70" w:rsidRDefault="002A631E" w:rsidP="002A631E">
            <w:pPr>
              <w:jc w:val="both"/>
              <w:rPr>
                <w:rFonts w:ascii="Arial" w:hAnsi="Arial"/>
              </w:rPr>
            </w:pPr>
            <w:r w:rsidRPr="005D1E70">
              <w:rPr>
                <w:rFonts w:ascii="Arial" w:hAnsi="Arial"/>
              </w:rPr>
              <w:t>P</w:t>
            </w:r>
            <w:r>
              <w:rPr>
                <w:rFonts w:ascii="Arial" w:hAnsi="Arial"/>
              </w:rPr>
              <w:t>H</w:t>
            </w:r>
          </w:p>
          <w:p w14:paraId="0BB19468" w14:textId="77777777" w:rsidR="002A631E" w:rsidRPr="005D1E70" w:rsidRDefault="002A631E" w:rsidP="002A631E">
            <w:pPr>
              <w:jc w:val="both"/>
              <w:rPr>
                <w:rFonts w:ascii="Arial" w:hAnsi="Arial"/>
              </w:rPr>
            </w:pPr>
            <w:r>
              <w:rPr>
                <w:rFonts w:ascii="Arial" w:hAnsi="Arial"/>
              </w:rPr>
              <w:t>NPB</w:t>
            </w:r>
          </w:p>
          <w:p w14:paraId="369721A4" w14:textId="77777777" w:rsidR="002A631E" w:rsidRPr="005D1E70" w:rsidRDefault="002A631E" w:rsidP="002A631E">
            <w:pPr>
              <w:jc w:val="both"/>
              <w:rPr>
                <w:rFonts w:ascii="Arial" w:hAnsi="Arial"/>
              </w:rPr>
            </w:pPr>
            <w:r>
              <w:rPr>
                <w:rFonts w:ascii="Arial" w:hAnsi="Arial"/>
              </w:rPr>
              <w:t>NPP</w:t>
            </w:r>
          </w:p>
          <w:p w14:paraId="5EF256F9" w14:textId="77777777" w:rsidR="002A631E" w:rsidRDefault="002A631E" w:rsidP="002A631E">
            <w:pPr>
              <w:jc w:val="both"/>
              <w:rPr>
                <w:rFonts w:ascii="Arial" w:hAnsi="Arial"/>
              </w:rPr>
            </w:pPr>
            <w:r w:rsidRPr="005D1E70">
              <w:rPr>
                <w:rFonts w:ascii="Arial" w:hAnsi="Arial"/>
              </w:rPr>
              <w:t>P</w:t>
            </w:r>
            <w:r>
              <w:rPr>
                <w:rFonts w:ascii="Arial" w:hAnsi="Arial"/>
              </w:rPr>
              <w:t>L</w:t>
            </w:r>
            <w:r w:rsidRPr="005D1E70">
              <w:rPr>
                <w:rFonts w:ascii="Arial" w:hAnsi="Arial"/>
              </w:rPr>
              <w:t xml:space="preserve"> </w:t>
            </w:r>
          </w:p>
          <w:p w14:paraId="11FF6E12" w14:textId="77777777" w:rsidR="002A631E" w:rsidRPr="005D1E70" w:rsidRDefault="002A631E" w:rsidP="002A631E">
            <w:pPr>
              <w:jc w:val="both"/>
              <w:rPr>
                <w:rFonts w:ascii="Arial" w:hAnsi="Arial"/>
              </w:rPr>
            </w:pPr>
            <w:r>
              <w:rPr>
                <w:rFonts w:ascii="Arial" w:hAnsi="Arial"/>
              </w:rPr>
              <w:t>NSP</w:t>
            </w:r>
          </w:p>
          <w:p w14:paraId="0F2E5354" w14:textId="77777777" w:rsidR="002A631E" w:rsidRPr="005D1E70" w:rsidRDefault="002A631E" w:rsidP="002A631E">
            <w:pPr>
              <w:jc w:val="both"/>
              <w:rPr>
                <w:rFonts w:ascii="Arial" w:hAnsi="Arial"/>
              </w:rPr>
            </w:pPr>
            <w:r>
              <w:rPr>
                <w:rFonts w:ascii="Arial" w:hAnsi="Arial"/>
              </w:rPr>
              <w:t>HSW</w:t>
            </w:r>
          </w:p>
          <w:p w14:paraId="7F3F6620" w14:textId="77777777" w:rsidR="002A631E" w:rsidRDefault="002A631E" w:rsidP="002A631E">
            <w:pPr>
              <w:jc w:val="both"/>
              <w:rPr>
                <w:rFonts w:ascii="Arial" w:hAnsi="Arial"/>
              </w:rPr>
            </w:pPr>
            <w:r w:rsidRPr="005D1E70">
              <w:rPr>
                <w:rFonts w:ascii="Arial" w:hAnsi="Arial"/>
              </w:rPr>
              <w:t>S</w:t>
            </w:r>
            <w:r>
              <w:rPr>
                <w:rFonts w:ascii="Arial" w:hAnsi="Arial"/>
              </w:rPr>
              <w:t>YP</w:t>
            </w:r>
          </w:p>
          <w:p w14:paraId="3E3DC4B3" w14:textId="77777777" w:rsidR="002A631E" w:rsidRDefault="002A631E" w:rsidP="002A631E">
            <w:pPr>
              <w:jc w:val="both"/>
              <w:rPr>
                <w:rFonts w:ascii="Arial" w:hAnsi="Arial"/>
              </w:rPr>
            </w:pPr>
            <w:r>
              <w:rPr>
                <w:rFonts w:ascii="Arial" w:hAnsi="Arial"/>
              </w:rPr>
              <w:t>PC</w:t>
            </w:r>
          </w:p>
          <w:p w14:paraId="62AFD03B" w14:textId="77777777" w:rsidR="002A631E" w:rsidRDefault="002A631E" w:rsidP="002A631E">
            <w:pPr>
              <w:jc w:val="both"/>
              <w:rPr>
                <w:rFonts w:ascii="Arial" w:hAnsi="Arial"/>
              </w:rPr>
            </w:pPr>
            <w:r>
              <w:rPr>
                <w:rFonts w:ascii="Arial" w:hAnsi="Arial"/>
              </w:rPr>
              <w:t>Ca</w:t>
            </w:r>
            <w:r w:rsidRPr="00A31991">
              <w:rPr>
                <w:rFonts w:ascii="Arial" w:hAnsi="Arial"/>
              </w:rPr>
              <w:t xml:space="preserve"> </w:t>
            </w:r>
          </w:p>
          <w:p w14:paraId="0DD45309" w14:textId="77777777" w:rsidR="002A631E" w:rsidRPr="00DC3180" w:rsidRDefault="002A631E" w:rsidP="002A631E">
            <w:pPr>
              <w:jc w:val="both"/>
              <w:rPr>
                <w:rFonts w:ascii="Arial" w:hAnsi="Arial"/>
              </w:rPr>
            </w:pPr>
            <w:r>
              <w:rPr>
                <w:rFonts w:ascii="Arial" w:hAnsi="Arial"/>
              </w:rPr>
              <w:t>K</w:t>
            </w:r>
          </w:p>
        </w:tc>
        <w:tc>
          <w:tcPr>
            <w:tcW w:w="1065" w:type="dxa"/>
            <w:tcBorders>
              <w:bottom w:val="single" w:sz="4" w:space="0" w:color="auto"/>
            </w:tcBorders>
          </w:tcPr>
          <w:p w14:paraId="25822D74" w14:textId="77777777" w:rsidR="002A631E" w:rsidRDefault="002A631E" w:rsidP="002A631E">
            <w:pPr>
              <w:jc w:val="both"/>
              <w:rPr>
                <w:rFonts w:ascii="Arial" w:hAnsi="Arial"/>
              </w:rPr>
            </w:pPr>
            <w:r w:rsidRPr="002A244F">
              <w:rPr>
                <w:rFonts w:ascii="Arial" w:hAnsi="Arial"/>
              </w:rPr>
              <w:t>46.11</w:t>
            </w:r>
          </w:p>
          <w:p w14:paraId="0E1682ED" w14:textId="77777777" w:rsidR="002A631E" w:rsidRDefault="002A631E" w:rsidP="002A631E">
            <w:pPr>
              <w:jc w:val="both"/>
              <w:rPr>
                <w:rFonts w:ascii="Arial" w:hAnsi="Arial"/>
              </w:rPr>
            </w:pPr>
            <w:r w:rsidRPr="00086BEA">
              <w:rPr>
                <w:rFonts w:ascii="Arial" w:hAnsi="Arial"/>
              </w:rPr>
              <w:t>79.77</w:t>
            </w:r>
          </w:p>
          <w:p w14:paraId="10A97207" w14:textId="77777777" w:rsidR="002A631E" w:rsidRDefault="002A631E" w:rsidP="002A631E">
            <w:pPr>
              <w:jc w:val="both"/>
              <w:rPr>
                <w:rFonts w:ascii="Arial" w:hAnsi="Arial"/>
              </w:rPr>
            </w:pPr>
            <w:r w:rsidRPr="00251CB8">
              <w:rPr>
                <w:rFonts w:ascii="Arial" w:hAnsi="Arial"/>
              </w:rPr>
              <w:t>180.8</w:t>
            </w:r>
            <w:r>
              <w:rPr>
                <w:rFonts w:ascii="Arial" w:hAnsi="Arial"/>
              </w:rPr>
              <w:t>6</w:t>
            </w:r>
          </w:p>
          <w:p w14:paraId="4F88254C" w14:textId="77777777" w:rsidR="002A631E" w:rsidRDefault="002A631E" w:rsidP="002A631E">
            <w:pPr>
              <w:jc w:val="both"/>
              <w:rPr>
                <w:rFonts w:ascii="Arial" w:hAnsi="Arial"/>
              </w:rPr>
            </w:pPr>
            <w:r>
              <w:rPr>
                <w:rFonts w:ascii="Arial" w:hAnsi="Arial"/>
              </w:rPr>
              <w:t xml:space="preserve"> </w:t>
            </w:r>
            <w:r w:rsidRPr="005325FC">
              <w:rPr>
                <w:rFonts w:ascii="Arial" w:hAnsi="Arial"/>
              </w:rPr>
              <w:t>4.0</w:t>
            </w:r>
            <w:r>
              <w:rPr>
                <w:rFonts w:ascii="Arial" w:hAnsi="Arial"/>
              </w:rPr>
              <w:t>3</w:t>
            </w:r>
          </w:p>
          <w:p w14:paraId="350BBBA3" w14:textId="77777777" w:rsidR="002A631E" w:rsidRDefault="002A631E" w:rsidP="002A631E">
            <w:pPr>
              <w:jc w:val="both"/>
              <w:rPr>
                <w:rFonts w:ascii="Arial" w:hAnsi="Arial"/>
              </w:rPr>
            </w:pPr>
            <w:r>
              <w:rPr>
                <w:rFonts w:ascii="Arial" w:hAnsi="Arial"/>
              </w:rPr>
              <w:t>14.24</w:t>
            </w:r>
          </w:p>
          <w:p w14:paraId="1E2A2CB1" w14:textId="77777777" w:rsidR="002A631E" w:rsidRDefault="002A631E" w:rsidP="002A631E">
            <w:pPr>
              <w:jc w:val="both"/>
              <w:rPr>
                <w:rFonts w:ascii="Arial" w:hAnsi="Arial"/>
              </w:rPr>
            </w:pPr>
            <w:r>
              <w:rPr>
                <w:rFonts w:ascii="Arial" w:hAnsi="Arial"/>
              </w:rPr>
              <w:t>15.25</w:t>
            </w:r>
          </w:p>
          <w:p w14:paraId="530138EC" w14:textId="77777777" w:rsidR="002A631E" w:rsidRDefault="002A631E" w:rsidP="002A631E">
            <w:pPr>
              <w:jc w:val="both"/>
              <w:rPr>
                <w:rFonts w:ascii="Arial" w:hAnsi="Arial"/>
              </w:rPr>
            </w:pPr>
            <w:r>
              <w:rPr>
                <w:rFonts w:ascii="Arial" w:hAnsi="Arial"/>
              </w:rPr>
              <w:t>14.33</w:t>
            </w:r>
          </w:p>
          <w:p w14:paraId="70F19F88" w14:textId="77777777" w:rsidR="002A631E" w:rsidRDefault="002A631E" w:rsidP="002A631E">
            <w:pPr>
              <w:jc w:val="both"/>
              <w:rPr>
                <w:rFonts w:ascii="Arial" w:hAnsi="Arial"/>
              </w:rPr>
            </w:pPr>
            <w:r>
              <w:rPr>
                <w:rFonts w:ascii="Arial" w:hAnsi="Arial"/>
              </w:rPr>
              <w:t>11.22</w:t>
            </w:r>
          </w:p>
          <w:p w14:paraId="00821088" w14:textId="77777777" w:rsidR="002A631E" w:rsidRDefault="002A631E" w:rsidP="002A631E">
            <w:pPr>
              <w:jc w:val="both"/>
              <w:rPr>
                <w:rFonts w:ascii="Arial" w:hAnsi="Arial"/>
              </w:rPr>
            </w:pPr>
            <w:r w:rsidRPr="007B3FCA">
              <w:rPr>
                <w:rFonts w:ascii="Arial" w:hAnsi="Arial"/>
              </w:rPr>
              <w:t>18.4</w:t>
            </w:r>
            <w:r>
              <w:rPr>
                <w:rFonts w:ascii="Arial" w:hAnsi="Arial"/>
              </w:rPr>
              <w:t>5</w:t>
            </w:r>
          </w:p>
          <w:p w14:paraId="18C0E915" w14:textId="77777777" w:rsidR="002A631E" w:rsidRDefault="002A631E" w:rsidP="002A631E">
            <w:pPr>
              <w:jc w:val="both"/>
              <w:rPr>
                <w:rFonts w:ascii="Arial" w:hAnsi="Arial"/>
              </w:rPr>
            </w:pPr>
            <w:r>
              <w:rPr>
                <w:rFonts w:ascii="Arial" w:hAnsi="Arial"/>
              </w:rPr>
              <w:t>23.47</w:t>
            </w:r>
          </w:p>
          <w:p w14:paraId="3BBA7C88" w14:textId="77777777" w:rsidR="002A631E" w:rsidRDefault="002A631E" w:rsidP="002A631E">
            <w:pPr>
              <w:jc w:val="both"/>
              <w:rPr>
                <w:rFonts w:ascii="Arial" w:hAnsi="Arial"/>
              </w:rPr>
            </w:pPr>
            <w:r w:rsidRPr="003959F4">
              <w:rPr>
                <w:rFonts w:ascii="Arial" w:hAnsi="Arial"/>
              </w:rPr>
              <w:t>1051.06</w:t>
            </w:r>
          </w:p>
          <w:p w14:paraId="7C4851B2" w14:textId="77777777" w:rsidR="002A631E" w:rsidRPr="001E5CA9" w:rsidRDefault="002A631E" w:rsidP="002A631E">
            <w:pPr>
              <w:jc w:val="both"/>
              <w:rPr>
                <w:rFonts w:ascii="Arial" w:hAnsi="Arial"/>
              </w:rPr>
            </w:pPr>
            <w:r>
              <w:rPr>
                <w:rFonts w:ascii="Arial" w:hAnsi="Arial"/>
              </w:rPr>
              <w:t>1.17</w:t>
            </w:r>
          </w:p>
        </w:tc>
        <w:tc>
          <w:tcPr>
            <w:tcW w:w="937" w:type="dxa"/>
            <w:tcBorders>
              <w:bottom w:val="single" w:sz="4" w:space="0" w:color="auto"/>
            </w:tcBorders>
          </w:tcPr>
          <w:p w14:paraId="7D730B8D" w14:textId="77777777" w:rsidR="002A631E" w:rsidRDefault="002A631E" w:rsidP="002A631E">
            <w:pPr>
              <w:jc w:val="both"/>
              <w:rPr>
                <w:rFonts w:ascii="Arial" w:hAnsi="Arial"/>
              </w:rPr>
            </w:pPr>
            <w:r w:rsidRPr="002A244F">
              <w:rPr>
                <w:rFonts w:ascii="Arial" w:hAnsi="Arial"/>
              </w:rPr>
              <w:t>34.00</w:t>
            </w:r>
          </w:p>
          <w:p w14:paraId="418F2406" w14:textId="77777777" w:rsidR="002A631E" w:rsidRDefault="002A631E" w:rsidP="002A631E">
            <w:pPr>
              <w:jc w:val="both"/>
              <w:rPr>
                <w:rFonts w:ascii="Arial" w:hAnsi="Arial"/>
              </w:rPr>
            </w:pPr>
            <w:r w:rsidRPr="00086BEA">
              <w:rPr>
                <w:rFonts w:ascii="Arial" w:hAnsi="Arial"/>
              </w:rPr>
              <w:t>50.00</w:t>
            </w:r>
          </w:p>
          <w:p w14:paraId="2B65C123" w14:textId="77777777" w:rsidR="002A631E" w:rsidRDefault="002A631E" w:rsidP="002A631E">
            <w:pPr>
              <w:jc w:val="both"/>
              <w:rPr>
                <w:rFonts w:ascii="Arial" w:hAnsi="Arial"/>
              </w:rPr>
            </w:pPr>
            <w:r w:rsidRPr="00251CB8">
              <w:rPr>
                <w:rFonts w:ascii="Arial" w:hAnsi="Arial"/>
              </w:rPr>
              <w:t>54.33</w:t>
            </w:r>
          </w:p>
          <w:p w14:paraId="79AF3613" w14:textId="77777777" w:rsidR="002A631E" w:rsidRDefault="002A631E" w:rsidP="002A631E">
            <w:pPr>
              <w:jc w:val="both"/>
              <w:rPr>
                <w:rFonts w:ascii="Arial" w:hAnsi="Arial"/>
              </w:rPr>
            </w:pPr>
            <w:r w:rsidRPr="00CB3D3D">
              <w:rPr>
                <w:rFonts w:ascii="Arial" w:hAnsi="Arial"/>
              </w:rPr>
              <w:t>2.00</w:t>
            </w:r>
          </w:p>
          <w:p w14:paraId="51BA795A" w14:textId="77777777" w:rsidR="002A631E" w:rsidRDefault="002A631E" w:rsidP="002A631E">
            <w:pPr>
              <w:jc w:val="both"/>
              <w:rPr>
                <w:rFonts w:ascii="Arial" w:hAnsi="Arial"/>
              </w:rPr>
            </w:pPr>
            <w:r>
              <w:rPr>
                <w:rFonts w:ascii="Arial" w:hAnsi="Arial"/>
              </w:rPr>
              <w:t>8.00</w:t>
            </w:r>
          </w:p>
          <w:p w14:paraId="79CE54AC" w14:textId="77777777" w:rsidR="002A631E" w:rsidRDefault="002A631E" w:rsidP="002A631E">
            <w:pPr>
              <w:jc w:val="both"/>
              <w:rPr>
                <w:rFonts w:ascii="Arial" w:hAnsi="Arial"/>
              </w:rPr>
            </w:pPr>
            <w:r>
              <w:rPr>
                <w:rFonts w:ascii="Arial" w:hAnsi="Arial"/>
              </w:rPr>
              <w:t>9.00</w:t>
            </w:r>
          </w:p>
          <w:p w14:paraId="7B9348A9" w14:textId="77777777" w:rsidR="002A631E" w:rsidRDefault="002A631E" w:rsidP="002A631E">
            <w:pPr>
              <w:jc w:val="both"/>
              <w:rPr>
                <w:rFonts w:ascii="Arial" w:hAnsi="Arial"/>
              </w:rPr>
            </w:pPr>
            <w:r>
              <w:rPr>
                <w:rFonts w:ascii="Arial" w:hAnsi="Arial"/>
              </w:rPr>
              <w:t>11.00</w:t>
            </w:r>
          </w:p>
          <w:p w14:paraId="5C57771A" w14:textId="77777777" w:rsidR="002A631E" w:rsidRDefault="002A631E" w:rsidP="002A631E">
            <w:pPr>
              <w:jc w:val="both"/>
              <w:rPr>
                <w:rFonts w:ascii="Arial" w:hAnsi="Arial"/>
              </w:rPr>
            </w:pPr>
            <w:r>
              <w:rPr>
                <w:rFonts w:ascii="Arial" w:hAnsi="Arial"/>
              </w:rPr>
              <w:t>4.30</w:t>
            </w:r>
          </w:p>
          <w:p w14:paraId="2280F617" w14:textId="77777777" w:rsidR="002A631E" w:rsidRDefault="002A631E" w:rsidP="002A631E">
            <w:pPr>
              <w:jc w:val="both"/>
              <w:rPr>
                <w:rFonts w:ascii="Arial" w:hAnsi="Arial"/>
              </w:rPr>
            </w:pPr>
            <w:r w:rsidRPr="007B3FCA">
              <w:rPr>
                <w:rFonts w:ascii="Arial" w:hAnsi="Arial"/>
              </w:rPr>
              <w:t>8.80</w:t>
            </w:r>
          </w:p>
          <w:p w14:paraId="486D9B6F" w14:textId="77777777" w:rsidR="002A631E" w:rsidRDefault="002A631E" w:rsidP="002A631E">
            <w:pPr>
              <w:jc w:val="both"/>
              <w:rPr>
                <w:rFonts w:ascii="Arial" w:hAnsi="Arial"/>
              </w:rPr>
            </w:pPr>
            <w:r>
              <w:rPr>
                <w:rFonts w:ascii="Arial" w:hAnsi="Arial"/>
              </w:rPr>
              <w:t>18.00</w:t>
            </w:r>
          </w:p>
          <w:p w14:paraId="2FF0CB50" w14:textId="77777777" w:rsidR="002A631E" w:rsidRDefault="002A631E" w:rsidP="002A631E">
            <w:pPr>
              <w:jc w:val="both"/>
              <w:rPr>
                <w:rFonts w:ascii="Arial" w:hAnsi="Arial"/>
              </w:rPr>
            </w:pPr>
            <w:r w:rsidRPr="003959F4">
              <w:rPr>
                <w:rFonts w:ascii="Arial" w:hAnsi="Arial"/>
              </w:rPr>
              <w:t>550.20</w:t>
            </w:r>
          </w:p>
          <w:p w14:paraId="43B49BAC" w14:textId="77777777" w:rsidR="002A631E" w:rsidRPr="001E5CA9" w:rsidRDefault="002A631E" w:rsidP="002A631E">
            <w:pPr>
              <w:jc w:val="both"/>
              <w:rPr>
                <w:rFonts w:ascii="Arial" w:hAnsi="Arial"/>
              </w:rPr>
            </w:pPr>
            <w:r>
              <w:rPr>
                <w:rFonts w:ascii="Arial" w:hAnsi="Arial"/>
              </w:rPr>
              <w:t>0.91</w:t>
            </w:r>
          </w:p>
        </w:tc>
        <w:tc>
          <w:tcPr>
            <w:tcW w:w="952" w:type="dxa"/>
            <w:tcBorders>
              <w:bottom w:val="single" w:sz="4" w:space="0" w:color="auto"/>
              <w:right w:val="nil"/>
            </w:tcBorders>
          </w:tcPr>
          <w:p w14:paraId="02C4E6A3" w14:textId="77777777" w:rsidR="002A631E" w:rsidRDefault="002A631E" w:rsidP="002A631E">
            <w:pPr>
              <w:jc w:val="both"/>
              <w:rPr>
                <w:rFonts w:ascii="Arial" w:hAnsi="Arial"/>
              </w:rPr>
            </w:pPr>
            <w:r w:rsidRPr="002A244F">
              <w:rPr>
                <w:rFonts w:ascii="Arial" w:hAnsi="Arial"/>
              </w:rPr>
              <w:t>53.00</w:t>
            </w:r>
          </w:p>
          <w:p w14:paraId="56D0A3D3" w14:textId="77777777" w:rsidR="002A631E" w:rsidRDefault="002A631E" w:rsidP="002A631E">
            <w:pPr>
              <w:jc w:val="both"/>
              <w:rPr>
                <w:rFonts w:ascii="Arial" w:hAnsi="Arial"/>
              </w:rPr>
            </w:pPr>
            <w:r>
              <w:rPr>
                <w:rFonts w:ascii="Arial" w:hAnsi="Arial"/>
              </w:rPr>
              <w:t>92.00</w:t>
            </w:r>
          </w:p>
          <w:p w14:paraId="1D29C0BB" w14:textId="25C9A479" w:rsidR="002A631E" w:rsidRDefault="000247BB" w:rsidP="002A631E">
            <w:pPr>
              <w:jc w:val="both"/>
              <w:rPr>
                <w:rFonts w:ascii="Arial" w:hAnsi="Arial"/>
              </w:rPr>
            </w:pPr>
            <w:r>
              <w:rPr>
                <w:rFonts w:ascii="Arial" w:hAnsi="Arial"/>
              </w:rPr>
              <w:t>292</w:t>
            </w:r>
            <w:r w:rsidR="002A631E" w:rsidRPr="00251CB8">
              <w:rPr>
                <w:rFonts w:ascii="Arial" w:hAnsi="Arial"/>
              </w:rPr>
              <w:t>.00</w:t>
            </w:r>
          </w:p>
          <w:p w14:paraId="65D37FB4" w14:textId="77777777" w:rsidR="002A631E" w:rsidRDefault="002A631E" w:rsidP="002A631E">
            <w:pPr>
              <w:jc w:val="both"/>
              <w:rPr>
                <w:rFonts w:ascii="Arial" w:hAnsi="Arial"/>
              </w:rPr>
            </w:pPr>
            <w:r w:rsidRPr="00CB3D3D">
              <w:rPr>
                <w:rFonts w:ascii="Arial" w:hAnsi="Arial"/>
              </w:rPr>
              <w:t>5.80</w:t>
            </w:r>
          </w:p>
          <w:p w14:paraId="7DD6F7F3" w14:textId="77777777" w:rsidR="002A631E" w:rsidRDefault="002A631E" w:rsidP="002A631E">
            <w:pPr>
              <w:jc w:val="both"/>
              <w:rPr>
                <w:rFonts w:ascii="Arial" w:hAnsi="Arial"/>
              </w:rPr>
            </w:pPr>
            <w:r>
              <w:rPr>
                <w:rFonts w:ascii="Arial" w:hAnsi="Arial"/>
              </w:rPr>
              <w:t>19.80</w:t>
            </w:r>
          </w:p>
          <w:p w14:paraId="3AF32422" w14:textId="77777777" w:rsidR="002A631E" w:rsidRDefault="002A631E" w:rsidP="002A631E">
            <w:pPr>
              <w:jc w:val="both"/>
              <w:rPr>
                <w:rFonts w:ascii="Arial" w:hAnsi="Arial"/>
              </w:rPr>
            </w:pPr>
            <w:r>
              <w:rPr>
                <w:rFonts w:ascii="Arial" w:hAnsi="Arial"/>
              </w:rPr>
              <w:t>19.70</w:t>
            </w:r>
          </w:p>
          <w:p w14:paraId="1CBDF3C3" w14:textId="77777777" w:rsidR="002A631E" w:rsidRDefault="002A631E" w:rsidP="002A631E">
            <w:pPr>
              <w:jc w:val="both"/>
              <w:rPr>
                <w:rFonts w:ascii="Arial" w:hAnsi="Arial"/>
              </w:rPr>
            </w:pPr>
            <w:r>
              <w:rPr>
                <w:rFonts w:ascii="Arial" w:hAnsi="Arial"/>
              </w:rPr>
              <w:t>17.00</w:t>
            </w:r>
          </w:p>
          <w:p w14:paraId="3E3D374A" w14:textId="77777777" w:rsidR="002A631E" w:rsidRDefault="002A631E" w:rsidP="002A631E">
            <w:pPr>
              <w:jc w:val="both"/>
              <w:rPr>
                <w:rFonts w:ascii="Arial" w:hAnsi="Arial"/>
              </w:rPr>
            </w:pPr>
            <w:r>
              <w:rPr>
                <w:rFonts w:ascii="Arial" w:hAnsi="Arial"/>
              </w:rPr>
              <w:t>17.00</w:t>
            </w:r>
          </w:p>
          <w:p w14:paraId="4D7ED53E" w14:textId="77777777" w:rsidR="002A631E" w:rsidRDefault="002A631E" w:rsidP="002A631E">
            <w:pPr>
              <w:jc w:val="both"/>
              <w:rPr>
                <w:rFonts w:ascii="Arial" w:hAnsi="Arial"/>
              </w:rPr>
            </w:pPr>
            <w:r w:rsidRPr="007B3FCA">
              <w:rPr>
                <w:rFonts w:ascii="Arial" w:hAnsi="Arial"/>
              </w:rPr>
              <w:t>32.20</w:t>
            </w:r>
          </w:p>
          <w:p w14:paraId="15C790AE" w14:textId="19F79C44" w:rsidR="002A631E" w:rsidRDefault="002A631E" w:rsidP="002A631E">
            <w:pPr>
              <w:jc w:val="both"/>
              <w:rPr>
                <w:rFonts w:ascii="Arial" w:hAnsi="Arial"/>
              </w:rPr>
            </w:pPr>
            <w:r>
              <w:rPr>
                <w:rFonts w:ascii="Arial" w:hAnsi="Arial"/>
              </w:rPr>
              <w:t>2</w:t>
            </w:r>
            <w:r w:rsidR="002C664F">
              <w:rPr>
                <w:rFonts w:ascii="Arial" w:hAnsi="Arial"/>
              </w:rPr>
              <w:t>7</w:t>
            </w:r>
            <w:r>
              <w:rPr>
                <w:rFonts w:ascii="Arial" w:hAnsi="Arial"/>
              </w:rPr>
              <w:t>.</w:t>
            </w:r>
            <w:r w:rsidR="002C664F">
              <w:rPr>
                <w:rFonts w:ascii="Arial" w:hAnsi="Arial"/>
              </w:rPr>
              <w:t>44</w:t>
            </w:r>
          </w:p>
          <w:p w14:paraId="24061EEE" w14:textId="76579E81" w:rsidR="002A631E" w:rsidRDefault="002A631E" w:rsidP="002A631E">
            <w:pPr>
              <w:jc w:val="both"/>
              <w:rPr>
                <w:rFonts w:ascii="Arial" w:hAnsi="Arial"/>
              </w:rPr>
            </w:pPr>
            <w:r w:rsidRPr="003959F4">
              <w:rPr>
                <w:rFonts w:ascii="Arial" w:hAnsi="Arial"/>
              </w:rPr>
              <w:t>1</w:t>
            </w:r>
            <w:r w:rsidR="008F030A">
              <w:rPr>
                <w:rFonts w:ascii="Arial" w:hAnsi="Arial"/>
              </w:rPr>
              <w:t>37</w:t>
            </w:r>
            <w:r w:rsidRPr="003959F4">
              <w:rPr>
                <w:rFonts w:ascii="Arial" w:hAnsi="Arial"/>
              </w:rPr>
              <w:t>5.</w:t>
            </w:r>
            <w:r w:rsidR="008F030A">
              <w:rPr>
                <w:rFonts w:ascii="Arial" w:hAnsi="Arial"/>
              </w:rPr>
              <w:t>6</w:t>
            </w:r>
            <w:r w:rsidRPr="003959F4">
              <w:rPr>
                <w:rFonts w:ascii="Arial" w:hAnsi="Arial"/>
              </w:rPr>
              <w:t>0</w:t>
            </w:r>
          </w:p>
          <w:p w14:paraId="19DD6163" w14:textId="77777777" w:rsidR="002A631E" w:rsidRPr="001E5CA9" w:rsidRDefault="002A631E" w:rsidP="002A631E">
            <w:pPr>
              <w:jc w:val="both"/>
              <w:rPr>
                <w:rFonts w:ascii="Arial" w:hAnsi="Arial"/>
              </w:rPr>
            </w:pPr>
            <w:r>
              <w:rPr>
                <w:rFonts w:ascii="Arial" w:hAnsi="Arial"/>
              </w:rPr>
              <w:t>1.42</w:t>
            </w:r>
          </w:p>
        </w:tc>
        <w:tc>
          <w:tcPr>
            <w:tcW w:w="1009" w:type="dxa"/>
            <w:tcBorders>
              <w:top w:val="single" w:sz="4" w:space="0" w:color="auto"/>
              <w:left w:val="nil"/>
              <w:bottom w:val="single" w:sz="4" w:space="0" w:color="auto"/>
              <w:right w:val="nil"/>
            </w:tcBorders>
          </w:tcPr>
          <w:p w14:paraId="5CEDCD08" w14:textId="77777777" w:rsidR="002A631E" w:rsidRDefault="002A631E" w:rsidP="002A631E">
            <w:pPr>
              <w:jc w:val="center"/>
              <w:rPr>
                <w:rFonts w:ascii="Arial" w:hAnsi="Arial"/>
              </w:rPr>
            </w:pPr>
            <w:r w:rsidRPr="00086BEA">
              <w:rPr>
                <w:rFonts w:ascii="Arial" w:hAnsi="Arial"/>
              </w:rPr>
              <w:t>10.13</w:t>
            </w:r>
          </w:p>
          <w:p w14:paraId="29DFA358" w14:textId="77777777" w:rsidR="002A631E" w:rsidRDefault="002A631E" w:rsidP="002A631E">
            <w:pPr>
              <w:jc w:val="center"/>
              <w:rPr>
                <w:rFonts w:ascii="Arial" w:hAnsi="Arial"/>
              </w:rPr>
            </w:pPr>
            <w:r w:rsidRPr="00086BEA">
              <w:rPr>
                <w:rFonts w:ascii="Arial" w:hAnsi="Arial"/>
              </w:rPr>
              <w:t>12.41</w:t>
            </w:r>
          </w:p>
          <w:p w14:paraId="038A2EFB" w14:textId="77777777" w:rsidR="002A631E" w:rsidRDefault="002A631E" w:rsidP="002A631E">
            <w:pPr>
              <w:jc w:val="center"/>
              <w:rPr>
                <w:rFonts w:ascii="Arial" w:hAnsi="Arial"/>
              </w:rPr>
            </w:pPr>
            <w:r w:rsidRPr="005325FC">
              <w:rPr>
                <w:rFonts w:ascii="Arial" w:hAnsi="Arial"/>
              </w:rPr>
              <w:t>37.67</w:t>
            </w:r>
          </w:p>
          <w:p w14:paraId="6738F5A6" w14:textId="77777777" w:rsidR="002A631E" w:rsidRDefault="002A631E" w:rsidP="002A631E">
            <w:pPr>
              <w:jc w:val="center"/>
              <w:rPr>
                <w:rFonts w:ascii="Arial" w:hAnsi="Arial"/>
              </w:rPr>
            </w:pPr>
            <w:r>
              <w:rPr>
                <w:rFonts w:ascii="Arial" w:hAnsi="Arial"/>
              </w:rPr>
              <w:t>20.80</w:t>
            </w:r>
          </w:p>
          <w:p w14:paraId="0F34D06D" w14:textId="77777777" w:rsidR="002A631E" w:rsidRDefault="002A631E" w:rsidP="002A631E">
            <w:pPr>
              <w:jc w:val="center"/>
              <w:rPr>
                <w:rFonts w:ascii="Arial" w:hAnsi="Arial"/>
              </w:rPr>
            </w:pPr>
            <w:r>
              <w:rPr>
                <w:rFonts w:ascii="Arial" w:hAnsi="Arial"/>
              </w:rPr>
              <w:t>19.50</w:t>
            </w:r>
          </w:p>
          <w:p w14:paraId="782CA762" w14:textId="77777777" w:rsidR="002A631E" w:rsidRDefault="002A631E" w:rsidP="002A631E">
            <w:pPr>
              <w:jc w:val="center"/>
              <w:rPr>
                <w:rFonts w:ascii="Arial" w:hAnsi="Arial"/>
              </w:rPr>
            </w:pPr>
            <w:r>
              <w:rPr>
                <w:rFonts w:ascii="Arial" w:hAnsi="Arial"/>
              </w:rPr>
              <w:t>16.80</w:t>
            </w:r>
          </w:p>
          <w:p w14:paraId="641E46DF" w14:textId="77777777" w:rsidR="002A631E" w:rsidRDefault="002A631E" w:rsidP="002A631E">
            <w:pPr>
              <w:jc w:val="center"/>
              <w:rPr>
                <w:rFonts w:ascii="Arial" w:hAnsi="Arial"/>
              </w:rPr>
            </w:pPr>
            <w:r>
              <w:rPr>
                <w:rFonts w:ascii="Arial" w:hAnsi="Arial"/>
              </w:rPr>
              <w:t>10.90</w:t>
            </w:r>
          </w:p>
          <w:p w14:paraId="7891C4FB" w14:textId="77777777" w:rsidR="002A631E" w:rsidRDefault="002A631E" w:rsidP="002A631E">
            <w:pPr>
              <w:jc w:val="center"/>
              <w:rPr>
                <w:rFonts w:ascii="Arial" w:hAnsi="Arial"/>
              </w:rPr>
            </w:pPr>
            <w:r>
              <w:rPr>
                <w:rFonts w:ascii="Arial" w:hAnsi="Arial"/>
              </w:rPr>
              <w:t>26.73</w:t>
            </w:r>
          </w:p>
          <w:p w14:paraId="0B3EC793" w14:textId="77777777" w:rsidR="002A631E" w:rsidRDefault="002A631E" w:rsidP="002A631E">
            <w:pPr>
              <w:jc w:val="center"/>
              <w:rPr>
                <w:rFonts w:ascii="Arial" w:hAnsi="Arial"/>
              </w:rPr>
            </w:pPr>
            <w:r>
              <w:rPr>
                <w:rFonts w:ascii="Arial" w:hAnsi="Arial"/>
              </w:rPr>
              <w:t>28.02</w:t>
            </w:r>
          </w:p>
          <w:p w14:paraId="027B0595" w14:textId="77777777" w:rsidR="002A631E" w:rsidRDefault="002A631E" w:rsidP="002A631E">
            <w:pPr>
              <w:jc w:val="center"/>
              <w:rPr>
                <w:rFonts w:ascii="Arial" w:hAnsi="Arial"/>
              </w:rPr>
            </w:pPr>
            <w:r>
              <w:rPr>
                <w:rFonts w:ascii="Arial" w:hAnsi="Arial"/>
              </w:rPr>
              <w:t>10.58</w:t>
            </w:r>
          </w:p>
          <w:p w14:paraId="4491DAED" w14:textId="77777777" w:rsidR="002A631E" w:rsidRDefault="002A631E" w:rsidP="002A631E">
            <w:pPr>
              <w:jc w:val="center"/>
              <w:rPr>
                <w:rFonts w:ascii="Arial" w:hAnsi="Arial"/>
              </w:rPr>
            </w:pPr>
            <w:r>
              <w:rPr>
                <w:rFonts w:ascii="Arial" w:hAnsi="Arial"/>
              </w:rPr>
              <w:t>20.15</w:t>
            </w:r>
          </w:p>
          <w:p w14:paraId="2A889FFA" w14:textId="77777777" w:rsidR="002A631E" w:rsidRDefault="002A631E" w:rsidP="002A631E">
            <w:pPr>
              <w:jc w:val="center"/>
              <w:rPr>
                <w:rFonts w:ascii="Arial" w:hAnsi="Arial"/>
              </w:rPr>
            </w:pPr>
            <w:r>
              <w:rPr>
                <w:rFonts w:ascii="Arial" w:hAnsi="Arial"/>
              </w:rPr>
              <w:t>9.26</w:t>
            </w:r>
          </w:p>
          <w:p w14:paraId="566DF72F" w14:textId="77777777" w:rsidR="002A631E" w:rsidRPr="001E5CA9" w:rsidRDefault="002A631E" w:rsidP="002A631E">
            <w:pPr>
              <w:rPr>
                <w:rFonts w:ascii="Arial" w:hAnsi="Arial"/>
              </w:rPr>
            </w:pPr>
          </w:p>
        </w:tc>
        <w:tc>
          <w:tcPr>
            <w:tcW w:w="1108" w:type="dxa"/>
            <w:tcBorders>
              <w:left w:val="nil"/>
              <w:bottom w:val="single" w:sz="4" w:space="0" w:color="auto"/>
              <w:right w:val="nil"/>
            </w:tcBorders>
          </w:tcPr>
          <w:p w14:paraId="53B0BD36" w14:textId="77777777" w:rsidR="002A631E" w:rsidRDefault="002A631E" w:rsidP="002A631E">
            <w:pPr>
              <w:jc w:val="both"/>
              <w:rPr>
                <w:rFonts w:ascii="Arial" w:hAnsi="Arial"/>
              </w:rPr>
            </w:pPr>
            <w:r>
              <w:rPr>
                <w:rFonts w:ascii="Arial" w:hAnsi="Arial"/>
              </w:rPr>
              <w:t>9.90</w:t>
            </w:r>
          </w:p>
          <w:p w14:paraId="3E57931D" w14:textId="77777777" w:rsidR="002A631E" w:rsidRDefault="002A631E" w:rsidP="002A631E">
            <w:pPr>
              <w:jc w:val="both"/>
              <w:rPr>
                <w:rFonts w:ascii="Arial" w:hAnsi="Arial"/>
              </w:rPr>
            </w:pPr>
            <w:r w:rsidRPr="00086BEA">
              <w:rPr>
                <w:rFonts w:ascii="Arial" w:hAnsi="Arial"/>
              </w:rPr>
              <w:t>12.13</w:t>
            </w:r>
          </w:p>
          <w:p w14:paraId="40B398DA" w14:textId="77777777" w:rsidR="002A631E" w:rsidRDefault="002A631E" w:rsidP="002A631E">
            <w:pPr>
              <w:jc w:val="both"/>
              <w:rPr>
                <w:rFonts w:ascii="Arial" w:hAnsi="Arial"/>
              </w:rPr>
            </w:pPr>
            <w:r w:rsidRPr="005325FC">
              <w:rPr>
                <w:rFonts w:ascii="Arial" w:hAnsi="Arial"/>
              </w:rPr>
              <w:t>34.80</w:t>
            </w:r>
          </w:p>
          <w:p w14:paraId="44FBAA74" w14:textId="77777777" w:rsidR="002A631E" w:rsidRDefault="002A631E" w:rsidP="002A631E">
            <w:pPr>
              <w:jc w:val="both"/>
              <w:rPr>
                <w:rFonts w:ascii="Arial" w:hAnsi="Arial"/>
              </w:rPr>
            </w:pPr>
            <w:r w:rsidRPr="00CB3D3D">
              <w:rPr>
                <w:rFonts w:ascii="Arial" w:hAnsi="Arial"/>
              </w:rPr>
              <w:t>17.8</w:t>
            </w:r>
            <w:r>
              <w:rPr>
                <w:rFonts w:ascii="Arial" w:hAnsi="Arial"/>
              </w:rPr>
              <w:t>9</w:t>
            </w:r>
          </w:p>
          <w:p w14:paraId="05C6F405" w14:textId="77777777" w:rsidR="002A631E" w:rsidRDefault="002A631E" w:rsidP="002A631E">
            <w:pPr>
              <w:jc w:val="both"/>
              <w:rPr>
                <w:rFonts w:ascii="Arial" w:hAnsi="Arial"/>
              </w:rPr>
            </w:pPr>
            <w:r>
              <w:rPr>
                <w:rFonts w:ascii="Arial" w:hAnsi="Arial"/>
              </w:rPr>
              <w:t>15.50</w:t>
            </w:r>
          </w:p>
          <w:p w14:paraId="3C8C090E" w14:textId="77777777" w:rsidR="002A631E" w:rsidRDefault="002A631E" w:rsidP="002A631E">
            <w:pPr>
              <w:jc w:val="both"/>
              <w:rPr>
                <w:rFonts w:ascii="Arial" w:hAnsi="Arial"/>
              </w:rPr>
            </w:pPr>
            <w:r>
              <w:rPr>
                <w:rFonts w:ascii="Arial" w:hAnsi="Arial"/>
              </w:rPr>
              <w:t>15.91</w:t>
            </w:r>
          </w:p>
          <w:p w14:paraId="6344427D" w14:textId="77777777" w:rsidR="002A631E" w:rsidRDefault="002A631E" w:rsidP="002A631E">
            <w:pPr>
              <w:jc w:val="both"/>
              <w:rPr>
                <w:rFonts w:ascii="Arial" w:hAnsi="Arial"/>
              </w:rPr>
            </w:pPr>
            <w:r>
              <w:rPr>
                <w:rFonts w:ascii="Arial" w:hAnsi="Arial"/>
              </w:rPr>
              <w:t>10.06</w:t>
            </w:r>
          </w:p>
          <w:p w14:paraId="4CB79E89" w14:textId="77777777" w:rsidR="002A631E" w:rsidRDefault="002A631E" w:rsidP="002A631E">
            <w:pPr>
              <w:jc w:val="both"/>
              <w:rPr>
                <w:rFonts w:ascii="Arial" w:hAnsi="Arial"/>
              </w:rPr>
            </w:pPr>
            <w:r>
              <w:rPr>
                <w:rFonts w:ascii="Arial" w:hAnsi="Arial"/>
              </w:rPr>
              <w:t>26.49</w:t>
            </w:r>
          </w:p>
          <w:p w14:paraId="3B49C18A" w14:textId="77777777" w:rsidR="002A631E" w:rsidRDefault="002A631E" w:rsidP="002A631E">
            <w:pPr>
              <w:jc w:val="both"/>
              <w:rPr>
                <w:rFonts w:ascii="Arial" w:hAnsi="Arial"/>
              </w:rPr>
            </w:pPr>
            <w:r>
              <w:rPr>
                <w:rFonts w:ascii="Arial" w:hAnsi="Arial"/>
              </w:rPr>
              <w:t>26.80</w:t>
            </w:r>
          </w:p>
          <w:p w14:paraId="1792A7D2" w14:textId="77777777" w:rsidR="002A631E" w:rsidRDefault="002A631E" w:rsidP="002A631E">
            <w:pPr>
              <w:jc w:val="both"/>
              <w:rPr>
                <w:rFonts w:ascii="Arial" w:hAnsi="Arial"/>
              </w:rPr>
            </w:pPr>
            <w:r>
              <w:rPr>
                <w:rFonts w:ascii="Arial" w:hAnsi="Arial"/>
              </w:rPr>
              <w:t>5.80</w:t>
            </w:r>
          </w:p>
          <w:p w14:paraId="703CF136" w14:textId="77777777" w:rsidR="002A631E" w:rsidRDefault="002A631E" w:rsidP="002A631E">
            <w:pPr>
              <w:jc w:val="both"/>
              <w:rPr>
                <w:rFonts w:ascii="Arial" w:hAnsi="Arial"/>
              </w:rPr>
            </w:pPr>
            <w:r w:rsidRPr="003959F4">
              <w:rPr>
                <w:rFonts w:ascii="Arial" w:hAnsi="Arial"/>
              </w:rPr>
              <w:t>16.80</w:t>
            </w:r>
          </w:p>
          <w:p w14:paraId="6CFEA138" w14:textId="77777777" w:rsidR="002A631E" w:rsidRPr="00DC3180" w:rsidRDefault="002A631E" w:rsidP="002A631E">
            <w:pPr>
              <w:jc w:val="both"/>
              <w:rPr>
                <w:rFonts w:ascii="Arial" w:hAnsi="Arial"/>
              </w:rPr>
            </w:pPr>
            <w:r>
              <w:rPr>
                <w:rFonts w:ascii="Arial" w:hAnsi="Arial"/>
              </w:rPr>
              <w:t>4.84</w:t>
            </w:r>
          </w:p>
        </w:tc>
        <w:tc>
          <w:tcPr>
            <w:tcW w:w="1023" w:type="dxa"/>
            <w:tcBorders>
              <w:top w:val="single" w:sz="4" w:space="0" w:color="auto"/>
              <w:left w:val="nil"/>
              <w:bottom w:val="single" w:sz="4" w:space="0" w:color="auto"/>
              <w:right w:val="nil"/>
            </w:tcBorders>
          </w:tcPr>
          <w:p w14:paraId="7F7BE43D" w14:textId="77777777" w:rsidR="002A631E" w:rsidRDefault="002A631E" w:rsidP="002A631E">
            <w:pPr>
              <w:jc w:val="both"/>
              <w:rPr>
                <w:rFonts w:ascii="Arial" w:hAnsi="Arial"/>
              </w:rPr>
            </w:pPr>
            <w:r>
              <w:rPr>
                <w:rFonts w:ascii="Arial" w:hAnsi="Arial"/>
              </w:rPr>
              <w:t>95.42</w:t>
            </w:r>
          </w:p>
          <w:p w14:paraId="4EF004F3" w14:textId="77777777" w:rsidR="002A631E" w:rsidRDefault="002A631E" w:rsidP="002A631E">
            <w:pPr>
              <w:jc w:val="both"/>
              <w:rPr>
                <w:rFonts w:ascii="Arial" w:hAnsi="Arial"/>
              </w:rPr>
            </w:pPr>
            <w:r>
              <w:rPr>
                <w:rFonts w:ascii="Arial" w:hAnsi="Arial"/>
              </w:rPr>
              <w:t>95.52</w:t>
            </w:r>
          </w:p>
          <w:p w14:paraId="68FAC3CE" w14:textId="77777777" w:rsidR="002A631E" w:rsidRDefault="002A631E" w:rsidP="002A631E">
            <w:pPr>
              <w:jc w:val="both"/>
              <w:rPr>
                <w:rFonts w:ascii="Arial" w:hAnsi="Arial"/>
              </w:rPr>
            </w:pPr>
            <w:r>
              <w:rPr>
                <w:rFonts w:ascii="Arial" w:hAnsi="Arial"/>
              </w:rPr>
              <w:t>85.35</w:t>
            </w:r>
          </w:p>
          <w:p w14:paraId="77369464" w14:textId="77777777" w:rsidR="002A631E" w:rsidRDefault="002A631E" w:rsidP="002A631E">
            <w:pPr>
              <w:jc w:val="both"/>
              <w:rPr>
                <w:rFonts w:ascii="Arial" w:hAnsi="Arial"/>
              </w:rPr>
            </w:pPr>
            <w:r>
              <w:rPr>
                <w:rFonts w:ascii="Arial" w:hAnsi="Arial"/>
              </w:rPr>
              <w:t>73.96</w:t>
            </w:r>
          </w:p>
          <w:p w14:paraId="03E7C960" w14:textId="77777777" w:rsidR="002A631E" w:rsidRDefault="002A631E" w:rsidP="002A631E">
            <w:pPr>
              <w:jc w:val="both"/>
              <w:rPr>
                <w:rFonts w:ascii="Arial" w:hAnsi="Arial"/>
              </w:rPr>
            </w:pPr>
            <w:r>
              <w:rPr>
                <w:rFonts w:ascii="Arial" w:hAnsi="Arial"/>
              </w:rPr>
              <w:t>63.16</w:t>
            </w:r>
          </w:p>
          <w:p w14:paraId="6E2523E4" w14:textId="77777777" w:rsidR="002A631E" w:rsidRDefault="002A631E" w:rsidP="002A631E">
            <w:pPr>
              <w:jc w:val="both"/>
              <w:rPr>
                <w:rFonts w:ascii="Arial" w:hAnsi="Arial"/>
              </w:rPr>
            </w:pPr>
            <w:r>
              <w:rPr>
                <w:rFonts w:ascii="Arial" w:hAnsi="Arial"/>
              </w:rPr>
              <w:t>89.63</w:t>
            </w:r>
          </w:p>
          <w:p w14:paraId="21DECEA0" w14:textId="77777777" w:rsidR="002A631E" w:rsidRDefault="002A631E" w:rsidP="002A631E">
            <w:pPr>
              <w:jc w:val="both"/>
              <w:rPr>
                <w:rFonts w:ascii="Arial" w:hAnsi="Arial"/>
              </w:rPr>
            </w:pPr>
            <w:r>
              <w:rPr>
                <w:rFonts w:ascii="Arial" w:hAnsi="Arial"/>
              </w:rPr>
              <w:t>85.09</w:t>
            </w:r>
          </w:p>
          <w:p w14:paraId="7BA9A012" w14:textId="77777777" w:rsidR="002A631E" w:rsidRDefault="002A631E" w:rsidP="002A631E">
            <w:pPr>
              <w:jc w:val="both"/>
              <w:rPr>
                <w:rFonts w:ascii="Arial" w:hAnsi="Arial"/>
              </w:rPr>
            </w:pPr>
            <w:r>
              <w:rPr>
                <w:rFonts w:ascii="Arial" w:hAnsi="Arial"/>
              </w:rPr>
              <w:t>98.19</w:t>
            </w:r>
          </w:p>
          <w:p w14:paraId="356ECB79" w14:textId="77777777" w:rsidR="002A631E" w:rsidRDefault="002A631E" w:rsidP="002A631E">
            <w:pPr>
              <w:jc w:val="both"/>
              <w:rPr>
                <w:rFonts w:ascii="Arial" w:hAnsi="Arial"/>
              </w:rPr>
            </w:pPr>
            <w:r>
              <w:rPr>
                <w:rFonts w:ascii="Arial" w:hAnsi="Arial"/>
              </w:rPr>
              <w:t>91.48</w:t>
            </w:r>
          </w:p>
          <w:p w14:paraId="7680C163" w14:textId="77777777" w:rsidR="002A631E" w:rsidRDefault="002A631E" w:rsidP="002A631E">
            <w:pPr>
              <w:jc w:val="both"/>
              <w:rPr>
                <w:rFonts w:ascii="Arial" w:hAnsi="Arial"/>
              </w:rPr>
            </w:pPr>
            <w:r>
              <w:rPr>
                <w:rFonts w:ascii="Arial" w:hAnsi="Arial"/>
              </w:rPr>
              <w:t>30.02</w:t>
            </w:r>
          </w:p>
          <w:p w14:paraId="4487EA67" w14:textId="77777777" w:rsidR="002A631E" w:rsidRDefault="002A631E" w:rsidP="002A631E">
            <w:pPr>
              <w:jc w:val="both"/>
              <w:rPr>
                <w:rFonts w:ascii="Arial" w:hAnsi="Arial"/>
              </w:rPr>
            </w:pPr>
            <w:r>
              <w:rPr>
                <w:rFonts w:ascii="Arial" w:hAnsi="Arial"/>
              </w:rPr>
              <w:t>69.47</w:t>
            </w:r>
          </w:p>
          <w:p w14:paraId="2D383993" w14:textId="77777777" w:rsidR="002A631E" w:rsidRPr="00DC3180" w:rsidRDefault="002A631E" w:rsidP="002A631E">
            <w:pPr>
              <w:jc w:val="both"/>
              <w:rPr>
                <w:rFonts w:ascii="Arial" w:hAnsi="Arial"/>
              </w:rPr>
            </w:pPr>
            <w:r>
              <w:rPr>
                <w:rFonts w:ascii="Arial" w:hAnsi="Arial"/>
              </w:rPr>
              <w:t>27.35</w:t>
            </w:r>
          </w:p>
        </w:tc>
        <w:tc>
          <w:tcPr>
            <w:tcW w:w="1360" w:type="dxa"/>
            <w:gridSpan w:val="2"/>
            <w:tcBorders>
              <w:top w:val="nil"/>
              <w:left w:val="nil"/>
              <w:bottom w:val="single" w:sz="4" w:space="0" w:color="auto"/>
            </w:tcBorders>
          </w:tcPr>
          <w:p w14:paraId="6105932B" w14:textId="77777777" w:rsidR="002A631E" w:rsidRDefault="002A631E" w:rsidP="002A631E">
            <w:pPr>
              <w:jc w:val="both"/>
              <w:rPr>
                <w:rFonts w:ascii="Arial" w:hAnsi="Arial"/>
              </w:rPr>
            </w:pPr>
            <w:r w:rsidRPr="00086BEA">
              <w:rPr>
                <w:rFonts w:ascii="Arial" w:hAnsi="Arial"/>
              </w:rPr>
              <w:t>19.91</w:t>
            </w:r>
          </w:p>
          <w:p w14:paraId="2DEBBF80" w14:textId="77777777" w:rsidR="002A631E" w:rsidRDefault="002A631E" w:rsidP="002A631E">
            <w:pPr>
              <w:jc w:val="both"/>
              <w:rPr>
                <w:rFonts w:ascii="Arial" w:hAnsi="Arial"/>
              </w:rPr>
            </w:pPr>
            <w:r w:rsidRPr="00086BEA">
              <w:rPr>
                <w:rFonts w:ascii="Arial" w:hAnsi="Arial"/>
              </w:rPr>
              <w:t>24.42</w:t>
            </w:r>
          </w:p>
          <w:p w14:paraId="481E5409" w14:textId="77777777" w:rsidR="002A631E" w:rsidRDefault="002A631E" w:rsidP="002A631E">
            <w:pPr>
              <w:jc w:val="both"/>
              <w:rPr>
                <w:rFonts w:ascii="Arial" w:hAnsi="Arial"/>
              </w:rPr>
            </w:pPr>
            <w:r w:rsidRPr="005325FC">
              <w:rPr>
                <w:rFonts w:ascii="Arial" w:hAnsi="Arial"/>
              </w:rPr>
              <w:t>66.2</w:t>
            </w:r>
            <w:r>
              <w:rPr>
                <w:rFonts w:ascii="Arial" w:hAnsi="Arial"/>
              </w:rPr>
              <w:t>4</w:t>
            </w:r>
          </w:p>
          <w:p w14:paraId="4E8AC27F" w14:textId="77777777" w:rsidR="002A631E" w:rsidRDefault="002A631E" w:rsidP="002A631E">
            <w:pPr>
              <w:jc w:val="both"/>
              <w:rPr>
                <w:rFonts w:ascii="Arial" w:hAnsi="Arial"/>
              </w:rPr>
            </w:pPr>
            <w:r>
              <w:rPr>
                <w:rFonts w:ascii="Arial" w:hAnsi="Arial"/>
              </w:rPr>
              <w:t>31.69</w:t>
            </w:r>
          </w:p>
          <w:p w14:paraId="3C546B30" w14:textId="77777777" w:rsidR="002A631E" w:rsidRDefault="002A631E" w:rsidP="002A631E">
            <w:pPr>
              <w:jc w:val="both"/>
              <w:rPr>
                <w:rFonts w:ascii="Arial" w:hAnsi="Arial"/>
              </w:rPr>
            </w:pPr>
            <w:r>
              <w:rPr>
                <w:rFonts w:ascii="Arial" w:hAnsi="Arial"/>
              </w:rPr>
              <w:t>25.37</w:t>
            </w:r>
          </w:p>
          <w:p w14:paraId="0DA0DD3E" w14:textId="77777777" w:rsidR="002A631E" w:rsidRDefault="002A631E" w:rsidP="002A631E">
            <w:pPr>
              <w:jc w:val="both"/>
              <w:rPr>
                <w:rFonts w:ascii="Arial" w:hAnsi="Arial"/>
              </w:rPr>
            </w:pPr>
            <w:r>
              <w:rPr>
                <w:rFonts w:ascii="Arial" w:hAnsi="Arial"/>
              </w:rPr>
              <w:t>31.02</w:t>
            </w:r>
          </w:p>
          <w:p w14:paraId="6F544DF7" w14:textId="77777777" w:rsidR="002A631E" w:rsidRDefault="002A631E" w:rsidP="002A631E">
            <w:pPr>
              <w:jc w:val="both"/>
              <w:rPr>
                <w:rFonts w:ascii="Arial" w:hAnsi="Arial"/>
              </w:rPr>
            </w:pPr>
            <w:r>
              <w:rPr>
                <w:rFonts w:ascii="Arial" w:hAnsi="Arial"/>
              </w:rPr>
              <w:t>19.11</w:t>
            </w:r>
          </w:p>
          <w:p w14:paraId="103FF0A6" w14:textId="77777777" w:rsidR="002A631E" w:rsidRDefault="002A631E" w:rsidP="002A631E">
            <w:pPr>
              <w:jc w:val="both"/>
              <w:rPr>
                <w:rFonts w:ascii="Arial" w:hAnsi="Arial"/>
              </w:rPr>
            </w:pPr>
            <w:r>
              <w:rPr>
                <w:rFonts w:ascii="Arial" w:hAnsi="Arial"/>
              </w:rPr>
              <w:t>54.07</w:t>
            </w:r>
          </w:p>
          <w:p w14:paraId="7FFFC3C7" w14:textId="77777777" w:rsidR="002A631E" w:rsidRDefault="002A631E" w:rsidP="002A631E">
            <w:pPr>
              <w:jc w:val="both"/>
              <w:rPr>
                <w:rFonts w:ascii="Arial" w:hAnsi="Arial"/>
              </w:rPr>
            </w:pPr>
            <w:r>
              <w:rPr>
                <w:rFonts w:ascii="Arial" w:hAnsi="Arial"/>
              </w:rPr>
              <w:t>52.81</w:t>
            </w:r>
          </w:p>
          <w:p w14:paraId="1206A155" w14:textId="77777777" w:rsidR="002A631E" w:rsidRDefault="002A631E" w:rsidP="002A631E">
            <w:pPr>
              <w:jc w:val="both"/>
              <w:rPr>
                <w:rFonts w:ascii="Arial" w:hAnsi="Arial"/>
              </w:rPr>
            </w:pPr>
            <w:r>
              <w:rPr>
                <w:rFonts w:ascii="Arial" w:hAnsi="Arial"/>
              </w:rPr>
              <w:t>6.54</w:t>
            </w:r>
          </w:p>
          <w:p w14:paraId="2367ED0F" w14:textId="77777777" w:rsidR="002A631E" w:rsidRDefault="002A631E" w:rsidP="002A631E">
            <w:pPr>
              <w:jc w:val="both"/>
              <w:rPr>
                <w:rFonts w:ascii="Arial" w:hAnsi="Arial"/>
              </w:rPr>
            </w:pPr>
            <w:r>
              <w:rPr>
                <w:rFonts w:ascii="Arial" w:hAnsi="Arial"/>
              </w:rPr>
              <w:t>28.85</w:t>
            </w:r>
          </w:p>
          <w:p w14:paraId="64FE0E3F" w14:textId="77777777" w:rsidR="002A631E" w:rsidRPr="00DC3180" w:rsidRDefault="002A631E" w:rsidP="002A631E">
            <w:pPr>
              <w:jc w:val="both"/>
              <w:rPr>
                <w:rFonts w:ascii="Arial" w:hAnsi="Arial"/>
              </w:rPr>
            </w:pPr>
            <w:r>
              <w:rPr>
                <w:rFonts w:ascii="Arial" w:hAnsi="Arial"/>
              </w:rPr>
              <w:t>5.22</w:t>
            </w:r>
          </w:p>
        </w:tc>
      </w:tr>
    </w:tbl>
    <w:p w14:paraId="5B25461F" w14:textId="4A13268F" w:rsidR="00FA6C56" w:rsidRPr="00D44F2D" w:rsidRDefault="00D44F2D" w:rsidP="00D44F2D">
      <w:pPr>
        <w:pStyle w:val="Body"/>
        <w:rPr>
          <w:rFonts w:ascii="Arial" w:hAnsi="Arial" w:cs="Arial"/>
          <w:i/>
          <w:iCs/>
          <w:sz w:val="18"/>
          <w:szCs w:val="18"/>
        </w:rPr>
      </w:pPr>
      <w:r w:rsidRPr="00D44F2D">
        <w:rPr>
          <w:rFonts w:ascii="Arial" w:hAnsi="Arial" w:cs="Arial"/>
          <w:i/>
          <w:iCs/>
          <w:sz w:val="18"/>
          <w:szCs w:val="18"/>
        </w:rPr>
        <w:t>DFF -Days to 50% flowering; DM- Days to maturity; PH- Plant height; NPB- Number of primary</w:t>
      </w:r>
      <w:r>
        <w:rPr>
          <w:rFonts w:ascii="Arial" w:hAnsi="Arial" w:cs="Arial"/>
          <w:i/>
          <w:iCs/>
          <w:sz w:val="18"/>
          <w:szCs w:val="18"/>
        </w:rPr>
        <w:t xml:space="preserve"> </w:t>
      </w:r>
      <w:r w:rsidRPr="00D44F2D">
        <w:rPr>
          <w:rFonts w:ascii="Arial" w:hAnsi="Arial" w:cs="Arial"/>
          <w:i/>
          <w:iCs/>
          <w:sz w:val="18"/>
          <w:szCs w:val="18"/>
        </w:rPr>
        <w:t>branches per plant; NPP- Number of pods per plant; PL- pod length; NSP- Number of seeds per pod; HSW- Hundred Seed Weight; SYP- Seed yield per plant; PC- Seed protein content; Ca- Seed calcium content; K- Seed potassium content; GCV- Genotypic coefficient of variation; PCV- Phenotypic coefficient of variation; h</w:t>
      </w:r>
      <w:r w:rsidRPr="00D44F2D">
        <w:rPr>
          <w:rFonts w:ascii="Arial" w:hAnsi="Arial" w:cs="Arial"/>
          <w:i/>
          <w:iCs/>
          <w:sz w:val="18"/>
          <w:szCs w:val="18"/>
          <w:vertAlign w:val="superscript"/>
        </w:rPr>
        <w:t>2</w:t>
      </w:r>
      <w:r w:rsidRPr="00D44F2D">
        <w:rPr>
          <w:rFonts w:ascii="Arial" w:hAnsi="Arial" w:cs="Arial"/>
          <w:i/>
          <w:iCs/>
          <w:sz w:val="18"/>
          <w:szCs w:val="18"/>
        </w:rPr>
        <w:t>bs- Broad sense heritability; GAM- Genetic advance as percentage of mean</w:t>
      </w:r>
    </w:p>
    <w:p w14:paraId="420EC4FF" w14:textId="77777777" w:rsidR="00FA6C56" w:rsidRDefault="00FA6C56" w:rsidP="00270078">
      <w:pPr>
        <w:ind w:firstLine="720"/>
        <w:jc w:val="both"/>
        <w:rPr>
          <w:rFonts w:ascii="Arial" w:hAnsi="Arial" w:cs="Arial"/>
        </w:rPr>
      </w:pPr>
    </w:p>
    <w:p w14:paraId="06B2BED9" w14:textId="4983E57C" w:rsidR="00270078" w:rsidRPr="00270078" w:rsidRDefault="00270078" w:rsidP="00270078">
      <w:pPr>
        <w:ind w:firstLine="720"/>
        <w:jc w:val="both"/>
        <w:rPr>
          <w:rFonts w:ascii="Arial" w:hAnsi="Arial" w:cs="Arial"/>
        </w:rPr>
      </w:pPr>
      <w:r w:rsidRPr="00270078">
        <w:rPr>
          <w:rFonts w:ascii="Arial" w:hAnsi="Arial" w:cs="Arial"/>
        </w:rPr>
        <w:t>All the characters except seed protein content (h</w:t>
      </w:r>
      <w:r w:rsidR="00EB5591">
        <w:rPr>
          <w:rFonts w:ascii="Arial" w:hAnsi="Arial" w:cs="Arial"/>
          <w:vertAlign w:val="superscript"/>
        </w:rPr>
        <w:t>2</w:t>
      </w:r>
      <w:r w:rsidRPr="00270078">
        <w:rPr>
          <w:rFonts w:ascii="Arial" w:hAnsi="Arial" w:cs="Arial"/>
        </w:rPr>
        <w:t>bs = 30.02) and seed potassium content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27.35) exhibited a high level of heritability, varying from 98.81 (hundred seed weight) to 63.16 (number of pods per plant). </w:t>
      </w:r>
      <w:r w:rsidR="0027573F">
        <w:rPr>
          <w:rFonts w:ascii="Arial" w:hAnsi="Arial" w:cs="Arial"/>
        </w:rPr>
        <w:t>The h</w:t>
      </w:r>
      <w:r w:rsidRPr="00270078">
        <w:rPr>
          <w:rFonts w:ascii="Arial" w:hAnsi="Arial" w:cs="Arial"/>
        </w:rPr>
        <w:t>igh heritability estimates were observed for hundred seed weight, days to maturity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95.52), days to 50% flowering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95.42), seed yield per plant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91.48), pod length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89.63), plant height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85.35), number of seeds per pod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85.09), number of primary branches per plant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73.96), seed calcium content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69.47), and number of pods per plant. This indicates the predominance of genetic causes in the total variability of these traits. These results were consistent with </w:t>
      </w:r>
      <w:proofErr w:type="spellStart"/>
      <w:r w:rsidRPr="00270078">
        <w:rPr>
          <w:rFonts w:ascii="Arial" w:hAnsi="Arial" w:cs="Arial"/>
        </w:rPr>
        <w:t>Viswanatha</w:t>
      </w:r>
      <w:proofErr w:type="spellEnd"/>
      <w:r w:rsidRPr="00270078">
        <w:rPr>
          <w:rFonts w:ascii="Arial" w:hAnsi="Arial" w:cs="Arial"/>
        </w:rPr>
        <w:t xml:space="preserve"> and </w:t>
      </w:r>
      <w:proofErr w:type="spellStart"/>
      <w:r w:rsidRPr="00270078">
        <w:rPr>
          <w:rFonts w:ascii="Arial" w:hAnsi="Arial" w:cs="Arial"/>
        </w:rPr>
        <w:t>Yogeesh</w:t>
      </w:r>
      <w:proofErr w:type="spellEnd"/>
      <w:r w:rsidRPr="00270078">
        <w:rPr>
          <w:rFonts w:ascii="Arial" w:hAnsi="Arial" w:cs="Arial"/>
        </w:rPr>
        <w:t xml:space="preserve"> (2017) and Vinay </w:t>
      </w:r>
      <w:r w:rsidRPr="002F42E6">
        <w:rPr>
          <w:rFonts w:ascii="Arial" w:hAnsi="Arial" w:cs="Arial"/>
          <w:i/>
          <w:iCs/>
        </w:rPr>
        <w:t>et al.</w:t>
      </w:r>
      <w:r w:rsidRPr="00270078">
        <w:rPr>
          <w:rFonts w:ascii="Arial" w:hAnsi="Arial" w:cs="Arial"/>
        </w:rPr>
        <w:t xml:space="preserve"> (2022) for days to 50% flowering, days to maturity, plant height, number of primary branches per plant, number of pods per plant, pod length, number of seeds per pod, hundred seed weight, and seed yield per plant. Consistency was also observed with Nkoana </w:t>
      </w:r>
      <w:r w:rsidRPr="002F42E6">
        <w:rPr>
          <w:rFonts w:ascii="Arial" w:hAnsi="Arial" w:cs="Arial"/>
          <w:i/>
          <w:iCs/>
        </w:rPr>
        <w:t>et al.</w:t>
      </w:r>
      <w:r w:rsidRPr="00270078">
        <w:rPr>
          <w:rFonts w:ascii="Arial" w:hAnsi="Arial" w:cs="Arial"/>
        </w:rPr>
        <w:t xml:space="preserve"> (2019) and Sharma </w:t>
      </w:r>
      <w:r w:rsidRPr="002F42E6">
        <w:rPr>
          <w:rFonts w:ascii="Arial" w:hAnsi="Arial" w:cs="Arial"/>
          <w:i/>
          <w:iCs/>
        </w:rPr>
        <w:t>et al.</w:t>
      </w:r>
      <w:r w:rsidRPr="00270078">
        <w:rPr>
          <w:rFonts w:ascii="Arial" w:hAnsi="Arial" w:cs="Arial"/>
        </w:rPr>
        <w:t xml:space="preserve"> (2019) for days to 50% flowering, plant height, number of primary branches per plant, number of pods per plant, pod length, number of seeds per pod, hundred seed weight, and seed yield per plant. Further agreement was found with Keerthi (2017) and Darshana (2020) for days to 50% flowering, days to maturity, plant height, number of pods per plant, number of seeds per pod, hundred seed weight, and seed yield per plant. Sadashiv (2016) and Oo </w:t>
      </w:r>
      <w:r w:rsidRPr="002F42E6">
        <w:rPr>
          <w:rFonts w:ascii="Arial" w:hAnsi="Arial" w:cs="Arial"/>
          <w:i/>
          <w:iCs/>
        </w:rPr>
        <w:t>et al.</w:t>
      </w:r>
      <w:r w:rsidRPr="00270078">
        <w:rPr>
          <w:rFonts w:ascii="Arial" w:hAnsi="Arial" w:cs="Arial"/>
        </w:rPr>
        <w:t xml:space="preserve"> (2023) also reported similar findings for these traits. </w:t>
      </w:r>
      <w:proofErr w:type="spellStart"/>
      <w:r w:rsidRPr="00270078">
        <w:rPr>
          <w:rFonts w:ascii="Arial" w:hAnsi="Arial" w:cs="Arial"/>
        </w:rPr>
        <w:t>Wadghane</w:t>
      </w:r>
      <w:proofErr w:type="spellEnd"/>
      <w:r w:rsidRPr="00270078">
        <w:rPr>
          <w:rFonts w:ascii="Arial" w:hAnsi="Arial" w:cs="Arial"/>
        </w:rPr>
        <w:t xml:space="preserve"> </w:t>
      </w:r>
      <w:r w:rsidRPr="002F42E6">
        <w:rPr>
          <w:rFonts w:ascii="Arial" w:hAnsi="Arial" w:cs="Arial"/>
          <w:i/>
          <w:iCs/>
        </w:rPr>
        <w:t>et al.</w:t>
      </w:r>
      <w:r w:rsidRPr="00270078">
        <w:rPr>
          <w:rFonts w:ascii="Arial" w:hAnsi="Arial" w:cs="Arial"/>
        </w:rPr>
        <w:t xml:space="preserve"> (2022) supported </w:t>
      </w:r>
      <w:r w:rsidR="0024516A">
        <w:rPr>
          <w:rFonts w:ascii="Arial" w:hAnsi="Arial" w:cs="Arial"/>
        </w:rPr>
        <w:t>the findings</w:t>
      </w:r>
      <w:r w:rsidRPr="00270078">
        <w:rPr>
          <w:rFonts w:ascii="Arial" w:hAnsi="Arial" w:cs="Arial"/>
        </w:rPr>
        <w:t xml:space="preserve"> for days to 50% flowering, days to maturity, number of primary branches per plant, number of pods per plant, pod length, hundred seed weight, and seed yield per plant. </w:t>
      </w:r>
      <w:proofErr w:type="spellStart"/>
      <w:r w:rsidRPr="00270078">
        <w:rPr>
          <w:rFonts w:ascii="Arial" w:hAnsi="Arial" w:cs="Arial"/>
        </w:rPr>
        <w:t>Manggoel</w:t>
      </w:r>
      <w:proofErr w:type="spellEnd"/>
      <w:r w:rsidRPr="00270078">
        <w:rPr>
          <w:rFonts w:ascii="Arial" w:hAnsi="Arial" w:cs="Arial"/>
        </w:rPr>
        <w:t xml:space="preserve"> </w:t>
      </w:r>
      <w:r w:rsidRPr="002F42E6">
        <w:rPr>
          <w:rFonts w:ascii="Arial" w:hAnsi="Arial" w:cs="Arial"/>
          <w:i/>
          <w:iCs/>
        </w:rPr>
        <w:t>et al.</w:t>
      </w:r>
      <w:r w:rsidRPr="00270078">
        <w:rPr>
          <w:rFonts w:ascii="Arial" w:hAnsi="Arial" w:cs="Arial"/>
        </w:rPr>
        <w:t xml:space="preserve"> (2012) found agreement for days to 50% flowering, number of pods per </w:t>
      </w:r>
      <w:r w:rsidRPr="00270078">
        <w:rPr>
          <w:rFonts w:ascii="Arial" w:hAnsi="Arial" w:cs="Arial"/>
        </w:rPr>
        <w:lastRenderedPageBreak/>
        <w:t xml:space="preserve">plant, pod length, number of seeds per pod, hundred seed weight, and seed yield per plant. Additional support comes from Gupta </w:t>
      </w:r>
      <w:r w:rsidRPr="002F42E6">
        <w:rPr>
          <w:rFonts w:ascii="Arial" w:hAnsi="Arial" w:cs="Arial"/>
          <w:i/>
          <w:iCs/>
        </w:rPr>
        <w:t>et al.</w:t>
      </w:r>
      <w:r w:rsidRPr="00270078">
        <w:rPr>
          <w:rFonts w:ascii="Arial" w:hAnsi="Arial" w:cs="Arial"/>
        </w:rPr>
        <w:t xml:space="preserve"> (2023) for days to 50% flowering, days to maturity, plant height, number of primary branches per plant, and pod length; Das </w:t>
      </w:r>
      <w:r w:rsidRPr="002F42E6">
        <w:rPr>
          <w:rFonts w:ascii="Arial" w:hAnsi="Arial" w:cs="Arial"/>
          <w:i/>
          <w:iCs/>
        </w:rPr>
        <w:t>et al.</w:t>
      </w:r>
      <w:r w:rsidRPr="00270078">
        <w:rPr>
          <w:rFonts w:ascii="Arial" w:hAnsi="Arial" w:cs="Arial"/>
        </w:rPr>
        <w:t xml:space="preserve"> (2020) for plant height, number of pods per plant, pod length, number of seeds per pod, hundred seed weight, and seed yield per plant; and </w:t>
      </w:r>
      <w:proofErr w:type="spellStart"/>
      <w:r w:rsidRPr="00270078">
        <w:rPr>
          <w:rFonts w:ascii="Arial" w:hAnsi="Arial" w:cs="Arial"/>
        </w:rPr>
        <w:t>Panchta</w:t>
      </w:r>
      <w:proofErr w:type="spellEnd"/>
      <w:r w:rsidRPr="00270078">
        <w:rPr>
          <w:rFonts w:ascii="Arial" w:hAnsi="Arial" w:cs="Arial"/>
        </w:rPr>
        <w:t xml:space="preserve"> </w:t>
      </w:r>
      <w:r w:rsidRPr="002F42E6">
        <w:rPr>
          <w:rFonts w:ascii="Arial" w:hAnsi="Arial" w:cs="Arial"/>
          <w:i/>
          <w:iCs/>
        </w:rPr>
        <w:t>et al.</w:t>
      </w:r>
      <w:r w:rsidRPr="00270078">
        <w:rPr>
          <w:rFonts w:ascii="Arial" w:hAnsi="Arial" w:cs="Arial"/>
        </w:rPr>
        <w:t xml:space="preserve"> (2020) and Owusu </w:t>
      </w:r>
      <w:r w:rsidRPr="002F42E6">
        <w:rPr>
          <w:rFonts w:ascii="Arial" w:hAnsi="Arial" w:cs="Arial"/>
          <w:i/>
          <w:iCs/>
        </w:rPr>
        <w:t>et al.</w:t>
      </w:r>
      <w:r w:rsidRPr="00270078">
        <w:rPr>
          <w:rFonts w:ascii="Arial" w:hAnsi="Arial" w:cs="Arial"/>
        </w:rPr>
        <w:t xml:space="preserve"> (2021) for days to 50% flowering, days to maturity, plant height, and number of pods per plant. Heritability was found to be moderate for seed protein content and low for seed potassium content. Similar findings for protein content in cowpea seeds were reported by Gupta </w:t>
      </w:r>
      <w:r w:rsidRPr="002F42E6">
        <w:rPr>
          <w:rFonts w:ascii="Arial" w:hAnsi="Arial" w:cs="Arial"/>
          <w:i/>
          <w:iCs/>
        </w:rPr>
        <w:t>et al.</w:t>
      </w:r>
      <w:r w:rsidRPr="00270078">
        <w:rPr>
          <w:rFonts w:ascii="Arial" w:hAnsi="Arial" w:cs="Arial"/>
        </w:rPr>
        <w:t xml:space="preserve"> (2023) and Oo </w:t>
      </w:r>
      <w:r w:rsidRPr="002F42E6">
        <w:rPr>
          <w:rFonts w:ascii="Arial" w:hAnsi="Arial" w:cs="Arial"/>
          <w:i/>
          <w:iCs/>
        </w:rPr>
        <w:t>et al.</w:t>
      </w:r>
      <w:r w:rsidRPr="00270078">
        <w:rPr>
          <w:rFonts w:ascii="Arial" w:hAnsi="Arial" w:cs="Arial"/>
        </w:rPr>
        <w:t xml:space="preserve"> (2023).</w:t>
      </w:r>
    </w:p>
    <w:p w14:paraId="2AAFB72B" w14:textId="6E84D633" w:rsidR="00270078" w:rsidRPr="00270078" w:rsidRDefault="00270078" w:rsidP="00270078">
      <w:pPr>
        <w:jc w:val="both"/>
        <w:rPr>
          <w:rFonts w:ascii="Arial" w:hAnsi="Arial" w:cs="Arial"/>
        </w:rPr>
      </w:pPr>
    </w:p>
    <w:p w14:paraId="3212AB56" w14:textId="77777777" w:rsidR="00270078" w:rsidRPr="00270078" w:rsidRDefault="00270078" w:rsidP="00270078">
      <w:pPr>
        <w:jc w:val="both"/>
        <w:rPr>
          <w:rFonts w:ascii="Arial" w:hAnsi="Arial" w:cs="Arial"/>
        </w:rPr>
      </w:pPr>
    </w:p>
    <w:p w14:paraId="4E18E725" w14:textId="713F828B" w:rsidR="00B066D8" w:rsidRPr="00B066D8" w:rsidRDefault="00B066D8" w:rsidP="00B066D8">
      <w:pPr>
        <w:ind w:firstLine="720"/>
        <w:jc w:val="both"/>
        <w:rPr>
          <w:rFonts w:ascii="Arial" w:hAnsi="Arial" w:cs="Arial"/>
          <w:lang w:val="en-IN"/>
        </w:rPr>
      </w:pPr>
      <w:r w:rsidRPr="00B066D8">
        <w:rPr>
          <w:rFonts w:ascii="Arial" w:hAnsi="Arial" w:cs="Arial"/>
          <w:lang w:val="en-IN"/>
        </w:rPr>
        <w:t xml:space="preserve">The GAM estimates, as a measure of genetic gain under selection, document varying values across different trait categories. High values were observed for maturity and growth traits (days to maturity, plant height), yield components (number of primary branches per plant, number of pods per plant, pod length, hundred seed weight, seed yield per plant), and seed quality (seed calcium content). Moderate values were recorded for flowering traits (days to 50% flowering) and for the number of seeds per pod, while low values were observed for seed protein and potassium content. These estimates are in accordance with the findings of </w:t>
      </w:r>
      <w:r w:rsidR="002D6756" w:rsidRPr="002D6756">
        <w:rPr>
          <w:rFonts w:ascii="Arial" w:hAnsi="Arial" w:cs="Arial"/>
          <w:lang w:val="en-IN"/>
        </w:rPr>
        <w:t xml:space="preserve">Sadashiv </w:t>
      </w:r>
      <w:r w:rsidRPr="00B066D8">
        <w:rPr>
          <w:rFonts w:ascii="Arial" w:hAnsi="Arial" w:cs="Arial"/>
          <w:lang w:val="en-IN"/>
        </w:rPr>
        <w:t xml:space="preserve">(2016), </w:t>
      </w:r>
      <w:proofErr w:type="spellStart"/>
      <w:r w:rsidRPr="00B066D8">
        <w:rPr>
          <w:rFonts w:ascii="Arial" w:hAnsi="Arial" w:cs="Arial"/>
          <w:lang w:val="en-IN"/>
        </w:rPr>
        <w:t>Puligundla</w:t>
      </w:r>
      <w:proofErr w:type="spellEnd"/>
      <w:r w:rsidRPr="00B066D8">
        <w:rPr>
          <w:rFonts w:ascii="Arial" w:hAnsi="Arial" w:cs="Arial"/>
          <w:lang w:val="en-IN"/>
        </w:rPr>
        <w:t xml:space="preserve"> (2022), Darshana (2020), and Vinay </w:t>
      </w:r>
      <w:r w:rsidRPr="00B066D8">
        <w:rPr>
          <w:rFonts w:ascii="Arial" w:hAnsi="Arial" w:cs="Arial"/>
          <w:i/>
          <w:iCs/>
          <w:lang w:val="en-IN"/>
        </w:rPr>
        <w:t>et al.</w:t>
      </w:r>
      <w:r w:rsidRPr="00B066D8">
        <w:rPr>
          <w:rFonts w:ascii="Arial" w:hAnsi="Arial" w:cs="Arial"/>
          <w:lang w:val="en-IN"/>
        </w:rPr>
        <w:t xml:space="preserve"> (2022) for days to 50% flowering; Darshana (2020), </w:t>
      </w:r>
      <w:proofErr w:type="spellStart"/>
      <w:r w:rsidRPr="00B066D8">
        <w:rPr>
          <w:rFonts w:ascii="Arial" w:hAnsi="Arial" w:cs="Arial"/>
          <w:lang w:val="en-IN"/>
        </w:rPr>
        <w:t>Panchta</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(2020), Gupta </w:t>
      </w:r>
      <w:r w:rsidRPr="00B066D8">
        <w:rPr>
          <w:rFonts w:ascii="Arial" w:hAnsi="Arial" w:cs="Arial"/>
          <w:i/>
          <w:iCs/>
          <w:lang w:val="en-IN"/>
        </w:rPr>
        <w:t>et al.</w:t>
      </w:r>
      <w:r w:rsidRPr="00B066D8">
        <w:rPr>
          <w:rFonts w:ascii="Arial" w:hAnsi="Arial" w:cs="Arial"/>
          <w:lang w:val="en-IN"/>
        </w:rPr>
        <w:t xml:space="preserve"> (2023), and Oo </w:t>
      </w:r>
      <w:r w:rsidRPr="00B066D8">
        <w:rPr>
          <w:rFonts w:ascii="Arial" w:hAnsi="Arial" w:cs="Arial"/>
          <w:i/>
          <w:iCs/>
          <w:lang w:val="en-IN"/>
        </w:rPr>
        <w:t>et al.</w:t>
      </w:r>
      <w:r w:rsidRPr="00B066D8">
        <w:rPr>
          <w:rFonts w:ascii="Arial" w:hAnsi="Arial" w:cs="Arial"/>
          <w:lang w:val="en-IN"/>
        </w:rPr>
        <w:t xml:space="preserve"> (2023) for days to maturity; Idahosa </w:t>
      </w:r>
      <w:r w:rsidRPr="00B066D8">
        <w:rPr>
          <w:rFonts w:ascii="Arial" w:hAnsi="Arial" w:cs="Arial"/>
          <w:i/>
          <w:iCs/>
          <w:lang w:val="en-IN"/>
        </w:rPr>
        <w:t>et al.</w:t>
      </w:r>
      <w:r w:rsidRPr="00B066D8">
        <w:rPr>
          <w:rFonts w:ascii="Arial" w:hAnsi="Arial" w:cs="Arial"/>
          <w:lang w:val="en-IN"/>
        </w:rPr>
        <w:t xml:space="preserve"> (2010), Sadashiv (2016), Devi and Jayamani (2018), Das </w:t>
      </w:r>
      <w:r w:rsidRPr="00B066D8">
        <w:rPr>
          <w:rFonts w:ascii="Arial" w:hAnsi="Arial" w:cs="Arial"/>
          <w:i/>
          <w:iCs/>
          <w:lang w:val="en-IN"/>
        </w:rPr>
        <w:t>et al</w:t>
      </w:r>
      <w:r w:rsidRPr="00B066D8">
        <w:rPr>
          <w:rFonts w:ascii="Arial" w:hAnsi="Arial" w:cs="Arial"/>
          <w:lang w:val="en-IN"/>
        </w:rPr>
        <w:t xml:space="preserve">. (2020), </w:t>
      </w:r>
      <w:r w:rsidR="00924B59" w:rsidRPr="00B066D8">
        <w:rPr>
          <w:rFonts w:ascii="Arial" w:hAnsi="Arial" w:cs="Arial"/>
          <w:lang w:val="en-IN"/>
        </w:rPr>
        <w:t xml:space="preserve">Belay and </w:t>
      </w:r>
      <w:proofErr w:type="spellStart"/>
      <w:r w:rsidR="00924B59" w:rsidRPr="00B066D8">
        <w:rPr>
          <w:rFonts w:ascii="Arial" w:hAnsi="Arial" w:cs="Arial"/>
          <w:lang w:val="en-IN"/>
        </w:rPr>
        <w:t>Fischa</w:t>
      </w:r>
      <w:proofErr w:type="spellEnd"/>
      <w:r w:rsidR="00924B59" w:rsidRPr="00B066D8">
        <w:rPr>
          <w:rFonts w:ascii="Arial" w:hAnsi="Arial" w:cs="Arial"/>
          <w:lang w:val="en-IN"/>
        </w:rPr>
        <w:t xml:space="preserve"> (202</w:t>
      </w:r>
      <w:r w:rsidR="00924B59">
        <w:rPr>
          <w:rFonts w:ascii="Arial" w:hAnsi="Arial" w:cs="Arial"/>
          <w:lang w:val="en-IN"/>
        </w:rPr>
        <w:t>1</w:t>
      </w:r>
      <w:r w:rsidR="00924B59" w:rsidRPr="00B066D8">
        <w:rPr>
          <w:rFonts w:ascii="Arial" w:hAnsi="Arial" w:cs="Arial"/>
          <w:lang w:val="en-IN"/>
        </w:rPr>
        <w:t xml:space="preserve">), </w:t>
      </w:r>
      <w:r w:rsidRPr="00B066D8">
        <w:rPr>
          <w:rFonts w:ascii="Arial" w:hAnsi="Arial" w:cs="Arial"/>
          <w:lang w:val="en-IN"/>
        </w:rPr>
        <w:t xml:space="preserve">Gupta </w:t>
      </w:r>
      <w:r w:rsidRPr="00B066D8">
        <w:rPr>
          <w:rFonts w:ascii="Arial" w:hAnsi="Arial" w:cs="Arial"/>
          <w:i/>
          <w:iCs/>
          <w:lang w:val="en-IN"/>
        </w:rPr>
        <w:t>et al.</w:t>
      </w:r>
      <w:r w:rsidRPr="00B066D8">
        <w:rPr>
          <w:rFonts w:ascii="Arial" w:hAnsi="Arial" w:cs="Arial"/>
          <w:lang w:val="en-IN"/>
        </w:rPr>
        <w:t xml:space="preserve"> (2023), and Oo </w:t>
      </w:r>
      <w:r w:rsidRPr="00B066D8">
        <w:rPr>
          <w:rFonts w:ascii="Arial" w:hAnsi="Arial" w:cs="Arial"/>
          <w:i/>
          <w:iCs/>
          <w:lang w:val="en-IN"/>
        </w:rPr>
        <w:t>et al.</w:t>
      </w:r>
      <w:r w:rsidRPr="00B066D8">
        <w:rPr>
          <w:rFonts w:ascii="Arial" w:hAnsi="Arial" w:cs="Arial"/>
          <w:lang w:val="en-IN"/>
        </w:rPr>
        <w:t xml:space="preserve"> (2023) for plant height; </w:t>
      </w:r>
      <w:proofErr w:type="spellStart"/>
      <w:r w:rsidRPr="00B066D8">
        <w:rPr>
          <w:rFonts w:ascii="Arial" w:hAnsi="Arial" w:cs="Arial"/>
          <w:lang w:val="en-IN"/>
        </w:rPr>
        <w:t>Viswanatha</w:t>
      </w:r>
      <w:proofErr w:type="spellEnd"/>
      <w:r w:rsidRPr="00B066D8">
        <w:rPr>
          <w:rFonts w:ascii="Arial" w:hAnsi="Arial" w:cs="Arial"/>
          <w:lang w:val="en-IN"/>
        </w:rPr>
        <w:t xml:space="preserve"> and </w:t>
      </w:r>
      <w:proofErr w:type="spellStart"/>
      <w:r w:rsidRPr="00B066D8">
        <w:rPr>
          <w:rFonts w:ascii="Arial" w:hAnsi="Arial" w:cs="Arial"/>
          <w:lang w:val="en-IN"/>
        </w:rPr>
        <w:t>Yogeesh</w:t>
      </w:r>
      <w:proofErr w:type="spellEnd"/>
      <w:r w:rsidRPr="00B066D8">
        <w:rPr>
          <w:rFonts w:ascii="Arial" w:hAnsi="Arial" w:cs="Arial"/>
          <w:lang w:val="en-IN"/>
        </w:rPr>
        <w:t xml:space="preserve"> (2017), </w:t>
      </w:r>
      <w:proofErr w:type="spellStart"/>
      <w:r w:rsidRPr="00B066D8">
        <w:rPr>
          <w:rFonts w:ascii="Arial" w:hAnsi="Arial" w:cs="Arial"/>
          <w:lang w:val="en-IN"/>
        </w:rPr>
        <w:t>Nkoana</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(2019), Sharma </w:t>
      </w:r>
      <w:r w:rsidRPr="00B066D8">
        <w:rPr>
          <w:rFonts w:ascii="Arial" w:hAnsi="Arial" w:cs="Arial"/>
          <w:i/>
          <w:iCs/>
          <w:lang w:val="en-IN"/>
        </w:rPr>
        <w:t>et al.</w:t>
      </w:r>
      <w:r w:rsidRPr="00B066D8">
        <w:rPr>
          <w:rFonts w:ascii="Arial" w:hAnsi="Arial" w:cs="Arial"/>
          <w:lang w:val="en-IN"/>
        </w:rPr>
        <w:t xml:space="preserve"> (2019), Darshana (2020), </w:t>
      </w:r>
      <w:proofErr w:type="spellStart"/>
      <w:r w:rsidRPr="00B066D8">
        <w:rPr>
          <w:rFonts w:ascii="Arial" w:hAnsi="Arial" w:cs="Arial"/>
          <w:lang w:val="en-IN"/>
        </w:rPr>
        <w:t>Panchta</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(2020), Vinay </w:t>
      </w:r>
      <w:r w:rsidRPr="00B066D8">
        <w:rPr>
          <w:rFonts w:ascii="Arial" w:hAnsi="Arial" w:cs="Arial"/>
          <w:i/>
          <w:iCs/>
          <w:lang w:val="en-IN"/>
        </w:rPr>
        <w:t>et al.</w:t>
      </w:r>
      <w:r w:rsidRPr="00B066D8">
        <w:rPr>
          <w:rFonts w:ascii="Arial" w:hAnsi="Arial" w:cs="Arial"/>
          <w:lang w:val="en-IN"/>
        </w:rPr>
        <w:t xml:space="preserve"> (2022), </w:t>
      </w:r>
      <w:proofErr w:type="spellStart"/>
      <w:r w:rsidRPr="00B066D8">
        <w:rPr>
          <w:rFonts w:ascii="Arial" w:hAnsi="Arial" w:cs="Arial"/>
          <w:lang w:val="en-IN"/>
        </w:rPr>
        <w:t>Wadghane</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(2022), and Oo </w:t>
      </w:r>
      <w:r w:rsidRPr="00B066D8">
        <w:rPr>
          <w:rFonts w:ascii="Arial" w:hAnsi="Arial" w:cs="Arial"/>
          <w:i/>
          <w:iCs/>
          <w:lang w:val="en-IN"/>
        </w:rPr>
        <w:t>et al.</w:t>
      </w:r>
      <w:r w:rsidRPr="00B066D8">
        <w:rPr>
          <w:rFonts w:ascii="Arial" w:hAnsi="Arial" w:cs="Arial"/>
          <w:lang w:val="en-IN"/>
        </w:rPr>
        <w:t xml:space="preserve"> (2023) for number of primary branches per plant; </w:t>
      </w:r>
      <w:proofErr w:type="spellStart"/>
      <w:r w:rsidRPr="00B066D8">
        <w:rPr>
          <w:rFonts w:ascii="Arial" w:hAnsi="Arial" w:cs="Arial"/>
          <w:lang w:val="en-IN"/>
        </w:rPr>
        <w:t>Manggoel</w:t>
      </w:r>
      <w:proofErr w:type="spellEnd"/>
      <w:r w:rsidRPr="00B066D8">
        <w:rPr>
          <w:rFonts w:ascii="Arial" w:hAnsi="Arial" w:cs="Arial"/>
          <w:lang w:val="en-IN"/>
        </w:rPr>
        <w:t xml:space="preserve"> et al. (2012), Owusu </w:t>
      </w:r>
      <w:r w:rsidRPr="00B066D8">
        <w:rPr>
          <w:rFonts w:ascii="Arial" w:hAnsi="Arial" w:cs="Arial"/>
          <w:i/>
          <w:iCs/>
          <w:lang w:val="en-IN"/>
        </w:rPr>
        <w:t>et al.</w:t>
      </w:r>
      <w:r w:rsidRPr="00B066D8">
        <w:rPr>
          <w:rFonts w:ascii="Arial" w:hAnsi="Arial" w:cs="Arial"/>
          <w:lang w:val="en-IN"/>
        </w:rPr>
        <w:t xml:space="preserve"> (2021), </w:t>
      </w:r>
      <w:proofErr w:type="spellStart"/>
      <w:r w:rsidRPr="00B066D8">
        <w:rPr>
          <w:rFonts w:ascii="Arial" w:hAnsi="Arial" w:cs="Arial"/>
          <w:lang w:val="en-IN"/>
        </w:rPr>
        <w:t>Puligundla</w:t>
      </w:r>
      <w:proofErr w:type="spellEnd"/>
      <w:r w:rsidRPr="00B066D8">
        <w:rPr>
          <w:rFonts w:ascii="Arial" w:hAnsi="Arial" w:cs="Arial"/>
          <w:lang w:val="en-IN"/>
        </w:rPr>
        <w:t xml:space="preserve"> (2022), and Vinay </w:t>
      </w:r>
      <w:r w:rsidRPr="00B066D8">
        <w:rPr>
          <w:rFonts w:ascii="Arial" w:hAnsi="Arial" w:cs="Arial"/>
          <w:i/>
          <w:iCs/>
          <w:lang w:val="en-IN"/>
        </w:rPr>
        <w:t>et al.</w:t>
      </w:r>
      <w:r w:rsidRPr="00B066D8">
        <w:rPr>
          <w:rFonts w:ascii="Arial" w:hAnsi="Arial" w:cs="Arial"/>
          <w:lang w:val="en-IN"/>
        </w:rPr>
        <w:t xml:space="preserve"> (2022) for number of pods per plant; Devi and Jayamani (2018), Belay and </w:t>
      </w:r>
      <w:proofErr w:type="spellStart"/>
      <w:r w:rsidRPr="00B066D8">
        <w:rPr>
          <w:rFonts w:ascii="Arial" w:hAnsi="Arial" w:cs="Arial"/>
          <w:lang w:val="en-IN"/>
        </w:rPr>
        <w:t>Fischa</w:t>
      </w:r>
      <w:proofErr w:type="spellEnd"/>
      <w:r w:rsidRPr="00B066D8">
        <w:rPr>
          <w:rFonts w:ascii="Arial" w:hAnsi="Arial" w:cs="Arial"/>
          <w:lang w:val="en-IN"/>
        </w:rPr>
        <w:t xml:space="preserve"> (202</w:t>
      </w:r>
      <w:r w:rsidR="00061B1B">
        <w:rPr>
          <w:rFonts w:ascii="Arial" w:hAnsi="Arial" w:cs="Arial"/>
          <w:lang w:val="en-IN"/>
        </w:rPr>
        <w:t>1</w:t>
      </w:r>
      <w:r w:rsidRPr="00B066D8">
        <w:rPr>
          <w:rFonts w:ascii="Arial" w:hAnsi="Arial" w:cs="Arial"/>
          <w:lang w:val="en-IN"/>
        </w:rPr>
        <w:t xml:space="preserve">), Vinay </w:t>
      </w:r>
      <w:r w:rsidRPr="00B066D8">
        <w:rPr>
          <w:rFonts w:ascii="Arial" w:hAnsi="Arial" w:cs="Arial"/>
          <w:i/>
          <w:iCs/>
          <w:lang w:val="en-IN"/>
        </w:rPr>
        <w:t>et al.</w:t>
      </w:r>
      <w:r w:rsidRPr="00B066D8">
        <w:rPr>
          <w:rFonts w:ascii="Arial" w:hAnsi="Arial" w:cs="Arial"/>
          <w:lang w:val="en-IN"/>
        </w:rPr>
        <w:t xml:space="preserve"> (2022), and </w:t>
      </w:r>
      <w:proofErr w:type="spellStart"/>
      <w:r w:rsidRPr="00B066D8">
        <w:rPr>
          <w:rFonts w:ascii="Arial" w:hAnsi="Arial" w:cs="Arial"/>
          <w:lang w:val="en-IN"/>
        </w:rPr>
        <w:t>Wadghane</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(2022) for pod length; Sadashiv (2016) and Belay and </w:t>
      </w:r>
      <w:proofErr w:type="spellStart"/>
      <w:r w:rsidRPr="00B066D8">
        <w:rPr>
          <w:rFonts w:ascii="Arial" w:hAnsi="Arial" w:cs="Arial"/>
          <w:lang w:val="en-IN"/>
        </w:rPr>
        <w:t>Fischa</w:t>
      </w:r>
      <w:proofErr w:type="spellEnd"/>
      <w:r w:rsidRPr="00B066D8">
        <w:rPr>
          <w:rFonts w:ascii="Arial" w:hAnsi="Arial" w:cs="Arial"/>
          <w:lang w:val="en-IN"/>
        </w:rPr>
        <w:t xml:space="preserve"> (202</w:t>
      </w:r>
      <w:r w:rsidR="00061B1B">
        <w:rPr>
          <w:rFonts w:ascii="Arial" w:hAnsi="Arial" w:cs="Arial"/>
          <w:lang w:val="en-IN"/>
        </w:rPr>
        <w:t>1</w:t>
      </w:r>
      <w:r w:rsidRPr="00B066D8">
        <w:rPr>
          <w:rFonts w:ascii="Arial" w:hAnsi="Arial" w:cs="Arial"/>
          <w:lang w:val="en-IN"/>
        </w:rPr>
        <w:t xml:space="preserve">) for number of seeds per pod; Sadashiv (2016), Das </w:t>
      </w:r>
      <w:r w:rsidRPr="00B066D8">
        <w:rPr>
          <w:rFonts w:ascii="Arial" w:hAnsi="Arial" w:cs="Arial"/>
          <w:i/>
          <w:iCs/>
          <w:lang w:val="en-IN"/>
        </w:rPr>
        <w:t>et al.</w:t>
      </w:r>
      <w:r w:rsidRPr="00B066D8">
        <w:rPr>
          <w:rFonts w:ascii="Arial" w:hAnsi="Arial" w:cs="Arial"/>
          <w:lang w:val="en-IN"/>
        </w:rPr>
        <w:t xml:space="preserve"> (2020), </w:t>
      </w:r>
      <w:proofErr w:type="spellStart"/>
      <w:r w:rsidRPr="00B066D8">
        <w:rPr>
          <w:rFonts w:ascii="Arial" w:hAnsi="Arial" w:cs="Arial"/>
          <w:lang w:val="en-IN"/>
        </w:rPr>
        <w:t>Puligundla</w:t>
      </w:r>
      <w:proofErr w:type="spellEnd"/>
      <w:r w:rsidRPr="00B066D8">
        <w:rPr>
          <w:rFonts w:ascii="Arial" w:hAnsi="Arial" w:cs="Arial"/>
          <w:lang w:val="en-IN"/>
        </w:rPr>
        <w:t xml:space="preserve"> (2022), and </w:t>
      </w:r>
      <w:proofErr w:type="spellStart"/>
      <w:r w:rsidRPr="00B066D8">
        <w:rPr>
          <w:rFonts w:ascii="Arial" w:hAnsi="Arial" w:cs="Arial"/>
          <w:lang w:val="en-IN"/>
        </w:rPr>
        <w:t>Wadghane</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(2022) for hundred seed weight and seed yield per plant; Gupta </w:t>
      </w:r>
      <w:r w:rsidRPr="00B066D8">
        <w:rPr>
          <w:rFonts w:ascii="Arial" w:hAnsi="Arial" w:cs="Arial"/>
          <w:i/>
          <w:iCs/>
          <w:lang w:val="en-IN"/>
        </w:rPr>
        <w:t>et al</w:t>
      </w:r>
      <w:r w:rsidRPr="00B066D8">
        <w:rPr>
          <w:rFonts w:ascii="Arial" w:hAnsi="Arial" w:cs="Arial"/>
          <w:lang w:val="en-IN"/>
        </w:rPr>
        <w:t xml:space="preserve">. (2023) and Oo </w:t>
      </w:r>
      <w:r w:rsidRPr="00B066D8">
        <w:rPr>
          <w:rFonts w:ascii="Arial" w:hAnsi="Arial" w:cs="Arial"/>
          <w:i/>
          <w:iCs/>
          <w:lang w:val="en-IN"/>
        </w:rPr>
        <w:t>et al.</w:t>
      </w:r>
      <w:r w:rsidRPr="00B066D8">
        <w:rPr>
          <w:rFonts w:ascii="Arial" w:hAnsi="Arial" w:cs="Arial"/>
          <w:lang w:val="en-IN"/>
        </w:rPr>
        <w:t xml:space="preserve"> (2023) for seed protein content.</w:t>
      </w:r>
    </w:p>
    <w:p w14:paraId="143E21FC" w14:textId="290BF411" w:rsidR="00FE7C70" w:rsidRDefault="00FE7C70" w:rsidP="00FE7C70">
      <w:pPr>
        <w:jc w:val="both"/>
        <w:rPr>
          <w:rFonts w:ascii="Times New Roman" w:hAnsi="Times New Roman"/>
        </w:rPr>
      </w:pPr>
    </w:p>
    <w:p w14:paraId="55BB9DC1" w14:textId="29176F48" w:rsidR="00852B4D" w:rsidRDefault="00852B4D" w:rsidP="00852B4D">
      <w:pPr>
        <w:ind w:firstLine="720"/>
        <w:jc w:val="both"/>
        <w:rPr>
          <w:rFonts w:ascii="Arial" w:hAnsi="Arial"/>
          <w:lang w:val="en-IN"/>
        </w:rPr>
      </w:pPr>
      <w:r w:rsidRPr="00852B4D">
        <w:rPr>
          <w:rFonts w:ascii="Arial" w:hAnsi="Arial"/>
          <w:lang w:val="en-IN"/>
        </w:rPr>
        <w:t xml:space="preserve">High estimates of heritability </w:t>
      </w:r>
      <w:r>
        <w:rPr>
          <w:rFonts w:ascii="Arial" w:hAnsi="Arial"/>
          <w:lang w:val="en-IN"/>
        </w:rPr>
        <w:t xml:space="preserve">accompanied </w:t>
      </w:r>
      <w:r w:rsidRPr="00852B4D">
        <w:rPr>
          <w:rFonts w:ascii="Arial" w:hAnsi="Arial"/>
          <w:lang w:val="en-IN"/>
        </w:rPr>
        <w:t xml:space="preserve">with high genetic advance indicate high breeding value and effective selection (Johnson </w:t>
      </w:r>
      <w:r w:rsidRPr="00852B4D">
        <w:rPr>
          <w:rFonts w:ascii="Arial" w:hAnsi="Arial"/>
          <w:i/>
          <w:iCs/>
          <w:lang w:val="en-IN"/>
        </w:rPr>
        <w:t>et al.,</w:t>
      </w:r>
      <w:r w:rsidRPr="00852B4D">
        <w:rPr>
          <w:rFonts w:ascii="Arial" w:hAnsi="Arial"/>
          <w:lang w:val="en-IN"/>
        </w:rPr>
        <w:t xml:space="preserve"> 1955). In the present study, high heritability</w:t>
      </w:r>
      <w:r w:rsidR="006E0D1F">
        <w:rPr>
          <w:rFonts w:ascii="Arial" w:hAnsi="Arial"/>
          <w:lang w:val="en-IN"/>
        </w:rPr>
        <w:t xml:space="preserve"> with</w:t>
      </w:r>
      <w:r w:rsidRPr="00852B4D">
        <w:rPr>
          <w:rFonts w:ascii="Arial" w:hAnsi="Arial"/>
          <w:lang w:val="en-IN"/>
        </w:rPr>
        <w:t xml:space="preserve"> high </w:t>
      </w:r>
      <w:r w:rsidR="003C1D65">
        <w:rPr>
          <w:rFonts w:ascii="Arial" w:hAnsi="Arial"/>
          <w:lang w:val="en-IN"/>
        </w:rPr>
        <w:t>genetic advance as percentage of mean</w:t>
      </w:r>
      <w:r w:rsidRPr="00852B4D">
        <w:rPr>
          <w:rFonts w:ascii="Arial" w:hAnsi="Arial"/>
          <w:lang w:val="en-IN"/>
        </w:rPr>
        <w:t xml:space="preserve"> were observed for days to maturity, plant height, number of primary branches per plant, number of pods per plant, pod length, hundred seed weight, seed yield per plant, and seed calcium content</w:t>
      </w:r>
      <w:r w:rsidR="00952D24">
        <w:rPr>
          <w:rFonts w:ascii="Arial" w:hAnsi="Arial"/>
          <w:lang w:val="en-IN"/>
        </w:rPr>
        <w:t xml:space="preserve"> (Figure 1.)</w:t>
      </w:r>
      <w:r w:rsidRPr="00852B4D">
        <w:rPr>
          <w:rFonts w:ascii="Arial" w:hAnsi="Arial"/>
          <w:lang w:val="en-IN"/>
        </w:rPr>
        <w:t xml:space="preserve">. High heritability </w:t>
      </w:r>
      <w:r>
        <w:rPr>
          <w:rFonts w:ascii="Arial" w:hAnsi="Arial"/>
          <w:lang w:val="en-IN"/>
        </w:rPr>
        <w:t>coup</w:t>
      </w:r>
      <w:r w:rsidR="00952D24">
        <w:rPr>
          <w:rFonts w:ascii="Arial" w:hAnsi="Arial"/>
          <w:lang w:val="en-IN"/>
        </w:rPr>
        <w:t>l</w:t>
      </w:r>
      <w:r>
        <w:rPr>
          <w:rFonts w:ascii="Arial" w:hAnsi="Arial"/>
          <w:lang w:val="en-IN"/>
        </w:rPr>
        <w:t>ed with</w:t>
      </w:r>
      <w:r w:rsidRPr="00852B4D">
        <w:rPr>
          <w:rFonts w:ascii="Arial" w:hAnsi="Arial"/>
          <w:lang w:val="en-IN"/>
        </w:rPr>
        <w:t xml:space="preserve"> moderate genetic advance was recorded for days to 50% flowering and number of seeds per pod. Similar magnitudes of these parameters were also obtained in previous studies: Sadashiv (2016), Darshana (2020), and Vinay </w:t>
      </w:r>
      <w:r w:rsidRPr="00852B4D">
        <w:rPr>
          <w:rFonts w:ascii="Arial" w:hAnsi="Arial"/>
          <w:i/>
          <w:iCs/>
          <w:lang w:val="en-IN"/>
        </w:rPr>
        <w:t xml:space="preserve">et al. </w:t>
      </w:r>
      <w:r w:rsidRPr="00852B4D">
        <w:rPr>
          <w:rFonts w:ascii="Arial" w:hAnsi="Arial"/>
          <w:lang w:val="en-IN"/>
        </w:rPr>
        <w:t xml:space="preserve">(2022) for days to 50% flowering; Darshana (2020), </w:t>
      </w:r>
      <w:proofErr w:type="spellStart"/>
      <w:r w:rsidRPr="00852B4D">
        <w:rPr>
          <w:rFonts w:ascii="Arial" w:hAnsi="Arial"/>
          <w:lang w:val="en-IN"/>
        </w:rPr>
        <w:t>Panchta</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(2020), Gupta </w:t>
      </w:r>
      <w:r w:rsidRPr="00852B4D">
        <w:rPr>
          <w:rFonts w:ascii="Arial" w:hAnsi="Arial"/>
          <w:i/>
          <w:iCs/>
          <w:lang w:val="en-IN"/>
        </w:rPr>
        <w:t>et al.</w:t>
      </w:r>
      <w:r w:rsidRPr="00852B4D">
        <w:rPr>
          <w:rFonts w:ascii="Arial" w:hAnsi="Arial"/>
          <w:lang w:val="en-IN"/>
        </w:rPr>
        <w:t xml:space="preserve"> (2023), and Oo </w:t>
      </w:r>
      <w:r w:rsidRPr="00852B4D">
        <w:rPr>
          <w:rFonts w:ascii="Arial" w:hAnsi="Arial"/>
          <w:i/>
          <w:iCs/>
          <w:lang w:val="en-IN"/>
        </w:rPr>
        <w:t xml:space="preserve">et al. </w:t>
      </w:r>
      <w:r w:rsidRPr="00852B4D">
        <w:rPr>
          <w:rFonts w:ascii="Arial" w:hAnsi="Arial"/>
          <w:lang w:val="en-IN"/>
        </w:rPr>
        <w:t xml:space="preserve">(2023) for days to maturity; Idahosa </w:t>
      </w:r>
      <w:r w:rsidRPr="00852B4D">
        <w:rPr>
          <w:rFonts w:ascii="Arial" w:hAnsi="Arial"/>
          <w:i/>
          <w:iCs/>
          <w:lang w:val="en-IN"/>
        </w:rPr>
        <w:t>et al</w:t>
      </w:r>
      <w:r w:rsidRPr="00852B4D">
        <w:rPr>
          <w:rFonts w:ascii="Arial" w:hAnsi="Arial"/>
          <w:lang w:val="en-IN"/>
        </w:rPr>
        <w:t xml:space="preserve">. (2010), Sadashiv (2016), Devi and Jayamani (2018), Das </w:t>
      </w:r>
      <w:r w:rsidRPr="00852B4D">
        <w:rPr>
          <w:rFonts w:ascii="Arial" w:hAnsi="Arial"/>
          <w:i/>
          <w:iCs/>
          <w:lang w:val="en-IN"/>
        </w:rPr>
        <w:t xml:space="preserve">et al. </w:t>
      </w:r>
      <w:r w:rsidRPr="00852B4D">
        <w:rPr>
          <w:rFonts w:ascii="Arial" w:hAnsi="Arial"/>
          <w:lang w:val="en-IN"/>
        </w:rPr>
        <w:t>(2020)</w:t>
      </w:r>
      <w:r w:rsidRPr="00852B4D">
        <w:rPr>
          <w:rFonts w:ascii="Arial" w:hAnsi="Arial"/>
          <w:b/>
          <w:bCs/>
          <w:lang w:val="en-IN"/>
        </w:rPr>
        <w:t xml:space="preserve">, </w:t>
      </w:r>
      <w:r w:rsidR="00924B59" w:rsidRPr="00852B4D">
        <w:rPr>
          <w:rFonts w:ascii="Arial" w:hAnsi="Arial"/>
          <w:lang w:val="en-IN"/>
        </w:rPr>
        <w:t xml:space="preserve">Belay and </w:t>
      </w:r>
      <w:proofErr w:type="spellStart"/>
      <w:r w:rsidR="00924B59" w:rsidRPr="00852B4D">
        <w:rPr>
          <w:rFonts w:ascii="Arial" w:hAnsi="Arial"/>
          <w:lang w:val="en-IN"/>
        </w:rPr>
        <w:t>Fischa</w:t>
      </w:r>
      <w:proofErr w:type="spellEnd"/>
      <w:r w:rsidR="00924B59" w:rsidRPr="00852B4D">
        <w:rPr>
          <w:rFonts w:ascii="Arial" w:hAnsi="Arial"/>
          <w:lang w:val="en-IN"/>
        </w:rPr>
        <w:t xml:space="preserve"> (202</w:t>
      </w:r>
      <w:r w:rsidR="00924B59">
        <w:rPr>
          <w:rFonts w:ascii="Arial" w:hAnsi="Arial"/>
          <w:lang w:val="en-IN"/>
        </w:rPr>
        <w:t>1</w:t>
      </w:r>
      <w:r w:rsidR="00924B59" w:rsidRPr="00852B4D">
        <w:rPr>
          <w:rFonts w:ascii="Arial" w:hAnsi="Arial"/>
          <w:lang w:val="en-IN"/>
        </w:rPr>
        <w:t xml:space="preserve">), </w:t>
      </w:r>
      <w:r w:rsidRPr="00852B4D">
        <w:rPr>
          <w:rFonts w:ascii="Arial" w:hAnsi="Arial"/>
          <w:lang w:val="en-IN"/>
        </w:rPr>
        <w:t xml:space="preserve">Gupta </w:t>
      </w:r>
      <w:r w:rsidRPr="00852B4D">
        <w:rPr>
          <w:rFonts w:ascii="Arial" w:hAnsi="Arial"/>
          <w:i/>
          <w:iCs/>
          <w:lang w:val="en-IN"/>
        </w:rPr>
        <w:t>et al.</w:t>
      </w:r>
      <w:r w:rsidRPr="00852B4D">
        <w:rPr>
          <w:rFonts w:ascii="Arial" w:hAnsi="Arial"/>
          <w:lang w:val="en-IN"/>
        </w:rPr>
        <w:t xml:space="preserve"> (2023), and Oo </w:t>
      </w:r>
      <w:r w:rsidRPr="00852B4D">
        <w:rPr>
          <w:rFonts w:ascii="Arial" w:hAnsi="Arial"/>
          <w:i/>
          <w:iCs/>
          <w:lang w:val="en-IN"/>
        </w:rPr>
        <w:t xml:space="preserve">et al. </w:t>
      </w:r>
      <w:r w:rsidRPr="00852B4D">
        <w:rPr>
          <w:rFonts w:ascii="Arial" w:hAnsi="Arial"/>
          <w:lang w:val="en-IN"/>
        </w:rPr>
        <w:t xml:space="preserve">(2023) for plant height. Further studies include </w:t>
      </w:r>
      <w:proofErr w:type="spellStart"/>
      <w:r w:rsidRPr="00852B4D">
        <w:rPr>
          <w:rFonts w:ascii="Arial" w:hAnsi="Arial"/>
          <w:lang w:val="en-IN"/>
        </w:rPr>
        <w:t>Viswanatha</w:t>
      </w:r>
      <w:proofErr w:type="spellEnd"/>
      <w:r w:rsidRPr="00852B4D">
        <w:rPr>
          <w:rFonts w:ascii="Arial" w:hAnsi="Arial"/>
          <w:lang w:val="en-IN"/>
        </w:rPr>
        <w:t xml:space="preserve"> and </w:t>
      </w:r>
      <w:proofErr w:type="spellStart"/>
      <w:r w:rsidRPr="00852B4D">
        <w:rPr>
          <w:rFonts w:ascii="Arial" w:hAnsi="Arial"/>
          <w:lang w:val="en-IN"/>
        </w:rPr>
        <w:t>Yogeesh</w:t>
      </w:r>
      <w:proofErr w:type="spellEnd"/>
      <w:r w:rsidRPr="00852B4D">
        <w:rPr>
          <w:rFonts w:ascii="Arial" w:hAnsi="Arial"/>
          <w:lang w:val="en-IN"/>
        </w:rPr>
        <w:t xml:space="preserve"> (2017), </w:t>
      </w:r>
      <w:proofErr w:type="spellStart"/>
      <w:r w:rsidRPr="00852B4D">
        <w:rPr>
          <w:rFonts w:ascii="Arial" w:hAnsi="Arial"/>
          <w:lang w:val="en-IN"/>
        </w:rPr>
        <w:t>Nkoana</w:t>
      </w:r>
      <w:proofErr w:type="spellEnd"/>
      <w:r w:rsidRPr="00852B4D">
        <w:rPr>
          <w:rFonts w:ascii="Arial" w:hAnsi="Arial"/>
          <w:i/>
          <w:iCs/>
          <w:lang w:val="en-IN"/>
        </w:rPr>
        <w:t xml:space="preserve"> et al</w:t>
      </w:r>
      <w:r w:rsidRPr="00852B4D">
        <w:rPr>
          <w:rFonts w:ascii="Arial" w:hAnsi="Arial"/>
          <w:lang w:val="en-IN"/>
        </w:rPr>
        <w:t xml:space="preserve">. (2019), Sharma </w:t>
      </w:r>
      <w:r w:rsidRPr="00852B4D">
        <w:rPr>
          <w:rFonts w:ascii="Arial" w:hAnsi="Arial"/>
          <w:i/>
          <w:iCs/>
          <w:lang w:val="en-IN"/>
        </w:rPr>
        <w:t xml:space="preserve">et al. </w:t>
      </w:r>
      <w:r w:rsidRPr="00852B4D">
        <w:rPr>
          <w:rFonts w:ascii="Arial" w:hAnsi="Arial"/>
          <w:lang w:val="en-IN"/>
        </w:rPr>
        <w:t xml:space="preserve">(2019), Darshana (2020), </w:t>
      </w:r>
      <w:proofErr w:type="spellStart"/>
      <w:r w:rsidRPr="00852B4D">
        <w:rPr>
          <w:rFonts w:ascii="Arial" w:hAnsi="Arial"/>
          <w:lang w:val="en-IN"/>
        </w:rPr>
        <w:t>Panchta</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(2020), Vinay </w:t>
      </w:r>
      <w:r w:rsidRPr="00852B4D">
        <w:rPr>
          <w:rFonts w:ascii="Arial" w:hAnsi="Arial"/>
          <w:i/>
          <w:iCs/>
          <w:lang w:val="en-IN"/>
        </w:rPr>
        <w:t xml:space="preserve">et al. </w:t>
      </w:r>
      <w:r w:rsidRPr="00852B4D">
        <w:rPr>
          <w:rFonts w:ascii="Arial" w:hAnsi="Arial"/>
          <w:lang w:val="en-IN"/>
        </w:rPr>
        <w:t xml:space="preserve">(2022), and </w:t>
      </w:r>
      <w:proofErr w:type="spellStart"/>
      <w:r w:rsidRPr="00852B4D">
        <w:rPr>
          <w:rFonts w:ascii="Arial" w:hAnsi="Arial"/>
          <w:lang w:val="en-IN"/>
        </w:rPr>
        <w:t>Wadghane</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(2022) for number of primary branches per plant; </w:t>
      </w:r>
      <w:proofErr w:type="spellStart"/>
      <w:r w:rsidRPr="00852B4D">
        <w:rPr>
          <w:rFonts w:ascii="Arial" w:hAnsi="Arial"/>
          <w:lang w:val="en-IN"/>
        </w:rPr>
        <w:t>Manggoel</w:t>
      </w:r>
      <w:proofErr w:type="spellEnd"/>
      <w:r w:rsidRPr="00852B4D">
        <w:rPr>
          <w:rFonts w:ascii="Arial" w:hAnsi="Arial"/>
          <w:lang w:val="en-IN"/>
        </w:rPr>
        <w:t xml:space="preserve"> </w:t>
      </w:r>
      <w:r w:rsidRPr="00852B4D">
        <w:rPr>
          <w:rFonts w:ascii="Arial" w:hAnsi="Arial"/>
          <w:i/>
          <w:iCs/>
          <w:lang w:val="en-IN"/>
        </w:rPr>
        <w:t xml:space="preserve">et al. </w:t>
      </w:r>
      <w:r w:rsidRPr="00852B4D">
        <w:rPr>
          <w:rFonts w:ascii="Arial" w:hAnsi="Arial"/>
          <w:lang w:val="en-IN"/>
        </w:rPr>
        <w:t xml:space="preserve">(2012), Owusu </w:t>
      </w:r>
      <w:r w:rsidRPr="00852B4D">
        <w:rPr>
          <w:rFonts w:ascii="Arial" w:hAnsi="Arial"/>
          <w:i/>
          <w:iCs/>
          <w:lang w:val="en-IN"/>
        </w:rPr>
        <w:t>et al.</w:t>
      </w:r>
      <w:r w:rsidRPr="00852B4D">
        <w:rPr>
          <w:rFonts w:ascii="Arial" w:hAnsi="Arial"/>
          <w:lang w:val="en-IN"/>
        </w:rPr>
        <w:t xml:space="preserve"> (2021), </w:t>
      </w:r>
      <w:proofErr w:type="spellStart"/>
      <w:r w:rsidRPr="00852B4D">
        <w:rPr>
          <w:rFonts w:ascii="Arial" w:hAnsi="Arial"/>
          <w:lang w:val="en-IN"/>
        </w:rPr>
        <w:t>Puligundla</w:t>
      </w:r>
      <w:proofErr w:type="spellEnd"/>
      <w:r w:rsidRPr="00852B4D">
        <w:rPr>
          <w:rFonts w:ascii="Arial" w:hAnsi="Arial"/>
          <w:lang w:val="en-IN"/>
        </w:rPr>
        <w:t xml:space="preserve"> (2022), and Vinay </w:t>
      </w:r>
      <w:r w:rsidRPr="00852B4D">
        <w:rPr>
          <w:rFonts w:ascii="Arial" w:hAnsi="Arial"/>
          <w:i/>
          <w:iCs/>
          <w:lang w:val="en-IN"/>
        </w:rPr>
        <w:t xml:space="preserve">et al. </w:t>
      </w:r>
      <w:r w:rsidRPr="00852B4D">
        <w:rPr>
          <w:rFonts w:ascii="Arial" w:hAnsi="Arial"/>
          <w:lang w:val="en-IN"/>
        </w:rPr>
        <w:t xml:space="preserve">(2022) for number of pods per plant; Devi and Jayamani (2018), Sharma </w:t>
      </w:r>
      <w:r w:rsidRPr="00852B4D">
        <w:rPr>
          <w:rFonts w:ascii="Arial" w:hAnsi="Arial"/>
          <w:i/>
          <w:iCs/>
          <w:lang w:val="en-IN"/>
        </w:rPr>
        <w:t xml:space="preserve">et al. </w:t>
      </w:r>
      <w:r w:rsidRPr="00852B4D">
        <w:rPr>
          <w:rFonts w:ascii="Arial" w:hAnsi="Arial"/>
          <w:lang w:val="en-IN"/>
        </w:rPr>
        <w:t xml:space="preserve">(2019), Das </w:t>
      </w:r>
      <w:r w:rsidRPr="00852B4D">
        <w:rPr>
          <w:rFonts w:ascii="Arial" w:hAnsi="Arial"/>
          <w:i/>
          <w:iCs/>
          <w:lang w:val="en-IN"/>
        </w:rPr>
        <w:t xml:space="preserve">et al. </w:t>
      </w:r>
      <w:r w:rsidRPr="00852B4D">
        <w:rPr>
          <w:rFonts w:ascii="Arial" w:hAnsi="Arial"/>
          <w:lang w:val="en-IN"/>
        </w:rPr>
        <w:t>(2020)</w:t>
      </w:r>
      <w:r w:rsidRPr="00852B4D">
        <w:rPr>
          <w:rFonts w:ascii="Arial" w:hAnsi="Arial"/>
          <w:b/>
          <w:bCs/>
          <w:lang w:val="en-IN"/>
        </w:rPr>
        <w:t xml:space="preserve">, </w:t>
      </w:r>
      <w:r w:rsidR="00924B59" w:rsidRPr="00852B4D">
        <w:rPr>
          <w:rFonts w:ascii="Arial" w:hAnsi="Arial"/>
          <w:lang w:val="en-IN"/>
        </w:rPr>
        <w:t xml:space="preserve">Belay and </w:t>
      </w:r>
      <w:proofErr w:type="spellStart"/>
      <w:r w:rsidR="00924B59" w:rsidRPr="00852B4D">
        <w:rPr>
          <w:rFonts w:ascii="Arial" w:hAnsi="Arial"/>
          <w:lang w:val="en-IN"/>
        </w:rPr>
        <w:t>Fischa</w:t>
      </w:r>
      <w:proofErr w:type="spellEnd"/>
      <w:r w:rsidR="00924B59" w:rsidRPr="00852B4D">
        <w:rPr>
          <w:rFonts w:ascii="Arial" w:hAnsi="Arial"/>
          <w:lang w:val="en-IN"/>
        </w:rPr>
        <w:t xml:space="preserve"> (202</w:t>
      </w:r>
      <w:r w:rsidR="00924B59">
        <w:rPr>
          <w:rFonts w:ascii="Arial" w:hAnsi="Arial"/>
          <w:lang w:val="en-IN"/>
        </w:rPr>
        <w:t>1</w:t>
      </w:r>
      <w:r w:rsidR="00924B59" w:rsidRPr="00852B4D">
        <w:rPr>
          <w:rFonts w:ascii="Arial" w:hAnsi="Arial"/>
          <w:lang w:val="en-IN"/>
        </w:rPr>
        <w:t>),</w:t>
      </w:r>
      <w:r w:rsidR="00924B59">
        <w:rPr>
          <w:rFonts w:ascii="Arial" w:hAnsi="Arial"/>
          <w:lang w:val="en-IN"/>
        </w:rPr>
        <w:t xml:space="preserve"> </w:t>
      </w:r>
      <w:r w:rsidRPr="00852B4D">
        <w:rPr>
          <w:rFonts w:ascii="Arial" w:hAnsi="Arial"/>
          <w:lang w:val="en-IN"/>
        </w:rPr>
        <w:t xml:space="preserve">Vinay </w:t>
      </w:r>
      <w:r w:rsidRPr="00852B4D">
        <w:rPr>
          <w:rFonts w:ascii="Arial" w:hAnsi="Arial"/>
          <w:i/>
          <w:iCs/>
          <w:lang w:val="en-IN"/>
        </w:rPr>
        <w:t xml:space="preserve">et al. </w:t>
      </w:r>
      <w:r w:rsidRPr="00852B4D">
        <w:rPr>
          <w:rFonts w:ascii="Arial" w:hAnsi="Arial"/>
          <w:lang w:val="en-IN"/>
        </w:rPr>
        <w:t xml:space="preserve">(2022), </w:t>
      </w:r>
      <w:proofErr w:type="spellStart"/>
      <w:r w:rsidRPr="00852B4D">
        <w:rPr>
          <w:rFonts w:ascii="Arial" w:hAnsi="Arial"/>
          <w:lang w:val="en-IN"/>
        </w:rPr>
        <w:t>Wadghane</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(2022), and Gupta </w:t>
      </w:r>
      <w:r w:rsidRPr="00852B4D">
        <w:rPr>
          <w:rFonts w:ascii="Arial" w:hAnsi="Arial"/>
          <w:i/>
          <w:iCs/>
          <w:lang w:val="en-IN"/>
        </w:rPr>
        <w:t>et al.</w:t>
      </w:r>
      <w:r w:rsidRPr="00852B4D">
        <w:rPr>
          <w:rFonts w:ascii="Arial" w:hAnsi="Arial"/>
          <w:lang w:val="en-IN"/>
        </w:rPr>
        <w:t xml:space="preserve"> (2023) for pod length. Sadashiv (2016) and Belay and </w:t>
      </w:r>
      <w:proofErr w:type="spellStart"/>
      <w:r w:rsidRPr="00852B4D">
        <w:rPr>
          <w:rFonts w:ascii="Arial" w:hAnsi="Arial"/>
          <w:lang w:val="en-IN"/>
        </w:rPr>
        <w:t>Fischa</w:t>
      </w:r>
      <w:proofErr w:type="spellEnd"/>
      <w:r w:rsidRPr="00852B4D">
        <w:rPr>
          <w:rFonts w:ascii="Arial" w:hAnsi="Arial"/>
          <w:lang w:val="en-IN"/>
        </w:rPr>
        <w:t xml:space="preserve"> (202</w:t>
      </w:r>
      <w:r w:rsidR="00061B1B">
        <w:rPr>
          <w:rFonts w:ascii="Arial" w:hAnsi="Arial"/>
          <w:lang w:val="en-IN"/>
        </w:rPr>
        <w:t>1</w:t>
      </w:r>
      <w:r w:rsidRPr="00852B4D">
        <w:rPr>
          <w:rFonts w:ascii="Arial" w:hAnsi="Arial"/>
          <w:lang w:val="en-IN"/>
        </w:rPr>
        <w:t xml:space="preserve">) found similar results for number of seeds per pod. </w:t>
      </w:r>
      <w:r>
        <w:rPr>
          <w:rFonts w:ascii="Arial" w:hAnsi="Arial"/>
          <w:lang w:val="en-IN"/>
        </w:rPr>
        <w:t xml:space="preserve">Studies conducted by </w:t>
      </w:r>
      <w:r w:rsidRPr="00852B4D">
        <w:rPr>
          <w:rFonts w:ascii="Arial" w:hAnsi="Arial"/>
          <w:lang w:val="en-IN"/>
        </w:rPr>
        <w:t xml:space="preserve">Sadashiv (2016), </w:t>
      </w:r>
      <w:proofErr w:type="spellStart"/>
      <w:r w:rsidRPr="00852B4D">
        <w:rPr>
          <w:rFonts w:ascii="Arial" w:hAnsi="Arial"/>
          <w:lang w:val="en-IN"/>
        </w:rPr>
        <w:t>Viswanatha</w:t>
      </w:r>
      <w:proofErr w:type="spellEnd"/>
      <w:r w:rsidRPr="00852B4D">
        <w:rPr>
          <w:rFonts w:ascii="Arial" w:hAnsi="Arial"/>
          <w:lang w:val="en-IN"/>
        </w:rPr>
        <w:t xml:space="preserve"> and </w:t>
      </w:r>
      <w:proofErr w:type="spellStart"/>
      <w:r w:rsidRPr="00852B4D">
        <w:rPr>
          <w:rFonts w:ascii="Arial" w:hAnsi="Arial"/>
          <w:lang w:val="en-IN"/>
        </w:rPr>
        <w:t>Yogeesh</w:t>
      </w:r>
      <w:proofErr w:type="spellEnd"/>
      <w:r w:rsidRPr="00852B4D">
        <w:rPr>
          <w:rFonts w:ascii="Arial" w:hAnsi="Arial"/>
          <w:lang w:val="en-IN"/>
        </w:rPr>
        <w:t xml:space="preserve"> (2017), Devi and Jayamani (2018), Sharma </w:t>
      </w:r>
      <w:r w:rsidRPr="00852B4D">
        <w:rPr>
          <w:rFonts w:ascii="Arial" w:hAnsi="Arial"/>
          <w:i/>
          <w:iCs/>
          <w:lang w:val="en-IN"/>
        </w:rPr>
        <w:t xml:space="preserve">et al. </w:t>
      </w:r>
      <w:r w:rsidRPr="00852B4D">
        <w:rPr>
          <w:rFonts w:ascii="Arial" w:hAnsi="Arial"/>
          <w:lang w:val="en-IN"/>
        </w:rPr>
        <w:t xml:space="preserve">(2019), Das </w:t>
      </w:r>
      <w:r w:rsidRPr="00852B4D">
        <w:rPr>
          <w:rFonts w:ascii="Arial" w:hAnsi="Arial"/>
          <w:i/>
          <w:iCs/>
          <w:lang w:val="en-IN"/>
        </w:rPr>
        <w:t xml:space="preserve">et al. </w:t>
      </w:r>
      <w:r w:rsidRPr="00852B4D">
        <w:rPr>
          <w:rFonts w:ascii="Arial" w:hAnsi="Arial"/>
          <w:lang w:val="en-IN"/>
        </w:rPr>
        <w:t>(2020)</w:t>
      </w:r>
      <w:r w:rsidRPr="00852B4D">
        <w:rPr>
          <w:rFonts w:ascii="Arial" w:hAnsi="Arial"/>
          <w:b/>
          <w:bCs/>
          <w:lang w:val="en-IN"/>
        </w:rPr>
        <w:t>,</w:t>
      </w:r>
      <w:r w:rsidRPr="00852B4D">
        <w:rPr>
          <w:rFonts w:ascii="Arial" w:hAnsi="Arial"/>
          <w:lang w:val="en-IN"/>
        </w:rPr>
        <w:t xml:space="preserve"> </w:t>
      </w:r>
      <w:r w:rsidR="00924B59" w:rsidRPr="00852B4D">
        <w:rPr>
          <w:rFonts w:ascii="Arial" w:hAnsi="Arial"/>
          <w:lang w:val="en-IN"/>
        </w:rPr>
        <w:t xml:space="preserve">Belay and </w:t>
      </w:r>
      <w:proofErr w:type="spellStart"/>
      <w:r w:rsidR="00924B59" w:rsidRPr="00852B4D">
        <w:rPr>
          <w:rFonts w:ascii="Arial" w:hAnsi="Arial"/>
          <w:lang w:val="en-IN"/>
        </w:rPr>
        <w:t>Fischa</w:t>
      </w:r>
      <w:proofErr w:type="spellEnd"/>
      <w:r w:rsidR="00924B59" w:rsidRPr="00852B4D">
        <w:rPr>
          <w:rFonts w:ascii="Arial" w:hAnsi="Arial"/>
          <w:lang w:val="en-IN"/>
        </w:rPr>
        <w:t xml:space="preserve"> (202</w:t>
      </w:r>
      <w:r w:rsidR="00924B59">
        <w:rPr>
          <w:rFonts w:ascii="Arial" w:hAnsi="Arial"/>
          <w:lang w:val="en-IN"/>
        </w:rPr>
        <w:t>1</w:t>
      </w:r>
      <w:r w:rsidR="00924B59" w:rsidRPr="00852B4D">
        <w:rPr>
          <w:rFonts w:ascii="Arial" w:hAnsi="Arial"/>
          <w:lang w:val="en-IN"/>
        </w:rPr>
        <w:t xml:space="preserve">), </w:t>
      </w:r>
      <w:proofErr w:type="spellStart"/>
      <w:r w:rsidRPr="00852B4D">
        <w:rPr>
          <w:rFonts w:ascii="Arial" w:hAnsi="Arial"/>
          <w:lang w:val="en-IN"/>
        </w:rPr>
        <w:t>Puligundla</w:t>
      </w:r>
      <w:proofErr w:type="spellEnd"/>
      <w:r w:rsidRPr="00852B4D">
        <w:rPr>
          <w:rFonts w:ascii="Arial" w:hAnsi="Arial"/>
          <w:lang w:val="en-IN"/>
        </w:rPr>
        <w:t xml:space="preserve"> (2022), Vinay </w:t>
      </w:r>
      <w:r w:rsidRPr="00852B4D">
        <w:rPr>
          <w:rFonts w:ascii="Arial" w:hAnsi="Arial"/>
          <w:i/>
          <w:iCs/>
          <w:lang w:val="en-IN"/>
        </w:rPr>
        <w:t xml:space="preserve">et al. </w:t>
      </w:r>
      <w:r w:rsidRPr="00852B4D">
        <w:rPr>
          <w:rFonts w:ascii="Arial" w:hAnsi="Arial"/>
          <w:lang w:val="en-IN"/>
        </w:rPr>
        <w:t xml:space="preserve">(2022), </w:t>
      </w:r>
      <w:proofErr w:type="spellStart"/>
      <w:r w:rsidRPr="00852B4D">
        <w:rPr>
          <w:rFonts w:ascii="Arial" w:hAnsi="Arial"/>
          <w:lang w:val="en-IN"/>
        </w:rPr>
        <w:t>Wadghane</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(2022), Oo </w:t>
      </w:r>
      <w:r w:rsidRPr="00852B4D">
        <w:rPr>
          <w:rFonts w:ascii="Arial" w:hAnsi="Arial"/>
          <w:i/>
          <w:iCs/>
          <w:lang w:val="en-IN"/>
        </w:rPr>
        <w:t xml:space="preserve">et al. </w:t>
      </w:r>
      <w:r w:rsidRPr="00852B4D">
        <w:rPr>
          <w:rFonts w:ascii="Arial" w:hAnsi="Arial"/>
          <w:lang w:val="en-IN"/>
        </w:rPr>
        <w:t xml:space="preserve">(2023), and </w:t>
      </w:r>
      <w:proofErr w:type="spellStart"/>
      <w:r w:rsidRPr="00852B4D">
        <w:rPr>
          <w:rFonts w:ascii="Arial" w:hAnsi="Arial"/>
          <w:lang w:val="en-IN"/>
        </w:rPr>
        <w:lastRenderedPageBreak/>
        <w:t>Kgasudi</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(2024) </w:t>
      </w:r>
      <w:r>
        <w:rPr>
          <w:rFonts w:ascii="Arial" w:hAnsi="Arial"/>
          <w:lang w:val="en-IN"/>
        </w:rPr>
        <w:t>obtained similar findings for</w:t>
      </w:r>
      <w:r w:rsidRPr="00852B4D">
        <w:rPr>
          <w:rFonts w:ascii="Arial" w:hAnsi="Arial"/>
          <w:lang w:val="en-IN"/>
        </w:rPr>
        <w:t xml:space="preserve"> hundred seed weight and seed yield per plant. Seed protein content showed moderate heritability with low </w:t>
      </w:r>
      <w:r w:rsidR="003C1D65">
        <w:rPr>
          <w:rFonts w:ascii="Arial" w:hAnsi="Arial"/>
          <w:lang w:val="en-IN"/>
        </w:rPr>
        <w:t>genetic advance as percentage of mean</w:t>
      </w:r>
      <w:r w:rsidRPr="00852B4D">
        <w:rPr>
          <w:rFonts w:ascii="Arial" w:hAnsi="Arial"/>
          <w:lang w:val="en-IN"/>
        </w:rPr>
        <w:t>, while both estimates were low for seed potassium content. Thus, selection in these two traits would not be rewarding.</w:t>
      </w:r>
    </w:p>
    <w:p w14:paraId="7379A1A0" w14:textId="77777777" w:rsidR="005944CC" w:rsidRPr="00852B4D" w:rsidRDefault="005944CC" w:rsidP="00852B4D">
      <w:pPr>
        <w:ind w:firstLine="720"/>
        <w:jc w:val="both"/>
        <w:rPr>
          <w:rFonts w:ascii="Arial" w:hAnsi="Arial"/>
          <w:lang w:val="en-IN"/>
        </w:rPr>
      </w:pPr>
    </w:p>
    <w:p w14:paraId="1ACD1CD0" w14:textId="2EAA8170" w:rsidR="001C0761" w:rsidRDefault="001C0761" w:rsidP="00A14D62">
      <w:pPr>
        <w:jc w:val="both"/>
        <w:rPr>
          <w:rFonts w:ascii="Arial" w:hAnsi="Arial"/>
        </w:rPr>
      </w:pPr>
    </w:p>
    <w:p w14:paraId="1968A55F" w14:textId="40266B41" w:rsidR="00564F33" w:rsidRDefault="005944CC" w:rsidP="00500C0C">
      <w:pPr>
        <w:jc w:val="both"/>
        <w:rPr>
          <w:rFonts w:ascii="Arial" w:hAnsi="Arial"/>
        </w:rPr>
      </w:pPr>
      <w:r>
        <w:rPr>
          <w:rFonts w:ascii="Arial" w:hAnsi="Arial"/>
          <w:noProof/>
        </w:rPr>
        <w:drawing>
          <wp:inline distT="0" distB="0" distL="0" distR="0" wp14:anchorId="1CED8644" wp14:editId="6C8A0FA3">
            <wp:extent cx="4560425" cy="3114113"/>
            <wp:effectExtent l="0" t="0" r="0" b="0"/>
            <wp:docPr id="721652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52562" name="Picture 721652562"/>
                    <pic:cNvPicPr/>
                  </pic:nvPicPr>
                  <pic:blipFill>
                    <a:blip r:embed="rId14">
                      <a:extLst>
                        <a:ext uri="{28A0092B-C50C-407E-A947-70E740481C1C}">
                          <a14:useLocalDpi xmlns:a14="http://schemas.microsoft.com/office/drawing/2010/main" val="0"/>
                        </a:ext>
                      </a:extLst>
                    </a:blip>
                    <a:stretch>
                      <a:fillRect/>
                    </a:stretch>
                  </pic:blipFill>
                  <pic:spPr>
                    <a:xfrm>
                      <a:off x="0" y="0"/>
                      <a:ext cx="4684845" cy="3199074"/>
                    </a:xfrm>
                    <a:prstGeom prst="rect">
                      <a:avLst/>
                    </a:prstGeom>
                  </pic:spPr>
                </pic:pic>
              </a:graphicData>
            </a:graphic>
          </wp:inline>
        </w:drawing>
      </w:r>
    </w:p>
    <w:p w14:paraId="1A74DC1E" w14:textId="77777777" w:rsidR="005944CC" w:rsidRDefault="005944CC" w:rsidP="00500C0C">
      <w:pPr>
        <w:jc w:val="both"/>
        <w:rPr>
          <w:rFonts w:ascii="Arial" w:hAnsi="Arial"/>
        </w:rPr>
      </w:pPr>
    </w:p>
    <w:p w14:paraId="70DE343A" w14:textId="0ADC0FF6" w:rsidR="005944CC" w:rsidRDefault="005944CC" w:rsidP="00AA0643">
      <w:pPr>
        <w:jc w:val="center"/>
        <w:rPr>
          <w:rFonts w:ascii="Arial" w:hAnsi="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 xml:space="preserve">. Quadrant scatter plot: Heritability </w:t>
      </w:r>
      <w:r w:rsidR="00632A89">
        <w:rPr>
          <w:rFonts w:ascii="Arial" w:hAnsi="Arial" w:cs="Arial"/>
          <w:b/>
          <w:bCs/>
          <w:szCs w:val="22"/>
        </w:rPr>
        <w:t>V</w:t>
      </w:r>
      <w:r>
        <w:rPr>
          <w:rFonts w:ascii="Arial" w:hAnsi="Arial" w:cs="Arial"/>
          <w:b/>
          <w:bCs/>
          <w:szCs w:val="22"/>
        </w:rPr>
        <w:t>s GAM</w:t>
      </w:r>
    </w:p>
    <w:p w14:paraId="4D4B3847" w14:textId="77777777" w:rsidR="00564F33" w:rsidRDefault="00564F33" w:rsidP="00500C0C">
      <w:pPr>
        <w:jc w:val="both"/>
        <w:rPr>
          <w:rFonts w:ascii="Arial" w:hAnsi="Arial"/>
        </w:rPr>
      </w:pPr>
    </w:p>
    <w:p w14:paraId="69F9FB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385916" w14:textId="77777777" w:rsidR="00790ADA" w:rsidRPr="00FB3A86" w:rsidRDefault="00790ADA" w:rsidP="00441B6F">
      <w:pPr>
        <w:pStyle w:val="ConcHead"/>
        <w:spacing w:after="0"/>
        <w:jc w:val="both"/>
        <w:rPr>
          <w:rFonts w:ascii="Arial" w:hAnsi="Arial" w:cs="Arial"/>
        </w:rPr>
      </w:pPr>
    </w:p>
    <w:p w14:paraId="4907992D" w14:textId="72D44AE6" w:rsidR="00B51540" w:rsidRPr="00B51540" w:rsidRDefault="00B51540" w:rsidP="00B51540">
      <w:pPr>
        <w:pStyle w:val="Body"/>
        <w:ind w:firstLine="720"/>
        <w:rPr>
          <w:rFonts w:ascii="Arial" w:hAnsi="Arial" w:cs="Arial"/>
          <w:lang w:val="en-IN"/>
        </w:rPr>
      </w:pPr>
      <w:r>
        <w:rPr>
          <w:rFonts w:ascii="Arial" w:hAnsi="Arial" w:cs="Arial"/>
        </w:rPr>
        <w:t>A s</w:t>
      </w:r>
      <w:r w:rsidR="000C7AF7">
        <w:rPr>
          <w:rFonts w:ascii="Arial" w:hAnsi="Arial" w:cs="Arial"/>
        </w:rPr>
        <w:t>ubstantial amount</w:t>
      </w:r>
      <w:r w:rsidR="001E7160" w:rsidRPr="001E7160">
        <w:rPr>
          <w:rFonts w:ascii="Arial" w:hAnsi="Arial" w:cs="Arial"/>
        </w:rPr>
        <w:t xml:space="preserve"> of variability was observed for all </w:t>
      </w:r>
      <w:r w:rsidR="00EF345C">
        <w:rPr>
          <w:rFonts w:ascii="Arial" w:hAnsi="Arial" w:cs="Arial"/>
        </w:rPr>
        <w:t xml:space="preserve">twelve </w:t>
      </w:r>
      <w:r w:rsidR="001E7160" w:rsidRPr="001E7160">
        <w:rPr>
          <w:rFonts w:ascii="Arial" w:hAnsi="Arial" w:cs="Arial"/>
        </w:rPr>
        <w:t>characters</w:t>
      </w:r>
      <w:r w:rsidR="00EF345C">
        <w:rPr>
          <w:rFonts w:ascii="Arial" w:hAnsi="Arial" w:cs="Arial"/>
        </w:rPr>
        <w:t>,</w:t>
      </w:r>
      <w:r w:rsidR="001E7160" w:rsidRPr="001E7160">
        <w:rPr>
          <w:rFonts w:ascii="Arial" w:hAnsi="Arial" w:cs="Arial"/>
        </w:rPr>
        <w:t xml:space="preserve"> </w:t>
      </w:r>
      <w:r w:rsidR="001E7160" w:rsidRPr="00D17EF4">
        <w:rPr>
          <w:rFonts w:ascii="Arial" w:hAnsi="Arial" w:cs="Arial"/>
        </w:rPr>
        <w:t xml:space="preserve">indicating the </w:t>
      </w:r>
      <w:r w:rsidR="00506BF0">
        <w:rPr>
          <w:rFonts w:ascii="Arial" w:hAnsi="Arial" w:cs="Arial"/>
        </w:rPr>
        <w:t>availability</w:t>
      </w:r>
      <w:r w:rsidR="001E7160" w:rsidRPr="00BD62BD">
        <w:rPr>
          <w:rFonts w:ascii="Arial" w:hAnsi="Arial" w:cs="Arial"/>
        </w:rPr>
        <w:t xml:space="preserve"> of </w:t>
      </w:r>
      <w:r w:rsidR="001E7160">
        <w:rPr>
          <w:rFonts w:ascii="Arial" w:hAnsi="Arial" w:cs="Arial"/>
        </w:rPr>
        <w:t>sufficient varia</w:t>
      </w:r>
      <w:r w:rsidR="003F19F6">
        <w:rPr>
          <w:rFonts w:ascii="Arial" w:hAnsi="Arial" w:cs="Arial"/>
        </w:rPr>
        <w:t>tion</w:t>
      </w:r>
      <w:r w:rsidR="001E7160">
        <w:rPr>
          <w:rFonts w:ascii="Arial" w:hAnsi="Arial" w:cs="Arial"/>
        </w:rPr>
        <w:t xml:space="preserve"> in the</w:t>
      </w:r>
      <w:r w:rsidR="00506BF0">
        <w:rPr>
          <w:rFonts w:ascii="Arial" w:hAnsi="Arial" w:cs="Arial"/>
        </w:rPr>
        <w:t xml:space="preserve"> thirty-two genotypes</w:t>
      </w:r>
      <w:r w:rsidR="001E7160">
        <w:rPr>
          <w:rFonts w:ascii="Arial" w:hAnsi="Arial" w:cs="Arial"/>
        </w:rPr>
        <w:t xml:space="preserve"> for further improvement.</w:t>
      </w:r>
      <w:r w:rsidR="001E7160" w:rsidRPr="001E7160">
        <w:rPr>
          <w:rFonts w:ascii="Arial" w:hAnsi="Arial" w:cs="Arial"/>
        </w:rPr>
        <w:t xml:space="preserve"> </w:t>
      </w:r>
      <w:r w:rsidR="00EF345C">
        <w:rPr>
          <w:rFonts w:ascii="Arial" w:hAnsi="Arial" w:cs="Arial"/>
        </w:rPr>
        <w:t>Higher magnitude of t</w:t>
      </w:r>
      <w:r w:rsidR="00EF345C" w:rsidRPr="00EF345C">
        <w:rPr>
          <w:rFonts w:ascii="Arial" w:hAnsi="Arial" w:cs="Arial"/>
        </w:rPr>
        <w:t>he phenotypic coefficient</w:t>
      </w:r>
      <w:r w:rsidR="00EF345C">
        <w:rPr>
          <w:rFonts w:ascii="Arial" w:hAnsi="Arial" w:cs="Arial"/>
        </w:rPr>
        <w:t>s</w:t>
      </w:r>
      <w:r w:rsidR="00EF345C" w:rsidRPr="00EF345C">
        <w:rPr>
          <w:rFonts w:ascii="Arial" w:hAnsi="Arial" w:cs="Arial"/>
        </w:rPr>
        <w:t xml:space="preserve"> of variation </w:t>
      </w:r>
      <w:r w:rsidR="00EF345C">
        <w:rPr>
          <w:rFonts w:ascii="Arial" w:hAnsi="Arial" w:cs="Arial"/>
        </w:rPr>
        <w:t>(PCV) compared</w:t>
      </w:r>
      <w:r w:rsidR="00EF345C" w:rsidRPr="00EF345C">
        <w:rPr>
          <w:rFonts w:ascii="Arial" w:hAnsi="Arial" w:cs="Arial"/>
        </w:rPr>
        <w:t xml:space="preserve"> </w:t>
      </w:r>
      <w:r w:rsidR="00EF345C">
        <w:rPr>
          <w:rFonts w:ascii="Arial" w:hAnsi="Arial" w:cs="Arial"/>
        </w:rPr>
        <w:t xml:space="preserve">to </w:t>
      </w:r>
      <w:r w:rsidR="00B17E1A">
        <w:rPr>
          <w:rFonts w:ascii="Arial" w:hAnsi="Arial" w:cs="Arial"/>
        </w:rPr>
        <w:t xml:space="preserve">the </w:t>
      </w:r>
      <w:r w:rsidR="00EF345C">
        <w:rPr>
          <w:rFonts w:ascii="Arial" w:hAnsi="Arial" w:cs="Arial"/>
        </w:rPr>
        <w:t xml:space="preserve">corresponding </w:t>
      </w:r>
      <w:r w:rsidR="00EF345C" w:rsidRPr="00EF345C">
        <w:rPr>
          <w:rFonts w:ascii="Arial" w:hAnsi="Arial" w:cs="Arial"/>
        </w:rPr>
        <w:t xml:space="preserve">genotypic coefficient of variation </w:t>
      </w:r>
      <w:r w:rsidR="00EF345C">
        <w:rPr>
          <w:rFonts w:ascii="Arial" w:hAnsi="Arial" w:cs="Arial"/>
        </w:rPr>
        <w:t xml:space="preserve">(GCV) </w:t>
      </w:r>
      <w:r w:rsidR="00B17E1A">
        <w:rPr>
          <w:rFonts w:ascii="Arial" w:hAnsi="Arial" w:cs="Arial"/>
        </w:rPr>
        <w:t xml:space="preserve">values </w:t>
      </w:r>
      <w:r w:rsidR="00EF345C" w:rsidRPr="00EF345C">
        <w:rPr>
          <w:rFonts w:ascii="Arial" w:hAnsi="Arial" w:cs="Arial"/>
        </w:rPr>
        <w:t xml:space="preserve">for all the </w:t>
      </w:r>
      <w:r w:rsidR="00EF345C">
        <w:rPr>
          <w:rFonts w:ascii="Arial" w:hAnsi="Arial" w:cs="Arial"/>
        </w:rPr>
        <w:t>traits</w:t>
      </w:r>
      <w:r w:rsidR="00BD1BA1">
        <w:rPr>
          <w:rFonts w:ascii="Arial" w:hAnsi="Arial" w:cs="Arial"/>
        </w:rPr>
        <w:t xml:space="preserve"> explains</w:t>
      </w:r>
      <w:r w:rsidR="00EF345C" w:rsidRPr="00EF345C">
        <w:rPr>
          <w:rFonts w:ascii="Arial" w:hAnsi="Arial" w:cs="Arial"/>
        </w:rPr>
        <w:t xml:space="preserve"> the influence of environment</w:t>
      </w:r>
      <w:r w:rsidR="00EF345C">
        <w:rPr>
          <w:rFonts w:ascii="Arial" w:hAnsi="Arial" w:cs="Arial"/>
        </w:rPr>
        <w:t xml:space="preserve"> </w:t>
      </w:r>
      <w:r w:rsidR="00EF345C" w:rsidRPr="001B51D8">
        <w:rPr>
          <w:rFonts w:ascii="Arial" w:hAnsi="Arial" w:cs="Arial"/>
        </w:rPr>
        <w:t>on the manifestation of these traits</w:t>
      </w:r>
      <w:r w:rsidR="00EF345C" w:rsidRPr="00EF345C">
        <w:rPr>
          <w:rFonts w:ascii="Arial" w:hAnsi="Arial" w:cs="Arial"/>
        </w:rPr>
        <w:t>.</w:t>
      </w:r>
      <w:r w:rsidR="000C7AF7">
        <w:rPr>
          <w:rFonts w:ascii="Arial" w:hAnsi="Arial" w:cs="Arial"/>
        </w:rPr>
        <w:t xml:space="preserve"> </w:t>
      </w:r>
      <w:r w:rsidRPr="00B51540">
        <w:rPr>
          <w:rFonts w:ascii="Arial" w:hAnsi="Arial" w:cs="Arial"/>
          <w:lang w:val="en-IN"/>
        </w:rPr>
        <w:t xml:space="preserve">High heritability accompanied with high </w:t>
      </w:r>
      <w:r w:rsidR="003C1D65">
        <w:rPr>
          <w:rFonts w:ascii="Arial" w:hAnsi="Arial" w:cs="Arial"/>
          <w:lang w:val="en-IN"/>
        </w:rPr>
        <w:t>genetic advance as percentage of mean</w:t>
      </w:r>
      <w:r w:rsidRPr="00B51540">
        <w:rPr>
          <w:rFonts w:ascii="Arial" w:hAnsi="Arial" w:cs="Arial"/>
          <w:lang w:val="en-IN"/>
        </w:rPr>
        <w:t xml:space="preserve"> was observed in characters such as days to maturity, plant height, number of primary branches per plant, number of pods per plant, pod length, hundred seed weight, seed yield per plant, and seed calcium content. This suggests the predominance of genetic causes in the total variability of these traits, with heritability most likely due to additive gene effects. Hence, these characters could be improved through selection.</w:t>
      </w:r>
    </w:p>
    <w:p w14:paraId="438C2F23" w14:textId="77777777" w:rsidR="00B51540" w:rsidRDefault="00B51540" w:rsidP="00B51540">
      <w:pPr>
        <w:pStyle w:val="Body"/>
        <w:spacing w:after="0"/>
        <w:ind w:firstLine="720"/>
        <w:rPr>
          <w:rFonts w:ascii="Arial" w:hAnsi="Arial" w:cs="Arial"/>
        </w:rPr>
      </w:pPr>
    </w:p>
    <w:p w14:paraId="788F6FC1" w14:textId="75DA16E0" w:rsidR="00B01FCD" w:rsidRDefault="00B01FCD" w:rsidP="00441B6F">
      <w:pPr>
        <w:pStyle w:val="ReferHead"/>
        <w:spacing w:after="0"/>
        <w:jc w:val="both"/>
        <w:rPr>
          <w:rFonts w:ascii="Arial" w:hAnsi="Arial" w:cs="Arial"/>
        </w:rPr>
      </w:pPr>
      <w:r w:rsidRPr="00FB3A86">
        <w:rPr>
          <w:rFonts w:ascii="Arial" w:hAnsi="Arial" w:cs="Arial"/>
        </w:rPr>
        <w:t>References</w:t>
      </w:r>
    </w:p>
    <w:p w14:paraId="7AF27B6B" w14:textId="77777777" w:rsidR="002C4266" w:rsidRPr="00BD07D5" w:rsidRDefault="002C4266" w:rsidP="002C4266">
      <w:pPr>
        <w:jc w:val="both"/>
        <w:rPr>
          <w:rFonts w:ascii="Arial" w:hAnsi="Arial" w:cs="Arial"/>
        </w:rPr>
      </w:pPr>
    </w:p>
    <w:p w14:paraId="4375AEEF" w14:textId="77777777" w:rsidR="002C4266" w:rsidRPr="000C5E7B" w:rsidRDefault="002C4266" w:rsidP="002C4266">
      <w:pPr>
        <w:spacing w:after="160" w:line="278" w:lineRule="auto"/>
        <w:ind w:left="720" w:hanging="720"/>
        <w:jc w:val="both"/>
        <w:rPr>
          <w:rFonts w:ascii="Arial" w:hAnsi="Arial" w:cs="Arial"/>
        </w:rPr>
      </w:pPr>
      <w:r w:rsidRPr="00BD07D5">
        <w:rPr>
          <w:rFonts w:ascii="Arial" w:hAnsi="Arial" w:cs="Arial"/>
        </w:rPr>
        <w:t>Belay, F. &amp; Fisseha, K. (2021). Genetic variability, heritability, genetic advance and divergence in Ethiopian cowpea [Vigna unguiculata (L) Walp] landraces. Journal of Agricultural Science and Technology,</w:t>
      </w:r>
      <w:r w:rsidRPr="000C5E7B">
        <w:rPr>
          <w:rFonts w:ascii="Arial" w:hAnsi="Arial" w:cs="Arial"/>
        </w:rPr>
        <w:t> 7(1):138-146</w:t>
      </w:r>
      <w:r w:rsidRPr="00BD07D5">
        <w:rPr>
          <w:rFonts w:ascii="Arial" w:hAnsi="Arial" w:cs="Arial"/>
        </w:rPr>
        <w:t xml:space="preserve">, </w:t>
      </w:r>
      <w:hyperlink r:id="rId15" w:history="1">
        <w:r w:rsidRPr="00BD07D5">
          <w:rPr>
            <w:rStyle w:val="Hyperlink"/>
            <w:rFonts w:ascii="Arial" w:hAnsi="Arial" w:cs="Arial"/>
          </w:rPr>
          <w:t>https://doi.org/10.17352/2455-815X.000101</w:t>
        </w:r>
      </w:hyperlink>
      <w:r w:rsidRPr="00BD07D5">
        <w:rPr>
          <w:rFonts w:ascii="Arial" w:hAnsi="Arial" w:cs="Arial"/>
        </w:rPr>
        <w:t>.</w:t>
      </w:r>
    </w:p>
    <w:p w14:paraId="14C4D26E" w14:textId="77777777" w:rsidR="002C4266" w:rsidRPr="00BD07D5" w:rsidRDefault="002C4266" w:rsidP="002C4266">
      <w:pPr>
        <w:ind w:left="720" w:hanging="720"/>
        <w:jc w:val="both"/>
        <w:rPr>
          <w:rFonts w:ascii="Arial" w:hAnsi="Arial" w:cs="Arial"/>
        </w:rPr>
      </w:pPr>
      <w:r w:rsidRPr="00BD07D5">
        <w:rPr>
          <w:rFonts w:ascii="Arial" w:hAnsi="Arial" w:cs="Arial"/>
        </w:rPr>
        <w:lastRenderedPageBreak/>
        <w:t xml:space="preserve">Boukar, O., </w:t>
      </w:r>
      <w:proofErr w:type="spellStart"/>
      <w:r w:rsidRPr="00BD07D5">
        <w:rPr>
          <w:rFonts w:ascii="Arial" w:hAnsi="Arial" w:cs="Arial"/>
        </w:rPr>
        <w:t>Massawe</w:t>
      </w:r>
      <w:proofErr w:type="spellEnd"/>
      <w:r w:rsidRPr="00BD07D5">
        <w:rPr>
          <w:rFonts w:ascii="Arial" w:hAnsi="Arial" w:cs="Arial"/>
        </w:rPr>
        <w:t xml:space="preserve">, F., Muranaka, S., Franco, J., Maziya-Dixon, B., Singh, B., &amp; </w:t>
      </w:r>
      <w:proofErr w:type="spellStart"/>
      <w:r w:rsidRPr="00BD07D5">
        <w:rPr>
          <w:rFonts w:ascii="Arial" w:hAnsi="Arial" w:cs="Arial"/>
        </w:rPr>
        <w:t>Fatokun</w:t>
      </w:r>
      <w:proofErr w:type="spellEnd"/>
      <w:r w:rsidRPr="00BD07D5">
        <w:rPr>
          <w:rFonts w:ascii="Arial" w:hAnsi="Arial" w:cs="Arial"/>
        </w:rPr>
        <w:t>, C. (2011). Evaluation of cowpea germplasm lines for protein and mineral concentrations in grains. </w:t>
      </w:r>
      <w:r w:rsidRPr="00BD07D5">
        <w:rPr>
          <w:rFonts w:ascii="Arial" w:hAnsi="Arial" w:cs="Arial"/>
          <w:i/>
          <w:iCs/>
        </w:rPr>
        <w:t>Plant Genetic Resources</w:t>
      </w:r>
      <w:r w:rsidRPr="00BD07D5">
        <w:rPr>
          <w:rFonts w:ascii="Arial" w:hAnsi="Arial" w:cs="Arial"/>
        </w:rPr>
        <w:t>, </w:t>
      </w:r>
      <w:r w:rsidRPr="00BD07D5">
        <w:rPr>
          <w:rFonts w:ascii="Arial" w:hAnsi="Arial" w:cs="Arial"/>
          <w:i/>
          <w:iCs/>
        </w:rPr>
        <w:t>9</w:t>
      </w:r>
      <w:r w:rsidRPr="00BD07D5">
        <w:rPr>
          <w:rFonts w:ascii="Arial" w:hAnsi="Arial" w:cs="Arial"/>
        </w:rPr>
        <w:t xml:space="preserve">(4), 515-522. </w:t>
      </w:r>
      <w:hyperlink r:id="rId16" w:history="1">
        <w:r w:rsidRPr="00BD07D5">
          <w:rPr>
            <w:rStyle w:val="Hyperlink"/>
            <w:rFonts w:ascii="Arial" w:hAnsi="Arial" w:cs="Arial"/>
          </w:rPr>
          <w:t>https://doi.org/10.1017/S1479262111000815</w:t>
        </w:r>
      </w:hyperlink>
    </w:p>
    <w:p w14:paraId="5DC98400" w14:textId="77777777" w:rsidR="002C4266" w:rsidRDefault="002C4266" w:rsidP="002C4266">
      <w:pPr>
        <w:ind w:left="720" w:hanging="720"/>
        <w:jc w:val="both"/>
        <w:rPr>
          <w:rFonts w:ascii="Arial" w:hAnsi="Arial" w:cs="Arial"/>
        </w:rPr>
      </w:pPr>
      <w:r w:rsidRPr="00BD07D5">
        <w:rPr>
          <w:rFonts w:ascii="Arial" w:hAnsi="Arial" w:cs="Arial"/>
        </w:rPr>
        <w:t>Darshana, A. (2020). Genetic variability studies in grain cowpea (</w:t>
      </w:r>
      <w:r w:rsidRPr="00BD07D5">
        <w:rPr>
          <w:rFonts w:ascii="Arial" w:hAnsi="Arial" w:cs="Arial"/>
          <w:i/>
          <w:iCs/>
        </w:rPr>
        <w:t>Vigna unguiculata</w:t>
      </w:r>
      <w:r w:rsidRPr="00BD07D5">
        <w:rPr>
          <w:rFonts w:ascii="Arial" w:hAnsi="Arial" w:cs="Arial"/>
        </w:rPr>
        <w:t xml:space="preserve"> (L.) Walp.). (M. Sc. Thesis, Kerala agricultural university, Thrissur), 150p. </w:t>
      </w:r>
    </w:p>
    <w:p w14:paraId="567A4E98" w14:textId="77777777" w:rsidR="00A9197B" w:rsidRPr="00BD07D5" w:rsidRDefault="00A9197B" w:rsidP="002C4266">
      <w:pPr>
        <w:ind w:left="720" w:hanging="720"/>
        <w:jc w:val="both"/>
        <w:rPr>
          <w:rFonts w:ascii="Arial" w:hAnsi="Arial" w:cs="Arial"/>
        </w:rPr>
      </w:pPr>
    </w:p>
    <w:p w14:paraId="16D9DD21" w14:textId="77777777" w:rsidR="002C4266" w:rsidRDefault="002C4266" w:rsidP="002C4266">
      <w:pPr>
        <w:ind w:left="720" w:hanging="720"/>
        <w:jc w:val="both"/>
        <w:rPr>
          <w:rFonts w:ascii="Arial" w:hAnsi="Arial" w:cs="Arial"/>
        </w:rPr>
      </w:pPr>
      <w:r w:rsidRPr="00BD07D5">
        <w:rPr>
          <w:rFonts w:ascii="Arial" w:hAnsi="Arial" w:cs="Arial"/>
        </w:rPr>
        <w:t>Das, S., Karak, C., &amp; Roy, S. (2020). Genetic variability, correlation and path analysis studies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International Journal of Economic Plants</w:t>
      </w:r>
      <w:r w:rsidRPr="00BD07D5">
        <w:rPr>
          <w:rFonts w:ascii="Arial" w:hAnsi="Arial" w:cs="Arial"/>
        </w:rPr>
        <w:t>, </w:t>
      </w:r>
      <w:r w:rsidRPr="00BD07D5">
        <w:rPr>
          <w:rFonts w:ascii="Arial" w:hAnsi="Arial" w:cs="Arial"/>
          <w:i/>
          <w:iCs/>
        </w:rPr>
        <w:t>7</w:t>
      </w:r>
      <w:r w:rsidRPr="00BD07D5">
        <w:rPr>
          <w:rFonts w:ascii="Arial" w:hAnsi="Arial" w:cs="Arial"/>
        </w:rPr>
        <w:t xml:space="preserve">(3), 123-128. </w:t>
      </w:r>
      <w:hyperlink r:id="rId17" w:history="1">
        <w:r w:rsidRPr="00BD07D5">
          <w:rPr>
            <w:rStyle w:val="Hyperlink"/>
            <w:rFonts w:ascii="Arial" w:hAnsi="Arial" w:cs="Arial"/>
          </w:rPr>
          <w:t>https://doi.org/10.23910/2/2020.0377</w:t>
        </w:r>
      </w:hyperlink>
    </w:p>
    <w:p w14:paraId="3322D466" w14:textId="77777777" w:rsidR="00A9197B" w:rsidRPr="00BD07D5" w:rsidRDefault="00A9197B" w:rsidP="002C4266">
      <w:pPr>
        <w:ind w:left="720" w:hanging="720"/>
        <w:jc w:val="both"/>
        <w:rPr>
          <w:rFonts w:ascii="Arial" w:hAnsi="Arial" w:cs="Arial"/>
        </w:rPr>
      </w:pPr>
    </w:p>
    <w:p w14:paraId="3F04E865" w14:textId="77777777" w:rsidR="002C4266" w:rsidRDefault="002C4266" w:rsidP="002C4266">
      <w:pPr>
        <w:ind w:left="720" w:hanging="720"/>
        <w:jc w:val="both"/>
        <w:rPr>
          <w:rFonts w:ascii="Arial" w:hAnsi="Arial" w:cs="Arial"/>
        </w:rPr>
      </w:pPr>
      <w:r w:rsidRPr="00BD07D5">
        <w:rPr>
          <w:rFonts w:ascii="Arial" w:hAnsi="Arial" w:cs="Arial"/>
        </w:rPr>
        <w:t>Devi, S.M. &amp; Jayamani, P. (2018). Genetic variability, heritability, genetic advance studies in cowpea germplasm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Electronic Journal of Plant Breeding</w:t>
      </w:r>
      <w:r w:rsidRPr="00BD07D5">
        <w:rPr>
          <w:rFonts w:ascii="Arial" w:hAnsi="Arial" w:cs="Arial"/>
        </w:rPr>
        <w:t>, </w:t>
      </w:r>
      <w:r w:rsidRPr="00BD07D5">
        <w:rPr>
          <w:rFonts w:ascii="Arial" w:hAnsi="Arial" w:cs="Arial"/>
          <w:i/>
          <w:iCs/>
        </w:rPr>
        <w:t>9</w:t>
      </w:r>
      <w:r w:rsidRPr="00BD07D5">
        <w:rPr>
          <w:rFonts w:ascii="Arial" w:hAnsi="Arial" w:cs="Arial"/>
        </w:rPr>
        <w:t xml:space="preserve">(2), 476-481. </w:t>
      </w:r>
      <w:hyperlink r:id="rId18" w:history="1">
        <w:r w:rsidRPr="00BD07D5">
          <w:rPr>
            <w:rStyle w:val="Hyperlink"/>
            <w:rFonts w:ascii="Arial" w:hAnsi="Arial" w:cs="Arial"/>
          </w:rPr>
          <w:t>https://doi.org/10.5958/0975-928X.2018.00058.3</w:t>
        </w:r>
      </w:hyperlink>
    </w:p>
    <w:p w14:paraId="0DD00C9E" w14:textId="77777777" w:rsidR="00A9197B" w:rsidRPr="00BD07D5" w:rsidRDefault="00A9197B" w:rsidP="002C4266">
      <w:pPr>
        <w:ind w:left="720" w:hanging="720"/>
        <w:jc w:val="both"/>
        <w:rPr>
          <w:rFonts w:ascii="Arial" w:hAnsi="Arial" w:cs="Arial"/>
        </w:rPr>
      </w:pPr>
    </w:p>
    <w:p w14:paraId="3A544761" w14:textId="77777777" w:rsidR="002C4266" w:rsidRDefault="002C4266" w:rsidP="002C4266">
      <w:pPr>
        <w:ind w:left="720" w:hanging="720"/>
        <w:jc w:val="both"/>
        <w:rPr>
          <w:rFonts w:ascii="Arial" w:hAnsi="Arial" w:cs="Arial"/>
        </w:rPr>
      </w:pPr>
      <w:r w:rsidRPr="00BD07D5">
        <w:rPr>
          <w:rFonts w:ascii="Arial" w:hAnsi="Arial" w:cs="Arial"/>
        </w:rPr>
        <w:t>Falconer, D. S. (1981). Introduction to Quantitative Genetics. Longman: London, 340.</w:t>
      </w:r>
    </w:p>
    <w:p w14:paraId="315EC444" w14:textId="77777777" w:rsidR="00A9197B" w:rsidRPr="00BD07D5" w:rsidRDefault="00A9197B" w:rsidP="002C4266">
      <w:pPr>
        <w:ind w:left="720" w:hanging="720"/>
        <w:jc w:val="both"/>
        <w:rPr>
          <w:rFonts w:ascii="Arial" w:hAnsi="Arial" w:cs="Arial"/>
        </w:rPr>
      </w:pPr>
    </w:p>
    <w:p w14:paraId="4E43222A" w14:textId="77777777" w:rsidR="002C4266" w:rsidRDefault="002C4266" w:rsidP="002C4266">
      <w:pPr>
        <w:ind w:left="720" w:hanging="720"/>
        <w:jc w:val="both"/>
        <w:rPr>
          <w:rFonts w:ascii="Arial" w:hAnsi="Arial" w:cs="Arial"/>
        </w:rPr>
      </w:pPr>
      <w:r w:rsidRPr="00BD07D5">
        <w:rPr>
          <w:rFonts w:ascii="Arial" w:hAnsi="Arial" w:cs="Arial"/>
        </w:rPr>
        <w:t xml:space="preserve">Gupta, S., </w:t>
      </w:r>
      <w:proofErr w:type="spellStart"/>
      <w:r w:rsidRPr="00BD07D5">
        <w:rPr>
          <w:rFonts w:ascii="Arial" w:hAnsi="Arial" w:cs="Arial"/>
        </w:rPr>
        <w:t>Intwala</w:t>
      </w:r>
      <w:proofErr w:type="spellEnd"/>
      <w:r w:rsidRPr="00BD07D5">
        <w:rPr>
          <w:rFonts w:ascii="Arial" w:hAnsi="Arial" w:cs="Arial"/>
        </w:rPr>
        <w:t>, C.G., &amp; Ganesh, S.S. (2023). Genetic variability, correlation and path analysis in cowpea [</w:t>
      </w:r>
      <w:r w:rsidRPr="00BD07D5">
        <w:rPr>
          <w:rFonts w:ascii="Arial" w:hAnsi="Arial" w:cs="Arial"/>
          <w:i/>
          <w:iCs/>
        </w:rPr>
        <w:t>Vigna unguiculata</w:t>
      </w:r>
      <w:r w:rsidRPr="00BD07D5">
        <w:rPr>
          <w:rFonts w:ascii="Arial" w:hAnsi="Arial" w:cs="Arial"/>
        </w:rPr>
        <w:t xml:space="preserve"> (L.) </w:t>
      </w:r>
      <w:proofErr w:type="spellStart"/>
      <w:r w:rsidRPr="00BD07D5">
        <w:rPr>
          <w:rFonts w:ascii="Arial" w:hAnsi="Arial" w:cs="Arial"/>
        </w:rPr>
        <w:t>walp</w:t>
      </w:r>
      <w:proofErr w:type="spellEnd"/>
      <w:r w:rsidRPr="00BD07D5">
        <w:rPr>
          <w:rFonts w:ascii="Arial" w:hAnsi="Arial" w:cs="Arial"/>
        </w:rPr>
        <w:t>]. </w:t>
      </w:r>
      <w:r w:rsidRPr="00BD07D5">
        <w:rPr>
          <w:rFonts w:ascii="Arial" w:hAnsi="Arial" w:cs="Arial"/>
          <w:i/>
          <w:iCs/>
        </w:rPr>
        <w:t>Indian Journal of Agricultural Research</w:t>
      </w:r>
      <w:r w:rsidRPr="00BD07D5">
        <w:rPr>
          <w:rFonts w:ascii="Arial" w:hAnsi="Arial" w:cs="Arial"/>
        </w:rPr>
        <w:t>, </w:t>
      </w:r>
      <w:r w:rsidRPr="00BD07D5">
        <w:rPr>
          <w:rFonts w:ascii="Arial" w:hAnsi="Arial" w:cs="Arial"/>
          <w:i/>
          <w:iCs/>
        </w:rPr>
        <w:t>57</w:t>
      </w:r>
      <w:r w:rsidRPr="00BD07D5">
        <w:rPr>
          <w:rFonts w:ascii="Arial" w:hAnsi="Arial" w:cs="Arial"/>
        </w:rPr>
        <w:t xml:space="preserve">(5), 573-578. </w:t>
      </w:r>
      <w:hyperlink r:id="rId19" w:history="1">
        <w:r w:rsidRPr="00BD07D5">
          <w:rPr>
            <w:rStyle w:val="Hyperlink"/>
            <w:rFonts w:ascii="Arial" w:hAnsi="Arial" w:cs="Arial"/>
          </w:rPr>
          <w:t>https://doi.org/10.18805/IJARe.A-5846</w:t>
        </w:r>
      </w:hyperlink>
      <w:r w:rsidRPr="00BD07D5">
        <w:rPr>
          <w:rFonts w:ascii="Arial" w:hAnsi="Arial" w:cs="Arial"/>
        </w:rPr>
        <w:t>.</w:t>
      </w:r>
    </w:p>
    <w:p w14:paraId="2314D043" w14:textId="77777777" w:rsidR="00A9197B" w:rsidRPr="00BD07D5" w:rsidRDefault="00A9197B" w:rsidP="002C4266">
      <w:pPr>
        <w:ind w:left="720" w:hanging="720"/>
        <w:jc w:val="both"/>
        <w:rPr>
          <w:rFonts w:ascii="Arial" w:hAnsi="Arial" w:cs="Arial"/>
        </w:rPr>
      </w:pPr>
    </w:p>
    <w:p w14:paraId="00827B81" w14:textId="77777777" w:rsidR="002C4266" w:rsidRDefault="002C4266" w:rsidP="002C4266">
      <w:pPr>
        <w:ind w:left="720" w:hanging="720"/>
        <w:jc w:val="both"/>
      </w:pPr>
      <w:bookmarkStart w:id="2" w:name="_Hlk209436231"/>
      <w:bookmarkStart w:id="3" w:name="_Hlk209437450"/>
      <w:proofErr w:type="spellStart"/>
      <w:r w:rsidRPr="00BD07D5">
        <w:rPr>
          <w:rFonts w:ascii="Arial" w:hAnsi="Arial" w:cs="Arial"/>
        </w:rPr>
        <w:t>Herniter</w:t>
      </w:r>
      <w:bookmarkEnd w:id="2"/>
      <w:proofErr w:type="spellEnd"/>
      <w:r w:rsidRPr="00BD07D5">
        <w:rPr>
          <w:rFonts w:ascii="Arial" w:hAnsi="Arial" w:cs="Arial"/>
        </w:rPr>
        <w:t>, I.A., Muñoz</w:t>
      </w:r>
      <w:r w:rsidRPr="00BD07D5">
        <w:rPr>
          <w:rFonts w:ascii="Cambria Math" w:hAnsi="Cambria Math" w:cs="Cambria Math"/>
        </w:rPr>
        <w:t>‐</w:t>
      </w:r>
      <w:proofErr w:type="spellStart"/>
      <w:r w:rsidRPr="00BD07D5">
        <w:rPr>
          <w:rFonts w:ascii="Arial" w:hAnsi="Arial" w:cs="Arial"/>
        </w:rPr>
        <w:t>Amatriaín</w:t>
      </w:r>
      <w:proofErr w:type="spellEnd"/>
      <w:r w:rsidRPr="00BD07D5">
        <w:rPr>
          <w:rFonts w:ascii="Arial" w:hAnsi="Arial" w:cs="Arial"/>
        </w:rPr>
        <w:t>, M., &amp; Close, T.J. (2020). Genetic, textual, and archeological evidence of the historical global spread of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Legume Science</w:t>
      </w:r>
      <w:r w:rsidRPr="00BD07D5">
        <w:rPr>
          <w:rFonts w:ascii="Arial" w:hAnsi="Arial" w:cs="Arial"/>
        </w:rPr>
        <w:t>, </w:t>
      </w:r>
      <w:r w:rsidRPr="00BD07D5">
        <w:rPr>
          <w:rFonts w:ascii="Arial" w:hAnsi="Arial" w:cs="Arial"/>
          <w:i/>
          <w:iCs/>
        </w:rPr>
        <w:t>2</w:t>
      </w:r>
      <w:r w:rsidRPr="00BD07D5">
        <w:rPr>
          <w:rFonts w:ascii="Arial" w:hAnsi="Arial" w:cs="Arial"/>
        </w:rPr>
        <w:t xml:space="preserve">(4), 57. </w:t>
      </w:r>
      <w:hyperlink r:id="rId20" w:history="1">
        <w:r w:rsidRPr="00BD07D5">
          <w:rPr>
            <w:rStyle w:val="Hyperlink"/>
            <w:rFonts w:ascii="Arial" w:hAnsi="Arial" w:cs="Arial"/>
          </w:rPr>
          <w:t>https://doi.org/10.1002/leg3.57</w:t>
        </w:r>
      </w:hyperlink>
    </w:p>
    <w:p w14:paraId="408F0C84" w14:textId="77777777" w:rsidR="00634FCD" w:rsidRDefault="00634FCD" w:rsidP="002C4266">
      <w:pPr>
        <w:ind w:left="720" w:hanging="720"/>
        <w:jc w:val="both"/>
      </w:pPr>
    </w:p>
    <w:p w14:paraId="71963B79" w14:textId="38FB4C91" w:rsidR="00634FCD" w:rsidRDefault="00634FCD" w:rsidP="002C4266">
      <w:pPr>
        <w:ind w:left="720" w:hanging="720"/>
        <w:jc w:val="both"/>
        <w:rPr>
          <w:rFonts w:ascii="Arial" w:hAnsi="Arial" w:cs="Arial"/>
        </w:rPr>
      </w:pPr>
      <w:r w:rsidRPr="00634FCD">
        <w:rPr>
          <w:rFonts w:ascii="Arial" w:hAnsi="Arial" w:cs="Arial"/>
        </w:rPr>
        <w:t>Idahosa, D.O., Alika, J.E.</w:t>
      </w:r>
      <w:r>
        <w:rPr>
          <w:rFonts w:ascii="Arial" w:hAnsi="Arial" w:cs="Arial"/>
        </w:rPr>
        <w:t xml:space="preserve">, &amp; </w:t>
      </w:r>
      <w:r w:rsidRPr="00634FCD">
        <w:rPr>
          <w:rFonts w:ascii="Arial" w:hAnsi="Arial" w:cs="Arial"/>
        </w:rPr>
        <w:t>Omoregie, A.U.</w:t>
      </w:r>
      <w:r>
        <w:rPr>
          <w:rFonts w:ascii="Arial" w:hAnsi="Arial" w:cs="Arial"/>
        </w:rPr>
        <w:t xml:space="preserve"> (</w:t>
      </w:r>
      <w:r w:rsidRPr="00634FCD">
        <w:rPr>
          <w:rFonts w:ascii="Arial" w:hAnsi="Arial" w:cs="Arial"/>
        </w:rPr>
        <w:t>2010</w:t>
      </w:r>
      <w:r>
        <w:rPr>
          <w:rFonts w:ascii="Arial" w:hAnsi="Arial" w:cs="Arial"/>
        </w:rPr>
        <w:t>)</w:t>
      </w:r>
      <w:r w:rsidRPr="00634FCD">
        <w:rPr>
          <w:rFonts w:ascii="Arial" w:hAnsi="Arial" w:cs="Arial"/>
        </w:rPr>
        <w:t>. Genetic variability, heritability and expected genetic advance as indices for yield and yield components selection in cowpea (</w:t>
      </w:r>
      <w:r w:rsidRPr="00634FCD">
        <w:rPr>
          <w:rFonts w:ascii="Arial" w:hAnsi="Arial" w:cs="Arial"/>
          <w:i/>
          <w:iCs/>
        </w:rPr>
        <w:t>Vigna unguiculata</w:t>
      </w:r>
      <w:r w:rsidRPr="00634FCD">
        <w:rPr>
          <w:rFonts w:ascii="Arial" w:hAnsi="Arial" w:cs="Arial"/>
        </w:rPr>
        <w:t xml:space="preserve"> (L.) Walp.). </w:t>
      </w:r>
      <w:r w:rsidRPr="00634FCD">
        <w:rPr>
          <w:rFonts w:ascii="Arial" w:hAnsi="Arial" w:cs="Arial"/>
          <w:i/>
          <w:iCs/>
        </w:rPr>
        <w:t>Academia arena</w:t>
      </w:r>
      <w:r w:rsidRPr="00634FCD">
        <w:rPr>
          <w:rFonts w:ascii="Arial" w:hAnsi="Arial" w:cs="Arial"/>
        </w:rPr>
        <w:t>, 2(5),</w:t>
      </w:r>
      <w:r>
        <w:rPr>
          <w:rFonts w:ascii="Arial" w:hAnsi="Arial" w:cs="Arial"/>
        </w:rPr>
        <w:t xml:space="preserve"> </w:t>
      </w:r>
      <w:r w:rsidRPr="00634FCD">
        <w:rPr>
          <w:rFonts w:ascii="Arial" w:hAnsi="Arial" w:cs="Arial"/>
        </w:rPr>
        <w:t>22-26.</w:t>
      </w:r>
    </w:p>
    <w:p w14:paraId="4F881EFE" w14:textId="77777777" w:rsidR="00A9197B" w:rsidRPr="00BD07D5" w:rsidRDefault="00A9197B" w:rsidP="002C4266">
      <w:pPr>
        <w:ind w:left="720" w:hanging="720"/>
        <w:jc w:val="both"/>
        <w:rPr>
          <w:rFonts w:ascii="Arial" w:hAnsi="Arial" w:cs="Arial"/>
        </w:rPr>
      </w:pPr>
    </w:p>
    <w:bookmarkEnd w:id="3"/>
    <w:p w14:paraId="28C8B9F7" w14:textId="77777777" w:rsidR="002C4266" w:rsidRDefault="002C4266" w:rsidP="002C4266">
      <w:pPr>
        <w:ind w:left="720" w:hanging="720"/>
        <w:jc w:val="both"/>
        <w:rPr>
          <w:rFonts w:ascii="Arial" w:hAnsi="Arial" w:cs="Arial"/>
        </w:rPr>
      </w:pPr>
      <w:r w:rsidRPr="00BD07D5">
        <w:rPr>
          <w:rFonts w:ascii="Arial" w:hAnsi="Arial" w:cs="Arial"/>
        </w:rPr>
        <w:t xml:space="preserve">Johnson H.W., Robinson, H.F., &amp; Comstock, R.E. (1955). Estimates of genetic and environmental variability in soybeans. </w:t>
      </w:r>
      <w:r w:rsidRPr="00BD07D5">
        <w:rPr>
          <w:rFonts w:ascii="Arial" w:hAnsi="Arial" w:cs="Arial"/>
          <w:i/>
          <w:iCs/>
        </w:rPr>
        <w:t>Agronomy Journal</w:t>
      </w:r>
      <w:r w:rsidRPr="00BD07D5">
        <w:rPr>
          <w:rFonts w:ascii="Arial" w:hAnsi="Arial" w:cs="Arial"/>
        </w:rPr>
        <w:t>, 47, 314-318.</w:t>
      </w:r>
    </w:p>
    <w:p w14:paraId="2FFBE122" w14:textId="77777777" w:rsidR="00A9197B" w:rsidRPr="00BD07D5" w:rsidRDefault="00A9197B" w:rsidP="002C4266">
      <w:pPr>
        <w:ind w:left="720" w:hanging="720"/>
        <w:jc w:val="both"/>
        <w:rPr>
          <w:rFonts w:ascii="Arial" w:hAnsi="Arial" w:cs="Arial"/>
        </w:rPr>
      </w:pPr>
    </w:p>
    <w:p w14:paraId="3792F1C1" w14:textId="3A1B5F07" w:rsidR="002C4266" w:rsidRDefault="005F6E84" w:rsidP="002C4266">
      <w:pPr>
        <w:ind w:left="720" w:hanging="720"/>
        <w:jc w:val="both"/>
        <w:rPr>
          <w:rFonts w:ascii="Arial" w:hAnsi="Arial" w:cs="Arial"/>
        </w:rPr>
      </w:pPr>
      <w:r w:rsidRPr="00BD07D5">
        <w:rPr>
          <w:rFonts w:ascii="Arial" w:hAnsi="Arial" w:cs="Arial"/>
        </w:rPr>
        <w:t>Keerthi</w:t>
      </w:r>
      <w:r w:rsidR="002C4266" w:rsidRPr="00BD07D5">
        <w:rPr>
          <w:rFonts w:ascii="Arial" w:hAnsi="Arial" w:cs="Arial"/>
        </w:rPr>
        <w:t>, A. P. (2017). Combining ability for grain zinc, iron and protein contents and pod yield and its component traits in cowpea [</w:t>
      </w:r>
      <w:r w:rsidR="002C4266" w:rsidRPr="00BD07D5">
        <w:rPr>
          <w:rFonts w:ascii="Arial" w:hAnsi="Arial" w:cs="Arial"/>
          <w:i/>
          <w:iCs/>
        </w:rPr>
        <w:t>Vigna unguiculata</w:t>
      </w:r>
      <w:r w:rsidR="002C4266" w:rsidRPr="00BD07D5">
        <w:rPr>
          <w:rFonts w:ascii="Arial" w:hAnsi="Arial" w:cs="Arial"/>
        </w:rPr>
        <w:t xml:space="preserve"> (L.) Walp.]. (M. Sc. Thesis, University of Agricultural Sciences, Bangalore), 128p.</w:t>
      </w:r>
    </w:p>
    <w:p w14:paraId="0AF1CF9E" w14:textId="77777777" w:rsidR="00A9197B" w:rsidRPr="00BD07D5" w:rsidRDefault="00A9197B" w:rsidP="002C4266">
      <w:pPr>
        <w:ind w:left="720" w:hanging="720"/>
        <w:jc w:val="both"/>
        <w:rPr>
          <w:rFonts w:ascii="Arial" w:hAnsi="Arial" w:cs="Arial"/>
        </w:rPr>
      </w:pPr>
    </w:p>
    <w:p w14:paraId="1B5140DC" w14:textId="77777777" w:rsidR="002C4266" w:rsidRDefault="002C4266" w:rsidP="002C4266">
      <w:pPr>
        <w:ind w:left="720" w:hanging="720"/>
        <w:jc w:val="both"/>
        <w:rPr>
          <w:rFonts w:ascii="Arial" w:hAnsi="Arial" w:cs="Arial"/>
        </w:rPr>
      </w:pPr>
      <w:proofErr w:type="spellStart"/>
      <w:r w:rsidRPr="00BD07D5">
        <w:rPr>
          <w:rFonts w:ascii="Arial" w:hAnsi="Arial" w:cs="Arial"/>
        </w:rPr>
        <w:t>Kgasudi</w:t>
      </w:r>
      <w:proofErr w:type="spellEnd"/>
      <w:r w:rsidRPr="00BD07D5">
        <w:rPr>
          <w:rFonts w:ascii="Arial" w:hAnsi="Arial" w:cs="Arial"/>
        </w:rPr>
        <w:t xml:space="preserve">, B.K., </w:t>
      </w:r>
      <w:proofErr w:type="spellStart"/>
      <w:r w:rsidRPr="00BD07D5">
        <w:rPr>
          <w:rFonts w:ascii="Arial" w:hAnsi="Arial" w:cs="Arial"/>
        </w:rPr>
        <w:t>Ngwako</w:t>
      </w:r>
      <w:proofErr w:type="spellEnd"/>
      <w:r w:rsidRPr="00BD07D5">
        <w:rPr>
          <w:rFonts w:ascii="Arial" w:hAnsi="Arial" w:cs="Arial"/>
        </w:rPr>
        <w:t xml:space="preserve">, S., </w:t>
      </w:r>
      <w:proofErr w:type="spellStart"/>
      <w:r w:rsidRPr="00BD07D5">
        <w:rPr>
          <w:rFonts w:ascii="Arial" w:hAnsi="Arial" w:cs="Arial"/>
        </w:rPr>
        <w:t>Malambane</w:t>
      </w:r>
      <w:proofErr w:type="spellEnd"/>
      <w:r w:rsidRPr="00BD07D5">
        <w:rPr>
          <w:rFonts w:ascii="Arial" w:hAnsi="Arial" w:cs="Arial"/>
        </w:rPr>
        <w:t xml:space="preserve">, G., </w:t>
      </w:r>
      <w:proofErr w:type="spellStart"/>
      <w:r w:rsidRPr="00BD07D5">
        <w:rPr>
          <w:rFonts w:ascii="Arial" w:hAnsi="Arial" w:cs="Arial"/>
        </w:rPr>
        <w:t>Pholo</w:t>
      </w:r>
      <w:proofErr w:type="spellEnd"/>
      <w:r w:rsidRPr="00BD07D5">
        <w:rPr>
          <w:rFonts w:ascii="Arial" w:hAnsi="Arial" w:cs="Arial"/>
        </w:rPr>
        <w:t xml:space="preserve"> Tait, M., &amp; </w:t>
      </w:r>
      <w:proofErr w:type="spellStart"/>
      <w:r w:rsidRPr="00BD07D5">
        <w:rPr>
          <w:rFonts w:ascii="Arial" w:hAnsi="Arial" w:cs="Arial"/>
        </w:rPr>
        <w:t>Lekgari</w:t>
      </w:r>
      <w:proofErr w:type="spellEnd"/>
      <w:r w:rsidRPr="00BD07D5">
        <w:rPr>
          <w:rFonts w:ascii="Arial" w:hAnsi="Arial" w:cs="Arial"/>
        </w:rPr>
        <w:t>, L.A. (2024). Genetic variability, heritability, correlation and path coefficient analysis of growth and yield traits of cowpea [</w:t>
      </w:r>
      <w:r w:rsidRPr="00BD07D5">
        <w:rPr>
          <w:rFonts w:ascii="Arial" w:hAnsi="Arial" w:cs="Arial"/>
          <w:i/>
          <w:iCs/>
        </w:rPr>
        <w:t>Vigna unguiculata</w:t>
      </w:r>
      <w:r w:rsidRPr="00BD07D5">
        <w:rPr>
          <w:rFonts w:ascii="Arial" w:hAnsi="Arial" w:cs="Arial"/>
        </w:rPr>
        <w:t xml:space="preserve"> (L.) Walp.] parental genotypes and their F</w:t>
      </w:r>
      <w:r w:rsidRPr="00BD07D5">
        <w:rPr>
          <w:rFonts w:ascii="Arial" w:hAnsi="Arial" w:cs="Arial"/>
          <w:vertAlign w:val="subscript"/>
        </w:rPr>
        <w:t>1</w:t>
      </w:r>
      <w:r w:rsidRPr="00BD07D5">
        <w:rPr>
          <w:rFonts w:ascii="Arial" w:hAnsi="Arial" w:cs="Arial"/>
        </w:rPr>
        <w:t xml:space="preserve"> crosses. </w:t>
      </w:r>
      <w:r w:rsidRPr="00BD07D5">
        <w:rPr>
          <w:rFonts w:ascii="Arial" w:hAnsi="Arial" w:cs="Arial"/>
          <w:i/>
          <w:iCs/>
        </w:rPr>
        <w:t>European Journal of Agriculture and Food Sciences</w:t>
      </w:r>
      <w:r w:rsidRPr="00BD07D5">
        <w:rPr>
          <w:rFonts w:ascii="Arial" w:hAnsi="Arial" w:cs="Arial"/>
        </w:rPr>
        <w:t>, </w:t>
      </w:r>
      <w:r w:rsidRPr="00BD07D5">
        <w:rPr>
          <w:rFonts w:ascii="Arial" w:hAnsi="Arial" w:cs="Arial"/>
          <w:i/>
          <w:iCs/>
        </w:rPr>
        <w:t>6</w:t>
      </w:r>
      <w:r w:rsidRPr="00BD07D5">
        <w:rPr>
          <w:rFonts w:ascii="Arial" w:hAnsi="Arial" w:cs="Arial"/>
        </w:rPr>
        <w:t xml:space="preserve">(5), 17-28. </w:t>
      </w:r>
      <w:hyperlink r:id="rId21" w:history="1">
        <w:r w:rsidRPr="00BD07D5">
          <w:rPr>
            <w:rStyle w:val="Hyperlink"/>
            <w:rFonts w:ascii="Arial" w:hAnsi="Arial" w:cs="Arial"/>
          </w:rPr>
          <w:t>https://doi.org/10.24018/ejfood.2024.6.5.821</w:t>
        </w:r>
      </w:hyperlink>
    </w:p>
    <w:p w14:paraId="5021ABE0" w14:textId="77777777" w:rsidR="00A9197B" w:rsidRPr="00BD07D5" w:rsidRDefault="00A9197B" w:rsidP="002C4266">
      <w:pPr>
        <w:ind w:left="720" w:hanging="720"/>
        <w:jc w:val="both"/>
        <w:rPr>
          <w:rFonts w:ascii="Arial" w:hAnsi="Arial" w:cs="Arial"/>
        </w:rPr>
      </w:pPr>
    </w:p>
    <w:p w14:paraId="1731FB83" w14:textId="77777777" w:rsidR="002C4266" w:rsidRDefault="002C4266" w:rsidP="002C4266">
      <w:pPr>
        <w:ind w:left="720" w:hanging="720"/>
        <w:jc w:val="both"/>
        <w:rPr>
          <w:rFonts w:ascii="Arial" w:hAnsi="Arial" w:cs="Arial"/>
        </w:rPr>
      </w:pPr>
      <w:proofErr w:type="spellStart"/>
      <w:r w:rsidRPr="00BD07D5">
        <w:rPr>
          <w:rFonts w:ascii="Arial" w:hAnsi="Arial" w:cs="Arial"/>
        </w:rPr>
        <w:t>Manggoel</w:t>
      </w:r>
      <w:proofErr w:type="spellEnd"/>
      <w:r w:rsidRPr="00BD07D5">
        <w:rPr>
          <w:rFonts w:ascii="Arial" w:hAnsi="Arial" w:cs="Arial"/>
        </w:rPr>
        <w:t xml:space="preserve">, W., </w:t>
      </w:r>
      <w:proofErr w:type="spellStart"/>
      <w:r w:rsidRPr="00BD07D5">
        <w:rPr>
          <w:rFonts w:ascii="Arial" w:hAnsi="Arial" w:cs="Arial"/>
        </w:rPr>
        <w:t>Uguru</w:t>
      </w:r>
      <w:proofErr w:type="spellEnd"/>
      <w:r w:rsidRPr="00BD07D5">
        <w:rPr>
          <w:rFonts w:ascii="Arial" w:hAnsi="Arial" w:cs="Arial"/>
        </w:rPr>
        <w:t xml:space="preserve">, M.I., </w:t>
      </w:r>
      <w:proofErr w:type="spellStart"/>
      <w:r w:rsidRPr="00BD07D5">
        <w:rPr>
          <w:rFonts w:ascii="Arial" w:hAnsi="Arial" w:cs="Arial"/>
        </w:rPr>
        <w:t>Ndam</w:t>
      </w:r>
      <w:proofErr w:type="spellEnd"/>
      <w:r w:rsidRPr="00BD07D5">
        <w:rPr>
          <w:rFonts w:ascii="Arial" w:hAnsi="Arial" w:cs="Arial"/>
        </w:rPr>
        <w:t xml:space="preserve">, O.N., &amp; </w:t>
      </w:r>
      <w:proofErr w:type="spellStart"/>
      <w:r w:rsidRPr="00BD07D5">
        <w:rPr>
          <w:rFonts w:ascii="Arial" w:hAnsi="Arial" w:cs="Arial"/>
        </w:rPr>
        <w:t>Dasbak</w:t>
      </w:r>
      <w:proofErr w:type="spellEnd"/>
      <w:r w:rsidRPr="00BD07D5">
        <w:rPr>
          <w:rFonts w:ascii="Arial" w:hAnsi="Arial" w:cs="Arial"/>
        </w:rPr>
        <w:t>, M.A. (2012). Genetic variability, correlation and path coefficient analysis of some yield components of ten cowpea [</w:t>
      </w:r>
      <w:r w:rsidRPr="00BD07D5">
        <w:rPr>
          <w:rFonts w:ascii="Arial" w:hAnsi="Arial" w:cs="Arial"/>
          <w:i/>
          <w:iCs/>
        </w:rPr>
        <w:t>Vigna unguiculata</w:t>
      </w:r>
      <w:r w:rsidRPr="00BD07D5">
        <w:rPr>
          <w:rFonts w:ascii="Arial" w:hAnsi="Arial" w:cs="Arial"/>
        </w:rPr>
        <w:t xml:space="preserve"> (L.) Walp.] accessions. </w:t>
      </w:r>
      <w:r w:rsidRPr="00BD07D5">
        <w:rPr>
          <w:rFonts w:ascii="Arial" w:hAnsi="Arial" w:cs="Arial"/>
          <w:i/>
          <w:iCs/>
        </w:rPr>
        <w:t>Journal of Plant Breeding and Crop Science</w:t>
      </w:r>
      <w:r w:rsidRPr="00BD07D5">
        <w:rPr>
          <w:rFonts w:ascii="Arial" w:hAnsi="Arial" w:cs="Arial"/>
        </w:rPr>
        <w:t>, </w:t>
      </w:r>
      <w:r w:rsidRPr="00BD07D5">
        <w:rPr>
          <w:rFonts w:ascii="Arial" w:hAnsi="Arial" w:cs="Arial"/>
          <w:i/>
          <w:iCs/>
        </w:rPr>
        <w:t>4</w:t>
      </w:r>
      <w:r w:rsidRPr="00BD07D5">
        <w:rPr>
          <w:rFonts w:ascii="Arial" w:hAnsi="Arial" w:cs="Arial"/>
        </w:rPr>
        <w:t xml:space="preserve">(5), 80-86. </w:t>
      </w:r>
      <w:hyperlink r:id="rId22" w:history="1">
        <w:r w:rsidRPr="00BD07D5">
          <w:rPr>
            <w:rStyle w:val="Hyperlink"/>
            <w:rFonts w:ascii="Arial" w:hAnsi="Arial" w:cs="Arial"/>
          </w:rPr>
          <w:t>https://doi.org/10.5897/JPBCS12.007</w:t>
        </w:r>
      </w:hyperlink>
    </w:p>
    <w:p w14:paraId="34969401" w14:textId="77777777" w:rsidR="00A9197B" w:rsidRPr="00BD07D5" w:rsidRDefault="00A9197B" w:rsidP="002C4266">
      <w:pPr>
        <w:ind w:left="720" w:hanging="720"/>
        <w:jc w:val="both"/>
        <w:rPr>
          <w:rFonts w:ascii="Arial" w:hAnsi="Arial" w:cs="Arial"/>
        </w:rPr>
      </w:pPr>
    </w:p>
    <w:p w14:paraId="738A7DEB" w14:textId="77777777" w:rsidR="002C4266" w:rsidRDefault="002C4266" w:rsidP="002C4266">
      <w:pPr>
        <w:ind w:left="720" w:hanging="720"/>
        <w:jc w:val="both"/>
        <w:rPr>
          <w:rFonts w:ascii="Arial" w:hAnsi="Arial" w:cs="Arial"/>
        </w:rPr>
      </w:pPr>
      <w:proofErr w:type="spellStart"/>
      <w:r w:rsidRPr="00BD07D5">
        <w:rPr>
          <w:rFonts w:ascii="Arial" w:hAnsi="Arial" w:cs="Arial"/>
        </w:rPr>
        <w:t>Nkoana</w:t>
      </w:r>
      <w:proofErr w:type="spellEnd"/>
      <w:r w:rsidRPr="00BD07D5">
        <w:rPr>
          <w:rFonts w:ascii="Arial" w:hAnsi="Arial" w:cs="Arial"/>
        </w:rPr>
        <w:t xml:space="preserve">, D.K., </w:t>
      </w:r>
      <w:proofErr w:type="spellStart"/>
      <w:r w:rsidRPr="00BD07D5">
        <w:rPr>
          <w:rFonts w:ascii="Arial" w:hAnsi="Arial" w:cs="Arial"/>
        </w:rPr>
        <w:t>Gerrano</w:t>
      </w:r>
      <w:proofErr w:type="spellEnd"/>
      <w:r w:rsidRPr="00BD07D5">
        <w:rPr>
          <w:rFonts w:ascii="Arial" w:hAnsi="Arial" w:cs="Arial"/>
        </w:rPr>
        <w:t xml:space="preserve">, A.S., &amp; </w:t>
      </w:r>
      <w:proofErr w:type="spellStart"/>
      <w:r w:rsidRPr="00BD07D5">
        <w:rPr>
          <w:rFonts w:ascii="Arial" w:hAnsi="Arial" w:cs="Arial"/>
        </w:rPr>
        <w:t>Gwata</w:t>
      </w:r>
      <w:proofErr w:type="spellEnd"/>
      <w:r w:rsidRPr="00BD07D5">
        <w:rPr>
          <w:rFonts w:ascii="Arial" w:hAnsi="Arial" w:cs="Arial"/>
        </w:rPr>
        <w:t>, E.T. (2019). Agronomic performance and genetic variability of cowpea (</w:t>
      </w:r>
      <w:r w:rsidRPr="00BD07D5">
        <w:rPr>
          <w:rFonts w:ascii="Arial" w:hAnsi="Arial" w:cs="Arial"/>
          <w:i/>
          <w:iCs/>
        </w:rPr>
        <w:t>Vigna unguiculata</w:t>
      </w:r>
      <w:r w:rsidRPr="00BD07D5">
        <w:rPr>
          <w:rFonts w:ascii="Arial" w:hAnsi="Arial" w:cs="Arial"/>
        </w:rPr>
        <w:t>) accessions. </w:t>
      </w:r>
      <w:r w:rsidRPr="00BD07D5">
        <w:rPr>
          <w:rFonts w:ascii="Arial" w:hAnsi="Arial" w:cs="Arial"/>
          <w:i/>
          <w:iCs/>
        </w:rPr>
        <w:t>Legume Research-An International Journal</w:t>
      </w:r>
      <w:r w:rsidRPr="00BD07D5">
        <w:rPr>
          <w:rFonts w:ascii="Arial" w:hAnsi="Arial" w:cs="Arial"/>
        </w:rPr>
        <w:t>, </w:t>
      </w:r>
      <w:r w:rsidRPr="00BD07D5">
        <w:rPr>
          <w:rFonts w:ascii="Arial" w:hAnsi="Arial" w:cs="Arial"/>
          <w:i/>
          <w:iCs/>
        </w:rPr>
        <w:t>42</w:t>
      </w:r>
      <w:r w:rsidRPr="00BD07D5">
        <w:rPr>
          <w:rFonts w:ascii="Arial" w:hAnsi="Arial" w:cs="Arial"/>
        </w:rPr>
        <w:t>(6), 757-762.</w:t>
      </w:r>
      <w:r w:rsidRPr="00BD07D5">
        <w:rPr>
          <w:rFonts w:ascii="Arial" w:hAnsi="Arial" w:cs="Arial"/>
          <w:i/>
          <w:iCs/>
        </w:rPr>
        <w:t xml:space="preserve"> </w:t>
      </w:r>
      <w:hyperlink r:id="rId23" w:history="1">
        <w:r w:rsidRPr="00BD07D5">
          <w:rPr>
            <w:rStyle w:val="Hyperlink"/>
            <w:rFonts w:ascii="Arial" w:hAnsi="Arial" w:cs="Arial"/>
            <w:i/>
            <w:iCs/>
          </w:rPr>
          <w:t>https://doi.org/</w:t>
        </w:r>
        <w:r w:rsidRPr="00BD07D5">
          <w:rPr>
            <w:rStyle w:val="Hyperlink"/>
            <w:rFonts w:ascii="Arial" w:hAnsi="Arial" w:cs="Arial"/>
          </w:rPr>
          <w:t>10.18805/LR-450</w:t>
        </w:r>
      </w:hyperlink>
      <w:r w:rsidRPr="00BD07D5">
        <w:rPr>
          <w:rFonts w:ascii="Arial" w:hAnsi="Arial" w:cs="Arial"/>
        </w:rPr>
        <w:t>.</w:t>
      </w:r>
    </w:p>
    <w:p w14:paraId="05ACA6D0" w14:textId="77777777" w:rsidR="00A9197B" w:rsidRPr="00BD07D5" w:rsidRDefault="00A9197B" w:rsidP="002C4266">
      <w:pPr>
        <w:ind w:left="720" w:hanging="720"/>
        <w:jc w:val="both"/>
        <w:rPr>
          <w:rFonts w:ascii="Arial" w:hAnsi="Arial" w:cs="Arial"/>
        </w:rPr>
      </w:pPr>
    </w:p>
    <w:p w14:paraId="230D9C74" w14:textId="77777777" w:rsidR="002C4266" w:rsidRDefault="002C4266" w:rsidP="002C4266">
      <w:pPr>
        <w:ind w:left="720" w:hanging="720"/>
        <w:jc w:val="both"/>
        <w:rPr>
          <w:rFonts w:ascii="Arial" w:hAnsi="Arial" w:cs="Arial"/>
          <w:i/>
          <w:iCs/>
        </w:rPr>
      </w:pPr>
      <w:r w:rsidRPr="00BD07D5">
        <w:rPr>
          <w:rFonts w:ascii="Arial" w:hAnsi="Arial" w:cs="Arial"/>
        </w:rPr>
        <w:lastRenderedPageBreak/>
        <w:t>Olajide, A.A. &amp; Ilori, C.O. (2017). Genetic variability, performance and yield potentials of ten varieties of cowpea (</w:t>
      </w:r>
      <w:r w:rsidRPr="00BD07D5">
        <w:rPr>
          <w:rFonts w:ascii="Arial" w:hAnsi="Arial" w:cs="Arial"/>
          <w:i/>
          <w:iCs/>
        </w:rPr>
        <w:t>Vigna unguiculata</w:t>
      </w:r>
      <w:r w:rsidRPr="00BD07D5">
        <w:rPr>
          <w:rFonts w:ascii="Arial" w:hAnsi="Arial" w:cs="Arial"/>
        </w:rPr>
        <w:t xml:space="preserve"> (L.) Walp.) under drought stress. </w:t>
      </w:r>
      <w:r w:rsidRPr="00BD07D5">
        <w:rPr>
          <w:rFonts w:ascii="Arial" w:hAnsi="Arial" w:cs="Arial"/>
          <w:i/>
          <w:iCs/>
        </w:rPr>
        <w:t>Legume Genomics and Genetics</w:t>
      </w:r>
      <w:r w:rsidRPr="00BD07D5">
        <w:rPr>
          <w:rFonts w:ascii="Arial" w:hAnsi="Arial" w:cs="Arial"/>
        </w:rPr>
        <w:t>, 8(3), 17-25.</w:t>
      </w:r>
      <w:r w:rsidRPr="00BD07D5">
        <w:rPr>
          <w:rFonts w:ascii="Arial" w:hAnsi="Arial" w:cs="Arial"/>
          <w:i/>
          <w:iCs/>
        </w:rPr>
        <w:t xml:space="preserve"> https://doi.org/</w:t>
      </w:r>
      <w:hyperlink r:id="rId24" w:history="1">
        <w:r w:rsidRPr="00BD07D5">
          <w:rPr>
            <w:rStyle w:val="Hyperlink"/>
            <w:rFonts w:ascii="Arial" w:hAnsi="Arial" w:cs="Arial"/>
            <w:i/>
            <w:iCs/>
          </w:rPr>
          <w:t>10.5376/lgg.2017.08.0003</w:t>
        </w:r>
      </w:hyperlink>
    </w:p>
    <w:p w14:paraId="494E3C37" w14:textId="77777777" w:rsidR="00A9197B" w:rsidRPr="00BD07D5" w:rsidRDefault="00A9197B" w:rsidP="002C4266">
      <w:pPr>
        <w:ind w:left="720" w:hanging="720"/>
        <w:jc w:val="both"/>
        <w:rPr>
          <w:rFonts w:ascii="Arial" w:hAnsi="Arial" w:cs="Arial"/>
          <w:i/>
          <w:iCs/>
        </w:rPr>
      </w:pPr>
    </w:p>
    <w:p w14:paraId="5C37E030" w14:textId="1252D401" w:rsidR="002C4266" w:rsidRDefault="002C4266" w:rsidP="002C4266">
      <w:pPr>
        <w:ind w:left="720" w:hanging="720"/>
        <w:jc w:val="both"/>
        <w:rPr>
          <w:rFonts w:ascii="Arial" w:hAnsi="Arial" w:cs="Arial"/>
        </w:rPr>
      </w:pPr>
      <w:proofErr w:type="spellStart"/>
      <w:r w:rsidRPr="00BD07D5">
        <w:rPr>
          <w:rFonts w:ascii="Arial" w:hAnsi="Arial" w:cs="Arial"/>
        </w:rPr>
        <w:t>Oo</w:t>
      </w:r>
      <w:proofErr w:type="spellEnd"/>
      <w:r w:rsidRPr="00BD07D5">
        <w:rPr>
          <w:rFonts w:ascii="Arial" w:hAnsi="Arial" w:cs="Arial"/>
        </w:rPr>
        <w:t xml:space="preserve">, P.P., </w:t>
      </w:r>
      <w:proofErr w:type="spellStart"/>
      <w:r w:rsidRPr="00BD07D5">
        <w:rPr>
          <w:rFonts w:ascii="Arial" w:hAnsi="Arial" w:cs="Arial"/>
        </w:rPr>
        <w:t>Panchta</w:t>
      </w:r>
      <w:proofErr w:type="spellEnd"/>
      <w:r w:rsidRPr="00BD07D5">
        <w:rPr>
          <w:rFonts w:ascii="Arial" w:hAnsi="Arial" w:cs="Arial"/>
        </w:rPr>
        <w:t xml:space="preserve">, R., </w:t>
      </w:r>
      <w:proofErr w:type="spellStart"/>
      <w:r w:rsidRPr="00BD07D5">
        <w:rPr>
          <w:rFonts w:ascii="Arial" w:hAnsi="Arial" w:cs="Arial"/>
        </w:rPr>
        <w:t>Nimbal</w:t>
      </w:r>
      <w:proofErr w:type="spellEnd"/>
      <w:r w:rsidRPr="00BD07D5">
        <w:rPr>
          <w:rFonts w:ascii="Arial" w:hAnsi="Arial" w:cs="Arial"/>
        </w:rPr>
        <w:t xml:space="preserve">, S., </w:t>
      </w:r>
      <w:proofErr w:type="spellStart"/>
      <w:r w:rsidRPr="00BD07D5">
        <w:rPr>
          <w:rFonts w:ascii="Arial" w:hAnsi="Arial" w:cs="Arial"/>
        </w:rPr>
        <w:t>Kharor</w:t>
      </w:r>
      <w:proofErr w:type="spellEnd"/>
      <w:r w:rsidRPr="00BD07D5">
        <w:rPr>
          <w:rFonts w:ascii="Arial" w:hAnsi="Arial" w:cs="Arial"/>
        </w:rPr>
        <w:t>, N., Arya, S., &amp; Kumar, R.</w:t>
      </w:r>
      <w:r w:rsidR="00EB4C50">
        <w:rPr>
          <w:rFonts w:ascii="Arial" w:hAnsi="Arial" w:cs="Arial"/>
        </w:rPr>
        <w:t xml:space="preserve"> (2023).</w:t>
      </w:r>
      <w:r w:rsidRPr="00BD07D5">
        <w:rPr>
          <w:rFonts w:ascii="Arial" w:hAnsi="Arial" w:cs="Arial"/>
        </w:rPr>
        <w:t xml:space="preserve"> Variability, character association and genetic divergence studies in cowpea genotypes [ Vigna unguiculata (L.) Walp.], </w:t>
      </w:r>
      <w:r w:rsidRPr="00BD07D5">
        <w:rPr>
          <w:rFonts w:ascii="Arial" w:hAnsi="Arial" w:cs="Arial"/>
          <w:i/>
          <w:iCs/>
        </w:rPr>
        <w:t>Range Management and Agroforestry</w:t>
      </w:r>
      <w:r w:rsidRPr="00BD07D5">
        <w:rPr>
          <w:rFonts w:ascii="Arial" w:hAnsi="Arial" w:cs="Arial"/>
        </w:rPr>
        <w:t xml:space="preserve"> 44 (2), 288- 297. </w:t>
      </w:r>
      <w:hyperlink r:id="rId25" w:history="1">
        <w:r w:rsidRPr="00BD07D5">
          <w:rPr>
            <w:rStyle w:val="Hyperlink"/>
            <w:rFonts w:ascii="Arial" w:hAnsi="Arial" w:cs="Arial"/>
          </w:rPr>
          <w:t>https://doi.org/10.59515/rma.2023.v44.i</w:t>
        </w:r>
      </w:hyperlink>
    </w:p>
    <w:p w14:paraId="752A4ABF" w14:textId="77777777" w:rsidR="00A9197B" w:rsidRPr="00BD07D5" w:rsidRDefault="00A9197B" w:rsidP="002C4266">
      <w:pPr>
        <w:ind w:left="720" w:hanging="720"/>
        <w:jc w:val="both"/>
        <w:rPr>
          <w:rFonts w:ascii="Arial" w:hAnsi="Arial" w:cs="Arial"/>
        </w:rPr>
      </w:pPr>
    </w:p>
    <w:p w14:paraId="66A0674E" w14:textId="77777777" w:rsidR="002C4266" w:rsidRDefault="002C4266" w:rsidP="002C4266">
      <w:pPr>
        <w:ind w:left="720" w:hanging="720"/>
        <w:jc w:val="both"/>
        <w:rPr>
          <w:rFonts w:ascii="Arial" w:hAnsi="Arial" w:cs="Arial"/>
        </w:rPr>
      </w:pPr>
      <w:r w:rsidRPr="00BD07D5">
        <w:rPr>
          <w:rFonts w:ascii="Arial" w:hAnsi="Arial" w:cs="Arial"/>
        </w:rPr>
        <w:t xml:space="preserve">Owusu, E.Y., Karikari, B., Kusi, F., Haruna, M., Amoah, R.A., </w:t>
      </w:r>
      <w:proofErr w:type="spellStart"/>
      <w:r w:rsidRPr="00BD07D5">
        <w:rPr>
          <w:rFonts w:ascii="Arial" w:hAnsi="Arial" w:cs="Arial"/>
        </w:rPr>
        <w:t>Attamah</w:t>
      </w:r>
      <w:proofErr w:type="spellEnd"/>
      <w:r w:rsidRPr="00BD07D5">
        <w:rPr>
          <w:rFonts w:ascii="Arial" w:hAnsi="Arial" w:cs="Arial"/>
        </w:rPr>
        <w:t xml:space="preserve">, P., </w:t>
      </w:r>
      <w:proofErr w:type="spellStart"/>
      <w:r w:rsidRPr="00BD07D5">
        <w:rPr>
          <w:rFonts w:ascii="Arial" w:hAnsi="Arial" w:cs="Arial"/>
        </w:rPr>
        <w:t>Adazebra</w:t>
      </w:r>
      <w:proofErr w:type="spellEnd"/>
      <w:r w:rsidRPr="00BD07D5">
        <w:rPr>
          <w:rFonts w:ascii="Arial" w:hAnsi="Arial" w:cs="Arial"/>
        </w:rPr>
        <w:t xml:space="preserve">, G., Sie, E.K., &amp; </w:t>
      </w:r>
      <w:proofErr w:type="spellStart"/>
      <w:r w:rsidRPr="00BD07D5">
        <w:rPr>
          <w:rFonts w:ascii="Arial" w:hAnsi="Arial" w:cs="Arial"/>
        </w:rPr>
        <w:t>Issahaku</w:t>
      </w:r>
      <w:proofErr w:type="spellEnd"/>
      <w:r w:rsidRPr="00BD07D5">
        <w:rPr>
          <w:rFonts w:ascii="Arial" w:hAnsi="Arial" w:cs="Arial"/>
        </w:rPr>
        <w:t>, M. (2021). Genetic variability, heritability and correlation analysis among maturity and yield traits in Cowpea (</w:t>
      </w:r>
      <w:r w:rsidRPr="00BD07D5">
        <w:rPr>
          <w:rFonts w:ascii="Arial" w:hAnsi="Arial" w:cs="Arial"/>
          <w:i/>
          <w:iCs/>
        </w:rPr>
        <w:t>Vigna unguiculata</w:t>
      </w:r>
      <w:r w:rsidRPr="00BD07D5">
        <w:rPr>
          <w:rFonts w:ascii="Arial" w:hAnsi="Arial" w:cs="Arial"/>
        </w:rPr>
        <w:t xml:space="preserve"> (L.) Walp.) in Northern Ghana. </w:t>
      </w:r>
      <w:proofErr w:type="spellStart"/>
      <w:r w:rsidRPr="00BD07D5">
        <w:rPr>
          <w:rFonts w:ascii="Arial" w:hAnsi="Arial" w:cs="Arial"/>
          <w:i/>
          <w:iCs/>
        </w:rPr>
        <w:t>Heliyon</w:t>
      </w:r>
      <w:proofErr w:type="spellEnd"/>
      <w:r w:rsidRPr="00BD07D5">
        <w:rPr>
          <w:rFonts w:ascii="Arial" w:hAnsi="Arial" w:cs="Arial"/>
        </w:rPr>
        <w:t>, </w:t>
      </w:r>
      <w:r w:rsidRPr="00BD07D5">
        <w:rPr>
          <w:rFonts w:ascii="Arial" w:hAnsi="Arial" w:cs="Arial"/>
          <w:i/>
          <w:iCs/>
        </w:rPr>
        <w:t>7</w:t>
      </w:r>
      <w:r w:rsidRPr="00BD07D5">
        <w:rPr>
          <w:rFonts w:ascii="Arial" w:hAnsi="Arial" w:cs="Arial"/>
        </w:rPr>
        <w:t xml:space="preserve">(9). </w:t>
      </w:r>
      <w:hyperlink r:id="rId26" w:history="1">
        <w:r w:rsidRPr="00BD07D5">
          <w:rPr>
            <w:rStyle w:val="Hyperlink"/>
            <w:rFonts w:ascii="Arial" w:hAnsi="Arial" w:cs="Arial"/>
          </w:rPr>
          <w:t>https://doi.org/10.1016/j.heliyon.2021.e07890</w:t>
        </w:r>
      </w:hyperlink>
      <w:r w:rsidRPr="00BD07D5">
        <w:rPr>
          <w:rFonts w:ascii="Arial" w:hAnsi="Arial" w:cs="Arial"/>
        </w:rPr>
        <w:t>.</w:t>
      </w:r>
    </w:p>
    <w:p w14:paraId="098CC41D" w14:textId="77777777" w:rsidR="00A9197B" w:rsidRPr="00BD07D5" w:rsidRDefault="00A9197B" w:rsidP="002C4266">
      <w:pPr>
        <w:ind w:left="720" w:hanging="720"/>
        <w:jc w:val="both"/>
        <w:rPr>
          <w:rFonts w:ascii="Arial" w:hAnsi="Arial" w:cs="Arial"/>
        </w:rPr>
      </w:pPr>
    </w:p>
    <w:p w14:paraId="32A7FB52" w14:textId="77777777" w:rsidR="002C4266" w:rsidRDefault="002C4266" w:rsidP="002C4266">
      <w:pPr>
        <w:ind w:left="720" w:hanging="720"/>
        <w:jc w:val="both"/>
        <w:rPr>
          <w:rFonts w:ascii="Arial" w:hAnsi="Arial" w:cs="Arial"/>
        </w:rPr>
      </w:pPr>
      <w:proofErr w:type="spellStart"/>
      <w:r w:rsidRPr="00BD07D5">
        <w:rPr>
          <w:rFonts w:ascii="Arial" w:hAnsi="Arial" w:cs="Arial"/>
        </w:rPr>
        <w:t>Panchta</w:t>
      </w:r>
      <w:proofErr w:type="spellEnd"/>
      <w:r w:rsidRPr="00BD07D5">
        <w:rPr>
          <w:rFonts w:ascii="Arial" w:hAnsi="Arial" w:cs="Arial"/>
        </w:rPr>
        <w:t>, R., Arya, S., Dalvinder, P.S., Satpal, P., &amp; Kumar, R. (2020). Genetic variability and association studies in cowpea [</w:t>
      </w:r>
      <w:r w:rsidRPr="00BD07D5">
        <w:rPr>
          <w:rFonts w:ascii="Arial" w:hAnsi="Arial" w:cs="Arial"/>
          <w:i/>
          <w:iCs/>
        </w:rPr>
        <w:t>Vigna unguiculata</w:t>
      </w:r>
      <w:r w:rsidRPr="00BD07D5">
        <w:rPr>
          <w:rFonts w:ascii="Arial" w:hAnsi="Arial" w:cs="Arial"/>
        </w:rPr>
        <w:t xml:space="preserve"> (L.) Walp.] for seed yield and related traits. </w:t>
      </w:r>
      <w:r w:rsidRPr="00BD07D5">
        <w:rPr>
          <w:rFonts w:ascii="Arial" w:hAnsi="Arial" w:cs="Arial"/>
          <w:i/>
          <w:iCs/>
        </w:rPr>
        <w:t>Forage Research</w:t>
      </w:r>
      <w:r w:rsidRPr="00BD07D5">
        <w:rPr>
          <w:rFonts w:ascii="Arial" w:hAnsi="Arial" w:cs="Arial"/>
        </w:rPr>
        <w:t>, </w:t>
      </w:r>
      <w:r w:rsidRPr="00BD07D5">
        <w:rPr>
          <w:rFonts w:ascii="Arial" w:hAnsi="Arial" w:cs="Arial"/>
          <w:i/>
          <w:iCs/>
        </w:rPr>
        <w:t>46</w:t>
      </w:r>
      <w:r w:rsidRPr="00BD07D5">
        <w:rPr>
          <w:rFonts w:ascii="Arial" w:hAnsi="Arial" w:cs="Arial"/>
        </w:rPr>
        <w:t>(3), 232-235.</w:t>
      </w:r>
    </w:p>
    <w:p w14:paraId="532BFB9C" w14:textId="77777777" w:rsidR="00A9197B" w:rsidRPr="00BD07D5" w:rsidRDefault="00A9197B" w:rsidP="002C4266">
      <w:pPr>
        <w:ind w:left="720" w:hanging="720"/>
        <w:jc w:val="both"/>
        <w:rPr>
          <w:rFonts w:ascii="Arial" w:hAnsi="Arial" w:cs="Arial"/>
        </w:rPr>
      </w:pPr>
    </w:p>
    <w:p w14:paraId="71614669" w14:textId="77777777" w:rsidR="002C4266" w:rsidRDefault="002C4266" w:rsidP="002C4266">
      <w:pPr>
        <w:ind w:left="720" w:hanging="720"/>
        <w:jc w:val="both"/>
        <w:rPr>
          <w:rFonts w:ascii="Arial" w:hAnsi="Arial" w:cs="Arial"/>
        </w:rPr>
      </w:pPr>
      <w:proofErr w:type="spellStart"/>
      <w:r w:rsidRPr="00BD07D5">
        <w:rPr>
          <w:rFonts w:ascii="Arial" w:hAnsi="Arial" w:cs="Arial"/>
        </w:rPr>
        <w:t>Puligundla</w:t>
      </w:r>
      <w:proofErr w:type="spellEnd"/>
      <w:r w:rsidRPr="00BD07D5">
        <w:rPr>
          <w:rFonts w:ascii="Arial" w:hAnsi="Arial" w:cs="Arial"/>
        </w:rPr>
        <w:t>, T. (2022). </w:t>
      </w:r>
      <w:r w:rsidRPr="00BD07D5">
        <w:rPr>
          <w:rFonts w:ascii="Arial" w:hAnsi="Arial" w:cs="Arial"/>
          <w:i/>
          <w:iCs/>
        </w:rPr>
        <w:t xml:space="preserve">Assessment of genetic variability and identification of zinc rich and high yielding genotypes from cowpea (Vigna unguiculata </w:t>
      </w:r>
      <w:r w:rsidRPr="00BD07D5">
        <w:rPr>
          <w:rFonts w:ascii="Arial" w:hAnsi="Arial" w:cs="Arial"/>
        </w:rPr>
        <w:t>(L.) Walp.)</w:t>
      </w:r>
      <w:r w:rsidRPr="00BD07D5">
        <w:rPr>
          <w:rFonts w:ascii="Arial" w:hAnsi="Arial" w:cs="Arial"/>
          <w:i/>
          <w:iCs/>
        </w:rPr>
        <w:t xml:space="preserve"> germplasm</w:t>
      </w:r>
      <w:r w:rsidRPr="00BD07D5">
        <w:rPr>
          <w:rFonts w:ascii="Arial" w:hAnsi="Arial" w:cs="Arial"/>
        </w:rPr>
        <w:t> (Doctoral dissertation, University of Agricultural Sciences, Bangalore), 71p.</w:t>
      </w:r>
    </w:p>
    <w:p w14:paraId="1913179D" w14:textId="77777777" w:rsidR="00A9197B" w:rsidRPr="00BD07D5" w:rsidRDefault="00A9197B" w:rsidP="002C4266">
      <w:pPr>
        <w:ind w:left="720" w:hanging="720"/>
        <w:jc w:val="both"/>
        <w:rPr>
          <w:rFonts w:ascii="Arial" w:hAnsi="Arial" w:cs="Arial"/>
        </w:rPr>
      </w:pPr>
    </w:p>
    <w:p w14:paraId="3BD7313E" w14:textId="77777777" w:rsidR="002C4266" w:rsidRDefault="002C4266" w:rsidP="002C4266">
      <w:pPr>
        <w:ind w:left="720" w:hanging="720"/>
        <w:jc w:val="both"/>
        <w:rPr>
          <w:rFonts w:ascii="Arial" w:hAnsi="Arial" w:cs="Arial"/>
        </w:rPr>
      </w:pPr>
      <w:r w:rsidRPr="00BD07D5">
        <w:rPr>
          <w:rFonts w:ascii="Arial" w:hAnsi="Arial" w:cs="Arial"/>
        </w:rPr>
        <w:t>Sadashiv, M.B.M. (2016). </w:t>
      </w:r>
      <w:r w:rsidRPr="00BD07D5">
        <w:rPr>
          <w:rFonts w:ascii="Arial" w:hAnsi="Arial" w:cs="Arial"/>
          <w:i/>
          <w:iCs/>
        </w:rPr>
        <w:t>Genetic studies in cowpea (Vigna unguiculata (</w:t>
      </w:r>
      <w:r w:rsidRPr="00BD07D5">
        <w:rPr>
          <w:rFonts w:ascii="Arial" w:hAnsi="Arial" w:cs="Arial"/>
        </w:rPr>
        <w:t xml:space="preserve">L.) </w:t>
      </w:r>
      <w:proofErr w:type="spellStart"/>
      <w:r w:rsidRPr="00BD07D5">
        <w:rPr>
          <w:rFonts w:ascii="Arial" w:hAnsi="Arial" w:cs="Arial"/>
        </w:rPr>
        <w:t>walp</w:t>
      </w:r>
      <w:proofErr w:type="spellEnd"/>
      <w:r w:rsidRPr="00BD07D5">
        <w:rPr>
          <w:rFonts w:ascii="Arial" w:hAnsi="Arial" w:cs="Arial"/>
        </w:rPr>
        <w:t>.</w:t>
      </w:r>
      <w:r w:rsidRPr="00BD07D5">
        <w:rPr>
          <w:rFonts w:ascii="Arial" w:hAnsi="Arial" w:cs="Arial"/>
          <w:i/>
          <w:iCs/>
        </w:rPr>
        <w:t>)</w:t>
      </w:r>
      <w:r w:rsidRPr="00BD07D5">
        <w:rPr>
          <w:rFonts w:ascii="Arial" w:hAnsi="Arial" w:cs="Arial"/>
        </w:rPr>
        <w:t> (Doctoral dissertation, Mahatma Phule Krishi Vidyapeeth), 223p.</w:t>
      </w:r>
    </w:p>
    <w:p w14:paraId="1050A785" w14:textId="77777777" w:rsidR="00A9197B" w:rsidRPr="00BD07D5" w:rsidRDefault="00A9197B" w:rsidP="002C4266">
      <w:pPr>
        <w:ind w:left="720" w:hanging="720"/>
        <w:jc w:val="both"/>
        <w:rPr>
          <w:rFonts w:ascii="Arial" w:hAnsi="Arial" w:cs="Arial"/>
        </w:rPr>
      </w:pPr>
    </w:p>
    <w:p w14:paraId="4988DE2E" w14:textId="77777777" w:rsidR="002C4266" w:rsidRDefault="002C4266" w:rsidP="002C4266">
      <w:pPr>
        <w:ind w:left="720" w:hanging="720"/>
        <w:jc w:val="both"/>
        <w:rPr>
          <w:rFonts w:ascii="Arial" w:hAnsi="Arial" w:cs="Arial"/>
        </w:rPr>
      </w:pPr>
      <w:r w:rsidRPr="00BD07D5">
        <w:rPr>
          <w:rFonts w:ascii="Arial" w:hAnsi="Arial" w:cs="Arial"/>
        </w:rPr>
        <w:t>Sharma, A., Mishra, S.P., &amp; Gour, L. (2019). Heritable relationship and variability of yield and yield determinants in cowpea. </w:t>
      </w:r>
      <w:r w:rsidRPr="00BD07D5">
        <w:rPr>
          <w:rFonts w:ascii="Arial" w:hAnsi="Arial" w:cs="Arial"/>
          <w:i/>
          <w:iCs/>
        </w:rPr>
        <w:t>International Journal of Chemical Studies</w:t>
      </w:r>
      <w:r w:rsidRPr="00BD07D5">
        <w:rPr>
          <w:rFonts w:ascii="Arial" w:hAnsi="Arial" w:cs="Arial"/>
        </w:rPr>
        <w:t>, </w:t>
      </w:r>
      <w:r w:rsidRPr="00BD07D5">
        <w:rPr>
          <w:rFonts w:ascii="Arial" w:hAnsi="Arial" w:cs="Arial"/>
          <w:i/>
          <w:iCs/>
        </w:rPr>
        <w:t>7</w:t>
      </w:r>
      <w:r w:rsidRPr="00BD07D5">
        <w:rPr>
          <w:rFonts w:ascii="Arial" w:hAnsi="Arial" w:cs="Arial"/>
        </w:rPr>
        <w:t>(3), 3605-3611.</w:t>
      </w:r>
    </w:p>
    <w:p w14:paraId="19CEE8AD" w14:textId="77777777" w:rsidR="00A9197B" w:rsidRPr="00BD07D5" w:rsidRDefault="00A9197B" w:rsidP="002C4266">
      <w:pPr>
        <w:ind w:left="720" w:hanging="720"/>
        <w:jc w:val="both"/>
        <w:rPr>
          <w:rFonts w:ascii="Arial" w:hAnsi="Arial" w:cs="Arial"/>
        </w:rPr>
      </w:pPr>
    </w:p>
    <w:p w14:paraId="22C06F91" w14:textId="77777777" w:rsidR="002C4266" w:rsidRDefault="002C4266" w:rsidP="002C4266">
      <w:pPr>
        <w:ind w:left="720" w:hanging="720"/>
        <w:jc w:val="both"/>
        <w:rPr>
          <w:rFonts w:ascii="Arial" w:hAnsi="Arial" w:cs="Arial"/>
        </w:rPr>
      </w:pPr>
      <w:proofErr w:type="spellStart"/>
      <w:r w:rsidRPr="00BD07D5">
        <w:rPr>
          <w:rFonts w:ascii="Arial" w:hAnsi="Arial" w:cs="Arial"/>
        </w:rPr>
        <w:t>Sivasubrahmanian</w:t>
      </w:r>
      <w:proofErr w:type="spellEnd"/>
      <w:r w:rsidRPr="00BD07D5">
        <w:rPr>
          <w:rFonts w:ascii="Arial" w:hAnsi="Arial" w:cs="Arial"/>
        </w:rPr>
        <w:t xml:space="preserve">, S. &amp; Menon, M. (1973). Genotypic and phenotypic variability in rice. </w:t>
      </w:r>
      <w:r w:rsidRPr="00BD07D5">
        <w:rPr>
          <w:rFonts w:ascii="Arial" w:hAnsi="Arial" w:cs="Arial"/>
          <w:i/>
          <w:iCs/>
        </w:rPr>
        <w:t>Madras Agricultural journal</w:t>
      </w:r>
      <w:r w:rsidRPr="00BD07D5">
        <w:rPr>
          <w:rFonts w:ascii="Arial" w:hAnsi="Arial" w:cs="Arial"/>
        </w:rPr>
        <w:t>, 60, 1093-1096.</w:t>
      </w:r>
    </w:p>
    <w:p w14:paraId="07AFE0C7" w14:textId="77777777" w:rsidR="00A9197B" w:rsidRPr="00BD07D5" w:rsidRDefault="00A9197B" w:rsidP="002C4266">
      <w:pPr>
        <w:ind w:left="720" w:hanging="720"/>
        <w:jc w:val="both"/>
        <w:rPr>
          <w:rFonts w:ascii="Arial" w:hAnsi="Arial" w:cs="Arial"/>
        </w:rPr>
      </w:pPr>
    </w:p>
    <w:p w14:paraId="4B84D3E2" w14:textId="73D777B3" w:rsidR="002C4266" w:rsidRDefault="002C4266" w:rsidP="002C4266">
      <w:pPr>
        <w:ind w:left="720" w:hanging="720"/>
        <w:jc w:val="both"/>
        <w:rPr>
          <w:rFonts w:ascii="Arial" w:hAnsi="Arial" w:cs="Arial"/>
        </w:rPr>
      </w:pPr>
      <w:proofErr w:type="spellStart"/>
      <w:r w:rsidRPr="00BD07D5">
        <w:rPr>
          <w:rFonts w:ascii="Arial" w:hAnsi="Arial" w:cs="Arial"/>
        </w:rPr>
        <w:t>Verdcourt</w:t>
      </w:r>
      <w:proofErr w:type="spellEnd"/>
      <w:r w:rsidRPr="00BD07D5">
        <w:rPr>
          <w:rFonts w:ascii="Arial" w:hAnsi="Arial" w:cs="Arial"/>
        </w:rPr>
        <w:t xml:space="preserve">, B. (1970). Studies in the </w:t>
      </w:r>
      <w:r w:rsidRPr="00BD07D5">
        <w:rPr>
          <w:rFonts w:ascii="Arial" w:hAnsi="Arial" w:cs="Arial"/>
          <w:i/>
          <w:iCs/>
        </w:rPr>
        <w:t>Leguminosae-</w:t>
      </w:r>
      <w:proofErr w:type="spellStart"/>
      <w:r w:rsidRPr="00BD07D5">
        <w:rPr>
          <w:rFonts w:ascii="Arial" w:hAnsi="Arial" w:cs="Arial"/>
          <w:i/>
          <w:iCs/>
        </w:rPr>
        <w:t>Papilionoideae</w:t>
      </w:r>
      <w:proofErr w:type="spellEnd"/>
      <w:r w:rsidRPr="00BD07D5">
        <w:rPr>
          <w:rFonts w:ascii="Arial" w:hAnsi="Arial" w:cs="Arial"/>
        </w:rPr>
        <w:t xml:space="preserve"> for the Flora of Tropical East Africa: IV. </w:t>
      </w:r>
      <w:r w:rsidRPr="00BD07D5">
        <w:rPr>
          <w:rFonts w:ascii="Arial" w:hAnsi="Arial" w:cs="Arial"/>
          <w:i/>
          <w:iCs/>
        </w:rPr>
        <w:t>Kew Bulletin</w:t>
      </w:r>
      <w:r w:rsidRPr="00BD07D5">
        <w:rPr>
          <w:rFonts w:ascii="Arial" w:hAnsi="Arial" w:cs="Arial"/>
        </w:rPr>
        <w:t xml:space="preserve">, 24(3), 507-569. </w:t>
      </w:r>
      <w:hyperlink r:id="rId27" w:history="1">
        <w:r w:rsidRPr="00BD07D5">
          <w:rPr>
            <w:rStyle w:val="Hyperlink"/>
            <w:rFonts w:ascii="Arial" w:hAnsi="Arial" w:cs="Arial"/>
          </w:rPr>
          <w:t>https://doi.org/10.2307/4102859</w:t>
        </w:r>
      </w:hyperlink>
    </w:p>
    <w:p w14:paraId="297297D1" w14:textId="77777777" w:rsidR="00A9197B" w:rsidRPr="00BD07D5" w:rsidRDefault="00A9197B" w:rsidP="001E2D90">
      <w:pPr>
        <w:jc w:val="both"/>
        <w:rPr>
          <w:rFonts w:ascii="Arial" w:hAnsi="Arial" w:cs="Arial"/>
        </w:rPr>
      </w:pPr>
    </w:p>
    <w:p w14:paraId="33866829" w14:textId="77777777" w:rsidR="002C4266" w:rsidRDefault="002C4266" w:rsidP="002C4266">
      <w:pPr>
        <w:ind w:left="720" w:hanging="720"/>
        <w:jc w:val="both"/>
        <w:rPr>
          <w:rFonts w:ascii="Arial" w:hAnsi="Arial" w:cs="Arial"/>
        </w:rPr>
      </w:pPr>
      <w:r w:rsidRPr="00BD07D5">
        <w:rPr>
          <w:rFonts w:ascii="Arial" w:hAnsi="Arial" w:cs="Arial"/>
        </w:rPr>
        <w:t>Vinay, K., Rao, P.J.M., Kishore, N.S., &amp; Hari, Y. (2022). Genetic variability studies for seed yield and yield component traits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Electronic Journal of Plant Breeding</w:t>
      </w:r>
      <w:r w:rsidRPr="00BD07D5">
        <w:rPr>
          <w:rFonts w:ascii="Arial" w:hAnsi="Arial" w:cs="Arial"/>
        </w:rPr>
        <w:t>, </w:t>
      </w:r>
      <w:r w:rsidRPr="00BD07D5">
        <w:rPr>
          <w:rFonts w:ascii="Arial" w:hAnsi="Arial" w:cs="Arial"/>
          <w:i/>
          <w:iCs/>
        </w:rPr>
        <w:t>13</w:t>
      </w:r>
      <w:r w:rsidRPr="00BD07D5">
        <w:rPr>
          <w:rFonts w:ascii="Arial" w:hAnsi="Arial" w:cs="Arial"/>
        </w:rPr>
        <w:t xml:space="preserve">(2), 544-548. </w:t>
      </w:r>
      <w:hyperlink r:id="rId28" w:history="1">
        <w:r w:rsidRPr="00BD07D5">
          <w:rPr>
            <w:rStyle w:val="Hyperlink"/>
            <w:rFonts w:ascii="Arial" w:hAnsi="Arial" w:cs="Arial"/>
          </w:rPr>
          <w:t>https://doi.org/10.37992/2022.1302.047</w:t>
        </w:r>
      </w:hyperlink>
    </w:p>
    <w:p w14:paraId="0AA8CAEF" w14:textId="77777777" w:rsidR="00A9197B" w:rsidRPr="00BD07D5" w:rsidRDefault="00A9197B" w:rsidP="002C4266">
      <w:pPr>
        <w:ind w:left="720" w:hanging="720"/>
        <w:jc w:val="both"/>
        <w:rPr>
          <w:rFonts w:ascii="Arial" w:hAnsi="Arial" w:cs="Arial"/>
        </w:rPr>
      </w:pPr>
    </w:p>
    <w:p w14:paraId="4656CC0E" w14:textId="77777777" w:rsidR="002C4266" w:rsidRDefault="002C4266" w:rsidP="002C4266">
      <w:pPr>
        <w:ind w:left="720" w:hanging="720"/>
        <w:jc w:val="both"/>
        <w:rPr>
          <w:rFonts w:ascii="Arial" w:hAnsi="Arial" w:cs="Arial"/>
        </w:rPr>
      </w:pPr>
      <w:r w:rsidRPr="00BD07D5">
        <w:rPr>
          <w:rFonts w:ascii="Arial" w:hAnsi="Arial" w:cs="Arial"/>
        </w:rPr>
        <w:t xml:space="preserve">Viswanatha, K.P. &amp; </w:t>
      </w:r>
      <w:proofErr w:type="spellStart"/>
      <w:r w:rsidRPr="00BD07D5">
        <w:rPr>
          <w:rFonts w:ascii="Arial" w:hAnsi="Arial" w:cs="Arial"/>
        </w:rPr>
        <w:t>Yogeesh</w:t>
      </w:r>
      <w:proofErr w:type="spellEnd"/>
      <w:r w:rsidRPr="00BD07D5">
        <w:rPr>
          <w:rFonts w:ascii="Arial" w:hAnsi="Arial" w:cs="Arial"/>
        </w:rPr>
        <w:t>, L.N. (2017). Genetic variation and morphological diversity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Archives of Agriculture and Environmental Science</w:t>
      </w:r>
      <w:r w:rsidRPr="00BD07D5">
        <w:rPr>
          <w:rFonts w:ascii="Arial" w:hAnsi="Arial" w:cs="Arial"/>
        </w:rPr>
        <w:t>, </w:t>
      </w:r>
      <w:r w:rsidRPr="00BD07D5">
        <w:rPr>
          <w:rFonts w:ascii="Arial" w:hAnsi="Arial" w:cs="Arial"/>
          <w:i/>
          <w:iCs/>
        </w:rPr>
        <w:t>2</w:t>
      </w:r>
      <w:r w:rsidRPr="00BD07D5">
        <w:rPr>
          <w:rFonts w:ascii="Arial" w:hAnsi="Arial" w:cs="Arial"/>
        </w:rPr>
        <w:t>(3), 176-180.</w:t>
      </w:r>
    </w:p>
    <w:p w14:paraId="04817C78" w14:textId="77777777" w:rsidR="00A9197B" w:rsidRPr="00BD07D5" w:rsidRDefault="00A9197B" w:rsidP="002C4266">
      <w:pPr>
        <w:ind w:left="720" w:hanging="720"/>
        <w:jc w:val="both"/>
        <w:rPr>
          <w:rFonts w:ascii="Arial" w:hAnsi="Arial" w:cs="Arial"/>
        </w:rPr>
      </w:pPr>
    </w:p>
    <w:p w14:paraId="0ADF02CA" w14:textId="77777777" w:rsidR="002C4266" w:rsidRPr="00BD07D5" w:rsidRDefault="002C4266" w:rsidP="002C4266">
      <w:pPr>
        <w:ind w:left="720" w:hanging="720"/>
        <w:jc w:val="both"/>
        <w:rPr>
          <w:rFonts w:ascii="Arial" w:hAnsi="Arial" w:cs="Arial"/>
        </w:rPr>
      </w:pPr>
      <w:proofErr w:type="spellStart"/>
      <w:r w:rsidRPr="00BD07D5">
        <w:rPr>
          <w:rFonts w:ascii="Arial" w:hAnsi="Arial" w:cs="Arial"/>
        </w:rPr>
        <w:t>Wadghane</w:t>
      </w:r>
      <w:proofErr w:type="spellEnd"/>
      <w:r w:rsidRPr="00BD07D5">
        <w:rPr>
          <w:rFonts w:ascii="Arial" w:hAnsi="Arial" w:cs="Arial"/>
        </w:rPr>
        <w:t xml:space="preserve">, S., Aher, A., </w:t>
      </w:r>
      <w:proofErr w:type="spellStart"/>
      <w:r w:rsidRPr="00BD07D5">
        <w:rPr>
          <w:rFonts w:ascii="Arial" w:hAnsi="Arial" w:cs="Arial"/>
        </w:rPr>
        <w:t>Dhandore</w:t>
      </w:r>
      <w:proofErr w:type="spellEnd"/>
      <w:r w:rsidRPr="00BD07D5">
        <w:rPr>
          <w:rFonts w:ascii="Arial" w:hAnsi="Arial" w:cs="Arial"/>
        </w:rPr>
        <w:t xml:space="preserve">, R., </w:t>
      </w:r>
      <w:proofErr w:type="spellStart"/>
      <w:r w:rsidRPr="00BD07D5">
        <w:rPr>
          <w:rFonts w:ascii="Arial" w:hAnsi="Arial" w:cs="Arial"/>
        </w:rPr>
        <w:t>Sargar</w:t>
      </w:r>
      <w:proofErr w:type="spellEnd"/>
      <w:r w:rsidRPr="00BD07D5">
        <w:rPr>
          <w:rFonts w:ascii="Arial" w:hAnsi="Arial" w:cs="Arial"/>
        </w:rPr>
        <w:t>, Y., &amp; Jadhav, S. (2022). Genetic variability for quantitative and quality traits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Electronic Journal of Plant Breeding</w:t>
      </w:r>
      <w:r w:rsidRPr="00BD07D5">
        <w:rPr>
          <w:rFonts w:ascii="Arial" w:hAnsi="Arial" w:cs="Arial"/>
        </w:rPr>
        <w:t>, </w:t>
      </w:r>
      <w:r w:rsidRPr="00BD07D5">
        <w:rPr>
          <w:rFonts w:ascii="Arial" w:hAnsi="Arial" w:cs="Arial"/>
          <w:i/>
          <w:iCs/>
        </w:rPr>
        <w:t>13</w:t>
      </w:r>
      <w:r w:rsidRPr="00BD07D5">
        <w:rPr>
          <w:rFonts w:ascii="Arial" w:hAnsi="Arial" w:cs="Arial"/>
        </w:rPr>
        <w:t xml:space="preserve">(3), 1144-1149. </w:t>
      </w:r>
      <w:hyperlink r:id="rId29" w:history="1">
        <w:r w:rsidRPr="00BD07D5">
          <w:rPr>
            <w:rStyle w:val="Hyperlink"/>
            <w:rFonts w:ascii="Arial" w:hAnsi="Arial" w:cs="Arial"/>
          </w:rPr>
          <w:t>http://dx.doi.org/10.37992/2022.1303.119</w:t>
        </w:r>
      </w:hyperlink>
    </w:p>
    <w:p w14:paraId="31BF3F18" w14:textId="77777777" w:rsidR="00790ADA" w:rsidRPr="00FB3A86" w:rsidRDefault="00790ADA" w:rsidP="00441B6F">
      <w:pPr>
        <w:pStyle w:val="ReferHead"/>
        <w:spacing w:after="0"/>
        <w:jc w:val="both"/>
        <w:rPr>
          <w:rFonts w:ascii="Arial" w:hAnsi="Arial" w:cs="Arial"/>
        </w:rPr>
      </w:pPr>
    </w:p>
    <w:p w14:paraId="337B5748" w14:textId="77777777" w:rsidR="008B459E" w:rsidRPr="002C57D2" w:rsidRDefault="008B459E" w:rsidP="00441B6F">
      <w:pPr>
        <w:pStyle w:val="Body"/>
        <w:spacing w:after="0"/>
        <w:rPr>
          <w:rFonts w:ascii="Arial" w:hAnsi="Arial" w:cs="Arial"/>
        </w:rPr>
      </w:pPr>
    </w:p>
    <w:p w14:paraId="1302F802" w14:textId="5B601515" w:rsidR="004D4277" w:rsidRPr="00FB3A86" w:rsidRDefault="004D4277" w:rsidP="00441B6F">
      <w:pPr>
        <w:pStyle w:val="Appendix"/>
        <w:spacing w:after="0"/>
        <w:jc w:val="both"/>
        <w:rPr>
          <w:rFonts w:ascii="Arial" w:hAnsi="Arial" w:cs="Arial"/>
          <w:b w:val="0"/>
        </w:rPr>
        <w:sectPr w:rsidR="004D4277" w:rsidRPr="00FB3A86" w:rsidSect="008678FE">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73F10FBC" w14:textId="77777777" w:rsidR="00B01FCD" w:rsidRPr="00FB3A86" w:rsidRDefault="00B01FCD" w:rsidP="00441B6F">
      <w:pPr>
        <w:pStyle w:val="Appendix"/>
        <w:spacing w:after="0"/>
        <w:jc w:val="both"/>
        <w:rPr>
          <w:rFonts w:ascii="Arial" w:hAnsi="Arial" w:cs="Arial"/>
          <w:b w:val="0"/>
        </w:rPr>
      </w:pPr>
    </w:p>
    <w:sectPr w:rsidR="00B01FCD" w:rsidRPr="00FB3A86" w:rsidSect="008678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9F686" w14:textId="77777777" w:rsidR="003513B2" w:rsidRDefault="003513B2" w:rsidP="00C37E61">
      <w:r>
        <w:separator/>
      </w:r>
    </w:p>
  </w:endnote>
  <w:endnote w:type="continuationSeparator" w:id="0">
    <w:p w14:paraId="0FD48EB0" w14:textId="77777777" w:rsidR="003513B2" w:rsidRDefault="003513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36AA" w14:textId="77777777" w:rsidR="006D0BF6" w:rsidRDefault="006D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3A8E" w14:textId="77777777" w:rsidR="006D0BF6" w:rsidRDefault="006D0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31BC" w14:textId="77777777" w:rsidR="009E048A" w:rsidRDefault="009E048A">
    <w:pPr>
      <w:pStyle w:val="Footer"/>
      <w:rPr>
        <w:rFonts w:ascii="Arial" w:hAnsi="Arial" w:cs="Arial"/>
        <w:sz w:val="16"/>
      </w:rPr>
    </w:pPr>
  </w:p>
  <w:p w14:paraId="274FE43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F319E7" w14:textId="77777777" w:rsidR="009E048A" w:rsidRDefault="009E048A">
    <w:pPr>
      <w:pStyle w:val="Footer"/>
      <w:rPr>
        <w:rFonts w:ascii="Arial" w:hAnsi="Arial" w:cs="Arial"/>
        <w:sz w:val="16"/>
      </w:rPr>
    </w:pPr>
  </w:p>
  <w:p w14:paraId="0F35796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93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38DE1" w14:textId="77777777" w:rsidR="003513B2" w:rsidRDefault="003513B2" w:rsidP="00C37E61">
      <w:r>
        <w:separator/>
      </w:r>
    </w:p>
  </w:footnote>
  <w:footnote w:type="continuationSeparator" w:id="0">
    <w:p w14:paraId="02535C36" w14:textId="77777777" w:rsidR="003513B2" w:rsidRDefault="003513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EE57" w14:textId="3A13AF80" w:rsidR="006D0BF6" w:rsidRDefault="006D0BF6">
    <w:pPr>
      <w:pStyle w:val="Header"/>
    </w:pPr>
    <w:r>
      <w:rPr>
        <w:noProof/>
      </w:rPr>
      <w:pict w14:anchorId="131F7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4BB8" w14:textId="6A15349D" w:rsidR="006D0BF6" w:rsidRDefault="006D0BF6">
    <w:pPr>
      <w:pStyle w:val="Header"/>
    </w:pPr>
    <w:r>
      <w:rPr>
        <w:noProof/>
      </w:rPr>
      <w:pict w14:anchorId="58705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C462" w14:textId="1614B800" w:rsidR="00296529" w:rsidRPr="00296529" w:rsidRDefault="006D0BF6" w:rsidP="00296529">
    <w:pPr>
      <w:ind w:left="2160"/>
      <w:jc w:val="center"/>
      <w:rPr>
        <w:rFonts w:ascii="Times New Roman" w:eastAsia="Calibri" w:hAnsi="Times New Roman"/>
        <w:i/>
        <w:sz w:val="18"/>
        <w:szCs w:val="22"/>
      </w:rPr>
    </w:pPr>
    <w:r>
      <w:rPr>
        <w:noProof/>
      </w:rPr>
      <w:pict w14:anchorId="4EAB2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E38F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0838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9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537AB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97912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A75F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3742" w14:textId="2D4D5A77" w:rsidR="006D0BF6" w:rsidRDefault="006D0BF6">
    <w:pPr>
      <w:pStyle w:val="Header"/>
    </w:pPr>
    <w:r>
      <w:rPr>
        <w:noProof/>
      </w:rPr>
      <w:pict w14:anchorId="0D9BC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5A9D" w14:textId="1FD225A7" w:rsidR="006D0BF6" w:rsidRDefault="006D0BF6">
    <w:pPr>
      <w:pStyle w:val="Header"/>
    </w:pPr>
    <w:r>
      <w:rPr>
        <w:noProof/>
      </w:rPr>
      <w:pict w14:anchorId="24E5D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7BB0" w14:textId="0B78E478" w:rsidR="006D0BF6" w:rsidRDefault="006D0BF6">
    <w:pPr>
      <w:pStyle w:val="Header"/>
    </w:pPr>
    <w:r>
      <w:rPr>
        <w:noProof/>
      </w:rPr>
      <w:pict w14:anchorId="3B998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E79"/>
    <w:rsid w:val="00006ED2"/>
    <w:rsid w:val="00011B26"/>
    <w:rsid w:val="00022A67"/>
    <w:rsid w:val="00023C0C"/>
    <w:rsid w:val="000247BB"/>
    <w:rsid w:val="00030174"/>
    <w:rsid w:val="00033B10"/>
    <w:rsid w:val="00035C58"/>
    <w:rsid w:val="00037DC1"/>
    <w:rsid w:val="0004579C"/>
    <w:rsid w:val="00050E0C"/>
    <w:rsid w:val="00061B1B"/>
    <w:rsid w:val="00064ACE"/>
    <w:rsid w:val="00082E73"/>
    <w:rsid w:val="00086BEA"/>
    <w:rsid w:val="0008792C"/>
    <w:rsid w:val="0009097F"/>
    <w:rsid w:val="00092BB7"/>
    <w:rsid w:val="000A47FA"/>
    <w:rsid w:val="000A65D3"/>
    <w:rsid w:val="000B1E33"/>
    <w:rsid w:val="000B2FB4"/>
    <w:rsid w:val="000B31A4"/>
    <w:rsid w:val="000B4DB8"/>
    <w:rsid w:val="000B6F88"/>
    <w:rsid w:val="000C7AF7"/>
    <w:rsid w:val="000D5694"/>
    <w:rsid w:val="000D689F"/>
    <w:rsid w:val="000E26CD"/>
    <w:rsid w:val="000E7B7B"/>
    <w:rsid w:val="000E7D62"/>
    <w:rsid w:val="00103357"/>
    <w:rsid w:val="0010414D"/>
    <w:rsid w:val="0011404C"/>
    <w:rsid w:val="00123C9F"/>
    <w:rsid w:val="00126190"/>
    <w:rsid w:val="00130F17"/>
    <w:rsid w:val="001320BF"/>
    <w:rsid w:val="001374A4"/>
    <w:rsid w:val="00162D09"/>
    <w:rsid w:val="00163BC4"/>
    <w:rsid w:val="001676C6"/>
    <w:rsid w:val="00181EC1"/>
    <w:rsid w:val="00182777"/>
    <w:rsid w:val="00182FD9"/>
    <w:rsid w:val="00184FDA"/>
    <w:rsid w:val="001901C8"/>
    <w:rsid w:val="00191062"/>
    <w:rsid w:val="00192B72"/>
    <w:rsid w:val="00195A6F"/>
    <w:rsid w:val="00195A73"/>
    <w:rsid w:val="001A29D8"/>
    <w:rsid w:val="001A462D"/>
    <w:rsid w:val="001A5CAA"/>
    <w:rsid w:val="001B0427"/>
    <w:rsid w:val="001B51D8"/>
    <w:rsid w:val="001B7A27"/>
    <w:rsid w:val="001C0515"/>
    <w:rsid w:val="001C0761"/>
    <w:rsid w:val="001C78D8"/>
    <w:rsid w:val="001C7D5D"/>
    <w:rsid w:val="001D07ED"/>
    <w:rsid w:val="001D3A51"/>
    <w:rsid w:val="001E042C"/>
    <w:rsid w:val="001E10D2"/>
    <w:rsid w:val="001E25B4"/>
    <w:rsid w:val="001E2D90"/>
    <w:rsid w:val="001E44FE"/>
    <w:rsid w:val="001E5CA9"/>
    <w:rsid w:val="001E7160"/>
    <w:rsid w:val="001F34D5"/>
    <w:rsid w:val="001F3E76"/>
    <w:rsid w:val="00200595"/>
    <w:rsid w:val="00204835"/>
    <w:rsid w:val="00214942"/>
    <w:rsid w:val="00217142"/>
    <w:rsid w:val="00230B07"/>
    <w:rsid w:val="00231920"/>
    <w:rsid w:val="0023195C"/>
    <w:rsid w:val="00241928"/>
    <w:rsid w:val="002424B6"/>
    <w:rsid w:val="0024282C"/>
    <w:rsid w:val="0024516A"/>
    <w:rsid w:val="002460DC"/>
    <w:rsid w:val="00250985"/>
    <w:rsid w:val="00251CB8"/>
    <w:rsid w:val="002556F6"/>
    <w:rsid w:val="00256C46"/>
    <w:rsid w:val="002625EE"/>
    <w:rsid w:val="00266841"/>
    <w:rsid w:val="00270078"/>
    <w:rsid w:val="002723B8"/>
    <w:rsid w:val="0027573F"/>
    <w:rsid w:val="00276830"/>
    <w:rsid w:val="00283105"/>
    <w:rsid w:val="00283E46"/>
    <w:rsid w:val="00284C4C"/>
    <w:rsid w:val="00285C74"/>
    <w:rsid w:val="00287E68"/>
    <w:rsid w:val="00295469"/>
    <w:rsid w:val="00296529"/>
    <w:rsid w:val="002A244F"/>
    <w:rsid w:val="002A4E85"/>
    <w:rsid w:val="002A631E"/>
    <w:rsid w:val="002B27FB"/>
    <w:rsid w:val="002B2BC8"/>
    <w:rsid w:val="002B685A"/>
    <w:rsid w:val="002C4266"/>
    <w:rsid w:val="002C57D2"/>
    <w:rsid w:val="002C664F"/>
    <w:rsid w:val="002D03A6"/>
    <w:rsid w:val="002D3C5A"/>
    <w:rsid w:val="002D6756"/>
    <w:rsid w:val="002D7029"/>
    <w:rsid w:val="002E0D56"/>
    <w:rsid w:val="002F42E6"/>
    <w:rsid w:val="002F593B"/>
    <w:rsid w:val="00314EF8"/>
    <w:rsid w:val="00315186"/>
    <w:rsid w:val="00321872"/>
    <w:rsid w:val="0033343E"/>
    <w:rsid w:val="00334DEF"/>
    <w:rsid w:val="003512C2"/>
    <w:rsid w:val="003513B2"/>
    <w:rsid w:val="00354247"/>
    <w:rsid w:val="00355BB5"/>
    <w:rsid w:val="00371FB6"/>
    <w:rsid w:val="003763C1"/>
    <w:rsid w:val="003766BC"/>
    <w:rsid w:val="00376BBE"/>
    <w:rsid w:val="0039224F"/>
    <w:rsid w:val="003959F4"/>
    <w:rsid w:val="0039708C"/>
    <w:rsid w:val="0039777D"/>
    <w:rsid w:val="003A43A4"/>
    <w:rsid w:val="003A540D"/>
    <w:rsid w:val="003A7E18"/>
    <w:rsid w:val="003B0064"/>
    <w:rsid w:val="003B135D"/>
    <w:rsid w:val="003C1D65"/>
    <w:rsid w:val="003C4C86"/>
    <w:rsid w:val="003C4C97"/>
    <w:rsid w:val="003C6258"/>
    <w:rsid w:val="003E2904"/>
    <w:rsid w:val="003F19F6"/>
    <w:rsid w:val="003F2D1B"/>
    <w:rsid w:val="003F4069"/>
    <w:rsid w:val="003F5BAF"/>
    <w:rsid w:val="00401927"/>
    <w:rsid w:val="00407B69"/>
    <w:rsid w:val="0041027F"/>
    <w:rsid w:val="00411E65"/>
    <w:rsid w:val="00412475"/>
    <w:rsid w:val="004140D8"/>
    <w:rsid w:val="00423789"/>
    <w:rsid w:val="00423A95"/>
    <w:rsid w:val="00440F43"/>
    <w:rsid w:val="00441B6F"/>
    <w:rsid w:val="00441B7E"/>
    <w:rsid w:val="00446221"/>
    <w:rsid w:val="00450E62"/>
    <w:rsid w:val="004534B0"/>
    <w:rsid w:val="004539DB"/>
    <w:rsid w:val="004554D1"/>
    <w:rsid w:val="00460D64"/>
    <w:rsid w:val="00462F55"/>
    <w:rsid w:val="00466841"/>
    <w:rsid w:val="00471A80"/>
    <w:rsid w:val="00474049"/>
    <w:rsid w:val="00480F73"/>
    <w:rsid w:val="00484CF5"/>
    <w:rsid w:val="004911B9"/>
    <w:rsid w:val="004A4220"/>
    <w:rsid w:val="004B2833"/>
    <w:rsid w:val="004B5F66"/>
    <w:rsid w:val="004C1037"/>
    <w:rsid w:val="004C398F"/>
    <w:rsid w:val="004D16B7"/>
    <w:rsid w:val="004D305E"/>
    <w:rsid w:val="004D3F8E"/>
    <w:rsid w:val="004D4277"/>
    <w:rsid w:val="004D6A8C"/>
    <w:rsid w:val="004F13C8"/>
    <w:rsid w:val="004F3F92"/>
    <w:rsid w:val="00500C0C"/>
    <w:rsid w:val="00502516"/>
    <w:rsid w:val="00505F06"/>
    <w:rsid w:val="00506828"/>
    <w:rsid w:val="00506BF0"/>
    <w:rsid w:val="00507D22"/>
    <w:rsid w:val="00516B5D"/>
    <w:rsid w:val="00526962"/>
    <w:rsid w:val="00527CC6"/>
    <w:rsid w:val="0053056E"/>
    <w:rsid w:val="005325FC"/>
    <w:rsid w:val="00535148"/>
    <w:rsid w:val="00541660"/>
    <w:rsid w:val="005426C1"/>
    <w:rsid w:val="00551010"/>
    <w:rsid w:val="00554FDA"/>
    <w:rsid w:val="00564F33"/>
    <w:rsid w:val="00582BB8"/>
    <w:rsid w:val="00587267"/>
    <w:rsid w:val="005876A5"/>
    <w:rsid w:val="00590D6A"/>
    <w:rsid w:val="00593AF8"/>
    <w:rsid w:val="005944CC"/>
    <w:rsid w:val="00595C29"/>
    <w:rsid w:val="005B1D9E"/>
    <w:rsid w:val="005C1F42"/>
    <w:rsid w:val="005C784C"/>
    <w:rsid w:val="005D17F6"/>
    <w:rsid w:val="005D1899"/>
    <w:rsid w:val="005D1E70"/>
    <w:rsid w:val="005D2EA5"/>
    <w:rsid w:val="005D39AC"/>
    <w:rsid w:val="005D3C08"/>
    <w:rsid w:val="005E0DE6"/>
    <w:rsid w:val="005E4EDA"/>
    <w:rsid w:val="005E5539"/>
    <w:rsid w:val="005F6E84"/>
    <w:rsid w:val="00602BF5"/>
    <w:rsid w:val="0061544E"/>
    <w:rsid w:val="00617FDD"/>
    <w:rsid w:val="00624F81"/>
    <w:rsid w:val="00632A89"/>
    <w:rsid w:val="00633614"/>
    <w:rsid w:val="00633F68"/>
    <w:rsid w:val="00634FCD"/>
    <w:rsid w:val="00636EB2"/>
    <w:rsid w:val="006375B8"/>
    <w:rsid w:val="00640D29"/>
    <w:rsid w:val="00642D4B"/>
    <w:rsid w:val="00645A39"/>
    <w:rsid w:val="00647801"/>
    <w:rsid w:val="00655B31"/>
    <w:rsid w:val="00660ED4"/>
    <w:rsid w:val="0066510A"/>
    <w:rsid w:val="006728AA"/>
    <w:rsid w:val="00673F9F"/>
    <w:rsid w:val="00677DEF"/>
    <w:rsid w:val="0068080A"/>
    <w:rsid w:val="006852C1"/>
    <w:rsid w:val="00686953"/>
    <w:rsid w:val="00687DEA"/>
    <w:rsid w:val="00687E67"/>
    <w:rsid w:val="00693AC9"/>
    <w:rsid w:val="00696226"/>
    <w:rsid w:val="006967F7"/>
    <w:rsid w:val="006A250C"/>
    <w:rsid w:val="006A3E16"/>
    <w:rsid w:val="006A6CCF"/>
    <w:rsid w:val="006B034B"/>
    <w:rsid w:val="006B135A"/>
    <w:rsid w:val="006B21D3"/>
    <w:rsid w:val="006B557D"/>
    <w:rsid w:val="006B55B7"/>
    <w:rsid w:val="006B57D0"/>
    <w:rsid w:val="006C1DC9"/>
    <w:rsid w:val="006C5C20"/>
    <w:rsid w:val="006D0BF6"/>
    <w:rsid w:val="006D30FF"/>
    <w:rsid w:val="006D6940"/>
    <w:rsid w:val="006E0D1F"/>
    <w:rsid w:val="006F0C11"/>
    <w:rsid w:val="006F11EC"/>
    <w:rsid w:val="006F7FA1"/>
    <w:rsid w:val="0070082C"/>
    <w:rsid w:val="00700BC4"/>
    <w:rsid w:val="00711DB3"/>
    <w:rsid w:val="007369E6"/>
    <w:rsid w:val="007403B6"/>
    <w:rsid w:val="00743D1A"/>
    <w:rsid w:val="00746E59"/>
    <w:rsid w:val="00754C9A"/>
    <w:rsid w:val="0075599A"/>
    <w:rsid w:val="00761D52"/>
    <w:rsid w:val="0077749E"/>
    <w:rsid w:val="0078268B"/>
    <w:rsid w:val="0078619B"/>
    <w:rsid w:val="00790ADA"/>
    <w:rsid w:val="007A62A4"/>
    <w:rsid w:val="007A7A19"/>
    <w:rsid w:val="007B3FCA"/>
    <w:rsid w:val="007C0D22"/>
    <w:rsid w:val="007C1DC3"/>
    <w:rsid w:val="007D2288"/>
    <w:rsid w:val="007D5048"/>
    <w:rsid w:val="007D5942"/>
    <w:rsid w:val="007E088F"/>
    <w:rsid w:val="007E0CAF"/>
    <w:rsid w:val="007F7B32"/>
    <w:rsid w:val="008006F7"/>
    <w:rsid w:val="00802185"/>
    <w:rsid w:val="00802207"/>
    <w:rsid w:val="00804BC2"/>
    <w:rsid w:val="00804D05"/>
    <w:rsid w:val="008137C7"/>
    <w:rsid w:val="0081431A"/>
    <w:rsid w:val="0083216F"/>
    <w:rsid w:val="0084010A"/>
    <w:rsid w:val="00840E94"/>
    <w:rsid w:val="00845D99"/>
    <w:rsid w:val="008468E5"/>
    <w:rsid w:val="00846DE6"/>
    <w:rsid w:val="00852B4D"/>
    <w:rsid w:val="00860000"/>
    <w:rsid w:val="00863BD3"/>
    <w:rsid w:val="008641ED"/>
    <w:rsid w:val="00865452"/>
    <w:rsid w:val="00866D66"/>
    <w:rsid w:val="008671C6"/>
    <w:rsid w:val="0086731D"/>
    <w:rsid w:val="008678FE"/>
    <w:rsid w:val="00874E44"/>
    <w:rsid w:val="00875803"/>
    <w:rsid w:val="00881F17"/>
    <w:rsid w:val="00890455"/>
    <w:rsid w:val="008A3945"/>
    <w:rsid w:val="008B459E"/>
    <w:rsid w:val="008C1D50"/>
    <w:rsid w:val="008C6061"/>
    <w:rsid w:val="008C6760"/>
    <w:rsid w:val="008C67EC"/>
    <w:rsid w:val="008C6CB2"/>
    <w:rsid w:val="008D6B9C"/>
    <w:rsid w:val="008E13AE"/>
    <w:rsid w:val="008E1506"/>
    <w:rsid w:val="008E710C"/>
    <w:rsid w:val="008F030A"/>
    <w:rsid w:val="008F69D6"/>
    <w:rsid w:val="00902823"/>
    <w:rsid w:val="00902DA0"/>
    <w:rsid w:val="009039DF"/>
    <w:rsid w:val="0090478F"/>
    <w:rsid w:val="00915CA6"/>
    <w:rsid w:val="009228C9"/>
    <w:rsid w:val="009229A4"/>
    <w:rsid w:val="00924B59"/>
    <w:rsid w:val="00927834"/>
    <w:rsid w:val="00931152"/>
    <w:rsid w:val="009461D3"/>
    <w:rsid w:val="009500A6"/>
    <w:rsid w:val="009519B1"/>
    <w:rsid w:val="00952D24"/>
    <w:rsid w:val="00952EF4"/>
    <w:rsid w:val="00957C18"/>
    <w:rsid w:val="00961CE4"/>
    <w:rsid w:val="00964071"/>
    <w:rsid w:val="009659BA"/>
    <w:rsid w:val="00971AA9"/>
    <w:rsid w:val="009763E4"/>
    <w:rsid w:val="00983040"/>
    <w:rsid w:val="00992099"/>
    <w:rsid w:val="00995A24"/>
    <w:rsid w:val="009A6AFB"/>
    <w:rsid w:val="009A6BC3"/>
    <w:rsid w:val="009B3FB9"/>
    <w:rsid w:val="009C2465"/>
    <w:rsid w:val="009C729C"/>
    <w:rsid w:val="009D0CF1"/>
    <w:rsid w:val="009D35A0"/>
    <w:rsid w:val="009D3921"/>
    <w:rsid w:val="009D7EB7"/>
    <w:rsid w:val="009E048A"/>
    <w:rsid w:val="009E08E9"/>
    <w:rsid w:val="009E137A"/>
    <w:rsid w:val="009E3DB9"/>
    <w:rsid w:val="009E43A1"/>
    <w:rsid w:val="009E6E35"/>
    <w:rsid w:val="009F0EDA"/>
    <w:rsid w:val="00A002B6"/>
    <w:rsid w:val="00A0049F"/>
    <w:rsid w:val="00A03B96"/>
    <w:rsid w:val="00A05B19"/>
    <w:rsid w:val="00A1134E"/>
    <w:rsid w:val="00A14D62"/>
    <w:rsid w:val="00A24E7E"/>
    <w:rsid w:val="00A258C3"/>
    <w:rsid w:val="00A31991"/>
    <w:rsid w:val="00A31D81"/>
    <w:rsid w:val="00A347C0"/>
    <w:rsid w:val="00A357AB"/>
    <w:rsid w:val="00A37640"/>
    <w:rsid w:val="00A43D0D"/>
    <w:rsid w:val="00A51431"/>
    <w:rsid w:val="00A539AD"/>
    <w:rsid w:val="00A665E1"/>
    <w:rsid w:val="00A72BEF"/>
    <w:rsid w:val="00A76FB2"/>
    <w:rsid w:val="00A80C86"/>
    <w:rsid w:val="00A83A61"/>
    <w:rsid w:val="00A850E2"/>
    <w:rsid w:val="00A85A5F"/>
    <w:rsid w:val="00A9197B"/>
    <w:rsid w:val="00A94063"/>
    <w:rsid w:val="00A95E38"/>
    <w:rsid w:val="00A9668C"/>
    <w:rsid w:val="00AA00BE"/>
    <w:rsid w:val="00AA0643"/>
    <w:rsid w:val="00AA223F"/>
    <w:rsid w:val="00AA2D58"/>
    <w:rsid w:val="00AA6219"/>
    <w:rsid w:val="00AA74E0"/>
    <w:rsid w:val="00AB28B2"/>
    <w:rsid w:val="00AB703F"/>
    <w:rsid w:val="00AC2B0E"/>
    <w:rsid w:val="00AC6BB8"/>
    <w:rsid w:val="00AD51ED"/>
    <w:rsid w:val="00AD78CF"/>
    <w:rsid w:val="00AE008F"/>
    <w:rsid w:val="00AE76FA"/>
    <w:rsid w:val="00AF0413"/>
    <w:rsid w:val="00AF2B2D"/>
    <w:rsid w:val="00B01FCD"/>
    <w:rsid w:val="00B066D8"/>
    <w:rsid w:val="00B170CF"/>
    <w:rsid w:val="00B1776C"/>
    <w:rsid w:val="00B17E1A"/>
    <w:rsid w:val="00B24E84"/>
    <w:rsid w:val="00B358A7"/>
    <w:rsid w:val="00B3708F"/>
    <w:rsid w:val="00B51540"/>
    <w:rsid w:val="00B52583"/>
    <w:rsid w:val="00B52896"/>
    <w:rsid w:val="00B53632"/>
    <w:rsid w:val="00B56B2E"/>
    <w:rsid w:val="00B60044"/>
    <w:rsid w:val="00B62E7B"/>
    <w:rsid w:val="00B77787"/>
    <w:rsid w:val="00B95236"/>
    <w:rsid w:val="00B96BD9"/>
    <w:rsid w:val="00BA1B01"/>
    <w:rsid w:val="00BA2641"/>
    <w:rsid w:val="00BB37AA"/>
    <w:rsid w:val="00BB4778"/>
    <w:rsid w:val="00BB50AA"/>
    <w:rsid w:val="00BB7075"/>
    <w:rsid w:val="00BC53A0"/>
    <w:rsid w:val="00BD1BA1"/>
    <w:rsid w:val="00BD60F8"/>
    <w:rsid w:val="00BD62BD"/>
    <w:rsid w:val="00BD7A6B"/>
    <w:rsid w:val="00BE3D8C"/>
    <w:rsid w:val="00BE62AD"/>
    <w:rsid w:val="00BF121F"/>
    <w:rsid w:val="00BF1F80"/>
    <w:rsid w:val="00C01270"/>
    <w:rsid w:val="00C04155"/>
    <w:rsid w:val="00C12933"/>
    <w:rsid w:val="00C166EF"/>
    <w:rsid w:val="00C17EB0"/>
    <w:rsid w:val="00C2595B"/>
    <w:rsid w:val="00C27F5F"/>
    <w:rsid w:val="00C30A0F"/>
    <w:rsid w:val="00C37E61"/>
    <w:rsid w:val="00C4009D"/>
    <w:rsid w:val="00C4627A"/>
    <w:rsid w:val="00C66AAD"/>
    <w:rsid w:val="00C70F1B"/>
    <w:rsid w:val="00C71A47"/>
    <w:rsid w:val="00C7464C"/>
    <w:rsid w:val="00C85588"/>
    <w:rsid w:val="00C8643A"/>
    <w:rsid w:val="00C92679"/>
    <w:rsid w:val="00CB0375"/>
    <w:rsid w:val="00CB3D3D"/>
    <w:rsid w:val="00CC07F6"/>
    <w:rsid w:val="00CC1495"/>
    <w:rsid w:val="00CC2ADA"/>
    <w:rsid w:val="00CD0425"/>
    <w:rsid w:val="00CD6755"/>
    <w:rsid w:val="00CD6856"/>
    <w:rsid w:val="00CE0089"/>
    <w:rsid w:val="00CE4339"/>
    <w:rsid w:val="00CE793C"/>
    <w:rsid w:val="00CF193C"/>
    <w:rsid w:val="00CF30BC"/>
    <w:rsid w:val="00CF3AE0"/>
    <w:rsid w:val="00CF4E52"/>
    <w:rsid w:val="00D0106C"/>
    <w:rsid w:val="00D0294B"/>
    <w:rsid w:val="00D054F0"/>
    <w:rsid w:val="00D160A5"/>
    <w:rsid w:val="00D173F1"/>
    <w:rsid w:val="00D17EF4"/>
    <w:rsid w:val="00D25E19"/>
    <w:rsid w:val="00D30B42"/>
    <w:rsid w:val="00D31F9F"/>
    <w:rsid w:val="00D34735"/>
    <w:rsid w:val="00D44F2D"/>
    <w:rsid w:val="00D53959"/>
    <w:rsid w:val="00D5485A"/>
    <w:rsid w:val="00D66DEA"/>
    <w:rsid w:val="00D74CB0"/>
    <w:rsid w:val="00D74D29"/>
    <w:rsid w:val="00D75A4F"/>
    <w:rsid w:val="00D82611"/>
    <w:rsid w:val="00D8295D"/>
    <w:rsid w:val="00DA04F0"/>
    <w:rsid w:val="00DA7193"/>
    <w:rsid w:val="00DB2DDC"/>
    <w:rsid w:val="00DB7642"/>
    <w:rsid w:val="00DC2A65"/>
    <w:rsid w:val="00DC6A7F"/>
    <w:rsid w:val="00DD20E3"/>
    <w:rsid w:val="00DE1092"/>
    <w:rsid w:val="00DE15F0"/>
    <w:rsid w:val="00DE4275"/>
    <w:rsid w:val="00DE5663"/>
    <w:rsid w:val="00DE78AA"/>
    <w:rsid w:val="00E053D0"/>
    <w:rsid w:val="00E07C3B"/>
    <w:rsid w:val="00E15994"/>
    <w:rsid w:val="00E253C0"/>
    <w:rsid w:val="00E30DAE"/>
    <w:rsid w:val="00E3114E"/>
    <w:rsid w:val="00E31A70"/>
    <w:rsid w:val="00E35B02"/>
    <w:rsid w:val="00E378C4"/>
    <w:rsid w:val="00E45425"/>
    <w:rsid w:val="00E55867"/>
    <w:rsid w:val="00E66496"/>
    <w:rsid w:val="00E66B35"/>
    <w:rsid w:val="00E66E10"/>
    <w:rsid w:val="00E75B51"/>
    <w:rsid w:val="00E769F6"/>
    <w:rsid w:val="00E77774"/>
    <w:rsid w:val="00E8407C"/>
    <w:rsid w:val="00E84F3C"/>
    <w:rsid w:val="00E86189"/>
    <w:rsid w:val="00E90C82"/>
    <w:rsid w:val="00EA012C"/>
    <w:rsid w:val="00EA7FEE"/>
    <w:rsid w:val="00EB4C50"/>
    <w:rsid w:val="00EB5591"/>
    <w:rsid w:val="00EB5E3C"/>
    <w:rsid w:val="00EC6A55"/>
    <w:rsid w:val="00ED0288"/>
    <w:rsid w:val="00ED105D"/>
    <w:rsid w:val="00ED33A6"/>
    <w:rsid w:val="00ED497C"/>
    <w:rsid w:val="00EE52CB"/>
    <w:rsid w:val="00EF345C"/>
    <w:rsid w:val="00EF4AB9"/>
    <w:rsid w:val="00EF581D"/>
    <w:rsid w:val="00EF6966"/>
    <w:rsid w:val="00EF7FD8"/>
    <w:rsid w:val="00F03522"/>
    <w:rsid w:val="00F066C4"/>
    <w:rsid w:val="00F06F59"/>
    <w:rsid w:val="00F17988"/>
    <w:rsid w:val="00F204BA"/>
    <w:rsid w:val="00F323FD"/>
    <w:rsid w:val="00F33934"/>
    <w:rsid w:val="00F3461E"/>
    <w:rsid w:val="00F469F0"/>
    <w:rsid w:val="00F53273"/>
    <w:rsid w:val="00F54C18"/>
    <w:rsid w:val="00F755E4"/>
    <w:rsid w:val="00F77ACA"/>
    <w:rsid w:val="00F77D02"/>
    <w:rsid w:val="00F87280"/>
    <w:rsid w:val="00F943C2"/>
    <w:rsid w:val="00F96D72"/>
    <w:rsid w:val="00FA6C56"/>
    <w:rsid w:val="00FB12DF"/>
    <w:rsid w:val="00FB3A86"/>
    <w:rsid w:val="00FB41D6"/>
    <w:rsid w:val="00FB645A"/>
    <w:rsid w:val="00FD1163"/>
    <w:rsid w:val="00FD36C8"/>
    <w:rsid w:val="00FE0582"/>
    <w:rsid w:val="00FE369B"/>
    <w:rsid w:val="00FE7C70"/>
    <w:rsid w:val="00FF32B4"/>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D893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958/0975-928X.2018.00058.3" TargetMode="External"/><Relationship Id="rId26" Type="http://schemas.openxmlformats.org/officeDocument/2006/relationships/hyperlink" Target="https://doi.org/10.1016/j.heliyon.2021.e07890" TargetMode="External"/><Relationship Id="rId3" Type="http://schemas.openxmlformats.org/officeDocument/2006/relationships/styles" Target="styles.xml"/><Relationship Id="rId21" Type="http://schemas.openxmlformats.org/officeDocument/2006/relationships/hyperlink" Target="https://doi.org/10.24018/ejfood.2024.6.5.8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3910/2/2020.0377" TargetMode="External"/><Relationship Id="rId25" Type="http://schemas.openxmlformats.org/officeDocument/2006/relationships/hyperlink" Target="https://doi.org/10.59515/rma.2023.v44.i"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7/S1479262111000815" TargetMode="External"/><Relationship Id="rId20" Type="http://schemas.openxmlformats.org/officeDocument/2006/relationships/hyperlink" Target="https://doi.org/10.1002/leg3.57" TargetMode="External"/><Relationship Id="rId29" Type="http://schemas.openxmlformats.org/officeDocument/2006/relationships/hyperlink" Target="http://dx.doi.org/10.37992/2022.1303.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2010.5376/lgg.2017.08.0003"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7352/2455-815X.000101" TargetMode="External"/><Relationship Id="rId23" Type="http://schemas.openxmlformats.org/officeDocument/2006/relationships/hyperlink" Target="https://doi.org/10.18805/LR-450" TargetMode="External"/><Relationship Id="rId28" Type="http://schemas.openxmlformats.org/officeDocument/2006/relationships/hyperlink" Target="https://doi.org/10.37992/2022.1302.047" TargetMode="External"/><Relationship Id="rId10" Type="http://schemas.openxmlformats.org/officeDocument/2006/relationships/footer" Target="footer1.xml"/><Relationship Id="rId19" Type="http://schemas.openxmlformats.org/officeDocument/2006/relationships/hyperlink" Target="https://doi.org/10.18805/IJARe.A-5846"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5897/JPBCS12.007" TargetMode="External"/><Relationship Id="rId27" Type="http://schemas.openxmlformats.org/officeDocument/2006/relationships/hyperlink" Target="https://doi.org/10.2307/4102859"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0947-03BC-4642-8A49-4A49773C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1569</TotalTime>
  <Pages>9</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380</cp:revision>
  <cp:lastPrinted>1999-07-06T11:00:00Z</cp:lastPrinted>
  <dcterms:created xsi:type="dcterms:W3CDTF">2014-10-25T14:34:00Z</dcterms:created>
  <dcterms:modified xsi:type="dcterms:W3CDTF">2025-09-28T06:38:00Z</dcterms:modified>
</cp:coreProperties>
</file>