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CEE1D" w14:textId="19733684" w:rsidR="00372204" w:rsidRPr="00F66AA5" w:rsidRDefault="00F66AA5">
      <w:pPr>
        <w:pStyle w:val="BodyText"/>
        <w:spacing w:before="20"/>
        <w:ind w:left="0"/>
        <w:jc w:val="left"/>
        <w:rPr>
          <w:b/>
          <w:u w:val="single"/>
        </w:rPr>
      </w:pPr>
      <w:r w:rsidRPr="00F66AA5">
        <w:rPr>
          <w:b/>
          <w:u w:val="single"/>
        </w:rPr>
        <w:t>Original Research Article</w:t>
      </w:r>
    </w:p>
    <w:p w14:paraId="2CB7D2A7" w14:textId="77777777" w:rsidR="00F66AA5" w:rsidRDefault="00F66AA5">
      <w:pPr>
        <w:spacing w:line="376" w:lineRule="auto"/>
        <w:ind w:left="361" w:right="357"/>
        <w:jc w:val="center"/>
        <w:rPr>
          <w:b/>
          <w:sz w:val="24"/>
        </w:rPr>
      </w:pPr>
    </w:p>
    <w:p w14:paraId="6EAD18FC" w14:textId="6C58FB91" w:rsidR="005F6848" w:rsidRDefault="00526306">
      <w:pPr>
        <w:spacing w:line="376" w:lineRule="auto"/>
        <w:ind w:left="361" w:right="357"/>
        <w:jc w:val="center"/>
        <w:rPr>
          <w:b/>
          <w:sz w:val="24"/>
        </w:rPr>
      </w:pPr>
      <w:r>
        <w:rPr>
          <w:b/>
          <w:sz w:val="24"/>
        </w:rPr>
        <w:t>Effect</w:t>
      </w:r>
      <w:r>
        <w:rPr>
          <w:b/>
          <w:spacing w:val="-5"/>
          <w:sz w:val="24"/>
        </w:rPr>
        <w:t xml:space="preserve"> </w:t>
      </w:r>
      <w:r>
        <w:rPr>
          <w:b/>
          <w:sz w:val="24"/>
        </w:rPr>
        <w:t>of</w:t>
      </w:r>
      <w:r>
        <w:rPr>
          <w:b/>
          <w:spacing w:val="-5"/>
          <w:sz w:val="24"/>
        </w:rPr>
        <w:t xml:space="preserve"> </w:t>
      </w:r>
      <w:r>
        <w:rPr>
          <w:b/>
          <w:sz w:val="24"/>
        </w:rPr>
        <w:t>Micronutrients</w:t>
      </w:r>
      <w:r>
        <w:rPr>
          <w:b/>
          <w:spacing w:val="-6"/>
          <w:sz w:val="24"/>
        </w:rPr>
        <w:t xml:space="preserve"> </w:t>
      </w:r>
      <w:r>
        <w:rPr>
          <w:b/>
          <w:sz w:val="24"/>
        </w:rPr>
        <w:t>on</w:t>
      </w:r>
      <w:r>
        <w:rPr>
          <w:b/>
          <w:spacing w:val="-6"/>
          <w:sz w:val="24"/>
        </w:rPr>
        <w:t xml:space="preserve"> </w:t>
      </w:r>
      <w:r>
        <w:rPr>
          <w:b/>
          <w:sz w:val="24"/>
        </w:rPr>
        <w:t>Growth</w:t>
      </w:r>
      <w:r>
        <w:rPr>
          <w:b/>
          <w:spacing w:val="-6"/>
          <w:sz w:val="24"/>
        </w:rPr>
        <w:t xml:space="preserve"> </w:t>
      </w:r>
      <w:r>
        <w:rPr>
          <w:b/>
          <w:sz w:val="24"/>
        </w:rPr>
        <w:t>and</w:t>
      </w:r>
      <w:r>
        <w:rPr>
          <w:b/>
          <w:spacing w:val="-13"/>
          <w:sz w:val="24"/>
        </w:rPr>
        <w:t xml:space="preserve"> </w:t>
      </w:r>
      <w:r>
        <w:rPr>
          <w:b/>
          <w:sz w:val="24"/>
        </w:rPr>
        <w:t>Yield</w:t>
      </w:r>
      <w:r>
        <w:rPr>
          <w:b/>
          <w:spacing w:val="-5"/>
          <w:sz w:val="24"/>
        </w:rPr>
        <w:t xml:space="preserve"> </w:t>
      </w:r>
      <w:r>
        <w:rPr>
          <w:b/>
          <w:sz w:val="24"/>
        </w:rPr>
        <w:t>of</w:t>
      </w:r>
      <w:r>
        <w:rPr>
          <w:b/>
          <w:spacing w:val="-4"/>
          <w:sz w:val="24"/>
        </w:rPr>
        <w:t xml:space="preserve"> </w:t>
      </w:r>
      <w:r>
        <w:rPr>
          <w:b/>
          <w:sz w:val="24"/>
        </w:rPr>
        <w:t>Lentil</w:t>
      </w:r>
      <w:r>
        <w:rPr>
          <w:b/>
          <w:spacing w:val="-5"/>
          <w:sz w:val="24"/>
        </w:rPr>
        <w:t xml:space="preserve"> </w:t>
      </w:r>
      <w:r>
        <w:rPr>
          <w:b/>
          <w:sz w:val="24"/>
        </w:rPr>
        <w:t>(</w:t>
      </w:r>
      <w:r>
        <w:rPr>
          <w:b/>
          <w:i/>
          <w:sz w:val="24"/>
        </w:rPr>
        <w:t>Lens</w:t>
      </w:r>
      <w:r>
        <w:rPr>
          <w:b/>
          <w:i/>
          <w:spacing w:val="-6"/>
          <w:sz w:val="24"/>
        </w:rPr>
        <w:t xml:space="preserve"> </w:t>
      </w:r>
      <w:r>
        <w:rPr>
          <w:b/>
          <w:i/>
          <w:sz w:val="24"/>
        </w:rPr>
        <w:t>culinaris</w:t>
      </w:r>
      <w:r>
        <w:rPr>
          <w:b/>
          <w:i/>
          <w:spacing w:val="-6"/>
          <w:sz w:val="24"/>
        </w:rPr>
        <w:t xml:space="preserve"> </w:t>
      </w:r>
      <w:r>
        <w:rPr>
          <w:b/>
          <w:sz w:val="24"/>
        </w:rPr>
        <w:t>L.)</w:t>
      </w:r>
    </w:p>
    <w:p w14:paraId="34BA82AE" w14:textId="77777777" w:rsidR="00372204" w:rsidRDefault="00372204" w:rsidP="00526306">
      <w:pPr>
        <w:pStyle w:val="BodyText"/>
        <w:spacing w:line="360" w:lineRule="auto"/>
        <w:ind w:left="0"/>
        <w:jc w:val="left"/>
        <w:rPr>
          <w:b/>
        </w:rPr>
      </w:pPr>
    </w:p>
    <w:p w14:paraId="72342F4A" w14:textId="77777777" w:rsidR="00372204" w:rsidRDefault="00372204">
      <w:pPr>
        <w:pStyle w:val="BodyText"/>
        <w:ind w:left="0"/>
        <w:jc w:val="left"/>
        <w:rPr>
          <w:b/>
        </w:rPr>
      </w:pPr>
    </w:p>
    <w:p w14:paraId="5707212B" w14:textId="77777777" w:rsidR="00372204" w:rsidRDefault="00372204">
      <w:pPr>
        <w:pStyle w:val="BodyText"/>
        <w:spacing w:before="118"/>
        <w:ind w:left="0"/>
        <w:jc w:val="left"/>
        <w:rPr>
          <w:b/>
        </w:rPr>
      </w:pPr>
    </w:p>
    <w:p w14:paraId="47904F0E" w14:textId="77777777" w:rsidR="00372204" w:rsidRDefault="00526306">
      <w:pPr>
        <w:jc w:val="center"/>
        <w:rPr>
          <w:b/>
          <w:i/>
          <w:sz w:val="24"/>
        </w:rPr>
      </w:pPr>
      <w:r>
        <w:rPr>
          <w:b/>
          <w:i/>
          <w:spacing w:val="-2"/>
          <w:sz w:val="24"/>
        </w:rPr>
        <w:t>Abstract</w:t>
      </w:r>
    </w:p>
    <w:p w14:paraId="06359D2A" w14:textId="77777777" w:rsidR="00372204" w:rsidRDefault="00372204">
      <w:pPr>
        <w:pStyle w:val="BodyText"/>
        <w:spacing w:before="19"/>
        <w:ind w:left="0"/>
        <w:jc w:val="left"/>
        <w:rPr>
          <w:b/>
          <w:i/>
        </w:rPr>
      </w:pPr>
    </w:p>
    <w:p w14:paraId="51DAF5E6" w14:textId="77777777" w:rsidR="00372204" w:rsidRDefault="00526306">
      <w:pPr>
        <w:pStyle w:val="BodyText"/>
        <w:spacing w:line="360" w:lineRule="auto"/>
        <w:ind w:right="19"/>
      </w:pPr>
      <w:r>
        <w:t>The</w:t>
      </w:r>
      <w:r>
        <w:rPr>
          <w:spacing w:val="-12"/>
        </w:rPr>
        <w:t xml:space="preserve"> </w:t>
      </w:r>
      <w:r>
        <w:t>field</w:t>
      </w:r>
      <w:r>
        <w:rPr>
          <w:spacing w:val="-10"/>
        </w:rPr>
        <w:t xml:space="preserve"> </w:t>
      </w:r>
      <w:r>
        <w:t>experiment</w:t>
      </w:r>
      <w:r>
        <w:rPr>
          <w:spacing w:val="-10"/>
        </w:rPr>
        <w:t xml:space="preserve"> </w:t>
      </w:r>
      <w:r>
        <w:t>was</w:t>
      </w:r>
      <w:r>
        <w:rPr>
          <w:spacing w:val="-10"/>
        </w:rPr>
        <w:t xml:space="preserve"> </w:t>
      </w:r>
      <w:r>
        <w:t>conducted</w:t>
      </w:r>
      <w:r>
        <w:rPr>
          <w:spacing w:val="-11"/>
        </w:rPr>
        <w:t xml:space="preserve"> </w:t>
      </w:r>
      <w:r>
        <w:t>on</w:t>
      </w:r>
      <w:r>
        <w:rPr>
          <w:spacing w:val="-9"/>
        </w:rPr>
        <w:t xml:space="preserve"> </w:t>
      </w:r>
      <w:r>
        <w:t>Lentil,</w:t>
      </w:r>
      <w:r>
        <w:rPr>
          <w:spacing w:val="-10"/>
        </w:rPr>
        <w:t xml:space="preserve"> </w:t>
      </w:r>
      <w:r>
        <w:t>during</w:t>
      </w:r>
      <w:r>
        <w:rPr>
          <w:spacing w:val="-11"/>
        </w:rPr>
        <w:t xml:space="preserve"> </w:t>
      </w:r>
      <w:r>
        <w:rPr>
          <w:i/>
        </w:rPr>
        <w:t>Rabi</w:t>
      </w:r>
      <w:r>
        <w:rPr>
          <w:i/>
          <w:spacing w:val="-10"/>
        </w:rPr>
        <w:t xml:space="preserve"> </w:t>
      </w:r>
      <w:r>
        <w:t>season</w:t>
      </w:r>
      <w:r>
        <w:rPr>
          <w:spacing w:val="-10"/>
        </w:rPr>
        <w:t xml:space="preserve"> </w:t>
      </w:r>
      <w:r>
        <w:t>of</w:t>
      </w:r>
      <w:r>
        <w:rPr>
          <w:spacing w:val="-11"/>
        </w:rPr>
        <w:t xml:space="preserve"> </w:t>
      </w:r>
      <w:r>
        <w:t>2024-25</w:t>
      </w:r>
      <w:r>
        <w:rPr>
          <w:spacing w:val="-11"/>
        </w:rPr>
        <w:t xml:space="preserve"> </w:t>
      </w:r>
      <w:r>
        <w:t>at</w:t>
      </w:r>
      <w:r>
        <w:rPr>
          <w:spacing w:val="-10"/>
        </w:rPr>
        <w:t xml:space="preserve"> </w:t>
      </w:r>
      <w:r>
        <w:t>Crop Research</w:t>
      </w:r>
      <w:r>
        <w:rPr>
          <w:spacing w:val="-11"/>
        </w:rPr>
        <w:t xml:space="preserve"> </w:t>
      </w:r>
      <w:r>
        <w:t>Farm,</w:t>
      </w:r>
      <w:r>
        <w:rPr>
          <w:spacing w:val="-12"/>
        </w:rPr>
        <w:t xml:space="preserve"> </w:t>
      </w:r>
      <w:r>
        <w:t>Department</w:t>
      </w:r>
      <w:r>
        <w:rPr>
          <w:spacing w:val="-13"/>
        </w:rPr>
        <w:t xml:space="preserve"> </w:t>
      </w:r>
      <w:r>
        <w:t>of</w:t>
      </w:r>
      <w:r>
        <w:rPr>
          <w:spacing w:val="-14"/>
        </w:rPr>
        <w:t xml:space="preserve"> </w:t>
      </w:r>
      <w:r>
        <w:t>Agronomy.</w:t>
      </w:r>
      <w:r>
        <w:rPr>
          <w:spacing w:val="-13"/>
        </w:rPr>
        <w:t xml:space="preserve"> </w:t>
      </w:r>
      <w:r>
        <w:t>The</w:t>
      </w:r>
      <w:r>
        <w:rPr>
          <w:spacing w:val="-14"/>
        </w:rPr>
        <w:t xml:space="preserve"> </w:t>
      </w:r>
      <w:r>
        <w:t>treatment</w:t>
      </w:r>
      <w:r>
        <w:rPr>
          <w:spacing w:val="-13"/>
        </w:rPr>
        <w:t xml:space="preserve"> </w:t>
      </w:r>
      <w:r>
        <w:t>consisted</w:t>
      </w:r>
      <w:r>
        <w:rPr>
          <w:spacing w:val="-13"/>
        </w:rPr>
        <w:t xml:space="preserve"> </w:t>
      </w:r>
      <w:r>
        <w:t>of</w:t>
      </w:r>
      <w:r>
        <w:rPr>
          <w:spacing w:val="-14"/>
        </w:rPr>
        <w:t xml:space="preserve"> </w:t>
      </w:r>
      <w:r>
        <w:t>3</w:t>
      </w:r>
      <w:r>
        <w:rPr>
          <w:spacing w:val="-13"/>
        </w:rPr>
        <w:t xml:space="preserve"> </w:t>
      </w:r>
      <w:r>
        <w:t>levels</w:t>
      </w:r>
      <w:r>
        <w:rPr>
          <w:spacing w:val="-12"/>
        </w:rPr>
        <w:t xml:space="preserve"> </w:t>
      </w:r>
      <w:r>
        <w:t>of</w:t>
      </w:r>
      <w:r>
        <w:rPr>
          <w:spacing w:val="-11"/>
        </w:rPr>
        <w:t xml:space="preserve"> </w:t>
      </w:r>
      <w:r>
        <w:t>Zinc (5,7 and 9kg/ha) and 3 levels of Molybdenum (2, 4 and 6 kg/ha) along with recommended doses</w:t>
      </w:r>
      <w:r>
        <w:rPr>
          <w:spacing w:val="-1"/>
        </w:rPr>
        <w:t xml:space="preserve"> </w:t>
      </w:r>
      <w:r>
        <w:t>of</w:t>
      </w:r>
      <w:r>
        <w:rPr>
          <w:spacing w:val="-3"/>
        </w:rPr>
        <w:t xml:space="preserve"> </w:t>
      </w:r>
      <w:r>
        <w:t>Nitrogen,</w:t>
      </w:r>
      <w:r>
        <w:rPr>
          <w:spacing w:val="-2"/>
        </w:rPr>
        <w:t xml:space="preserve"> </w:t>
      </w:r>
      <w:r>
        <w:t>Phosphorus</w:t>
      </w:r>
      <w:r>
        <w:rPr>
          <w:spacing w:val="-1"/>
        </w:rPr>
        <w:t xml:space="preserve"> </w:t>
      </w:r>
      <w:r>
        <w:t>and Potassium</w:t>
      </w:r>
      <w:r>
        <w:rPr>
          <w:spacing w:val="-1"/>
        </w:rPr>
        <w:t xml:space="preserve"> </w:t>
      </w:r>
      <w:r>
        <w:t>and</w:t>
      </w:r>
      <w:r>
        <w:rPr>
          <w:spacing w:val="-2"/>
        </w:rPr>
        <w:t xml:space="preserve"> </w:t>
      </w:r>
      <w:r>
        <w:t>a</w:t>
      </w:r>
      <w:r>
        <w:rPr>
          <w:spacing w:val="-3"/>
        </w:rPr>
        <w:t xml:space="preserve"> </w:t>
      </w:r>
      <w:r>
        <w:t>control</w:t>
      </w:r>
      <w:r>
        <w:rPr>
          <w:spacing w:val="-1"/>
        </w:rPr>
        <w:t xml:space="preserve"> </w:t>
      </w:r>
      <w:r>
        <w:t>(20-40-20 NPK/ha). The experiment was laid out in a Randomized Block Design with 10 treatment and replication thrice. Application Zinc (9kg/ha) along with Molybdenum(6kg/ha)</w:t>
      </w:r>
      <w:r>
        <w:rPr>
          <w:spacing w:val="-11"/>
        </w:rPr>
        <w:t xml:space="preserve"> </w:t>
      </w:r>
      <w:r>
        <w:t>(treatment</w:t>
      </w:r>
      <w:r>
        <w:rPr>
          <w:spacing w:val="-10"/>
        </w:rPr>
        <w:t xml:space="preserve"> </w:t>
      </w:r>
      <w:r>
        <w:t>9)</w:t>
      </w:r>
      <w:r>
        <w:rPr>
          <w:spacing w:val="-9"/>
        </w:rPr>
        <w:t xml:space="preserve"> </w:t>
      </w:r>
      <w:r>
        <w:t>recorded.</w:t>
      </w:r>
      <w:r>
        <w:rPr>
          <w:spacing w:val="-6"/>
        </w:rPr>
        <w:t xml:space="preserve"> </w:t>
      </w:r>
      <w:r>
        <w:t>Highest</w:t>
      </w:r>
      <w:r>
        <w:rPr>
          <w:spacing w:val="-10"/>
        </w:rPr>
        <w:t xml:space="preserve"> </w:t>
      </w:r>
      <w:r>
        <w:t>Plant</w:t>
      </w:r>
      <w:r>
        <w:rPr>
          <w:spacing w:val="-11"/>
        </w:rPr>
        <w:t xml:space="preserve"> </w:t>
      </w:r>
      <w:r>
        <w:t>height</w:t>
      </w:r>
      <w:r>
        <w:rPr>
          <w:spacing w:val="-10"/>
        </w:rPr>
        <w:t xml:space="preserve"> </w:t>
      </w:r>
      <w:r>
        <w:t>(57.95</w:t>
      </w:r>
      <w:r>
        <w:rPr>
          <w:spacing w:val="-9"/>
        </w:rPr>
        <w:t xml:space="preserve"> </w:t>
      </w:r>
      <w:r>
        <w:t>cm),</w:t>
      </w:r>
      <w:r>
        <w:rPr>
          <w:spacing w:val="-10"/>
        </w:rPr>
        <w:t xml:space="preserve"> </w:t>
      </w:r>
      <w:r>
        <w:t>No.</w:t>
      </w:r>
      <w:r>
        <w:rPr>
          <w:spacing w:val="-11"/>
        </w:rPr>
        <w:t xml:space="preserve"> </w:t>
      </w:r>
      <w:r>
        <w:t>of Branches (23.93), No. of Nodules (17.27) Higher Plant dry weight (7.51g), higher Seed yield (1.87 t/ha) and Higher Stover yield (3.34 t/ha).</w:t>
      </w:r>
    </w:p>
    <w:p w14:paraId="581867BF" w14:textId="77777777" w:rsidR="00372204" w:rsidRDefault="00372204">
      <w:pPr>
        <w:pStyle w:val="BodyText"/>
        <w:spacing w:before="136"/>
        <w:ind w:left="0"/>
        <w:jc w:val="left"/>
      </w:pPr>
    </w:p>
    <w:p w14:paraId="3B50F982" w14:textId="77777777" w:rsidR="00372204" w:rsidRDefault="00526306">
      <w:pPr>
        <w:spacing w:before="1"/>
        <w:ind w:left="306"/>
        <w:jc w:val="both"/>
        <w:rPr>
          <w:i/>
          <w:sz w:val="24"/>
        </w:rPr>
      </w:pPr>
      <w:r>
        <w:rPr>
          <w:b/>
          <w:i/>
          <w:sz w:val="24"/>
        </w:rPr>
        <w:t>Key</w:t>
      </w:r>
      <w:r>
        <w:rPr>
          <w:b/>
          <w:i/>
          <w:spacing w:val="-7"/>
          <w:sz w:val="24"/>
        </w:rPr>
        <w:t xml:space="preserve"> </w:t>
      </w:r>
      <w:r>
        <w:rPr>
          <w:b/>
          <w:i/>
          <w:sz w:val="24"/>
        </w:rPr>
        <w:t>words:</w:t>
      </w:r>
      <w:r>
        <w:rPr>
          <w:b/>
          <w:i/>
          <w:spacing w:val="-3"/>
          <w:sz w:val="24"/>
        </w:rPr>
        <w:t xml:space="preserve"> </w:t>
      </w:r>
      <w:r>
        <w:rPr>
          <w:i/>
          <w:sz w:val="24"/>
        </w:rPr>
        <w:t>Zinc,</w:t>
      </w:r>
      <w:r>
        <w:rPr>
          <w:i/>
          <w:spacing w:val="-2"/>
          <w:sz w:val="24"/>
        </w:rPr>
        <w:t xml:space="preserve"> </w:t>
      </w:r>
      <w:r>
        <w:rPr>
          <w:i/>
          <w:sz w:val="24"/>
        </w:rPr>
        <w:t>Molybdenum,</w:t>
      </w:r>
      <w:r>
        <w:rPr>
          <w:i/>
          <w:spacing w:val="-3"/>
          <w:sz w:val="24"/>
        </w:rPr>
        <w:t xml:space="preserve"> </w:t>
      </w:r>
      <w:r>
        <w:rPr>
          <w:i/>
          <w:sz w:val="24"/>
        </w:rPr>
        <w:t>Growth</w:t>
      </w:r>
      <w:r>
        <w:rPr>
          <w:i/>
          <w:spacing w:val="-1"/>
          <w:sz w:val="24"/>
        </w:rPr>
        <w:t xml:space="preserve"> </w:t>
      </w:r>
      <w:r>
        <w:rPr>
          <w:i/>
          <w:sz w:val="24"/>
        </w:rPr>
        <w:t>and</w:t>
      </w:r>
      <w:r>
        <w:rPr>
          <w:i/>
          <w:spacing w:val="-7"/>
          <w:sz w:val="24"/>
        </w:rPr>
        <w:t xml:space="preserve"> </w:t>
      </w:r>
      <w:r>
        <w:rPr>
          <w:i/>
          <w:spacing w:val="-2"/>
          <w:sz w:val="24"/>
        </w:rPr>
        <w:t>Yield.</w:t>
      </w:r>
    </w:p>
    <w:p w14:paraId="2C80B204" w14:textId="77777777" w:rsidR="00372204" w:rsidRDefault="00372204">
      <w:pPr>
        <w:jc w:val="both"/>
        <w:rPr>
          <w:i/>
          <w:sz w:val="24"/>
        </w:rPr>
        <w:sectPr w:rsidR="00372204">
          <w:headerReference w:type="even" r:id="rId8"/>
          <w:headerReference w:type="default" r:id="rId9"/>
          <w:footerReference w:type="even" r:id="rId10"/>
          <w:footerReference w:type="default" r:id="rId11"/>
          <w:headerReference w:type="first" r:id="rId12"/>
          <w:footerReference w:type="first" r:id="rId13"/>
          <w:pgSz w:w="11910" w:h="16840"/>
          <w:pgMar w:top="1920" w:right="1700" w:bottom="280" w:left="1700" w:header="720" w:footer="720" w:gutter="0"/>
          <w:cols w:space="720"/>
        </w:sectPr>
      </w:pPr>
    </w:p>
    <w:p w14:paraId="603A095C" w14:textId="77777777" w:rsidR="00372204" w:rsidRDefault="00526306">
      <w:pPr>
        <w:spacing w:before="60"/>
        <w:ind w:left="261"/>
        <w:rPr>
          <w:b/>
          <w:sz w:val="24"/>
        </w:rPr>
      </w:pPr>
      <w:r>
        <w:rPr>
          <w:b/>
          <w:spacing w:val="-2"/>
          <w:sz w:val="24"/>
        </w:rPr>
        <w:lastRenderedPageBreak/>
        <w:t>Introduction</w:t>
      </w:r>
    </w:p>
    <w:p w14:paraId="2D85FA52" w14:textId="77777777" w:rsidR="00372204" w:rsidRDefault="00372204">
      <w:pPr>
        <w:pStyle w:val="BodyText"/>
        <w:spacing w:before="17"/>
        <w:ind w:left="0"/>
        <w:jc w:val="left"/>
        <w:rPr>
          <w:b/>
        </w:rPr>
      </w:pPr>
    </w:p>
    <w:p w14:paraId="07E0E4D9" w14:textId="77777777" w:rsidR="00372204" w:rsidRDefault="00526306">
      <w:pPr>
        <w:pStyle w:val="BodyText"/>
        <w:spacing w:before="1" w:line="360" w:lineRule="auto"/>
        <w:ind w:right="21"/>
      </w:pPr>
      <w:r>
        <w:t>Lentil (</w:t>
      </w:r>
      <w:r>
        <w:rPr>
          <w:i/>
        </w:rPr>
        <w:t xml:space="preserve">Lens culinaris </w:t>
      </w:r>
      <w:r>
        <w:t>L.) is among the earliest domesticated food legumes, believed to</w:t>
      </w:r>
      <w:r>
        <w:rPr>
          <w:spacing w:val="-2"/>
        </w:rPr>
        <w:t xml:space="preserve"> </w:t>
      </w:r>
      <w:r>
        <w:t>have</w:t>
      </w:r>
      <w:r>
        <w:rPr>
          <w:spacing w:val="-4"/>
        </w:rPr>
        <w:t xml:space="preserve"> </w:t>
      </w:r>
      <w:r>
        <w:t>originated</w:t>
      </w:r>
      <w:r>
        <w:rPr>
          <w:spacing w:val="-2"/>
        </w:rPr>
        <w:t xml:space="preserve"> </w:t>
      </w:r>
      <w:r>
        <w:t>in</w:t>
      </w:r>
      <w:r>
        <w:rPr>
          <w:spacing w:val="-2"/>
        </w:rPr>
        <w:t xml:space="preserve"> </w:t>
      </w:r>
      <w:r>
        <w:t>the Near</w:t>
      </w:r>
      <w:r>
        <w:rPr>
          <w:spacing w:val="-1"/>
        </w:rPr>
        <w:t xml:space="preserve"> </w:t>
      </w:r>
      <w:r>
        <w:t>East and</w:t>
      </w:r>
      <w:r>
        <w:rPr>
          <w:spacing w:val="-2"/>
        </w:rPr>
        <w:t xml:space="preserve"> </w:t>
      </w:r>
      <w:r>
        <w:t>Mediterranean</w:t>
      </w:r>
      <w:r>
        <w:rPr>
          <w:spacing w:val="-2"/>
        </w:rPr>
        <w:t xml:space="preserve"> </w:t>
      </w:r>
      <w:r>
        <w:t>regions. It</w:t>
      </w:r>
      <w:r>
        <w:rPr>
          <w:spacing w:val="-2"/>
        </w:rPr>
        <w:t xml:space="preserve"> </w:t>
      </w:r>
      <w:r>
        <w:t>is</w:t>
      </w:r>
      <w:r>
        <w:rPr>
          <w:spacing w:val="-3"/>
        </w:rPr>
        <w:t xml:space="preserve"> </w:t>
      </w:r>
      <w:r>
        <w:t>highly</w:t>
      </w:r>
      <w:r>
        <w:rPr>
          <w:spacing w:val="-5"/>
        </w:rPr>
        <w:t xml:space="preserve"> </w:t>
      </w:r>
      <w:r>
        <w:t>valued</w:t>
      </w:r>
      <w:r>
        <w:rPr>
          <w:spacing w:val="-2"/>
        </w:rPr>
        <w:t xml:space="preserve"> </w:t>
      </w:r>
      <w:r>
        <w:t xml:space="preserve">for its nutritional content, providing 22–24% protein, complex carbohydrates, essential amino acids, dietary fiber, and minerals such as iron and zinc. Being a cool-season crop, lentil is generally grown under rainfed conditions and has the ability to fix atmospheric nitrogen in symbiosis with </w:t>
      </w:r>
      <w:r>
        <w:rPr>
          <w:i/>
        </w:rPr>
        <w:t xml:space="preserve">Rhizobium </w:t>
      </w:r>
      <w:proofErr w:type="spellStart"/>
      <w:r>
        <w:rPr>
          <w:i/>
        </w:rPr>
        <w:t>leguminosarum</w:t>
      </w:r>
      <w:proofErr w:type="spellEnd"/>
      <w:r>
        <w:t xml:space="preserve">, contributing to soil fertility. Its short duration, low input requirement, and adaptability to marginal lands make it an important pulse crop in dryland farming systems (Erskine </w:t>
      </w:r>
      <w:r>
        <w:rPr>
          <w:i/>
        </w:rPr>
        <w:t>et al</w:t>
      </w:r>
      <w:r>
        <w:t xml:space="preserve">., </w:t>
      </w:r>
      <w:r>
        <w:rPr>
          <w:spacing w:val="-2"/>
        </w:rPr>
        <w:t>2011).</w:t>
      </w:r>
    </w:p>
    <w:p w14:paraId="59B81021" w14:textId="77777777" w:rsidR="00372204" w:rsidRDefault="00526306">
      <w:pPr>
        <w:pStyle w:val="BodyText"/>
        <w:spacing w:before="242" w:line="360" w:lineRule="auto"/>
        <w:ind w:right="19"/>
      </w:pPr>
      <w:r>
        <w:t>Globally,</w:t>
      </w:r>
      <w:r>
        <w:rPr>
          <w:spacing w:val="-9"/>
        </w:rPr>
        <w:t xml:space="preserve"> </w:t>
      </w:r>
      <w:r>
        <w:t>lentil</w:t>
      </w:r>
      <w:r>
        <w:rPr>
          <w:spacing w:val="-10"/>
        </w:rPr>
        <w:t xml:space="preserve"> </w:t>
      </w:r>
      <w:r>
        <w:t>is</w:t>
      </w:r>
      <w:r>
        <w:rPr>
          <w:spacing w:val="-10"/>
        </w:rPr>
        <w:t xml:space="preserve"> </w:t>
      </w:r>
      <w:r>
        <w:t>cultivated</w:t>
      </w:r>
      <w:r>
        <w:rPr>
          <w:spacing w:val="-11"/>
        </w:rPr>
        <w:t xml:space="preserve"> </w:t>
      </w:r>
      <w:r>
        <w:t>in</w:t>
      </w:r>
      <w:r>
        <w:rPr>
          <w:spacing w:val="-10"/>
        </w:rPr>
        <w:t xml:space="preserve"> </w:t>
      </w:r>
      <w:r>
        <w:t>about</w:t>
      </w:r>
      <w:r>
        <w:rPr>
          <w:spacing w:val="-9"/>
        </w:rPr>
        <w:t xml:space="preserve"> </w:t>
      </w:r>
      <w:r>
        <w:t>5.5</w:t>
      </w:r>
      <w:r>
        <w:rPr>
          <w:spacing w:val="-11"/>
        </w:rPr>
        <w:t xml:space="preserve"> </w:t>
      </w:r>
      <w:r>
        <w:t>million</w:t>
      </w:r>
      <w:r>
        <w:rPr>
          <w:spacing w:val="-10"/>
        </w:rPr>
        <w:t xml:space="preserve"> </w:t>
      </w:r>
      <w:r>
        <w:t>hectares,</w:t>
      </w:r>
      <w:r>
        <w:rPr>
          <w:spacing w:val="-9"/>
        </w:rPr>
        <w:t xml:space="preserve"> </w:t>
      </w:r>
      <w:r>
        <w:t>with</w:t>
      </w:r>
      <w:r>
        <w:rPr>
          <w:spacing w:val="-10"/>
        </w:rPr>
        <w:t xml:space="preserve"> </w:t>
      </w:r>
      <w:r>
        <w:t>an</w:t>
      </w:r>
      <w:r>
        <w:rPr>
          <w:spacing w:val="-9"/>
        </w:rPr>
        <w:t xml:space="preserve"> </w:t>
      </w:r>
      <w:r>
        <w:t>average</w:t>
      </w:r>
      <w:r>
        <w:rPr>
          <w:spacing w:val="-8"/>
        </w:rPr>
        <w:t xml:space="preserve"> </w:t>
      </w:r>
      <w:r>
        <w:t>yield</w:t>
      </w:r>
      <w:r>
        <w:rPr>
          <w:spacing w:val="-10"/>
        </w:rPr>
        <w:t xml:space="preserve"> </w:t>
      </w:r>
      <w:r>
        <w:t>of</w:t>
      </w:r>
      <w:r>
        <w:rPr>
          <w:spacing w:val="-11"/>
        </w:rPr>
        <w:t xml:space="preserve"> </w:t>
      </w:r>
      <w:r>
        <w:t xml:space="preserve">1.2 t/ha. The world production reached approximately 6.6 million </w:t>
      </w:r>
      <w:proofErr w:type="spellStart"/>
      <w:r>
        <w:t>tonnes</w:t>
      </w:r>
      <w:proofErr w:type="spellEnd"/>
      <w:r>
        <w:t xml:space="preserve"> in 2024–25, showing</w:t>
      </w:r>
      <w:r>
        <w:rPr>
          <w:spacing w:val="-3"/>
        </w:rPr>
        <w:t xml:space="preserve"> </w:t>
      </w:r>
      <w:r>
        <w:t>a</w:t>
      </w:r>
      <w:r>
        <w:rPr>
          <w:spacing w:val="-2"/>
        </w:rPr>
        <w:t xml:space="preserve"> </w:t>
      </w:r>
      <w:r>
        <w:t>15%</w:t>
      </w:r>
      <w:r>
        <w:rPr>
          <w:spacing w:val="-2"/>
        </w:rPr>
        <w:t xml:space="preserve"> </w:t>
      </w:r>
      <w:r>
        <w:t>increase</w:t>
      </w:r>
      <w:r>
        <w:rPr>
          <w:spacing w:val="-2"/>
        </w:rPr>
        <w:t xml:space="preserve"> </w:t>
      </w:r>
      <w:r>
        <w:t>over</w:t>
      </w:r>
      <w:r>
        <w:rPr>
          <w:spacing w:val="-2"/>
        </w:rPr>
        <w:t xml:space="preserve"> </w:t>
      </w:r>
      <w:r>
        <w:t>the</w:t>
      </w:r>
      <w:r>
        <w:rPr>
          <w:spacing w:val="-1"/>
        </w:rPr>
        <w:t xml:space="preserve"> </w:t>
      </w:r>
      <w:r>
        <w:t>previous year.</w:t>
      </w:r>
      <w:r>
        <w:rPr>
          <w:spacing w:val="-1"/>
        </w:rPr>
        <w:t xml:space="preserve"> </w:t>
      </w:r>
      <w:r>
        <w:t>Canada</w:t>
      </w:r>
      <w:r>
        <w:rPr>
          <w:spacing w:val="-2"/>
        </w:rPr>
        <w:t xml:space="preserve"> </w:t>
      </w:r>
      <w:r>
        <w:t>remains the</w:t>
      </w:r>
      <w:r>
        <w:rPr>
          <w:spacing w:val="-1"/>
        </w:rPr>
        <w:t xml:space="preserve"> </w:t>
      </w:r>
      <w:r>
        <w:t xml:space="preserve">largest producer and exporter, followed by India, Australia, Turkey, and Nepal. Rising demand for plant-based protein, along with its resilience to resource-poor environments, has </w:t>
      </w:r>
      <w:r>
        <w:rPr>
          <w:spacing w:val="-2"/>
        </w:rPr>
        <w:t>contributed</w:t>
      </w:r>
      <w:r>
        <w:rPr>
          <w:spacing w:val="-11"/>
        </w:rPr>
        <w:t xml:space="preserve"> </w:t>
      </w:r>
      <w:r>
        <w:rPr>
          <w:spacing w:val="-2"/>
        </w:rPr>
        <w:t>to</w:t>
      </w:r>
      <w:r>
        <w:rPr>
          <w:spacing w:val="-10"/>
        </w:rPr>
        <w:t xml:space="preserve"> </w:t>
      </w:r>
      <w:r>
        <w:rPr>
          <w:spacing w:val="-2"/>
        </w:rPr>
        <w:t>the</w:t>
      </w:r>
      <w:r>
        <w:rPr>
          <w:spacing w:val="-11"/>
        </w:rPr>
        <w:t xml:space="preserve"> </w:t>
      </w:r>
      <w:r>
        <w:rPr>
          <w:spacing w:val="-2"/>
        </w:rPr>
        <w:t>expansion</w:t>
      </w:r>
      <w:r>
        <w:rPr>
          <w:spacing w:val="-10"/>
        </w:rPr>
        <w:t xml:space="preserve"> </w:t>
      </w:r>
      <w:r>
        <w:rPr>
          <w:spacing w:val="-2"/>
        </w:rPr>
        <w:t>of</w:t>
      </w:r>
      <w:r>
        <w:rPr>
          <w:spacing w:val="-13"/>
        </w:rPr>
        <w:t xml:space="preserve"> </w:t>
      </w:r>
      <w:r>
        <w:rPr>
          <w:spacing w:val="-2"/>
        </w:rPr>
        <w:t>lentil</w:t>
      </w:r>
      <w:r>
        <w:rPr>
          <w:spacing w:val="-10"/>
        </w:rPr>
        <w:t xml:space="preserve"> </w:t>
      </w:r>
      <w:r>
        <w:rPr>
          <w:spacing w:val="-2"/>
        </w:rPr>
        <w:t>cultivation</w:t>
      </w:r>
      <w:r>
        <w:rPr>
          <w:spacing w:val="-10"/>
        </w:rPr>
        <w:t xml:space="preserve"> </w:t>
      </w:r>
      <w:r>
        <w:rPr>
          <w:spacing w:val="-2"/>
        </w:rPr>
        <w:t>worldwide</w:t>
      </w:r>
      <w:r>
        <w:rPr>
          <w:spacing w:val="-11"/>
        </w:rPr>
        <w:t xml:space="preserve"> </w:t>
      </w:r>
      <w:r>
        <w:rPr>
          <w:spacing w:val="-2"/>
        </w:rPr>
        <w:t>(FAOSTAT,</w:t>
      </w:r>
      <w:r>
        <w:rPr>
          <w:spacing w:val="-11"/>
        </w:rPr>
        <w:t xml:space="preserve"> </w:t>
      </w:r>
      <w:r>
        <w:rPr>
          <w:spacing w:val="-2"/>
        </w:rPr>
        <w:t>2023;</w:t>
      </w:r>
      <w:r>
        <w:rPr>
          <w:spacing w:val="-10"/>
        </w:rPr>
        <w:t xml:space="preserve"> </w:t>
      </w:r>
      <w:proofErr w:type="spellStart"/>
      <w:r>
        <w:rPr>
          <w:spacing w:val="-2"/>
        </w:rPr>
        <w:t>Seedea</w:t>
      </w:r>
      <w:proofErr w:type="spellEnd"/>
      <w:r>
        <w:rPr>
          <w:spacing w:val="-2"/>
        </w:rPr>
        <w:t>, 2025).</w:t>
      </w:r>
    </w:p>
    <w:p w14:paraId="054F9DC8" w14:textId="77777777" w:rsidR="00372204" w:rsidRDefault="00526306">
      <w:pPr>
        <w:pStyle w:val="BodyText"/>
        <w:spacing w:before="160" w:line="360" w:lineRule="auto"/>
        <w:ind w:right="21"/>
      </w:pPr>
      <w:r>
        <w:t>In India,</w:t>
      </w:r>
      <w:r>
        <w:rPr>
          <w:spacing w:val="-1"/>
        </w:rPr>
        <w:t xml:space="preserve"> </w:t>
      </w:r>
      <w:r>
        <w:t>lentil ranks as the</w:t>
      </w:r>
      <w:r>
        <w:rPr>
          <w:spacing w:val="-1"/>
        </w:rPr>
        <w:t xml:space="preserve"> </w:t>
      </w:r>
      <w:r>
        <w:t>third</w:t>
      </w:r>
      <w:r>
        <w:rPr>
          <w:spacing w:val="-1"/>
        </w:rPr>
        <w:t xml:space="preserve"> </w:t>
      </w:r>
      <w:r>
        <w:t>most important winter</w:t>
      </w:r>
      <w:r>
        <w:rPr>
          <w:spacing w:val="-2"/>
        </w:rPr>
        <w:t xml:space="preserve"> </w:t>
      </w:r>
      <w:r>
        <w:t>pulse</w:t>
      </w:r>
      <w:r>
        <w:rPr>
          <w:spacing w:val="-1"/>
        </w:rPr>
        <w:t xml:space="preserve"> </w:t>
      </w:r>
      <w:r>
        <w:t>crop</w:t>
      </w:r>
      <w:r>
        <w:rPr>
          <w:spacing w:val="-1"/>
        </w:rPr>
        <w:t xml:space="preserve"> </w:t>
      </w:r>
      <w:r>
        <w:t>after</w:t>
      </w:r>
      <w:r>
        <w:rPr>
          <w:spacing w:val="-1"/>
        </w:rPr>
        <w:t xml:space="preserve"> </w:t>
      </w:r>
      <w:r>
        <w:t>chickpea</w:t>
      </w:r>
      <w:r>
        <w:rPr>
          <w:spacing w:val="-1"/>
        </w:rPr>
        <w:t xml:space="preserve"> </w:t>
      </w:r>
      <w:r>
        <w:t>and pigeon</w:t>
      </w:r>
      <w:r>
        <w:rPr>
          <w:spacing w:val="-10"/>
        </w:rPr>
        <w:t xml:space="preserve"> </w:t>
      </w:r>
      <w:r>
        <w:t>pea.</w:t>
      </w:r>
      <w:r>
        <w:rPr>
          <w:spacing w:val="-12"/>
        </w:rPr>
        <w:t xml:space="preserve"> </w:t>
      </w:r>
      <w:r>
        <w:t>The</w:t>
      </w:r>
      <w:r>
        <w:rPr>
          <w:spacing w:val="-11"/>
        </w:rPr>
        <w:t xml:space="preserve"> </w:t>
      </w:r>
      <w:r>
        <w:t>crop</w:t>
      </w:r>
      <w:r>
        <w:rPr>
          <w:spacing w:val="-10"/>
        </w:rPr>
        <w:t xml:space="preserve"> </w:t>
      </w:r>
      <w:r>
        <w:t>covers</w:t>
      </w:r>
      <w:r>
        <w:rPr>
          <w:spacing w:val="-9"/>
        </w:rPr>
        <w:t xml:space="preserve"> </w:t>
      </w:r>
      <w:r>
        <w:t>nearly</w:t>
      </w:r>
      <w:r>
        <w:rPr>
          <w:spacing w:val="-14"/>
        </w:rPr>
        <w:t xml:space="preserve"> </w:t>
      </w:r>
      <w:r>
        <w:t>1.9</w:t>
      </w:r>
      <w:r>
        <w:rPr>
          <w:spacing w:val="-10"/>
        </w:rPr>
        <w:t xml:space="preserve"> </w:t>
      </w:r>
      <w:r>
        <w:t>million</w:t>
      </w:r>
      <w:r>
        <w:rPr>
          <w:spacing w:val="-9"/>
        </w:rPr>
        <w:t xml:space="preserve"> </w:t>
      </w:r>
      <w:r>
        <w:t>hectares,</w:t>
      </w:r>
      <w:r>
        <w:rPr>
          <w:spacing w:val="-9"/>
        </w:rPr>
        <w:t xml:space="preserve"> </w:t>
      </w:r>
      <w:r>
        <w:t>producing</w:t>
      </w:r>
      <w:r>
        <w:rPr>
          <w:spacing w:val="-9"/>
        </w:rPr>
        <w:t xml:space="preserve"> </w:t>
      </w:r>
      <w:r>
        <w:t>around</w:t>
      </w:r>
      <w:r>
        <w:rPr>
          <w:spacing w:val="-10"/>
        </w:rPr>
        <w:t xml:space="preserve"> </w:t>
      </w:r>
      <w:r>
        <w:t>1.6</w:t>
      </w:r>
      <w:r>
        <w:rPr>
          <w:spacing w:val="-10"/>
        </w:rPr>
        <w:t xml:space="preserve"> </w:t>
      </w:r>
      <w:r>
        <w:t xml:space="preserve">million </w:t>
      </w:r>
      <w:proofErr w:type="spellStart"/>
      <w:r>
        <w:t>tonnes</w:t>
      </w:r>
      <w:proofErr w:type="spellEnd"/>
      <w:r>
        <w:rPr>
          <w:spacing w:val="-12"/>
        </w:rPr>
        <w:t xml:space="preserve"> </w:t>
      </w:r>
      <w:r>
        <w:t>annually,</w:t>
      </w:r>
      <w:r>
        <w:rPr>
          <w:spacing w:val="-12"/>
        </w:rPr>
        <w:t xml:space="preserve"> </w:t>
      </w:r>
      <w:r>
        <w:t>with</w:t>
      </w:r>
      <w:r>
        <w:rPr>
          <w:spacing w:val="-11"/>
        </w:rPr>
        <w:t xml:space="preserve"> </w:t>
      </w:r>
      <w:r>
        <w:t>average</w:t>
      </w:r>
      <w:r>
        <w:rPr>
          <w:spacing w:val="-13"/>
        </w:rPr>
        <w:t xml:space="preserve"> </w:t>
      </w:r>
      <w:r>
        <w:t>productivity</w:t>
      </w:r>
      <w:r>
        <w:rPr>
          <w:spacing w:val="-15"/>
        </w:rPr>
        <w:t xml:space="preserve"> </w:t>
      </w:r>
      <w:r>
        <w:t>of</w:t>
      </w:r>
      <w:r>
        <w:rPr>
          <w:spacing w:val="-12"/>
        </w:rPr>
        <w:t xml:space="preserve"> </w:t>
      </w:r>
      <w:r>
        <w:t>about</w:t>
      </w:r>
      <w:r>
        <w:rPr>
          <w:spacing w:val="-11"/>
        </w:rPr>
        <w:t xml:space="preserve"> </w:t>
      </w:r>
      <w:r>
        <w:t>900</w:t>
      </w:r>
      <w:r>
        <w:rPr>
          <w:spacing w:val="-12"/>
        </w:rPr>
        <w:t xml:space="preserve"> </w:t>
      </w:r>
      <w:r>
        <w:t>kg/ha</w:t>
      </w:r>
      <w:r>
        <w:rPr>
          <w:spacing w:val="-9"/>
        </w:rPr>
        <w:t xml:space="preserve"> </w:t>
      </w:r>
      <w:r>
        <w:t>—</w:t>
      </w:r>
      <w:r>
        <w:rPr>
          <w:spacing w:val="-12"/>
        </w:rPr>
        <w:t xml:space="preserve"> </w:t>
      </w:r>
      <w:r>
        <w:t>much</w:t>
      </w:r>
      <w:r>
        <w:rPr>
          <w:spacing w:val="-12"/>
        </w:rPr>
        <w:t xml:space="preserve"> </w:t>
      </w:r>
      <w:r>
        <w:t>lower</w:t>
      </w:r>
      <w:r>
        <w:rPr>
          <w:spacing w:val="-12"/>
        </w:rPr>
        <w:t xml:space="preserve"> </w:t>
      </w:r>
      <w:r>
        <w:t>than</w:t>
      </w:r>
      <w:r>
        <w:rPr>
          <w:spacing w:val="-12"/>
        </w:rPr>
        <w:t xml:space="preserve"> </w:t>
      </w:r>
      <w:r>
        <w:t>the global</w:t>
      </w:r>
      <w:r>
        <w:rPr>
          <w:spacing w:val="-15"/>
        </w:rPr>
        <w:t xml:space="preserve"> </w:t>
      </w:r>
      <w:r>
        <w:t>average.</w:t>
      </w:r>
      <w:r>
        <w:rPr>
          <w:spacing w:val="-15"/>
        </w:rPr>
        <w:t xml:space="preserve"> </w:t>
      </w:r>
      <w:r>
        <w:t>Major</w:t>
      </w:r>
      <w:r>
        <w:rPr>
          <w:spacing w:val="-15"/>
        </w:rPr>
        <w:t xml:space="preserve"> </w:t>
      </w:r>
      <w:r>
        <w:t>producing</w:t>
      </w:r>
      <w:r>
        <w:rPr>
          <w:spacing w:val="-15"/>
        </w:rPr>
        <w:t xml:space="preserve"> </w:t>
      </w:r>
      <w:r>
        <w:t>states</w:t>
      </w:r>
      <w:r>
        <w:rPr>
          <w:spacing w:val="-15"/>
        </w:rPr>
        <w:t xml:space="preserve"> </w:t>
      </w:r>
      <w:r>
        <w:t>include</w:t>
      </w:r>
      <w:r>
        <w:rPr>
          <w:spacing w:val="-15"/>
        </w:rPr>
        <w:t xml:space="preserve"> </w:t>
      </w:r>
      <w:r>
        <w:t>Madhya</w:t>
      </w:r>
      <w:r>
        <w:rPr>
          <w:spacing w:val="-15"/>
        </w:rPr>
        <w:t xml:space="preserve"> </w:t>
      </w:r>
      <w:r>
        <w:t>Pradesh,</w:t>
      </w:r>
      <w:r>
        <w:rPr>
          <w:spacing w:val="-15"/>
        </w:rPr>
        <w:t xml:space="preserve"> </w:t>
      </w:r>
      <w:r>
        <w:t>Uttar</w:t>
      </w:r>
      <w:r>
        <w:rPr>
          <w:spacing w:val="-15"/>
        </w:rPr>
        <w:t xml:space="preserve"> </w:t>
      </w:r>
      <w:r>
        <w:t>Pradesh,</w:t>
      </w:r>
      <w:r>
        <w:rPr>
          <w:spacing w:val="-15"/>
        </w:rPr>
        <w:t xml:space="preserve"> </w:t>
      </w:r>
      <w:r>
        <w:t>Bihar, and</w:t>
      </w:r>
      <w:r>
        <w:rPr>
          <w:spacing w:val="-6"/>
        </w:rPr>
        <w:t xml:space="preserve"> </w:t>
      </w:r>
      <w:r>
        <w:t>West</w:t>
      </w:r>
      <w:r>
        <w:rPr>
          <w:spacing w:val="-2"/>
        </w:rPr>
        <w:t xml:space="preserve"> </w:t>
      </w:r>
      <w:r>
        <w:t>Bengal. Despite</w:t>
      </w:r>
      <w:r>
        <w:rPr>
          <w:spacing w:val="-3"/>
        </w:rPr>
        <w:t xml:space="preserve"> </w:t>
      </w:r>
      <w:r>
        <w:t>expansion</w:t>
      </w:r>
      <w:r>
        <w:rPr>
          <w:spacing w:val="-2"/>
        </w:rPr>
        <w:t xml:space="preserve"> </w:t>
      </w:r>
      <w:r>
        <w:t>in</w:t>
      </w:r>
      <w:r>
        <w:rPr>
          <w:spacing w:val="-2"/>
        </w:rPr>
        <w:t xml:space="preserve"> </w:t>
      </w:r>
      <w:r>
        <w:t>area, productivity</w:t>
      </w:r>
      <w:r>
        <w:rPr>
          <w:spacing w:val="-6"/>
        </w:rPr>
        <w:t xml:space="preserve"> </w:t>
      </w:r>
      <w:r>
        <w:t>remains</w:t>
      </w:r>
      <w:r>
        <w:rPr>
          <w:spacing w:val="-2"/>
        </w:rPr>
        <w:t xml:space="preserve"> </w:t>
      </w:r>
      <w:r>
        <w:t>constrained</w:t>
      </w:r>
      <w:r>
        <w:rPr>
          <w:spacing w:val="-3"/>
        </w:rPr>
        <w:t xml:space="preserve"> </w:t>
      </w:r>
      <w:r>
        <w:t>due</w:t>
      </w:r>
      <w:r>
        <w:rPr>
          <w:spacing w:val="-3"/>
        </w:rPr>
        <w:t xml:space="preserve"> </w:t>
      </w:r>
      <w:r>
        <w:t>to poor</w:t>
      </w:r>
      <w:r>
        <w:rPr>
          <w:spacing w:val="-10"/>
        </w:rPr>
        <w:t xml:space="preserve"> </w:t>
      </w:r>
      <w:r>
        <w:t>soil</w:t>
      </w:r>
      <w:r>
        <w:rPr>
          <w:spacing w:val="-9"/>
        </w:rPr>
        <w:t xml:space="preserve"> </w:t>
      </w:r>
      <w:r>
        <w:t>fertility,</w:t>
      </w:r>
      <w:r>
        <w:rPr>
          <w:spacing w:val="-10"/>
        </w:rPr>
        <w:t xml:space="preserve"> </w:t>
      </w:r>
      <w:r>
        <w:t>micronutrient</w:t>
      </w:r>
      <w:r>
        <w:rPr>
          <w:spacing w:val="-9"/>
        </w:rPr>
        <w:t xml:space="preserve"> </w:t>
      </w:r>
      <w:r>
        <w:t>deficiencies,</w:t>
      </w:r>
      <w:r>
        <w:rPr>
          <w:spacing w:val="-10"/>
        </w:rPr>
        <w:t xml:space="preserve"> </w:t>
      </w:r>
      <w:r>
        <w:t>and</w:t>
      </w:r>
      <w:r>
        <w:rPr>
          <w:spacing w:val="-10"/>
        </w:rPr>
        <w:t xml:space="preserve"> </w:t>
      </w:r>
      <w:r>
        <w:t>frequent</w:t>
      </w:r>
      <w:r>
        <w:rPr>
          <w:spacing w:val="-9"/>
        </w:rPr>
        <w:t xml:space="preserve"> </w:t>
      </w:r>
      <w:r>
        <w:t>abiotic</w:t>
      </w:r>
      <w:r>
        <w:rPr>
          <w:spacing w:val="-10"/>
        </w:rPr>
        <w:t xml:space="preserve"> </w:t>
      </w:r>
      <w:r>
        <w:t>stresses.</w:t>
      </w:r>
      <w:r>
        <w:rPr>
          <w:spacing w:val="-10"/>
        </w:rPr>
        <w:t xml:space="preserve"> </w:t>
      </w:r>
      <w:r>
        <w:t>Efforts</w:t>
      </w:r>
      <w:r>
        <w:rPr>
          <w:spacing w:val="-9"/>
        </w:rPr>
        <w:t xml:space="preserve"> </w:t>
      </w:r>
      <w:r>
        <w:t>are ongoing</w:t>
      </w:r>
      <w:r>
        <w:rPr>
          <w:spacing w:val="-15"/>
        </w:rPr>
        <w:t xml:space="preserve"> </w:t>
      </w:r>
      <w:r>
        <w:t>to</w:t>
      </w:r>
      <w:r>
        <w:rPr>
          <w:spacing w:val="-15"/>
        </w:rPr>
        <w:t xml:space="preserve"> </w:t>
      </w:r>
      <w:r>
        <w:t>improve</w:t>
      </w:r>
      <w:r>
        <w:rPr>
          <w:spacing w:val="-14"/>
        </w:rPr>
        <w:t xml:space="preserve"> </w:t>
      </w:r>
      <w:r>
        <w:t>yields</w:t>
      </w:r>
      <w:r>
        <w:rPr>
          <w:spacing w:val="-14"/>
        </w:rPr>
        <w:t xml:space="preserve"> </w:t>
      </w:r>
      <w:r>
        <w:t>through</w:t>
      </w:r>
      <w:r>
        <w:rPr>
          <w:spacing w:val="-15"/>
        </w:rPr>
        <w:t xml:space="preserve"> </w:t>
      </w:r>
      <w:r>
        <w:t>varietal</w:t>
      </w:r>
      <w:r>
        <w:rPr>
          <w:spacing w:val="-14"/>
        </w:rPr>
        <w:t xml:space="preserve"> </w:t>
      </w:r>
      <w:r>
        <w:t>improvement,</w:t>
      </w:r>
      <w:r>
        <w:rPr>
          <w:spacing w:val="-15"/>
        </w:rPr>
        <w:t xml:space="preserve"> </w:t>
      </w:r>
      <w:r>
        <w:t>better</w:t>
      </w:r>
      <w:r>
        <w:rPr>
          <w:spacing w:val="-15"/>
        </w:rPr>
        <w:t xml:space="preserve"> </w:t>
      </w:r>
      <w:r>
        <w:t>nutrient</w:t>
      </w:r>
      <w:r>
        <w:rPr>
          <w:spacing w:val="-14"/>
        </w:rPr>
        <w:t xml:space="preserve"> </w:t>
      </w:r>
      <w:r>
        <w:t xml:space="preserve">management, and adoption of improved crop practices (Kumar </w:t>
      </w:r>
      <w:r>
        <w:rPr>
          <w:i/>
        </w:rPr>
        <w:t>et al</w:t>
      </w:r>
      <w:r>
        <w:t xml:space="preserve">., 2022; </w:t>
      </w:r>
      <w:proofErr w:type="spellStart"/>
      <w:r>
        <w:t>MoAFW</w:t>
      </w:r>
      <w:proofErr w:type="spellEnd"/>
      <w:r>
        <w:t>, 2024).</w:t>
      </w:r>
    </w:p>
    <w:p w14:paraId="5A64A253" w14:textId="77777777" w:rsidR="00372204" w:rsidRDefault="00526306">
      <w:pPr>
        <w:pStyle w:val="BodyText"/>
        <w:spacing w:before="159" w:line="360" w:lineRule="auto"/>
        <w:ind w:right="25"/>
      </w:pPr>
      <w:r>
        <w:t>Zinc (Zn) plays a crucial role in enzyme activation, auxin metabolism, and reproductive processes in lentil. Deficiency of Zn adversely affects pollen viability, seed set, and dry matter accumulation, resulting in reduced yields. In India, zinc deficiency is widespread, with more than 50% of soils testing low in available Zn. Several field experiments have demonstrated that foliar application of zinc sulphate (0.04–0.08%)</w:t>
      </w:r>
      <w:r>
        <w:rPr>
          <w:spacing w:val="2"/>
        </w:rPr>
        <w:t xml:space="preserve"> </w:t>
      </w:r>
      <w:r>
        <w:t>significantly</w:t>
      </w:r>
      <w:r>
        <w:rPr>
          <w:spacing w:val="1"/>
        </w:rPr>
        <w:t xml:space="preserve"> </w:t>
      </w:r>
      <w:r>
        <w:t>improves</w:t>
      </w:r>
      <w:r>
        <w:rPr>
          <w:spacing w:val="6"/>
        </w:rPr>
        <w:t xml:space="preserve"> </w:t>
      </w:r>
      <w:r>
        <w:t>plant</w:t>
      </w:r>
      <w:r>
        <w:rPr>
          <w:spacing w:val="6"/>
        </w:rPr>
        <w:t xml:space="preserve"> </w:t>
      </w:r>
      <w:r>
        <w:t>height,</w:t>
      </w:r>
      <w:r>
        <w:rPr>
          <w:spacing w:val="8"/>
        </w:rPr>
        <w:t xml:space="preserve"> </w:t>
      </w:r>
      <w:r>
        <w:t>branches</w:t>
      </w:r>
      <w:r>
        <w:rPr>
          <w:spacing w:val="6"/>
        </w:rPr>
        <w:t xml:space="preserve"> </w:t>
      </w:r>
      <w:r>
        <w:t>per</w:t>
      </w:r>
      <w:r>
        <w:rPr>
          <w:spacing w:val="5"/>
        </w:rPr>
        <w:t xml:space="preserve"> </w:t>
      </w:r>
      <w:r>
        <w:t>plant,</w:t>
      </w:r>
      <w:r>
        <w:rPr>
          <w:spacing w:val="5"/>
        </w:rPr>
        <w:t xml:space="preserve"> </w:t>
      </w:r>
      <w:r>
        <w:t>and</w:t>
      </w:r>
      <w:r>
        <w:rPr>
          <w:spacing w:val="8"/>
        </w:rPr>
        <w:t xml:space="preserve"> </w:t>
      </w:r>
      <w:r>
        <w:t>seed</w:t>
      </w:r>
      <w:r>
        <w:rPr>
          <w:spacing w:val="10"/>
        </w:rPr>
        <w:t xml:space="preserve"> </w:t>
      </w:r>
      <w:r>
        <w:rPr>
          <w:spacing w:val="-2"/>
        </w:rPr>
        <w:t>yield</w:t>
      </w:r>
    </w:p>
    <w:p w14:paraId="61B42B7C" w14:textId="77777777" w:rsidR="00372204" w:rsidRDefault="00372204">
      <w:pPr>
        <w:pStyle w:val="BodyText"/>
        <w:spacing w:line="360" w:lineRule="auto"/>
        <w:sectPr w:rsidR="00372204">
          <w:pgSz w:w="11910" w:h="16840"/>
          <w:pgMar w:top="1360" w:right="1700" w:bottom="280" w:left="1700" w:header="720" w:footer="720" w:gutter="0"/>
          <w:cols w:space="720"/>
        </w:sectPr>
      </w:pPr>
    </w:p>
    <w:p w14:paraId="57F50C03" w14:textId="77777777" w:rsidR="00372204" w:rsidRDefault="00526306">
      <w:pPr>
        <w:pStyle w:val="BodyText"/>
        <w:spacing w:before="76" w:line="360" w:lineRule="auto"/>
        <w:ind w:right="21"/>
      </w:pPr>
      <w:r>
        <w:lastRenderedPageBreak/>
        <w:t xml:space="preserve">in lentil, besides enhancing protein content of seeds (Alloway, 2008; Singh </w:t>
      </w:r>
      <w:r>
        <w:rPr>
          <w:i/>
        </w:rPr>
        <w:t>et al</w:t>
      </w:r>
      <w:r>
        <w:t xml:space="preserve">., </w:t>
      </w:r>
      <w:r>
        <w:rPr>
          <w:spacing w:val="-2"/>
        </w:rPr>
        <w:t>2019).</w:t>
      </w:r>
    </w:p>
    <w:p w14:paraId="6EDAB25E" w14:textId="77777777" w:rsidR="00372204" w:rsidRDefault="00526306">
      <w:pPr>
        <w:pStyle w:val="BodyText"/>
        <w:spacing w:before="161" w:line="360" w:lineRule="auto"/>
        <w:ind w:right="23"/>
      </w:pPr>
      <w:r>
        <w:t>Molybdenum (Mo) is essential for nitrogen fixation in legumes as it forms part of nitrogenase and nitrate reductase enzymes. Deficiency of Mo in acidic soils leads to poor nodulation, nitrogen deficiency symptoms, and yield reduction.</w:t>
      </w:r>
      <w:r>
        <w:rPr>
          <w:spacing w:val="-3"/>
        </w:rPr>
        <w:t xml:space="preserve"> </w:t>
      </w:r>
      <w:r>
        <w:t xml:space="preserve">Application of Mo, either through soil (1–2 kg/ha sodium molybdate) or seed priming, enhances nodule formation, nitrogen assimilation, and seed yield in lentil. Studies have shown that the combined application of Mo with zinc foliar sprays significantly improves seed yield and dry matter partitioning, highlighting the importance of balanced micronutrient management in lentil cultivation (Gupta, 2017; Rahman </w:t>
      </w:r>
      <w:r>
        <w:rPr>
          <w:i/>
        </w:rPr>
        <w:t>et al</w:t>
      </w:r>
      <w:r>
        <w:t>., 2024).</w:t>
      </w:r>
    </w:p>
    <w:p w14:paraId="56F9B3D6" w14:textId="77777777" w:rsidR="00372204" w:rsidRDefault="00526306">
      <w:pPr>
        <w:spacing w:before="164"/>
        <w:ind w:left="306"/>
        <w:jc w:val="both"/>
        <w:rPr>
          <w:b/>
          <w:sz w:val="24"/>
        </w:rPr>
      </w:pPr>
      <w:r>
        <w:rPr>
          <w:b/>
          <w:sz w:val="24"/>
        </w:rPr>
        <w:t>Materials</w:t>
      </w:r>
      <w:r>
        <w:rPr>
          <w:b/>
          <w:spacing w:val="-4"/>
          <w:sz w:val="24"/>
        </w:rPr>
        <w:t xml:space="preserve"> </w:t>
      </w:r>
      <w:r>
        <w:rPr>
          <w:b/>
          <w:sz w:val="24"/>
        </w:rPr>
        <w:t>and</w:t>
      </w:r>
      <w:r>
        <w:rPr>
          <w:b/>
          <w:spacing w:val="-2"/>
          <w:sz w:val="24"/>
        </w:rPr>
        <w:t xml:space="preserve"> Methods</w:t>
      </w:r>
    </w:p>
    <w:p w14:paraId="447503F7" w14:textId="77777777" w:rsidR="00372204" w:rsidRDefault="00372204">
      <w:pPr>
        <w:pStyle w:val="BodyText"/>
        <w:spacing w:before="17"/>
        <w:ind w:left="0"/>
        <w:jc w:val="left"/>
        <w:rPr>
          <w:b/>
        </w:rPr>
      </w:pPr>
    </w:p>
    <w:p w14:paraId="5825F1CC" w14:textId="77777777" w:rsidR="00372204" w:rsidRDefault="00526306">
      <w:pPr>
        <w:pStyle w:val="BodyText"/>
        <w:spacing w:line="360" w:lineRule="auto"/>
        <w:ind w:right="17"/>
      </w:pPr>
      <w:r>
        <w:t>The experiment was conducted during the Rabi season of 2024–2025, at Crop Research Farm, Department of Agronomy, Naini Agricultural Institute, Sam Higginbottom University of Agriculture, Technology and Sciences (SHUATS), Prayagraj (U.P.), which is located at 25° 24′ 42” N latitude, 81° 50′ 56” E longitude and 98 m altitude</w:t>
      </w:r>
      <w:r>
        <w:rPr>
          <w:spacing w:val="-1"/>
        </w:rPr>
        <w:t xml:space="preserve"> </w:t>
      </w:r>
      <w:r>
        <w:t>above</w:t>
      </w:r>
      <w:r>
        <w:rPr>
          <w:spacing w:val="-1"/>
        </w:rPr>
        <w:t xml:space="preserve"> </w:t>
      </w:r>
      <w:r>
        <w:t>the</w:t>
      </w:r>
      <w:r>
        <w:rPr>
          <w:spacing w:val="-1"/>
        </w:rPr>
        <w:t xml:space="preserve"> </w:t>
      </w:r>
      <w:r>
        <w:t>mean sea</w:t>
      </w:r>
      <w:r>
        <w:rPr>
          <w:spacing w:val="-1"/>
        </w:rPr>
        <w:t xml:space="preserve"> </w:t>
      </w:r>
      <w:r>
        <w:t>level (MSL).</w:t>
      </w:r>
      <w:r>
        <w:rPr>
          <w:spacing w:val="-1"/>
        </w:rPr>
        <w:t xml:space="preserve"> </w:t>
      </w:r>
      <w:r>
        <w:t>The</w:t>
      </w:r>
      <w:r>
        <w:rPr>
          <w:spacing w:val="-1"/>
        </w:rPr>
        <w:t xml:space="preserve"> </w:t>
      </w:r>
      <w:r>
        <w:t>objective</w:t>
      </w:r>
      <w:r>
        <w:rPr>
          <w:spacing w:val="-1"/>
        </w:rPr>
        <w:t xml:space="preserve"> </w:t>
      </w:r>
      <w:r>
        <w:t>of</w:t>
      </w:r>
      <w:r>
        <w:rPr>
          <w:spacing w:val="-1"/>
        </w:rPr>
        <w:t xml:space="preserve"> </w:t>
      </w:r>
      <w:r>
        <w:t>the</w:t>
      </w:r>
      <w:r>
        <w:rPr>
          <w:spacing w:val="-1"/>
        </w:rPr>
        <w:t xml:space="preserve"> </w:t>
      </w:r>
      <w:r>
        <w:t>study</w:t>
      </w:r>
      <w:r>
        <w:rPr>
          <w:spacing w:val="-5"/>
        </w:rPr>
        <w:t xml:space="preserve"> </w:t>
      </w:r>
      <w:r>
        <w:t>was to evaluate the effect of micronutrients on growth and yield of lentil. The experimental soil was classified as sandy</w:t>
      </w:r>
      <w:r>
        <w:rPr>
          <w:spacing w:val="-5"/>
        </w:rPr>
        <w:t xml:space="preserve"> </w:t>
      </w:r>
      <w:r>
        <w:t>loam in texture, with a</w:t>
      </w:r>
      <w:r>
        <w:rPr>
          <w:spacing w:val="-1"/>
        </w:rPr>
        <w:t xml:space="preserve"> </w:t>
      </w:r>
      <w:r>
        <w:t>pH</w:t>
      </w:r>
      <w:r>
        <w:rPr>
          <w:spacing w:val="-1"/>
        </w:rPr>
        <w:t xml:space="preserve"> </w:t>
      </w:r>
      <w:r>
        <w:t>of</w:t>
      </w:r>
      <w:r>
        <w:rPr>
          <w:spacing w:val="-1"/>
        </w:rPr>
        <w:t xml:space="preserve"> </w:t>
      </w:r>
      <w:r>
        <w:t>7.5, organic</w:t>
      </w:r>
      <w:r>
        <w:rPr>
          <w:spacing w:val="-1"/>
        </w:rPr>
        <w:t xml:space="preserve"> </w:t>
      </w:r>
      <w:r>
        <w:t>carbon content of (0.823%), and available nutrient levels of nitrogen (86.2 kg/ha), phosphorus (44.7kg/ha), and potassium (252.4). The experiment was laid out in a Randomized Block Design (RBD) with ten treatments, each replicated three times to ensure statistical</w:t>
      </w:r>
      <w:r>
        <w:rPr>
          <w:spacing w:val="-1"/>
        </w:rPr>
        <w:t xml:space="preserve"> </w:t>
      </w:r>
      <w:r>
        <w:t>validity.</w:t>
      </w:r>
      <w:r>
        <w:rPr>
          <w:spacing w:val="-4"/>
        </w:rPr>
        <w:t xml:space="preserve"> </w:t>
      </w:r>
      <w:r>
        <w:t>The</w:t>
      </w:r>
      <w:r>
        <w:rPr>
          <w:spacing w:val="-2"/>
        </w:rPr>
        <w:t xml:space="preserve"> </w:t>
      </w:r>
      <w:r>
        <w:t>treatment</w:t>
      </w:r>
      <w:r>
        <w:rPr>
          <w:spacing w:val="-1"/>
        </w:rPr>
        <w:t xml:space="preserve"> </w:t>
      </w:r>
      <w:r>
        <w:t>consisted</w:t>
      </w:r>
      <w:r>
        <w:rPr>
          <w:spacing w:val="-2"/>
        </w:rPr>
        <w:t xml:space="preserve"> </w:t>
      </w:r>
      <w:r>
        <w:t>of</w:t>
      </w:r>
      <w:r>
        <w:rPr>
          <w:spacing w:val="-2"/>
        </w:rPr>
        <w:t xml:space="preserve"> </w:t>
      </w:r>
      <w:r>
        <w:t>3 levels</w:t>
      </w:r>
      <w:r>
        <w:rPr>
          <w:spacing w:val="-1"/>
        </w:rPr>
        <w:t xml:space="preserve"> </w:t>
      </w:r>
      <w:r>
        <w:t>of Zinc</w:t>
      </w:r>
      <w:r>
        <w:rPr>
          <w:spacing w:val="-2"/>
        </w:rPr>
        <w:t xml:space="preserve"> </w:t>
      </w:r>
      <w:r>
        <w:t>(5,7 and</w:t>
      </w:r>
      <w:r>
        <w:rPr>
          <w:spacing w:val="-1"/>
        </w:rPr>
        <w:t xml:space="preserve"> </w:t>
      </w:r>
      <w:r>
        <w:t>9kg/ha)</w:t>
      </w:r>
      <w:r>
        <w:rPr>
          <w:spacing w:val="-3"/>
        </w:rPr>
        <w:t xml:space="preserve"> </w:t>
      </w:r>
      <w:r>
        <w:t>and</w:t>
      </w:r>
      <w:r>
        <w:rPr>
          <w:spacing w:val="-1"/>
        </w:rPr>
        <w:t xml:space="preserve"> </w:t>
      </w:r>
      <w:r>
        <w:t>3 levels</w:t>
      </w:r>
      <w:r>
        <w:rPr>
          <w:spacing w:val="-9"/>
        </w:rPr>
        <w:t xml:space="preserve"> </w:t>
      </w:r>
      <w:r>
        <w:t>of</w:t>
      </w:r>
      <w:r>
        <w:rPr>
          <w:spacing w:val="-10"/>
        </w:rPr>
        <w:t xml:space="preserve"> </w:t>
      </w:r>
      <w:r>
        <w:t>Molybdenum</w:t>
      </w:r>
      <w:r>
        <w:rPr>
          <w:spacing w:val="-7"/>
        </w:rPr>
        <w:t xml:space="preserve"> </w:t>
      </w:r>
      <w:r>
        <w:t>(2,</w:t>
      </w:r>
      <w:r>
        <w:rPr>
          <w:spacing w:val="-10"/>
        </w:rPr>
        <w:t xml:space="preserve"> </w:t>
      </w:r>
      <w:r>
        <w:t>4</w:t>
      </w:r>
      <w:r>
        <w:rPr>
          <w:spacing w:val="-10"/>
        </w:rPr>
        <w:t xml:space="preserve"> </w:t>
      </w:r>
      <w:r>
        <w:t>and</w:t>
      </w:r>
      <w:r>
        <w:rPr>
          <w:spacing w:val="-10"/>
        </w:rPr>
        <w:t xml:space="preserve"> </w:t>
      </w:r>
      <w:r>
        <w:t>6</w:t>
      </w:r>
      <w:r>
        <w:rPr>
          <w:spacing w:val="-8"/>
        </w:rPr>
        <w:t xml:space="preserve"> </w:t>
      </w:r>
      <w:r>
        <w:t>kg/ha)</w:t>
      </w:r>
      <w:r>
        <w:rPr>
          <w:spacing w:val="-8"/>
        </w:rPr>
        <w:t xml:space="preserve"> </w:t>
      </w:r>
      <w:r>
        <w:t>along</w:t>
      </w:r>
      <w:r>
        <w:rPr>
          <w:spacing w:val="-9"/>
        </w:rPr>
        <w:t xml:space="preserve"> </w:t>
      </w:r>
      <w:r>
        <w:t>with</w:t>
      </w:r>
      <w:r>
        <w:rPr>
          <w:spacing w:val="-10"/>
        </w:rPr>
        <w:t xml:space="preserve"> </w:t>
      </w:r>
      <w:r>
        <w:t>recommended</w:t>
      </w:r>
      <w:r>
        <w:rPr>
          <w:spacing w:val="-7"/>
        </w:rPr>
        <w:t xml:space="preserve"> </w:t>
      </w:r>
      <w:r>
        <w:t>doses</w:t>
      </w:r>
      <w:r>
        <w:rPr>
          <w:spacing w:val="-9"/>
        </w:rPr>
        <w:t xml:space="preserve"> </w:t>
      </w:r>
      <w:r>
        <w:t>of</w:t>
      </w:r>
      <w:r>
        <w:rPr>
          <w:spacing w:val="-8"/>
        </w:rPr>
        <w:t xml:space="preserve"> </w:t>
      </w:r>
      <w:r>
        <w:t>Nitrogen, Phosphorus and Potassium and a control (20-40-20 NPK/ha).</w:t>
      </w:r>
    </w:p>
    <w:p w14:paraId="42B9FB7F" w14:textId="77777777" w:rsidR="00372204" w:rsidRDefault="00526306">
      <w:pPr>
        <w:pStyle w:val="BodyText"/>
        <w:spacing w:before="160" w:line="360" w:lineRule="auto"/>
        <w:ind w:right="19"/>
      </w:pPr>
      <w:r>
        <w:t>The recommended fertilizer dose (RDF) of 20:40:20 kg/ha of N, P₂O₅, and K₂O was applied using urea, DAP, and MOP. Fertilizer application varied according to the treatment combinations assigned to each plot. Full dose of nitrogen, phosphorus and potassium were applied at the time of sowing as basal dose. Zinc and Molybdenum were applied by broadcasting method plot wise during field preparation as per the treatment</w:t>
      </w:r>
      <w:r>
        <w:rPr>
          <w:spacing w:val="-8"/>
        </w:rPr>
        <w:t xml:space="preserve"> </w:t>
      </w:r>
      <w:r>
        <w:t>design.</w:t>
      </w:r>
      <w:r>
        <w:rPr>
          <w:spacing w:val="-13"/>
        </w:rPr>
        <w:t xml:space="preserve"> </w:t>
      </w:r>
      <w:r>
        <w:t>The</w:t>
      </w:r>
      <w:r>
        <w:rPr>
          <w:spacing w:val="-9"/>
        </w:rPr>
        <w:t xml:space="preserve"> </w:t>
      </w:r>
      <w:r>
        <w:t>different</w:t>
      </w:r>
      <w:r>
        <w:rPr>
          <w:spacing w:val="-8"/>
        </w:rPr>
        <w:t xml:space="preserve"> </w:t>
      </w:r>
      <w:r>
        <w:t>doses</w:t>
      </w:r>
      <w:r>
        <w:rPr>
          <w:spacing w:val="-8"/>
        </w:rPr>
        <w:t xml:space="preserve"> </w:t>
      </w:r>
      <w:r>
        <w:t>of</w:t>
      </w:r>
      <w:r>
        <w:rPr>
          <w:spacing w:val="-7"/>
        </w:rPr>
        <w:t xml:space="preserve"> </w:t>
      </w:r>
      <w:r>
        <w:t>Zinc</w:t>
      </w:r>
      <w:r>
        <w:rPr>
          <w:spacing w:val="-9"/>
        </w:rPr>
        <w:t xml:space="preserve"> </w:t>
      </w:r>
      <w:r>
        <w:t>were</w:t>
      </w:r>
      <w:r>
        <w:rPr>
          <w:spacing w:val="-8"/>
        </w:rPr>
        <w:t xml:space="preserve"> </w:t>
      </w:r>
      <w:r>
        <w:t>applied</w:t>
      </w:r>
      <w:r>
        <w:rPr>
          <w:spacing w:val="-8"/>
        </w:rPr>
        <w:t xml:space="preserve"> </w:t>
      </w:r>
      <w:r>
        <w:t>through</w:t>
      </w:r>
      <w:r>
        <w:rPr>
          <w:spacing w:val="-6"/>
        </w:rPr>
        <w:t xml:space="preserve"> </w:t>
      </w:r>
      <w:r>
        <w:t>Zinc</w:t>
      </w:r>
      <w:r>
        <w:rPr>
          <w:spacing w:val="-9"/>
        </w:rPr>
        <w:t xml:space="preserve"> </w:t>
      </w:r>
      <w:r>
        <w:t>Sulphate</w:t>
      </w:r>
      <w:r>
        <w:rPr>
          <w:spacing w:val="-9"/>
        </w:rPr>
        <w:t xml:space="preserve"> </w:t>
      </w:r>
      <w:r>
        <w:t>that is 5 kg/ha, 7 kg/ha and 9 kg/ha. The different doses of Molybdenum were applied through</w:t>
      </w:r>
      <w:r>
        <w:rPr>
          <w:spacing w:val="8"/>
        </w:rPr>
        <w:t xml:space="preserve"> </w:t>
      </w:r>
      <w:r>
        <w:t>Ammonium</w:t>
      </w:r>
      <w:r>
        <w:rPr>
          <w:spacing w:val="25"/>
        </w:rPr>
        <w:t xml:space="preserve"> </w:t>
      </w:r>
      <w:r>
        <w:t>Molybdate</w:t>
      </w:r>
      <w:r>
        <w:rPr>
          <w:spacing w:val="26"/>
        </w:rPr>
        <w:t xml:space="preserve"> </w:t>
      </w:r>
      <w:r>
        <w:t>that</w:t>
      </w:r>
      <w:r>
        <w:rPr>
          <w:spacing w:val="25"/>
        </w:rPr>
        <w:t xml:space="preserve"> </w:t>
      </w:r>
      <w:r>
        <w:t>is</w:t>
      </w:r>
      <w:r>
        <w:rPr>
          <w:spacing w:val="25"/>
        </w:rPr>
        <w:t xml:space="preserve"> </w:t>
      </w:r>
      <w:r>
        <w:t>2</w:t>
      </w:r>
      <w:r>
        <w:rPr>
          <w:spacing w:val="30"/>
        </w:rPr>
        <w:t xml:space="preserve"> </w:t>
      </w:r>
      <w:r>
        <w:t>kg/ha,</w:t>
      </w:r>
      <w:r>
        <w:rPr>
          <w:spacing w:val="28"/>
        </w:rPr>
        <w:t xml:space="preserve"> </w:t>
      </w:r>
      <w:r>
        <w:t>4</w:t>
      </w:r>
      <w:r>
        <w:rPr>
          <w:spacing w:val="26"/>
        </w:rPr>
        <w:t xml:space="preserve"> </w:t>
      </w:r>
      <w:r>
        <w:t>kg/ha</w:t>
      </w:r>
      <w:r>
        <w:rPr>
          <w:spacing w:val="24"/>
        </w:rPr>
        <w:t xml:space="preserve"> </w:t>
      </w:r>
      <w:r>
        <w:t>and</w:t>
      </w:r>
      <w:r>
        <w:rPr>
          <w:spacing w:val="27"/>
        </w:rPr>
        <w:t xml:space="preserve"> </w:t>
      </w:r>
      <w:r>
        <w:t>6</w:t>
      </w:r>
      <w:r>
        <w:rPr>
          <w:spacing w:val="26"/>
        </w:rPr>
        <w:t xml:space="preserve"> </w:t>
      </w:r>
      <w:r>
        <w:t>kg/ha.</w:t>
      </w:r>
      <w:r>
        <w:rPr>
          <w:spacing w:val="28"/>
        </w:rPr>
        <w:t xml:space="preserve"> </w:t>
      </w:r>
      <w:r>
        <w:t>Data</w:t>
      </w:r>
      <w:r>
        <w:rPr>
          <w:spacing w:val="24"/>
        </w:rPr>
        <w:t xml:space="preserve"> </w:t>
      </w:r>
      <w:r>
        <w:t>on</w:t>
      </w:r>
      <w:r>
        <w:rPr>
          <w:spacing w:val="26"/>
        </w:rPr>
        <w:t xml:space="preserve"> </w:t>
      </w:r>
      <w:r>
        <w:rPr>
          <w:spacing w:val="-4"/>
        </w:rPr>
        <w:t>pre-</w:t>
      </w:r>
    </w:p>
    <w:p w14:paraId="73F20F8D"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284B7AF3" w14:textId="77777777" w:rsidR="00372204" w:rsidRDefault="00526306">
      <w:pPr>
        <w:pStyle w:val="BodyText"/>
        <w:spacing w:before="76" w:line="360" w:lineRule="auto"/>
        <w:ind w:right="21"/>
      </w:pPr>
      <w:r>
        <w:lastRenderedPageBreak/>
        <w:t>harvest</w:t>
      </w:r>
      <w:r>
        <w:rPr>
          <w:spacing w:val="-13"/>
        </w:rPr>
        <w:t xml:space="preserve"> </w:t>
      </w:r>
      <w:r>
        <w:t>growth</w:t>
      </w:r>
      <w:r>
        <w:rPr>
          <w:spacing w:val="-14"/>
        </w:rPr>
        <w:t xml:space="preserve"> </w:t>
      </w:r>
      <w:r>
        <w:t>parameters</w:t>
      </w:r>
      <w:r>
        <w:rPr>
          <w:spacing w:val="-14"/>
        </w:rPr>
        <w:t xml:space="preserve"> </w:t>
      </w:r>
      <w:r>
        <w:t>such</w:t>
      </w:r>
      <w:r>
        <w:rPr>
          <w:spacing w:val="-14"/>
        </w:rPr>
        <w:t xml:space="preserve"> </w:t>
      </w:r>
      <w:r>
        <w:t>as</w:t>
      </w:r>
      <w:r>
        <w:rPr>
          <w:spacing w:val="-14"/>
        </w:rPr>
        <w:t xml:space="preserve"> </w:t>
      </w:r>
      <w:r>
        <w:t>plant</w:t>
      </w:r>
      <w:r>
        <w:rPr>
          <w:spacing w:val="-14"/>
        </w:rPr>
        <w:t xml:space="preserve"> </w:t>
      </w:r>
      <w:r>
        <w:t>height,</w:t>
      </w:r>
      <w:r>
        <w:rPr>
          <w:spacing w:val="-14"/>
        </w:rPr>
        <w:t xml:space="preserve"> </w:t>
      </w:r>
      <w:r>
        <w:t>number</w:t>
      </w:r>
      <w:r>
        <w:rPr>
          <w:spacing w:val="-15"/>
        </w:rPr>
        <w:t xml:space="preserve"> </w:t>
      </w:r>
      <w:r>
        <w:t>of</w:t>
      </w:r>
      <w:r>
        <w:rPr>
          <w:spacing w:val="-15"/>
        </w:rPr>
        <w:t xml:space="preserve"> </w:t>
      </w:r>
      <w:r>
        <w:t>branches</w:t>
      </w:r>
      <w:r>
        <w:rPr>
          <w:spacing w:val="-14"/>
        </w:rPr>
        <w:t xml:space="preserve"> </w:t>
      </w:r>
      <w:r>
        <w:t>per</w:t>
      </w:r>
      <w:r>
        <w:rPr>
          <w:spacing w:val="-15"/>
        </w:rPr>
        <w:t xml:space="preserve"> </w:t>
      </w:r>
      <w:r>
        <w:t>plant,</w:t>
      </w:r>
      <w:r>
        <w:rPr>
          <w:spacing w:val="-14"/>
        </w:rPr>
        <w:t xml:space="preserve"> </w:t>
      </w:r>
      <w:r>
        <w:t>nodules per plant, dry weight, crop growth rate and relative growth rate were recorded at 20, 40, 60, and 80 DAS, while post-harvest observations including number of pods per plant, seeds per pod, test weight, seed yield, stover yield, and harvest index were measured at maturity.</w:t>
      </w:r>
    </w:p>
    <w:p w14:paraId="72B89750" w14:textId="77777777" w:rsidR="00372204" w:rsidRDefault="00526306">
      <w:pPr>
        <w:spacing w:before="165" w:line="499" w:lineRule="auto"/>
        <w:ind w:left="220" w:right="5316" w:firstLine="60"/>
        <w:jc w:val="both"/>
        <w:rPr>
          <w:b/>
          <w:sz w:val="24"/>
        </w:rPr>
      </w:pPr>
      <w:r>
        <w:rPr>
          <w:b/>
          <w:sz w:val="24"/>
        </w:rPr>
        <w:t>Result and Discussion Growth</w:t>
      </w:r>
      <w:r>
        <w:rPr>
          <w:b/>
          <w:spacing w:val="-10"/>
          <w:sz w:val="24"/>
        </w:rPr>
        <w:t xml:space="preserve"> </w:t>
      </w:r>
      <w:r>
        <w:rPr>
          <w:b/>
          <w:sz w:val="24"/>
        </w:rPr>
        <w:t>and</w:t>
      </w:r>
      <w:r>
        <w:rPr>
          <w:b/>
          <w:spacing w:val="-15"/>
          <w:sz w:val="24"/>
        </w:rPr>
        <w:t xml:space="preserve"> </w:t>
      </w:r>
      <w:r>
        <w:rPr>
          <w:b/>
          <w:sz w:val="24"/>
        </w:rPr>
        <w:t>Yield</w:t>
      </w:r>
      <w:r>
        <w:rPr>
          <w:b/>
          <w:spacing w:val="-8"/>
          <w:sz w:val="24"/>
        </w:rPr>
        <w:t xml:space="preserve"> </w:t>
      </w:r>
      <w:r>
        <w:rPr>
          <w:b/>
          <w:spacing w:val="-2"/>
          <w:sz w:val="24"/>
        </w:rPr>
        <w:t>attributes:</w:t>
      </w:r>
    </w:p>
    <w:p w14:paraId="2E91CC81" w14:textId="77777777" w:rsidR="00372204" w:rsidRDefault="00526306">
      <w:pPr>
        <w:pStyle w:val="ListParagraph"/>
        <w:numPr>
          <w:ilvl w:val="0"/>
          <w:numId w:val="2"/>
        </w:numPr>
        <w:tabs>
          <w:tab w:val="left" w:pos="546"/>
        </w:tabs>
        <w:spacing w:before="0" w:line="273" w:lineRule="exact"/>
        <w:jc w:val="left"/>
        <w:rPr>
          <w:b/>
          <w:sz w:val="24"/>
        </w:rPr>
      </w:pPr>
      <w:r>
        <w:rPr>
          <w:b/>
          <w:sz w:val="24"/>
        </w:rPr>
        <w:t>Plant</w:t>
      </w:r>
      <w:r>
        <w:rPr>
          <w:b/>
          <w:spacing w:val="-6"/>
          <w:sz w:val="24"/>
        </w:rPr>
        <w:t xml:space="preserve"> </w:t>
      </w:r>
      <w:r>
        <w:rPr>
          <w:b/>
          <w:sz w:val="24"/>
        </w:rPr>
        <w:t>height</w:t>
      </w:r>
      <w:r>
        <w:rPr>
          <w:b/>
          <w:spacing w:val="-4"/>
          <w:sz w:val="24"/>
        </w:rPr>
        <w:t xml:space="preserve"> (cm)</w:t>
      </w:r>
    </w:p>
    <w:p w14:paraId="2A5F2ED5" w14:textId="77777777" w:rsidR="00372204" w:rsidRDefault="00526306">
      <w:pPr>
        <w:pStyle w:val="BodyText"/>
        <w:spacing w:before="259"/>
      </w:pPr>
      <w:r>
        <w:t>Significantly</w:t>
      </w:r>
      <w:r>
        <w:rPr>
          <w:spacing w:val="-17"/>
        </w:rPr>
        <w:t xml:space="preserve"> </w:t>
      </w:r>
      <w:r>
        <w:t>higher</w:t>
      </w:r>
      <w:r>
        <w:rPr>
          <w:spacing w:val="-13"/>
        </w:rPr>
        <w:t xml:space="preserve"> </w:t>
      </w:r>
      <w:r>
        <w:t>plant</w:t>
      </w:r>
      <w:r>
        <w:rPr>
          <w:spacing w:val="-9"/>
        </w:rPr>
        <w:t xml:space="preserve"> </w:t>
      </w:r>
      <w:r>
        <w:t>height</w:t>
      </w:r>
      <w:r>
        <w:rPr>
          <w:spacing w:val="-11"/>
        </w:rPr>
        <w:t xml:space="preserve"> </w:t>
      </w:r>
      <w:r>
        <w:t>(57.95</w:t>
      </w:r>
      <w:r>
        <w:rPr>
          <w:spacing w:val="-11"/>
        </w:rPr>
        <w:t xml:space="preserve"> </w:t>
      </w:r>
      <w:r>
        <w:t>cm)</w:t>
      </w:r>
      <w:r>
        <w:rPr>
          <w:spacing w:val="-9"/>
        </w:rPr>
        <w:t xml:space="preserve"> </w:t>
      </w:r>
      <w:r>
        <w:t>was</w:t>
      </w:r>
      <w:r>
        <w:rPr>
          <w:spacing w:val="-11"/>
        </w:rPr>
        <w:t xml:space="preserve"> </w:t>
      </w:r>
      <w:r>
        <w:t>recorded</w:t>
      </w:r>
      <w:r>
        <w:rPr>
          <w:spacing w:val="-11"/>
        </w:rPr>
        <w:t xml:space="preserve"> </w:t>
      </w:r>
      <w:r>
        <w:t>in</w:t>
      </w:r>
      <w:r>
        <w:rPr>
          <w:spacing w:val="-11"/>
        </w:rPr>
        <w:t xml:space="preserve"> </w:t>
      </w:r>
      <w:r>
        <w:t>treatment</w:t>
      </w:r>
      <w:r>
        <w:rPr>
          <w:spacing w:val="-10"/>
        </w:rPr>
        <w:t xml:space="preserve"> </w:t>
      </w:r>
      <w:r>
        <w:t>9</w:t>
      </w:r>
      <w:r>
        <w:rPr>
          <w:spacing w:val="-10"/>
        </w:rPr>
        <w:t xml:space="preserve"> </w:t>
      </w:r>
      <w:r>
        <w:t>(Zinc</w:t>
      </w:r>
      <w:r>
        <w:rPr>
          <w:spacing w:val="-12"/>
        </w:rPr>
        <w:t xml:space="preserve"> </w:t>
      </w:r>
      <w:r>
        <w:t>9</w:t>
      </w:r>
      <w:r>
        <w:rPr>
          <w:spacing w:val="-10"/>
        </w:rPr>
        <w:t xml:space="preserve"> </w:t>
      </w:r>
      <w:r>
        <w:rPr>
          <w:spacing w:val="-2"/>
        </w:rPr>
        <w:t>kg/ha</w:t>
      </w:r>
    </w:p>
    <w:p w14:paraId="20945D2D" w14:textId="77777777" w:rsidR="00372204" w:rsidRDefault="00526306">
      <w:pPr>
        <w:pStyle w:val="BodyText"/>
        <w:spacing w:before="140" w:line="360" w:lineRule="auto"/>
        <w:ind w:right="20"/>
      </w:pPr>
      <w:r>
        <w:t>+</w:t>
      </w:r>
      <w:r>
        <w:rPr>
          <w:spacing w:val="-15"/>
        </w:rPr>
        <w:t xml:space="preserve"> </w:t>
      </w:r>
      <w:r>
        <w:t>Molybdenum</w:t>
      </w:r>
      <w:r>
        <w:rPr>
          <w:spacing w:val="-14"/>
        </w:rPr>
        <w:t xml:space="preserve"> </w:t>
      </w:r>
      <w:r>
        <w:t>6kg/ha).</w:t>
      </w:r>
      <w:r>
        <w:rPr>
          <w:spacing w:val="-12"/>
        </w:rPr>
        <w:t xml:space="preserve"> </w:t>
      </w:r>
      <w:r>
        <w:t>However,</w:t>
      </w:r>
      <w:r>
        <w:rPr>
          <w:spacing w:val="-14"/>
        </w:rPr>
        <w:t xml:space="preserve"> </w:t>
      </w:r>
      <w:r>
        <w:t>treatment</w:t>
      </w:r>
      <w:r>
        <w:rPr>
          <w:spacing w:val="-14"/>
        </w:rPr>
        <w:t xml:space="preserve"> </w:t>
      </w:r>
      <w:r>
        <w:t>2</w:t>
      </w:r>
      <w:r>
        <w:rPr>
          <w:spacing w:val="-14"/>
        </w:rPr>
        <w:t xml:space="preserve"> </w:t>
      </w:r>
      <w:r>
        <w:t>(Zinc</w:t>
      </w:r>
      <w:r>
        <w:rPr>
          <w:spacing w:val="-15"/>
        </w:rPr>
        <w:t xml:space="preserve"> </w:t>
      </w:r>
      <w:r>
        <w:t>5</w:t>
      </w:r>
      <w:r>
        <w:rPr>
          <w:spacing w:val="-14"/>
        </w:rPr>
        <w:t xml:space="preserve"> </w:t>
      </w:r>
      <w:r>
        <w:t>kg/ha</w:t>
      </w:r>
      <w:r>
        <w:rPr>
          <w:spacing w:val="-12"/>
        </w:rPr>
        <w:t xml:space="preserve"> </w:t>
      </w:r>
      <w:r>
        <w:t>+</w:t>
      </w:r>
      <w:r>
        <w:rPr>
          <w:spacing w:val="-15"/>
        </w:rPr>
        <w:t xml:space="preserve"> </w:t>
      </w:r>
      <w:r>
        <w:t>Molybdenum</w:t>
      </w:r>
      <w:r>
        <w:rPr>
          <w:spacing w:val="-14"/>
        </w:rPr>
        <w:t xml:space="preserve"> </w:t>
      </w:r>
      <w:r>
        <w:t>4</w:t>
      </w:r>
      <w:r>
        <w:rPr>
          <w:spacing w:val="-14"/>
        </w:rPr>
        <w:t xml:space="preserve"> </w:t>
      </w:r>
      <w:r>
        <w:t xml:space="preserve">kg/ha), </w:t>
      </w:r>
      <w:proofErr w:type="gramStart"/>
      <w:r>
        <w:t>treatment</w:t>
      </w:r>
      <w:r>
        <w:rPr>
          <w:spacing w:val="31"/>
        </w:rPr>
        <w:t xml:space="preserve">  </w:t>
      </w:r>
      <w:r>
        <w:t>3</w:t>
      </w:r>
      <w:proofErr w:type="gramEnd"/>
      <w:r>
        <w:rPr>
          <w:spacing w:val="34"/>
        </w:rPr>
        <w:t xml:space="preserve"> </w:t>
      </w:r>
      <w:r>
        <w:t>(Zinc</w:t>
      </w:r>
      <w:r>
        <w:rPr>
          <w:spacing w:val="31"/>
        </w:rPr>
        <w:t xml:space="preserve"> </w:t>
      </w:r>
      <w:r>
        <w:t>5</w:t>
      </w:r>
      <w:r>
        <w:rPr>
          <w:spacing w:val="35"/>
        </w:rPr>
        <w:t xml:space="preserve"> </w:t>
      </w:r>
      <w:r>
        <w:t>kg/ha</w:t>
      </w:r>
      <w:r>
        <w:rPr>
          <w:spacing w:val="31"/>
        </w:rPr>
        <w:t xml:space="preserve"> </w:t>
      </w:r>
      <w:r>
        <w:t>+</w:t>
      </w:r>
      <w:r>
        <w:rPr>
          <w:spacing w:val="34"/>
        </w:rPr>
        <w:t xml:space="preserve"> </w:t>
      </w:r>
      <w:r>
        <w:t>Molybdenum</w:t>
      </w:r>
      <w:r>
        <w:rPr>
          <w:spacing w:val="32"/>
        </w:rPr>
        <w:t xml:space="preserve"> </w:t>
      </w:r>
      <w:r>
        <w:t>6</w:t>
      </w:r>
      <w:r>
        <w:rPr>
          <w:spacing w:val="39"/>
        </w:rPr>
        <w:t xml:space="preserve"> </w:t>
      </w:r>
      <w:r>
        <w:t>kg/ha),</w:t>
      </w:r>
      <w:r>
        <w:rPr>
          <w:spacing w:val="31"/>
        </w:rPr>
        <w:t xml:space="preserve"> </w:t>
      </w:r>
      <w:r>
        <w:t>treatment</w:t>
      </w:r>
      <w:r>
        <w:rPr>
          <w:spacing w:val="33"/>
        </w:rPr>
        <w:t xml:space="preserve"> </w:t>
      </w:r>
      <w:r>
        <w:t>4</w:t>
      </w:r>
      <w:r>
        <w:rPr>
          <w:spacing w:val="34"/>
        </w:rPr>
        <w:t xml:space="preserve"> </w:t>
      </w:r>
      <w:r>
        <w:t>(Zinc</w:t>
      </w:r>
      <w:r>
        <w:rPr>
          <w:spacing w:val="37"/>
        </w:rPr>
        <w:t xml:space="preserve"> </w:t>
      </w:r>
      <w:r>
        <w:t>7</w:t>
      </w:r>
      <w:r>
        <w:rPr>
          <w:spacing w:val="32"/>
        </w:rPr>
        <w:t xml:space="preserve"> </w:t>
      </w:r>
      <w:r>
        <w:t>kg/ha</w:t>
      </w:r>
      <w:r>
        <w:rPr>
          <w:spacing w:val="34"/>
        </w:rPr>
        <w:t xml:space="preserve"> </w:t>
      </w:r>
      <w:r>
        <w:rPr>
          <w:spacing w:val="-10"/>
        </w:rPr>
        <w:t>+</w:t>
      </w:r>
    </w:p>
    <w:p w14:paraId="76C738DF" w14:textId="77777777" w:rsidR="00372204" w:rsidRDefault="00526306">
      <w:pPr>
        <w:pStyle w:val="BodyText"/>
      </w:pPr>
      <w:r>
        <w:t>Molybdenum</w:t>
      </w:r>
      <w:r>
        <w:rPr>
          <w:spacing w:val="-5"/>
        </w:rPr>
        <w:t xml:space="preserve"> </w:t>
      </w:r>
      <w:r>
        <w:t>2</w:t>
      </w:r>
      <w:r>
        <w:rPr>
          <w:spacing w:val="-2"/>
        </w:rPr>
        <w:t xml:space="preserve"> </w:t>
      </w:r>
      <w:r>
        <w:t>kg/ha),</w:t>
      </w:r>
      <w:r>
        <w:rPr>
          <w:spacing w:val="-2"/>
        </w:rPr>
        <w:t xml:space="preserve"> </w:t>
      </w:r>
      <w:r>
        <w:t>treatment</w:t>
      </w:r>
      <w:r>
        <w:rPr>
          <w:spacing w:val="54"/>
        </w:rPr>
        <w:t xml:space="preserve"> </w:t>
      </w:r>
      <w:r>
        <w:t>5</w:t>
      </w:r>
      <w:r>
        <w:rPr>
          <w:spacing w:val="-2"/>
        </w:rPr>
        <w:t xml:space="preserve"> </w:t>
      </w:r>
      <w:r>
        <w:t>(Zinc</w:t>
      </w:r>
      <w:r>
        <w:rPr>
          <w:spacing w:val="-2"/>
        </w:rPr>
        <w:t xml:space="preserve"> </w:t>
      </w:r>
      <w:r>
        <w:t>7</w:t>
      </w:r>
      <w:r>
        <w:rPr>
          <w:spacing w:val="-4"/>
        </w:rPr>
        <w:t xml:space="preserve"> </w:t>
      </w:r>
      <w:r>
        <w:t>kg/ha</w:t>
      </w:r>
      <w:r>
        <w:rPr>
          <w:spacing w:val="1"/>
        </w:rPr>
        <w:t xml:space="preserve"> </w:t>
      </w:r>
      <w:r>
        <w:t>+</w:t>
      </w:r>
      <w:r>
        <w:rPr>
          <w:spacing w:val="-5"/>
        </w:rPr>
        <w:t xml:space="preserve"> </w:t>
      </w:r>
      <w:r>
        <w:t>Molybdenum</w:t>
      </w:r>
      <w:r>
        <w:rPr>
          <w:spacing w:val="-3"/>
        </w:rPr>
        <w:t xml:space="preserve"> </w:t>
      </w:r>
      <w:r>
        <w:t>4</w:t>
      </w:r>
      <w:r>
        <w:rPr>
          <w:spacing w:val="-2"/>
        </w:rPr>
        <w:t xml:space="preserve"> </w:t>
      </w:r>
      <w:r>
        <w:t>kg/ha),</w:t>
      </w:r>
      <w:r>
        <w:rPr>
          <w:spacing w:val="-1"/>
        </w:rPr>
        <w:t xml:space="preserve"> </w:t>
      </w:r>
      <w:r>
        <w:rPr>
          <w:spacing w:val="-2"/>
        </w:rPr>
        <w:t>treatment</w:t>
      </w:r>
    </w:p>
    <w:p w14:paraId="53DDC5B0" w14:textId="77777777" w:rsidR="00372204" w:rsidRDefault="00526306">
      <w:pPr>
        <w:pStyle w:val="BodyText"/>
        <w:spacing w:before="137" w:line="360" w:lineRule="auto"/>
        <w:ind w:right="22"/>
      </w:pPr>
      <w:r>
        <w:t>6</w:t>
      </w:r>
      <w:r>
        <w:rPr>
          <w:spacing w:val="-6"/>
        </w:rPr>
        <w:t xml:space="preserve"> </w:t>
      </w:r>
      <w:r>
        <w:t>(Zinc</w:t>
      </w:r>
      <w:r>
        <w:rPr>
          <w:spacing w:val="-6"/>
        </w:rPr>
        <w:t xml:space="preserve"> </w:t>
      </w:r>
      <w:r>
        <w:t>7</w:t>
      </w:r>
      <w:r>
        <w:rPr>
          <w:spacing w:val="-6"/>
        </w:rPr>
        <w:t xml:space="preserve"> </w:t>
      </w:r>
      <w:r>
        <w:t>kg/ha</w:t>
      </w:r>
      <w:r>
        <w:rPr>
          <w:spacing w:val="-6"/>
        </w:rPr>
        <w:t xml:space="preserve"> </w:t>
      </w:r>
      <w:r>
        <w:t>+</w:t>
      </w:r>
      <w:r>
        <w:rPr>
          <w:spacing w:val="-6"/>
        </w:rPr>
        <w:t xml:space="preserve"> </w:t>
      </w:r>
      <w:r>
        <w:t>Molybdenum</w:t>
      </w:r>
      <w:r>
        <w:rPr>
          <w:spacing w:val="-5"/>
        </w:rPr>
        <w:t xml:space="preserve"> </w:t>
      </w:r>
      <w:r>
        <w:t>6</w:t>
      </w:r>
      <w:r>
        <w:rPr>
          <w:spacing w:val="-6"/>
        </w:rPr>
        <w:t xml:space="preserve"> </w:t>
      </w:r>
      <w:r>
        <w:t>kg/ha</w:t>
      </w:r>
      <w:proofErr w:type="gramStart"/>
      <w:r>
        <w:t>)</w:t>
      </w:r>
      <w:r>
        <w:rPr>
          <w:spacing w:val="-6"/>
        </w:rPr>
        <w:t xml:space="preserve"> </w:t>
      </w:r>
      <w:r>
        <w:t>,</w:t>
      </w:r>
      <w:proofErr w:type="gramEnd"/>
      <w:r>
        <w:rPr>
          <w:spacing w:val="-6"/>
        </w:rPr>
        <w:t xml:space="preserve"> </w:t>
      </w:r>
      <w:r>
        <w:t>treatment</w:t>
      </w:r>
      <w:r>
        <w:rPr>
          <w:spacing w:val="-5"/>
        </w:rPr>
        <w:t xml:space="preserve"> </w:t>
      </w:r>
      <w:r>
        <w:t>7</w:t>
      </w:r>
      <w:r>
        <w:rPr>
          <w:spacing w:val="-6"/>
        </w:rPr>
        <w:t xml:space="preserve"> </w:t>
      </w:r>
      <w:r>
        <w:t>(Zinc</w:t>
      </w:r>
      <w:r>
        <w:rPr>
          <w:spacing w:val="-6"/>
        </w:rPr>
        <w:t xml:space="preserve"> </w:t>
      </w:r>
      <w:r>
        <w:t>9</w:t>
      </w:r>
      <w:r>
        <w:rPr>
          <w:spacing w:val="-6"/>
        </w:rPr>
        <w:t xml:space="preserve"> </w:t>
      </w:r>
      <w:r>
        <w:t>kg/ha</w:t>
      </w:r>
      <w:r>
        <w:rPr>
          <w:spacing w:val="-6"/>
        </w:rPr>
        <w:t xml:space="preserve"> </w:t>
      </w:r>
      <w:r>
        <w:t>+</w:t>
      </w:r>
      <w:r>
        <w:rPr>
          <w:spacing w:val="-6"/>
        </w:rPr>
        <w:t xml:space="preserve"> </w:t>
      </w:r>
      <w:r>
        <w:t>Molybdenum</w:t>
      </w:r>
      <w:r>
        <w:rPr>
          <w:spacing w:val="-5"/>
        </w:rPr>
        <w:t xml:space="preserve"> </w:t>
      </w:r>
      <w:r>
        <w:t>2 kg/ha), treatment 8 (Zinc 9 kg/ha + Molybdenum 4 kg/ha) were found statistically</w:t>
      </w:r>
      <w:r>
        <w:rPr>
          <w:spacing w:val="-3"/>
        </w:rPr>
        <w:t xml:space="preserve"> </w:t>
      </w:r>
      <w:r>
        <w:t>at par with treatment 9.</w:t>
      </w:r>
    </w:p>
    <w:p w14:paraId="7DF5C262" w14:textId="77777777" w:rsidR="00372204" w:rsidRDefault="00526306">
      <w:pPr>
        <w:pStyle w:val="BodyText"/>
        <w:spacing w:before="241" w:line="360" w:lineRule="auto"/>
        <w:ind w:right="16"/>
      </w:pPr>
      <w:r>
        <w:t>Significantly higher plant height was observed with application of Zinc (9 kg/ha) because zinc participates in the synthesis of growth hormones such as auxin, which stimulates cell division and elongation,</w:t>
      </w:r>
      <w:r>
        <w:rPr>
          <w:spacing w:val="-1"/>
        </w:rPr>
        <w:t xml:space="preserve"> </w:t>
      </w:r>
      <w:r>
        <w:t>thus</w:t>
      </w:r>
      <w:r>
        <w:rPr>
          <w:spacing w:val="-1"/>
        </w:rPr>
        <w:t xml:space="preserve"> </w:t>
      </w:r>
      <w:r>
        <w:t>increasing</w:t>
      </w:r>
      <w:r>
        <w:rPr>
          <w:spacing w:val="-1"/>
        </w:rPr>
        <w:t xml:space="preserve"> </w:t>
      </w:r>
      <w:r>
        <w:t>plant height. Zinc deficiency, conversely, impedes these processes, resulting in stunted growth and poor yield.</w:t>
      </w:r>
      <w:r>
        <w:rPr>
          <w:spacing w:val="-4"/>
        </w:rPr>
        <w:t xml:space="preserve"> </w:t>
      </w:r>
      <w:r>
        <w:t>As</w:t>
      </w:r>
      <w:r>
        <w:rPr>
          <w:spacing w:val="80"/>
        </w:rPr>
        <w:t xml:space="preserve"> </w:t>
      </w:r>
      <w:r>
        <w:t>a cofactor for various enzymatic reactions, adequate zinc promotes efficient photosynthesis, protein synthesis, and reproductive development, all contributing to taller and healthier plants. Similar</w:t>
      </w:r>
      <w:r>
        <w:rPr>
          <w:spacing w:val="-1"/>
        </w:rPr>
        <w:t xml:space="preserve"> </w:t>
      </w:r>
      <w:r>
        <w:t>results have</w:t>
      </w:r>
      <w:r>
        <w:rPr>
          <w:spacing w:val="-1"/>
        </w:rPr>
        <w:t xml:space="preserve"> </w:t>
      </w:r>
      <w:r>
        <w:t>been reported by</w:t>
      </w:r>
      <w:r>
        <w:rPr>
          <w:spacing w:val="-5"/>
        </w:rPr>
        <w:t xml:space="preserve"> </w:t>
      </w:r>
      <w:r>
        <w:t>Swargiary (2020) in Lentil. Further, significantly higher plant height was observed with application of Molybdenum 6 kg/ha might be because it acts as a cofactor for critical enzymes involved in nitrogen metabolism, such as nitrate reductase, and is vital for symbiotic nitrogen fixation in legumes. Enhanced molybdenum availability improves nitrogen uptake and utilization, directly resulting in increased cell division, leaf area, and</w:t>
      </w:r>
      <w:r>
        <w:rPr>
          <w:spacing w:val="40"/>
        </w:rPr>
        <w:t xml:space="preserve"> </w:t>
      </w:r>
      <w:r>
        <w:t>stem elongation, which manifest as significantly taller plants. The positive impact</w:t>
      </w:r>
      <w:r>
        <w:rPr>
          <w:spacing w:val="80"/>
        </w:rPr>
        <w:t xml:space="preserve"> </w:t>
      </w:r>
      <w:r>
        <w:t>on plant height with molybdenum fertilization is amplified in lentil grown in nutrient-deficient</w:t>
      </w:r>
      <w:r>
        <w:rPr>
          <w:spacing w:val="-4"/>
        </w:rPr>
        <w:t xml:space="preserve"> </w:t>
      </w:r>
      <w:r>
        <w:t>soils</w:t>
      </w:r>
      <w:r>
        <w:rPr>
          <w:spacing w:val="-4"/>
        </w:rPr>
        <w:t xml:space="preserve"> </w:t>
      </w:r>
      <w:r>
        <w:t>and</w:t>
      </w:r>
      <w:r>
        <w:rPr>
          <w:spacing w:val="-4"/>
        </w:rPr>
        <w:t xml:space="preserve"> </w:t>
      </w:r>
      <w:r>
        <w:t>in</w:t>
      </w:r>
      <w:r>
        <w:rPr>
          <w:spacing w:val="-7"/>
        </w:rPr>
        <w:t xml:space="preserve"> </w:t>
      </w:r>
      <w:r>
        <w:t>conjunction</w:t>
      </w:r>
      <w:r>
        <w:rPr>
          <w:spacing w:val="-7"/>
        </w:rPr>
        <w:t xml:space="preserve"> </w:t>
      </w:r>
      <w:r>
        <w:t>with</w:t>
      </w:r>
      <w:r>
        <w:rPr>
          <w:spacing w:val="-4"/>
        </w:rPr>
        <w:t xml:space="preserve"> </w:t>
      </w:r>
      <w:r>
        <w:t>phosphorus. Similar</w:t>
      </w:r>
      <w:r>
        <w:rPr>
          <w:spacing w:val="-11"/>
        </w:rPr>
        <w:t xml:space="preserve"> </w:t>
      </w:r>
      <w:r>
        <w:t>results</w:t>
      </w:r>
      <w:r>
        <w:rPr>
          <w:spacing w:val="-10"/>
        </w:rPr>
        <w:t xml:space="preserve"> </w:t>
      </w:r>
      <w:r>
        <w:t>have</w:t>
      </w:r>
      <w:r>
        <w:rPr>
          <w:spacing w:val="-11"/>
        </w:rPr>
        <w:t xml:space="preserve"> </w:t>
      </w:r>
      <w:r>
        <w:t xml:space="preserve">been reported by Singh </w:t>
      </w:r>
      <w:r>
        <w:rPr>
          <w:i/>
        </w:rPr>
        <w:t xml:space="preserve">et al. </w:t>
      </w:r>
      <w:r>
        <w:t>(2017) in Lentil.</w:t>
      </w:r>
    </w:p>
    <w:p w14:paraId="582F1473"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21305A85" w14:textId="77777777" w:rsidR="00372204" w:rsidRDefault="00526306">
      <w:pPr>
        <w:pStyle w:val="ListParagraph"/>
        <w:numPr>
          <w:ilvl w:val="0"/>
          <w:numId w:val="2"/>
        </w:numPr>
        <w:tabs>
          <w:tab w:val="left" w:pos="546"/>
        </w:tabs>
        <w:spacing w:before="60"/>
        <w:jc w:val="both"/>
        <w:rPr>
          <w:b/>
          <w:sz w:val="24"/>
        </w:rPr>
      </w:pPr>
      <w:r>
        <w:rPr>
          <w:b/>
          <w:sz w:val="24"/>
        </w:rPr>
        <w:lastRenderedPageBreak/>
        <w:t>Number</w:t>
      </w:r>
      <w:r>
        <w:rPr>
          <w:b/>
          <w:spacing w:val="-7"/>
          <w:sz w:val="24"/>
        </w:rPr>
        <w:t xml:space="preserve"> </w:t>
      </w:r>
      <w:r>
        <w:rPr>
          <w:b/>
          <w:sz w:val="24"/>
        </w:rPr>
        <w:t>of</w:t>
      </w:r>
      <w:r>
        <w:rPr>
          <w:b/>
          <w:spacing w:val="-1"/>
          <w:sz w:val="24"/>
        </w:rPr>
        <w:t xml:space="preserve"> </w:t>
      </w:r>
      <w:r>
        <w:rPr>
          <w:b/>
          <w:spacing w:val="-2"/>
          <w:sz w:val="24"/>
        </w:rPr>
        <w:t>branches</w:t>
      </w:r>
    </w:p>
    <w:p w14:paraId="570D5284" w14:textId="77777777" w:rsidR="00372204" w:rsidRDefault="00372204">
      <w:pPr>
        <w:pStyle w:val="BodyText"/>
        <w:spacing w:before="97"/>
        <w:ind w:left="0"/>
        <w:jc w:val="left"/>
        <w:rPr>
          <w:b/>
        </w:rPr>
      </w:pPr>
    </w:p>
    <w:p w14:paraId="3523869E" w14:textId="77777777" w:rsidR="00372204" w:rsidRDefault="00526306">
      <w:pPr>
        <w:pStyle w:val="BodyText"/>
        <w:spacing w:line="360" w:lineRule="auto"/>
        <w:ind w:right="19"/>
      </w:pPr>
      <w:r>
        <w:t>significantly higher number of branches (23.93) was recorded in treatment 9 (Zinc 9 kg/ha</w:t>
      </w:r>
      <w:r>
        <w:rPr>
          <w:spacing w:val="-7"/>
        </w:rPr>
        <w:t xml:space="preserve"> </w:t>
      </w:r>
      <w:r>
        <w:t>+</w:t>
      </w:r>
      <w:r>
        <w:rPr>
          <w:spacing w:val="-8"/>
        </w:rPr>
        <w:t xml:space="preserve"> </w:t>
      </w:r>
      <w:r>
        <w:t>Molybdenum</w:t>
      </w:r>
      <w:r>
        <w:rPr>
          <w:spacing w:val="-6"/>
        </w:rPr>
        <w:t xml:space="preserve"> </w:t>
      </w:r>
      <w:r>
        <w:t>6</w:t>
      </w:r>
      <w:r>
        <w:rPr>
          <w:spacing w:val="-7"/>
        </w:rPr>
        <w:t xml:space="preserve"> </w:t>
      </w:r>
      <w:r>
        <w:t>kg/ha).</w:t>
      </w:r>
      <w:r>
        <w:rPr>
          <w:spacing w:val="-4"/>
        </w:rPr>
        <w:t xml:space="preserve"> </w:t>
      </w:r>
      <w:r>
        <w:t>However,</w:t>
      </w:r>
      <w:r>
        <w:rPr>
          <w:spacing w:val="-7"/>
        </w:rPr>
        <w:t xml:space="preserve"> </w:t>
      </w:r>
      <w:r>
        <w:t>treatment</w:t>
      </w:r>
      <w:r>
        <w:rPr>
          <w:spacing w:val="-6"/>
        </w:rPr>
        <w:t xml:space="preserve"> </w:t>
      </w:r>
      <w:r>
        <w:t>4</w:t>
      </w:r>
      <w:r>
        <w:rPr>
          <w:spacing w:val="-7"/>
        </w:rPr>
        <w:t xml:space="preserve"> </w:t>
      </w:r>
      <w:r>
        <w:t>(Zinc</w:t>
      </w:r>
      <w:r>
        <w:rPr>
          <w:spacing w:val="-7"/>
        </w:rPr>
        <w:t xml:space="preserve"> </w:t>
      </w:r>
      <w:r>
        <w:t>7</w:t>
      </w:r>
      <w:r>
        <w:rPr>
          <w:spacing w:val="-7"/>
        </w:rPr>
        <w:t xml:space="preserve"> </w:t>
      </w:r>
      <w:r>
        <w:t>kg/ha</w:t>
      </w:r>
      <w:r>
        <w:rPr>
          <w:spacing w:val="-7"/>
        </w:rPr>
        <w:t xml:space="preserve"> </w:t>
      </w:r>
      <w:r>
        <w:t>+</w:t>
      </w:r>
      <w:r>
        <w:rPr>
          <w:spacing w:val="-8"/>
        </w:rPr>
        <w:t xml:space="preserve"> </w:t>
      </w:r>
      <w:r>
        <w:t>Molybdenum</w:t>
      </w:r>
      <w:r>
        <w:rPr>
          <w:spacing w:val="-6"/>
        </w:rPr>
        <w:t xml:space="preserve"> </w:t>
      </w:r>
      <w:r>
        <w:t>2 kg/ha), treatment</w:t>
      </w:r>
      <w:r>
        <w:rPr>
          <w:spacing w:val="2"/>
        </w:rPr>
        <w:t xml:space="preserve"> </w:t>
      </w:r>
      <w:r>
        <w:t>5</w:t>
      </w:r>
      <w:r>
        <w:rPr>
          <w:spacing w:val="1"/>
        </w:rPr>
        <w:t xml:space="preserve"> </w:t>
      </w:r>
      <w:r>
        <w:t>(Zinc</w:t>
      </w:r>
      <w:r>
        <w:rPr>
          <w:spacing w:val="3"/>
        </w:rPr>
        <w:t xml:space="preserve"> </w:t>
      </w:r>
      <w:r>
        <w:t>7</w:t>
      </w:r>
      <w:r>
        <w:rPr>
          <w:spacing w:val="1"/>
        </w:rPr>
        <w:t xml:space="preserve"> </w:t>
      </w:r>
      <w:r>
        <w:t>kg/ha</w:t>
      </w:r>
      <w:r>
        <w:rPr>
          <w:spacing w:val="1"/>
        </w:rPr>
        <w:t xml:space="preserve"> </w:t>
      </w:r>
      <w:r>
        <w:t>+</w:t>
      </w:r>
      <w:r>
        <w:rPr>
          <w:spacing w:val="3"/>
        </w:rPr>
        <w:t xml:space="preserve"> </w:t>
      </w:r>
      <w:r>
        <w:t>Molybdenum</w:t>
      </w:r>
      <w:r>
        <w:rPr>
          <w:spacing w:val="4"/>
        </w:rPr>
        <w:t xml:space="preserve"> </w:t>
      </w:r>
      <w:r>
        <w:t>4</w:t>
      </w:r>
      <w:r>
        <w:rPr>
          <w:spacing w:val="2"/>
        </w:rPr>
        <w:t xml:space="preserve"> </w:t>
      </w:r>
      <w:r>
        <w:t>kg/ha), treatment</w:t>
      </w:r>
      <w:r>
        <w:rPr>
          <w:spacing w:val="2"/>
        </w:rPr>
        <w:t xml:space="preserve"> </w:t>
      </w:r>
      <w:r>
        <w:t>6</w:t>
      </w:r>
      <w:r>
        <w:rPr>
          <w:spacing w:val="3"/>
        </w:rPr>
        <w:t xml:space="preserve"> </w:t>
      </w:r>
      <w:r>
        <w:t>(Zinc</w:t>
      </w:r>
      <w:r>
        <w:rPr>
          <w:spacing w:val="1"/>
        </w:rPr>
        <w:t xml:space="preserve"> </w:t>
      </w:r>
      <w:r>
        <w:t>7</w:t>
      </w:r>
      <w:r>
        <w:rPr>
          <w:spacing w:val="2"/>
        </w:rPr>
        <w:t xml:space="preserve"> </w:t>
      </w:r>
      <w:r>
        <w:rPr>
          <w:spacing w:val="-2"/>
        </w:rPr>
        <w:t>kg/ha</w:t>
      </w:r>
    </w:p>
    <w:p w14:paraId="2EF02E1F" w14:textId="77777777" w:rsidR="00372204" w:rsidRDefault="00526306">
      <w:pPr>
        <w:pStyle w:val="BodyText"/>
        <w:spacing w:before="1"/>
      </w:pPr>
      <w:r>
        <w:t>+</w:t>
      </w:r>
      <w:r>
        <w:rPr>
          <w:spacing w:val="-16"/>
        </w:rPr>
        <w:t xml:space="preserve"> </w:t>
      </w:r>
      <w:r>
        <w:t>Molybdenum</w:t>
      </w:r>
      <w:r>
        <w:rPr>
          <w:spacing w:val="-13"/>
        </w:rPr>
        <w:t xml:space="preserve"> </w:t>
      </w:r>
      <w:r>
        <w:t>6</w:t>
      </w:r>
      <w:r>
        <w:rPr>
          <w:spacing w:val="-13"/>
        </w:rPr>
        <w:t xml:space="preserve"> </w:t>
      </w:r>
      <w:r>
        <w:t>kg/ha),</w:t>
      </w:r>
      <w:r>
        <w:rPr>
          <w:spacing w:val="-12"/>
        </w:rPr>
        <w:t xml:space="preserve"> </w:t>
      </w:r>
      <w:r>
        <w:t>treatment</w:t>
      </w:r>
      <w:r>
        <w:rPr>
          <w:spacing w:val="-13"/>
        </w:rPr>
        <w:t xml:space="preserve"> </w:t>
      </w:r>
      <w:r>
        <w:t>7</w:t>
      </w:r>
      <w:r>
        <w:rPr>
          <w:spacing w:val="-13"/>
        </w:rPr>
        <w:t xml:space="preserve"> </w:t>
      </w:r>
      <w:r>
        <w:t>(Zinc</w:t>
      </w:r>
      <w:r>
        <w:rPr>
          <w:spacing w:val="-12"/>
        </w:rPr>
        <w:t xml:space="preserve"> </w:t>
      </w:r>
      <w:r>
        <w:t>9</w:t>
      </w:r>
      <w:r>
        <w:rPr>
          <w:spacing w:val="-13"/>
        </w:rPr>
        <w:t xml:space="preserve"> </w:t>
      </w:r>
      <w:r>
        <w:t>kg/ha</w:t>
      </w:r>
      <w:r>
        <w:rPr>
          <w:spacing w:val="-12"/>
        </w:rPr>
        <w:t xml:space="preserve"> </w:t>
      </w:r>
      <w:r>
        <w:t>+</w:t>
      </w:r>
      <w:r>
        <w:rPr>
          <w:spacing w:val="-14"/>
        </w:rPr>
        <w:t xml:space="preserve"> </w:t>
      </w:r>
      <w:r>
        <w:t>Molybdenum</w:t>
      </w:r>
      <w:r>
        <w:rPr>
          <w:spacing w:val="-13"/>
        </w:rPr>
        <w:t xml:space="preserve"> </w:t>
      </w:r>
      <w:r>
        <w:t>2</w:t>
      </w:r>
      <w:r>
        <w:rPr>
          <w:spacing w:val="-13"/>
        </w:rPr>
        <w:t xml:space="preserve"> </w:t>
      </w:r>
      <w:r>
        <w:t>kg/ha),</w:t>
      </w:r>
      <w:r>
        <w:rPr>
          <w:spacing w:val="-11"/>
        </w:rPr>
        <w:t xml:space="preserve"> </w:t>
      </w:r>
      <w:r>
        <w:rPr>
          <w:spacing w:val="-2"/>
        </w:rPr>
        <w:t>treatment</w:t>
      </w:r>
    </w:p>
    <w:p w14:paraId="4F26231E" w14:textId="77777777" w:rsidR="00372204" w:rsidRDefault="00526306">
      <w:pPr>
        <w:pStyle w:val="ListParagraph"/>
        <w:numPr>
          <w:ilvl w:val="0"/>
          <w:numId w:val="1"/>
        </w:numPr>
        <w:tabs>
          <w:tab w:val="left" w:pos="481"/>
        </w:tabs>
        <w:spacing w:before="137"/>
        <w:ind w:left="481" w:hanging="175"/>
        <w:rPr>
          <w:sz w:val="24"/>
        </w:rPr>
      </w:pPr>
      <w:r>
        <w:rPr>
          <w:sz w:val="24"/>
        </w:rPr>
        <w:t>(Zinc</w:t>
      </w:r>
      <w:r>
        <w:rPr>
          <w:spacing w:val="-7"/>
          <w:sz w:val="24"/>
        </w:rPr>
        <w:t xml:space="preserve"> </w:t>
      </w:r>
      <w:r>
        <w:rPr>
          <w:sz w:val="24"/>
        </w:rPr>
        <w:t>9</w:t>
      </w:r>
      <w:r>
        <w:rPr>
          <w:spacing w:val="-5"/>
          <w:sz w:val="24"/>
        </w:rPr>
        <w:t xml:space="preserve"> </w:t>
      </w:r>
      <w:r>
        <w:rPr>
          <w:sz w:val="24"/>
        </w:rPr>
        <w:t>kg/ha</w:t>
      </w:r>
      <w:r>
        <w:rPr>
          <w:spacing w:val="-5"/>
          <w:sz w:val="24"/>
        </w:rPr>
        <w:t xml:space="preserve"> </w:t>
      </w:r>
      <w:r>
        <w:rPr>
          <w:sz w:val="24"/>
        </w:rPr>
        <w:t>+</w:t>
      </w:r>
      <w:r>
        <w:rPr>
          <w:spacing w:val="-4"/>
          <w:sz w:val="24"/>
        </w:rPr>
        <w:t xml:space="preserve"> </w:t>
      </w:r>
      <w:r>
        <w:rPr>
          <w:sz w:val="24"/>
        </w:rPr>
        <w:t>Molybdenum</w:t>
      </w:r>
      <w:r>
        <w:rPr>
          <w:spacing w:val="-6"/>
          <w:sz w:val="24"/>
        </w:rPr>
        <w:t xml:space="preserve"> </w:t>
      </w:r>
      <w:r>
        <w:rPr>
          <w:sz w:val="24"/>
        </w:rPr>
        <w:t>4</w:t>
      </w:r>
      <w:r>
        <w:rPr>
          <w:spacing w:val="-5"/>
          <w:sz w:val="24"/>
        </w:rPr>
        <w:t xml:space="preserve"> </w:t>
      </w:r>
      <w:r>
        <w:rPr>
          <w:sz w:val="24"/>
        </w:rPr>
        <w:t>kg/ha)</w:t>
      </w:r>
      <w:r>
        <w:rPr>
          <w:spacing w:val="-7"/>
          <w:sz w:val="24"/>
        </w:rPr>
        <w:t xml:space="preserve"> </w:t>
      </w:r>
      <w:r>
        <w:rPr>
          <w:sz w:val="24"/>
        </w:rPr>
        <w:t>were</w:t>
      </w:r>
      <w:r>
        <w:rPr>
          <w:spacing w:val="-5"/>
          <w:sz w:val="24"/>
        </w:rPr>
        <w:t xml:space="preserve"> </w:t>
      </w:r>
      <w:r>
        <w:rPr>
          <w:sz w:val="24"/>
        </w:rPr>
        <w:t>found</w:t>
      </w:r>
      <w:r>
        <w:rPr>
          <w:spacing w:val="-5"/>
          <w:sz w:val="24"/>
        </w:rPr>
        <w:t xml:space="preserve"> </w:t>
      </w:r>
      <w:r>
        <w:rPr>
          <w:sz w:val="24"/>
        </w:rPr>
        <w:t>statistically</w:t>
      </w:r>
      <w:r>
        <w:rPr>
          <w:spacing w:val="-8"/>
          <w:sz w:val="24"/>
        </w:rPr>
        <w:t xml:space="preserve"> </w:t>
      </w:r>
      <w:r>
        <w:rPr>
          <w:sz w:val="24"/>
        </w:rPr>
        <w:t>at</w:t>
      </w:r>
      <w:r>
        <w:rPr>
          <w:spacing w:val="-6"/>
          <w:sz w:val="24"/>
        </w:rPr>
        <w:t xml:space="preserve"> </w:t>
      </w:r>
      <w:r>
        <w:rPr>
          <w:sz w:val="24"/>
        </w:rPr>
        <w:t>par</w:t>
      </w:r>
      <w:r>
        <w:rPr>
          <w:spacing w:val="-4"/>
          <w:sz w:val="24"/>
        </w:rPr>
        <w:t xml:space="preserve"> </w:t>
      </w:r>
      <w:r>
        <w:rPr>
          <w:sz w:val="24"/>
        </w:rPr>
        <w:t>with</w:t>
      </w:r>
      <w:r>
        <w:rPr>
          <w:spacing w:val="-5"/>
          <w:sz w:val="24"/>
        </w:rPr>
        <w:t xml:space="preserve"> </w:t>
      </w:r>
      <w:r>
        <w:rPr>
          <w:spacing w:val="-2"/>
          <w:sz w:val="24"/>
        </w:rPr>
        <w:t>treatment</w:t>
      </w:r>
    </w:p>
    <w:p w14:paraId="051E1729" w14:textId="77777777" w:rsidR="00372204" w:rsidRDefault="00526306">
      <w:pPr>
        <w:pStyle w:val="ListParagraph"/>
        <w:numPr>
          <w:ilvl w:val="0"/>
          <w:numId w:val="1"/>
        </w:numPr>
        <w:tabs>
          <w:tab w:val="left" w:pos="486"/>
        </w:tabs>
        <w:spacing w:before="139"/>
        <w:ind w:left="486" w:hanging="180"/>
        <w:rPr>
          <w:sz w:val="24"/>
        </w:rPr>
      </w:pPr>
      <w:r>
        <w:rPr>
          <w:sz w:val="24"/>
        </w:rPr>
        <w:t>(Zinc</w:t>
      </w:r>
      <w:r>
        <w:rPr>
          <w:spacing w:val="-2"/>
          <w:sz w:val="24"/>
        </w:rPr>
        <w:t xml:space="preserve"> </w:t>
      </w:r>
      <w:r>
        <w:rPr>
          <w:sz w:val="24"/>
        </w:rPr>
        <w:t>9 kg/ha +</w:t>
      </w:r>
      <w:r>
        <w:rPr>
          <w:spacing w:val="-3"/>
          <w:sz w:val="24"/>
        </w:rPr>
        <w:t xml:space="preserve"> </w:t>
      </w:r>
      <w:r>
        <w:rPr>
          <w:sz w:val="24"/>
        </w:rPr>
        <w:t xml:space="preserve">Molybdenum 6 </w:t>
      </w:r>
      <w:r>
        <w:rPr>
          <w:spacing w:val="-2"/>
          <w:sz w:val="24"/>
        </w:rPr>
        <w:t>kg/ha).</w:t>
      </w:r>
    </w:p>
    <w:p w14:paraId="6E6B2A87" w14:textId="77777777" w:rsidR="00372204" w:rsidRDefault="00372204">
      <w:pPr>
        <w:pStyle w:val="BodyText"/>
        <w:spacing w:before="101"/>
        <w:ind w:left="0"/>
        <w:jc w:val="left"/>
      </w:pPr>
    </w:p>
    <w:p w14:paraId="204B6472" w14:textId="77777777" w:rsidR="00372204" w:rsidRDefault="00526306">
      <w:pPr>
        <w:pStyle w:val="BodyText"/>
        <w:spacing w:line="360" w:lineRule="auto"/>
        <w:ind w:right="19"/>
      </w:pPr>
      <w:r>
        <w:t>Significantly higher number of branches was observed with application of Zinc (9 kg/ha) because zinc is directly involved in auxin biosynthesis and several enzyme systems, which promote active cell division and elongation at the apical and lateral meristems. This hormonal stimulation encourages lateral bud initiation and development, thereby</w:t>
      </w:r>
      <w:r>
        <w:rPr>
          <w:spacing w:val="-1"/>
        </w:rPr>
        <w:t xml:space="preserve"> </w:t>
      </w:r>
      <w:r>
        <w:t xml:space="preserve">increasing the number of primary and secondary branches. Zn application promotes vigorous vegetative growth, reflected in a higher number of branches per plant. Similar results have been reported by (Swargiary </w:t>
      </w:r>
      <w:r>
        <w:rPr>
          <w:i/>
        </w:rPr>
        <w:t>et al</w:t>
      </w:r>
      <w:r>
        <w:t xml:space="preserve">., 2021; Kumar &amp; Sen, </w:t>
      </w:r>
      <w:r>
        <w:rPr>
          <w:i/>
        </w:rPr>
        <w:t>at al</w:t>
      </w:r>
      <w:r>
        <w:t>., 2018). Further, significantly higher plant height was observed with</w:t>
      </w:r>
      <w:r>
        <w:rPr>
          <w:spacing w:val="-9"/>
        </w:rPr>
        <w:t xml:space="preserve"> </w:t>
      </w:r>
      <w:r>
        <w:t>application</w:t>
      </w:r>
      <w:r>
        <w:rPr>
          <w:spacing w:val="-10"/>
        </w:rPr>
        <w:t xml:space="preserve"> </w:t>
      </w:r>
      <w:r>
        <w:t>of</w:t>
      </w:r>
      <w:r>
        <w:rPr>
          <w:spacing w:val="-10"/>
        </w:rPr>
        <w:t xml:space="preserve"> </w:t>
      </w:r>
      <w:r>
        <w:t>Molybdenum</w:t>
      </w:r>
      <w:r>
        <w:rPr>
          <w:spacing w:val="-9"/>
        </w:rPr>
        <w:t xml:space="preserve"> </w:t>
      </w:r>
      <w:r>
        <w:t>6</w:t>
      </w:r>
      <w:r>
        <w:rPr>
          <w:spacing w:val="-10"/>
        </w:rPr>
        <w:t xml:space="preserve"> </w:t>
      </w:r>
      <w:r>
        <w:t>kg/ha</w:t>
      </w:r>
      <w:r>
        <w:rPr>
          <w:spacing w:val="-10"/>
        </w:rPr>
        <w:t xml:space="preserve"> </w:t>
      </w:r>
      <w:r>
        <w:t>might</w:t>
      </w:r>
      <w:r>
        <w:rPr>
          <w:spacing w:val="-9"/>
        </w:rPr>
        <w:t xml:space="preserve"> </w:t>
      </w:r>
      <w:r>
        <w:t>be</w:t>
      </w:r>
      <w:r>
        <w:rPr>
          <w:spacing w:val="-8"/>
        </w:rPr>
        <w:t xml:space="preserve"> </w:t>
      </w:r>
      <w:r>
        <w:t>because</w:t>
      </w:r>
      <w:r>
        <w:rPr>
          <w:spacing w:val="-10"/>
        </w:rPr>
        <w:t xml:space="preserve"> </w:t>
      </w:r>
      <w:r>
        <w:t>Molybdenum</w:t>
      </w:r>
      <w:r>
        <w:rPr>
          <w:spacing w:val="-5"/>
        </w:rPr>
        <w:t xml:space="preserve"> </w:t>
      </w:r>
      <w:r>
        <w:t>functions</w:t>
      </w:r>
      <w:r>
        <w:rPr>
          <w:spacing w:val="-7"/>
        </w:rPr>
        <w:t xml:space="preserve"> </w:t>
      </w:r>
      <w:r>
        <w:t>as a cofactor for essential enzymes like nitrogenase and nitrate reductase, which facilitate biological nitrogen fixation and nitrogen assimilation in legumes, thereby enhancing protein synthesis and vegetative growth, including branch development. Overall, molybdenum application enhances physiological and biochemical activities in lentil plants, resulting in increased shoot initiation and a higher number of branches</w:t>
      </w:r>
      <w:r>
        <w:rPr>
          <w:spacing w:val="-5"/>
        </w:rPr>
        <w:t xml:space="preserve"> </w:t>
      </w:r>
      <w:r>
        <w:t>per</w:t>
      </w:r>
      <w:r>
        <w:rPr>
          <w:spacing w:val="-3"/>
        </w:rPr>
        <w:t xml:space="preserve"> </w:t>
      </w:r>
      <w:r>
        <w:t>plant.</w:t>
      </w:r>
      <w:r>
        <w:rPr>
          <w:spacing w:val="2"/>
        </w:rPr>
        <w:t xml:space="preserve"> </w:t>
      </w:r>
      <w:r>
        <w:t>Similar</w:t>
      </w:r>
      <w:r>
        <w:rPr>
          <w:spacing w:val="-8"/>
        </w:rPr>
        <w:t xml:space="preserve"> </w:t>
      </w:r>
      <w:r>
        <w:t>results</w:t>
      </w:r>
      <w:r>
        <w:rPr>
          <w:spacing w:val="-7"/>
        </w:rPr>
        <w:t xml:space="preserve"> </w:t>
      </w:r>
      <w:r>
        <w:t>have</w:t>
      </w:r>
      <w:r>
        <w:rPr>
          <w:spacing w:val="-9"/>
        </w:rPr>
        <w:t xml:space="preserve"> </w:t>
      </w:r>
      <w:r>
        <w:t>been</w:t>
      </w:r>
      <w:r>
        <w:rPr>
          <w:spacing w:val="-5"/>
        </w:rPr>
        <w:t xml:space="preserve"> </w:t>
      </w:r>
      <w:r>
        <w:t>reported</w:t>
      </w:r>
      <w:r>
        <w:rPr>
          <w:spacing w:val="-8"/>
        </w:rPr>
        <w:t xml:space="preserve"> </w:t>
      </w:r>
      <w:r>
        <w:t>by</w:t>
      </w:r>
      <w:r>
        <w:rPr>
          <w:spacing w:val="-9"/>
        </w:rPr>
        <w:t xml:space="preserve"> </w:t>
      </w:r>
      <w:r>
        <w:t>Devi,</w:t>
      </w:r>
      <w:r>
        <w:rPr>
          <w:spacing w:val="-1"/>
        </w:rPr>
        <w:t xml:space="preserve"> </w:t>
      </w:r>
      <w:r>
        <w:rPr>
          <w:i/>
        </w:rPr>
        <w:t>et</w:t>
      </w:r>
      <w:r>
        <w:rPr>
          <w:i/>
          <w:spacing w:val="-2"/>
        </w:rPr>
        <w:t xml:space="preserve"> </w:t>
      </w:r>
      <w:r>
        <w:rPr>
          <w:i/>
        </w:rPr>
        <w:t>al</w:t>
      </w:r>
      <w:r>
        <w:t>.</w:t>
      </w:r>
      <w:r>
        <w:rPr>
          <w:spacing w:val="-3"/>
        </w:rPr>
        <w:t xml:space="preserve"> </w:t>
      </w:r>
      <w:r>
        <w:t>(2023)</w:t>
      </w:r>
      <w:r>
        <w:rPr>
          <w:spacing w:val="-3"/>
        </w:rPr>
        <w:t xml:space="preserve"> </w:t>
      </w:r>
      <w:r>
        <w:t>in</w:t>
      </w:r>
      <w:r>
        <w:rPr>
          <w:spacing w:val="-4"/>
        </w:rPr>
        <w:t xml:space="preserve"> </w:t>
      </w:r>
      <w:r>
        <w:rPr>
          <w:spacing w:val="-2"/>
        </w:rPr>
        <w:t>Lentil.</w:t>
      </w:r>
    </w:p>
    <w:p w14:paraId="0759365F" w14:textId="77777777" w:rsidR="00372204" w:rsidRDefault="00526306">
      <w:pPr>
        <w:pStyle w:val="ListParagraph"/>
        <w:numPr>
          <w:ilvl w:val="0"/>
          <w:numId w:val="2"/>
        </w:numPr>
        <w:tabs>
          <w:tab w:val="left" w:pos="546"/>
        </w:tabs>
        <w:jc w:val="both"/>
        <w:rPr>
          <w:b/>
          <w:sz w:val="24"/>
        </w:rPr>
      </w:pPr>
      <w:r>
        <w:rPr>
          <w:b/>
          <w:sz w:val="24"/>
        </w:rPr>
        <w:t>Number</w:t>
      </w:r>
      <w:r>
        <w:rPr>
          <w:b/>
          <w:spacing w:val="-2"/>
          <w:sz w:val="24"/>
        </w:rPr>
        <w:t xml:space="preserve"> </w:t>
      </w:r>
      <w:r>
        <w:rPr>
          <w:b/>
          <w:sz w:val="24"/>
        </w:rPr>
        <w:t xml:space="preserve">of </w:t>
      </w:r>
      <w:r>
        <w:rPr>
          <w:b/>
          <w:spacing w:val="-2"/>
          <w:sz w:val="24"/>
        </w:rPr>
        <w:t>nodules/plant</w:t>
      </w:r>
    </w:p>
    <w:p w14:paraId="04877C88" w14:textId="77777777" w:rsidR="00372204" w:rsidRDefault="00526306">
      <w:pPr>
        <w:pStyle w:val="BodyText"/>
        <w:spacing w:before="134" w:line="360" w:lineRule="auto"/>
        <w:ind w:right="21"/>
      </w:pPr>
      <w:r>
        <w:t>Significantly higher number of nodules (17.27) was recorded in treatment 9 (Zinc 9 kg/ha + Molybdenum kg/ha). However, treatment 5 (Zinc 7 kg/ha + Molybdenum 4 kg/ha), treatment</w:t>
      </w:r>
      <w:r>
        <w:rPr>
          <w:spacing w:val="1"/>
        </w:rPr>
        <w:t xml:space="preserve"> </w:t>
      </w:r>
      <w:r>
        <w:t>6</w:t>
      </w:r>
      <w:r>
        <w:rPr>
          <w:spacing w:val="2"/>
        </w:rPr>
        <w:t xml:space="preserve"> </w:t>
      </w:r>
      <w:r>
        <w:t>(Zinc</w:t>
      </w:r>
      <w:r>
        <w:rPr>
          <w:spacing w:val="2"/>
        </w:rPr>
        <w:t xml:space="preserve"> </w:t>
      </w:r>
      <w:r>
        <w:t>7</w:t>
      </w:r>
      <w:r>
        <w:rPr>
          <w:spacing w:val="2"/>
        </w:rPr>
        <w:t xml:space="preserve"> </w:t>
      </w:r>
      <w:r>
        <w:t>kg/ha +</w:t>
      </w:r>
      <w:r>
        <w:rPr>
          <w:spacing w:val="3"/>
        </w:rPr>
        <w:t xml:space="preserve"> </w:t>
      </w:r>
      <w:r>
        <w:t>Molybdenum</w:t>
      </w:r>
      <w:r>
        <w:rPr>
          <w:spacing w:val="4"/>
        </w:rPr>
        <w:t xml:space="preserve"> </w:t>
      </w:r>
      <w:r>
        <w:t>6</w:t>
      </w:r>
      <w:r>
        <w:rPr>
          <w:spacing w:val="1"/>
        </w:rPr>
        <w:t xml:space="preserve"> </w:t>
      </w:r>
      <w:r>
        <w:t>kg/ha),</w:t>
      </w:r>
      <w:r>
        <w:rPr>
          <w:spacing w:val="1"/>
        </w:rPr>
        <w:t xml:space="preserve"> </w:t>
      </w:r>
      <w:r>
        <w:t>treatment</w:t>
      </w:r>
      <w:r>
        <w:rPr>
          <w:spacing w:val="1"/>
        </w:rPr>
        <w:t xml:space="preserve"> </w:t>
      </w:r>
      <w:r>
        <w:t>7</w:t>
      </w:r>
      <w:r>
        <w:rPr>
          <w:spacing w:val="6"/>
        </w:rPr>
        <w:t xml:space="preserve"> </w:t>
      </w:r>
      <w:r>
        <w:t>(Zinc 9</w:t>
      </w:r>
      <w:r>
        <w:rPr>
          <w:spacing w:val="2"/>
        </w:rPr>
        <w:t xml:space="preserve"> </w:t>
      </w:r>
      <w:r>
        <w:rPr>
          <w:spacing w:val="-2"/>
        </w:rPr>
        <w:t>kg/ha</w:t>
      </w:r>
    </w:p>
    <w:p w14:paraId="5CC132B7" w14:textId="77777777" w:rsidR="00372204" w:rsidRDefault="00526306">
      <w:pPr>
        <w:pStyle w:val="BodyText"/>
        <w:spacing w:line="360" w:lineRule="auto"/>
        <w:ind w:right="20"/>
      </w:pPr>
      <w:r>
        <w:t>+ Molybdenum 2 kg/ha), treatment 8 (Zinc 9 kg/ha + Molybdenum 4 kg/ha) were found</w:t>
      </w:r>
      <w:r>
        <w:rPr>
          <w:spacing w:val="-10"/>
        </w:rPr>
        <w:t xml:space="preserve"> </w:t>
      </w:r>
      <w:r>
        <w:t>to</w:t>
      </w:r>
      <w:r>
        <w:rPr>
          <w:spacing w:val="-9"/>
        </w:rPr>
        <w:t xml:space="preserve"> </w:t>
      </w:r>
      <w:r>
        <w:t>be</w:t>
      </w:r>
      <w:r>
        <w:rPr>
          <w:spacing w:val="-10"/>
        </w:rPr>
        <w:t xml:space="preserve"> </w:t>
      </w:r>
      <w:r>
        <w:t>statistically</w:t>
      </w:r>
      <w:r>
        <w:rPr>
          <w:spacing w:val="-15"/>
        </w:rPr>
        <w:t xml:space="preserve"> </w:t>
      </w:r>
      <w:r>
        <w:t>at</w:t>
      </w:r>
      <w:r>
        <w:rPr>
          <w:spacing w:val="-6"/>
        </w:rPr>
        <w:t xml:space="preserve"> </w:t>
      </w:r>
      <w:r>
        <w:t>par</w:t>
      </w:r>
      <w:r>
        <w:rPr>
          <w:spacing w:val="-9"/>
        </w:rPr>
        <w:t xml:space="preserve"> </w:t>
      </w:r>
      <w:r>
        <w:t>with</w:t>
      </w:r>
      <w:r>
        <w:rPr>
          <w:spacing w:val="-8"/>
        </w:rPr>
        <w:t xml:space="preserve"> </w:t>
      </w:r>
      <w:r>
        <w:t>treatment</w:t>
      </w:r>
      <w:r>
        <w:rPr>
          <w:spacing w:val="-6"/>
        </w:rPr>
        <w:t xml:space="preserve"> </w:t>
      </w:r>
      <w:r>
        <w:t>9</w:t>
      </w:r>
      <w:r>
        <w:rPr>
          <w:spacing w:val="-9"/>
        </w:rPr>
        <w:t xml:space="preserve"> </w:t>
      </w:r>
      <w:r>
        <w:t>(Zinc</w:t>
      </w:r>
      <w:r>
        <w:rPr>
          <w:spacing w:val="-10"/>
        </w:rPr>
        <w:t xml:space="preserve"> </w:t>
      </w:r>
      <w:r>
        <w:t>9</w:t>
      </w:r>
      <w:r>
        <w:rPr>
          <w:spacing w:val="-9"/>
        </w:rPr>
        <w:t xml:space="preserve"> </w:t>
      </w:r>
      <w:r>
        <w:t>kg/ha</w:t>
      </w:r>
      <w:r>
        <w:rPr>
          <w:spacing w:val="-9"/>
        </w:rPr>
        <w:t xml:space="preserve"> </w:t>
      </w:r>
      <w:r>
        <w:t>+</w:t>
      </w:r>
      <w:r>
        <w:rPr>
          <w:spacing w:val="-10"/>
        </w:rPr>
        <w:t xml:space="preserve"> </w:t>
      </w:r>
      <w:r>
        <w:t>Molybdenum</w:t>
      </w:r>
      <w:r>
        <w:rPr>
          <w:spacing w:val="-6"/>
        </w:rPr>
        <w:t xml:space="preserve"> </w:t>
      </w:r>
      <w:r>
        <w:t>6</w:t>
      </w:r>
      <w:r>
        <w:rPr>
          <w:spacing w:val="-9"/>
        </w:rPr>
        <w:t xml:space="preserve"> </w:t>
      </w:r>
      <w:r>
        <w:rPr>
          <w:spacing w:val="-2"/>
        </w:rPr>
        <w:t>kg/ha).</w:t>
      </w:r>
    </w:p>
    <w:p w14:paraId="7AC370FE" w14:textId="77777777" w:rsidR="00372204" w:rsidRDefault="00526306">
      <w:pPr>
        <w:pStyle w:val="BodyText"/>
        <w:spacing w:before="240" w:line="360" w:lineRule="auto"/>
        <w:ind w:right="27"/>
      </w:pPr>
      <w:r>
        <w:t>Significantly higher number of nodules was observed with application of Zinc (9kg/ha) because Zinc plays a vital role in increasing nodule formation and nitrogen fixation</w:t>
      </w:r>
      <w:r>
        <w:rPr>
          <w:spacing w:val="40"/>
        </w:rPr>
        <w:t xml:space="preserve"> </w:t>
      </w:r>
      <w:r>
        <w:t>in</w:t>
      </w:r>
      <w:r>
        <w:rPr>
          <w:spacing w:val="40"/>
        </w:rPr>
        <w:t xml:space="preserve"> </w:t>
      </w:r>
      <w:r>
        <w:t>legumes</w:t>
      </w:r>
      <w:r>
        <w:rPr>
          <w:spacing w:val="40"/>
        </w:rPr>
        <w:t xml:space="preserve"> </w:t>
      </w:r>
      <w:r>
        <w:t>by</w:t>
      </w:r>
      <w:r>
        <w:rPr>
          <w:spacing w:val="40"/>
        </w:rPr>
        <w:t xml:space="preserve"> </w:t>
      </w:r>
      <w:r>
        <w:t>activating</w:t>
      </w:r>
      <w:r>
        <w:rPr>
          <w:spacing w:val="40"/>
        </w:rPr>
        <w:t xml:space="preserve"> </w:t>
      </w:r>
      <w:r>
        <w:t>enzymes</w:t>
      </w:r>
      <w:r>
        <w:rPr>
          <w:spacing w:val="40"/>
        </w:rPr>
        <w:t xml:space="preserve"> </w:t>
      </w:r>
      <w:r>
        <w:t>and</w:t>
      </w:r>
      <w:r>
        <w:rPr>
          <w:spacing w:val="40"/>
        </w:rPr>
        <w:t xml:space="preserve"> </w:t>
      </w:r>
      <w:r>
        <w:t>aiding</w:t>
      </w:r>
      <w:r>
        <w:rPr>
          <w:spacing w:val="40"/>
        </w:rPr>
        <w:t xml:space="preserve"> </w:t>
      </w:r>
      <w:r>
        <w:t>the</w:t>
      </w:r>
      <w:r>
        <w:rPr>
          <w:spacing w:val="40"/>
        </w:rPr>
        <w:t xml:space="preserve"> </w:t>
      </w:r>
      <w:r>
        <w:t>production</w:t>
      </w:r>
      <w:r>
        <w:rPr>
          <w:spacing w:val="40"/>
        </w:rPr>
        <w:t xml:space="preserve"> </w:t>
      </w:r>
      <w:r>
        <w:t>of</w:t>
      </w:r>
      <w:r>
        <w:rPr>
          <w:spacing w:val="40"/>
        </w:rPr>
        <w:t xml:space="preserve"> </w:t>
      </w:r>
      <w:r>
        <w:t>growth</w:t>
      </w:r>
    </w:p>
    <w:p w14:paraId="36D2AA4C" w14:textId="77777777" w:rsidR="00372204" w:rsidRDefault="00372204">
      <w:pPr>
        <w:pStyle w:val="BodyText"/>
        <w:spacing w:line="360" w:lineRule="auto"/>
        <w:sectPr w:rsidR="00372204">
          <w:pgSz w:w="11910" w:h="16840"/>
          <w:pgMar w:top="1360" w:right="1700" w:bottom="280" w:left="1700" w:header="720" w:footer="720" w:gutter="0"/>
          <w:cols w:space="720"/>
        </w:sectPr>
      </w:pPr>
    </w:p>
    <w:p w14:paraId="4ADC0059" w14:textId="77777777" w:rsidR="00372204" w:rsidRDefault="00526306">
      <w:pPr>
        <w:pStyle w:val="BodyText"/>
        <w:spacing w:before="76" w:line="360" w:lineRule="auto"/>
        <w:ind w:right="22"/>
      </w:pPr>
      <w:r>
        <w:lastRenderedPageBreak/>
        <w:t>substances</w:t>
      </w:r>
      <w:r>
        <w:rPr>
          <w:spacing w:val="-5"/>
        </w:rPr>
        <w:t xml:space="preserve"> </w:t>
      </w:r>
      <w:r>
        <w:t>like</w:t>
      </w:r>
      <w:r>
        <w:rPr>
          <w:spacing w:val="-6"/>
        </w:rPr>
        <w:t xml:space="preserve"> </w:t>
      </w:r>
      <w:r>
        <w:t>indole</w:t>
      </w:r>
      <w:r>
        <w:rPr>
          <w:spacing w:val="-4"/>
        </w:rPr>
        <w:t xml:space="preserve"> </w:t>
      </w:r>
      <w:r>
        <w:t>acetic</w:t>
      </w:r>
      <w:r>
        <w:rPr>
          <w:spacing w:val="-4"/>
        </w:rPr>
        <w:t xml:space="preserve"> </w:t>
      </w:r>
      <w:r>
        <w:t>acid</w:t>
      </w:r>
      <w:r>
        <w:rPr>
          <w:spacing w:val="-3"/>
        </w:rPr>
        <w:t xml:space="preserve"> </w:t>
      </w:r>
      <w:r>
        <w:t>(IAA).</w:t>
      </w:r>
      <w:r>
        <w:rPr>
          <w:spacing w:val="-3"/>
        </w:rPr>
        <w:t xml:space="preserve"> </w:t>
      </w:r>
      <w:r>
        <w:t>A</w:t>
      </w:r>
      <w:r>
        <w:rPr>
          <w:spacing w:val="-4"/>
        </w:rPr>
        <w:t xml:space="preserve"> </w:t>
      </w:r>
      <w:r>
        <w:t>deficiency</w:t>
      </w:r>
      <w:r>
        <w:rPr>
          <w:spacing w:val="-11"/>
        </w:rPr>
        <w:t xml:space="preserve"> </w:t>
      </w:r>
      <w:r>
        <w:t>in</w:t>
      </w:r>
      <w:r>
        <w:rPr>
          <w:spacing w:val="-3"/>
        </w:rPr>
        <w:t xml:space="preserve"> </w:t>
      </w:r>
      <w:r>
        <w:t>zinc</w:t>
      </w:r>
      <w:r>
        <w:rPr>
          <w:spacing w:val="-4"/>
        </w:rPr>
        <w:t xml:space="preserve"> </w:t>
      </w:r>
      <w:r>
        <w:t>reduces</w:t>
      </w:r>
      <w:r>
        <w:rPr>
          <w:spacing w:val="-5"/>
        </w:rPr>
        <w:t xml:space="preserve"> </w:t>
      </w:r>
      <w:r>
        <w:t>nodule</w:t>
      </w:r>
      <w:r>
        <w:rPr>
          <w:spacing w:val="-4"/>
        </w:rPr>
        <w:t xml:space="preserve"> </w:t>
      </w:r>
      <w:r>
        <w:t>number and size due to its importance in leghemoglobin synthesis. Applying zinc enhances root growth, which supports better nodulation and overall plant development.</w:t>
      </w:r>
      <w:r>
        <w:rPr>
          <w:spacing w:val="40"/>
        </w:rPr>
        <w:t xml:space="preserve"> </w:t>
      </w:r>
      <w:r>
        <w:t xml:space="preserve">Similar results have been reported by Kumar, </w:t>
      </w:r>
      <w:r>
        <w:rPr>
          <w:i/>
        </w:rPr>
        <w:t xml:space="preserve">et al. </w:t>
      </w:r>
      <w:r>
        <w:t>(2020) in chickpea. Further, significantly higher plant height was observed with application of Molybdenum 6kg/ha might be because Molybdenum is essential for legume nodulation and nitrogen fixation as it is a key component of the nitrogenase enzyme responsible for fixing atmospheric nitrogen. It also supports nitrate reductase activity, aiding nitrogen assimilation. Molybdenum application increases nodule number, size, and nitrogenase activity, which enhances nitrogen fixation and promotes better plant growth. Additionally, it helps maintain nodule health by preventing early</w:t>
      </w:r>
      <w:r>
        <w:rPr>
          <w:spacing w:val="40"/>
        </w:rPr>
        <w:t xml:space="preserve"> </w:t>
      </w:r>
      <w:r>
        <w:t xml:space="preserve">senescence. Similar results have been reported by Bhuiyan, </w:t>
      </w:r>
      <w:r>
        <w:rPr>
          <w:i/>
        </w:rPr>
        <w:t xml:space="preserve">et al. </w:t>
      </w:r>
      <w:r>
        <w:t>(2008) in cowpea.</w:t>
      </w:r>
    </w:p>
    <w:p w14:paraId="75062EE5" w14:textId="77777777" w:rsidR="00372204" w:rsidRDefault="00526306">
      <w:pPr>
        <w:pStyle w:val="ListParagraph"/>
        <w:numPr>
          <w:ilvl w:val="0"/>
          <w:numId w:val="2"/>
        </w:numPr>
        <w:tabs>
          <w:tab w:val="left" w:pos="546"/>
        </w:tabs>
        <w:spacing w:before="246"/>
        <w:jc w:val="left"/>
        <w:rPr>
          <w:b/>
          <w:sz w:val="24"/>
        </w:rPr>
      </w:pPr>
      <w:r>
        <w:rPr>
          <w:b/>
          <w:sz w:val="24"/>
        </w:rPr>
        <w:t>Plant</w:t>
      </w:r>
      <w:r>
        <w:rPr>
          <w:b/>
          <w:spacing w:val="-2"/>
          <w:sz w:val="24"/>
        </w:rPr>
        <w:t xml:space="preserve"> </w:t>
      </w:r>
      <w:r>
        <w:rPr>
          <w:b/>
          <w:sz w:val="24"/>
        </w:rPr>
        <w:t>dry</w:t>
      </w:r>
      <w:r>
        <w:rPr>
          <w:b/>
          <w:spacing w:val="-3"/>
          <w:sz w:val="24"/>
        </w:rPr>
        <w:t xml:space="preserve"> </w:t>
      </w:r>
      <w:r>
        <w:rPr>
          <w:b/>
          <w:sz w:val="24"/>
        </w:rPr>
        <w:t>weight</w:t>
      </w:r>
      <w:r>
        <w:rPr>
          <w:b/>
          <w:spacing w:val="-1"/>
          <w:sz w:val="24"/>
        </w:rPr>
        <w:t xml:space="preserve"> </w:t>
      </w:r>
      <w:r>
        <w:rPr>
          <w:b/>
          <w:spacing w:val="-5"/>
          <w:sz w:val="24"/>
        </w:rPr>
        <w:t>(g)</w:t>
      </w:r>
    </w:p>
    <w:p w14:paraId="0941FBDC" w14:textId="77777777" w:rsidR="00372204" w:rsidRDefault="00372204">
      <w:pPr>
        <w:pStyle w:val="BodyText"/>
        <w:spacing w:before="17"/>
        <w:ind w:left="0"/>
        <w:jc w:val="left"/>
        <w:rPr>
          <w:b/>
        </w:rPr>
      </w:pPr>
    </w:p>
    <w:p w14:paraId="4367D35B" w14:textId="77777777" w:rsidR="00372204" w:rsidRDefault="00526306">
      <w:pPr>
        <w:pStyle w:val="BodyText"/>
        <w:spacing w:line="360" w:lineRule="auto"/>
        <w:ind w:right="19"/>
      </w:pPr>
      <w:r>
        <w:t>Significantly higher plant dry weight (7.55 g) was recorded in treatment 9 (Zinc 9 kg/ha</w:t>
      </w:r>
      <w:r>
        <w:rPr>
          <w:spacing w:val="-7"/>
        </w:rPr>
        <w:t xml:space="preserve"> </w:t>
      </w:r>
      <w:r>
        <w:t>+</w:t>
      </w:r>
      <w:r>
        <w:rPr>
          <w:spacing w:val="-8"/>
        </w:rPr>
        <w:t xml:space="preserve"> </w:t>
      </w:r>
      <w:r>
        <w:t>Molybdenum</w:t>
      </w:r>
      <w:r>
        <w:rPr>
          <w:spacing w:val="-6"/>
        </w:rPr>
        <w:t xml:space="preserve"> </w:t>
      </w:r>
      <w:r>
        <w:t>6</w:t>
      </w:r>
      <w:r>
        <w:rPr>
          <w:spacing w:val="-6"/>
        </w:rPr>
        <w:t xml:space="preserve"> </w:t>
      </w:r>
      <w:r>
        <w:t>kg/ha).</w:t>
      </w:r>
      <w:r>
        <w:rPr>
          <w:spacing w:val="-4"/>
        </w:rPr>
        <w:t xml:space="preserve"> </w:t>
      </w:r>
      <w:r>
        <w:t>However,</w:t>
      </w:r>
      <w:r>
        <w:rPr>
          <w:spacing w:val="-7"/>
        </w:rPr>
        <w:t xml:space="preserve"> </w:t>
      </w:r>
      <w:r>
        <w:t>treatment</w:t>
      </w:r>
      <w:r>
        <w:rPr>
          <w:spacing w:val="-6"/>
        </w:rPr>
        <w:t xml:space="preserve"> </w:t>
      </w:r>
      <w:r>
        <w:t>8</w:t>
      </w:r>
      <w:r>
        <w:rPr>
          <w:spacing w:val="-5"/>
        </w:rPr>
        <w:t xml:space="preserve"> </w:t>
      </w:r>
      <w:r>
        <w:t>(Zinc</w:t>
      </w:r>
      <w:r>
        <w:rPr>
          <w:spacing w:val="-7"/>
        </w:rPr>
        <w:t xml:space="preserve"> </w:t>
      </w:r>
      <w:r>
        <w:t>9</w:t>
      </w:r>
      <w:r>
        <w:rPr>
          <w:spacing w:val="-7"/>
        </w:rPr>
        <w:t xml:space="preserve"> </w:t>
      </w:r>
      <w:r>
        <w:t>kg/ha</w:t>
      </w:r>
      <w:r>
        <w:rPr>
          <w:spacing w:val="-7"/>
        </w:rPr>
        <w:t xml:space="preserve"> </w:t>
      </w:r>
      <w:r>
        <w:t>+</w:t>
      </w:r>
      <w:r>
        <w:rPr>
          <w:spacing w:val="-8"/>
        </w:rPr>
        <w:t xml:space="preserve"> </w:t>
      </w:r>
      <w:r>
        <w:t>Molybdenum</w:t>
      </w:r>
      <w:r>
        <w:rPr>
          <w:spacing w:val="-6"/>
        </w:rPr>
        <w:t xml:space="preserve"> </w:t>
      </w:r>
      <w:r>
        <w:t>4 kg/ha) were found statistically at par with treatment 9.</w:t>
      </w:r>
    </w:p>
    <w:p w14:paraId="012418E3" w14:textId="77777777" w:rsidR="00372204" w:rsidRDefault="00526306">
      <w:pPr>
        <w:pStyle w:val="BodyText"/>
        <w:spacing w:before="159" w:line="360" w:lineRule="auto"/>
        <w:ind w:right="16"/>
      </w:pPr>
      <w:r>
        <w:t>Significant</w:t>
      </w:r>
      <w:r>
        <w:rPr>
          <w:spacing w:val="-6"/>
        </w:rPr>
        <w:t xml:space="preserve"> </w:t>
      </w:r>
      <w:r>
        <w:t>increase</w:t>
      </w:r>
      <w:r>
        <w:rPr>
          <w:spacing w:val="-7"/>
        </w:rPr>
        <w:t xml:space="preserve"> </w:t>
      </w:r>
      <w:r>
        <w:t>in</w:t>
      </w:r>
      <w:r>
        <w:rPr>
          <w:spacing w:val="-6"/>
        </w:rPr>
        <w:t xml:space="preserve"> </w:t>
      </w:r>
      <w:r>
        <w:t>plant</w:t>
      </w:r>
      <w:r>
        <w:rPr>
          <w:spacing w:val="-6"/>
        </w:rPr>
        <w:t xml:space="preserve"> </w:t>
      </w:r>
      <w:r>
        <w:t>dry</w:t>
      </w:r>
      <w:r>
        <w:rPr>
          <w:spacing w:val="-11"/>
        </w:rPr>
        <w:t xml:space="preserve"> </w:t>
      </w:r>
      <w:r>
        <w:t>weight</w:t>
      </w:r>
      <w:r>
        <w:rPr>
          <w:spacing w:val="-6"/>
        </w:rPr>
        <w:t xml:space="preserve"> </w:t>
      </w:r>
      <w:r>
        <w:t>was</w:t>
      </w:r>
      <w:r>
        <w:rPr>
          <w:spacing w:val="-6"/>
        </w:rPr>
        <w:t xml:space="preserve"> </w:t>
      </w:r>
      <w:r>
        <w:t>observed</w:t>
      </w:r>
      <w:r>
        <w:rPr>
          <w:spacing w:val="-6"/>
        </w:rPr>
        <w:t xml:space="preserve"> </w:t>
      </w:r>
      <w:r>
        <w:t>with</w:t>
      </w:r>
      <w:r>
        <w:rPr>
          <w:spacing w:val="-6"/>
        </w:rPr>
        <w:t xml:space="preserve"> </w:t>
      </w:r>
      <w:r>
        <w:t>the</w:t>
      </w:r>
      <w:r>
        <w:rPr>
          <w:spacing w:val="-7"/>
        </w:rPr>
        <w:t xml:space="preserve"> </w:t>
      </w:r>
      <w:r>
        <w:t>application</w:t>
      </w:r>
      <w:r>
        <w:rPr>
          <w:spacing w:val="-6"/>
        </w:rPr>
        <w:t xml:space="preserve"> </w:t>
      </w:r>
      <w:r>
        <w:t>of</w:t>
      </w:r>
      <w:r>
        <w:rPr>
          <w:spacing w:val="-7"/>
        </w:rPr>
        <w:t xml:space="preserve"> </w:t>
      </w:r>
      <w:r>
        <w:t>zinc</w:t>
      </w:r>
      <w:r>
        <w:rPr>
          <w:spacing w:val="-7"/>
        </w:rPr>
        <w:t xml:space="preserve"> </w:t>
      </w:r>
      <w:r>
        <w:t>at</w:t>
      </w:r>
      <w:r>
        <w:rPr>
          <w:spacing w:val="-6"/>
        </w:rPr>
        <w:t xml:space="preserve"> </w:t>
      </w:r>
      <w:r>
        <w:t>9 kg/ha.</w:t>
      </w:r>
      <w:r>
        <w:rPr>
          <w:spacing w:val="-9"/>
        </w:rPr>
        <w:t xml:space="preserve"> </w:t>
      </w:r>
      <w:r>
        <w:t>The</w:t>
      </w:r>
      <w:r>
        <w:rPr>
          <w:spacing w:val="-7"/>
        </w:rPr>
        <w:t xml:space="preserve"> </w:t>
      </w:r>
      <w:r>
        <w:t>positive</w:t>
      </w:r>
      <w:r>
        <w:rPr>
          <w:spacing w:val="-7"/>
        </w:rPr>
        <w:t xml:space="preserve"> </w:t>
      </w:r>
      <w:r>
        <w:t>effect</w:t>
      </w:r>
      <w:r>
        <w:rPr>
          <w:spacing w:val="-5"/>
        </w:rPr>
        <w:t xml:space="preserve"> </w:t>
      </w:r>
      <w:r>
        <w:t>of</w:t>
      </w:r>
      <w:r>
        <w:rPr>
          <w:spacing w:val="-7"/>
        </w:rPr>
        <w:t xml:space="preserve"> </w:t>
      </w:r>
      <w:r>
        <w:t>zinc</w:t>
      </w:r>
      <w:r>
        <w:rPr>
          <w:spacing w:val="-7"/>
        </w:rPr>
        <w:t xml:space="preserve"> </w:t>
      </w:r>
      <w:r>
        <w:t>on</w:t>
      </w:r>
      <w:r>
        <w:rPr>
          <w:spacing w:val="-6"/>
        </w:rPr>
        <w:t xml:space="preserve"> </w:t>
      </w:r>
      <w:r>
        <w:t>dry</w:t>
      </w:r>
      <w:r>
        <w:rPr>
          <w:spacing w:val="-11"/>
        </w:rPr>
        <w:t xml:space="preserve"> </w:t>
      </w:r>
      <w:r>
        <w:t>matter</w:t>
      </w:r>
      <w:r>
        <w:rPr>
          <w:spacing w:val="-5"/>
        </w:rPr>
        <w:t xml:space="preserve"> </w:t>
      </w:r>
      <w:r>
        <w:t>accumulation</w:t>
      </w:r>
      <w:r>
        <w:rPr>
          <w:spacing w:val="-6"/>
        </w:rPr>
        <w:t xml:space="preserve"> </w:t>
      </w:r>
      <w:r>
        <w:t>may</w:t>
      </w:r>
      <w:r>
        <w:rPr>
          <w:spacing w:val="-11"/>
        </w:rPr>
        <w:t xml:space="preserve"> </w:t>
      </w:r>
      <w:r>
        <w:t>be</w:t>
      </w:r>
      <w:r>
        <w:rPr>
          <w:spacing w:val="-7"/>
        </w:rPr>
        <w:t xml:space="preserve"> </w:t>
      </w:r>
      <w:r>
        <w:t>due</w:t>
      </w:r>
      <w:r>
        <w:rPr>
          <w:spacing w:val="-7"/>
        </w:rPr>
        <w:t xml:space="preserve"> </w:t>
      </w:r>
      <w:r>
        <w:t>to</w:t>
      </w:r>
      <w:r>
        <w:rPr>
          <w:spacing w:val="-4"/>
        </w:rPr>
        <w:t xml:space="preserve"> </w:t>
      </w:r>
      <w:r>
        <w:t>its</w:t>
      </w:r>
      <w:r>
        <w:rPr>
          <w:spacing w:val="-6"/>
        </w:rPr>
        <w:t xml:space="preserve"> </w:t>
      </w:r>
      <w:r>
        <w:t>role</w:t>
      </w:r>
      <w:r>
        <w:rPr>
          <w:spacing w:val="-7"/>
        </w:rPr>
        <w:t xml:space="preserve"> </w:t>
      </w:r>
      <w:r>
        <w:t>in enhancing root growth and nodulation, which in turn improves nitrogen fixation and nutrient uptake</w:t>
      </w:r>
      <w:r>
        <w:rPr>
          <w:spacing w:val="-2"/>
        </w:rPr>
        <w:t xml:space="preserve"> </w:t>
      </w:r>
      <w:r>
        <w:t>efficiency.</w:t>
      </w:r>
      <w:r>
        <w:rPr>
          <w:spacing w:val="-1"/>
        </w:rPr>
        <w:t xml:space="preserve"> </w:t>
      </w:r>
      <w:r>
        <w:t>Zinc</w:t>
      </w:r>
      <w:r>
        <w:rPr>
          <w:spacing w:val="-1"/>
        </w:rPr>
        <w:t xml:space="preserve"> </w:t>
      </w:r>
      <w:r>
        <w:t>is an essential</w:t>
      </w:r>
      <w:r>
        <w:rPr>
          <w:spacing w:val="-1"/>
        </w:rPr>
        <w:t xml:space="preserve"> </w:t>
      </w:r>
      <w:r>
        <w:t>cofactor</w:t>
      </w:r>
      <w:r>
        <w:rPr>
          <w:spacing w:val="-1"/>
        </w:rPr>
        <w:t xml:space="preserve"> </w:t>
      </w:r>
      <w:r>
        <w:t>for</w:t>
      </w:r>
      <w:r>
        <w:rPr>
          <w:spacing w:val="-2"/>
        </w:rPr>
        <w:t xml:space="preserve"> </w:t>
      </w:r>
      <w:r>
        <w:t>several enzymes involved in</w:t>
      </w:r>
      <w:r>
        <w:rPr>
          <w:spacing w:val="-15"/>
        </w:rPr>
        <w:t xml:space="preserve"> </w:t>
      </w:r>
      <w:r>
        <w:t>protein</w:t>
      </w:r>
      <w:r>
        <w:rPr>
          <w:spacing w:val="-15"/>
        </w:rPr>
        <w:t xml:space="preserve"> </w:t>
      </w:r>
      <w:r>
        <w:t>synthesis,</w:t>
      </w:r>
      <w:r>
        <w:rPr>
          <w:spacing w:val="-15"/>
        </w:rPr>
        <w:t xml:space="preserve"> </w:t>
      </w:r>
      <w:r>
        <w:t>photosynthesis,</w:t>
      </w:r>
      <w:r>
        <w:rPr>
          <w:spacing w:val="-15"/>
        </w:rPr>
        <w:t xml:space="preserve"> </w:t>
      </w:r>
      <w:r>
        <w:t>and</w:t>
      </w:r>
      <w:r>
        <w:rPr>
          <w:spacing w:val="-15"/>
        </w:rPr>
        <w:t xml:space="preserve"> </w:t>
      </w:r>
      <w:r>
        <w:t>auxin</w:t>
      </w:r>
      <w:r>
        <w:rPr>
          <w:spacing w:val="-15"/>
        </w:rPr>
        <w:t xml:space="preserve"> </w:t>
      </w:r>
      <w:r>
        <w:t>production,</w:t>
      </w:r>
      <w:r>
        <w:rPr>
          <w:spacing w:val="-15"/>
        </w:rPr>
        <w:t xml:space="preserve"> </w:t>
      </w:r>
      <w:r>
        <w:t>which</w:t>
      </w:r>
      <w:r>
        <w:rPr>
          <w:spacing w:val="-15"/>
        </w:rPr>
        <w:t xml:space="preserve"> </w:t>
      </w:r>
      <w:r>
        <w:t>collectively</w:t>
      </w:r>
      <w:r>
        <w:rPr>
          <w:spacing w:val="-15"/>
        </w:rPr>
        <w:t xml:space="preserve"> </w:t>
      </w:r>
      <w:r>
        <w:t xml:space="preserve">enhance vegetative growth and biomass production. Adequate zinc supply stimulates chlorophyll formation and carbohydrate metabolism, leading to greater assimilation of photosynthates and their translocation to various plant parts, thereby contributing to higher dry matter accumulation. Similar results were reported by Biradar </w:t>
      </w:r>
      <w:r>
        <w:rPr>
          <w:i/>
        </w:rPr>
        <w:t>et al</w:t>
      </w:r>
      <w:r>
        <w:t>. (2022) in chickpea. Further, significantly increase in plant dry weight of lentil was observed with the application of molybdenum at 6 kg/ha improvement in dry matter accumulation can be attributed to the crucial role of molybdenum in legume physiology, as it is a structural component of the nitrogenase enzyme, which is responsible for atmospheric nitrogen fixation. Adequate molybdenum supply also enhances</w:t>
      </w:r>
      <w:r>
        <w:rPr>
          <w:spacing w:val="-3"/>
        </w:rPr>
        <w:t xml:space="preserve"> </w:t>
      </w:r>
      <w:r>
        <w:t>nitrate</w:t>
      </w:r>
      <w:r>
        <w:rPr>
          <w:spacing w:val="-4"/>
        </w:rPr>
        <w:t xml:space="preserve"> </w:t>
      </w:r>
      <w:r>
        <w:t>reductase</w:t>
      </w:r>
      <w:r>
        <w:rPr>
          <w:spacing w:val="-4"/>
        </w:rPr>
        <w:t xml:space="preserve"> </w:t>
      </w:r>
      <w:r>
        <w:t>activity,</w:t>
      </w:r>
      <w:r>
        <w:rPr>
          <w:spacing w:val="-3"/>
        </w:rPr>
        <w:t xml:space="preserve"> </w:t>
      </w:r>
      <w:r>
        <w:t>thereby</w:t>
      </w:r>
      <w:r>
        <w:rPr>
          <w:spacing w:val="-8"/>
        </w:rPr>
        <w:t xml:space="preserve"> </w:t>
      </w:r>
      <w:r>
        <w:t>facilitating</w:t>
      </w:r>
      <w:r>
        <w:rPr>
          <w:spacing w:val="-6"/>
        </w:rPr>
        <w:t xml:space="preserve"> </w:t>
      </w:r>
      <w:r>
        <w:t>efficient</w:t>
      </w:r>
      <w:r>
        <w:rPr>
          <w:spacing w:val="-3"/>
        </w:rPr>
        <w:t xml:space="preserve"> </w:t>
      </w:r>
      <w:r>
        <w:t>nitrogen</w:t>
      </w:r>
      <w:r>
        <w:rPr>
          <w:spacing w:val="-1"/>
        </w:rPr>
        <w:t xml:space="preserve"> </w:t>
      </w:r>
      <w:r>
        <w:t>assimilation and</w:t>
      </w:r>
      <w:r>
        <w:rPr>
          <w:spacing w:val="-17"/>
        </w:rPr>
        <w:t xml:space="preserve"> </w:t>
      </w:r>
      <w:r>
        <w:t>protein</w:t>
      </w:r>
      <w:r>
        <w:rPr>
          <w:spacing w:val="-11"/>
        </w:rPr>
        <w:t xml:space="preserve"> </w:t>
      </w:r>
      <w:r>
        <w:t>synthesis.</w:t>
      </w:r>
      <w:r>
        <w:rPr>
          <w:spacing w:val="-15"/>
        </w:rPr>
        <w:t xml:space="preserve"> </w:t>
      </w:r>
      <w:r>
        <w:t>This</w:t>
      </w:r>
      <w:r>
        <w:rPr>
          <w:spacing w:val="-13"/>
        </w:rPr>
        <w:t xml:space="preserve"> </w:t>
      </w:r>
      <w:r>
        <w:t>ultimately</w:t>
      </w:r>
      <w:r>
        <w:rPr>
          <w:spacing w:val="-17"/>
        </w:rPr>
        <w:t xml:space="preserve"> </w:t>
      </w:r>
      <w:r>
        <w:t>improves</w:t>
      </w:r>
      <w:r>
        <w:rPr>
          <w:spacing w:val="-13"/>
        </w:rPr>
        <w:t xml:space="preserve"> </w:t>
      </w:r>
      <w:r>
        <w:t>nodulation,</w:t>
      </w:r>
      <w:r>
        <w:rPr>
          <w:spacing w:val="-13"/>
        </w:rPr>
        <w:t xml:space="preserve"> </w:t>
      </w:r>
      <w:r>
        <w:t>delays</w:t>
      </w:r>
      <w:r>
        <w:rPr>
          <w:spacing w:val="-13"/>
        </w:rPr>
        <w:t xml:space="preserve"> </w:t>
      </w:r>
      <w:r>
        <w:t>nodule</w:t>
      </w:r>
      <w:r>
        <w:rPr>
          <w:spacing w:val="-12"/>
        </w:rPr>
        <w:t xml:space="preserve"> </w:t>
      </w:r>
      <w:r>
        <w:rPr>
          <w:spacing w:val="-2"/>
        </w:rPr>
        <w:t>senescence,</w:t>
      </w:r>
    </w:p>
    <w:p w14:paraId="60DB733C"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5DE0BC88" w14:textId="77777777" w:rsidR="00372204" w:rsidRDefault="00526306">
      <w:pPr>
        <w:pStyle w:val="BodyText"/>
        <w:spacing w:before="76" w:line="360" w:lineRule="auto"/>
        <w:ind w:right="25"/>
      </w:pPr>
      <w:r>
        <w:lastRenderedPageBreak/>
        <w:t>and ensures continuous nitrogen supply throughout the crop growth period. The resulting increase in photosynthetic efficiency and assimilation of carbohydrates contributes</w:t>
      </w:r>
      <w:r>
        <w:rPr>
          <w:spacing w:val="-3"/>
        </w:rPr>
        <w:t xml:space="preserve"> </w:t>
      </w:r>
      <w:r>
        <w:t>to</w:t>
      </w:r>
      <w:r>
        <w:rPr>
          <w:spacing w:val="-1"/>
        </w:rPr>
        <w:t xml:space="preserve"> </w:t>
      </w:r>
      <w:r>
        <w:t>higher</w:t>
      </w:r>
      <w:r>
        <w:rPr>
          <w:spacing w:val="-2"/>
        </w:rPr>
        <w:t xml:space="preserve"> </w:t>
      </w:r>
      <w:r>
        <w:t>biomass</w:t>
      </w:r>
      <w:r>
        <w:rPr>
          <w:spacing w:val="-1"/>
        </w:rPr>
        <w:t xml:space="preserve"> </w:t>
      </w:r>
      <w:r>
        <w:t>production.</w:t>
      </w:r>
      <w:r>
        <w:rPr>
          <w:spacing w:val="-1"/>
        </w:rPr>
        <w:t xml:space="preserve"> </w:t>
      </w:r>
      <w:r>
        <w:t>Similar</w:t>
      </w:r>
      <w:r>
        <w:rPr>
          <w:spacing w:val="-2"/>
        </w:rPr>
        <w:t xml:space="preserve"> </w:t>
      </w:r>
      <w:r>
        <w:t>findings</w:t>
      </w:r>
      <w:r>
        <w:rPr>
          <w:spacing w:val="-1"/>
        </w:rPr>
        <w:t xml:space="preserve"> </w:t>
      </w:r>
      <w:r>
        <w:t>were</w:t>
      </w:r>
      <w:r>
        <w:rPr>
          <w:spacing w:val="-1"/>
        </w:rPr>
        <w:t xml:space="preserve"> </w:t>
      </w:r>
      <w:r>
        <w:t>reported</w:t>
      </w:r>
      <w:r>
        <w:rPr>
          <w:spacing w:val="-1"/>
        </w:rPr>
        <w:t xml:space="preserve"> </w:t>
      </w:r>
      <w:r>
        <w:t>by</w:t>
      </w:r>
      <w:r>
        <w:rPr>
          <w:spacing w:val="-15"/>
        </w:rPr>
        <w:t xml:space="preserve"> </w:t>
      </w:r>
      <w:r>
        <w:t xml:space="preserve">Ahlawat </w:t>
      </w:r>
      <w:r>
        <w:rPr>
          <w:i/>
        </w:rPr>
        <w:t>et al</w:t>
      </w:r>
      <w:r>
        <w:t>. (2007) in lentil.</w:t>
      </w:r>
    </w:p>
    <w:p w14:paraId="11AD9CC1" w14:textId="77777777" w:rsidR="00372204" w:rsidRDefault="00526306">
      <w:pPr>
        <w:pStyle w:val="ListParagraph"/>
        <w:numPr>
          <w:ilvl w:val="0"/>
          <w:numId w:val="2"/>
        </w:numPr>
        <w:tabs>
          <w:tab w:val="left" w:pos="546"/>
        </w:tabs>
        <w:spacing w:before="240"/>
        <w:jc w:val="both"/>
        <w:rPr>
          <w:b/>
          <w:sz w:val="24"/>
        </w:rPr>
      </w:pPr>
      <w:r>
        <w:rPr>
          <w:b/>
          <w:sz w:val="24"/>
        </w:rPr>
        <w:t>Crop</w:t>
      </w:r>
      <w:r>
        <w:rPr>
          <w:b/>
          <w:spacing w:val="-6"/>
          <w:sz w:val="24"/>
        </w:rPr>
        <w:t xml:space="preserve"> </w:t>
      </w:r>
      <w:r>
        <w:rPr>
          <w:b/>
          <w:sz w:val="24"/>
        </w:rPr>
        <w:t>growth</w:t>
      </w:r>
      <w:r>
        <w:rPr>
          <w:b/>
          <w:spacing w:val="-6"/>
          <w:sz w:val="24"/>
        </w:rPr>
        <w:t xml:space="preserve"> </w:t>
      </w:r>
      <w:r>
        <w:rPr>
          <w:b/>
          <w:sz w:val="24"/>
        </w:rPr>
        <w:t>rate</w:t>
      </w:r>
      <w:r>
        <w:rPr>
          <w:b/>
          <w:spacing w:val="-5"/>
          <w:sz w:val="24"/>
        </w:rPr>
        <w:t xml:space="preserve"> </w:t>
      </w:r>
      <w:r>
        <w:rPr>
          <w:b/>
          <w:spacing w:val="-2"/>
          <w:sz w:val="24"/>
        </w:rPr>
        <w:t>(g/m</w:t>
      </w:r>
      <w:r>
        <w:rPr>
          <w:b/>
          <w:spacing w:val="-2"/>
          <w:position w:val="8"/>
          <w:sz w:val="16"/>
        </w:rPr>
        <w:t>2</w:t>
      </w:r>
      <w:r>
        <w:rPr>
          <w:b/>
          <w:spacing w:val="-2"/>
          <w:sz w:val="24"/>
        </w:rPr>
        <w:t>/day)</w:t>
      </w:r>
    </w:p>
    <w:p w14:paraId="4C634871" w14:textId="77777777" w:rsidR="00372204" w:rsidRDefault="00372204">
      <w:pPr>
        <w:pStyle w:val="BodyText"/>
        <w:spacing w:before="96"/>
        <w:ind w:left="0"/>
        <w:jc w:val="left"/>
        <w:rPr>
          <w:b/>
        </w:rPr>
      </w:pPr>
    </w:p>
    <w:p w14:paraId="17DEF6F6" w14:textId="77777777" w:rsidR="00372204" w:rsidRDefault="00526306">
      <w:pPr>
        <w:pStyle w:val="BodyText"/>
        <w:spacing w:line="360" w:lineRule="auto"/>
        <w:ind w:right="20"/>
      </w:pPr>
      <w:r>
        <w:t>No</w:t>
      </w:r>
      <w:r>
        <w:rPr>
          <w:spacing w:val="-2"/>
        </w:rPr>
        <w:t xml:space="preserve"> </w:t>
      </w:r>
      <w:r>
        <w:t>significant</w:t>
      </w:r>
      <w:r>
        <w:rPr>
          <w:spacing w:val="-1"/>
        </w:rPr>
        <w:t xml:space="preserve"> </w:t>
      </w:r>
      <w:r>
        <w:t>difference</w:t>
      </w:r>
      <w:r>
        <w:rPr>
          <w:spacing w:val="-2"/>
        </w:rPr>
        <w:t xml:space="preserve"> </w:t>
      </w:r>
      <w:r>
        <w:t>was</w:t>
      </w:r>
      <w:r>
        <w:rPr>
          <w:spacing w:val="-2"/>
        </w:rPr>
        <w:t xml:space="preserve"> </w:t>
      </w:r>
      <w:r>
        <w:t>recorded</w:t>
      </w:r>
      <w:r>
        <w:rPr>
          <w:spacing w:val="-2"/>
        </w:rPr>
        <w:t xml:space="preserve"> </w:t>
      </w:r>
      <w:r>
        <w:t>among</w:t>
      </w:r>
      <w:r>
        <w:rPr>
          <w:spacing w:val="-8"/>
        </w:rPr>
        <w:t xml:space="preserve"> </w:t>
      </w:r>
      <w:r>
        <w:t>all</w:t>
      </w:r>
      <w:r>
        <w:rPr>
          <w:spacing w:val="-1"/>
        </w:rPr>
        <w:t xml:space="preserve"> </w:t>
      </w:r>
      <w:r>
        <w:t>the</w:t>
      </w:r>
      <w:r>
        <w:rPr>
          <w:spacing w:val="-2"/>
        </w:rPr>
        <w:t xml:space="preserve"> </w:t>
      </w:r>
      <w:r>
        <w:t>treatments. Statistically</w:t>
      </w:r>
      <w:r>
        <w:rPr>
          <w:spacing w:val="-14"/>
        </w:rPr>
        <w:t xml:space="preserve"> </w:t>
      </w:r>
      <w:r>
        <w:t>highest crop</w:t>
      </w:r>
      <w:r>
        <w:rPr>
          <w:spacing w:val="-5"/>
        </w:rPr>
        <w:t xml:space="preserve"> </w:t>
      </w:r>
      <w:r>
        <w:t>growth</w:t>
      </w:r>
      <w:r>
        <w:rPr>
          <w:spacing w:val="-3"/>
        </w:rPr>
        <w:t xml:space="preserve"> </w:t>
      </w:r>
      <w:r>
        <w:t>rate</w:t>
      </w:r>
      <w:r>
        <w:rPr>
          <w:spacing w:val="-8"/>
        </w:rPr>
        <w:t xml:space="preserve"> </w:t>
      </w:r>
      <w:r>
        <w:t>was</w:t>
      </w:r>
      <w:r>
        <w:rPr>
          <w:spacing w:val="-10"/>
        </w:rPr>
        <w:t xml:space="preserve"> </w:t>
      </w:r>
      <w:r>
        <w:t>recorded</w:t>
      </w:r>
      <w:r>
        <w:rPr>
          <w:spacing w:val="-9"/>
        </w:rPr>
        <w:t xml:space="preserve"> </w:t>
      </w:r>
      <w:r>
        <w:t>in</w:t>
      </w:r>
      <w:r>
        <w:rPr>
          <w:spacing w:val="-10"/>
        </w:rPr>
        <w:t xml:space="preserve"> </w:t>
      </w:r>
      <w:r>
        <w:t>treatment</w:t>
      </w:r>
      <w:r>
        <w:rPr>
          <w:spacing w:val="-7"/>
        </w:rPr>
        <w:t xml:space="preserve"> </w:t>
      </w:r>
      <w:r>
        <w:rPr>
          <w:color w:val="232323"/>
        </w:rPr>
        <w:t>9</w:t>
      </w:r>
      <w:r>
        <w:rPr>
          <w:color w:val="232323"/>
          <w:spacing w:val="-7"/>
        </w:rPr>
        <w:t xml:space="preserve"> </w:t>
      </w:r>
      <w:r>
        <w:t>(</w:t>
      </w:r>
      <w:r>
        <w:rPr>
          <w:color w:val="111111"/>
        </w:rPr>
        <w:t>Zinc-</w:t>
      </w:r>
      <w:r>
        <w:rPr>
          <w:color w:val="111111"/>
          <w:spacing w:val="-9"/>
        </w:rPr>
        <w:t xml:space="preserve"> </w:t>
      </w:r>
      <w:r>
        <w:rPr>
          <w:color w:val="111111"/>
        </w:rPr>
        <w:t>9</w:t>
      </w:r>
      <w:r>
        <w:rPr>
          <w:color w:val="111111"/>
          <w:spacing w:val="-10"/>
        </w:rPr>
        <w:t xml:space="preserve"> </w:t>
      </w:r>
      <w:r>
        <w:rPr>
          <w:color w:val="111111"/>
        </w:rPr>
        <w:t>kg/ha</w:t>
      </w:r>
      <w:r>
        <w:rPr>
          <w:color w:val="111111"/>
          <w:spacing w:val="-11"/>
        </w:rPr>
        <w:t xml:space="preserve"> </w:t>
      </w:r>
      <w:r>
        <w:rPr>
          <w:color w:val="111111"/>
        </w:rPr>
        <w:t>+</w:t>
      </w:r>
      <w:r>
        <w:rPr>
          <w:color w:val="111111"/>
          <w:spacing w:val="-2"/>
        </w:rPr>
        <w:t xml:space="preserve"> </w:t>
      </w:r>
      <w:r>
        <w:rPr>
          <w:color w:val="111111"/>
        </w:rPr>
        <w:t>Molybdenum-</w:t>
      </w:r>
      <w:r>
        <w:rPr>
          <w:color w:val="111111"/>
          <w:spacing w:val="-8"/>
        </w:rPr>
        <w:t xml:space="preserve"> </w:t>
      </w:r>
      <w:r>
        <w:rPr>
          <w:color w:val="111111"/>
        </w:rPr>
        <w:t>6</w:t>
      </w:r>
      <w:r>
        <w:rPr>
          <w:color w:val="111111"/>
          <w:spacing w:val="-12"/>
        </w:rPr>
        <w:t xml:space="preserve"> </w:t>
      </w:r>
      <w:r>
        <w:rPr>
          <w:color w:val="111111"/>
          <w:spacing w:val="-2"/>
        </w:rPr>
        <w:t>kg/ha</w:t>
      </w:r>
      <w:r>
        <w:rPr>
          <w:spacing w:val="-2"/>
        </w:rPr>
        <w:t>).</w:t>
      </w:r>
    </w:p>
    <w:p w14:paraId="5FB50206" w14:textId="77777777" w:rsidR="00372204" w:rsidRDefault="00526306">
      <w:pPr>
        <w:pStyle w:val="BodyText"/>
        <w:spacing w:before="240" w:line="360" w:lineRule="auto"/>
        <w:ind w:right="21"/>
      </w:pPr>
      <w:r>
        <w:t>Application of zinc at 9 kg/ha has been shown to significantly enhance crop growth rate (CGR) in lentil.</w:t>
      </w:r>
      <w:r>
        <w:rPr>
          <w:spacing w:val="-4"/>
        </w:rPr>
        <w:t xml:space="preserve"> </w:t>
      </w:r>
      <w:r>
        <w:t>This</w:t>
      </w:r>
      <w:r>
        <w:rPr>
          <w:spacing w:val="-2"/>
        </w:rPr>
        <w:t xml:space="preserve"> </w:t>
      </w:r>
      <w:r>
        <w:t>improvement stems from zinc’s multifaceted physiological roles—it promotes root development, nodulation, and enzymatic activities essential for</w:t>
      </w:r>
      <w:r>
        <w:rPr>
          <w:spacing w:val="-2"/>
        </w:rPr>
        <w:t xml:space="preserve"> </w:t>
      </w:r>
      <w:r>
        <w:t>auxin synthesis,</w:t>
      </w:r>
      <w:r>
        <w:rPr>
          <w:spacing w:val="-1"/>
        </w:rPr>
        <w:t xml:space="preserve"> </w:t>
      </w:r>
      <w:r>
        <w:t>photosynthesis, and</w:t>
      </w:r>
      <w:r>
        <w:rPr>
          <w:spacing w:val="-1"/>
        </w:rPr>
        <w:t xml:space="preserve"> </w:t>
      </w:r>
      <w:r>
        <w:t>protein metabolism.</w:t>
      </w:r>
      <w:r>
        <w:rPr>
          <w:spacing w:val="-4"/>
        </w:rPr>
        <w:t xml:space="preserve"> </w:t>
      </w:r>
      <w:r>
        <w:t>These</w:t>
      </w:r>
      <w:r>
        <w:rPr>
          <w:spacing w:val="-2"/>
        </w:rPr>
        <w:t xml:space="preserve"> </w:t>
      </w:r>
      <w:r>
        <w:t>combined</w:t>
      </w:r>
      <w:r>
        <w:rPr>
          <w:spacing w:val="-1"/>
        </w:rPr>
        <w:t xml:space="preserve"> </w:t>
      </w:r>
      <w:r>
        <w:t>effects lead to increased nutrient uptake, enhanced chlorophyll content, and improved carbohydrate translocation, all contributing to sustained vegetative growth and biomass accumulation. Similar findings were reported by</w:t>
      </w:r>
      <w:r>
        <w:rPr>
          <w:spacing w:val="-8"/>
        </w:rPr>
        <w:t xml:space="preserve"> </w:t>
      </w:r>
      <w:r>
        <w:t xml:space="preserve">Ali </w:t>
      </w:r>
      <w:r>
        <w:rPr>
          <w:i/>
        </w:rPr>
        <w:t xml:space="preserve">et al. </w:t>
      </w:r>
      <w:r>
        <w:t>(2017). Further, significantly increase crop growth rate due to soil application of micronutrients including</w:t>
      </w:r>
      <w:r>
        <w:rPr>
          <w:spacing w:val="-1"/>
        </w:rPr>
        <w:t xml:space="preserve"> </w:t>
      </w:r>
      <w:r>
        <w:t>molybdenum led to higher biomass accumulation and growth performance in lentil. Similar findings were reported by Singh and Fattah (2009)</w:t>
      </w:r>
    </w:p>
    <w:p w14:paraId="3E1B8509" w14:textId="77777777" w:rsidR="00372204" w:rsidRDefault="00526306">
      <w:pPr>
        <w:pStyle w:val="ListParagraph"/>
        <w:numPr>
          <w:ilvl w:val="0"/>
          <w:numId w:val="2"/>
        </w:numPr>
        <w:tabs>
          <w:tab w:val="left" w:pos="546"/>
        </w:tabs>
        <w:spacing w:before="167"/>
        <w:jc w:val="both"/>
        <w:rPr>
          <w:b/>
          <w:sz w:val="24"/>
        </w:rPr>
      </w:pPr>
      <w:r>
        <w:rPr>
          <w:b/>
          <w:sz w:val="24"/>
        </w:rPr>
        <w:t>Relative</w:t>
      </w:r>
      <w:r>
        <w:rPr>
          <w:b/>
          <w:spacing w:val="-4"/>
          <w:sz w:val="24"/>
        </w:rPr>
        <w:t xml:space="preserve"> </w:t>
      </w:r>
      <w:r>
        <w:rPr>
          <w:b/>
          <w:sz w:val="24"/>
        </w:rPr>
        <w:t>growth</w:t>
      </w:r>
      <w:r>
        <w:rPr>
          <w:b/>
          <w:spacing w:val="-4"/>
          <w:sz w:val="24"/>
        </w:rPr>
        <w:t xml:space="preserve"> </w:t>
      </w:r>
      <w:r>
        <w:rPr>
          <w:b/>
          <w:sz w:val="24"/>
        </w:rPr>
        <w:t>rate</w:t>
      </w:r>
      <w:r>
        <w:rPr>
          <w:b/>
          <w:spacing w:val="-2"/>
          <w:sz w:val="24"/>
        </w:rPr>
        <w:t xml:space="preserve"> (g/g/day)</w:t>
      </w:r>
    </w:p>
    <w:p w14:paraId="40CB707A" w14:textId="77777777" w:rsidR="00372204" w:rsidRDefault="00372204">
      <w:pPr>
        <w:pStyle w:val="BodyText"/>
        <w:spacing w:before="96"/>
        <w:ind w:left="0"/>
        <w:jc w:val="left"/>
        <w:rPr>
          <w:b/>
        </w:rPr>
      </w:pPr>
    </w:p>
    <w:p w14:paraId="57A6D9BA" w14:textId="77777777" w:rsidR="00372204" w:rsidRDefault="00526306">
      <w:pPr>
        <w:pStyle w:val="BodyText"/>
        <w:spacing w:line="360" w:lineRule="auto"/>
        <w:ind w:right="19"/>
      </w:pPr>
      <w:r>
        <w:t>No</w:t>
      </w:r>
      <w:r>
        <w:rPr>
          <w:spacing w:val="-1"/>
        </w:rPr>
        <w:t xml:space="preserve"> </w:t>
      </w:r>
      <w:r>
        <w:t>significant</w:t>
      </w:r>
      <w:r>
        <w:rPr>
          <w:spacing w:val="-1"/>
        </w:rPr>
        <w:t xml:space="preserve"> </w:t>
      </w:r>
      <w:r>
        <w:t>difference was</w:t>
      </w:r>
      <w:r>
        <w:rPr>
          <w:spacing w:val="-1"/>
        </w:rPr>
        <w:t xml:space="preserve"> </w:t>
      </w:r>
      <w:r>
        <w:t>recorded</w:t>
      </w:r>
      <w:r>
        <w:rPr>
          <w:spacing w:val="-1"/>
        </w:rPr>
        <w:t xml:space="preserve"> </w:t>
      </w:r>
      <w:r>
        <w:t>among</w:t>
      </w:r>
      <w:r>
        <w:rPr>
          <w:spacing w:val="-4"/>
        </w:rPr>
        <w:t xml:space="preserve"> </w:t>
      </w:r>
      <w:r>
        <w:t>all</w:t>
      </w:r>
      <w:r>
        <w:rPr>
          <w:spacing w:val="-1"/>
        </w:rPr>
        <w:t xml:space="preserve"> </w:t>
      </w:r>
      <w:r>
        <w:t>the</w:t>
      </w:r>
      <w:r>
        <w:rPr>
          <w:spacing w:val="-2"/>
        </w:rPr>
        <w:t xml:space="preserve"> </w:t>
      </w:r>
      <w:r>
        <w:t>treatments.</w:t>
      </w:r>
      <w:r>
        <w:rPr>
          <w:spacing w:val="-1"/>
        </w:rPr>
        <w:t xml:space="preserve"> </w:t>
      </w:r>
      <w:r>
        <w:t>Statistically</w:t>
      </w:r>
      <w:r>
        <w:rPr>
          <w:spacing w:val="-9"/>
        </w:rPr>
        <w:t xml:space="preserve"> </w:t>
      </w:r>
      <w:r>
        <w:t>highest relative growth rate was recorded in treatment 2 (</w:t>
      </w:r>
      <w:r>
        <w:rPr>
          <w:color w:val="111111"/>
        </w:rPr>
        <w:t xml:space="preserve">Zinc- 5 kg/ha + Molybdenum- 4 </w:t>
      </w:r>
      <w:r>
        <w:rPr>
          <w:color w:val="111111"/>
          <w:spacing w:val="-2"/>
        </w:rPr>
        <w:t>kg/ha).</w:t>
      </w:r>
    </w:p>
    <w:p w14:paraId="36FB9381" w14:textId="77777777" w:rsidR="00372204" w:rsidRDefault="00526306">
      <w:pPr>
        <w:pStyle w:val="ListParagraph"/>
        <w:numPr>
          <w:ilvl w:val="0"/>
          <w:numId w:val="2"/>
        </w:numPr>
        <w:tabs>
          <w:tab w:val="left" w:pos="546"/>
        </w:tabs>
        <w:spacing w:before="246"/>
        <w:jc w:val="both"/>
        <w:rPr>
          <w:b/>
          <w:color w:val="111111"/>
          <w:sz w:val="24"/>
        </w:rPr>
      </w:pPr>
      <w:r>
        <w:rPr>
          <w:b/>
          <w:sz w:val="24"/>
        </w:rPr>
        <w:t>Number</w:t>
      </w:r>
      <w:r>
        <w:rPr>
          <w:b/>
          <w:spacing w:val="-4"/>
          <w:sz w:val="24"/>
        </w:rPr>
        <w:t xml:space="preserve"> </w:t>
      </w:r>
      <w:r>
        <w:rPr>
          <w:b/>
          <w:sz w:val="24"/>
        </w:rPr>
        <w:t xml:space="preserve">of </w:t>
      </w:r>
      <w:r>
        <w:rPr>
          <w:b/>
          <w:spacing w:val="-2"/>
          <w:sz w:val="24"/>
        </w:rPr>
        <w:t>Pods/plant</w:t>
      </w:r>
    </w:p>
    <w:p w14:paraId="6C569B05" w14:textId="77777777" w:rsidR="00372204" w:rsidRDefault="00372204">
      <w:pPr>
        <w:pStyle w:val="BodyText"/>
        <w:spacing w:before="96"/>
        <w:ind w:left="0"/>
        <w:jc w:val="left"/>
        <w:rPr>
          <w:b/>
        </w:rPr>
      </w:pPr>
    </w:p>
    <w:p w14:paraId="518602E1" w14:textId="77777777" w:rsidR="00372204" w:rsidRDefault="00526306">
      <w:pPr>
        <w:pStyle w:val="BodyText"/>
        <w:spacing w:line="360" w:lineRule="auto"/>
        <w:ind w:right="19"/>
      </w:pPr>
      <w:r>
        <w:t>Significant and maximum number of pod/plant (87.47 pods/plant) was recorded in treatment 9 (</w:t>
      </w:r>
      <w:r>
        <w:rPr>
          <w:color w:val="111111"/>
        </w:rPr>
        <w:t>Zinc- 9kg/ha + Molybdenum- 6 kg/ha</w:t>
      </w:r>
      <w:r>
        <w:t>). However, treatment 8 (</w:t>
      </w:r>
      <w:r>
        <w:rPr>
          <w:color w:val="111111"/>
        </w:rPr>
        <w:t>Zinc- 9kg/ha</w:t>
      </w:r>
      <w:r>
        <w:rPr>
          <w:color w:val="111111"/>
          <w:spacing w:val="-15"/>
        </w:rPr>
        <w:t xml:space="preserve"> </w:t>
      </w:r>
      <w:r>
        <w:rPr>
          <w:color w:val="111111"/>
        </w:rPr>
        <w:t>+</w:t>
      </w:r>
      <w:r>
        <w:rPr>
          <w:color w:val="111111"/>
          <w:spacing w:val="-8"/>
        </w:rPr>
        <w:t xml:space="preserve"> </w:t>
      </w:r>
      <w:r>
        <w:rPr>
          <w:color w:val="111111"/>
        </w:rPr>
        <w:t>Molybdenum-</w:t>
      </w:r>
      <w:r>
        <w:rPr>
          <w:color w:val="111111"/>
          <w:spacing w:val="-6"/>
        </w:rPr>
        <w:t xml:space="preserve"> </w:t>
      </w:r>
      <w:r>
        <w:rPr>
          <w:color w:val="111111"/>
        </w:rPr>
        <w:t>4</w:t>
      </w:r>
      <w:r>
        <w:rPr>
          <w:color w:val="111111"/>
          <w:spacing w:val="-10"/>
        </w:rPr>
        <w:t xml:space="preserve"> </w:t>
      </w:r>
      <w:r>
        <w:rPr>
          <w:color w:val="111111"/>
        </w:rPr>
        <w:t>kg/ha</w:t>
      </w:r>
      <w:r>
        <w:t>),</w:t>
      </w:r>
      <w:r>
        <w:rPr>
          <w:spacing w:val="-4"/>
        </w:rPr>
        <w:t xml:space="preserve"> </w:t>
      </w:r>
      <w:r>
        <w:t>treatment</w:t>
      </w:r>
      <w:r>
        <w:rPr>
          <w:spacing w:val="-15"/>
        </w:rPr>
        <w:t xml:space="preserve"> </w:t>
      </w:r>
      <w:r>
        <w:t>7</w:t>
      </w:r>
      <w:r>
        <w:rPr>
          <w:spacing w:val="-15"/>
        </w:rPr>
        <w:t xml:space="preserve"> </w:t>
      </w:r>
      <w:r>
        <w:t>(</w:t>
      </w:r>
      <w:r>
        <w:rPr>
          <w:color w:val="111111"/>
        </w:rPr>
        <w:t>Zinc-</w:t>
      </w:r>
      <w:r>
        <w:rPr>
          <w:color w:val="111111"/>
          <w:spacing w:val="-9"/>
        </w:rPr>
        <w:t xml:space="preserve"> </w:t>
      </w:r>
      <w:r>
        <w:rPr>
          <w:color w:val="111111"/>
        </w:rPr>
        <w:t>9kg/ha</w:t>
      </w:r>
      <w:r>
        <w:rPr>
          <w:color w:val="111111"/>
          <w:spacing w:val="-10"/>
        </w:rPr>
        <w:t xml:space="preserve"> </w:t>
      </w:r>
      <w:r>
        <w:rPr>
          <w:color w:val="111111"/>
        </w:rPr>
        <w:t>+</w:t>
      </w:r>
      <w:r>
        <w:rPr>
          <w:color w:val="111111"/>
          <w:spacing w:val="-4"/>
        </w:rPr>
        <w:t xml:space="preserve"> </w:t>
      </w:r>
      <w:r>
        <w:rPr>
          <w:color w:val="111111"/>
        </w:rPr>
        <w:t>Molybdenum-</w:t>
      </w:r>
      <w:r>
        <w:rPr>
          <w:color w:val="111111"/>
          <w:spacing w:val="-6"/>
        </w:rPr>
        <w:t xml:space="preserve"> </w:t>
      </w:r>
      <w:r>
        <w:rPr>
          <w:color w:val="111111"/>
        </w:rPr>
        <w:t>2</w:t>
      </w:r>
      <w:r>
        <w:rPr>
          <w:color w:val="111111"/>
          <w:spacing w:val="-12"/>
        </w:rPr>
        <w:t xml:space="preserve"> </w:t>
      </w:r>
      <w:r>
        <w:rPr>
          <w:color w:val="111111"/>
        </w:rPr>
        <w:t>kg/ha</w:t>
      </w:r>
      <w:r>
        <w:t>), treatment 6 (</w:t>
      </w:r>
      <w:r>
        <w:rPr>
          <w:color w:val="111111"/>
        </w:rPr>
        <w:t>Zinc- 7kg/ha + Molybdenum- 6 kg/ha</w:t>
      </w:r>
      <w:r>
        <w:t>), treatment 5 (</w:t>
      </w:r>
      <w:r>
        <w:rPr>
          <w:color w:val="111111"/>
        </w:rPr>
        <w:t xml:space="preserve">Zinc- 7 kg/ha + </w:t>
      </w:r>
      <w:r>
        <w:rPr>
          <w:color w:val="111111"/>
          <w:spacing w:val="-2"/>
        </w:rPr>
        <w:t>Molybdenum-</w:t>
      </w:r>
      <w:r>
        <w:rPr>
          <w:color w:val="111111"/>
          <w:spacing w:val="-15"/>
        </w:rPr>
        <w:t xml:space="preserve"> </w:t>
      </w:r>
      <w:r>
        <w:rPr>
          <w:color w:val="111111"/>
          <w:spacing w:val="-2"/>
        </w:rPr>
        <w:t>4</w:t>
      </w:r>
      <w:r>
        <w:rPr>
          <w:color w:val="111111"/>
          <w:spacing w:val="-16"/>
        </w:rPr>
        <w:t xml:space="preserve"> </w:t>
      </w:r>
      <w:r>
        <w:rPr>
          <w:color w:val="111111"/>
          <w:spacing w:val="-2"/>
        </w:rPr>
        <w:t>kg/ha</w:t>
      </w:r>
      <w:r>
        <w:rPr>
          <w:spacing w:val="-2"/>
        </w:rPr>
        <w:t>),</w:t>
      </w:r>
      <w:r>
        <w:rPr>
          <w:spacing w:val="-8"/>
        </w:rPr>
        <w:t xml:space="preserve"> </w:t>
      </w:r>
      <w:r>
        <w:rPr>
          <w:spacing w:val="-2"/>
        </w:rPr>
        <w:t>treatment</w:t>
      </w:r>
      <w:r>
        <w:rPr>
          <w:spacing w:val="-8"/>
        </w:rPr>
        <w:t xml:space="preserve"> </w:t>
      </w:r>
      <w:r>
        <w:rPr>
          <w:spacing w:val="-2"/>
        </w:rPr>
        <w:t>3</w:t>
      </w:r>
      <w:r>
        <w:rPr>
          <w:spacing w:val="-7"/>
        </w:rPr>
        <w:t xml:space="preserve"> </w:t>
      </w:r>
      <w:r>
        <w:rPr>
          <w:spacing w:val="-2"/>
        </w:rPr>
        <w:t>(</w:t>
      </w:r>
      <w:r>
        <w:rPr>
          <w:color w:val="111111"/>
          <w:spacing w:val="-2"/>
        </w:rPr>
        <w:t>Zinc-</w:t>
      </w:r>
      <w:r>
        <w:rPr>
          <w:color w:val="111111"/>
          <w:spacing w:val="-12"/>
        </w:rPr>
        <w:t xml:space="preserve"> </w:t>
      </w:r>
      <w:r>
        <w:rPr>
          <w:color w:val="111111"/>
          <w:spacing w:val="-2"/>
        </w:rPr>
        <w:t>5</w:t>
      </w:r>
      <w:r>
        <w:rPr>
          <w:color w:val="111111"/>
          <w:spacing w:val="31"/>
        </w:rPr>
        <w:t xml:space="preserve"> </w:t>
      </w:r>
      <w:r>
        <w:rPr>
          <w:color w:val="111111"/>
          <w:spacing w:val="-2"/>
        </w:rPr>
        <w:t>kg/ha</w:t>
      </w:r>
      <w:r>
        <w:rPr>
          <w:color w:val="111111"/>
          <w:spacing w:val="-14"/>
        </w:rPr>
        <w:t xml:space="preserve"> </w:t>
      </w:r>
      <w:r>
        <w:rPr>
          <w:color w:val="111111"/>
          <w:spacing w:val="-2"/>
        </w:rPr>
        <w:t>+</w:t>
      </w:r>
      <w:r>
        <w:rPr>
          <w:color w:val="111111"/>
          <w:spacing w:val="-9"/>
        </w:rPr>
        <w:t xml:space="preserve"> </w:t>
      </w:r>
      <w:r>
        <w:rPr>
          <w:color w:val="111111"/>
          <w:spacing w:val="-2"/>
        </w:rPr>
        <w:t>Molybdenum-</w:t>
      </w:r>
      <w:r>
        <w:rPr>
          <w:color w:val="111111"/>
          <w:spacing w:val="-12"/>
        </w:rPr>
        <w:t xml:space="preserve"> </w:t>
      </w:r>
      <w:r>
        <w:rPr>
          <w:color w:val="111111"/>
          <w:spacing w:val="-2"/>
        </w:rPr>
        <w:t>6</w:t>
      </w:r>
      <w:r>
        <w:rPr>
          <w:color w:val="111111"/>
          <w:spacing w:val="-19"/>
        </w:rPr>
        <w:t xml:space="preserve"> </w:t>
      </w:r>
      <w:r>
        <w:rPr>
          <w:color w:val="111111"/>
          <w:spacing w:val="-2"/>
        </w:rPr>
        <w:t>kg/ha</w:t>
      </w:r>
      <w:r>
        <w:rPr>
          <w:spacing w:val="-2"/>
        </w:rPr>
        <w:t>),</w:t>
      </w:r>
      <w:r>
        <w:rPr>
          <w:spacing w:val="-5"/>
        </w:rPr>
        <w:t xml:space="preserve"> </w:t>
      </w:r>
      <w:r>
        <w:rPr>
          <w:spacing w:val="-2"/>
        </w:rPr>
        <w:t>treatment</w:t>
      </w:r>
    </w:p>
    <w:p w14:paraId="1D295984" w14:textId="77777777" w:rsidR="00372204" w:rsidRDefault="00526306">
      <w:pPr>
        <w:pStyle w:val="BodyText"/>
        <w:spacing w:before="2" w:line="360" w:lineRule="auto"/>
        <w:ind w:right="20"/>
      </w:pPr>
      <w:r>
        <w:t>2 (</w:t>
      </w:r>
      <w:r>
        <w:rPr>
          <w:color w:val="111111"/>
        </w:rPr>
        <w:t>Zinc- 5 kg/ha + Molybdenum- 4 kg/ha</w:t>
      </w:r>
      <w:r>
        <w:t>) and treatment 1 (</w:t>
      </w:r>
      <w:r>
        <w:rPr>
          <w:color w:val="111111"/>
        </w:rPr>
        <w:t>Zinc- 5 kg/ha + Molybdenum- 2 kg/ha</w:t>
      </w:r>
      <w:r>
        <w:t>) were found statistically at par with treatment 9.</w:t>
      </w:r>
    </w:p>
    <w:p w14:paraId="565BE662"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1EA217BE" w14:textId="77777777" w:rsidR="00372204" w:rsidRDefault="00526306">
      <w:pPr>
        <w:pStyle w:val="BodyText"/>
        <w:spacing w:before="76" w:line="360" w:lineRule="auto"/>
        <w:ind w:right="18"/>
      </w:pPr>
      <w:r>
        <w:lastRenderedPageBreak/>
        <w:t>Significant</w:t>
      </w:r>
      <w:r>
        <w:rPr>
          <w:spacing w:val="-3"/>
        </w:rPr>
        <w:t xml:space="preserve"> </w:t>
      </w:r>
      <w:r>
        <w:t>and</w:t>
      </w:r>
      <w:r>
        <w:rPr>
          <w:spacing w:val="-6"/>
        </w:rPr>
        <w:t xml:space="preserve"> </w:t>
      </w:r>
      <w:r>
        <w:t>maximum</w:t>
      </w:r>
      <w:r>
        <w:rPr>
          <w:spacing w:val="-5"/>
        </w:rPr>
        <w:t xml:space="preserve"> </w:t>
      </w:r>
      <w:r>
        <w:t>number</w:t>
      </w:r>
      <w:r>
        <w:rPr>
          <w:spacing w:val="-7"/>
        </w:rPr>
        <w:t xml:space="preserve"> </w:t>
      </w:r>
      <w:r>
        <w:t>of</w:t>
      </w:r>
      <w:r>
        <w:rPr>
          <w:spacing w:val="-4"/>
        </w:rPr>
        <w:t xml:space="preserve"> </w:t>
      </w:r>
      <w:r>
        <w:t>pods/plant</w:t>
      </w:r>
      <w:r>
        <w:rPr>
          <w:spacing w:val="-1"/>
        </w:rPr>
        <w:t xml:space="preserve"> </w:t>
      </w:r>
      <w:r>
        <w:t>was</w:t>
      </w:r>
      <w:r>
        <w:rPr>
          <w:spacing w:val="-6"/>
        </w:rPr>
        <w:t xml:space="preserve"> </w:t>
      </w:r>
      <w:r>
        <w:t>observed</w:t>
      </w:r>
      <w:r>
        <w:rPr>
          <w:spacing w:val="-3"/>
        </w:rPr>
        <w:t xml:space="preserve"> </w:t>
      </w:r>
      <w:r>
        <w:t>with</w:t>
      </w:r>
      <w:r>
        <w:rPr>
          <w:spacing w:val="-5"/>
        </w:rPr>
        <w:t xml:space="preserve"> </w:t>
      </w:r>
      <w:r>
        <w:t>the</w:t>
      </w:r>
      <w:r>
        <w:rPr>
          <w:spacing w:val="-3"/>
        </w:rPr>
        <w:t xml:space="preserve"> </w:t>
      </w:r>
      <w:r>
        <w:t>application</w:t>
      </w:r>
      <w:r>
        <w:rPr>
          <w:spacing w:val="-6"/>
        </w:rPr>
        <w:t xml:space="preserve"> </w:t>
      </w:r>
      <w:r>
        <w:t>of Zinc</w:t>
      </w:r>
      <w:r>
        <w:rPr>
          <w:spacing w:val="-15"/>
        </w:rPr>
        <w:t xml:space="preserve"> </w:t>
      </w:r>
      <w:r>
        <w:t>at</w:t>
      </w:r>
      <w:r>
        <w:rPr>
          <w:spacing w:val="-15"/>
        </w:rPr>
        <w:t xml:space="preserve"> </w:t>
      </w:r>
      <w:r>
        <w:t>9</w:t>
      </w:r>
      <w:r>
        <w:rPr>
          <w:spacing w:val="-15"/>
        </w:rPr>
        <w:t xml:space="preserve"> </w:t>
      </w:r>
      <w:r>
        <w:t>kg/ha</w:t>
      </w:r>
      <w:r>
        <w:rPr>
          <w:spacing w:val="-15"/>
        </w:rPr>
        <w:t xml:space="preserve"> </w:t>
      </w:r>
      <w:r>
        <w:t>along</w:t>
      </w:r>
      <w:r>
        <w:rPr>
          <w:spacing w:val="-15"/>
        </w:rPr>
        <w:t xml:space="preserve"> </w:t>
      </w:r>
      <w:r>
        <w:t>with</w:t>
      </w:r>
      <w:r>
        <w:rPr>
          <w:spacing w:val="-15"/>
        </w:rPr>
        <w:t xml:space="preserve"> </w:t>
      </w:r>
      <w:r>
        <w:t>Molybdenum</w:t>
      </w:r>
      <w:r>
        <w:rPr>
          <w:spacing w:val="-15"/>
        </w:rPr>
        <w:t xml:space="preserve"> </w:t>
      </w:r>
      <w:r>
        <w:t>at</w:t>
      </w:r>
      <w:r>
        <w:rPr>
          <w:spacing w:val="-15"/>
        </w:rPr>
        <w:t xml:space="preserve"> </w:t>
      </w:r>
      <w:r>
        <w:t>6</w:t>
      </w:r>
      <w:r>
        <w:rPr>
          <w:spacing w:val="-15"/>
        </w:rPr>
        <w:t xml:space="preserve"> </w:t>
      </w:r>
      <w:r>
        <w:t>kg/ha</w:t>
      </w:r>
      <w:r>
        <w:rPr>
          <w:spacing w:val="-15"/>
        </w:rPr>
        <w:t xml:space="preserve"> </w:t>
      </w:r>
      <w:r>
        <w:t>is</w:t>
      </w:r>
      <w:r>
        <w:rPr>
          <w:spacing w:val="-15"/>
        </w:rPr>
        <w:t xml:space="preserve"> </w:t>
      </w:r>
      <w:r>
        <w:t>expected</w:t>
      </w:r>
      <w:r>
        <w:rPr>
          <w:spacing w:val="-15"/>
        </w:rPr>
        <w:t xml:space="preserve"> </w:t>
      </w:r>
      <w:r>
        <w:t>to</w:t>
      </w:r>
      <w:r>
        <w:rPr>
          <w:spacing w:val="-15"/>
        </w:rPr>
        <w:t xml:space="preserve"> </w:t>
      </w:r>
      <w:r>
        <w:t>significantly</w:t>
      </w:r>
      <w:r>
        <w:rPr>
          <w:spacing w:val="-15"/>
        </w:rPr>
        <w:t xml:space="preserve"> </w:t>
      </w:r>
      <w:r>
        <w:t>enhance pod</w:t>
      </w:r>
      <w:r>
        <w:rPr>
          <w:spacing w:val="-8"/>
        </w:rPr>
        <w:t xml:space="preserve"> </w:t>
      </w:r>
      <w:r>
        <w:t>setting</w:t>
      </w:r>
      <w:r>
        <w:rPr>
          <w:spacing w:val="-10"/>
        </w:rPr>
        <w:t xml:space="preserve"> </w:t>
      </w:r>
      <w:r>
        <w:t>by</w:t>
      </w:r>
      <w:r>
        <w:rPr>
          <w:spacing w:val="-13"/>
        </w:rPr>
        <w:t xml:space="preserve"> </w:t>
      </w:r>
      <w:r>
        <w:t>strengthening</w:t>
      </w:r>
      <w:r>
        <w:rPr>
          <w:spacing w:val="-10"/>
        </w:rPr>
        <w:t xml:space="preserve"> </w:t>
      </w:r>
      <w:r>
        <w:t>reproductive</w:t>
      </w:r>
      <w:r>
        <w:rPr>
          <w:spacing w:val="-9"/>
        </w:rPr>
        <w:t xml:space="preserve"> </w:t>
      </w:r>
      <w:r>
        <w:t>physiology</w:t>
      </w:r>
      <w:r>
        <w:rPr>
          <w:spacing w:val="-13"/>
        </w:rPr>
        <w:t xml:space="preserve"> </w:t>
      </w:r>
      <w:r>
        <w:t>and</w:t>
      </w:r>
      <w:r>
        <w:rPr>
          <w:spacing w:val="-8"/>
        </w:rPr>
        <w:t xml:space="preserve"> </w:t>
      </w:r>
      <w:r>
        <w:t>nitrogen</w:t>
      </w:r>
      <w:r>
        <w:rPr>
          <w:spacing w:val="-8"/>
        </w:rPr>
        <w:t xml:space="preserve"> </w:t>
      </w:r>
      <w:r>
        <w:t>metabolism.</w:t>
      </w:r>
      <w:r>
        <w:rPr>
          <w:spacing w:val="-5"/>
        </w:rPr>
        <w:t xml:space="preserve"> </w:t>
      </w:r>
      <w:r>
        <w:t xml:space="preserve">Islam </w:t>
      </w:r>
      <w:r>
        <w:rPr>
          <w:i/>
        </w:rPr>
        <w:t xml:space="preserve">et al. </w:t>
      </w:r>
      <w:r>
        <w:t>(2018). Further, significantly higher number of pods/plant observed with soil- applied</w:t>
      </w:r>
      <w:r>
        <w:rPr>
          <w:spacing w:val="-10"/>
        </w:rPr>
        <w:t xml:space="preserve"> </w:t>
      </w:r>
      <w:r>
        <w:t>molybdenum</w:t>
      </w:r>
      <w:r>
        <w:rPr>
          <w:spacing w:val="-10"/>
        </w:rPr>
        <w:t xml:space="preserve"> </w:t>
      </w:r>
      <w:r>
        <w:t>(3</w:t>
      </w:r>
      <w:r>
        <w:rPr>
          <w:spacing w:val="-9"/>
        </w:rPr>
        <w:t xml:space="preserve"> </w:t>
      </w:r>
      <w:r>
        <w:t>kg/ha)</w:t>
      </w:r>
      <w:r>
        <w:rPr>
          <w:spacing w:val="-10"/>
        </w:rPr>
        <w:t xml:space="preserve"> </w:t>
      </w:r>
      <w:r>
        <w:t>increased</w:t>
      </w:r>
      <w:r>
        <w:rPr>
          <w:spacing w:val="-9"/>
        </w:rPr>
        <w:t xml:space="preserve"> </w:t>
      </w:r>
      <w:r>
        <w:t>pods</w:t>
      </w:r>
      <w:r>
        <w:rPr>
          <w:spacing w:val="-10"/>
        </w:rPr>
        <w:t xml:space="preserve"> </w:t>
      </w:r>
      <w:r>
        <w:t>per</w:t>
      </w:r>
      <w:r>
        <w:rPr>
          <w:spacing w:val="-9"/>
        </w:rPr>
        <w:t xml:space="preserve"> </w:t>
      </w:r>
      <w:r>
        <w:t>plant</w:t>
      </w:r>
      <w:r>
        <w:rPr>
          <w:spacing w:val="-10"/>
        </w:rPr>
        <w:t xml:space="preserve"> </w:t>
      </w:r>
      <w:r>
        <w:t>to</w:t>
      </w:r>
      <w:r>
        <w:rPr>
          <w:spacing w:val="-7"/>
        </w:rPr>
        <w:t xml:space="preserve"> </w:t>
      </w:r>
      <w:r>
        <w:t>~91–92,</w:t>
      </w:r>
      <w:r>
        <w:rPr>
          <w:spacing w:val="-10"/>
        </w:rPr>
        <w:t xml:space="preserve"> </w:t>
      </w:r>
      <w:r>
        <w:t>compared</w:t>
      </w:r>
      <w:r>
        <w:rPr>
          <w:spacing w:val="-10"/>
        </w:rPr>
        <w:t xml:space="preserve"> </w:t>
      </w:r>
      <w:r>
        <w:t>to</w:t>
      </w:r>
      <w:r>
        <w:rPr>
          <w:spacing w:val="-9"/>
        </w:rPr>
        <w:t xml:space="preserve"> </w:t>
      </w:r>
      <w:r>
        <w:t>~85– 86 in untreated controls. Similar results</w:t>
      </w:r>
      <w:r>
        <w:rPr>
          <w:spacing w:val="-1"/>
        </w:rPr>
        <w:t xml:space="preserve"> </w:t>
      </w:r>
      <w:r>
        <w:t>have</w:t>
      </w:r>
      <w:r>
        <w:rPr>
          <w:spacing w:val="-1"/>
        </w:rPr>
        <w:t xml:space="preserve"> </w:t>
      </w:r>
      <w:r>
        <w:t>been reported by</w:t>
      </w:r>
      <w:r>
        <w:rPr>
          <w:spacing w:val="-5"/>
        </w:rPr>
        <w:t xml:space="preserve"> </w:t>
      </w:r>
      <w:r>
        <w:t xml:space="preserve">Rehman </w:t>
      </w:r>
      <w:r>
        <w:rPr>
          <w:i/>
        </w:rPr>
        <w:t xml:space="preserve">et al. </w:t>
      </w:r>
      <w:r>
        <w:t>(2024).</w:t>
      </w:r>
    </w:p>
    <w:p w14:paraId="4B759B34" w14:textId="77777777" w:rsidR="00372204" w:rsidRDefault="00526306">
      <w:pPr>
        <w:pStyle w:val="ListParagraph"/>
        <w:numPr>
          <w:ilvl w:val="0"/>
          <w:numId w:val="2"/>
        </w:numPr>
        <w:tabs>
          <w:tab w:val="left" w:pos="546"/>
        </w:tabs>
        <w:jc w:val="both"/>
        <w:rPr>
          <w:b/>
          <w:sz w:val="24"/>
        </w:rPr>
      </w:pPr>
      <w:r>
        <w:rPr>
          <w:b/>
          <w:sz w:val="24"/>
        </w:rPr>
        <w:t>Number</w:t>
      </w:r>
      <w:r>
        <w:rPr>
          <w:b/>
          <w:spacing w:val="-7"/>
          <w:sz w:val="24"/>
        </w:rPr>
        <w:t xml:space="preserve"> </w:t>
      </w:r>
      <w:r>
        <w:rPr>
          <w:b/>
          <w:sz w:val="24"/>
        </w:rPr>
        <w:t>of</w:t>
      </w:r>
      <w:r>
        <w:rPr>
          <w:b/>
          <w:spacing w:val="1"/>
          <w:sz w:val="24"/>
        </w:rPr>
        <w:t xml:space="preserve"> </w:t>
      </w:r>
      <w:r>
        <w:rPr>
          <w:b/>
          <w:spacing w:val="-2"/>
          <w:sz w:val="24"/>
        </w:rPr>
        <w:t>Seeds/pod</w:t>
      </w:r>
    </w:p>
    <w:p w14:paraId="79D00928" w14:textId="77777777" w:rsidR="00372204" w:rsidRDefault="00372204">
      <w:pPr>
        <w:pStyle w:val="BodyText"/>
        <w:spacing w:before="17"/>
        <w:ind w:left="0"/>
        <w:jc w:val="left"/>
        <w:rPr>
          <w:b/>
        </w:rPr>
      </w:pPr>
    </w:p>
    <w:p w14:paraId="3CFC399E" w14:textId="77777777" w:rsidR="00372204" w:rsidRDefault="00526306">
      <w:pPr>
        <w:pStyle w:val="BodyText"/>
        <w:spacing w:line="360" w:lineRule="auto"/>
        <w:ind w:right="19"/>
      </w:pPr>
      <w:r>
        <w:t>Significant and maximum number of seeds/pod (1.79 seeds/pod) was recorded in treatment 9 (Zinc- 9kg/ha + Molybdenum- 6 kg/ha). However, treatment 8 (Zinc- 9kg/ha</w:t>
      </w:r>
      <w:r>
        <w:rPr>
          <w:spacing w:val="-9"/>
        </w:rPr>
        <w:t xml:space="preserve"> </w:t>
      </w:r>
      <w:r>
        <w:t>+</w:t>
      </w:r>
      <w:r>
        <w:rPr>
          <w:spacing w:val="-12"/>
        </w:rPr>
        <w:t xml:space="preserve"> </w:t>
      </w:r>
      <w:r>
        <w:t>Molybdenum-</w:t>
      </w:r>
      <w:r>
        <w:rPr>
          <w:spacing w:val="-9"/>
        </w:rPr>
        <w:t xml:space="preserve"> </w:t>
      </w:r>
      <w:r>
        <w:t>4</w:t>
      </w:r>
      <w:r>
        <w:rPr>
          <w:spacing w:val="-9"/>
        </w:rPr>
        <w:t xml:space="preserve"> </w:t>
      </w:r>
      <w:r>
        <w:t>kg/ha),</w:t>
      </w:r>
      <w:r>
        <w:rPr>
          <w:spacing w:val="-11"/>
        </w:rPr>
        <w:t xml:space="preserve"> </w:t>
      </w:r>
      <w:r>
        <w:t>treatment</w:t>
      </w:r>
      <w:r>
        <w:rPr>
          <w:spacing w:val="-10"/>
        </w:rPr>
        <w:t xml:space="preserve"> </w:t>
      </w:r>
      <w:r>
        <w:t>7</w:t>
      </w:r>
      <w:r>
        <w:rPr>
          <w:spacing w:val="-10"/>
        </w:rPr>
        <w:t xml:space="preserve"> </w:t>
      </w:r>
      <w:r>
        <w:t>(Zinc-</w:t>
      </w:r>
      <w:r>
        <w:rPr>
          <w:spacing w:val="-11"/>
        </w:rPr>
        <w:t xml:space="preserve"> </w:t>
      </w:r>
      <w:r>
        <w:t>9kg/ha</w:t>
      </w:r>
      <w:r>
        <w:rPr>
          <w:spacing w:val="-11"/>
        </w:rPr>
        <w:t xml:space="preserve"> </w:t>
      </w:r>
      <w:r>
        <w:t>+</w:t>
      </w:r>
      <w:r>
        <w:rPr>
          <w:spacing w:val="-9"/>
        </w:rPr>
        <w:t xml:space="preserve"> </w:t>
      </w:r>
      <w:r>
        <w:t>Molybdenum-</w:t>
      </w:r>
      <w:r>
        <w:rPr>
          <w:spacing w:val="-9"/>
        </w:rPr>
        <w:t xml:space="preserve"> </w:t>
      </w:r>
      <w:r>
        <w:t>2</w:t>
      </w:r>
      <w:r>
        <w:rPr>
          <w:spacing w:val="-11"/>
        </w:rPr>
        <w:t xml:space="preserve"> </w:t>
      </w:r>
      <w:r>
        <w:t xml:space="preserve">kg/ha), treatment 6 (Zinc- 7 kg/ha + Molybdenum- 6 kg/ha), treatment 3 (Zinc- 5kg/ha + Molybdenum- 6 kg/ha), treatment 2 (Zinc- 5kg/ha + Molybdenum- 4 kg/ha) and treatment 1 (Zinc- 5 kg/ha + Molybdenum- 2 kg/ha) were found statistically at par with treatment 9.Adequate supply of zinc and molybdenum has been found to significantly improve the number of seeds per pod in lentil by enhancing pollen viability, fertilization efficiency, and effective nutrient utilization. Rehman </w:t>
      </w:r>
      <w:r>
        <w:rPr>
          <w:i/>
        </w:rPr>
        <w:t>et al</w:t>
      </w:r>
      <w:r>
        <w:t xml:space="preserve">. (2024) reported that the combined application of 3 kg/ha molybdenum with 0.5% foliar zinc increased seeds per pod to about 2.0 compared with untreated control. Similarly, Islam </w:t>
      </w:r>
      <w:r>
        <w:rPr>
          <w:i/>
        </w:rPr>
        <w:t>et al</w:t>
      </w:r>
      <w:r>
        <w:t>. (2018). In another study observed that zinc application (2–3 kg/ha), particularly with PGPR inoculation, significantly enhanced seeds per pod under</w:t>
      </w:r>
      <w:r>
        <w:rPr>
          <w:spacing w:val="-2"/>
        </w:rPr>
        <w:t xml:space="preserve"> </w:t>
      </w:r>
      <w:r>
        <w:t>rainfed conditions.</w:t>
      </w:r>
      <w:r>
        <w:rPr>
          <w:spacing w:val="-2"/>
        </w:rPr>
        <w:t xml:space="preserve"> </w:t>
      </w:r>
      <w:r>
        <w:t>These</w:t>
      </w:r>
      <w:r>
        <w:rPr>
          <w:spacing w:val="-3"/>
        </w:rPr>
        <w:t xml:space="preserve"> </w:t>
      </w:r>
      <w:r>
        <w:t>findings</w:t>
      </w:r>
      <w:r>
        <w:rPr>
          <w:spacing w:val="-2"/>
        </w:rPr>
        <w:t xml:space="preserve"> </w:t>
      </w:r>
      <w:r>
        <w:t>justify</w:t>
      </w:r>
      <w:r>
        <w:rPr>
          <w:spacing w:val="-7"/>
        </w:rPr>
        <w:t xml:space="preserve"> </w:t>
      </w:r>
      <w:r>
        <w:t>that</w:t>
      </w:r>
      <w:r>
        <w:rPr>
          <w:spacing w:val="-2"/>
        </w:rPr>
        <w:t xml:space="preserve"> </w:t>
      </w:r>
      <w:r>
        <w:t>higher</w:t>
      </w:r>
      <w:r>
        <w:rPr>
          <w:spacing w:val="-2"/>
        </w:rPr>
        <w:t xml:space="preserve"> </w:t>
      </w:r>
      <w:r>
        <w:t>doses</w:t>
      </w:r>
      <w:r>
        <w:rPr>
          <w:spacing w:val="-2"/>
        </w:rPr>
        <w:t xml:space="preserve"> </w:t>
      </w:r>
      <w:r>
        <w:t>of</w:t>
      </w:r>
      <w:r>
        <w:rPr>
          <w:spacing w:val="-1"/>
        </w:rPr>
        <w:t xml:space="preserve"> </w:t>
      </w:r>
      <w:r>
        <w:t>Zn</w:t>
      </w:r>
      <w:r>
        <w:rPr>
          <w:spacing w:val="-2"/>
        </w:rPr>
        <w:t xml:space="preserve"> </w:t>
      </w:r>
      <w:r>
        <w:t>(9</w:t>
      </w:r>
      <w:r>
        <w:rPr>
          <w:spacing w:val="-1"/>
        </w:rPr>
        <w:t xml:space="preserve"> </w:t>
      </w:r>
      <w:r>
        <w:t>kg/ha)</w:t>
      </w:r>
      <w:r>
        <w:rPr>
          <w:spacing w:val="-2"/>
        </w:rPr>
        <w:t xml:space="preserve"> </w:t>
      </w:r>
      <w:r>
        <w:t xml:space="preserve">and Mo (6 kg/ha) in the present experiment are likely to improve reproductive efficiency and thereby increase the number of seeds per pod in lentil. Similar results have been reported by Mahmood </w:t>
      </w:r>
      <w:r>
        <w:rPr>
          <w:i/>
        </w:rPr>
        <w:t>et al</w:t>
      </w:r>
      <w:r>
        <w:t>. (2019).</w:t>
      </w:r>
    </w:p>
    <w:p w14:paraId="333B466E" w14:textId="77777777" w:rsidR="00372204" w:rsidRDefault="00526306">
      <w:pPr>
        <w:pStyle w:val="ListParagraph"/>
        <w:numPr>
          <w:ilvl w:val="0"/>
          <w:numId w:val="2"/>
        </w:numPr>
        <w:tabs>
          <w:tab w:val="left" w:pos="546"/>
        </w:tabs>
        <w:jc w:val="both"/>
        <w:rPr>
          <w:b/>
          <w:sz w:val="24"/>
        </w:rPr>
      </w:pPr>
      <w:r>
        <w:rPr>
          <w:b/>
          <w:sz w:val="24"/>
        </w:rPr>
        <w:t>Test</w:t>
      </w:r>
      <w:r>
        <w:rPr>
          <w:b/>
          <w:spacing w:val="-15"/>
          <w:sz w:val="24"/>
        </w:rPr>
        <w:t xml:space="preserve"> </w:t>
      </w:r>
      <w:r>
        <w:rPr>
          <w:b/>
          <w:sz w:val="24"/>
        </w:rPr>
        <w:t>weight</w:t>
      </w:r>
      <w:r>
        <w:rPr>
          <w:b/>
          <w:spacing w:val="-12"/>
          <w:sz w:val="24"/>
        </w:rPr>
        <w:t xml:space="preserve"> </w:t>
      </w:r>
      <w:r>
        <w:rPr>
          <w:b/>
          <w:spacing w:val="-5"/>
          <w:sz w:val="24"/>
        </w:rPr>
        <w:t>(g)</w:t>
      </w:r>
    </w:p>
    <w:p w14:paraId="0409B03F" w14:textId="77777777" w:rsidR="00372204" w:rsidRDefault="00372204">
      <w:pPr>
        <w:pStyle w:val="BodyText"/>
        <w:spacing w:before="17"/>
        <w:ind w:left="0"/>
        <w:jc w:val="left"/>
        <w:rPr>
          <w:b/>
        </w:rPr>
      </w:pPr>
    </w:p>
    <w:p w14:paraId="02BB22E7" w14:textId="77777777" w:rsidR="00372204" w:rsidRDefault="00526306">
      <w:pPr>
        <w:pStyle w:val="BodyText"/>
        <w:spacing w:line="360" w:lineRule="auto"/>
        <w:ind w:right="20"/>
      </w:pPr>
      <w:r>
        <w:t>The highest test weight (34.07 g) was recorded in treatment 9 (</w:t>
      </w:r>
      <w:r>
        <w:rPr>
          <w:color w:val="111111"/>
        </w:rPr>
        <w:t>Zinc- 9 kg/ha + Molybdenum- 6</w:t>
      </w:r>
      <w:r>
        <w:rPr>
          <w:color w:val="111111"/>
          <w:spacing w:val="-5"/>
        </w:rPr>
        <w:t xml:space="preserve"> </w:t>
      </w:r>
      <w:r>
        <w:rPr>
          <w:color w:val="111111"/>
        </w:rPr>
        <w:t>kg/ha</w:t>
      </w:r>
      <w:r>
        <w:t xml:space="preserve">), although the differences among treatments were statistically </w:t>
      </w:r>
      <w:r>
        <w:rPr>
          <w:spacing w:val="-2"/>
        </w:rPr>
        <w:t>non-significant.</w:t>
      </w:r>
    </w:p>
    <w:p w14:paraId="6036AC5E"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2C7F71B0" w14:textId="77777777" w:rsidR="00372204" w:rsidRDefault="00526306">
      <w:pPr>
        <w:pStyle w:val="ListParagraph"/>
        <w:numPr>
          <w:ilvl w:val="0"/>
          <w:numId w:val="2"/>
        </w:numPr>
        <w:tabs>
          <w:tab w:val="left" w:pos="666"/>
        </w:tabs>
        <w:spacing w:before="60"/>
        <w:ind w:left="666" w:hanging="360"/>
        <w:jc w:val="both"/>
        <w:rPr>
          <w:b/>
          <w:sz w:val="24"/>
        </w:rPr>
      </w:pPr>
      <w:r>
        <w:rPr>
          <w:b/>
          <w:sz w:val="24"/>
        </w:rPr>
        <w:lastRenderedPageBreak/>
        <w:t>Seed</w:t>
      </w:r>
      <w:r>
        <w:rPr>
          <w:b/>
          <w:spacing w:val="-3"/>
          <w:sz w:val="24"/>
        </w:rPr>
        <w:t xml:space="preserve"> </w:t>
      </w:r>
      <w:r>
        <w:rPr>
          <w:b/>
          <w:sz w:val="24"/>
        </w:rPr>
        <w:t>yield</w:t>
      </w:r>
      <w:r>
        <w:rPr>
          <w:b/>
          <w:spacing w:val="-3"/>
          <w:sz w:val="24"/>
        </w:rPr>
        <w:t xml:space="preserve"> </w:t>
      </w:r>
      <w:r>
        <w:rPr>
          <w:b/>
          <w:spacing w:val="-2"/>
          <w:sz w:val="24"/>
        </w:rPr>
        <w:t>(t/ha)</w:t>
      </w:r>
    </w:p>
    <w:p w14:paraId="303927C2" w14:textId="77777777" w:rsidR="00372204" w:rsidRDefault="00372204">
      <w:pPr>
        <w:pStyle w:val="BodyText"/>
        <w:spacing w:before="17"/>
        <w:ind w:left="0"/>
        <w:jc w:val="left"/>
        <w:rPr>
          <w:b/>
        </w:rPr>
      </w:pPr>
    </w:p>
    <w:p w14:paraId="1BB70782" w14:textId="77777777" w:rsidR="00372204" w:rsidRDefault="00526306">
      <w:pPr>
        <w:pStyle w:val="BodyText"/>
        <w:spacing w:before="1" w:line="360" w:lineRule="auto"/>
        <w:ind w:right="16"/>
      </w:pPr>
      <w:r>
        <w:t>Significant and</w:t>
      </w:r>
      <w:r>
        <w:rPr>
          <w:spacing w:val="-1"/>
        </w:rPr>
        <w:t xml:space="preserve"> </w:t>
      </w:r>
      <w:r>
        <w:t>maximum</w:t>
      </w:r>
      <w:r>
        <w:rPr>
          <w:spacing w:val="-1"/>
        </w:rPr>
        <w:t xml:space="preserve"> </w:t>
      </w:r>
      <w:r>
        <w:t>seed yield (1.87</w:t>
      </w:r>
      <w:r>
        <w:rPr>
          <w:spacing w:val="-2"/>
        </w:rPr>
        <w:t xml:space="preserve"> </w:t>
      </w:r>
      <w:r>
        <w:t>t/ha) was</w:t>
      </w:r>
      <w:r>
        <w:rPr>
          <w:spacing w:val="-1"/>
        </w:rPr>
        <w:t xml:space="preserve"> </w:t>
      </w:r>
      <w:r>
        <w:t>recorded</w:t>
      </w:r>
      <w:r>
        <w:rPr>
          <w:spacing w:val="-1"/>
        </w:rPr>
        <w:t xml:space="preserve"> </w:t>
      </w:r>
      <w:r>
        <w:t>in</w:t>
      </w:r>
      <w:r>
        <w:rPr>
          <w:spacing w:val="-1"/>
        </w:rPr>
        <w:t xml:space="preserve"> </w:t>
      </w:r>
      <w:r>
        <w:t>treatment</w:t>
      </w:r>
      <w:r>
        <w:rPr>
          <w:spacing w:val="-1"/>
        </w:rPr>
        <w:t xml:space="preserve"> </w:t>
      </w:r>
      <w:r>
        <w:t>9 (</w:t>
      </w:r>
      <w:r>
        <w:rPr>
          <w:color w:val="111111"/>
        </w:rPr>
        <w:t>Zinc-</w:t>
      </w:r>
      <w:r>
        <w:rPr>
          <w:color w:val="111111"/>
          <w:spacing w:val="-4"/>
        </w:rPr>
        <w:t xml:space="preserve"> </w:t>
      </w:r>
      <w:r>
        <w:rPr>
          <w:color w:val="111111"/>
        </w:rPr>
        <w:t>9 kg/ha + Molybdenum- 6 kg/ha</w:t>
      </w:r>
      <w:r>
        <w:t>). However, no other treatment was found to be statistically at par with treatment 9.</w:t>
      </w:r>
    </w:p>
    <w:p w14:paraId="57A7CB62" w14:textId="77777777" w:rsidR="00372204" w:rsidRDefault="00526306">
      <w:pPr>
        <w:pStyle w:val="BodyText"/>
        <w:spacing w:before="159" w:line="360" w:lineRule="auto"/>
        <w:ind w:right="18"/>
      </w:pPr>
      <w:r>
        <w:t>Significant and higher seed yield was observed with the application of zinc 9kg/ha enhanced chlorophyll formation, auxin synthesis, and enzyme activity, resulting in better pod setting and higher seed yield in pulses. Similar results have been reported by</w:t>
      </w:r>
      <w:r>
        <w:rPr>
          <w:spacing w:val="-12"/>
        </w:rPr>
        <w:t xml:space="preserve"> </w:t>
      </w:r>
      <w:proofErr w:type="spellStart"/>
      <w:r>
        <w:t>Togay</w:t>
      </w:r>
      <w:proofErr w:type="spellEnd"/>
      <w:r>
        <w:rPr>
          <w:spacing w:val="-7"/>
        </w:rPr>
        <w:t xml:space="preserve"> </w:t>
      </w:r>
      <w:r>
        <w:rPr>
          <w:i/>
        </w:rPr>
        <w:t>et</w:t>
      </w:r>
      <w:r>
        <w:rPr>
          <w:i/>
          <w:spacing w:val="-3"/>
        </w:rPr>
        <w:t xml:space="preserve"> </w:t>
      </w:r>
      <w:r>
        <w:rPr>
          <w:i/>
        </w:rPr>
        <w:t>al.</w:t>
      </w:r>
      <w:r>
        <w:rPr>
          <w:i/>
          <w:spacing w:val="-2"/>
        </w:rPr>
        <w:t xml:space="preserve"> </w:t>
      </w:r>
      <w:r>
        <w:t>(2008).</w:t>
      </w:r>
      <w:r>
        <w:rPr>
          <w:spacing w:val="-3"/>
        </w:rPr>
        <w:t xml:space="preserve"> </w:t>
      </w:r>
      <w:r>
        <w:t>Further,</w:t>
      </w:r>
      <w:r>
        <w:rPr>
          <w:spacing w:val="-3"/>
        </w:rPr>
        <w:t xml:space="preserve"> </w:t>
      </w:r>
      <w:r>
        <w:t>molybdenum</w:t>
      </w:r>
      <w:r>
        <w:rPr>
          <w:spacing w:val="-3"/>
        </w:rPr>
        <w:t xml:space="preserve"> </w:t>
      </w:r>
      <w:r>
        <w:t>6</w:t>
      </w:r>
      <w:r>
        <w:rPr>
          <w:spacing w:val="-2"/>
        </w:rPr>
        <w:t xml:space="preserve"> </w:t>
      </w:r>
      <w:r>
        <w:t>kg/ha</w:t>
      </w:r>
      <w:r>
        <w:rPr>
          <w:spacing w:val="-4"/>
        </w:rPr>
        <w:t xml:space="preserve"> </w:t>
      </w:r>
      <w:r>
        <w:t>as</w:t>
      </w:r>
      <w:r>
        <w:rPr>
          <w:spacing w:val="-3"/>
        </w:rPr>
        <w:t xml:space="preserve"> </w:t>
      </w:r>
      <w:r>
        <w:t>soil</w:t>
      </w:r>
      <w:r>
        <w:rPr>
          <w:spacing w:val="-2"/>
        </w:rPr>
        <w:t xml:space="preserve"> </w:t>
      </w:r>
      <w:r>
        <w:t>application</w:t>
      </w:r>
      <w:r>
        <w:rPr>
          <w:spacing w:val="-6"/>
        </w:rPr>
        <w:t xml:space="preserve"> </w:t>
      </w:r>
      <w:r>
        <w:t>significantly increased</w:t>
      </w:r>
      <w:r>
        <w:rPr>
          <w:spacing w:val="-15"/>
        </w:rPr>
        <w:t xml:space="preserve"> </w:t>
      </w:r>
      <w:r>
        <w:t>seed</w:t>
      </w:r>
      <w:r>
        <w:rPr>
          <w:spacing w:val="-15"/>
        </w:rPr>
        <w:t xml:space="preserve"> </w:t>
      </w:r>
      <w:r>
        <w:t>yield</w:t>
      </w:r>
      <w:r>
        <w:rPr>
          <w:spacing w:val="-15"/>
        </w:rPr>
        <w:t xml:space="preserve"> </w:t>
      </w:r>
      <w:r>
        <w:t>of</w:t>
      </w:r>
      <w:r>
        <w:rPr>
          <w:spacing w:val="-15"/>
        </w:rPr>
        <w:t xml:space="preserve"> </w:t>
      </w:r>
      <w:r>
        <w:t>lentil</w:t>
      </w:r>
      <w:r>
        <w:rPr>
          <w:spacing w:val="-15"/>
        </w:rPr>
        <w:t xml:space="preserve"> </w:t>
      </w:r>
      <w:r>
        <w:t>by</w:t>
      </w:r>
      <w:r>
        <w:rPr>
          <w:spacing w:val="-15"/>
        </w:rPr>
        <w:t xml:space="preserve"> </w:t>
      </w:r>
      <w:r>
        <w:t>enhancing</w:t>
      </w:r>
      <w:r>
        <w:rPr>
          <w:spacing w:val="-15"/>
        </w:rPr>
        <w:t xml:space="preserve"> </w:t>
      </w:r>
      <w:r>
        <w:t>nitrogenase</w:t>
      </w:r>
      <w:r>
        <w:rPr>
          <w:spacing w:val="-15"/>
        </w:rPr>
        <w:t xml:space="preserve"> </w:t>
      </w:r>
      <w:r>
        <w:t>activity,</w:t>
      </w:r>
      <w:r>
        <w:rPr>
          <w:spacing w:val="-15"/>
        </w:rPr>
        <w:t xml:space="preserve"> </w:t>
      </w:r>
      <w:r>
        <w:t>improving</w:t>
      </w:r>
      <w:r>
        <w:rPr>
          <w:spacing w:val="-15"/>
        </w:rPr>
        <w:t xml:space="preserve"> </w:t>
      </w:r>
      <w:r>
        <w:t xml:space="preserve">nodulation, and better translocation of assimilates. Similar results have been reported by Rana </w:t>
      </w:r>
      <w:r>
        <w:rPr>
          <w:i/>
        </w:rPr>
        <w:t xml:space="preserve">et al. </w:t>
      </w:r>
      <w:r>
        <w:t>(2014).</w:t>
      </w:r>
    </w:p>
    <w:p w14:paraId="5B32618A" w14:textId="77777777" w:rsidR="00372204" w:rsidRDefault="00526306">
      <w:pPr>
        <w:pStyle w:val="ListParagraph"/>
        <w:numPr>
          <w:ilvl w:val="0"/>
          <w:numId w:val="2"/>
        </w:numPr>
        <w:tabs>
          <w:tab w:val="left" w:pos="651"/>
        </w:tabs>
        <w:ind w:left="651" w:hanging="345"/>
        <w:jc w:val="both"/>
        <w:rPr>
          <w:b/>
          <w:sz w:val="24"/>
        </w:rPr>
      </w:pPr>
      <w:r>
        <w:rPr>
          <w:b/>
          <w:sz w:val="24"/>
        </w:rPr>
        <w:t>Stover</w:t>
      </w:r>
      <w:r>
        <w:rPr>
          <w:b/>
          <w:spacing w:val="-5"/>
          <w:sz w:val="24"/>
        </w:rPr>
        <w:t xml:space="preserve"> </w:t>
      </w:r>
      <w:r>
        <w:rPr>
          <w:b/>
          <w:sz w:val="24"/>
        </w:rPr>
        <w:t xml:space="preserve">yield </w:t>
      </w:r>
      <w:r>
        <w:rPr>
          <w:b/>
          <w:spacing w:val="-2"/>
          <w:sz w:val="24"/>
        </w:rPr>
        <w:t>(t/ha)</w:t>
      </w:r>
    </w:p>
    <w:p w14:paraId="36D4DD66" w14:textId="77777777" w:rsidR="00372204" w:rsidRDefault="00372204">
      <w:pPr>
        <w:pStyle w:val="BodyText"/>
        <w:spacing w:before="98"/>
        <w:ind w:left="0"/>
        <w:jc w:val="left"/>
        <w:rPr>
          <w:b/>
        </w:rPr>
      </w:pPr>
    </w:p>
    <w:p w14:paraId="1F3E6BF9" w14:textId="77777777" w:rsidR="00372204" w:rsidRDefault="00526306">
      <w:pPr>
        <w:pStyle w:val="BodyText"/>
        <w:spacing w:line="360" w:lineRule="auto"/>
        <w:ind w:right="24"/>
      </w:pPr>
      <w:r>
        <w:t>Significantly higher stover yield was recorded treatment 9 (3.34 t/ha) was recorded</w:t>
      </w:r>
      <w:r>
        <w:rPr>
          <w:spacing w:val="40"/>
        </w:rPr>
        <w:t xml:space="preserve"> </w:t>
      </w:r>
      <w:r>
        <w:t>in treatment 9 (</w:t>
      </w:r>
      <w:r>
        <w:rPr>
          <w:color w:val="111111"/>
        </w:rPr>
        <w:t>Zinc- 9</w:t>
      </w:r>
      <w:r>
        <w:rPr>
          <w:color w:val="111111"/>
          <w:spacing w:val="-6"/>
        </w:rPr>
        <w:t xml:space="preserve"> </w:t>
      </w:r>
      <w:r>
        <w:rPr>
          <w:color w:val="111111"/>
        </w:rPr>
        <w:t>kg/ha</w:t>
      </w:r>
      <w:r>
        <w:rPr>
          <w:color w:val="111111"/>
          <w:spacing w:val="-5"/>
        </w:rPr>
        <w:t xml:space="preserve"> </w:t>
      </w:r>
      <w:r>
        <w:rPr>
          <w:color w:val="111111"/>
        </w:rPr>
        <w:t>+ Molybdenum-</w:t>
      </w:r>
      <w:r>
        <w:rPr>
          <w:color w:val="111111"/>
          <w:spacing w:val="-2"/>
        </w:rPr>
        <w:t xml:space="preserve"> </w:t>
      </w:r>
      <w:r>
        <w:rPr>
          <w:color w:val="111111"/>
        </w:rPr>
        <w:t>6</w:t>
      </w:r>
      <w:r>
        <w:rPr>
          <w:color w:val="111111"/>
          <w:spacing w:val="-4"/>
        </w:rPr>
        <w:t xml:space="preserve"> </w:t>
      </w:r>
      <w:r>
        <w:rPr>
          <w:color w:val="111111"/>
        </w:rPr>
        <w:t>kg/ha</w:t>
      </w:r>
      <w:r>
        <w:t>). However, no other treatment was found to be statistically at par with treatment 9.</w:t>
      </w:r>
    </w:p>
    <w:p w14:paraId="38C0E1BC" w14:textId="77777777" w:rsidR="00372204" w:rsidRDefault="00526306">
      <w:pPr>
        <w:pStyle w:val="BodyText"/>
        <w:spacing w:before="239" w:line="360" w:lineRule="auto"/>
        <w:ind w:right="19"/>
      </w:pPr>
      <w:r>
        <w:t>Significant</w:t>
      </w:r>
      <w:r>
        <w:rPr>
          <w:spacing w:val="-3"/>
        </w:rPr>
        <w:t xml:space="preserve"> </w:t>
      </w:r>
      <w:r>
        <w:t>and</w:t>
      </w:r>
      <w:r>
        <w:rPr>
          <w:spacing w:val="-3"/>
        </w:rPr>
        <w:t xml:space="preserve"> </w:t>
      </w:r>
      <w:r>
        <w:t>higher</w:t>
      </w:r>
      <w:r>
        <w:rPr>
          <w:spacing w:val="-3"/>
        </w:rPr>
        <w:t xml:space="preserve"> </w:t>
      </w:r>
      <w:r>
        <w:t>stover yield</w:t>
      </w:r>
      <w:r>
        <w:rPr>
          <w:spacing w:val="-3"/>
        </w:rPr>
        <w:t xml:space="preserve"> </w:t>
      </w:r>
      <w:r>
        <w:t>was</w:t>
      </w:r>
      <w:r>
        <w:rPr>
          <w:spacing w:val="-4"/>
        </w:rPr>
        <w:t xml:space="preserve"> </w:t>
      </w:r>
      <w:r>
        <w:t>observed</w:t>
      </w:r>
      <w:r>
        <w:rPr>
          <w:spacing w:val="-1"/>
        </w:rPr>
        <w:t xml:space="preserve"> </w:t>
      </w:r>
      <w:r>
        <w:t>with</w:t>
      </w:r>
      <w:r>
        <w:rPr>
          <w:spacing w:val="-3"/>
        </w:rPr>
        <w:t xml:space="preserve"> </w:t>
      </w:r>
      <w:r>
        <w:t>the</w:t>
      </w:r>
      <w:r>
        <w:rPr>
          <w:spacing w:val="-4"/>
        </w:rPr>
        <w:t xml:space="preserve"> </w:t>
      </w:r>
      <w:r>
        <w:t>application</w:t>
      </w:r>
      <w:r>
        <w:rPr>
          <w:spacing w:val="-3"/>
        </w:rPr>
        <w:t xml:space="preserve"> </w:t>
      </w:r>
      <w:r>
        <w:t>of</w:t>
      </w:r>
      <w:r>
        <w:rPr>
          <w:spacing w:val="-4"/>
        </w:rPr>
        <w:t xml:space="preserve"> </w:t>
      </w:r>
      <w:r>
        <w:t>Zinc</w:t>
      </w:r>
      <w:r>
        <w:rPr>
          <w:spacing w:val="-4"/>
        </w:rPr>
        <w:t xml:space="preserve"> </w:t>
      </w:r>
      <w:r>
        <w:t>9 kg/ha fertilization improved vegetative growth, dry matter accumulation, and plant height, which contributed to higher stover yield Similar results reported by</w:t>
      </w:r>
      <w:r>
        <w:rPr>
          <w:spacing w:val="-3"/>
        </w:rPr>
        <w:t xml:space="preserve"> </w:t>
      </w:r>
      <w:r>
        <w:t xml:space="preserve">Chaudhary </w:t>
      </w:r>
      <w:r>
        <w:rPr>
          <w:i/>
        </w:rPr>
        <w:t xml:space="preserve">et al. </w:t>
      </w:r>
      <w:r>
        <w:t>(2015). Further, Molybdenum 6 kg/ha fertilization promoted nodule activity, leading to</w:t>
      </w:r>
      <w:r>
        <w:rPr>
          <w:spacing w:val="-15"/>
        </w:rPr>
        <w:t xml:space="preserve"> </w:t>
      </w:r>
      <w:r>
        <w:t>higher</w:t>
      </w:r>
      <w:r>
        <w:rPr>
          <w:spacing w:val="-15"/>
        </w:rPr>
        <w:t xml:space="preserve"> </w:t>
      </w:r>
      <w:r>
        <w:t>N</w:t>
      </w:r>
      <w:r>
        <w:rPr>
          <w:spacing w:val="-15"/>
        </w:rPr>
        <w:t xml:space="preserve"> </w:t>
      </w:r>
      <w:r>
        <w:t>uptake</w:t>
      </w:r>
      <w:r>
        <w:rPr>
          <w:spacing w:val="-15"/>
        </w:rPr>
        <w:t xml:space="preserve"> </w:t>
      </w:r>
      <w:r>
        <w:t>and</w:t>
      </w:r>
      <w:r>
        <w:rPr>
          <w:spacing w:val="-15"/>
        </w:rPr>
        <w:t xml:space="preserve"> </w:t>
      </w:r>
      <w:r>
        <w:t>improved</w:t>
      </w:r>
      <w:r>
        <w:rPr>
          <w:spacing w:val="-15"/>
        </w:rPr>
        <w:t xml:space="preserve"> </w:t>
      </w:r>
      <w:r>
        <w:t>vegetative</w:t>
      </w:r>
      <w:r>
        <w:rPr>
          <w:spacing w:val="-15"/>
        </w:rPr>
        <w:t xml:space="preserve"> </w:t>
      </w:r>
      <w:r>
        <w:t>growth,</w:t>
      </w:r>
      <w:r>
        <w:rPr>
          <w:spacing w:val="-15"/>
        </w:rPr>
        <w:t xml:space="preserve"> </w:t>
      </w:r>
      <w:r>
        <w:t>which</w:t>
      </w:r>
      <w:r>
        <w:rPr>
          <w:spacing w:val="-15"/>
        </w:rPr>
        <w:t xml:space="preserve"> </w:t>
      </w:r>
      <w:r>
        <w:t>ultimately</w:t>
      </w:r>
      <w:r>
        <w:rPr>
          <w:spacing w:val="-15"/>
        </w:rPr>
        <w:t xml:space="preserve"> </w:t>
      </w:r>
      <w:r>
        <w:t>increased</w:t>
      </w:r>
      <w:r>
        <w:rPr>
          <w:spacing w:val="-15"/>
        </w:rPr>
        <w:t xml:space="preserve"> </w:t>
      </w:r>
      <w:r>
        <w:t xml:space="preserve">stover yield. Similar results have been reported by Patra </w:t>
      </w:r>
      <w:r>
        <w:rPr>
          <w:i/>
        </w:rPr>
        <w:t xml:space="preserve">et al. </w:t>
      </w:r>
      <w:r>
        <w:t>(2018).</w:t>
      </w:r>
    </w:p>
    <w:p w14:paraId="5AA0BE90" w14:textId="77777777" w:rsidR="00372204" w:rsidRDefault="00526306">
      <w:pPr>
        <w:pStyle w:val="ListParagraph"/>
        <w:numPr>
          <w:ilvl w:val="0"/>
          <w:numId w:val="2"/>
        </w:numPr>
        <w:tabs>
          <w:tab w:val="left" w:pos="846"/>
        </w:tabs>
        <w:ind w:left="846" w:hanging="420"/>
        <w:jc w:val="both"/>
        <w:rPr>
          <w:b/>
          <w:sz w:val="24"/>
        </w:rPr>
      </w:pPr>
      <w:r>
        <w:rPr>
          <w:b/>
          <w:sz w:val="24"/>
        </w:rPr>
        <w:t>Harvest</w:t>
      </w:r>
      <w:r>
        <w:rPr>
          <w:b/>
          <w:spacing w:val="-3"/>
          <w:sz w:val="24"/>
        </w:rPr>
        <w:t xml:space="preserve"> </w:t>
      </w:r>
      <w:r>
        <w:rPr>
          <w:b/>
          <w:sz w:val="24"/>
        </w:rPr>
        <w:t>Index</w:t>
      </w:r>
      <w:r>
        <w:rPr>
          <w:b/>
          <w:spacing w:val="-1"/>
          <w:sz w:val="24"/>
        </w:rPr>
        <w:t xml:space="preserve"> </w:t>
      </w:r>
      <w:r>
        <w:rPr>
          <w:b/>
          <w:spacing w:val="-5"/>
          <w:sz w:val="24"/>
        </w:rPr>
        <w:t>(%)</w:t>
      </w:r>
    </w:p>
    <w:p w14:paraId="63BB8F46" w14:textId="77777777" w:rsidR="00372204" w:rsidRDefault="00526306">
      <w:pPr>
        <w:pStyle w:val="BodyText"/>
        <w:spacing w:before="214" w:line="360" w:lineRule="auto"/>
        <w:ind w:right="20"/>
      </w:pPr>
      <w:r>
        <w:t>Significantly higher Harvest Index (37.07 %) was recorded in treatment 4 (</w:t>
      </w:r>
      <w:r>
        <w:rPr>
          <w:color w:val="111111"/>
        </w:rPr>
        <w:t xml:space="preserve">Zinc- </w:t>
      </w:r>
      <w:r>
        <w:rPr>
          <w:color w:val="111111"/>
          <w:spacing w:val="-2"/>
        </w:rPr>
        <w:t>7kg/ha</w:t>
      </w:r>
      <w:r>
        <w:rPr>
          <w:color w:val="111111"/>
          <w:spacing w:val="-10"/>
        </w:rPr>
        <w:t xml:space="preserve"> </w:t>
      </w:r>
      <w:r>
        <w:rPr>
          <w:color w:val="111111"/>
          <w:spacing w:val="-2"/>
        </w:rPr>
        <w:t>+ Molybdenum-</w:t>
      </w:r>
      <w:r>
        <w:rPr>
          <w:color w:val="111111"/>
          <w:spacing w:val="-7"/>
        </w:rPr>
        <w:t xml:space="preserve"> </w:t>
      </w:r>
      <w:r>
        <w:rPr>
          <w:color w:val="111111"/>
          <w:spacing w:val="-2"/>
        </w:rPr>
        <w:t>2</w:t>
      </w:r>
      <w:r>
        <w:rPr>
          <w:color w:val="111111"/>
          <w:spacing w:val="-12"/>
        </w:rPr>
        <w:t xml:space="preserve"> </w:t>
      </w:r>
      <w:r>
        <w:rPr>
          <w:color w:val="111111"/>
          <w:spacing w:val="-2"/>
        </w:rPr>
        <w:t>kg/ha</w:t>
      </w:r>
      <w:r>
        <w:rPr>
          <w:spacing w:val="-2"/>
        </w:rPr>
        <w:t>).</w:t>
      </w:r>
      <w:r>
        <w:rPr>
          <w:spacing w:val="-4"/>
        </w:rPr>
        <w:t xml:space="preserve"> </w:t>
      </w:r>
      <w:r>
        <w:rPr>
          <w:spacing w:val="-2"/>
        </w:rPr>
        <w:t>However,</w:t>
      </w:r>
      <w:r>
        <w:rPr>
          <w:spacing w:val="-4"/>
        </w:rPr>
        <w:t xml:space="preserve"> </w:t>
      </w:r>
      <w:r>
        <w:rPr>
          <w:spacing w:val="-2"/>
        </w:rPr>
        <w:t>treatment</w:t>
      </w:r>
      <w:r>
        <w:rPr>
          <w:spacing w:val="-3"/>
        </w:rPr>
        <w:t xml:space="preserve"> </w:t>
      </w:r>
      <w:r>
        <w:rPr>
          <w:spacing w:val="-2"/>
        </w:rPr>
        <w:t>9</w:t>
      </w:r>
      <w:r>
        <w:rPr>
          <w:spacing w:val="-4"/>
        </w:rPr>
        <w:t xml:space="preserve"> </w:t>
      </w:r>
      <w:r>
        <w:rPr>
          <w:spacing w:val="-2"/>
        </w:rPr>
        <w:t>(</w:t>
      </w:r>
      <w:r>
        <w:rPr>
          <w:color w:val="111111"/>
          <w:spacing w:val="-2"/>
        </w:rPr>
        <w:t>Zinc-</w:t>
      </w:r>
      <w:r>
        <w:rPr>
          <w:color w:val="111111"/>
          <w:spacing w:val="-7"/>
        </w:rPr>
        <w:t xml:space="preserve"> </w:t>
      </w:r>
      <w:r>
        <w:rPr>
          <w:color w:val="111111"/>
          <w:spacing w:val="-2"/>
        </w:rPr>
        <w:t>9kg/ha</w:t>
      </w:r>
      <w:r>
        <w:rPr>
          <w:color w:val="111111"/>
          <w:spacing w:val="-10"/>
        </w:rPr>
        <w:t xml:space="preserve"> </w:t>
      </w:r>
      <w:r>
        <w:rPr>
          <w:color w:val="111111"/>
          <w:spacing w:val="-2"/>
        </w:rPr>
        <w:t>+</w:t>
      </w:r>
      <w:r>
        <w:rPr>
          <w:color w:val="111111"/>
          <w:spacing w:val="-5"/>
        </w:rPr>
        <w:t xml:space="preserve"> </w:t>
      </w:r>
      <w:r>
        <w:rPr>
          <w:color w:val="111111"/>
          <w:spacing w:val="-2"/>
        </w:rPr>
        <w:t xml:space="preserve">Molybdenum- </w:t>
      </w:r>
      <w:r>
        <w:rPr>
          <w:color w:val="111111"/>
        </w:rPr>
        <w:t>6</w:t>
      </w:r>
      <w:r>
        <w:rPr>
          <w:color w:val="111111"/>
          <w:spacing w:val="-17"/>
        </w:rPr>
        <w:t xml:space="preserve"> </w:t>
      </w:r>
      <w:r>
        <w:rPr>
          <w:color w:val="111111"/>
        </w:rPr>
        <w:t>kg/ha</w:t>
      </w:r>
      <w:r>
        <w:t>),</w:t>
      </w:r>
      <w:r>
        <w:rPr>
          <w:spacing w:val="-12"/>
        </w:rPr>
        <w:t xml:space="preserve"> </w:t>
      </w:r>
      <w:r>
        <w:t>treatment</w:t>
      </w:r>
      <w:r>
        <w:rPr>
          <w:spacing w:val="-9"/>
        </w:rPr>
        <w:t xml:space="preserve"> </w:t>
      </w:r>
      <w:r>
        <w:t>8</w:t>
      </w:r>
      <w:r>
        <w:rPr>
          <w:spacing w:val="-10"/>
        </w:rPr>
        <w:t xml:space="preserve"> </w:t>
      </w:r>
      <w:r>
        <w:t>(Zinc</w:t>
      </w:r>
      <w:r>
        <w:rPr>
          <w:spacing w:val="-12"/>
        </w:rPr>
        <w:t xml:space="preserve"> </w:t>
      </w:r>
      <w:r>
        <w:t>9</w:t>
      </w:r>
      <w:r>
        <w:rPr>
          <w:spacing w:val="-10"/>
        </w:rPr>
        <w:t xml:space="preserve"> </w:t>
      </w:r>
      <w:r>
        <w:t>kg/ha</w:t>
      </w:r>
      <w:r>
        <w:rPr>
          <w:spacing w:val="-8"/>
        </w:rPr>
        <w:t xml:space="preserve"> </w:t>
      </w:r>
      <w:r>
        <w:t>+</w:t>
      </w:r>
      <w:r>
        <w:rPr>
          <w:spacing w:val="-11"/>
        </w:rPr>
        <w:t xml:space="preserve"> </w:t>
      </w:r>
      <w:r>
        <w:t>Molybdenum</w:t>
      </w:r>
      <w:r>
        <w:rPr>
          <w:spacing w:val="-7"/>
        </w:rPr>
        <w:t xml:space="preserve"> </w:t>
      </w:r>
      <w:r>
        <w:t>4</w:t>
      </w:r>
      <w:r>
        <w:rPr>
          <w:spacing w:val="-10"/>
        </w:rPr>
        <w:t xml:space="preserve"> </w:t>
      </w:r>
      <w:r>
        <w:t>kg/ha),</w:t>
      </w:r>
      <w:r>
        <w:rPr>
          <w:spacing w:val="-10"/>
        </w:rPr>
        <w:t xml:space="preserve"> </w:t>
      </w:r>
      <w:r>
        <w:t>treatment</w:t>
      </w:r>
      <w:r>
        <w:rPr>
          <w:spacing w:val="-9"/>
        </w:rPr>
        <w:t xml:space="preserve"> </w:t>
      </w:r>
      <w:r>
        <w:t>7</w:t>
      </w:r>
      <w:r>
        <w:rPr>
          <w:spacing w:val="-10"/>
        </w:rPr>
        <w:t xml:space="preserve"> </w:t>
      </w:r>
      <w:r>
        <w:t>(Zinc</w:t>
      </w:r>
      <w:r>
        <w:rPr>
          <w:spacing w:val="-11"/>
        </w:rPr>
        <w:t xml:space="preserve"> </w:t>
      </w:r>
      <w:r>
        <w:t>9</w:t>
      </w:r>
      <w:r>
        <w:rPr>
          <w:spacing w:val="-10"/>
        </w:rPr>
        <w:t xml:space="preserve"> </w:t>
      </w:r>
      <w:r>
        <w:rPr>
          <w:spacing w:val="-2"/>
        </w:rPr>
        <w:t>kg/ha</w:t>
      </w:r>
    </w:p>
    <w:p w14:paraId="2D745F06" w14:textId="77777777" w:rsidR="00372204" w:rsidRDefault="00526306">
      <w:pPr>
        <w:pStyle w:val="BodyText"/>
        <w:spacing w:line="360" w:lineRule="auto"/>
        <w:ind w:right="20"/>
      </w:pPr>
      <w:r>
        <w:t>+ Molybdenum 2 kg/ha), treatment. 6 (Zinc 7 kg/ha + Molybdenum 6 kg/ha), treatment 3 (</w:t>
      </w:r>
      <w:r>
        <w:rPr>
          <w:color w:val="111111"/>
        </w:rPr>
        <w:t>Zinc- 5kg/ha + Molybdenum- 6 kg/ha</w:t>
      </w:r>
      <w:r>
        <w:t>), treatment 2 (</w:t>
      </w:r>
      <w:r>
        <w:rPr>
          <w:color w:val="111111"/>
        </w:rPr>
        <w:t>Zinc- 5kg/ha + Molybdenum- 4 kg/ha</w:t>
      </w:r>
      <w:r>
        <w:t>), treatment 1(</w:t>
      </w:r>
      <w:r>
        <w:rPr>
          <w:color w:val="111111"/>
        </w:rPr>
        <w:t>Zinc- 5kg/ha + Molybdenum- 2</w:t>
      </w:r>
      <w:r>
        <w:rPr>
          <w:color w:val="111111"/>
          <w:spacing w:val="-3"/>
        </w:rPr>
        <w:t xml:space="preserve"> </w:t>
      </w:r>
      <w:r>
        <w:rPr>
          <w:color w:val="111111"/>
        </w:rPr>
        <w:t>kg/ha).</w:t>
      </w:r>
    </w:p>
    <w:p w14:paraId="646E46EA" w14:textId="77777777" w:rsidR="00372204" w:rsidRDefault="00372204">
      <w:pPr>
        <w:pStyle w:val="BodyText"/>
        <w:spacing w:line="360" w:lineRule="auto"/>
        <w:sectPr w:rsidR="00372204">
          <w:pgSz w:w="11910" w:h="16840"/>
          <w:pgMar w:top="1360" w:right="1700" w:bottom="280" w:left="1700" w:header="720" w:footer="720" w:gutter="0"/>
          <w:cols w:space="720"/>
        </w:sectPr>
      </w:pPr>
    </w:p>
    <w:p w14:paraId="75A361C3" w14:textId="77777777" w:rsidR="00372204" w:rsidRDefault="00526306">
      <w:pPr>
        <w:spacing w:before="60"/>
        <w:ind w:left="306"/>
        <w:rPr>
          <w:b/>
          <w:sz w:val="24"/>
        </w:rPr>
      </w:pPr>
      <w:r>
        <w:rPr>
          <w:b/>
          <w:spacing w:val="-2"/>
          <w:sz w:val="24"/>
        </w:rPr>
        <w:lastRenderedPageBreak/>
        <w:t>Conclusion</w:t>
      </w:r>
    </w:p>
    <w:p w14:paraId="17EA5F1E" w14:textId="77777777" w:rsidR="00372204" w:rsidRDefault="00372204">
      <w:pPr>
        <w:pStyle w:val="BodyText"/>
        <w:spacing w:before="17"/>
        <w:ind w:left="0"/>
        <w:jc w:val="left"/>
        <w:rPr>
          <w:b/>
        </w:rPr>
      </w:pPr>
    </w:p>
    <w:p w14:paraId="154FBD52" w14:textId="77777777" w:rsidR="00372204" w:rsidRDefault="00526306">
      <w:pPr>
        <w:pStyle w:val="BodyText"/>
        <w:spacing w:before="1" w:line="360" w:lineRule="auto"/>
        <w:ind w:right="20"/>
      </w:pPr>
      <w:r>
        <w:t>It</w:t>
      </w:r>
      <w:r>
        <w:rPr>
          <w:spacing w:val="-15"/>
        </w:rPr>
        <w:t xml:space="preserve"> </w:t>
      </w:r>
      <w:r>
        <w:t>is</w:t>
      </w:r>
      <w:r>
        <w:rPr>
          <w:spacing w:val="-15"/>
        </w:rPr>
        <w:t xml:space="preserve"> </w:t>
      </w:r>
      <w:r>
        <w:t>concluded</w:t>
      </w:r>
      <w:r>
        <w:rPr>
          <w:spacing w:val="-15"/>
        </w:rPr>
        <w:t xml:space="preserve"> </w:t>
      </w:r>
      <w:r>
        <w:t>that</w:t>
      </w:r>
      <w:r>
        <w:rPr>
          <w:spacing w:val="-15"/>
        </w:rPr>
        <w:t xml:space="preserve"> </w:t>
      </w:r>
      <w:r>
        <w:t>the</w:t>
      </w:r>
      <w:r>
        <w:rPr>
          <w:spacing w:val="-15"/>
        </w:rPr>
        <w:t xml:space="preserve"> </w:t>
      </w:r>
      <w:r>
        <w:t>application</w:t>
      </w:r>
      <w:r>
        <w:rPr>
          <w:spacing w:val="-15"/>
        </w:rPr>
        <w:t xml:space="preserve"> </w:t>
      </w:r>
      <w:r>
        <w:t>of</w:t>
      </w:r>
      <w:r>
        <w:rPr>
          <w:spacing w:val="-15"/>
        </w:rPr>
        <w:t xml:space="preserve"> </w:t>
      </w:r>
      <w:r>
        <w:t>Zinc</w:t>
      </w:r>
      <w:r>
        <w:rPr>
          <w:spacing w:val="-15"/>
        </w:rPr>
        <w:t xml:space="preserve"> </w:t>
      </w:r>
      <w:r>
        <w:t>(9</w:t>
      </w:r>
      <w:r>
        <w:rPr>
          <w:spacing w:val="-15"/>
        </w:rPr>
        <w:t xml:space="preserve"> </w:t>
      </w:r>
      <w:r>
        <w:t>kg/ha)</w:t>
      </w:r>
      <w:r>
        <w:rPr>
          <w:spacing w:val="-15"/>
        </w:rPr>
        <w:t xml:space="preserve"> </w:t>
      </w:r>
      <w:r>
        <w:t>along</w:t>
      </w:r>
      <w:r>
        <w:rPr>
          <w:spacing w:val="-15"/>
        </w:rPr>
        <w:t xml:space="preserve"> </w:t>
      </w:r>
      <w:r>
        <w:t>with</w:t>
      </w:r>
      <w:r>
        <w:rPr>
          <w:spacing w:val="-15"/>
        </w:rPr>
        <w:t xml:space="preserve"> </w:t>
      </w:r>
      <w:r>
        <w:t>Molybdenum</w:t>
      </w:r>
      <w:r>
        <w:rPr>
          <w:spacing w:val="-15"/>
        </w:rPr>
        <w:t xml:space="preserve"> </w:t>
      </w:r>
      <w:r>
        <w:t>(6</w:t>
      </w:r>
      <w:r>
        <w:rPr>
          <w:spacing w:val="-15"/>
        </w:rPr>
        <w:t xml:space="preserve"> </w:t>
      </w:r>
      <w:r>
        <w:t>kg/ha) significantly improved growth, yield attributes, seed yield (1.87 t/ha), stover yield (3.34</w:t>
      </w:r>
      <w:r>
        <w:rPr>
          <w:spacing w:val="-15"/>
        </w:rPr>
        <w:t xml:space="preserve"> </w:t>
      </w:r>
      <w:r>
        <w:t>t/ha).</w:t>
      </w:r>
      <w:r>
        <w:rPr>
          <w:spacing w:val="-15"/>
        </w:rPr>
        <w:t xml:space="preserve"> </w:t>
      </w:r>
      <w:r>
        <w:t>Hence</w:t>
      </w:r>
      <w:r>
        <w:rPr>
          <w:spacing w:val="-15"/>
        </w:rPr>
        <w:t xml:space="preserve"> </w:t>
      </w:r>
      <w:r>
        <w:t>this</w:t>
      </w:r>
      <w:r>
        <w:rPr>
          <w:spacing w:val="-15"/>
        </w:rPr>
        <w:t xml:space="preserve"> </w:t>
      </w:r>
      <w:r>
        <w:t>combination</w:t>
      </w:r>
      <w:r>
        <w:rPr>
          <w:spacing w:val="-15"/>
        </w:rPr>
        <w:t xml:space="preserve"> </w:t>
      </w:r>
      <w:r>
        <w:t>can</w:t>
      </w:r>
      <w:r>
        <w:rPr>
          <w:spacing w:val="-15"/>
        </w:rPr>
        <w:t xml:space="preserve"> </w:t>
      </w:r>
      <w:r>
        <w:t>be</w:t>
      </w:r>
      <w:r>
        <w:rPr>
          <w:spacing w:val="-14"/>
        </w:rPr>
        <w:t xml:space="preserve"> </w:t>
      </w:r>
      <w:r>
        <w:t>recommended</w:t>
      </w:r>
      <w:r>
        <w:rPr>
          <w:spacing w:val="-15"/>
        </w:rPr>
        <w:t xml:space="preserve"> </w:t>
      </w:r>
      <w:r>
        <w:t>as</w:t>
      </w:r>
      <w:r>
        <w:rPr>
          <w:spacing w:val="-14"/>
        </w:rPr>
        <w:t xml:space="preserve"> </w:t>
      </w:r>
      <w:r>
        <w:t>the</w:t>
      </w:r>
      <w:r>
        <w:rPr>
          <w:spacing w:val="-15"/>
        </w:rPr>
        <w:t xml:space="preserve"> </w:t>
      </w:r>
      <w:r>
        <w:t>most</w:t>
      </w:r>
      <w:r>
        <w:rPr>
          <w:spacing w:val="-14"/>
        </w:rPr>
        <w:t xml:space="preserve"> </w:t>
      </w:r>
      <w:r>
        <w:t>efficient</w:t>
      </w:r>
      <w:r>
        <w:rPr>
          <w:spacing w:val="-15"/>
        </w:rPr>
        <w:t xml:space="preserve"> </w:t>
      </w:r>
      <w:r>
        <w:t>practice for lentil cultivation.</w:t>
      </w:r>
    </w:p>
    <w:p w14:paraId="32FA2F30" w14:textId="77777777" w:rsidR="00277DA2" w:rsidRDefault="00277DA2">
      <w:pPr>
        <w:pStyle w:val="BodyText"/>
        <w:spacing w:line="360" w:lineRule="auto"/>
        <w:sectPr w:rsidR="00277DA2">
          <w:pgSz w:w="11910" w:h="16840"/>
          <w:pgMar w:top="1360" w:right="1700" w:bottom="280" w:left="1700" w:header="720" w:footer="720" w:gutter="0"/>
          <w:cols w:space="720"/>
        </w:sectPr>
      </w:pPr>
      <w:bookmarkStart w:id="0" w:name="_GoBack"/>
      <w:bookmarkEnd w:id="0"/>
    </w:p>
    <w:p w14:paraId="42F112F6" w14:textId="77777777" w:rsidR="00372204" w:rsidRDefault="00526306">
      <w:pPr>
        <w:spacing w:before="90"/>
        <w:ind w:left="165"/>
        <w:rPr>
          <w:b/>
          <w:sz w:val="24"/>
        </w:rPr>
      </w:pPr>
      <w:r>
        <w:rPr>
          <w:b/>
          <w:sz w:val="24"/>
        </w:rPr>
        <w:lastRenderedPageBreak/>
        <w:t>Table</w:t>
      </w:r>
      <w:r>
        <w:rPr>
          <w:b/>
          <w:spacing w:val="-9"/>
          <w:sz w:val="24"/>
        </w:rPr>
        <w:t xml:space="preserve"> </w:t>
      </w:r>
      <w:r>
        <w:rPr>
          <w:b/>
          <w:sz w:val="24"/>
        </w:rPr>
        <w:t>1:</w:t>
      </w:r>
      <w:r>
        <w:rPr>
          <w:b/>
          <w:spacing w:val="-7"/>
          <w:sz w:val="24"/>
        </w:rPr>
        <w:t xml:space="preserve"> </w:t>
      </w:r>
      <w:r>
        <w:rPr>
          <w:b/>
          <w:sz w:val="24"/>
        </w:rPr>
        <w:t>Effect</w:t>
      </w:r>
      <w:r>
        <w:rPr>
          <w:b/>
          <w:spacing w:val="-8"/>
          <w:sz w:val="24"/>
        </w:rPr>
        <w:t xml:space="preserve"> </w:t>
      </w:r>
      <w:r>
        <w:rPr>
          <w:b/>
          <w:sz w:val="24"/>
        </w:rPr>
        <w:t>of</w:t>
      </w:r>
      <w:r>
        <w:rPr>
          <w:b/>
          <w:spacing w:val="-7"/>
          <w:sz w:val="24"/>
        </w:rPr>
        <w:t xml:space="preserve"> </w:t>
      </w:r>
      <w:r>
        <w:rPr>
          <w:b/>
          <w:sz w:val="24"/>
        </w:rPr>
        <w:t>Micronutrients</w:t>
      </w:r>
      <w:r>
        <w:rPr>
          <w:b/>
          <w:spacing w:val="-7"/>
          <w:sz w:val="24"/>
        </w:rPr>
        <w:t xml:space="preserve"> </w:t>
      </w:r>
      <w:r>
        <w:rPr>
          <w:b/>
          <w:sz w:val="24"/>
        </w:rPr>
        <w:t>on</w:t>
      </w:r>
      <w:r>
        <w:rPr>
          <w:b/>
          <w:spacing w:val="-6"/>
          <w:sz w:val="24"/>
        </w:rPr>
        <w:t xml:space="preserve"> </w:t>
      </w:r>
      <w:r>
        <w:rPr>
          <w:b/>
          <w:sz w:val="24"/>
        </w:rPr>
        <w:t>growth</w:t>
      </w:r>
      <w:r>
        <w:rPr>
          <w:b/>
          <w:spacing w:val="-8"/>
          <w:sz w:val="24"/>
        </w:rPr>
        <w:t xml:space="preserve"> </w:t>
      </w:r>
      <w:r>
        <w:rPr>
          <w:b/>
          <w:sz w:val="24"/>
        </w:rPr>
        <w:t>and</w:t>
      </w:r>
      <w:r>
        <w:rPr>
          <w:b/>
          <w:spacing w:val="-6"/>
          <w:sz w:val="24"/>
        </w:rPr>
        <w:t xml:space="preserve"> </w:t>
      </w:r>
      <w:r>
        <w:rPr>
          <w:b/>
          <w:sz w:val="24"/>
        </w:rPr>
        <w:t>growth</w:t>
      </w:r>
      <w:r>
        <w:rPr>
          <w:b/>
          <w:spacing w:val="-8"/>
          <w:sz w:val="24"/>
        </w:rPr>
        <w:t xml:space="preserve"> </w:t>
      </w:r>
      <w:r>
        <w:rPr>
          <w:b/>
          <w:sz w:val="24"/>
        </w:rPr>
        <w:t>attributes</w:t>
      </w:r>
      <w:r>
        <w:rPr>
          <w:b/>
          <w:spacing w:val="-4"/>
          <w:sz w:val="24"/>
        </w:rPr>
        <w:t xml:space="preserve"> </w:t>
      </w:r>
      <w:r>
        <w:rPr>
          <w:b/>
          <w:sz w:val="24"/>
        </w:rPr>
        <w:t>of</w:t>
      </w:r>
      <w:r>
        <w:rPr>
          <w:b/>
          <w:spacing w:val="-10"/>
          <w:sz w:val="24"/>
        </w:rPr>
        <w:t xml:space="preserve"> </w:t>
      </w:r>
      <w:r>
        <w:rPr>
          <w:b/>
          <w:spacing w:val="-2"/>
          <w:sz w:val="24"/>
        </w:rPr>
        <w:t>Lentil.</w:t>
      </w:r>
    </w:p>
    <w:p w14:paraId="35714EFE" w14:textId="77777777" w:rsidR="00372204" w:rsidRDefault="00372204">
      <w:pPr>
        <w:pStyle w:val="BodyText"/>
        <w:spacing w:before="21"/>
        <w:ind w:left="0"/>
        <w:jc w:val="left"/>
        <w:rPr>
          <w:b/>
          <w:sz w:val="20"/>
        </w:rPr>
      </w:pPr>
    </w:p>
    <w:tbl>
      <w:tblPr>
        <w:tblW w:w="0" w:type="auto"/>
        <w:tblInd w:w="14" w:type="dxa"/>
        <w:tblLayout w:type="fixed"/>
        <w:tblCellMar>
          <w:left w:w="0" w:type="dxa"/>
          <w:right w:w="0" w:type="dxa"/>
        </w:tblCellMar>
        <w:tblLook w:val="01E0" w:firstRow="1" w:lastRow="1" w:firstColumn="1" w:lastColumn="1" w:noHBand="0" w:noVBand="0"/>
      </w:tblPr>
      <w:tblGrid>
        <w:gridCol w:w="1006"/>
        <w:gridCol w:w="4824"/>
        <w:gridCol w:w="1349"/>
        <w:gridCol w:w="1705"/>
        <w:gridCol w:w="1599"/>
        <w:gridCol w:w="1287"/>
        <w:gridCol w:w="1253"/>
        <w:gridCol w:w="1009"/>
      </w:tblGrid>
      <w:tr w:rsidR="00372204" w14:paraId="35C7F9D6" w14:textId="77777777">
        <w:trPr>
          <w:trHeight w:val="482"/>
        </w:trPr>
        <w:tc>
          <w:tcPr>
            <w:tcW w:w="1006" w:type="dxa"/>
            <w:tcBorders>
              <w:top w:val="single" w:sz="4" w:space="0" w:color="000000"/>
            </w:tcBorders>
          </w:tcPr>
          <w:p w14:paraId="56F04821" w14:textId="77777777" w:rsidR="00372204" w:rsidRDefault="00372204">
            <w:pPr>
              <w:pStyle w:val="TableParagraph"/>
              <w:jc w:val="left"/>
              <w:rPr>
                <w:sz w:val="24"/>
              </w:rPr>
            </w:pPr>
          </w:p>
        </w:tc>
        <w:tc>
          <w:tcPr>
            <w:tcW w:w="4824" w:type="dxa"/>
            <w:tcBorders>
              <w:top w:val="single" w:sz="4" w:space="0" w:color="000000"/>
            </w:tcBorders>
          </w:tcPr>
          <w:p w14:paraId="5B0BFC5E" w14:textId="77777777" w:rsidR="00372204" w:rsidRDefault="00372204">
            <w:pPr>
              <w:pStyle w:val="TableParagraph"/>
              <w:jc w:val="left"/>
              <w:rPr>
                <w:sz w:val="24"/>
              </w:rPr>
            </w:pPr>
          </w:p>
        </w:tc>
        <w:tc>
          <w:tcPr>
            <w:tcW w:w="1349" w:type="dxa"/>
            <w:tcBorders>
              <w:top w:val="single" w:sz="4" w:space="0" w:color="000000"/>
              <w:bottom w:val="single" w:sz="4" w:space="0" w:color="000000"/>
            </w:tcBorders>
          </w:tcPr>
          <w:p w14:paraId="75DD8EF1" w14:textId="77777777" w:rsidR="00372204" w:rsidRDefault="00372204">
            <w:pPr>
              <w:pStyle w:val="TableParagraph"/>
              <w:jc w:val="left"/>
              <w:rPr>
                <w:sz w:val="24"/>
              </w:rPr>
            </w:pPr>
          </w:p>
        </w:tc>
        <w:tc>
          <w:tcPr>
            <w:tcW w:w="1705" w:type="dxa"/>
            <w:tcBorders>
              <w:top w:val="single" w:sz="4" w:space="0" w:color="000000"/>
              <w:bottom w:val="single" w:sz="4" w:space="0" w:color="000000"/>
            </w:tcBorders>
          </w:tcPr>
          <w:p w14:paraId="4FC1A9DD" w14:textId="77777777" w:rsidR="00372204" w:rsidRDefault="00526306">
            <w:pPr>
              <w:pStyle w:val="TableParagraph"/>
              <w:spacing w:before="99"/>
              <w:ind w:left="82"/>
              <w:jc w:val="left"/>
              <w:rPr>
                <w:b/>
                <w:sz w:val="24"/>
              </w:rPr>
            </w:pPr>
            <w:r>
              <w:rPr>
                <w:b/>
                <w:sz w:val="24"/>
              </w:rPr>
              <w:t xml:space="preserve">80 </w:t>
            </w:r>
            <w:r>
              <w:rPr>
                <w:b/>
                <w:spacing w:val="-5"/>
                <w:sz w:val="24"/>
              </w:rPr>
              <w:t>DAS</w:t>
            </w:r>
          </w:p>
        </w:tc>
        <w:tc>
          <w:tcPr>
            <w:tcW w:w="1599" w:type="dxa"/>
            <w:tcBorders>
              <w:top w:val="single" w:sz="4" w:space="0" w:color="000000"/>
              <w:bottom w:val="single" w:sz="4" w:space="0" w:color="000000"/>
            </w:tcBorders>
          </w:tcPr>
          <w:p w14:paraId="539E55EE" w14:textId="77777777" w:rsidR="00372204" w:rsidRDefault="00372204">
            <w:pPr>
              <w:pStyle w:val="TableParagraph"/>
              <w:jc w:val="left"/>
              <w:rPr>
                <w:sz w:val="24"/>
              </w:rPr>
            </w:pPr>
          </w:p>
        </w:tc>
        <w:tc>
          <w:tcPr>
            <w:tcW w:w="1287" w:type="dxa"/>
            <w:tcBorders>
              <w:top w:val="single" w:sz="4" w:space="0" w:color="000000"/>
              <w:bottom w:val="single" w:sz="4" w:space="0" w:color="000000"/>
            </w:tcBorders>
          </w:tcPr>
          <w:p w14:paraId="7C5372B5" w14:textId="77777777" w:rsidR="00372204" w:rsidRDefault="00372204">
            <w:pPr>
              <w:pStyle w:val="TableParagraph"/>
              <w:jc w:val="left"/>
              <w:rPr>
                <w:sz w:val="24"/>
              </w:rPr>
            </w:pPr>
          </w:p>
        </w:tc>
        <w:tc>
          <w:tcPr>
            <w:tcW w:w="2262" w:type="dxa"/>
            <w:gridSpan w:val="2"/>
            <w:tcBorders>
              <w:top w:val="single" w:sz="4" w:space="0" w:color="000000"/>
              <w:bottom w:val="single" w:sz="4" w:space="0" w:color="000000"/>
            </w:tcBorders>
          </w:tcPr>
          <w:p w14:paraId="2864957F" w14:textId="77777777" w:rsidR="00372204" w:rsidRDefault="00526306">
            <w:pPr>
              <w:pStyle w:val="TableParagraph"/>
              <w:spacing w:before="99"/>
              <w:ind w:left="666"/>
              <w:jc w:val="left"/>
              <w:rPr>
                <w:b/>
                <w:sz w:val="24"/>
              </w:rPr>
            </w:pPr>
            <w:r>
              <w:rPr>
                <w:b/>
                <w:sz w:val="24"/>
              </w:rPr>
              <w:t>60-80</w:t>
            </w:r>
            <w:r>
              <w:rPr>
                <w:b/>
                <w:spacing w:val="-1"/>
                <w:sz w:val="24"/>
              </w:rPr>
              <w:t xml:space="preserve"> </w:t>
            </w:r>
            <w:r>
              <w:rPr>
                <w:b/>
                <w:spacing w:val="-5"/>
                <w:sz w:val="24"/>
              </w:rPr>
              <w:t>DAS</w:t>
            </w:r>
          </w:p>
        </w:tc>
      </w:tr>
      <w:tr w:rsidR="00372204" w14:paraId="09A8EEC8" w14:textId="77777777">
        <w:trPr>
          <w:trHeight w:val="724"/>
        </w:trPr>
        <w:tc>
          <w:tcPr>
            <w:tcW w:w="1006" w:type="dxa"/>
            <w:tcBorders>
              <w:bottom w:val="single" w:sz="4" w:space="0" w:color="000000"/>
            </w:tcBorders>
          </w:tcPr>
          <w:p w14:paraId="53C85245" w14:textId="77777777" w:rsidR="00372204" w:rsidRDefault="00526306">
            <w:pPr>
              <w:pStyle w:val="TableParagraph"/>
              <w:spacing w:before="49"/>
              <w:ind w:left="67"/>
              <w:jc w:val="left"/>
              <w:rPr>
                <w:b/>
                <w:sz w:val="24"/>
              </w:rPr>
            </w:pPr>
            <w:r>
              <w:rPr>
                <w:b/>
                <w:sz w:val="24"/>
              </w:rPr>
              <w:t>S.</w:t>
            </w:r>
            <w:r>
              <w:rPr>
                <w:b/>
                <w:spacing w:val="-1"/>
                <w:sz w:val="24"/>
              </w:rPr>
              <w:t xml:space="preserve"> </w:t>
            </w:r>
            <w:r>
              <w:rPr>
                <w:b/>
                <w:spacing w:val="-7"/>
                <w:sz w:val="24"/>
              </w:rPr>
              <w:t>No</w:t>
            </w:r>
          </w:p>
        </w:tc>
        <w:tc>
          <w:tcPr>
            <w:tcW w:w="4824" w:type="dxa"/>
            <w:tcBorders>
              <w:bottom w:val="single" w:sz="4" w:space="0" w:color="000000"/>
            </w:tcBorders>
          </w:tcPr>
          <w:p w14:paraId="4708FE80" w14:textId="77777777" w:rsidR="00372204" w:rsidRDefault="00526306">
            <w:pPr>
              <w:pStyle w:val="TableParagraph"/>
              <w:spacing w:before="56"/>
              <w:ind w:left="967"/>
              <w:jc w:val="left"/>
              <w:rPr>
                <w:b/>
                <w:sz w:val="24"/>
              </w:rPr>
            </w:pPr>
            <w:r>
              <w:rPr>
                <w:b/>
                <w:spacing w:val="-2"/>
                <w:sz w:val="24"/>
              </w:rPr>
              <w:t>Treatment</w:t>
            </w:r>
            <w:r>
              <w:rPr>
                <w:b/>
                <w:spacing w:val="-13"/>
                <w:sz w:val="24"/>
              </w:rPr>
              <w:t xml:space="preserve"> </w:t>
            </w:r>
            <w:r>
              <w:rPr>
                <w:b/>
                <w:spacing w:val="-2"/>
                <w:sz w:val="24"/>
              </w:rPr>
              <w:t>combinations</w:t>
            </w:r>
          </w:p>
        </w:tc>
        <w:tc>
          <w:tcPr>
            <w:tcW w:w="1349" w:type="dxa"/>
            <w:tcBorders>
              <w:top w:val="single" w:sz="4" w:space="0" w:color="000000"/>
              <w:bottom w:val="single" w:sz="4" w:space="0" w:color="000000"/>
            </w:tcBorders>
          </w:tcPr>
          <w:p w14:paraId="3F1861BF" w14:textId="77777777" w:rsidR="00372204" w:rsidRDefault="00526306">
            <w:pPr>
              <w:pStyle w:val="TableParagraph"/>
              <w:spacing w:before="83"/>
              <w:ind w:left="423" w:right="63" w:hanging="389"/>
              <w:jc w:val="left"/>
              <w:rPr>
                <w:b/>
                <w:sz w:val="24"/>
              </w:rPr>
            </w:pPr>
            <w:r>
              <w:rPr>
                <w:b/>
                <w:sz w:val="24"/>
              </w:rPr>
              <w:t>Plant</w:t>
            </w:r>
            <w:r>
              <w:rPr>
                <w:b/>
                <w:spacing w:val="-15"/>
                <w:sz w:val="24"/>
              </w:rPr>
              <w:t xml:space="preserve"> </w:t>
            </w:r>
            <w:r>
              <w:rPr>
                <w:b/>
                <w:sz w:val="24"/>
              </w:rPr>
              <w:t xml:space="preserve">height </w:t>
            </w:r>
            <w:r>
              <w:rPr>
                <w:b/>
                <w:spacing w:val="-4"/>
                <w:sz w:val="24"/>
              </w:rPr>
              <w:t>(cm)</w:t>
            </w:r>
          </w:p>
        </w:tc>
        <w:tc>
          <w:tcPr>
            <w:tcW w:w="1705" w:type="dxa"/>
            <w:tcBorders>
              <w:top w:val="single" w:sz="4" w:space="0" w:color="000000"/>
              <w:bottom w:val="single" w:sz="4" w:space="0" w:color="000000"/>
            </w:tcBorders>
          </w:tcPr>
          <w:p w14:paraId="256AAFC9" w14:textId="77777777" w:rsidR="00372204" w:rsidRDefault="00526306">
            <w:pPr>
              <w:pStyle w:val="TableParagraph"/>
              <w:spacing w:before="73" w:line="259" w:lineRule="auto"/>
              <w:ind w:left="72" w:firstLine="490"/>
              <w:jc w:val="left"/>
              <w:rPr>
                <w:b/>
                <w:sz w:val="24"/>
              </w:rPr>
            </w:pPr>
            <w:r>
              <w:rPr>
                <w:b/>
                <w:sz w:val="24"/>
              </w:rPr>
              <w:t xml:space="preserve">No. of </w:t>
            </w:r>
            <w:r>
              <w:rPr>
                <w:b/>
                <w:spacing w:val="-2"/>
                <w:sz w:val="24"/>
              </w:rPr>
              <w:t>Branches/plant</w:t>
            </w:r>
          </w:p>
        </w:tc>
        <w:tc>
          <w:tcPr>
            <w:tcW w:w="1599" w:type="dxa"/>
            <w:tcBorders>
              <w:top w:val="single" w:sz="4" w:space="0" w:color="000000"/>
              <w:bottom w:val="single" w:sz="4" w:space="0" w:color="000000"/>
            </w:tcBorders>
          </w:tcPr>
          <w:p w14:paraId="08E66BDE" w14:textId="77777777" w:rsidR="00372204" w:rsidRDefault="00526306">
            <w:pPr>
              <w:pStyle w:val="TableParagraph"/>
              <w:spacing w:before="83"/>
              <w:ind w:left="76" w:firstLine="415"/>
              <w:jc w:val="left"/>
              <w:rPr>
                <w:b/>
                <w:sz w:val="24"/>
              </w:rPr>
            </w:pPr>
            <w:r>
              <w:rPr>
                <w:b/>
                <w:sz w:val="24"/>
              </w:rPr>
              <w:t xml:space="preserve">No of </w:t>
            </w:r>
            <w:r>
              <w:rPr>
                <w:b/>
                <w:spacing w:val="-2"/>
                <w:sz w:val="24"/>
              </w:rPr>
              <w:t>nodules/plant</w:t>
            </w:r>
          </w:p>
        </w:tc>
        <w:tc>
          <w:tcPr>
            <w:tcW w:w="1287" w:type="dxa"/>
            <w:tcBorders>
              <w:top w:val="single" w:sz="4" w:space="0" w:color="000000"/>
              <w:bottom w:val="single" w:sz="4" w:space="0" w:color="000000"/>
            </w:tcBorders>
          </w:tcPr>
          <w:p w14:paraId="0AC4DFD2" w14:textId="77777777" w:rsidR="00372204" w:rsidRDefault="00526306">
            <w:pPr>
              <w:pStyle w:val="TableParagraph"/>
              <w:ind w:left="140" w:right="123" w:firstLine="28"/>
              <w:jc w:val="left"/>
              <w:rPr>
                <w:b/>
                <w:sz w:val="24"/>
              </w:rPr>
            </w:pPr>
            <w:r>
              <w:rPr>
                <w:b/>
                <w:sz w:val="24"/>
              </w:rPr>
              <w:t>Plant</w:t>
            </w:r>
            <w:r>
              <w:rPr>
                <w:b/>
                <w:spacing w:val="-12"/>
                <w:sz w:val="24"/>
              </w:rPr>
              <w:t xml:space="preserve"> </w:t>
            </w:r>
            <w:r>
              <w:rPr>
                <w:b/>
                <w:sz w:val="24"/>
              </w:rPr>
              <w:t>dry weight</w:t>
            </w:r>
            <w:r>
              <w:rPr>
                <w:b/>
                <w:spacing w:val="-1"/>
                <w:sz w:val="24"/>
              </w:rPr>
              <w:t xml:space="preserve"> </w:t>
            </w:r>
            <w:r>
              <w:rPr>
                <w:b/>
                <w:spacing w:val="-5"/>
                <w:sz w:val="24"/>
              </w:rPr>
              <w:t>(g)</w:t>
            </w:r>
          </w:p>
        </w:tc>
        <w:tc>
          <w:tcPr>
            <w:tcW w:w="1253" w:type="dxa"/>
            <w:tcBorders>
              <w:top w:val="single" w:sz="4" w:space="0" w:color="000000"/>
              <w:bottom w:val="single" w:sz="4" w:space="0" w:color="000000"/>
            </w:tcBorders>
          </w:tcPr>
          <w:p w14:paraId="3DCB294C" w14:textId="77777777" w:rsidR="00372204" w:rsidRDefault="00526306">
            <w:pPr>
              <w:pStyle w:val="TableParagraph"/>
              <w:spacing w:before="83" w:line="237" w:lineRule="exact"/>
              <w:ind w:left="84" w:right="2"/>
              <w:rPr>
                <w:b/>
                <w:sz w:val="24"/>
              </w:rPr>
            </w:pPr>
            <w:r>
              <w:rPr>
                <w:b/>
                <w:spacing w:val="-5"/>
                <w:sz w:val="24"/>
              </w:rPr>
              <w:t>CGR</w:t>
            </w:r>
          </w:p>
          <w:p w14:paraId="35FC1051" w14:textId="77777777" w:rsidR="00372204" w:rsidRDefault="00526306">
            <w:pPr>
              <w:pStyle w:val="TableParagraph"/>
              <w:spacing w:line="312" w:lineRule="exact"/>
              <w:ind w:left="84"/>
              <w:rPr>
                <w:b/>
                <w:sz w:val="24"/>
              </w:rPr>
            </w:pPr>
            <w:r>
              <w:rPr>
                <w:b/>
                <w:spacing w:val="-2"/>
                <w:sz w:val="24"/>
              </w:rPr>
              <w:t>(g/m</w:t>
            </w:r>
            <w:r>
              <w:rPr>
                <w:b/>
                <w:spacing w:val="-2"/>
                <w:position w:val="15"/>
                <w:sz w:val="16"/>
              </w:rPr>
              <w:t>2</w:t>
            </w:r>
            <w:r>
              <w:rPr>
                <w:b/>
                <w:spacing w:val="-2"/>
                <w:sz w:val="24"/>
              </w:rPr>
              <w:t>/day)</w:t>
            </w:r>
          </w:p>
        </w:tc>
        <w:tc>
          <w:tcPr>
            <w:tcW w:w="1009" w:type="dxa"/>
            <w:tcBorders>
              <w:top w:val="single" w:sz="4" w:space="0" w:color="000000"/>
              <w:bottom w:val="single" w:sz="4" w:space="0" w:color="000000"/>
            </w:tcBorders>
          </w:tcPr>
          <w:p w14:paraId="220AC6C0" w14:textId="77777777" w:rsidR="00372204" w:rsidRDefault="00526306">
            <w:pPr>
              <w:pStyle w:val="TableParagraph"/>
              <w:spacing w:before="83"/>
              <w:ind w:left="7"/>
              <w:rPr>
                <w:b/>
                <w:sz w:val="24"/>
              </w:rPr>
            </w:pPr>
            <w:r>
              <w:rPr>
                <w:b/>
                <w:spacing w:val="-5"/>
                <w:sz w:val="24"/>
              </w:rPr>
              <w:t>RGR</w:t>
            </w:r>
          </w:p>
          <w:p w14:paraId="127766A1" w14:textId="77777777" w:rsidR="00372204" w:rsidRDefault="00526306">
            <w:pPr>
              <w:pStyle w:val="TableParagraph"/>
              <w:ind w:left="7"/>
              <w:rPr>
                <w:b/>
                <w:sz w:val="24"/>
              </w:rPr>
            </w:pPr>
            <w:r>
              <w:rPr>
                <w:b/>
                <w:spacing w:val="-2"/>
                <w:sz w:val="24"/>
              </w:rPr>
              <w:t>(g/g/day)</w:t>
            </w:r>
          </w:p>
        </w:tc>
      </w:tr>
      <w:tr w:rsidR="00372204" w14:paraId="373C6A19" w14:textId="77777777">
        <w:trPr>
          <w:trHeight w:val="401"/>
        </w:trPr>
        <w:tc>
          <w:tcPr>
            <w:tcW w:w="1006" w:type="dxa"/>
            <w:tcBorders>
              <w:top w:val="single" w:sz="4" w:space="0" w:color="000000"/>
            </w:tcBorders>
          </w:tcPr>
          <w:p w14:paraId="30DD1C4A" w14:textId="77777777" w:rsidR="00372204" w:rsidRDefault="00526306">
            <w:pPr>
              <w:pStyle w:val="TableParagraph"/>
              <w:spacing w:before="68"/>
              <w:ind w:left="208"/>
              <w:jc w:val="left"/>
              <w:rPr>
                <w:sz w:val="24"/>
              </w:rPr>
            </w:pPr>
            <w:r>
              <w:rPr>
                <w:spacing w:val="-5"/>
                <w:sz w:val="24"/>
              </w:rPr>
              <w:t>1.</w:t>
            </w:r>
          </w:p>
        </w:tc>
        <w:tc>
          <w:tcPr>
            <w:tcW w:w="4824" w:type="dxa"/>
            <w:tcBorders>
              <w:top w:val="single" w:sz="4" w:space="0" w:color="000000"/>
            </w:tcBorders>
          </w:tcPr>
          <w:p w14:paraId="2D930E1D" w14:textId="77777777" w:rsidR="00372204" w:rsidRDefault="00526306">
            <w:pPr>
              <w:pStyle w:val="TableParagraph"/>
              <w:spacing w:before="47"/>
              <w:ind w:left="391"/>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2</w:t>
            </w:r>
            <w:r>
              <w:rPr>
                <w:color w:val="111111"/>
                <w:spacing w:val="-14"/>
                <w:sz w:val="24"/>
              </w:rPr>
              <w:t xml:space="preserve"> </w:t>
            </w:r>
            <w:r>
              <w:rPr>
                <w:color w:val="111111"/>
                <w:spacing w:val="-4"/>
                <w:sz w:val="24"/>
              </w:rPr>
              <w:t>kg/ha</w:t>
            </w:r>
          </w:p>
        </w:tc>
        <w:tc>
          <w:tcPr>
            <w:tcW w:w="1349" w:type="dxa"/>
            <w:tcBorders>
              <w:top w:val="single" w:sz="4" w:space="0" w:color="000000"/>
            </w:tcBorders>
          </w:tcPr>
          <w:p w14:paraId="7D913018" w14:textId="77777777" w:rsidR="00372204" w:rsidRDefault="00526306">
            <w:pPr>
              <w:pStyle w:val="TableParagraph"/>
              <w:spacing w:before="47"/>
              <w:ind w:left="348"/>
              <w:jc w:val="left"/>
              <w:rPr>
                <w:sz w:val="24"/>
              </w:rPr>
            </w:pPr>
            <w:r>
              <w:rPr>
                <w:spacing w:val="-2"/>
                <w:sz w:val="24"/>
              </w:rPr>
              <w:t>48.97</w:t>
            </w:r>
          </w:p>
        </w:tc>
        <w:tc>
          <w:tcPr>
            <w:tcW w:w="1705" w:type="dxa"/>
            <w:tcBorders>
              <w:top w:val="single" w:sz="4" w:space="0" w:color="000000"/>
            </w:tcBorders>
          </w:tcPr>
          <w:p w14:paraId="45EF0673" w14:textId="77777777" w:rsidR="00372204" w:rsidRDefault="00526306">
            <w:pPr>
              <w:pStyle w:val="TableParagraph"/>
              <w:spacing w:before="47"/>
              <w:ind w:right="624"/>
              <w:jc w:val="right"/>
              <w:rPr>
                <w:sz w:val="24"/>
              </w:rPr>
            </w:pPr>
            <w:r>
              <w:rPr>
                <w:spacing w:val="-2"/>
                <w:sz w:val="24"/>
              </w:rPr>
              <w:t>19.50</w:t>
            </w:r>
          </w:p>
        </w:tc>
        <w:tc>
          <w:tcPr>
            <w:tcW w:w="1599" w:type="dxa"/>
            <w:tcBorders>
              <w:top w:val="single" w:sz="4" w:space="0" w:color="000000"/>
            </w:tcBorders>
          </w:tcPr>
          <w:p w14:paraId="7DD73BD2" w14:textId="77777777" w:rsidR="00372204" w:rsidRDefault="00526306">
            <w:pPr>
              <w:pStyle w:val="TableParagraph"/>
              <w:spacing w:before="47"/>
              <w:ind w:left="8" w:right="23"/>
              <w:rPr>
                <w:sz w:val="24"/>
              </w:rPr>
            </w:pPr>
            <w:r>
              <w:rPr>
                <w:spacing w:val="-2"/>
                <w:sz w:val="24"/>
              </w:rPr>
              <w:t>14.73</w:t>
            </w:r>
          </w:p>
        </w:tc>
        <w:tc>
          <w:tcPr>
            <w:tcW w:w="1287" w:type="dxa"/>
            <w:tcBorders>
              <w:top w:val="single" w:sz="4" w:space="0" w:color="000000"/>
            </w:tcBorders>
          </w:tcPr>
          <w:p w14:paraId="451EE385" w14:textId="77777777" w:rsidR="00372204" w:rsidRDefault="00526306">
            <w:pPr>
              <w:pStyle w:val="TableParagraph"/>
              <w:spacing w:before="47"/>
              <w:ind w:left="19"/>
              <w:rPr>
                <w:sz w:val="24"/>
              </w:rPr>
            </w:pPr>
            <w:r>
              <w:rPr>
                <w:spacing w:val="-4"/>
                <w:sz w:val="24"/>
              </w:rPr>
              <w:t>5.49</w:t>
            </w:r>
          </w:p>
        </w:tc>
        <w:tc>
          <w:tcPr>
            <w:tcW w:w="1253" w:type="dxa"/>
            <w:tcBorders>
              <w:top w:val="single" w:sz="4" w:space="0" w:color="000000"/>
            </w:tcBorders>
          </w:tcPr>
          <w:p w14:paraId="4D0B4573" w14:textId="77777777" w:rsidR="00372204" w:rsidRDefault="00526306">
            <w:pPr>
              <w:pStyle w:val="TableParagraph"/>
              <w:spacing w:before="47"/>
              <w:ind w:left="39"/>
              <w:rPr>
                <w:sz w:val="24"/>
              </w:rPr>
            </w:pPr>
            <w:r>
              <w:rPr>
                <w:spacing w:val="-2"/>
                <w:sz w:val="24"/>
              </w:rPr>
              <w:t>4.476</w:t>
            </w:r>
          </w:p>
        </w:tc>
        <w:tc>
          <w:tcPr>
            <w:tcW w:w="1009" w:type="dxa"/>
            <w:tcBorders>
              <w:top w:val="single" w:sz="4" w:space="0" w:color="000000"/>
            </w:tcBorders>
          </w:tcPr>
          <w:p w14:paraId="44742857" w14:textId="77777777" w:rsidR="00372204" w:rsidRDefault="00526306">
            <w:pPr>
              <w:pStyle w:val="TableParagraph"/>
              <w:spacing w:before="47"/>
              <w:ind w:left="129" w:right="5"/>
              <w:rPr>
                <w:sz w:val="24"/>
              </w:rPr>
            </w:pPr>
            <w:r>
              <w:rPr>
                <w:spacing w:val="-2"/>
                <w:sz w:val="24"/>
              </w:rPr>
              <w:t>0.029</w:t>
            </w:r>
          </w:p>
        </w:tc>
      </w:tr>
      <w:tr w:rsidR="00372204" w14:paraId="2728A099" w14:textId="77777777">
        <w:trPr>
          <w:trHeight w:val="433"/>
        </w:trPr>
        <w:tc>
          <w:tcPr>
            <w:tcW w:w="1006" w:type="dxa"/>
          </w:tcPr>
          <w:p w14:paraId="23BF086A" w14:textId="77777777" w:rsidR="00372204" w:rsidRDefault="00526306">
            <w:pPr>
              <w:pStyle w:val="TableParagraph"/>
              <w:spacing w:before="87"/>
              <w:ind w:left="208"/>
              <w:jc w:val="left"/>
              <w:rPr>
                <w:sz w:val="24"/>
              </w:rPr>
            </w:pPr>
            <w:r>
              <w:rPr>
                <w:spacing w:val="-5"/>
                <w:sz w:val="24"/>
              </w:rPr>
              <w:t>2.</w:t>
            </w:r>
          </w:p>
        </w:tc>
        <w:tc>
          <w:tcPr>
            <w:tcW w:w="4824" w:type="dxa"/>
          </w:tcPr>
          <w:p w14:paraId="72B2A159" w14:textId="77777777" w:rsidR="00372204" w:rsidRDefault="00526306">
            <w:pPr>
              <w:pStyle w:val="TableParagraph"/>
              <w:spacing w:before="47"/>
              <w:ind w:left="391"/>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4</w:t>
            </w:r>
            <w:r>
              <w:rPr>
                <w:color w:val="111111"/>
                <w:spacing w:val="-14"/>
                <w:sz w:val="24"/>
              </w:rPr>
              <w:t xml:space="preserve"> </w:t>
            </w:r>
            <w:r>
              <w:rPr>
                <w:color w:val="111111"/>
                <w:spacing w:val="-4"/>
                <w:sz w:val="24"/>
              </w:rPr>
              <w:t>kg/ha</w:t>
            </w:r>
          </w:p>
        </w:tc>
        <w:tc>
          <w:tcPr>
            <w:tcW w:w="1349" w:type="dxa"/>
          </w:tcPr>
          <w:p w14:paraId="49E4C12D" w14:textId="77777777" w:rsidR="00372204" w:rsidRDefault="00526306">
            <w:pPr>
              <w:pStyle w:val="TableParagraph"/>
              <w:spacing w:before="47"/>
              <w:ind w:left="348"/>
              <w:jc w:val="left"/>
              <w:rPr>
                <w:sz w:val="24"/>
              </w:rPr>
            </w:pPr>
            <w:r>
              <w:rPr>
                <w:spacing w:val="-2"/>
                <w:sz w:val="24"/>
              </w:rPr>
              <w:t>50.93</w:t>
            </w:r>
          </w:p>
        </w:tc>
        <w:tc>
          <w:tcPr>
            <w:tcW w:w="1705" w:type="dxa"/>
          </w:tcPr>
          <w:p w14:paraId="67D3C046" w14:textId="77777777" w:rsidR="00372204" w:rsidRDefault="00526306">
            <w:pPr>
              <w:pStyle w:val="TableParagraph"/>
              <w:spacing w:before="47"/>
              <w:ind w:left="8" w:right="94"/>
              <w:rPr>
                <w:sz w:val="24"/>
              </w:rPr>
            </w:pPr>
            <w:r>
              <w:rPr>
                <w:spacing w:val="-4"/>
                <w:sz w:val="24"/>
              </w:rPr>
              <w:t>20.1</w:t>
            </w:r>
          </w:p>
        </w:tc>
        <w:tc>
          <w:tcPr>
            <w:tcW w:w="1599" w:type="dxa"/>
          </w:tcPr>
          <w:p w14:paraId="418430F8" w14:textId="77777777" w:rsidR="00372204" w:rsidRDefault="00526306">
            <w:pPr>
              <w:pStyle w:val="TableParagraph"/>
              <w:spacing w:before="47"/>
              <w:ind w:left="5" w:right="23"/>
              <w:rPr>
                <w:sz w:val="24"/>
              </w:rPr>
            </w:pPr>
            <w:r>
              <w:rPr>
                <w:spacing w:val="-5"/>
                <w:sz w:val="24"/>
              </w:rPr>
              <w:t>15</w:t>
            </w:r>
          </w:p>
        </w:tc>
        <w:tc>
          <w:tcPr>
            <w:tcW w:w="1287" w:type="dxa"/>
          </w:tcPr>
          <w:p w14:paraId="07577762" w14:textId="77777777" w:rsidR="00372204" w:rsidRDefault="00526306">
            <w:pPr>
              <w:pStyle w:val="TableParagraph"/>
              <w:spacing w:before="47"/>
              <w:ind w:left="19"/>
              <w:rPr>
                <w:sz w:val="24"/>
              </w:rPr>
            </w:pPr>
            <w:r>
              <w:rPr>
                <w:spacing w:val="-4"/>
                <w:sz w:val="24"/>
              </w:rPr>
              <w:t>6.14</w:t>
            </w:r>
          </w:p>
        </w:tc>
        <w:tc>
          <w:tcPr>
            <w:tcW w:w="1253" w:type="dxa"/>
          </w:tcPr>
          <w:p w14:paraId="418BA38C" w14:textId="77777777" w:rsidR="00372204" w:rsidRDefault="00526306">
            <w:pPr>
              <w:pStyle w:val="TableParagraph"/>
              <w:spacing w:before="47"/>
              <w:ind w:left="39"/>
              <w:rPr>
                <w:sz w:val="24"/>
              </w:rPr>
            </w:pPr>
            <w:r>
              <w:rPr>
                <w:spacing w:val="-2"/>
                <w:sz w:val="24"/>
              </w:rPr>
              <w:t>5.333</w:t>
            </w:r>
          </w:p>
        </w:tc>
        <w:tc>
          <w:tcPr>
            <w:tcW w:w="1009" w:type="dxa"/>
          </w:tcPr>
          <w:p w14:paraId="250E0D80" w14:textId="77777777" w:rsidR="00372204" w:rsidRDefault="00526306">
            <w:pPr>
              <w:pStyle w:val="TableParagraph"/>
              <w:spacing w:before="47"/>
              <w:ind w:left="129" w:right="5"/>
              <w:rPr>
                <w:sz w:val="24"/>
              </w:rPr>
            </w:pPr>
            <w:r>
              <w:rPr>
                <w:spacing w:val="-2"/>
                <w:sz w:val="24"/>
              </w:rPr>
              <w:t>0.039</w:t>
            </w:r>
          </w:p>
        </w:tc>
      </w:tr>
      <w:tr w:rsidR="00372204" w14:paraId="78995866" w14:textId="77777777">
        <w:trPr>
          <w:trHeight w:val="445"/>
        </w:trPr>
        <w:tc>
          <w:tcPr>
            <w:tcW w:w="1006" w:type="dxa"/>
          </w:tcPr>
          <w:p w14:paraId="5CA5D0CB" w14:textId="77777777" w:rsidR="00372204" w:rsidRDefault="00526306">
            <w:pPr>
              <w:pStyle w:val="TableParagraph"/>
              <w:spacing w:before="98"/>
              <w:ind w:left="208"/>
              <w:jc w:val="left"/>
              <w:rPr>
                <w:sz w:val="24"/>
              </w:rPr>
            </w:pPr>
            <w:r>
              <w:rPr>
                <w:spacing w:val="-5"/>
                <w:sz w:val="24"/>
              </w:rPr>
              <w:t>3.</w:t>
            </w:r>
          </w:p>
        </w:tc>
        <w:tc>
          <w:tcPr>
            <w:tcW w:w="4824" w:type="dxa"/>
          </w:tcPr>
          <w:p w14:paraId="6047D2F6" w14:textId="77777777" w:rsidR="00372204" w:rsidRDefault="00526306">
            <w:pPr>
              <w:pStyle w:val="TableParagraph"/>
              <w:spacing w:before="59"/>
              <w:ind w:left="391"/>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6</w:t>
            </w:r>
            <w:r>
              <w:rPr>
                <w:color w:val="111111"/>
                <w:spacing w:val="-14"/>
                <w:sz w:val="24"/>
              </w:rPr>
              <w:t xml:space="preserve"> </w:t>
            </w:r>
            <w:r>
              <w:rPr>
                <w:color w:val="111111"/>
                <w:spacing w:val="-4"/>
                <w:sz w:val="24"/>
              </w:rPr>
              <w:t>kg/ha</w:t>
            </w:r>
          </w:p>
        </w:tc>
        <w:tc>
          <w:tcPr>
            <w:tcW w:w="1349" w:type="dxa"/>
          </w:tcPr>
          <w:p w14:paraId="3E7511B1" w14:textId="77777777" w:rsidR="00372204" w:rsidRDefault="00526306">
            <w:pPr>
              <w:pStyle w:val="TableParagraph"/>
              <w:spacing w:before="59"/>
              <w:ind w:left="348"/>
              <w:jc w:val="left"/>
              <w:rPr>
                <w:sz w:val="24"/>
              </w:rPr>
            </w:pPr>
            <w:r>
              <w:rPr>
                <w:spacing w:val="-2"/>
                <w:sz w:val="24"/>
              </w:rPr>
              <w:t>53.01</w:t>
            </w:r>
          </w:p>
        </w:tc>
        <w:tc>
          <w:tcPr>
            <w:tcW w:w="1705" w:type="dxa"/>
          </w:tcPr>
          <w:p w14:paraId="2C34837A" w14:textId="77777777" w:rsidR="00372204" w:rsidRDefault="00526306">
            <w:pPr>
              <w:pStyle w:val="TableParagraph"/>
              <w:spacing w:before="59"/>
              <w:ind w:right="624"/>
              <w:jc w:val="right"/>
              <w:rPr>
                <w:sz w:val="24"/>
              </w:rPr>
            </w:pPr>
            <w:r>
              <w:rPr>
                <w:spacing w:val="-2"/>
                <w:sz w:val="24"/>
              </w:rPr>
              <w:t>21.53</w:t>
            </w:r>
          </w:p>
        </w:tc>
        <w:tc>
          <w:tcPr>
            <w:tcW w:w="1599" w:type="dxa"/>
          </w:tcPr>
          <w:p w14:paraId="75A4A06E" w14:textId="77777777" w:rsidR="00372204" w:rsidRDefault="00526306">
            <w:pPr>
              <w:pStyle w:val="TableParagraph"/>
              <w:spacing w:before="59"/>
              <w:ind w:left="8" w:right="23"/>
              <w:rPr>
                <w:sz w:val="24"/>
              </w:rPr>
            </w:pPr>
            <w:r>
              <w:rPr>
                <w:spacing w:val="-2"/>
                <w:sz w:val="24"/>
              </w:rPr>
              <w:t>15.33</w:t>
            </w:r>
          </w:p>
        </w:tc>
        <w:tc>
          <w:tcPr>
            <w:tcW w:w="1287" w:type="dxa"/>
          </w:tcPr>
          <w:p w14:paraId="47AB963E" w14:textId="77777777" w:rsidR="00372204" w:rsidRDefault="00526306">
            <w:pPr>
              <w:pStyle w:val="TableParagraph"/>
              <w:spacing w:before="59"/>
              <w:ind w:left="19"/>
              <w:rPr>
                <w:sz w:val="24"/>
              </w:rPr>
            </w:pPr>
            <w:r>
              <w:rPr>
                <w:spacing w:val="-4"/>
                <w:sz w:val="24"/>
              </w:rPr>
              <w:t>5.72</w:t>
            </w:r>
          </w:p>
        </w:tc>
        <w:tc>
          <w:tcPr>
            <w:tcW w:w="1253" w:type="dxa"/>
          </w:tcPr>
          <w:p w14:paraId="1CAFB326" w14:textId="77777777" w:rsidR="00372204" w:rsidRDefault="00526306">
            <w:pPr>
              <w:pStyle w:val="TableParagraph"/>
              <w:spacing w:before="59"/>
              <w:ind w:left="39"/>
              <w:rPr>
                <w:sz w:val="24"/>
              </w:rPr>
            </w:pPr>
            <w:r>
              <w:rPr>
                <w:spacing w:val="-2"/>
                <w:sz w:val="24"/>
              </w:rPr>
              <w:t>4.553</w:t>
            </w:r>
          </w:p>
        </w:tc>
        <w:tc>
          <w:tcPr>
            <w:tcW w:w="1009" w:type="dxa"/>
          </w:tcPr>
          <w:p w14:paraId="1B787E7E" w14:textId="77777777" w:rsidR="00372204" w:rsidRDefault="00526306">
            <w:pPr>
              <w:pStyle w:val="TableParagraph"/>
              <w:spacing w:before="59"/>
              <w:ind w:left="129" w:right="5"/>
              <w:rPr>
                <w:sz w:val="24"/>
              </w:rPr>
            </w:pPr>
            <w:r>
              <w:rPr>
                <w:spacing w:val="-2"/>
                <w:sz w:val="24"/>
              </w:rPr>
              <w:t>0.028</w:t>
            </w:r>
          </w:p>
        </w:tc>
      </w:tr>
      <w:tr w:rsidR="00372204" w14:paraId="684D88DC" w14:textId="77777777">
        <w:trPr>
          <w:trHeight w:val="443"/>
        </w:trPr>
        <w:tc>
          <w:tcPr>
            <w:tcW w:w="1006" w:type="dxa"/>
          </w:tcPr>
          <w:p w14:paraId="2DE13CD6" w14:textId="77777777" w:rsidR="00372204" w:rsidRDefault="00526306">
            <w:pPr>
              <w:pStyle w:val="TableParagraph"/>
              <w:spacing w:before="99"/>
              <w:ind w:left="208"/>
              <w:jc w:val="left"/>
              <w:rPr>
                <w:sz w:val="24"/>
              </w:rPr>
            </w:pPr>
            <w:r>
              <w:rPr>
                <w:spacing w:val="-5"/>
                <w:sz w:val="24"/>
              </w:rPr>
              <w:t>4.</w:t>
            </w:r>
          </w:p>
        </w:tc>
        <w:tc>
          <w:tcPr>
            <w:tcW w:w="4824" w:type="dxa"/>
          </w:tcPr>
          <w:p w14:paraId="34E7BA48" w14:textId="77777777" w:rsidR="00372204" w:rsidRDefault="00526306">
            <w:pPr>
              <w:pStyle w:val="TableParagraph"/>
              <w:spacing w:before="61"/>
              <w:ind w:left="391"/>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2</w:t>
            </w:r>
            <w:r>
              <w:rPr>
                <w:color w:val="111111"/>
                <w:spacing w:val="-14"/>
                <w:sz w:val="24"/>
              </w:rPr>
              <w:t xml:space="preserve"> </w:t>
            </w:r>
            <w:r>
              <w:rPr>
                <w:color w:val="111111"/>
                <w:spacing w:val="-4"/>
                <w:sz w:val="24"/>
              </w:rPr>
              <w:t>kg/ha</w:t>
            </w:r>
          </w:p>
        </w:tc>
        <w:tc>
          <w:tcPr>
            <w:tcW w:w="1349" w:type="dxa"/>
          </w:tcPr>
          <w:p w14:paraId="38E21C25" w14:textId="77777777" w:rsidR="00372204" w:rsidRDefault="00526306">
            <w:pPr>
              <w:pStyle w:val="TableParagraph"/>
              <w:spacing w:before="61"/>
              <w:ind w:left="348"/>
              <w:jc w:val="left"/>
              <w:rPr>
                <w:sz w:val="24"/>
              </w:rPr>
            </w:pPr>
            <w:r>
              <w:rPr>
                <w:spacing w:val="-2"/>
                <w:sz w:val="24"/>
              </w:rPr>
              <w:t>52.58</w:t>
            </w:r>
          </w:p>
        </w:tc>
        <w:tc>
          <w:tcPr>
            <w:tcW w:w="1705" w:type="dxa"/>
          </w:tcPr>
          <w:p w14:paraId="555E95ED" w14:textId="77777777" w:rsidR="00372204" w:rsidRDefault="00526306">
            <w:pPr>
              <w:pStyle w:val="TableParagraph"/>
              <w:spacing w:before="61"/>
              <w:ind w:left="8" w:right="94"/>
              <w:rPr>
                <w:sz w:val="24"/>
              </w:rPr>
            </w:pPr>
            <w:r>
              <w:rPr>
                <w:spacing w:val="-4"/>
                <w:sz w:val="24"/>
              </w:rPr>
              <w:t>21.7</w:t>
            </w:r>
          </w:p>
        </w:tc>
        <w:tc>
          <w:tcPr>
            <w:tcW w:w="1599" w:type="dxa"/>
          </w:tcPr>
          <w:p w14:paraId="28AA80D0" w14:textId="77777777" w:rsidR="00372204" w:rsidRDefault="00526306">
            <w:pPr>
              <w:pStyle w:val="TableParagraph"/>
              <w:spacing w:before="61"/>
              <w:ind w:left="8" w:right="23"/>
              <w:rPr>
                <w:sz w:val="24"/>
              </w:rPr>
            </w:pPr>
            <w:r>
              <w:rPr>
                <w:spacing w:val="-2"/>
                <w:sz w:val="24"/>
              </w:rPr>
              <w:t>15.60</w:t>
            </w:r>
          </w:p>
        </w:tc>
        <w:tc>
          <w:tcPr>
            <w:tcW w:w="1287" w:type="dxa"/>
          </w:tcPr>
          <w:p w14:paraId="301C6BA1" w14:textId="77777777" w:rsidR="00372204" w:rsidRDefault="00526306">
            <w:pPr>
              <w:pStyle w:val="TableParagraph"/>
              <w:spacing w:before="61"/>
              <w:ind w:left="19"/>
              <w:rPr>
                <w:sz w:val="24"/>
              </w:rPr>
            </w:pPr>
            <w:r>
              <w:rPr>
                <w:spacing w:val="-4"/>
                <w:sz w:val="24"/>
              </w:rPr>
              <w:t>5.48</w:t>
            </w:r>
          </w:p>
        </w:tc>
        <w:tc>
          <w:tcPr>
            <w:tcW w:w="1253" w:type="dxa"/>
          </w:tcPr>
          <w:p w14:paraId="4D59BE94" w14:textId="77777777" w:rsidR="00372204" w:rsidRDefault="00526306">
            <w:pPr>
              <w:pStyle w:val="TableParagraph"/>
              <w:spacing w:before="61"/>
              <w:ind w:left="39"/>
              <w:rPr>
                <w:sz w:val="24"/>
              </w:rPr>
            </w:pPr>
            <w:r>
              <w:rPr>
                <w:spacing w:val="-2"/>
                <w:sz w:val="24"/>
              </w:rPr>
              <w:t>4.002</w:t>
            </w:r>
          </w:p>
        </w:tc>
        <w:tc>
          <w:tcPr>
            <w:tcW w:w="1009" w:type="dxa"/>
          </w:tcPr>
          <w:p w14:paraId="06F10B5C" w14:textId="77777777" w:rsidR="00372204" w:rsidRDefault="00526306">
            <w:pPr>
              <w:pStyle w:val="TableParagraph"/>
              <w:spacing w:before="61"/>
              <w:ind w:left="129" w:right="5"/>
              <w:rPr>
                <w:sz w:val="24"/>
              </w:rPr>
            </w:pPr>
            <w:r>
              <w:rPr>
                <w:spacing w:val="-2"/>
                <w:sz w:val="24"/>
              </w:rPr>
              <w:t>0.026</w:t>
            </w:r>
          </w:p>
        </w:tc>
      </w:tr>
      <w:tr w:rsidR="00372204" w14:paraId="138D8EEA" w14:textId="77777777">
        <w:trPr>
          <w:trHeight w:val="443"/>
        </w:trPr>
        <w:tc>
          <w:tcPr>
            <w:tcW w:w="1006" w:type="dxa"/>
          </w:tcPr>
          <w:p w14:paraId="018841DB" w14:textId="77777777" w:rsidR="00372204" w:rsidRDefault="00526306">
            <w:pPr>
              <w:pStyle w:val="TableParagraph"/>
              <w:spacing w:before="97"/>
              <w:ind w:left="208"/>
              <w:jc w:val="left"/>
              <w:rPr>
                <w:sz w:val="24"/>
              </w:rPr>
            </w:pPr>
            <w:r>
              <w:rPr>
                <w:spacing w:val="-5"/>
                <w:sz w:val="24"/>
              </w:rPr>
              <w:t>5.</w:t>
            </w:r>
          </w:p>
        </w:tc>
        <w:tc>
          <w:tcPr>
            <w:tcW w:w="4824" w:type="dxa"/>
          </w:tcPr>
          <w:p w14:paraId="6353318B" w14:textId="77777777" w:rsidR="00372204" w:rsidRDefault="00526306">
            <w:pPr>
              <w:pStyle w:val="TableParagraph"/>
              <w:spacing w:before="58"/>
              <w:ind w:left="391"/>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4</w:t>
            </w:r>
            <w:r>
              <w:rPr>
                <w:color w:val="111111"/>
                <w:spacing w:val="-14"/>
                <w:sz w:val="24"/>
              </w:rPr>
              <w:t xml:space="preserve"> </w:t>
            </w:r>
            <w:r>
              <w:rPr>
                <w:color w:val="111111"/>
                <w:spacing w:val="-4"/>
                <w:sz w:val="24"/>
              </w:rPr>
              <w:t>kg/ha</w:t>
            </w:r>
          </w:p>
        </w:tc>
        <w:tc>
          <w:tcPr>
            <w:tcW w:w="1349" w:type="dxa"/>
          </w:tcPr>
          <w:p w14:paraId="09A08A2D" w14:textId="77777777" w:rsidR="00372204" w:rsidRDefault="00526306">
            <w:pPr>
              <w:pStyle w:val="TableParagraph"/>
              <w:spacing w:before="58"/>
              <w:ind w:left="348"/>
              <w:jc w:val="left"/>
              <w:rPr>
                <w:sz w:val="24"/>
              </w:rPr>
            </w:pPr>
            <w:r>
              <w:rPr>
                <w:spacing w:val="-2"/>
                <w:sz w:val="24"/>
              </w:rPr>
              <w:t>54.42</w:t>
            </w:r>
          </w:p>
        </w:tc>
        <w:tc>
          <w:tcPr>
            <w:tcW w:w="1705" w:type="dxa"/>
          </w:tcPr>
          <w:p w14:paraId="6EE195C5" w14:textId="77777777" w:rsidR="00372204" w:rsidRDefault="00526306">
            <w:pPr>
              <w:pStyle w:val="TableParagraph"/>
              <w:spacing w:before="58"/>
              <w:ind w:left="6" w:right="94"/>
              <w:rPr>
                <w:sz w:val="24"/>
              </w:rPr>
            </w:pPr>
            <w:r>
              <w:rPr>
                <w:spacing w:val="-5"/>
                <w:sz w:val="24"/>
              </w:rPr>
              <w:t>22</w:t>
            </w:r>
          </w:p>
        </w:tc>
        <w:tc>
          <w:tcPr>
            <w:tcW w:w="1599" w:type="dxa"/>
          </w:tcPr>
          <w:p w14:paraId="5F3B93F6" w14:textId="77777777" w:rsidR="00372204" w:rsidRDefault="00526306">
            <w:pPr>
              <w:pStyle w:val="TableParagraph"/>
              <w:spacing w:before="58"/>
              <w:ind w:left="8" w:right="23"/>
              <w:rPr>
                <w:sz w:val="24"/>
              </w:rPr>
            </w:pPr>
            <w:r>
              <w:rPr>
                <w:spacing w:val="-2"/>
                <w:sz w:val="24"/>
              </w:rPr>
              <w:t>15.80</w:t>
            </w:r>
          </w:p>
        </w:tc>
        <w:tc>
          <w:tcPr>
            <w:tcW w:w="1287" w:type="dxa"/>
          </w:tcPr>
          <w:p w14:paraId="0BA825B4" w14:textId="77777777" w:rsidR="00372204" w:rsidRDefault="00526306">
            <w:pPr>
              <w:pStyle w:val="TableParagraph"/>
              <w:spacing w:before="58"/>
              <w:ind w:left="19"/>
              <w:rPr>
                <w:sz w:val="24"/>
              </w:rPr>
            </w:pPr>
            <w:r>
              <w:rPr>
                <w:spacing w:val="-4"/>
                <w:sz w:val="24"/>
              </w:rPr>
              <w:t>6.34</w:t>
            </w:r>
          </w:p>
        </w:tc>
        <w:tc>
          <w:tcPr>
            <w:tcW w:w="1253" w:type="dxa"/>
          </w:tcPr>
          <w:p w14:paraId="4CBB1BFE" w14:textId="77777777" w:rsidR="00372204" w:rsidRDefault="00526306">
            <w:pPr>
              <w:pStyle w:val="TableParagraph"/>
              <w:spacing w:before="58"/>
              <w:ind w:left="39"/>
              <w:rPr>
                <w:sz w:val="24"/>
              </w:rPr>
            </w:pPr>
            <w:r>
              <w:rPr>
                <w:spacing w:val="-2"/>
                <w:sz w:val="24"/>
              </w:rPr>
              <w:t>4.996</w:t>
            </w:r>
          </w:p>
        </w:tc>
        <w:tc>
          <w:tcPr>
            <w:tcW w:w="1009" w:type="dxa"/>
          </w:tcPr>
          <w:p w14:paraId="412DC28E" w14:textId="77777777" w:rsidR="00372204" w:rsidRDefault="00526306">
            <w:pPr>
              <w:pStyle w:val="TableParagraph"/>
              <w:spacing w:before="58"/>
              <w:ind w:left="129" w:right="5"/>
              <w:rPr>
                <w:sz w:val="24"/>
              </w:rPr>
            </w:pPr>
            <w:r>
              <w:rPr>
                <w:spacing w:val="-2"/>
                <w:sz w:val="24"/>
              </w:rPr>
              <w:t>0.025</w:t>
            </w:r>
          </w:p>
        </w:tc>
      </w:tr>
      <w:tr w:rsidR="00372204" w14:paraId="6E9B6D60" w14:textId="77777777">
        <w:trPr>
          <w:trHeight w:val="447"/>
        </w:trPr>
        <w:tc>
          <w:tcPr>
            <w:tcW w:w="1006" w:type="dxa"/>
          </w:tcPr>
          <w:p w14:paraId="38B06BDE" w14:textId="77777777" w:rsidR="00372204" w:rsidRDefault="00526306">
            <w:pPr>
              <w:pStyle w:val="TableParagraph"/>
              <w:spacing w:before="101"/>
              <w:ind w:left="208"/>
              <w:jc w:val="left"/>
              <w:rPr>
                <w:sz w:val="24"/>
              </w:rPr>
            </w:pPr>
            <w:r>
              <w:rPr>
                <w:spacing w:val="-5"/>
                <w:sz w:val="24"/>
              </w:rPr>
              <w:t>6.</w:t>
            </w:r>
          </w:p>
        </w:tc>
        <w:tc>
          <w:tcPr>
            <w:tcW w:w="4824" w:type="dxa"/>
          </w:tcPr>
          <w:p w14:paraId="6326FAB7" w14:textId="77777777" w:rsidR="00372204" w:rsidRDefault="00526306">
            <w:pPr>
              <w:pStyle w:val="TableParagraph"/>
              <w:spacing w:before="61"/>
              <w:ind w:left="391"/>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6</w:t>
            </w:r>
            <w:r>
              <w:rPr>
                <w:color w:val="111111"/>
                <w:spacing w:val="-14"/>
                <w:sz w:val="24"/>
              </w:rPr>
              <w:t xml:space="preserve"> </w:t>
            </w:r>
            <w:r>
              <w:rPr>
                <w:color w:val="111111"/>
                <w:spacing w:val="-4"/>
                <w:sz w:val="24"/>
              </w:rPr>
              <w:t>kg/ha</w:t>
            </w:r>
          </w:p>
        </w:tc>
        <w:tc>
          <w:tcPr>
            <w:tcW w:w="1349" w:type="dxa"/>
          </w:tcPr>
          <w:p w14:paraId="696D1ADD" w14:textId="77777777" w:rsidR="00372204" w:rsidRDefault="00526306">
            <w:pPr>
              <w:pStyle w:val="TableParagraph"/>
              <w:spacing w:before="61"/>
              <w:ind w:left="348"/>
              <w:jc w:val="left"/>
              <w:rPr>
                <w:sz w:val="24"/>
              </w:rPr>
            </w:pPr>
            <w:r>
              <w:rPr>
                <w:spacing w:val="-2"/>
                <w:sz w:val="24"/>
              </w:rPr>
              <w:t>56.18</w:t>
            </w:r>
          </w:p>
        </w:tc>
        <w:tc>
          <w:tcPr>
            <w:tcW w:w="1705" w:type="dxa"/>
          </w:tcPr>
          <w:p w14:paraId="19AC8F11" w14:textId="77777777" w:rsidR="00372204" w:rsidRDefault="00526306">
            <w:pPr>
              <w:pStyle w:val="TableParagraph"/>
              <w:spacing w:before="61"/>
              <w:ind w:left="8" w:right="94"/>
              <w:rPr>
                <w:sz w:val="24"/>
              </w:rPr>
            </w:pPr>
            <w:r>
              <w:rPr>
                <w:spacing w:val="-4"/>
                <w:sz w:val="24"/>
              </w:rPr>
              <w:t>22.2</w:t>
            </w:r>
          </w:p>
        </w:tc>
        <w:tc>
          <w:tcPr>
            <w:tcW w:w="1599" w:type="dxa"/>
          </w:tcPr>
          <w:p w14:paraId="0BF93F8B" w14:textId="77777777" w:rsidR="00372204" w:rsidRDefault="00526306">
            <w:pPr>
              <w:pStyle w:val="TableParagraph"/>
              <w:spacing w:before="61"/>
              <w:ind w:left="8" w:right="23"/>
              <w:rPr>
                <w:sz w:val="24"/>
              </w:rPr>
            </w:pPr>
            <w:r>
              <w:rPr>
                <w:spacing w:val="-2"/>
                <w:sz w:val="24"/>
              </w:rPr>
              <w:t>16.07</w:t>
            </w:r>
          </w:p>
        </w:tc>
        <w:tc>
          <w:tcPr>
            <w:tcW w:w="1287" w:type="dxa"/>
          </w:tcPr>
          <w:p w14:paraId="74076C18" w14:textId="77777777" w:rsidR="00372204" w:rsidRDefault="00526306">
            <w:pPr>
              <w:pStyle w:val="TableParagraph"/>
              <w:spacing w:before="61"/>
              <w:ind w:left="19"/>
              <w:rPr>
                <w:sz w:val="24"/>
              </w:rPr>
            </w:pPr>
            <w:r>
              <w:rPr>
                <w:spacing w:val="-4"/>
                <w:sz w:val="24"/>
              </w:rPr>
              <w:t>6.51</w:t>
            </w:r>
          </w:p>
        </w:tc>
        <w:tc>
          <w:tcPr>
            <w:tcW w:w="1253" w:type="dxa"/>
          </w:tcPr>
          <w:p w14:paraId="5BCAC230" w14:textId="77777777" w:rsidR="00372204" w:rsidRDefault="00526306">
            <w:pPr>
              <w:pStyle w:val="TableParagraph"/>
              <w:spacing w:before="61"/>
              <w:ind w:left="39"/>
              <w:rPr>
                <w:sz w:val="24"/>
              </w:rPr>
            </w:pPr>
            <w:r>
              <w:rPr>
                <w:spacing w:val="-2"/>
                <w:sz w:val="24"/>
              </w:rPr>
              <w:t>4.997</w:t>
            </w:r>
          </w:p>
        </w:tc>
        <w:tc>
          <w:tcPr>
            <w:tcW w:w="1009" w:type="dxa"/>
          </w:tcPr>
          <w:p w14:paraId="0C8893D1" w14:textId="77777777" w:rsidR="00372204" w:rsidRDefault="00526306">
            <w:pPr>
              <w:pStyle w:val="TableParagraph"/>
              <w:spacing w:before="61"/>
              <w:ind w:left="129" w:right="5"/>
              <w:rPr>
                <w:sz w:val="24"/>
              </w:rPr>
            </w:pPr>
            <w:r>
              <w:rPr>
                <w:spacing w:val="-2"/>
                <w:sz w:val="24"/>
              </w:rPr>
              <w:t>0.027</w:t>
            </w:r>
          </w:p>
        </w:tc>
      </w:tr>
      <w:tr w:rsidR="00372204" w14:paraId="688EC3D5" w14:textId="77777777">
        <w:trPr>
          <w:trHeight w:val="440"/>
        </w:trPr>
        <w:tc>
          <w:tcPr>
            <w:tcW w:w="1006" w:type="dxa"/>
          </w:tcPr>
          <w:p w14:paraId="5BBFDB68" w14:textId="77777777" w:rsidR="00372204" w:rsidRDefault="00526306">
            <w:pPr>
              <w:pStyle w:val="TableParagraph"/>
              <w:spacing w:before="95"/>
              <w:ind w:left="208"/>
              <w:jc w:val="left"/>
              <w:rPr>
                <w:sz w:val="24"/>
              </w:rPr>
            </w:pPr>
            <w:r>
              <w:rPr>
                <w:spacing w:val="-5"/>
                <w:sz w:val="24"/>
              </w:rPr>
              <w:t>7.</w:t>
            </w:r>
          </w:p>
        </w:tc>
        <w:tc>
          <w:tcPr>
            <w:tcW w:w="4824" w:type="dxa"/>
          </w:tcPr>
          <w:p w14:paraId="6A511565" w14:textId="77777777" w:rsidR="00372204" w:rsidRDefault="00526306">
            <w:pPr>
              <w:pStyle w:val="TableParagraph"/>
              <w:spacing w:before="59"/>
              <w:ind w:left="391"/>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2</w:t>
            </w:r>
            <w:r>
              <w:rPr>
                <w:color w:val="111111"/>
                <w:spacing w:val="-14"/>
                <w:sz w:val="24"/>
              </w:rPr>
              <w:t xml:space="preserve"> </w:t>
            </w:r>
            <w:r>
              <w:rPr>
                <w:color w:val="111111"/>
                <w:spacing w:val="-4"/>
                <w:sz w:val="24"/>
              </w:rPr>
              <w:t>kg/ha</w:t>
            </w:r>
          </w:p>
        </w:tc>
        <w:tc>
          <w:tcPr>
            <w:tcW w:w="1349" w:type="dxa"/>
          </w:tcPr>
          <w:p w14:paraId="43AEC41E" w14:textId="77777777" w:rsidR="00372204" w:rsidRDefault="00526306">
            <w:pPr>
              <w:pStyle w:val="TableParagraph"/>
              <w:spacing w:before="59"/>
              <w:ind w:left="348"/>
              <w:jc w:val="left"/>
              <w:rPr>
                <w:sz w:val="24"/>
              </w:rPr>
            </w:pPr>
            <w:r>
              <w:rPr>
                <w:spacing w:val="-2"/>
                <w:sz w:val="24"/>
              </w:rPr>
              <w:t>56.68</w:t>
            </w:r>
          </w:p>
        </w:tc>
        <w:tc>
          <w:tcPr>
            <w:tcW w:w="1705" w:type="dxa"/>
          </w:tcPr>
          <w:p w14:paraId="22A6997A" w14:textId="77777777" w:rsidR="00372204" w:rsidRDefault="00526306">
            <w:pPr>
              <w:pStyle w:val="TableParagraph"/>
              <w:spacing w:before="59"/>
              <w:ind w:right="624"/>
              <w:jc w:val="right"/>
              <w:rPr>
                <w:sz w:val="24"/>
              </w:rPr>
            </w:pPr>
            <w:r>
              <w:rPr>
                <w:spacing w:val="-2"/>
                <w:sz w:val="24"/>
              </w:rPr>
              <w:t>22.47</w:t>
            </w:r>
          </w:p>
        </w:tc>
        <w:tc>
          <w:tcPr>
            <w:tcW w:w="1599" w:type="dxa"/>
          </w:tcPr>
          <w:p w14:paraId="6C5AAA58" w14:textId="77777777" w:rsidR="00372204" w:rsidRDefault="00526306">
            <w:pPr>
              <w:pStyle w:val="TableParagraph"/>
              <w:spacing w:before="59"/>
              <w:ind w:left="8" w:right="23"/>
              <w:rPr>
                <w:sz w:val="24"/>
              </w:rPr>
            </w:pPr>
            <w:r>
              <w:rPr>
                <w:spacing w:val="-2"/>
                <w:sz w:val="24"/>
              </w:rPr>
              <w:t>16.27</w:t>
            </w:r>
          </w:p>
        </w:tc>
        <w:tc>
          <w:tcPr>
            <w:tcW w:w="1287" w:type="dxa"/>
          </w:tcPr>
          <w:p w14:paraId="6D45E7AE" w14:textId="77777777" w:rsidR="00372204" w:rsidRDefault="00526306">
            <w:pPr>
              <w:pStyle w:val="TableParagraph"/>
              <w:spacing w:before="59"/>
              <w:ind w:left="19"/>
              <w:rPr>
                <w:sz w:val="24"/>
              </w:rPr>
            </w:pPr>
            <w:r>
              <w:rPr>
                <w:spacing w:val="-4"/>
                <w:sz w:val="24"/>
              </w:rPr>
              <w:t>6.65</w:t>
            </w:r>
          </w:p>
        </w:tc>
        <w:tc>
          <w:tcPr>
            <w:tcW w:w="1253" w:type="dxa"/>
          </w:tcPr>
          <w:p w14:paraId="2DD5E5D7" w14:textId="77777777" w:rsidR="00372204" w:rsidRDefault="00526306">
            <w:pPr>
              <w:pStyle w:val="TableParagraph"/>
              <w:spacing w:before="59"/>
              <w:ind w:left="39"/>
              <w:rPr>
                <w:sz w:val="24"/>
              </w:rPr>
            </w:pPr>
            <w:r>
              <w:rPr>
                <w:spacing w:val="-2"/>
                <w:sz w:val="24"/>
              </w:rPr>
              <w:t>5.033</w:t>
            </w:r>
          </w:p>
        </w:tc>
        <w:tc>
          <w:tcPr>
            <w:tcW w:w="1009" w:type="dxa"/>
          </w:tcPr>
          <w:p w14:paraId="01DF24AD" w14:textId="77777777" w:rsidR="00372204" w:rsidRDefault="00526306">
            <w:pPr>
              <w:pStyle w:val="TableParagraph"/>
              <w:spacing w:before="59"/>
              <w:ind w:left="129" w:right="5"/>
              <w:rPr>
                <w:sz w:val="24"/>
              </w:rPr>
            </w:pPr>
            <w:r>
              <w:rPr>
                <w:spacing w:val="-2"/>
                <w:sz w:val="24"/>
              </w:rPr>
              <w:t>0.028</w:t>
            </w:r>
          </w:p>
        </w:tc>
      </w:tr>
      <w:tr w:rsidR="00372204" w14:paraId="72355F14" w14:textId="77777777">
        <w:trPr>
          <w:trHeight w:val="425"/>
        </w:trPr>
        <w:tc>
          <w:tcPr>
            <w:tcW w:w="1006" w:type="dxa"/>
          </w:tcPr>
          <w:p w14:paraId="47FBAB0E" w14:textId="77777777" w:rsidR="00372204" w:rsidRDefault="00526306">
            <w:pPr>
              <w:pStyle w:val="TableParagraph"/>
              <w:spacing w:before="92"/>
              <w:ind w:left="208"/>
              <w:jc w:val="left"/>
              <w:rPr>
                <w:sz w:val="24"/>
              </w:rPr>
            </w:pPr>
            <w:r>
              <w:rPr>
                <w:spacing w:val="-5"/>
                <w:sz w:val="24"/>
              </w:rPr>
              <w:t>8.</w:t>
            </w:r>
          </w:p>
        </w:tc>
        <w:tc>
          <w:tcPr>
            <w:tcW w:w="4824" w:type="dxa"/>
          </w:tcPr>
          <w:p w14:paraId="1CDE1F6A" w14:textId="77777777" w:rsidR="00372204" w:rsidRDefault="00526306">
            <w:pPr>
              <w:pStyle w:val="TableParagraph"/>
              <w:spacing w:before="58"/>
              <w:ind w:left="391"/>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4</w:t>
            </w:r>
            <w:r>
              <w:rPr>
                <w:color w:val="111111"/>
                <w:spacing w:val="-14"/>
                <w:sz w:val="24"/>
              </w:rPr>
              <w:t xml:space="preserve"> </w:t>
            </w:r>
            <w:r>
              <w:rPr>
                <w:color w:val="111111"/>
                <w:spacing w:val="-4"/>
                <w:sz w:val="24"/>
              </w:rPr>
              <w:t>kg/ha</w:t>
            </w:r>
          </w:p>
        </w:tc>
        <w:tc>
          <w:tcPr>
            <w:tcW w:w="1349" w:type="dxa"/>
          </w:tcPr>
          <w:p w14:paraId="1067EB7E" w14:textId="77777777" w:rsidR="00372204" w:rsidRDefault="00526306">
            <w:pPr>
              <w:pStyle w:val="TableParagraph"/>
              <w:spacing w:before="58"/>
              <w:ind w:left="348"/>
              <w:jc w:val="left"/>
              <w:rPr>
                <w:sz w:val="24"/>
              </w:rPr>
            </w:pPr>
            <w:r>
              <w:rPr>
                <w:spacing w:val="-2"/>
                <w:sz w:val="24"/>
              </w:rPr>
              <w:t>54.63</w:t>
            </w:r>
          </w:p>
        </w:tc>
        <w:tc>
          <w:tcPr>
            <w:tcW w:w="1705" w:type="dxa"/>
          </w:tcPr>
          <w:p w14:paraId="7DC20D46" w14:textId="77777777" w:rsidR="00372204" w:rsidRDefault="00526306">
            <w:pPr>
              <w:pStyle w:val="TableParagraph"/>
              <w:spacing w:before="58"/>
              <w:ind w:right="624"/>
              <w:jc w:val="right"/>
              <w:rPr>
                <w:sz w:val="24"/>
              </w:rPr>
            </w:pPr>
            <w:r>
              <w:rPr>
                <w:spacing w:val="-2"/>
                <w:sz w:val="24"/>
              </w:rPr>
              <w:t>23.27</w:t>
            </w:r>
          </w:p>
        </w:tc>
        <w:tc>
          <w:tcPr>
            <w:tcW w:w="1599" w:type="dxa"/>
          </w:tcPr>
          <w:p w14:paraId="188421BB" w14:textId="77777777" w:rsidR="00372204" w:rsidRDefault="00526306">
            <w:pPr>
              <w:pStyle w:val="TableParagraph"/>
              <w:spacing w:before="58"/>
              <w:ind w:left="8" w:right="23"/>
              <w:rPr>
                <w:sz w:val="24"/>
              </w:rPr>
            </w:pPr>
            <w:r>
              <w:rPr>
                <w:spacing w:val="-2"/>
                <w:sz w:val="24"/>
              </w:rPr>
              <w:t>16.47</w:t>
            </w:r>
          </w:p>
        </w:tc>
        <w:tc>
          <w:tcPr>
            <w:tcW w:w="1287" w:type="dxa"/>
          </w:tcPr>
          <w:p w14:paraId="200EBA9C" w14:textId="77777777" w:rsidR="00372204" w:rsidRDefault="00526306">
            <w:pPr>
              <w:pStyle w:val="TableParagraph"/>
              <w:spacing w:before="58"/>
              <w:ind w:left="19"/>
              <w:rPr>
                <w:sz w:val="24"/>
              </w:rPr>
            </w:pPr>
            <w:r>
              <w:rPr>
                <w:spacing w:val="-4"/>
                <w:sz w:val="24"/>
              </w:rPr>
              <w:t>7.25</w:t>
            </w:r>
          </w:p>
        </w:tc>
        <w:tc>
          <w:tcPr>
            <w:tcW w:w="1253" w:type="dxa"/>
          </w:tcPr>
          <w:p w14:paraId="7019A492" w14:textId="77777777" w:rsidR="00372204" w:rsidRDefault="00526306">
            <w:pPr>
              <w:pStyle w:val="TableParagraph"/>
              <w:spacing w:before="58"/>
              <w:ind w:left="39"/>
              <w:rPr>
                <w:sz w:val="24"/>
              </w:rPr>
            </w:pPr>
            <w:r>
              <w:rPr>
                <w:spacing w:val="-2"/>
                <w:sz w:val="24"/>
              </w:rPr>
              <w:t>5.779</w:t>
            </w:r>
          </w:p>
        </w:tc>
        <w:tc>
          <w:tcPr>
            <w:tcW w:w="1009" w:type="dxa"/>
          </w:tcPr>
          <w:p w14:paraId="22CB7432" w14:textId="77777777" w:rsidR="00372204" w:rsidRDefault="00526306">
            <w:pPr>
              <w:pStyle w:val="TableParagraph"/>
              <w:spacing w:before="58"/>
              <w:ind w:left="129" w:right="5"/>
              <w:rPr>
                <w:sz w:val="24"/>
              </w:rPr>
            </w:pPr>
            <w:r>
              <w:rPr>
                <w:spacing w:val="-2"/>
                <w:sz w:val="24"/>
              </w:rPr>
              <w:t>0.029</w:t>
            </w:r>
          </w:p>
        </w:tc>
      </w:tr>
      <w:tr w:rsidR="00372204" w14:paraId="3042E966" w14:textId="77777777">
        <w:trPr>
          <w:trHeight w:val="408"/>
        </w:trPr>
        <w:tc>
          <w:tcPr>
            <w:tcW w:w="1006" w:type="dxa"/>
          </w:tcPr>
          <w:p w14:paraId="048D75F5" w14:textId="77777777" w:rsidR="00372204" w:rsidRDefault="00526306">
            <w:pPr>
              <w:pStyle w:val="TableParagraph"/>
              <w:spacing w:before="77"/>
              <w:ind w:left="208"/>
              <w:jc w:val="left"/>
              <w:rPr>
                <w:sz w:val="24"/>
              </w:rPr>
            </w:pPr>
            <w:r>
              <w:rPr>
                <w:spacing w:val="-5"/>
                <w:sz w:val="24"/>
              </w:rPr>
              <w:t>9.</w:t>
            </w:r>
          </w:p>
        </w:tc>
        <w:tc>
          <w:tcPr>
            <w:tcW w:w="4824" w:type="dxa"/>
          </w:tcPr>
          <w:p w14:paraId="41F2FCDD" w14:textId="77777777" w:rsidR="00372204" w:rsidRDefault="00526306">
            <w:pPr>
              <w:pStyle w:val="TableParagraph"/>
              <w:spacing w:before="46"/>
              <w:ind w:left="391"/>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6</w:t>
            </w:r>
            <w:r>
              <w:rPr>
                <w:color w:val="111111"/>
                <w:spacing w:val="-14"/>
                <w:sz w:val="24"/>
              </w:rPr>
              <w:t xml:space="preserve"> </w:t>
            </w:r>
            <w:r>
              <w:rPr>
                <w:color w:val="111111"/>
                <w:spacing w:val="-4"/>
                <w:sz w:val="24"/>
              </w:rPr>
              <w:t>kg/ha</w:t>
            </w:r>
          </w:p>
        </w:tc>
        <w:tc>
          <w:tcPr>
            <w:tcW w:w="1349" w:type="dxa"/>
          </w:tcPr>
          <w:p w14:paraId="21DB815B" w14:textId="77777777" w:rsidR="00372204" w:rsidRDefault="00526306">
            <w:pPr>
              <w:pStyle w:val="TableParagraph"/>
              <w:spacing w:before="46"/>
              <w:ind w:left="343"/>
              <w:jc w:val="left"/>
              <w:rPr>
                <w:sz w:val="24"/>
              </w:rPr>
            </w:pPr>
            <w:r>
              <w:rPr>
                <w:spacing w:val="-2"/>
                <w:sz w:val="24"/>
              </w:rPr>
              <w:t>57.95</w:t>
            </w:r>
          </w:p>
        </w:tc>
        <w:tc>
          <w:tcPr>
            <w:tcW w:w="1705" w:type="dxa"/>
          </w:tcPr>
          <w:p w14:paraId="7CFE3614" w14:textId="77777777" w:rsidR="00372204" w:rsidRDefault="00526306">
            <w:pPr>
              <w:pStyle w:val="TableParagraph"/>
              <w:spacing w:before="46"/>
              <w:ind w:right="624"/>
              <w:jc w:val="right"/>
              <w:rPr>
                <w:sz w:val="24"/>
              </w:rPr>
            </w:pPr>
            <w:r>
              <w:rPr>
                <w:spacing w:val="-2"/>
                <w:sz w:val="24"/>
              </w:rPr>
              <w:t>23.93</w:t>
            </w:r>
          </w:p>
        </w:tc>
        <w:tc>
          <w:tcPr>
            <w:tcW w:w="1599" w:type="dxa"/>
          </w:tcPr>
          <w:p w14:paraId="3F6D9C0B" w14:textId="77777777" w:rsidR="00372204" w:rsidRDefault="00526306">
            <w:pPr>
              <w:pStyle w:val="TableParagraph"/>
              <w:spacing w:before="46"/>
              <w:ind w:left="8" w:right="23"/>
              <w:rPr>
                <w:sz w:val="24"/>
              </w:rPr>
            </w:pPr>
            <w:r>
              <w:rPr>
                <w:spacing w:val="-2"/>
                <w:sz w:val="24"/>
              </w:rPr>
              <w:t>17.27</w:t>
            </w:r>
          </w:p>
        </w:tc>
        <w:tc>
          <w:tcPr>
            <w:tcW w:w="1287" w:type="dxa"/>
          </w:tcPr>
          <w:p w14:paraId="6B0838B8" w14:textId="77777777" w:rsidR="00372204" w:rsidRDefault="00526306">
            <w:pPr>
              <w:pStyle w:val="TableParagraph"/>
              <w:spacing w:before="46"/>
              <w:ind w:left="19"/>
              <w:rPr>
                <w:sz w:val="24"/>
              </w:rPr>
            </w:pPr>
            <w:r>
              <w:rPr>
                <w:spacing w:val="-4"/>
                <w:sz w:val="24"/>
              </w:rPr>
              <w:t>7.51</w:t>
            </w:r>
          </w:p>
        </w:tc>
        <w:tc>
          <w:tcPr>
            <w:tcW w:w="1253" w:type="dxa"/>
          </w:tcPr>
          <w:p w14:paraId="3574EC2C" w14:textId="77777777" w:rsidR="00372204" w:rsidRDefault="00526306">
            <w:pPr>
              <w:pStyle w:val="TableParagraph"/>
              <w:spacing w:before="46"/>
              <w:ind w:left="39"/>
              <w:rPr>
                <w:sz w:val="24"/>
              </w:rPr>
            </w:pPr>
            <w:r>
              <w:rPr>
                <w:spacing w:val="-2"/>
                <w:sz w:val="24"/>
              </w:rPr>
              <w:t>5.333</w:t>
            </w:r>
          </w:p>
        </w:tc>
        <w:tc>
          <w:tcPr>
            <w:tcW w:w="1009" w:type="dxa"/>
          </w:tcPr>
          <w:p w14:paraId="61951B3D" w14:textId="77777777" w:rsidR="00372204" w:rsidRDefault="00526306">
            <w:pPr>
              <w:pStyle w:val="TableParagraph"/>
              <w:spacing w:before="46"/>
              <w:ind w:left="129" w:right="5"/>
              <w:rPr>
                <w:sz w:val="24"/>
              </w:rPr>
            </w:pPr>
            <w:r>
              <w:rPr>
                <w:spacing w:val="-2"/>
                <w:sz w:val="24"/>
              </w:rPr>
              <w:t>0.030</w:t>
            </w:r>
          </w:p>
        </w:tc>
      </w:tr>
      <w:tr w:rsidR="00372204" w14:paraId="0DDC25DC" w14:textId="77777777">
        <w:trPr>
          <w:trHeight w:val="378"/>
        </w:trPr>
        <w:tc>
          <w:tcPr>
            <w:tcW w:w="1006" w:type="dxa"/>
            <w:tcBorders>
              <w:bottom w:val="single" w:sz="4" w:space="0" w:color="000000"/>
            </w:tcBorders>
          </w:tcPr>
          <w:p w14:paraId="1200B9A9" w14:textId="77777777" w:rsidR="00372204" w:rsidRDefault="00526306">
            <w:pPr>
              <w:pStyle w:val="TableParagraph"/>
              <w:spacing w:before="70"/>
              <w:ind w:left="180"/>
              <w:jc w:val="left"/>
              <w:rPr>
                <w:sz w:val="24"/>
              </w:rPr>
            </w:pPr>
            <w:r>
              <w:rPr>
                <w:spacing w:val="-5"/>
                <w:sz w:val="24"/>
              </w:rPr>
              <w:t>10</w:t>
            </w:r>
          </w:p>
        </w:tc>
        <w:tc>
          <w:tcPr>
            <w:tcW w:w="4824" w:type="dxa"/>
            <w:tcBorders>
              <w:bottom w:val="single" w:sz="4" w:space="0" w:color="000000"/>
            </w:tcBorders>
          </w:tcPr>
          <w:p w14:paraId="40DF466F" w14:textId="77777777" w:rsidR="00372204" w:rsidRDefault="00526306">
            <w:pPr>
              <w:pStyle w:val="TableParagraph"/>
              <w:spacing w:before="44"/>
              <w:ind w:left="391"/>
              <w:jc w:val="left"/>
              <w:rPr>
                <w:sz w:val="24"/>
              </w:rPr>
            </w:pPr>
            <w:r>
              <w:rPr>
                <w:color w:val="111111"/>
                <w:sz w:val="24"/>
              </w:rPr>
              <w:t>Control</w:t>
            </w:r>
            <w:r>
              <w:rPr>
                <w:color w:val="111111"/>
                <w:spacing w:val="-2"/>
                <w:sz w:val="24"/>
              </w:rPr>
              <w:t xml:space="preserve"> </w:t>
            </w:r>
            <w:r>
              <w:rPr>
                <w:color w:val="111111"/>
                <w:sz w:val="24"/>
              </w:rPr>
              <w:t>(RDF)-</w:t>
            </w:r>
            <w:r>
              <w:rPr>
                <w:color w:val="111111"/>
                <w:spacing w:val="-3"/>
                <w:sz w:val="24"/>
              </w:rPr>
              <w:t xml:space="preserve"> </w:t>
            </w:r>
            <w:r>
              <w:rPr>
                <w:color w:val="111111"/>
                <w:sz w:val="24"/>
              </w:rPr>
              <w:t>20-40-20</w:t>
            </w:r>
            <w:r>
              <w:rPr>
                <w:color w:val="111111"/>
                <w:spacing w:val="-1"/>
                <w:sz w:val="24"/>
              </w:rPr>
              <w:t xml:space="preserve"> </w:t>
            </w:r>
            <w:r>
              <w:rPr>
                <w:color w:val="111111"/>
                <w:sz w:val="24"/>
              </w:rPr>
              <w:t>NPK</w:t>
            </w:r>
            <w:r>
              <w:rPr>
                <w:color w:val="111111"/>
                <w:spacing w:val="-2"/>
                <w:sz w:val="24"/>
              </w:rPr>
              <w:t xml:space="preserve"> kg/ha</w:t>
            </w:r>
          </w:p>
        </w:tc>
        <w:tc>
          <w:tcPr>
            <w:tcW w:w="1349" w:type="dxa"/>
            <w:tcBorders>
              <w:bottom w:val="single" w:sz="4" w:space="0" w:color="000000"/>
            </w:tcBorders>
          </w:tcPr>
          <w:p w14:paraId="509DF973" w14:textId="77777777" w:rsidR="00372204" w:rsidRDefault="00526306">
            <w:pPr>
              <w:pStyle w:val="TableParagraph"/>
              <w:spacing w:before="44"/>
              <w:ind w:left="348"/>
              <w:jc w:val="left"/>
              <w:rPr>
                <w:sz w:val="24"/>
              </w:rPr>
            </w:pPr>
            <w:r>
              <w:rPr>
                <w:spacing w:val="-2"/>
                <w:sz w:val="24"/>
              </w:rPr>
              <w:t>46.09</w:t>
            </w:r>
          </w:p>
        </w:tc>
        <w:tc>
          <w:tcPr>
            <w:tcW w:w="1705" w:type="dxa"/>
            <w:tcBorders>
              <w:bottom w:val="single" w:sz="4" w:space="0" w:color="000000"/>
            </w:tcBorders>
          </w:tcPr>
          <w:p w14:paraId="5777848C" w14:textId="77777777" w:rsidR="00372204" w:rsidRDefault="00526306">
            <w:pPr>
              <w:pStyle w:val="TableParagraph"/>
              <w:spacing w:before="44"/>
              <w:ind w:right="624"/>
              <w:jc w:val="right"/>
              <w:rPr>
                <w:sz w:val="24"/>
              </w:rPr>
            </w:pPr>
            <w:r>
              <w:rPr>
                <w:spacing w:val="-2"/>
                <w:sz w:val="24"/>
              </w:rPr>
              <w:t>18.93</w:t>
            </w:r>
          </w:p>
        </w:tc>
        <w:tc>
          <w:tcPr>
            <w:tcW w:w="1599" w:type="dxa"/>
            <w:tcBorders>
              <w:bottom w:val="single" w:sz="4" w:space="0" w:color="000000"/>
            </w:tcBorders>
          </w:tcPr>
          <w:p w14:paraId="1F24CB8C" w14:textId="77777777" w:rsidR="00372204" w:rsidRDefault="00526306">
            <w:pPr>
              <w:pStyle w:val="TableParagraph"/>
              <w:spacing w:before="44"/>
              <w:ind w:left="8" w:right="23"/>
              <w:rPr>
                <w:sz w:val="24"/>
              </w:rPr>
            </w:pPr>
            <w:r>
              <w:rPr>
                <w:spacing w:val="-2"/>
                <w:sz w:val="24"/>
              </w:rPr>
              <w:t>14.30</w:t>
            </w:r>
          </w:p>
        </w:tc>
        <w:tc>
          <w:tcPr>
            <w:tcW w:w="1287" w:type="dxa"/>
            <w:tcBorders>
              <w:bottom w:val="single" w:sz="4" w:space="0" w:color="000000"/>
            </w:tcBorders>
          </w:tcPr>
          <w:p w14:paraId="61A187C8" w14:textId="77777777" w:rsidR="00372204" w:rsidRDefault="00526306">
            <w:pPr>
              <w:pStyle w:val="TableParagraph"/>
              <w:spacing w:before="44"/>
              <w:ind w:left="19"/>
              <w:rPr>
                <w:sz w:val="24"/>
              </w:rPr>
            </w:pPr>
            <w:r>
              <w:rPr>
                <w:spacing w:val="-4"/>
                <w:sz w:val="24"/>
              </w:rPr>
              <w:t>5.22</w:t>
            </w:r>
          </w:p>
        </w:tc>
        <w:tc>
          <w:tcPr>
            <w:tcW w:w="1253" w:type="dxa"/>
            <w:tcBorders>
              <w:bottom w:val="single" w:sz="4" w:space="0" w:color="000000"/>
            </w:tcBorders>
          </w:tcPr>
          <w:p w14:paraId="0CE30044" w14:textId="77777777" w:rsidR="00372204" w:rsidRDefault="00526306">
            <w:pPr>
              <w:pStyle w:val="TableParagraph"/>
              <w:spacing w:before="44"/>
              <w:ind w:left="39"/>
              <w:rPr>
                <w:sz w:val="24"/>
              </w:rPr>
            </w:pPr>
            <w:r>
              <w:rPr>
                <w:spacing w:val="-2"/>
                <w:sz w:val="24"/>
              </w:rPr>
              <w:t>4.267</w:t>
            </w:r>
          </w:p>
        </w:tc>
        <w:tc>
          <w:tcPr>
            <w:tcW w:w="1009" w:type="dxa"/>
            <w:tcBorders>
              <w:bottom w:val="single" w:sz="4" w:space="0" w:color="000000"/>
            </w:tcBorders>
          </w:tcPr>
          <w:p w14:paraId="7B8DE6CC" w14:textId="77777777" w:rsidR="00372204" w:rsidRDefault="00526306">
            <w:pPr>
              <w:pStyle w:val="TableParagraph"/>
              <w:spacing w:before="44"/>
              <w:ind w:left="129" w:right="5"/>
              <w:rPr>
                <w:sz w:val="24"/>
              </w:rPr>
            </w:pPr>
            <w:r>
              <w:rPr>
                <w:spacing w:val="-2"/>
                <w:sz w:val="24"/>
              </w:rPr>
              <w:t>0.024</w:t>
            </w:r>
          </w:p>
        </w:tc>
      </w:tr>
      <w:tr w:rsidR="00372204" w14:paraId="0B1F9CB8" w14:textId="77777777">
        <w:trPr>
          <w:trHeight w:val="451"/>
        </w:trPr>
        <w:tc>
          <w:tcPr>
            <w:tcW w:w="1006" w:type="dxa"/>
            <w:tcBorders>
              <w:top w:val="single" w:sz="4" w:space="0" w:color="000000"/>
            </w:tcBorders>
          </w:tcPr>
          <w:p w14:paraId="51A5253D" w14:textId="77777777" w:rsidR="00372204" w:rsidRDefault="00372204">
            <w:pPr>
              <w:pStyle w:val="TableParagraph"/>
              <w:jc w:val="left"/>
              <w:rPr>
                <w:sz w:val="24"/>
              </w:rPr>
            </w:pPr>
          </w:p>
        </w:tc>
        <w:tc>
          <w:tcPr>
            <w:tcW w:w="4824" w:type="dxa"/>
            <w:tcBorders>
              <w:top w:val="single" w:sz="4" w:space="0" w:color="000000"/>
            </w:tcBorders>
          </w:tcPr>
          <w:p w14:paraId="47927777" w14:textId="77777777" w:rsidR="00372204" w:rsidRDefault="00526306">
            <w:pPr>
              <w:pStyle w:val="TableParagraph"/>
              <w:spacing w:before="114"/>
              <w:ind w:left="376"/>
              <w:rPr>
                <w:sz w:val="24"/>
              </w:rPr>
            </w:pPr>
            <w:r>
              <w:rPr>
                <w:spacing w:val="-2"/>
                <w:sz w:val="24"/>
              </w:rPr>
              <w:t>F-</w:t>
            </w:r>
            <w:r>
              <w:rPr>
                <w:spacing w:val="-4"/>
                <w:sz w:val="24"/>
              </w:rPr>
              <w:t>Test</w:t>
            </w:r>
          </w:p>
        </w:tc>
        <w:tc>
          <w:tcPr>
            <w:tcW w:w="1349" w:type="dxa"/>
            <w:tcBorders>
              <w:top w:val="single" w:sz="4" w:space="0" w:color="000000"/>
            </w:tcBorders>
          </w:tcPr>
          <w:p w14:paraId="58FDF60F" w14:textId="77777777" w:rsidR="00372204" w:rsidRDefault="00526306">
            <w:pPr>
              <w:pStyle w:val="TableParagraph"/>
              <w:spacing w:before="95"/>
              <w:ind w:right="117"/>
              <w:rPr>
                <w:sz w:val="24"/>
              </w:rPr>
            </w:pPr>
            <w:r>
              <w:rPr>
                <w:spacing w:val="-10"/>
                <w:sz w:val="24"/>
              </w:rPr>
              <w:t>S</w:t>
            </w:r>
          </w:p>
        </w:tc>
        <w:tc>
          <w:tcPr>
            <w:tcW w:w="1705" w:type="dxa"/>
            <w:tcBorders>
              <w:top w:val="single" w:sz="4" w:space="0" w:color="000000"/>
            </w:tcBorders>
          </w:tcPr>
          <w:p w14:paraId="21D57185" w14:textId="77777777" w:rsidR="00372204" w:rsidRDefault="00526306">
            <w:pPr>
              <w:pStyle w:val="TableParagraph"/>
              <w:spacing w:before="95"/>
              <w:ind w:right="94"/>
              <w:rPr>
                <w:sz w:val="24"/>
              </w:rPr>
            </w:pPr>
            <w:r>
              <w:rPr>
                <w:spacing w:val="-10"/>
                <w:sz w:val="24"/>
              </w:rPr>
              <w:t>S</w:t>
            </w:r>
          </w:p>
        </w:tc>
        <w:tc>
          <w:tcPr>
            <w:tcW w:w="1599" w:type="dxa"/>
            <w:tcBorders>
              <w:top w:val="single" w:sz="4" w:space="0" w:color="000000"/>
            </w:tcBorders>
          </w:tcPr>
          <w:p w14:paraId="1470CD84" w14:textId="77777777" w:rsidR="00372204" w:rsidRDefault="00526306">
            <w:pPr>
              <w:pStyle w:val="TableParagraph"/>
              <w:spacing w:before="95"/>
              <w:ind w:right="23"/>
              <w:rPr>
                <w:sz w:val="24"/>
              </w:rPr>
            </w:pPr>
            <w:r>
              <w:rPr>
                <w:spacing w:val="-10"/>
                <w:sz w:val="24"/>
              </w:rPr>
              <w:t>S</w:t>
            </w:r>
          </w:p>
        </w:tc>
        <w:tc>
          <w:tcPr>
            <w:tcW w:w="1287" w:type="dxa"/>
            <w:tcBorders>
              <w:top w:val="single" w:sz="4" w:space="0" w:color="000000"/>
            </w:tcBorders>
          </w:tcPr>
          <w:p w14:paraId="4688FE65" w14:textId="77777777" w:rsidR="00372204" w:rsidRDefault="00526306">
            <w:pPr>
              <w:pStyle w:val="TableParagraph"/>
              <w:spacing w:before="90"/>
              <w:ind w:left="19" w:right="3"/>
              <w:rPr>
                <w:sz w:val="24"/>
              </w:rPr>
            </w:pPr>
            <w:r>
              <w:rPr>
                <w:spacing w:val="-10"/>
                <w:sz w:val="24"/>
              </w:rPr>
              <w:t>S</w:t>
            </w:r>
          </w:p>
        </w:tc>
        <w:tc>
          <w:tcPr>
            <w:tcW w:w="1253" w:type="dxa"/>
            <w:tcBorders>
              <w:top w:val="single" w:sz="4" w:space="0" w:color="000000"/>
            </w:tcBorders>
          </w:tcPr>
          <w:p w14:paraId="10944070" w14:textId="77777777" w:rsidR="00372204" w:rsidRDefault="00526306">
            <w:pPr>
              <w:pStyle w:val="TableParagraph"/>
              <w:spacing w:before="90"/>
              <w:ind w:left="35"/>
              <w:rPr>
                <w:sz w:val="24"/>
              </w:rPr>
            </w:pPr>
            <w:r>
              <w:rPr>
                <w:spacing w:val="-5"/>
                <w:sz w:val="24"/>
              </w:rPr>
              <w:t>NS</w:t>
            </w:r>
          </w:p>
        </w:tc>
        <w:tc>
          <w:tcPr>
            <w:tcW w:w="1009" w:type="dxa"/>
            <w:tcBorders>
              <w:top w:val="single" w:sz="4" w:space="0" w:color="000000"/>
            </w:tcBorders>
          </w:tcPr>
          <w:p w14:paraId="2278B0B4" w14:textId="77777777" w:rsidR="00372204" w:rsidRDefault="00526306">
            <w:pPr>
              <w:pStyle w:val="TableParagraph"/>
              <w:spacing w:before="95"/>
              <w:ind w:left="129" w:right="9"/>
              <w:rPr>
                <w:sz w:val="24"/>
              </w:rPr>
            </w:pPr>
            <w:r>
              <w:rPr>
                <w:spacing w:val="-5"/>
                <w:sz w:val="24"/>
              </w:rPr>
              <w:t>NS</w:t>
            </w:r>
          </w:p>
        </w:tc>
      </w:tr>
      <w:tr w:rsidR="00372204" w14:paraId="0371814F" w14:textId="77777777">
        <w:trPr>
          <w:trHeight w:val="426"/>
        </w:trPr>
        <w:tc>
          <w:tcPr>
            <w:tcW w:w="1006" w:type="dxa"/>
          </w:tcPr>
          <w:p w14:paraId="56CC0294" w14:textId="77777777" w:rsidR="00372204" w:rsidRDefault="00372204">
            <w:pPr>
              <w:pStyle w:val="TableParagraph"/>
              <w:jc w:val="left"/>
              <w:rPr>
                <w:sz w:val="24"/>
              </w:rPr>
            </w:pPr>
          </w:p>
        </w:tc>
        <w:tc>
          <w:tcPr>
            <w:tcW w:w="4824" w:type="dxa"/>
          </w:tcPr>
          <w:p w14:paraId="6B8BC965" w14:textId="77777777" w:rsidR="00372204" w:rsidRDefault="00526306">
            <w:pPr>
              <w:pStyle w:val="TableParagraph"/>
              <w:spacing w:before="80"/>
              <w:ind w:left="2138"/>
              <w:jc w:val="left"/>
              <w:rPr>
                <w:sz w:val="24"/>
              </w:rPr>
            </w:pPr>
            <w:r>
              <w:rPr>
                <w:sz w:val="24"/>
              </w:rPr>
              <w:t xml:space="preserve">S. Em </w:t>
            </w:r>
            <w:r>
              <w:rPr>
                <w:spacing w:val="-5"/>
                <w:sz w:val="24"/>
              </w:rPr>
              <w:t>(±)</w:t>
            </w:r>
          </w:p>
        </w:tc>
        <w:tc>
          <w:tcPr>
            <w:tcW w:w="1349" w:type="dxa"/>
          </w:tcPr>
          <w:p w14:paraId="6CBA1B87" w14:textId="77777777" w:rsidR="00372204" w:rsidRDefault="00526306">
            <w:pPr>
              <w:pStyle w:val="TableParagraph"/>
              <w:spacing w:before="56"/>
              <w:ind w:left="403"/>
              <w:jc w:val="left"/>
              <w:rPr>
                <w:sz w:val="24"/>
              </w:rPr>
            </w:pPr>
            <w:r>
              <w:rPr>
                <w:spacing w:val="-4"/>
                <w:sz w:val="24"/>
              </w:rPr>
              <w:t>1.87</w:t>
            </w:r>
          </w:p>
        </w:tc>
        <w:tc>
          <w:tcPr>
            <w:tcW w:w="1705" w:type="dxa"/>
          </w:tcPr>
          <w:p w14:paraId="3ABF035A" w14:textId="77777777" w:rsidR="00372204" w:rsidRDefault="00526306">
            <w:pPr>
              <w:pStyle w:val="TableParagraph"/>
              <w:spacing w:before="56"/>
              <w:ind w:left="2" w:right="94"/>
              <w:rPr>
                <w:sz w:val="24"/>
              </w:rPr>
            </w:pPr>
            <w:r>
              <w:rPr>
                <w:spacing w:val="-4"/>
                <w:sz w:val="24"/>
              </w:rPr>
              <w:t>0.76</w:t>
            </w:r>
          </w:p>
        </w:tc>
        <w:tc>
          <w:tcPr>
            <w:tcW w:w="1599" w:type="dxa"/>
          </w:tcPr>
          <w:p w14:paraId="4CF07088" w14:textId="77777777" w:rsidR="00372204" w:rsidRDefault="00526306">
            <w:pPr>
              <w:pStyle w:val="TableParagraph"/>
              <w:spacing w:before="56"/>
              <w:ind w:left="11" w:right="23"/>
              <w:rPr>
                <w:sz w:val="24"/>
              </w:rPr>
            </w:pPr>
            <w:r>
              <w:rPr>
                <w:spacing w:val="-4"/>
                <w:sz w:val="24"/>
              </w:rPr>
              <w:t>0.51</w:t>
            </w:r>
          </w:p>
        </w:tc>
        <w:tc>
          <w:tcPr>
            <w:tcW w:w="1287" w:type="dxa"/>
          </w:tcPr>
          <w:p w14:paraId="3F19ED45" w14:textId="77777777" w:rsidR="00372204" w:rsidRDefault="00526306">
            <w:pPr>
              <w:pStyle w:val="TableParagraph"/>
              <w:spacing w:before="51"/>
              <w:ind w:left="19" w:right="5"/>
              <w:rPr>
                <w:sz w:val="24"/>
              </w:rPr>
            </w:pPr>
            <w:r>
              <w:rPr>
                <w:spacing w:val="-4"/>
                <w:sz w:val="24"/>
              </w:rPr>
              <w:t>0.24</w:t>
            </w:r>
          </w:p>
        </w:tc>
        <w:tc>
          <w:tcPr>
            <w:tcW w:w="1253" w:type="dxa"/>
          </w:tcPr>
          <w:p w14:paraId="60B03E11" w14:textId="77777777" w:rsidR="00372204" w:rsidRDefault="00526306">
            <w:pPr>
              <w:pStyle w:val="TableParagraph"/>
              <w:spacing w:before="51"/>
              <w:ind w:left="39"/>
              <w:rPr>
                <w:sz w:val="24"/>
              </w:rPr>
            </w:pPr>
            <w:r>
              <w:rPr>
                <w:spacing w:val="-4"/>
                <w:sz w:val="24"/>
              </w:rPr>
              <w:t>0.54</w:t>
            </w:r>
          </w:p>
        </w:tc>
        <w:tc>
          <w:tcPr>
            <w:tcW w:w="1009" w:type="dxa"/>
          </w:tcPr>
          <w:p w14:paraId="6449EF62" w14:textId="77777777" w:rsidR="00372204" w:rsidRDefault="00526306">
            <w:pPr>
              <w:pStyle w:val="TableParagraph"/>
              <w:spacing w:before="56"/>
              <w:ind w:left="129"/>
              <w:rPr>
                <w:sz w:val="24"/>
              </w:rPr>
            </w:pPr>
            <w:r>
              <w:rPr>
                <w:spacing w:val="-2"/>
                <w:sz w:val="24"/>
              </w:rPr>
              <w:t>0.003</w:t>
            </w:r>
          </w:p>
        </w:tc>
      </w:tr>
      <w:tr w:rsidR="00372204" w14:paraId="7AA9F3A4" w14:textId="77777777">
        <w:trPr>
          <w:trHeight w:val="405"/>
        </w:trPr>
        <w:tc>
          <w:tcPr>
            <w:tcW w:w="1006" w:type="dxa"/>
            <w:tcBorders>
              <w:bottom w:val="single" w:sz="4" w:space="0" w:color="000000"/>
            </w:tcBorders>
          </w:tcPr>
          <w:p w14:paraId="347A6D18" w14:textId="77777777" w:rsidR="00372204" w:rsidRDefault="00372204">
            <w:pPr>
              <w:pStyle w:val="TableParagraph"/>
              <w:jc w:val="left"/>
              <w:rPr>
                <w:sz w:val="24"/>
              </w:rPr>
            </w:pPr>
          </w:p>
        </w:tc>
        <w:tc>
          <w:tcPr>
            <w:tcW w:w="4824" w:type="dxa"/>
            <w:tcBorders>
              <w:bottom w:val="single" w:sz="4" w:space="0" w:color="000000"/>
            </w:tcBorders>
          </w:tcPr>
          <w:p w14:paraId="57B810CD" w14:textId="77777777" w:rsidR="00372204" w:rsidRDefault="00526306">
            <w:pPr>
              <w:pStyle w:val="TableParagraph"/>
              <w:spacing w:before="93"/>
              <w:ind w:left="1963"/>
              <w:jc w:val="left"/>
              <w:rPr>
                <w:sz w:val="24"/>
              </w:rPr>
            </w:pPr>
            <w:r>
              <w:rPr>
                <w:sz w:val="24"/>
              </w:rPr>
              <w:t>CD</w:t>
            </w:r>
            <w:r>
              <w:rPr>
                <w:spacing w:val="-2"/>
                <w:sz w:val="24"/>
              </w:rPr>
              <w:t xml:space="preserve"> </w:t>
            </w:r>
            <w:r>
              <w:rPr>
                <w:sz w:val="24"/>
              </w:rPr>
              <w:t>(p=</w:t>
            </w:r>
            <w:r>
              <w:rPr>
                <w:spacing w:val="-2"/>
                <w:sz w:val="24"/>
              </w:rPr>
              <w:t xml:space="preserve"> 0.05)</w:t>
            </w:r>
          </w:p>
        </w:tc>
        <w:tc>
          <w:tcPr>
            <w:tcW w:w="1349" w:type="dxa"/>
            <w:tcBorders>
              <w:bottom w:val="single" w:sz="4" w:space="0" w:color="000000"/>
            </w:tcBorders>
          </w:tcPr>
          <w:p w14:paraId="4B697591" w14:textId="77777777" w:rsidR="00372204" w:rsidRDefault="00526306">
            <w:pPr>
              <w:pStyle w:val="TableParagraph"/>
              <w:spacing w:before="64"/>
              <w:ind w:left="403"/>
              <w:jc w:val="left"/>
              <w:rPr>
                <w:sz w:val="24"/>
              </w:rPr>
            </w:pPr>
            <w:r>
              <w:rPr>
                <w:spacing w:val="-4"/>
                <w:sz w:val="24"/>
              </w:rPr>
              <w:t>5.57</w:t>
            </w:r>
          </w:p>
        </w:tc>
        <w:tc>
          <w:tcPr>
            <w:tcW w:w="1705" w:type="dxa"/>
            <w:tcBorders>
              <w:bottom w:val="single" w:sz="4" w:space="0" w:color="000000"/>
            </w:tcBorders>
          </w:tcPr>
          <w:p w14:paraId="27D02780" w14:textId="77777777" w:rsidR="00372204" w:rsidRDefault="00526306">
            <w:pPr>
              <w:pStyle w:val="TableParagraph"/>
              <w:spacing w:before="64"/>
              <w:ind w:left="2" w:right="94"/>
              <w:rPr>
                <w:sz w:val="24"/>
              </w:rPr>
            </w:pPr>
            <w:r>
              <w:rPr>
                <w:spacing w:val="-4"/>
                <w:sz w:val="24"/>
              </w:rPr>
              <w:t>2.28</w:t>
            </w:r>
          </w:p>
        </w:tc>
        <w:tc>
          <w:tcPr>
            <w:tcW w:w="1599" w:type="dxa"/>
            <w:tcBorders>
              <w:bottom w:val="single" w:sz="4" w:space="0" w:color="000000"/>
            </w:tcBorders>
          </w:tcPr>
          <w:p w14:paraId="77881B95" w14:textId="77777777" w:rsidR="00372204" w:rsidRDefault="00526306">
            <w:pPr>
              <w:pStyle w:val="TableParagraph"/>
              <w:spacing w:before="64"/>
              <w:ind w:left="8" w:right="23"/>
              <w:rPr>
                <w:sz w:val="24"/>
              </w:rPr>
            </w:pPr>
            <w:r>
              <w:rPr>
                <w:spacing w:val="-4"/>
                <w:sz w:val="24"/>
              </w:rPr>
              <w:t>1.52</w:t>
            </w:r>
          </w:p>
        </w:tc>
        <w:tc>
          <w:tcPr>
            <w:tcW w:w="1287" w:type="dxa"/>
            <w:tcBorders>
              <w:bottom w:val="single" w:sz="4" w:space="0" w:color="000000"/>
            </w:tcBorders>
          </w:tcPr>
          <w:p w14:paraId="3B972B46" w14:textId="77777777" w:rsidR="00372204" w:rsidRDefault="00526306">
            <w:pPr>
              <w:pStyle w:val="TableParagraph"/>
              <w:spacing w:before="59"/>
              <w:ind w:left="19"/>
              <w:rPr>
                <w:sz w:val="24"/>
              </w:rPr>
            </w:pPr>
            <w:r>
              <w:rPr>
                <w:spacing w:val="-4"/>
                <w:sz w:val="24"/>
              </w:rPr>
              <w:t>0.74</w:t>
            </w:r>
          </w:p>
        </w:tc>
        <w:tc>
          <w:tcPr>
            <w:tcW w:w="1253" w:type="dxa"/>
            <w:tcBorders>
              <w:bottom w:val="single" w:sz="4" w:space="0" w:color="000000"/>
            </w:tcBorders>
          </w:tcPr>
          <w:p w14:paraId="3163F7EB" w14:textId="77777777" w:rsidR="00372204" w:rsidRDefault="00526306">
            <w:pPr>
              <w:pStyle w:val="TableParagraph"/>
              <w:spacing w:before="59"/>
              <w:ind w:left="39"/>
              <w:rPr>
                <w:sz w:val="24"/>
              </w:rPr>
            </w:pPr>
            <w:r>
              <w:rPr>
                <w:spacing w:val="-10"/>
                <w:sz w:val="24"/>
              </w:rPr>
              <w:t>-</w:t>
            </w:r>
          </w:p>
        </w:tc>
        <w:tc>
          <w:tcPr>
            <w:tcW w:w="1009" w:type="dxa"/>
            <w:tcBorders>
              <w:bottom w:val="single" w:sz="4" w:space="0" w:color="000000"/>
            </w:tcBorders>
          </w:tcPr>
          <w:p w14:paraId="632AC3E4" w14:textId="77777777" w:rsidR="00372204" w:rsidRDefault="00526306">
            <w:pPr>
              <w:pStyle w:val="TableParagraph"/>
              <w:spacing w:before="64"/>
              <w:ind w:left="129"/>
              <w:rPr>
                <w:sz w:val="24"/>
              </w:rPr>
            </w:pPr>
            <w:r>
              <w:rPr>
                <w:spacing w:val="-10"/>
                <w:sz w:val="24"/>
              </w:rPr>
              <w:t>-</w:t>
            </w:r>
          </w:p>
        </w:tc>
      </w:tr>
    </w:tbl>
    <w:p w14:paraId="64F4D768" w14:textId="77777777" w:rsidR="00372204" w:rsidRDefault="00372204">
      <w:pPr>
        <w:pStyle w:val="TableParagraph"/>
        <w:rPr>
          <w:sz w:val="24"/>
        </w:rPr>
        <w:sectPr w:rsidR="00372204">
          <w:pgSz w:w="16840" w:h="11910" w:orient="landscape"/>
          <w:pgMar w:top="1340" w:right="850" w:bottom="280" w:left="1275" w:header="720" w:footer="720" w:gutter="0"/>
          <w:cols w:space="720"/>
        </w:sectPr>
      </w:pPr>
    </w:p>
    <w:p w14:paraId="1FF8A24D" w14:textId="77777777" w:rsidR="00372204" w:rsidRDefault="00526306">
      <w:pPr>
        <w:spacing w:before="93"/>
        <w:ind w:left="165"/>
        <w:rPr>
          <w:b/>
          <w:sz w:val="24"/>
        </w:rPr>
      </w:pPr>
      <w:r>
        <w:rPr>
          <w:b/>
          <w:sz w:val="24"/>
        </w:rPr>
        <w:lastRenderedPageBreak/>
        <w:t>Table</w:t>
      </w:r>
      <w:r>
        <w:rPr>
          <w:b/>
          <w:spacing w:val="-6"/>
          <w:sz w:val="24"/>
        </w:rPr>
        <w:t xml:space="preserve"> </w:t>
      </w:r>
      <w:r>
        <w:rPr>
          <w:b/>
          <w:sz w:val="24"/>
        </w:rPr>
        <w:t>2:</w:t>
      </w:r>
      <w:r>
        <w:rPr>
          <w:b/>
          <w:spacing w:val="-7"/>
          <w:sz w:val="24"/>
        </w:rPr>
        <w:t xml:space="preserve"> </w:t>
      </w:r>
      <w:r>
        <w:rPr>
          <w:b/>
          <w:sz w:val="24"/>
        </w:rPr>
        <w:t>Effect</w:t>
      </w:r>
      <w:r>
        <w:rPr>
          <w:b/>
          <w:spacing w:val="-6"/>
          <w:sz w:val="24"/>
        </w:rPr>
        <w:t xml:space="preserve"> </w:t>
      </w:r>
      <w:r>
        <w:rPr>
          <w:b/>
          <w:sz w:val="24"/>
        </w:rPr>
        <w:t>of</w:t>
      </w:r>
      <w:r>
        <w:rPr>
          <w:b/>
          <w:spacing w:val="-7"/>
          <w:sz w:val="24"/>
        </w:rPr>
        <w:t xml:space="preserve"> </w:t>
      </w:r>
      <w:r>
        <w:rPr>
          <w:b/>
          <w:sz w:val="24"/>
        </w:rPr>
        <w:t>Micronutrients</w:t>
      </w:r>
      <w:r>
        <w:rPr>
          <w:b/>
          <w:spacing w:val="-6"/>
          <w:sz w:val="24"/>
        </w:rPr>
        <w:t xml:space="preserve"> </w:t>
      </w:r>
      <w:r>
        <w:rPr>
          <w:b/>
          <w:sz w:val="24"/>
        </w:rPr>
        <w:t>on</w:t>
      </w:r>
      <w:r>
        <w:rPr>
          <w:b/>
          <w:spacing w:val="-6"/>
          <w:sz w:val="24"/>
        </w:rPr>
        <w:t xml:space="preserve"> </w:t>
      </w:r>
      <w:r>
        <w:rPr>
          <w:b/>
          <w:sz w:val="24"/>
        </w:rPr>
        <w:t>yield</w:t>
      </w:r>
      <w:r>
        <w:rPr>
          <w:b/>
          <w:spacing w:val="-5"/>
          <w:sz w:val="24"/>
        </w:rPr>
        <w:t xml:space="preserve"> </w:t>
      </w:r>
      <w:r>
        <w:rPr>
          <w:b/>
          <w:sz w:val="24"/>
        </w:rPr>
        <w:t>attributes</w:t>
      </w:r>
      <w:r>
        <w:rPr>
          <w:b/>
          <w:spacing w:val="-5"/>
          <w:sz w:val="24"/>
        </w:rPr>
        <w:t xml:space="preserve"> </w:t>
      </w:r>
      <w:r>
        <w:rPr>
          <w:b/>
          <w:sz w:val="24"/>
        </w:rPr>
        <w:t>and</w:t>
      </w:r>
      <w:r>
        <w:rPr>
          <w:b/>
          <w:spacing w:val="-5"/>
          <w:sz w:val="24"/>
        </w:rPr>
        <w:t xml:space="preserve"> </w:t>
      </w:r>
      <w:r>
        <w:rPr>
          <w:b/>
          <w:sz w:val="24"/>
        </w:rPr>
        <w:t>yield</w:t>
      </w:r>
      <w:r>
        <w:rPr>
          <w:b/>
          <w:spacing w:val="-5"/>
          <w:sz w:val="24"/>
        </w:rPr>
        <w:t xml:space="preserve"> </w:t>
      </w:r>
      <w:r>
        <w:rPr>
          <w:b/>
          <w:sz w:val="24"/>
        </w:rPr>
        <w:t>of</w:t>
      </w:r>
      <w:r>
        <w:rPr>
          <w:b/>
          <w:spacing w:val="-4"/>
          <w:sz w:val="24"/>
        </w:rPr>
        <w:t xml:space="preserve"> </w:t>
      </w:r>
      <w:r>
        <w:rPr>
          <w:b/>
          <w:spacing w:val="-2"/>
          <w:sz w:val="24"/>
        </w:rPr>
        <w:t>Lentil.</w:t>
      </w:r>
    </w:p>
    <w:p w14:paraId="20771E92" w14:textId="77777777" w:rsidR="00372204" w:rsidRDefault="00372204">
      <w:pPr>
        <w:pStyle w:val="BodyText"/>
        <w:spacing w:before="68"/>
        <w:ind w:left="0"/>
        <w:jc w:val="left"/>
        <w:rPr>
          <w:b/>
          <w:sz w:val="20"/>
        </w:rPr>
      </w:pPr>
    </w:p>
    <w:tbl>
      <w:tblPr>
        <w:tblW w:w="0" w:type="auto"/>
        <w:tblInd w:w="174" w:type="dxa"/>
        <w:tblLayout w:type="fixed"/>
        <w:tblCellMar>
          <w:left w:w="0" w:type="dxa"/>
          <w:right w:w="0" w:type="dxa"/>
        </w:tblCellMar>
        <w:tblLook w:val="01E0" w:firstRow="1" w:lastRow="1" w:firstColumn="1" w:lastColumn="1" w:noHBand="0" w:noVBand="0"/>
      </w:tblPr>
      <w:tblGrid>
        <w:gridCol w:w="1396"/>
        <w:gridCol w:w="4874"/>
        <w:gridCol w:w="1525"/>
        <w:gridCol w:w="1575"/>
        <w:gridCol w:w="1233"/>
        <w:gridCol w:w="1137"/>
        <w:gridCol w:w="1285"/>
        <w:gridCol w:w="1474"/>
      </w:tblGrid>
      <w:tr w:rsidR="00372204" w14:paraId="699428C7" w14:textId="77777777">
        <w:trPr>
          <w:trHeight w:val="453"/>
        </w:trPr>
        <w:tc>
          <w:tcPr>
            <w:tcW w:w="14499" w:type="dxa"/>
            <w:gridSpan w:val="8"/>
            <w:tcBorders>
              <w:top w:val="single" w:sz="4" w:space="0" w:color="000000"/>
            </w:tcBorders>
          </w:tcPr>
          <w:p w14:paraId="14DC7C2B" w14:textId="77777777" w:rsidR="00372204" w:rsidRDefault="00526306">
            <w:pPr>
              <w:pStyle w:val="TableParagraph"/>
              <w:spacing w:before="83"/>
              <w:ind w:left="9075"/>
              <w:jc w:val="left"/>
              <w:rPr>
                <w:b/>
                <w:sz w:val="24"/>
              </w:rPr>
            </w:pPr>
            <w:r>
              <w:rPr>
                <w:b/>
                <w:sz w:val="24"/>
              </w:rPr>
              <w:t>yield</w:t>
            </w:r>
            <w:r>
              <w:rPr>
                <w:b/>
                <w:spacing w:val="-12"/>
                <w:sz w:val="24"/>
              </w:rPr>
              <w:t xml:space="preserve"> </w:t>
            </w:r>
            <w:r>
              <w:rPr>
                <w:b/>
                <w:sz w:val="24"/>
              </w:rPr>
              <w:t>attributes</w:t>
            </w:r>
            <w:r>
              <w:rPr>
                <w:b/>
                <w:spacing w:val="-15"/>
                <w:sz w:val="24"/>
              </w:rPr>
              <w:t xml:space="preserve"> </w:t>
            </w:r>
            <w:r>
              <w:rPr>
                <w:b/>
                <w:sz w:val="24"/>
              </w:rPr>
              <w:t>and</w:t>
            </w:r>
            <w:r>
              <w:rPr>
                <w:b/>
                <w:spacing w:val="-14"/>
                <w:sz w:val="24"/>
              </w:rPr>
              <w:t xml:space="preserve"> </w:t>
            </w:r>
            <w:r>
              <w:rPr>
                <w:b/>
                <w:spacing w:val="-4"/>
                <w:sz w:val="24"/>
              </w:rPr>
              <w:t>yield</w:t>
            </w:r>
          </w:p>
        </w:tc>
      </w:tr>
      <w:tr w:rsidR="00372204" w14:paraId="1CB2049C" w14:textId="77777777">
        <w:trPr>
          <w:trHeight w:val="1247"/>
        </w:trPr>
        <w:tc>
          <w:tcPr>
            <w:tcW w:w="1396" w:type="dxa"/>
            <w:tcBorders>
              <w:bottom w:val="single" w:sz="4" w:space="0" w:color="000000"/>
            </w:tcBorders>
          </w:tcPr>
          <w:p w14:paraId="73ED4C1B" w14:textId="77777777" w:rsidR="00372204" w:rsidRDefault="00372204">
            <w:pPr>
              <w:pStyle w:val="TableParagraph"/>
              <w:jc w:val="left"/>
              <w:rPr>
                <w:b/>
                <w:sz w:val="24"/>
              </w:rPr>
            </w:pPr>
          </w:p>
          <w:p w14:paraId="718DA4A3" w14:textId="77777777" w:rsidR="00372204" w:rsidRDefault="00372204">
            <w:pPr>
              <w:pStyle w:val="TableParagraph"/>
              <w:spacing w:before="22"/>
              <w:jc w:val="left"/>
              <w:rPr>
                <w:b/>
                <w:sz w:val="24"/>
              </w:rPr>
            </w:pPr>
          </w:p>
          <w:p w14:paraId="61F1F2BB" w14:textId="77777777" w:rsidR="00372204" w:rsidRDefault="00526306">
            <w:pPr>
              <w:pStyle w:val="TableParagraph"/>
              <w:spacing w:before="1"/>
              <w:ind w:left="5" w:right="344"/>
              <w:rPr>
                <w:b/>
                <w:sz w:val="24"/>
              </w:rPr>
            </w:pPr>
            <w:r>
              <w:rPr>
                <w:b/>
                <w:sz w:val="24"/>
              </w:rPr>
              <w:t>Sr.</w:t>
            </w:r>
            <w:r>
              <w:rPr>
                <w:b/>
                <w:spacing w:val="-1"/>
                <w:sz w:val="24"/>
              </w:rPr>
              <w:t xml:space="preserve"> </w:t>
            </w:r>
            <w:r>
              <w:rPr>
                <w:b/>
                <w:spacing w:val="-5"/>
                <w:sz w:val="24"/>
              </w:rPr>
              <w:t>No.</w:t>
            </w:r>
          </w:p>
        </w:tc>
        <w:tc>
          <w:tcPr>
            <w:tcW w:w="4874" w:type="dxa"/>
            <w:tcBorders>
              <w:bottom w:val="single" w:sz="4" w:space="0" w:color="000000"/>
            </w:tcBorders>
          </w:tcPr>
          <w:p w14:paraId="19F9D0F8" w14:textId="77777777" w:rsidR="00372204" w:rsidRDefault="00372204">
            <w:pPr>
              <w:pStyle w:val="TableParagraph"/>
              <w:jc w:val="left"/>
              <w:rPr>
                <w:b/>
                <w:sz w:val="24"/>
              </w:rPr>
            </w:pPr>
          </w:p>
          <w:p w14:paraId="1FD27630" w14:textId="77777777" w:rsidR="00372204" w:rsidRDefault="00372204">
            <w:pPr>
              <w:pStyle w:val="TableParagraph"/>
              <w:spacing w:before="22"/>
              <w:jc w:val="left"/>
              <w:rPr>
                <w:b/>
                <w:sz w:val="24"/>
              </w:rPr>
            </w:pPr>
          </w:p>
          <w:p w14:paraId="680CDCD6" w14:textId="77777777" w:rsidR="00372204" w:rsidRDefault="00526306">
            <w:pPr>
              <w:pStyle w:val="TableParagraph"/>
              <w:spacing w:before="1"/>
              <w:ind w:left="1678"/>
              <w:jc w:val="left"/>
              <w:rPr>
                <w:b/>
                <w:sz w:val="24"/>
              </w:rPr>
            </w:pPr>
            <w:r>
              <w:rPr>
                <w:b/>
                <w:sz w:val="24"/>
              </w:rPr>
              <w:t>Treatment</w:t>
            </w:r>
            <w:r>
              <w:rPr>
                <w:b/>
                <w:spacing w:val="-8"/>
                <w:sz w:val="24"/>
              </w:rPr>
              <w:t xml:space="preserve"> </w:t>
            </w:r>
            <w:r>
              <w:rPr>
                <w:b/>
                <w:spacing w:val="-2"/>
                <w:sz w:val="24"/>
              </w:rPr>
              <w:t>combinations</w:t>
            </w:r>
          </w:p>
        </w:tc>
        <w:tc>
          <w:tcPr>
            <w:tcW w:w="1525" w:type="dxa"/>
            <w:tcBorders>
              <w:top w:val="single" w:sz="4" w:space="0" w:color="000000"/>
              <w:bottom w:val="single" w:sz="4" w:space="0" w:color="000000"/>
            </w:tcBorders>
          </w:tcPr>
          <w:p w14:paraId="5080EFEF" w14:textId="77777777" w:rsidR="00372204" w:rsidRDefault="00526306">
            <w:pPr>
              <w:pStyle w:val="TableParagraph"/>
              <w:spacing w:line="360" w:lineRule="auto"/>
              <w:ind w:left="258" w:hanging="39"/>
              <w:jc w:val="left"/>
              <w:rPr>
                <w:b/>
                <w:sz w:val="24"/>
              </w:rPr>
            </w:pPr>
            <w:r>
              <w:rPr>
                <w:b/>
                <w:sz w:val="24"/>
              </w:rPr>
              <w:t>Number</w:t>
            </w:r>
            <w:r>
              <w:rPr>
                <w:b/>
                <w:spacing w:val="-15"/>
                <w:sz w:val="24"/>
              </w:rPr>
              <w:t xml:space="preserve"> </w:t>
            </w:r>
            <w:r>
              <w:rPr>
                <w:b/>
                <w:sz w:val="24"/>
              </w:rPr>
              <w:t xml:space="preserve">of </w:t>
            </w:r>
            <w:r>
              <w:rPr>
                <w:b/>
                <w:spacing w:val="-2"/>
                <w:sz w:val="24"/>
              </w:rPr>
              <w:t>pods/plant</w:t>
            </w:r>
          </w:p>
        </w:tc>
        <w:tc>
          <w:tcPr>
            <w:tcW w:w="1575" w:type="dxa"/>
            <w:tcBorders>
              <w:top w:val="single" w:sz="4" w:space="0" w:color="000000"/>
              <w:bottom w:val="single" w:sz="4" w:space="0" w:color="000000"/>
            </w:tcBorders>
          </w:tcPr>
          <w:p w14:paraId="7D8176C4" w14:textId="77777777" w:rsidR="00372204" w:rsidRDefault="00526306">
            <w:pPr>
              <w:pStyle w:val="TableParagraph"/>
              <w:spacing w:line="360" w:lineRule="auto"/>
              <w:ind w:left="181" w:right="275"/>
              <w:jc w:val="left"/>
              <w:rPr>
                <w:b/>
                <w:sz w:val="24"/>
              </w:rPr>
            </w:pPr>
            <w:r>
              <w:rPr>
                <w:b/>
                <w:sz w:val="24"/>
              </w:rPr>
              <w:t>Number</w:t>
            </w:r>
            <w:r>
              <w:rPr>
                <w:b/>
                <w:spacing w:val="-15"/>
                <w:sz w:val="24"/>
              </w:rPr>
              <w:t xml:space="preserve"> </w:t>
            </w:r>
            <w:r>
              <w:rPr>
                <w:b/>
                <w:sz w:val="24"/>
              </w:rPr>
              <w:t xml:space="preserve">of </w:t>
            </w:r>
            <w:r>
              <w:rPr>
                <w:b/>
                <w:spacing w:val="-2"/>
                <w:sz w:val="24"/>
              </w:rPr>
              <w:t>seeds/pod</w:t>
            </w:r>
          </w:p>
        </w:tc>
        <w:tc>
          <w:tcPr>
            <w:tcW w:w="1233" w:type="dxa"/>
            <w:tcBorders>
              <w:top w:val="single" w:sz="4" w:space="0" w:color="000000"/>
              <w:bottom w:val="single" w:sz="4" w:space="0" w:color="000000"/>
            </w:tcBorders>
          </w:tcPr>
          <w:p w14:paraId="6AB64053" w14:textId="77777777" w:rsidR="00372204" w:rsidRDefault="00526306">
            <w:pPr>
              <w:pStyle w:val="TableParagraph"/>
              <w:spacing w:line="275" w:lineRule="exact"/>
              <w:ind w:left="279" w:firstLine="120"/>
              <w:jc w:val="left"/>
              <w:rPr>
                <w:b/>
                <w:sz w:val="24"/>
              </w:rPr>
            </w:pPr>
            <w:r>
              <w:rPr>
                <w:b/>
                <w:spacing w:val="-4"/>
                <w:sz w:val="24"/>
              </w:rPr>
              <w:t>Test</w:t>
            </w:r>
          </w:p>
          <w:p w14:paraId="6CCEAB8F" w14:textId="77777777" w:rsidR="00372204" w:rsidRDefault="00526306">
            <w:pPr>
              <w:pStyle w:val="TableParagraph"/>
              <w:spacing w:before="10" w:line="410" w:lineRule="atLeast"/>
              <w:ind w:left="480" w:right="279" w:hanging="202"/>
              <w:jc w:val="left"/>
              <w:rPr>
                <w:b/>
                <w:sz w:val="24"/>
              </w:rPr>
            </w:pPr>
            <w:r>
              <w:rPr>
                <w:b/>
                <w:spacing w:val="-4"/>
                <w:sz w:val="24"/>
              </w:rPr>
              <w:t>weight (g)</w:t>
            </w:r>
          </w:p>
        </w:tc>
        <w:tc>
          <w:tcPr>
            <w:tcW w:w="1137" w:type="dxa"/>
            <w:tcBorders>
              <w:top w:val="single" w:sz="4" w:space="0" w:color="000000"/>
              <w:bottom w:val="single" w:sz="4" w:space="0" w:color="000000"/>
            </w:tcBorders>
          </w:tcPr>
          <w:p w14:paraId="4F986D02" w14:textId="77777777" w:rsidR="00372204" w:rsidRDefault="00526306">
            <w:pPr>
              <w:pStyle w:val="TableParagraph"/>
              <w:spacing w:line="275" w:lineRule="exact"/>
              <w:ind w:left="311" w:firstLine="7"/>
              <w:jc w:val="left"/>
              <w:rPr>
                <w:b/>
                <w:sz w:val="24"/>
              </w:rPr>
            </w:pPr>
            <w:r>
              <w:rPr>
                <w:b/>
                <w:spacing w:val="-4"/>
                <w:sz w:val="24"/>
              </w:rPr>
              <w:t>Seed</w:t>
            </w:r>
          </w:p>
          <w:p w14:paraId="259ABA79" w14:textId="77777777" w:rsidR="00372204" w:rsidRDefault="00526306">
            <w:pPr>
              <w:pStyle w:val="TableParagraph"/>
              <w:spacing w:before="10" w:line="410" w:lineRule="atLeast"/>
              <w:ind w:left="280" w:firstLine="31"/>
              <w:jc w:val="left"/>
              <w:rPr>
                <w:b/>
                <w:sz w:val="24"/>
              </w:rPr>
            </w:pPr>
            <w:r>
              <w:rPr>
                <w:b/>
                <w:spacing w:val="-2"/>
                <w:sz w:val="24"/>
              </w:rPr>
              <w:t xml:space="preserve">yield </w:t>
            </w:r>
            <w:r>
              <w:rPr>
                <w:b/>
                <w:spacing w:val="-5"/>
                <w:sz w:val="24"/>
              </w:rPr>
              <w:t>(t/ha)</w:t>
            </w:r>
          </w:p>
        </w:tc>
        <w:tc>
          <w:tcPr>
            <w:tcW w:w="1285" w:type="dxa"/>
            <w:tcBorders>
              <w:top w:val="single" w:sz="4" w:space="0" w:color="000000"/>
              <w:bottom w:val="single" w:sz="4" w:space="0" w:color="000000"/>
            </w:tcBorders>
          </w:tcPr>
          <w:p w14:paraId="3BF07824" w14:textId="77777777" w:rsidR="00372204" w:rsidRDefault="00526306">
            <w:pPr>
              <w:pStyle w:val="TableParagraph"/>
              <w:spacing w:line="275" w:lineRule="exact"/>
              <w:ind w:left="389" w:hanging="84"/>
              <w:jc w:val="left"/>
              <w:rPr>
                <w:b/>
                <w:sz w:val="24"/>
              </w:rPr>
            </w:pPr>
            <w:r>
              <w:rPr>
                <w:b/>
                <w:spacing w:val="-2"/>
                <w:sz w:val="24"/>
              </w:rPr>
              <w:t>Stover</w:t>
            </w:r>
          </w:p>
          <w:p w14:paraId="133DE229" w14:textId="77777777" w:rsidR="00372204" w:rsidRDefault="00526306">
            <w:pPr>
              <w:pStyle w:val="TableParagraph"/>
              <w:spacing w:before="10" w:line="410" w:lineRule="atLeast"/>
              <w:ind w:left="357" w:firstLine="31"/>
              <w:jc w:val="left"/>
              <w:rPr>
                <w:b/>
                <w:sz w:val="24"/>
              </w:rPr>
            </w:pPr>
            <w:r>
              <w:rPr>
                <w:b/>
                <w:spacing w:val="-2"/>
                <w:sz w:val="24"/>
              </w:rPr>
              <w:t xml:space="preserve">yield </w:t>
            </w:r>
            <w:r>
              <w:rPr>
                <w:b/>
                <w:spacing w:val="-5"/>
                <w:sz w:val="24"/>
              </w:rPr>
              <w:t>(t/ha)</w:t>
            </w:r>
          </w:p>
        </w:tc>
        <w:tc>
          <w:tcPr>
            <w:tcW w:w="1474" w:type="dxa"/>
            <w:tcBorders>
              <w:top w:val="single" w:sz="4" w:space="0" w:color="000000"/>
              <w:bottom w:val="single" w:sz="4" w:space="0" w:color="000000"/>
            </w:tcBorders>
          </w:tcPr>
          <w:p w14:paraId="4819F3A5" w14:textId="77777777" w:rsidR="00372204" w:rsidRDefault="00526306">
            <w:pPr>
              <w:pStyle w:val="TableParagraph"/>
              <w:spacing w:line="275" w:lineRule="exact"/>
              <w:ind w:left="431" w:hanging="113"/>
              <w:jc w:val="left"/>
              <w:rPr>
                <w:b/>
                <w:sz w:val="24"/>
              </w:rPr>
            </w:pPr>
            <w:r>
              <w:rPr>
                <w:b/>
                <w:spacing w:val="-2"/>
                <w:sz w:val="24"/>
              </w:rPr>
              <w:t>Harvest</w:t>
            </w:r>
          </w:p>
          <w:p w14:paraId="26A4D5FD" w14:textId="77777777" w:rsidR="00372204" w:rsidRDefault="00526306">
            <w:pPr>
              <w:pStyle w:val="TableParagraph"/>
              <w:spacing w:before="10" w:line="410" w:lineRule="atLeast"/>
              <w:ind w:left="525" w:right="456" w:hanging="94"/>
              <w:jc w:val="left"/>
              <w:rPr>
                <w:b/>
                <w:sz w:val="24"/>
              </w:rPr>
            </w:pPr>
            <w:r>
              <w:rPr>
                <w:b/>
                <w:spacing w:val="-4"/>
                <w:sz w:val="24"/>
              </w:rPr>
              <w:t>Index (%)</w:t>
            </w:r>
          </w:p>
        </w:tc>
      </w:tr>
      <w:tr w:rsidR="00372204" w14:paraId="43D69E7A" w14:textId="77777777">
        <w:trPr>
          <w:trHeight w:val="424"/>
        </w:trPr>
        <w:tc>
          <w:tcPr>
            <w:tcW w:w="1396" w:type="dxa"/>
            <w:tcBorders>
              <w:top w:val="single" w:sz="4" w:space="0" w:color="000000"/>
            </w:tcBorders>
          </w:tcPr>
          <w:p w14:paraId="746782E6" w14:textId="77777777" w:rsidR="00372204" w:rsidRDefault="00526306">
            <w:pPr>
              <w:pStyle w:val="TableParagraph"/>
              <w:spacing w:before="50"/>
              <w:ind w:right="344"/>
              <w:rPr>
                <w:sz w:val="24"/>
              </w:rPr>
            </w:pPr>
            <w:r>
              <w:rPr>
                <w:spacing w:val="-5"/>
                <w:sz w:val="24"/>
              </w:rPr>
              <w:t>1.</w:t>
            </w:r>
          </w:p>
        </w:tc>
        <w:tc>
          <w:tcPr>
            <w:tcW w:w="4874" w:type="dxa"/>
            <w:tcBorders>
              <w:top w:val="single" w:sz="4" w:space="0" w:color="000000"/>
            </w:tcBorders>
          </w:tcPr>
          <w:p w14:paraId="4215B488" w14:textId="77777777" w:rsidR="00372204" w:rsidRDefault="00526306">
            <w:pPr>
              <w:pStyle w:val="TableParagraph"/>
              <w:spacing w:before="50"/>
              <w:ind w:left="517"/>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2</w:t>
            </w:r>
            <w:r>
              <w:rPr>
                <w:color w:val="111111"/>
                <w:spacing w:val="-13"/>
                <w:sz w:val="24"/>
              </w:rPr>
              <w:t xml:space="preserve"> </w:t>
            </w:r>
            <w:r>
              <w:rPr>
                <w:color w:val="111111"/>
                <w:spacing w:val="-4"/>
                <w:sz w:val="24"/>
              </w:rPr>
              <w:t>kg/ha</w:t>
            </w:r>
          </w:p>
        </w:tc>
        <w:tc>
          <w:tcPr>
            <w:tcW w:w="1525" w:type="dxa"/>
            <w:tcBorders>
              <w:top w:val="single" w:sz="4" w:space="0" w:color="000000"/>
            </w:tcBorders>
          </w:tcPr>
          <w:p w14:paraId="55BB8C5D" w14:textId="77777777" w:rsidR="00372204" w:rsidRDefault="00526306">
            <w:pPr>
              <w:pStyle w:val="TableParagraph"/>
              <w:spacing w:before="64"/>
              <w:ind w:left="43" w:right="11"/>
              <w:rPr>
                <w:sz w:val="24"/>
              </w:rPr>
            </w:pPr>
            <w:r>
              <w:rPr>
                <w:spacing w:val="-2"/>
                <w:sz w:val="24"/>
              </w:rPr>
              <w:t>82.93</w:t>
            </w:r>
          </w:p>
        </w:tc>
        <w:tc>
          <w:tcPr>
            <w:tcW w:w="1575" w:type="dxa"/>
            <w:tcBorders>
              <w:top w:val="single" w:sz="4" w:space="0" w:color="000000"/>
            </w:tcBorders>
          </w:tcPr>
          <w:p w14:paraId="1704A627" w14:textId="77777777" w:rsidR="00372204" w:rsidRDefault="00526306">
            <w:pPr>
              <w:pStyle w:val="TableParagraph"/>
              <w:spacing w:before="50"/>
              <w:ind w:left="83" w:right="11"/>
              <w:rPr>
                <w:sz w:val="24"/>
              </w:rPr>
            </w:pPr>
            <w:r>
              <w:rPr>
                <w:spacing w:val="-2"/>
                <w:sz w:val="24"/>
              </w:rPr>
              <w:t>1.533</w:t>
            </w:r>
          </w:p>
        </w:tc>
        <w:tc>
          <w:tcPr>
            <w:tcW w:w="1233" w:type="dxa"/>
            <w:tcBorders>
              <w:top w:val="single" w:sz="4" w:space="0" w:color="000000"/>
            </w:tcBorders>
          </w:tcPr>
          <w:p w14:paraId="2866DBE5" w14:textId="77777777" w:rsidR="00372204" w:rsidRDefault="00526306">
            <w:pPr>
              <w:pStyle w:val="TableParagraph"/>
              <w:spacing w:before="64"/>
              <w:ind w:left="15" w:right="6"/>
              <w:rPr>
                <w:sz w:val="24"/>
              </w:rPr>
            </w:pPr>
            <w:r>
              <w:rPr>
                <w:spacing w:val="-2"/>
                <w:sz w:val="24"/>
              </w:rPr>
              <w:t>28.80</w:t>
            </w:r>
          </w:p>
        </w:tc>
        <w:tc>
          <w:tcPr>
            <w:tcW w:w="1137" w:type="dxa"/>
            <w:tcBorders>
              <w:top w:val="single" w:sz="4" w:space="0" w:color="000000"/>
            </w:tcBorders>
          </w:tcPr>
          <w:p w14:paraId="0D0E9CBD" w14:textId="77777777" w:rsidR="00372204" w:rsidRDefault="00526306">
            <w:pPr>
              <w:pStyle w:val="TableParagraph"/>
              <w:spacing w:before="64"/>
              <w:ind w:left="3" w:right="15"/>
              <w:rPr>
                <w:sz w:val="24"/>
              </w:rPr>
            </w:pPr>
            <w:r>
              <w:rPr>
                <w:spacing w:val="-4"/>
                <w:sz w:val="24"/>
              </w:rPr>
              <w:t>1.27</w:t>
            </w:r>
          </w:p>
        </w:tc>
        <w:tc>
          <w:tcPr>
            <w:tcW w:w="1285" w:type="dxa"/>
            <w:tcBorders>
              <w:top w:val="single" w:sz="4" w:space="0" w:color="000000"/>
            </w:tcBorders>
          </w:tcPr>
          <w:p w14:paraId="049FA926" w14:textId="77777777" w:rsidR="00372204" w:rsidRDefault="00526306">
            <w:pPr>
              <w:pStyle w:val="TableParagraph"/>
              <w:spacing w:before="64"/>
              <w:ind w:left="3" w:right="7"/>
              <w:rPr>
                <w:sz w:val="24"/>
              </w:rPr>
            </w:pPr>
            <w:r>
              <w:rPr>
                <w:spacing w:val="-4"/>
                <w:sz w:val="24"/>
              </w:rPr>
              <w:t>2.24</w:t>
            </w:r>
          </w:p>
        </w:tc>
        <w:tc>
          <w:tcPr>
            <w:tcW w:w="1474" w:type="dxa"/>
            <w:tcBorders>
              <w:top w:val="single" w:sz="4" w:space="0" w:color="000000"/>
            </w:tcBorders>
          </w:tcPr>
          <w:p w14:paraId="7C28C9E7" w14:textId="77777777" w:rsidR="00372204" w:rsidRDefault="00526306">
            <w:pPr>
              <w:pStyle w:val="TableParagraph"/>
              <w:spacing w:before="64"/>
              <w:ind w:right="21"/>
              <w:rPr>
                <w:sz w:val="24"/>
              </w:rPr>
            </w:pPr>
            <w:r>
              <w:rPr>
                <w:spacing w:val="-2"/>
                <w:sz w:val="24"/>
              </w:rPr>
              <w:t>36.15</w:t>
            </w:r>
          </w:p>
        </w:tc>
      </w:tr>
      <w:tr w:rsidR="00372204" w14:paraId="687CC348" w14:textId="77777777">
        <w:trPr>
          <w:trHeight w:val="453"/>
        </w:trPr>
        <w:tc>
          <w:tcPr>
            <w:tcW w:w="1396" w:type="dxa"/>
          </w:tcPr>
          <w:p w14:paraId="1B8A7607" w14:textId="77777777" w:rsidR="00372204" w:rsidRDefault="00526306">
            <w:pPr>
              <w:pStyle w:val="TableParagraph"/>
              <w:spacing w:before="74"/>
              <w:ind w:right="344"/>
              <w:rPr>
                <w:sz w:val="24"/>
              </w:rPr>
            </w:pPr>
            <w:r>
              <w:rPr>
                <w:spacing w:val="-5"/>
                <w:sz w:val="24"/>
              </w:rPr>
              <w:t>2.</w:t>
            </w:r>
          </w:p>
        </w:tc>
        <w:tc>
          <w:tcPr>
            <w:tcW w:w="4874" w:type="dxa"/>
          </w:tcPr>
          <w:p w14:paraId="29DEBDDD"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4</w:t>
            </w:r>
            <w:r>
              <w:rPr>
                <w:color w:val="111111"/>
                <w:spacing w:val="-13"/>
                <w:sz w:val="24"/>
              </w:rPr>
              <w:t xml:space="preserve"> </w:t>
            </w:r>
            <w:r>
              <w:rPr>
                <w:color w:val="111111"/>
                <w:spacing w:val="-4"/>
                <w:sz w:val="24"/>
              </w:rPr>
              <w:t>kg/ha</w:t>
            </w:r>
          </w:p>
        </w:tc>
        <w:tc>
          <w:tcPr>
            <w:tcW w:w="1525" w:type="dxa"/>
          </w:tcPr>
          <w:p w14:paraId="6126A086" w14:textId="77777777" w:rsidR="00372204" w:rsidRDefault="00526306">
            <w:pPr>
              <w:pStyle w:val="TableParagraph"/>
              <w:spacing w:before="93"/>
              <w:ind w:left="43" w:right="11"/>
              <w:rPr>
                <w:sz w:val="24"/>
              </w:rPr>
            </w:pPr>
            <w:r>
              <w:rPr>
                <w:spacing w:val="-2"/>
                <w:sz w:val="24"/>
              </w:rPr>
              <w:t>86.87</w:t>
            </w:r>
          </w:p>
        </w:tc>
        <w:tc>
          <w:tcPr>
            <w:tcW w:w="1575" w:type="dxa"/>
          </w:tcPr>
          <w:p w14:paraId="21E91B55" w14:textId="77777777" w:rsidR="00372204" w:rsidRDefault="00526306">
            <w:pPr>
              <w:pStyle w:val="TableParagraph"/>
              <w:spacing w:before="74"/>
              <w:ind w:left="83" w:right="11"/>
              <w:rPr>
                <w:sz w:val="24"/>
              </w:rPr>
            </w:pPr>
            <w:r>
              <w:rPr>
                <w:spacing w:val="-2"/>
                <w:sz w:val="24"/>
              </w:rPr>
              <w:t>1.599</w:t>
            </w:r>
          </w:p>
        </w:tc>
        <w:tc>
          <w:tcPr>
            <w:tcW w:w="1233" w:type="dxa"/>
          </w:tcPr>
          <w:p w14:paraId="06CA5FE1" w14:textId="77777777" w:rsidR="00372204" w:rsidRDefault="00526306">
            <w:pPr>
              <w:pStyle w:val="TableParagraph"/>
              <w:spacing w:before="93"/>
              <w:ind w:left="15" w:right="6"/>
              <w:rPr>
                <w:sz w:val="24"/>
              </w:rPr>
            </w:pPr>
            <w:r>
              <w:rPr>
                <w:spacing w:val="-2"/>
                <w:sz w:val="24"/>
              </w:rPr>
              <w:t>27.63</w:t>
            </w:r>
          </w:p>
        </w:tc>
        <w:tc>
          <w:tcPr>
            <w:tcW w:w="1137" w:type="dxa"/>
          </w:tcPr>
          <w:p w14:paraId="1CCCDF9B" w14:textId="77777777" w:rsidR="00372204" w:rsidRDefault="00526306">
            <w:pPr>
              <w:pStyle w:val="TableParagraph"/>
              <w:spacing w:before="93"/>
              <w:ind w:left="3" w:right="15"/>
              <w:rPr>
                <w:sz w:val="24"/>
              </w:rPr>
            </w:pPr>
            <w:r>
              <w:rPr>
                <w:spacing w:val="-4"/>
                <w:sz w:val="24"/>
              </w:rPr>
              <w:t>1.28</w:t>
            </w:r>
          </w:p>
        </w:tc>
        <w:tc>
          <w:tcPr>
            <w:tcW w:w="1285" w:type="dxa"/>
          </w:tcPr>
          <w:p w14:paraId="7AAAFEDE" w14:textId="77777777" w:rsidR="00372204" w:rsidRDefault="00526306">
            <w:pPr>
              <w:pStyle w:val="TableParagraph"/>
              <w:spacing w:before="93"/>
              <w:ind w:left="3" w:right="7"/>
              <w:rPr>
                <w:sz w:val="24"/>
              </w:rPr>
            </w:pPr>
            <w:r>
              <w:rPr>
                <w:spacing w:val="-4"/>
                <w:sz w:val="24"/>
              </w:rPr>
              <w:t>2.18</w:t>
            </w:r>
          </w:p>
        </w:tc>
        <w:tc>
          <w:tcPr>
            <w:tcW w:w="1474" w:type="dxa"/>
          </w:tcPr>
          <w:p w14:paraId="0D008862" w14:textId="77777777" w:rsidR="00372204" w:rsidRDefault="00526306">
            <w:pPr>
              <w:pStyle w:val="TableParagraph"/>
              <w:spacing w:before="93"/>
              <w:ind w:right="21"/>
              <w:rPr>
                <w:sz w:val="24"/>
              </w:rPr>
            </w:pPr>
            <w:r>
              <w:rPr>
                <w:spacing w:val="-2"/>
                <w:sz w:val="24"/>
              </w:rPr>
              <w:t>37.05</w:t>
            </w:r>
          </w:p>
        </w:tc>
      </w:tr>
      <w:tr w:rsidR="00372204" w14:paraId="2578B5E4" w14:textId="77777777">
        <w:trPr>
          <w:trHeight w:val="452"/>
        </w:trPr>
        <w:tc>
          <w:tcPr>
            <w:tcW w:w="1396" w:type="dxa"/>
          </w:tcPr>
          <w:p w14:paraId="155C9D64" w14:textId="77777777" w:rsidR="00372204" w:rsidRDefault="00526306">
            <w:pPr>
              <w:pStyle w:val="TableParagraph"/>
              <w:spacing w:before="74"/>
              <w:ind w:right="344"/>
              <w:rPr>
                <w:sz w:val="24"/>
              </w:rPr>
            </w:pPr>
            <w:r>
              <w:rPr>
                <w:spacing w:val="-5"/>
                <w:sz w:val="24"/>
              </w:rPr>
              <w:t>3.</w:t>
            </w:r>
          </w:p>
        </w:tc>
        <w:tc>
          <w:tcPr>
            <w:tcW w:w="4874" w:type="dxa"/>
          </w:tcPr>
          <w:p w14:paraId="1D0EBEF3"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6</w:t>
            </w:r>
            <w:r>
              <w:rPr>
                <w:color w:val="111111"/>
                <w:spacing w:val="-13"/>
                <w:sz w:val="24"/>
              </w:rPr>
              <w:t xml:space="preserve"> </w:t>
            </w:r>
            <w:r>
              <w:rPr>
                <w:color w:val="111111"/>
                <w:spacing w:val="-4"/>
                <w:sz w:val="24"/>
              </w:rPr>
              <w:t>kg/ha</w:t>
            </w:r>
          </w:p>
        </w:tc>
        <w:tc>
          <w:tcPr>
            <w:tcW w:w="1525" w:type="dxa"/>
          </w:tcPr>
          <w:p w14:paraId="59C03DE7" w14:textId="77777777" w:rsidR="00372204" w:rsidRDefault="00526306">
            <w:pPr>
              <w:pStyle w:val="TableParagraph"/>
              <w:spacing w:before="93"/>
              <w:ind w:left="43" w:right="11"/>
              <w:rPr>
                <w:sz w:val="24"/>
              </w:rPr>
            </w:pPr>
            <w:r>
              <w:rPr>
                <w:spacing w:val="-2"/>
                <w:sz w:val="24"/>
              </w:rPr>
              <w:t>82.33</w:t>
            </w:r>
          </w:p>
        </w:tc>
        <w:tc>
          <w:tcPr>
            <w:tcW w:w="1575" w:type="dxa"/>
          </w:tcPr>
          <w:p w14:paraId="3F13A7A7" w14:textId="77777777" w:rsidR="00372204" w:rsidRDefault="00526306">
            <w:pPr>
              <w:pStyle w:val="TableParagraph"/>
              <w:spacing w:before="74"/>
              <w:ind w:left="83" w:right="11"/>
              <w:rPr>
                <w:sz w:val="24"/>
              </w:rPr>
            </w:pPr>
            <w:r>
              <w:rPr>
                <w:spacing w:val="-2"/>
                <w:sz w:val="24"/>
              </w:rPr>
              <w:t>1.553</w:t>
            </w:r>
          </w:p>
        </w:tc>
        <w:tc>
          <w:tcPr>
            <w:tcW w:w="1233" w:type="dxa"/>
          </w:tcPr>
          <w:p w14:paraId="7013783F" w14:textId="77777777" w:rsidR="00372204" w:rsidRDefault="00526306">
            <w:pPr>
              <w:pStyle w:val="TableParagraph"/>
              <w:spacing w:before="93"/>
              <w:ind w:left="15" w:right="6"/>
              <w:rPr>
                <w:sz w:val="24"/>
              </w:rPr>
            </w:pPr>
            <w:r>
              <w:rPr>
                <w:spacing w:val="-2"/>
                <w:sz w:val="24"/>
              </w:rPr>
              <w:t>28.73</w:t>
            </w:r>
          </w:p>
        </w:tc>
        <w:tc>
          <w:tcPr>
            <w:tcW w:w="1137" w:type="dxa"/>
          </w:tcPr>
          <w:p w14:paraId="35F90D23" w14:textId="77777777" w:rsidR="00372204" w:rsidRDefault="00526306">
            <w:pPr>
              <w:pStyle w:val="TableParagraph"/>
              <w:spacing w:before="93"/>
              <w:ind w:left="3" w:right="15"/>
              <w:rPr>
                <w:sz w:val="24"/>
              </w:rPr>
            </w:pPr>
            <w:r>
              <w:rPr>
                <w:spacing w:val="-4"/>
                <w:sz w:val="24"/>
              </w:rPr>
              <w:t>1.24</w:t>
            </w:r>
          </w:p>
        </w:tc>
        <w:tc>
          <w:tcPr>
            <w:tcW w:w="1285" w:type="dxa"/>
          </w:tcPr>
          <w:p w14:paraId="2E79C21F" w14:textId="77777777" w:rsidR="00372204" w:rsidRDefault="00526306">
            <w:pPr>
              <w:pStyle w:val="TableParagraph"/>
              <w:spacing w:before="93"/>
              <w:ind w:left="3" w:right="7"/>
              <w:rPr>
                <w:sz w:val="24"/>
              </w:rPr>
            </w:pPr>
            <w:r>
              <w:rPr>
                <w:spacing w:val="-4"/>
                <w:sz w:val="24"/>
              </w:rPr>
              <w:t>2.12</w:t>
            </w:r>
          </w:p>
        </w:tc>
        <w:tc>
          <w:tcPr>
            <w:tcW w:w="1474" w:type="dxa"/>
          </w:tcPr>
          <w:p w14:paraId="1018E0E7" w14:textId="77777777" w:rsidR="00372204" w:rsidRDefault="00526306">
            <w:pPr>
              <w:pStyle w:val="TableParagraph"/>
              <w:spacing w:before="93"/>
              <w:ind w:right="21"/>
              <w:rPr>
                <w:sz w:val="24"/>
              </w:rPr>
            </w:pPr>
            <w:r>
              <w:rPr>
                <w:spacing w:val="-2"/>
                <w:sz w:val="24"/>
              </w:rPr>
              <w:t>37.03</w:t>
            </w:r>
          </w:p>
        </w:tc>
      </w:tr>
      <w:tr w:rsidR="00372204" w14:paraId="32FBD785" w14:textId="77777777">
        <w:trPr>
          <w:trHeight w:val="452"/>
        </w:trPr>
        <w:tc>
          <w:tcPr>
            <w:tcW w:w="1396" w:type="dxa"/>
          </w:tcPr>
          <w:p w14:paraId="22E6B99B" w14:textId="77777777" w:rsidR="00372204" w:rsidRDefault="00526306">
            <w:pPr>
              <w:pStyle w:val="TableParagraph"/>
              <w:spacing w:before="73"/>
              <w:ind w:right="344"/>
              <w:rPr>
                <w:sz w:val="24"/>
              </w:rPr>
            </w:pPr>
            <w:r>
              <w:rPr>
                <w:spacing w:val="-5"/>
                <w:sz w:val="24"/>
              </w:rPr>
              <w:t>4.</w:t>
            </w:r>
          </w:p>
        </w:tc>
        <w:tc>
          <w:tcPr>
            <w:tcW w:w="4874" w:type="dxa"/>
          </w:tcPr>
          <w:p w14:paraId="086B379E" w14:textId="77777777" w:rsidR="00372204" w:rsidRDefault="00526306">
            <w:pPr>
              <w:pStyle w:val="TableParagraph"/>
              <w:spacing w:before="73"/>
              <w:ind w:left="517"/>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2</w:t>
            </w:r>
            <w:r>
              <w:rPr>
                <w:color w:val="111111"/>
                <w:spacing w:val="-13"/>
                <w:sz w:val="24"/>
              </w:rPr>
              <w:t xml:space="preserve"> </w:t>
            </w:r>
            <w:r>
              <w:rPr>
                <w:color w:val="111111"/>
                <w:spacing w:val="-4"/>
                <w:sz w:val="24"/>
              </w:rPr>
              <w:t>kg/ha</w:t>
            </w:r>
          </w:p>
        </w:tc>
        <w:tc>
          <w:tcPr>
            <w:tcW w:w="1525" w:type="dxa"/>
          </w:tcPr>
          <w:p w14:paraId="144166BE" w14:textId="77777777" w:rsidR="00372204" w:rsidRDefault="00526306">
            <w:pPr>
              <w:pStyle w:val="TableParagraph"/>
              <w:spacing w:before="92"/>
              <w:ind w:left="43" w:right="11"/>
              <w:rPr>
                <w:sz w:val="24"/>
              </w:rPr>
            </w:pPr>
            <w:r>
              <w:rPr>
                <w:spacing w:val="-2"/>
                <w:sz w:val="24"/>
              </w:rPr>
              <w:t>77.20</w:t>
            </w:r>
          </w:p>
        </w:tc>
        <w:tc>
          <w:tcPr>
            <w:tcW w:w="1575" w:type="dxa"/>
          </w:tcPr>
          <w:p w14:paraId="2C0F3F4C" w14:textId="77777777" w:rsidR="00372204" w:rsidRDefault="00526306">
            <w:pPr>
              <w:pStyle w:val="TableParagraph"/>
              <w:spacing w:before="73"/>
              <w:ind w:left="83" w:right="11"/>
              <w:rPr>
                <w:sz w:val="24"/>
              </w:rPr>
            </w:pPr>
            <w:r>
              <w:rPr>
                <w:spacing w:val="-2"/>
                <w:sz w:val="24"/>
              </w:rPr>
              <w:t>1.267</w:t>
            </w:r>
          </w:p>
        </w:tc>
        <w:tc>
          <w:tcPr>
            <w:tcW w:w="1233" w:type="dxa"/>
          </w:tcPr>
          <w:p w14:paraId="5FFC09E5" w14:textId="77777777" w:rsidR="00372204" w:rsidRDefault="00526306">
            <w:pPr>
              <w:pStyle w:val="TableParagraph"/>
              <w:spacing w:before="92"/>
              <w:ind w:left="15" w:right="6"/>
              <w:rPr>
                <w:sz w:val="24"/>
              </w:rPr>
            </w:pPr>
            <w:r>
              <w:rPr>
                <w:spacing w:val="-2"/>
                <w:sz w:val="24"/>
              </w:rPr>
              <w:t>28.87</w:t>
            </w:r>
          </w:p>
        </w:tc>
        <w:tc>
          <w:tcPr>
            <w:tcW w:w="1137" w:type="dxa"/>
          </w:tcPr>
          <w:p w14:paraId="63147460" w14:textId="77777777" w:rsidR="00372204" w:rsidRDefault="00526306">
            <w:pPr>
              <w:pStyle w:val="TableParagraph"/>
              <w:spacing w:before="92"/>
              <w:ind w:left="3" w:right="15"/>
              <w:rPr>
                <w:sz w:val="24"/>
              </w:rPr>
            </w:pPr>
            <w:r>
              <w:rPr>
                <w:spacing w:val="-4"/>
                <w:sz w:val="24"/>
              </w:rPr>
              <w:t>1.30</w:t>
            </w:r>
          </w:p>
        </w:tc>
        <w:tc>
          <w:tcPr>
            <w:tcW w:w="1285" w:type="dxa"/>
          </w:tcPr>
          <w:p w14:paraId="22C16D14" w14:textId="77777777" w:rsidR="00372204" w:rsidRDefault="00526306">
            <w:pPr>
              <w:pStyle w:val="TableParagraph"/>
              <w:spacing w:before="92"/>
              <w:ind w:left="3" w:right="7"/>
              <w:rPr>
                <w:sz w:val="24"/>
              </w:rPr>
            </w:pPr>
            <w:r>
              <w:rPr>
                <w:spacing w:val="-4"/>
                <w:sz w:val="24"/>
              </w:rPr>
              <w:t>2.21</w:t>
            </w:r>
          </w:p>
        </w:tc>
        <w:tc>
          <w:tcPr>
            <w:tcW w:w="1474" w:type="dxa"/>
          </w:tcPr>
          <w:p w14:paraId="718268D0" w14:textId="77777777" w:rsidR="00372204" w:rsidRDefault="00526306">
            <w:pPr>
              <w:pStyle w:val="TableParagraph"/>
              <w:spacing w:before="92"/>
              <w:ind w:right="21"/>
              <w:rPr>
                <w:sz w:val="24"/>
              </w:rPr>
            </w:pPr>
            <w:r>
              <w:rPr>
                <w:spacing w:val="-2"/>
                <w:sz w:val="24"/>
              </w:rPr>
              <w:t>37.07</w:t>
            </w:r>
          </w:p>
        </w:tc>
      </w:tr>
      <w:tr w:rsidR="00372204" w14:paraId="3F3F0DEA" w14:textId="77777777">
        <w:trPr>
          <w:trHeight w:val="453"/>
        </w:trPr>
        <w:tc>
          <w:tcPr>
            <w:tcW w:w="1396" w:type="dxa"/>
          </w:tcPr>
          <w:p w14:paraId="0287C8C9" w14:textId="77777777" w:rsidR="00372204" w:rsidRDefault="00526306">
            <w:pPr>
              <w:pStyle w:val="TableParagraph"/>
              <w:spacing w:before="74"/>
              <w:ind w:right="344"/>
              <w:rPr>
                <w:sz w:val="24"/>
              </w:rPr>
            </w:pPr>
            <w:r>
              <w:rPr>
                <w:spacing w:val="-5"/>
                <w:sz w:val="24"/>
              </w:rPr>
              <w:t>5.</w:t>
            </w:r>
          </w:p>
        </w:tc>
        <w:tc>
          <w:tcPr>
            <w:tcW w:w="4874" w:type="dxa"/>
          </w:tcPr>
          <w:p w14:paraId="2E2E74BA"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4</w:t>
            </w:r>
            <w:r>
              <w:rPr>
                <w:color w:val="111111"/>
                <w:spacing w:val="-13"/>
                <w:sz w:val="24"/>
              </w:rPr>
              <w:t xml:space="preserve"> </w:t>
            </w:r>
            <w:r>
              <w:rPr>
                <w:color w:val="111111"/>
                <w:spacing w:val="-4"/>
                <w:sz w:val="24"/>
              </w:rPr>
              <w:t>kg/ha</w:t>
            </w:r>
          </w:p>
        </w:tc>
        <w:tc>
          <w:tcPr>
            <w:tcW w:w="1525" w:type="dxa"/>
          </w:tcPr>
          <w:p w14:paraId="4740D5C5" w14:textId="77777777" w:rsidR="00372204" w:rsidRDefault="00526306">
            <w:pPr>
              <w:pStyle w:val="TableParagraph"/>
              <w:spacing w:before="93"/>
              <w:ind w:left="43" w:right="11"/>
              <w:rPr>
                <w:sz w:val="24"/>
              </w:rPr>
            </w:pPr>
            <w:r>
              <w:rPr>
                <w:spacing w:val="-2"/>
                <w:sz w:val="24"/>
              </w:rPr>
              <w:t>81.46</w:t>
            </w:r>
          </w:p>
        </w:tc>
        <w:tc>
          <w:tcPr>
            <w:tcW w:w="1575" w:type="dxa"/>
          </w:tcPr>
          <w:p w14:paraId="1D55BB03" w14:textId="77777777" w:rsidR="00372204" w:rsidRDefault="00526306">
            <w:pPr>
              <w:pStyle w:val="TableParagraph"/>
              <w:spacing w:before="74"/>
              <w:ind w:left="83" w:right="11"/>
              <w:rPr>
                <w:sz w:val="24"/>
              </w:rPr>
            </w:pPr>
            <w:r>
              <w:rPr>
                <w:spacing w:val="-2"/>
                <w:sz w:val="24"/>
              </w:rPr>
              <w:t>1.267</w:t>
            </w:r>
          </w:p>
        </w:tc>
        <w:tc>
          <w:tcPr>
            <w:tcW w:w="1233" w:type="dxa"/>
          </w:tcPr>
          <w:p w14:paraId="7CF430C3" w14:textId="77777777" w:rsidR="00372204" w:rsidRDefault="00526306">
            <w:pPr>
              <w:pStyle w:val="TableParagraph"/>
              <w:spacing w:before="93"/>
              <w:ind w:left="15" w:right="6"/>
              <w:rPr>
                <w:sz w:val="24"/>
              </w:rPr>
            </w:pPr>
            <w:r>
              <w:rPr>
                <w:spacing w:val="-2"/>
                <w:sz w:val="24"/>
              </w:rPr>
              <w:t>27.97</w:t>
            </w:r>
          </w:p>
        </w:tc>
        <w:tc>
          <w:tcPr>
            <w:tcW w:w="1137" w:type="dxa"/>
          </w:tcPr>
          <w:p w14:paraId="3EFF9E67" w14:textId="77777777" w:rsidR="00372204" w:rsidRDefault="00526306">
            <w:pPr>
              <w:pStyle w:val="TableParagraph"/>
              <w:spacing w:before="93"/>
              <w:ind w:left="3" w:right="15"/>
              <w:rPr>
                <w:sz w:val="24"/>
              </w:rPr>
            </w:pPr>
            <w:r>
              <w:rPr>
                <w:spacing w:val="-4"/>
                <w:sz w:val="24"/>
              </w:rPr>
              <w:t>1.25</w:t>
            </w:r>
          </w:p>
        </w:tc>
        <w:tc>
          <w:tcPr>
            <w:tcW w:w="1285" w:type="dxa"/>
          </w:tcPr>
          <w:p w14:paraId="6F6CAF1B" w14:textId="77777777" w:rsidR="00372204" w:rsidRDefault="00526306">
            <w:pPr>
              <w:pStyle w:val="TableParagraph"/>
              <w:spacing w:before="93"/>
              <w:ind w:left="3" w:right="7"/>
              <w:rPr>
                <w:sz w:val="24"/>
              </w:rPr>
            </w:pPr>
            <w:r>
              <w:rPr>
                <w:spacing w:val="-4"/>
                <w:sz w:val="24"/>
              </w:rPr>
              <w:t>2.39</w:t>
            </w:r>
          </w:p>
        </w:tc>
        <w:tc>
          <w:tcPr>
            <w:tcW w:w="1474" w:type="dxa"/>
          </w:tcPr>
          <w:p w14:paraId="378688E8" w14:textId="77777777" w:rsidR="00372204" w:rsidRDefault="00526306">
            <w:pPr>
              <w:pStyle w:val="TableParagraph"/>
              <w:spacing w:before="93"/>
              <w:ind w:right="21"/>
              <w:rPr>
                <w:sz w:val="24"/>
              </w:rPr>
            </w:pPr>
            <w:r>
              <w:rPr>
                <w:spacing w:val="-2"/>
                <w:sz w:val="24"/>
              </w:rPr>
              <w:t>34.43</w:t>
            </w:r>
          </w:p>
        </w:tc>
      </w:tr>
      <w:tr w:rsidR="00372204" w14:paraId="11E1CE52" w14:textId="77777777">
        <w:trPr>
          <w:trHeight w:val="456"/>
        </w:trPr>
        <w:tc>
          <w:tcPr>
            <w:tcW w:w="1396" w:type="dxa"/>
          </w:tcPr>
          <w:p w14:paraId="7105977B" w14:textId="77777777" w:rsidR="00372204" w:rsidRDefault="00526306">
            <w:pPr>
              <w:pStyle w:val="TableParagraph"/>
              <w:spacing w:before="74"/>
              <w:ind w:right="344"/>
              <w:rPr>
                <w:sz w:val="24"/>
              </w:rPr>
            </w:pPr>
            <w:r>
              <w:rPr>
                <w:spacing w:val="-5"/>
                <w:sz w:val="24"/>
              </w:rPr>
              <w:t>6.</w:t>
            </w:r>
          </w:p>
        </w:tc>
        <w:tc>
          <w:tcPr>
            <w:tcW w:w="4874" w:type="dxa"/>
          </w:tcPr>
          <w:p w14:paraId="7E9142D7"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6</w:t>
            </w:r>
            <w:r>
              <w:rPr>
                <w:color w:val="111111"/>
                <w:spacing w:val="-13"/>
                <w:sz w:val="24"/>
              </w:rPr>
              <w:t xml:space="preserve"> </w:t>
            </w:r>
            <w:r>
              <w:rPr>
                <w:color w:val="111111"/>
                <w:spacing w:val="-4"/>
                <w:sz w:val="24"/>
              </w:rPr>
              <w:t>kg/ha</w:t>
            </w:r>
          </w:p>
        </w:tc>
        <w:tc>
          <w:tcPr>
            <w:tcW w:w="1525" w:type="dxa"/>
          </w:tcPr>
          <w:p w14:paraId="25BE275F" w14:textId="77777777" w:rsidR="00372204" w:rsidRDefault="00526306">
            <w:pPr>
              <w:pStyle w:val="TableParagraph"/>
              <w:spacing w:before="96"/>
              <w:ind w:left="43" w:right="11"/>
              <w:rPr>
                <w:sz w:val="24"/>
              </w:rPr>
            </w:pPr>
            <w:r>
              <w:rPr>
                <w:spacing w:val="-2"/>
                <w:sz w:val="24"/>
              </w:rPr>
              <w:t>84.80</w:t>
            </w:r>
          </w:p>
        </w:tc>
        <w:tc>
          <w:tcPr>
            <w:tcW w:w="1575" w:type="dxa"/>
          </w:tcPr>
          <w:p w14:paraId="0AF92555" w14:textId="77777777" w:rsidR="00372204" w:rsidRDefault="00526306">
            <w:pPr>
              <w:pStyle w:val="TableParagraph"/>
              <w:spacing w:before="74"/>
              <w:ind w:left="83" w:right="11"/>
              <w:rPr>
                <w:sz w:val="24"/>
              </w:rPr>
            </w:pPr>
            <w:r>
              <w:rPr>
                <w:spacing w:val="-2"/>
                <w:sz w:val="24"/>
              </w:rPr>
              <w:t>1.467</w:t>
            </w:r>
          </w:p>
        </w:tc>
        <w:tc>
          <w:tcPr>
            <w:tcW w:w="1233" w:type="dxa"/>
          </w:tcPr>
          <w:p w14:paraId="1319DBBD" w14:textId="77777777" w:rsidR="00372204" w:rsidRDefault="00526306">
            <w:pPr>
              <w:pStyle w:val="TableParagraph"/>
              <w:spacing w:before="96"/>
              <w:ind w:left="15" w:right="6"/>
              <w:rPr>
                <w:sz w:val="24"/>
              </w:rPr>
            </w:pPr>
            <w:r>
              <w:rPr>
                <w:spacing w:val="-2"/>
                <w:sz w:val="24"/>
              </w:rPr>
              <w:t>28.33</w:t>
            </w:r>
          </w:p>
        </w:tc>
        <w:tc>
          <w:tcPr>
            <w:tcW w:w="1137" w:type="dxa"/>
          </w:tcPr>
          <w:p w14:paraId="620F9B6E" w14:textId="77777777" w:rsidR="00372204" w:rsidRDefault="00526306">
            <w:pPr>
              <w:pStyle w:val="TableParagraph"/>
              <w:spacing w:before="96"/>
              <w:ind w:left="3" w:right="15"/>
              <w:rPr>
                <w:sz w:val="24"/>
              </w:rPr>
            </w:pPr>
            <w:r>
              <w:rPr>
                <w:spacing w:val="-4"/>
                <w:sz w:val="24"/>
              </w:rPr>
              <w:t>1.40</w:t>
            </w:r>
          </w:p>
        </w:tc>
        <w:tc>
          <w:tcPr>
            <w:tcW w:w="1285" w:type="dxa"/>
          </w:tcPr>
          <w:p w14:paraId="0BCAA687" w14:textId="77777777" w:rsidR="00372204" w:rsidRDefault="00526306">
            <w:pPr>
              <w:pStyle w:val="TableParagraph"/>
              <w:spacing w:before="96"/>
              <w:ind w:left="3" w:right="7"/>
              <w:rPr>
                <w:sz w:val="24"/>
              </w:rPr>
            </w:pPr>
            <w:r>
              <w:rPr>
                <w:spacing w:val="-4"/>
                <w:sz w:val="24"/>
              </w:rPr>
              <w:t>2.49</w:t>
            </w:r>
          </w:p>
        </w:tc>
        <w:tc>
          <w:tcPr>
            <w:tcW w:w="1474" w:type="dxa"/>
          </w:tcPr>
          <w:p w14:paraId="78633B2B" w14:textId="77777777" w:rsidR="00372204" w:rsidRDefault="00526306">
            <w:pPr>
              <w:pStyle w:val="TableParagraph"/>
              <w:spacing w:before="96"/>
              <w:ind w:right="21"/>
              <w:rPr>
                <w:sz w:val="24"/>
              </w:rPr>
            </w:pPr>
            <w:r>
              <w:rPr>
                <w:spacing w:val="-2"/>
                <w:sz w:val="24"/>
              </w:rPr>
              <w:t>36.12</w:t>
            </w:r>
          </w:p>
        </w:tc>
      </w:tr>
      <w:tr w:rsidR="00372204" w14:paraId="6E9616B5" w14:textId="77777777">
        <w:trPr>
          <w:trHeight w:val="452"/>
        </w:trPr>
        <w:tc>
          <w:tcPr>
            <w:tcW w:w="1396" w:type="dxa"/>
          </w:tcPr>
          <w:p w14:paraId="1EB4D045" w14:textId="77777777" w:rsidR="00372204" w:rsidRDefault="00526306">
            <w:pPr>
              <w:pStyle w:val="TableParagraph"/>
              <w:spacing w:before="74"/>
              <w:ind w:right="344"/>
              <w:rPr>
                <w:sz w:val="24"/>
              </w:rPr>
            </w:pPr>
            <w:r>
              <w:rPr>
                <w:spacing w:val="-5"/>
                <w:sz w:val="24"/>
              </w:rPr>
              <w:t>7.</w:t>
            </w:r>
          </w:p>
        </w:tc>
        <w:tc>
          <w:tcPr>
            <w:tcW w:w="4874" w:type="dxa"/>
          </w:tcPr>
          <w:p w14:paraId="19A6AE8D"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2</w:t>
            </w:r>
            <w:r>
              <w:rPr>
                <w:color w:val="111111"/>
                <w:spacing w:val="-13"/>
                <w:sz w:val="24"/>
              </w:rPr>
              <w:t xml:space="preserve"> </w:t>
            </w:r>
            <w:r>
              <w:rPr>
                <w:color w:val="111111"/>
                <w:spacing w:val="-4"/>
                <w:sz w:val="24"/>
              </w:rPr>
              <w:t>kg/ha</w:t>
            </w:r>
          </w:p>
        </w:tc>
        <w:tc>
          <w:tcPr>
            <w:tcW w:w="1525" w:type="dxa"/>
          </w:tcPr>
          <w:p w14:paraId="2A8315A4" w14:textId="77777777" w:rsidR="00372204" w:rsidRDefault="00526306">
            <w:pPr>
              <w:pStyle w:val="TableParagraph"/>
              <w:spacing w:before="93"/>
              <w:ind w:left="43" w:right="11"/>
              <w:rPr>
                <w:sz w:val="24"/>
              </w:rPr>
            </w:pPr>
            <w:r>
              <w:rPr>
                <w:spacing w:val="-2"/>
                <w:sz w:val="24"/>
              </w:rPr>
              <w:t>85.26</w:t>
            </w:r>
          </w:p>
        </w:tc>
        <w:tc>
          <w:tcPr>
            <w:tcW w:w="1575" w:type="dxa"/>
          </w:tcPr>
          <w:p w14:paraId="01E1F3D2" w14:textId="77777777" w:rsidR="00372204" w:rsidRDefault="00526306">
            <w:pPr>
              <w:pStyle w:val="TableParagraph"/>
              <w:spacing w:before="74"/>
              <w:ind w:left="83" w:right="11"/>
              <w:rPr>
                <w:sz w:val="24"/>
              </w:rPr>
            </w:pPr>
            <w:r>
              <w:rPr>
                <w:spacing w:val="-2"/>
                <w:sz w:val="24"/>
              </w:rPr>
              <w:t>1.733</w:t>
            </w:r>
          </w:p>
        </w:tc>
        <w:tc>
          <w:tcPr>
            <w:tcW w:w="1233" w:type="dxa"/>
          </w:tcPr>
          <w:p w14:paraId="54537E74" w14:textId="77777777" w:rsidR="00372204" w:rsidRDefault="00526306">
            <w:pPr>
              <w:pStyle w:val="TableParagraph"/>
              <w:spacing w:before="93"/>
              <w:ind w:left="15" w:right="6"/>
              <w:rPr>
                <w:sz w:val="24"/>
              </w:rPr>
            </w:pPr>
            <w:r>
              <w:rPr>
                <w:spacing w:val="-2"/>
                <w:sz w:val="24"/>
              </w:rPr>
              <w:t>28.97</w:t>
            </w:r>
          </w:p>
        </w:tc>
        <w:tc>
          <w:tcPr>
            <w:tcW w:w="1137" w:type="dxa"/>
          </w:tcPr>
          <w:p w14:paraId="222706B4" w14:textId="77777777" w:rsidR="00372204" w:rsidRDefault="00526306">
            <w:pPr>
              <w:pStyle w:val="TableParagraph"/>
              <w:spacing w:before="93"/>
              <w:ind w:left="3" w:right="15"/>
              <w:rPr>
                <w:sz w:val="24"/>
              </w:rPr>
            </w:pPr>
            <w:r>
              <w:rPr>
                <w:spacing w:val="-4"/>
                <w:sz w:val="24"/>
              </w:rPr>
              <w:t>1.36</w:t>
            </w:r>
          </w:p>
        </w:tc>
        <w:tc>
          <w:tcPr>
            <w:tcW w:w="1285" w:type="dxa"/>
          </w:tcPr>
          <w:p w14:paraId="4E38FAB6" w14:textId="77777777" w:rsidR="00372204" w:rsidRDefault="00526306">
            <w:pPr>
              <w:pStyle w:val="TableParagraph"/>
              <w:spacing w:before="93"/>
              <w:ind w:left="3" w:right="7"/>
              <w:rPr>
                <w:sz w:val="24"/>
              </w:rPr>
            </w:pPr>
            <w:r>
              <w:rPr>
                <w:spacing w:val="-4"/>
                <w:sz w:val="24"/>
              </w:rPr>
              <w:t>2.41</w:t>
            </w:r>
          </w:p>
        </w:tc>
        <w:tc>
          <w:tcPr>
            <w:tcW w:w="1474" w:type="dxa"/>
          </w:tcPr>
          <w:p w14:paraId="7AF6F15A" w14:textId="77777777" w:rsidR="00372204" w:rsidRDefault="00526306">
            <w:pPr>
              <w:pStyle w:val="TableParagraph"/>
              <w:spacing w:before="93"/>
              <w:ind w:right="21"/>
              <w:rPr>
                <w:sz w:val="24"/>
              </w:rPr>
            </w:pPr>
            <w:r>
              <w:rPr>
                <w:spacing w:val="-2"/>
                <w:sz w:val="24"/>
              </w:rPr>
              <w:t>36.24</w:t>
            </w:r>
          </w:p>
        </w:tc>
      </w:tr>
      <w:tr w:rsidR="00372204" w14:paraId="41549772" w14:textId="77777777">
        <w:trPr>
          <w:trHeight w:val="453"/>
        </w:trPr>
        <w:tc>
          <w:tcPr>
            <w:tcW w:w="1396" w:type="dxa"/>
          </w:tcPr>
          <w:p w14:paraId="0EF21844" w14:textId="77777777" w:rsidR="00372204" w:rsidRDefault="00526306">
            <w:pPr>
              <w:pStyle w:val="TableParagraph"/>
              <w:spacing w:before="73"/>
              <w:ind w:right="344"/>
              <w:rPr>
                <w:sz w:val="24"/>
              </w:rPr>
            </w:pPr>
            <w:r>
              <w:rPr>
                <w:spacing w:val="-5"/>
                <w:sz w:val="24"/>
              </w:rPr>
              <w:t>8.</w:t>
            </w:r>
          </w:p>
        </w:tc>
        <w:tc>
          <w:tcPr>
            <w:tcW w:w="4874" w:type="dxa"/>
          </w:tcPr>
          <w:p w14:paraId="78999B94" w14:textId="77777777" w:rsidR="00372204" w:rsidRDefault="00526306">
            <w:pPr>
              <w:pStyle w:val="TableParagraph"/>
              <w:spacing w:before="73"/>
              <w:ind w:left="517"/>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4</w:t>
            </w:r>
            <w:r>
              <w:rPr>
                <w:color w:val="111111"/>
                <w:spacing w:val="-13"/>
                <w:sz w:val="24"/>
              </w:rPr>
              <w:t xml:space="preserve"> </w:t>
            </w:r>
            <w:r>
              <w:rPr>
                <w:color w:val="111111"/>
                <w:spacing w:val="-4"/>
                <w:sz w:val="24"/>
              </w:rPr>
              <w:t>kg/ha</w:t>
            </w:r>
          </w:p>
        </w:tc>
        <w:tc>
          <w:tcPr>
            <w:tcW w:w="1525" w:type="dxa"/>
          </w:tcPr>
          <w:p w14:paraId="37F2636B" w14:textId="77777777" w:rsidR="00372204" w:rsidRDefault="00526306">
            <w:pPr>
              <w:pStyle w:val="TableParagraph"/>
              <w:spacing w:before="94"/>
              <w:ind w:left="43" w:right="11"/>
              <w:rPr>
                <w:sz w:val="24"/>
              </w:rPr>
            </w:pPr>
            <w:r>
              <w:rPr>
                <w:spacing w:val="-2"/>
                <w:sz w:val="24"/>
              </w:rPr>
              <w:t>85.93</w:t>
            </w:r>
          </w:p>
        </w:tc>
        <w:tc>
          <w:tcPr>
            <w:tcW w:w="1575" w:type="dxa"/>
          </w:tcPr>
          <w:p w14:paraId="68DCD403" w14:textId="77777777" w:rsidR="00372204" w:rsidRDefault="00526306">
            <w:pPr>
              <w:pStyle w:val="TableParagraph"/>
              <w:spacing w:before="73"/>
              <w:ind w:left="83" w:right="11"/>
              <w:rPr>
                <w:sz w:val="24"/>
              </w:rPr>
            </w:pPr>
            <w:r>
              <w:rPr>
                <w:spacing w:val="-2"/>
                <w:sz w:val="24"/>
              </w:rPr>
              <w:t>1.467</w:t>
            </w:r>
          </w:p>
        </w:tc>
        <w:tc>
          <w:tcPr>
            <w:tcW w:w="1233" w:type="dxa"/>
          </w:tcPr>
          <w:p w14:paraId="7ABE769D" w14:textId="77777777" w:rsidR="00372204" w:rsidRDefault="00526306">
            <w:pPr>
              <w:pStyle w:val="TableParagraph"/>
              <w:spacing w:before="94"/>
              <w:ind w:left="15" w:right="6"/>
              <w:rPr>
                <w:sz w:val="24"/>
              </w:rPr>
            </w:pPr>
            <w:r>
              <w:rPr>
                <w:spacing w:val="-2"/>
                <w:sz w:val="24"/>
              </w:rPr>
              <w:t>27.67</w:t>
            </w:r>
          </w:p>
        </w:tc>
        <w:tc>
          <w:tcPr>
            <w:tcW w:w="1137" w:type="dxa"/>
          </w:tcPr>
          <w:p w14:paraId="77D96B14" w14:textId="77777777" w:rsidR="00372204" w:rsidRDefault="00526306">
            <w:pPr>
              <w:pStyle w:val="TableParagraph"/>
              <w:spacing w:before="94"/>
              <w:ind w:left="3" w:right="15"/>
              <w:rPr>
                <w:sz w:val="24"/>
              </w:rPr>
            </w:pPr>
            <w:r>
              <w:rPr>
                <w:spacing w:val="-4"/>
                <w:sz w:val="24"/>
              </w:rPr>
              <w:t>1.28</w:t>
            </w:r>
          </w:p>
        </w:tc>
        <w:tc>
          <w:tcPr>
            <w:tcW w:w="1285" w:type="dxa"/>
          </w:tcPr>
          <w:p w14:paraId="6AEDDCD1" w14:textId="77777777" w:rsidR="00372204" w:rsidRDefault="00526306">
            <w:pPr>
              <w:pStyle w:val="TableParagraph"/>
              <w:spacing w:before="94"/>
              <w:ind w:left="3" w:right="7"/>
              <w:rPr>
                <w:sz w:val="24"/>
              </w:rPr>
            </w:pPr>
            <w:r>
              <w:rPr>
                <w:spacing w:val="-4"/>
                <w:sz w:val="24"/>
              </w:rPr>
              <w:t>2.19</w:t>
            </w:r>
          </w:p>
        </w:tc>
        <w:tc>
          <w:tcPr>
            <w:tcW w:w="1474" w:type="dxa"/>
          </w:tcPr>
          <w:p w14:paraId="423D3630" w14:textId="77777777" w:rsidR="00372204" w:rsidRDefault="00526306">
            <w:pPr>
              <w:pStyle w:val="TableParagraph"/>
              <w:spacing w:before="94"/>
              <w:ind w:right="21"/>
              <w:rPr>
                <w:sz w:val="24"/>
              </w:rPr>
            </w:pPr>
            <w:r>
              <w:rPr>
                <w:spacing w:val="-2"/>
                <w:sz w:val="24"/>
              </w:rPr>
              <w:t>36.95</w:t>
            </w:r>
          </w:p>
        </w:tc>
      </w:tr>
      <w:tr w:rsidR="00372204" w14:paraId="0CF1CAF1" w14:textId="77777777">
        <w:trPr>
          <w:trHeight w:val="471"/>
        </w:trPr>
        <w:tc>
          <w:tcPr>
            <w:tcW w:w="1396" w:type="dxa"/>
          </w:tcPr>
          <w:p w14:paraId="6542B93E" w14:textId="77777777" w:rsidR="00372204" w:rsidRDefault="00526306">
            <w:pPr>
              <w:pStyle w:val="TableParagraph"/>
              <w:spacing w:before="73"/>
              <w:ind w:right="344"/>
              <w:rPr>
                <w:sz w:val="24"/>
              </w:rPr>
            </w:pPr>
            <w:r>
              <w:rPr>
                <w:spacing w:val="-5"/>
                <w:sz w:val="24"/>
              </w:rPr>
              <w:t>9.</w:t>
            </w:r>
          </w:p>
        </w:tc>
        <w:tc>
          <w:tcPr>
            <w:tcW w:w="4874" w:type="dxa"/>
          </w:tcPr>
          <w:p w14:paraId="4BC96EA4" w14:textId="77777777" w:rsidR="00372204" w:rsidRDefault="00526306">
            <w:pPr>
              <w:pStyle w:val="TableParagraph"/>
              <w:spacing w:before="73"/>
              <w:ind w:left="517"/>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6</w:t>
            </w:r>
            <w:r>
              <w:rPr>
                <w:color w:val="111111"/>
                <w:spacing w:val="-13"/>
                <w:sz w:val="24"/>
              </w:rPr>
              <w:t xml:space="preserve"> </w:t>
            </w:r>
            <w:r>
              <w:rPr>
                <w:color w:val="111111"/>
                <w:spacing w:val="-4"/>
                <w:sz w:val="24"/>
              </w:rPr>
              <w:t>kg/ha</w:t>
            </w:r>
          </w:p>
        </w:tc>
        <w:tc>
          <w:tcPr>
            <w:tcW w:w="1525" w:type="dxa"/>
          </w:tcPr>
          <w:p w14:paraId="09A671BB" w14:textId="77777777" w:rsidR="00372204" w:rsidRDefault="00526306">
            <w:pPr>
              <w:pStyle w:val="TableParagraph"/>
              <w:spacing w:before="94"/>
              <w:ind w:left="43" w:right="11"/>
              <w:rPr>
                <w:sz w:val="24"/>
              </w:rPr>
            </w:pPr>
            <w:r>
              <w:rPr>
                <w:spacing w:val="-2"/>
                <w:sz w:val="24"/>
              </w:rPr>
              <w:t>87.47</w:t>
            </w:r>
          </w:p>
        </w:tc>
        <w:tc>
          <w:tcPr>
            <w:tcW w:w="1575" w:type="dxa"/>
          </w:tcPr>
          <w:p w14:paraId="5165D8D7" w14:textId="77777777" w:rsidR="00372204" w:rsidRDefault="00526306">
            <w:pPr>
              <w:pStyle w:val="TableParagraph"/>
              <w:spacing w:before="73"/>
              <w:ind w:left="83" w:right="11"/>
              <w:rPr>
                <w:sz w:val="24"/>
              </w:rPr>
            </w:pPr>
            <w:r>
              <w:rPr>
                <w:spacing w:val="-2"/>
                <w:sz w:val="24"/>
              </w:rPr>
              <w:t>1.799</w:t>
            </w:r>
          </w:p>
        </w:tc>
        <w:tc>
          <w:tcPr>
            <w:tcW w:w="1233" w:type="dxa"/>
          </w:tcPr>
          <w:p w14:paraId="4B3C9C00" w14:textId="77777777" w:rsidR="00372204" w:rsidRDefault="00526306">
            <w:pPr>
              <w:pStyle w:val="TableParagraph"/>
              <w:spacing w:before="94"/>
              <w:ind w:left="15" w:right="6"/>
              <w:rPr>
                <w:sz w:val="24"/>
              </w:rPr>
            </w:pPr>
            <w:r>
              <w:rPr>
                <w:spacing w:val="-2"/>
                <w:sz w:val="24"/>
              </w:rPr>
              <w:t>34.07</w:t>
            </w:r>
          </w:p>
        </w:tc>
        <w:tc>
          <w:tcPr>
            <w:tcW w:w="1137" w:type="dxa"/>
          </w:tcPr>
          <w:p w14:paraId="6F399B6A" w14:textId="77777777" w:rsidR="00372204" w:rsidRDefault="00526306">
            <w:pPr>
              <w:pStyle w:val="TableParagraph"/>
              <w:spacing w:before="94"/>
              <w:ind w:left="3" w:right="15"/>
              <w:rPr>
                <w:sz w:val="24"/>
              </w:rPr>
            </w:pPr>
            <w:r>
              <w:rPr>
                <w:spacing w:val="-4"/>
                <w:sz w:val="24"/>
              </w:rPr>
              <w:t>1.87</w:t>
            </w:r>
          </w:p>
        </w:tc>
        <w:tc>
          <w:tcPr>
            <w:tcW w:w="1285" w:type="dxa"/>
          </w:tcPr>
          <w:p w14:paraId="100C3589" w14:textId="77777777" w:rsidR="00372204" w:rsidRDefault="00526306">
            <w:pPr>
              <w:pStyle w:val="TableParagraph"/>
              <w:spacing w:before="94"/>
              <w:ind w:left="3" w:right="7"/>
              <w:rPr>
                <w:sz w:val="24"/>
              </w:rPr>
            </w:pPr>
            <w:r>
              <w:rPr>
                <w:spacing w:val="-4"/>
                <w:sz w:val="24"/>
              </w:rPr>
              <w:t>3.34</w:t>
            </w:r>
          </w:p>
        </w:tc>
        <w:tc>
          <w:tcPr>
            <w:tcW w:w="1474" w:type="dxa"/>
          </w:tcPr>
          <w:p w14:paraId="3F6E7E58" w14:textId="77777777" w:rsidR="00372204" w:rsidRDefault="00526306">
            <w:pPr>
              <w:pStyle w:val="TableParagraph"/>
              <w:spacing w:before="94"/>
              <w:ind w:right="21"/>
              <w:rPr>
                <w:sz w:val="24"/>
              </w:rPr>
            </w:pPr>
            <w:r>
              <w:rPr>
                <w:spacing w:val="-2"/>
                <w:sz w:val="24"/>
              </w:rPr>
              <w:t>35.91</w:t>
            </w:r>
          </w:p>
        </w:tc>
      </w:tr>
      <w:tr w:rsidR="00372204" w14:paraId="58E9C9D9" w14:textId="77777777">
        <w:trPr>
          <w:trHeight w:val="465"/>
        </w:trPr>
        <w:tc>
          <w:tcPr>
            <w:tcW w:w="1396" w:type="dxa"/>
            <w:tcBorders>
              <w:bottom w:val="single" w:sz="4" w:space="0" w:color="000000"/>
            </w:tcBorders>
          </w:tcPr>
          <w:p w14:paraId="33033247" w14:textId="77777777" w:rsidR="00372204" w:rsidRDefault="00526306">
            <w:pPr>
              <w:pStyle w:val="TableParagraph"/>
              <w:spacing w:before="91"/>
              <w:ind w:right="344"/>
              <w:rPr>
                <w:sz w:val="24"/>
              </w:rPr>
            </w:pPr>
            <w:r>
              <w:rPr>
                <w:spacing w:val="-5"/>
                <w:sz w:val="24"/>
              </w:rPr>
              <w:t>10.</w:t>
            </w:r>
          </w:p>
        </w:tc>
        <w:tc>
          <w:tcPr>
            <w:tcW w:w="4874" w:type="dxa"/>
            <w:tcBorders>
              <w:bottom w:val="single" w:sz="4" w:space="0" w:color="000000"/>
            </w:tcBorders>
          </w:tcPr>
          <w:p w14:paraId="1CACA683" w14:textId="77777777" w:rsidR="00372204" w:rsidRDefault="00526306">
            <w:pPr>
              <w:pStyle w:val="TableParagraph"/>
              <w:spacing w:before="91"/>
              <w:ind w:left="517"/>
              <w:jc w:val="left"/>
              <w:rPr>
                <w:sz w:val="24"/>
              </w:rPr>
            </w:pPr>
            <w:r>
              <w:rPr>
                <w:color w:val="111111"/>
                <w:sz w:val="24"/>
              </w:rPr>
              <w:t>Control</w:t>
            </w:r>
            <w:r>
              <w:rPr>
                <w:color w:val="111111"/>
                <w:spacing w:val="-1"/>
                <w:sz w:val="24"/>
              </w:rPr>
              <w:t xml:space="preserve"> </w:t>
            </w:r>
            <w:r>
              <w:rPr>
                <w:color w:val="111111"/>
                <w:sz w:val="24"/>
              </w:rPr>
              <w:t>(RDF)-</w:t>
            </w:r>
            <w:r>
              <w:rPr>
                <w:color w:val="111111"/>
                <w:spacing w:val="-1"/>
                <w:sz w:val="24"/>
              </w:rPr>
              <w:t xml:space="preserve"> </w:t>
            </w:r>
            <w:r>
              <w:rPr>
                <w:color w:val="111111"/>
                <w:sz w:val="24"/>
              </w:rPr>
              <w:t>20-40-20</w:t>
            </w:r>
            <w:r>
              <w:rPr>
                <w:color w:val="111111"/>
                <w:spacing w:val="1"/>
                <w:sz w:val="24"/>
              </w:rPr>
              <w:t xml:space="preserve"> </w:t>
            </w:r>
            <w:r>
              <w:rPr>
                <w:color w:val="111111"/>
                <w:sz w:val="24"/>
              </w:rPr>
              <w:t xml:space="preserve">NPK </w:t>
            </w:r>
            <w:r>
              <w:rPr>
                <w:color w:val="111111"/>
                <w:spacing w:val="-2"/>
                <w:sz w:val="24"/>
              </w:rPr>
              <w:t>kg/ha</w:t>
            </w:r>
          </w:p>
        </w:tc>
        <w:tc>
          <w:tcPr>
            <w:tcW w:w="1525" w:type="dxa"/>
            <w:tcBorders>
              <w:bottom w:val="single" w:sz="4" w:space="0" w:color="000000"/>
            </w:tcBorders>
          </w:tcPr>
          <w:p w14:paraId="267CA577" w14:textId="77777777" w:rsidR="00372204" w:rsidRDefault="00526306">
            <w:pPr>
              <w:pStyle w:val="TableParagraph"/>
              <w:spacing w:before="110"/>
              <w:ind w:left="43" w:right="11"/>
              <w:rPr>
                <w:sz w:val="24"/>
              </w:rPr>
            </w:pPr>
            <w:r>
              <w:rPr>
                <w:spacing w:val="-2"/>
                <w:sz w:val="24"/>
              </w:rPr>
              <w:t>74.46</w:t>
            </w:r>
          </w:p>
        </w:tc>
        <w:tc>
          <w:tcPr>
            <w:tcW w:w="1575" w:type="dxa"/>
            <w:tcBorders>
              <w:bottom w:val="single" w:sz="4" w:space="0" w:color="000000"/>
            </w:tcBorders>
          </w:tcPr>
          <w:p w14:paraId="16E490B6" w14:textId="77777777" w:rsidR="00372204" w:rsidRDefault="00526306">
            <w:pPr>
              <w:pStyle w:val="TableParagraph"/>
              <w:spacing w:before="91"/>
              <w:ind w:left="83" w:right="11"/>
              <w:rPr>
                <w:sz w:val="24"/>
              </w:rPr>
            </w:pPr>
            <w:r>
              <w:rPr>
                <w:spacing w:val="-2"/>
                <w:sz w:val="24"/>
              </w:rPr>
              <w:t>1.067</w:t>
            </w:r>
          </w:p>
        </w:tc>
        <w:tc>
          <w:tcPr>
            <w:tcW w:w="1233" w:type="dxa"/>
            <w:tcBorders>
              <w:bottom w:val="single" w:sz="4" w:space="0" w:color="000000"/>
            </w:tcBorders>
          </w:tcPr>
          <w:p w14:paraId="59905EB9" w14:textId="77777777" w:rsidR="00372204" w:rsidRDefault="00526306">
            <w:pPr>
              <w:pStyle w:val="TableParagraph"/>
              <w:spacing w:before="110"/>
              <w:ind w:left="15" w:right="6"/>
              <w:rPr>
                <w:sz w:val="24"/>
              </w:rPr>
            </w:pPr>
            <w:r>
              <w:rPr>
                <w:spacing w:val="-2"/>
                <w:sz w:val="24"/>
              </w:rPr>
              <w:t>27.97</w:t>
            </w:r>
          </w:p>
        </w:tc>
        <w:tc>
          <w:tcPr>
            <w:tcW w:w="1137" w:type="dxa"/>
            <w:tcBorders>
              <w:bottom w:val="single" w:sz="4" w:space="0" w:color="000000"/>
            </w:tcBorders>
          </w:tcPr>
          <w:p w14:paraId="128EB96C" w14:textId="77777777" w:rsidR="00372204" w:rsidRDefault="00526306">
            <w:pPr>
              <w:pStyle w:val="TableParagraph"/>
              <w:spacing w:before="110"/>
              <w:ind w:left="3" w:right="15"/>
              <w:rPr>
                <w:sz w:val="24"/>
              </w:rPr>
            </w:pPr>
            <w:r>
              <w:rPr>
                <w:spacing w:val="-4"/>
                <w:sz w:val="24"/>
              </w:rPr>
              <w:t>1.21</w:t>
            </w:r>
          </w:p>
        </w:tc>
        <w:tc>
          <w:tcPr>
            <w:tcW w:w="1285" w:type="dxa"/>
            <w:tcBorders>
              <w:bottom w:val="single" w:sz="4" w:space="0" w:color="000000"/>
            </w:tcBorders>
          </w:tcPr>
          <w:p w14:paraId="086C3263" w14:textId="77777777" w:rsidR="00372204" w:rsidRDefault="00526306">
            <w:pPr>
              <w:pStyle w:val="TableParagraph"/>
              <w:spacing w:before="110"/>
              <w:ind w:left="3" w:right="7"/>
              <w:rPr>
                <w:sz w:val="24"/>
              </w:rPr>
            </w:pPr>
            <w:r>
              <w:rPr>
                <w:spacing w:val="-4"/>
                <w:sz w:val="24"/>
              </w:rPr>
              <w:t>2.06</w:t>
            </w:r>
          </w:p>
        </w:tc>
        <w:tc>
          <w:tcPr>
            <w:tcW w:w="1474" w:type="dxa"/>
            <w:tcBorders>
              <w:bottom w:val="single" w:sz="4" w:space="0" w:color="000000"/>
            </w:tcBorders>
          </w:tcPr>
          <w:p w14:paraId="39D5C4C0" w14:textId="77777777" w:rsidR="00372204" w:rsidRDefault="00526306">
            <w:pPr>
              <w:pStyle w:val="TableParagraph"/>
              <w:spacing w:before="110"/>
              <w:ind w:right="21"/>
              <w:rPr>
                <w:sz w:val="24"/>
              </w:rPr>
            </w:pPr>
            <w:r>
              <w:rPr>
                <w:spacing w:val="-2"/>
                <w:sz w:val="24"/>
              </w:rPr>
              <w:t>36.93</w:t>
            </w:r>
          </w:p>
        </w:tc>
      </w:tr>
      <w:tr w:rsidR="00372204" w14:paraId="200B779B" w14:textId="77777777">
        <w:trPr>
          <w:trHeight w:val="405"/>
        </w:trPr>
        <w:tc>
          <w:tcPr>
            <w:tcW w:w="1396" w:type="dxa"/>
            <w:tcBorders>
              <w:top w:val="single" w:sz="4" w:space="0" w:color="000000"/>
            </w:tcBorders>
          </w:tcPr>
          <w:p w14:paraId="1BF16A58" w14:textId="77777777" w:rsidR="00372204" w:rsidRDefault="00372204">
            <w:pPr>
              <w:pStyle w:val="TableParagraph"/>
              <w:jc w:val="left"/>
              <w:rPr>
                <w:sz w:val="24"/>
              </w:rPr>
            </w:pPr>
          </w:p>
        </w:tc>
        <w:tc>
          <w:tcPr>
            <w:tcW w:w="4874" w:type="dxa"/>
            <w:tcBorders>
              <w:top w:val="single" w:sz="4" w:space="0" w:color="000000"/>
            </w:tcBorders>
          </w:tcPr>
          <w:p w14:paraId="178963A6" w14:textId="77777777" w:rsidR="00372204" w:rsidRDefault="00526306">
            <w:pPr>
              <w:pStyle w:val="TableParagraph"/>
              <w:spacing w:before="37"/>
              <w:ind w:right="379"/>
              <w:rPr>
                <w:sz w:val="24"/>
              </w:rPr>
            </w:pPr>
            <w:r>
              <w:rPr>
                <w:sz w:val="24"/>
              </w:rPr>
              <w:t>F</w:t>
            </w:r>
            <w:r>
              <w:rPr>
                <w:spacing w:val="-6"/>
                <w:sz w:val="24"/>
              </w:rPr>
              <w:t xml:space="preserve"> </w:t>
            </w:r>
            <w:r>
              <w:rPr>
                <w:sz w:val="24"/>
              </w:rPr>
              <w:t>–</w:t>
            </w:r>
            <w:r>
              <w:rPr>
                <w:spacing w:val="4"/>
                <w:sz w:val="24"/>
              </w:rPr>
              <w:t xml:space="preserve"> </w:t>
            </w:r>
            <w:r>
              <w:rPr>
                <w:spacing w:val="-4"/>
                <w:sz w:val="24"/>
              </w:rPr>
              <w:t>Test</w:t>
            </w:r>
          </w:p>
        </w:tc>
        <w:tc>
          <w:tcPr>
            <w:tcW w:w="1525" w:type="dxa"/>
            <w:tcBorders>
              <w:top w:val="single" w:sz="4" w:space="0" w:color="000000"/>
            </w:tcBorders>
          </w:tcPr>
          <w:p w14:paraId="0CC09B31" w14:textId="77777777" w:rsidR="00372204" w:rsidRDefault="00526306">
            <w:pPr>
              <w:pStyle w:val="TableParagraph"/>
              <w:spacing w:before="37"/>
              <w:ind w:left="43"/>
              <w:rPr>
                <w:sz w:val="24"/>
              </w:rPr>
            </w:pPr>
            <w:r>
              <w:rPr>
                <w:spacing w:val="-10"/>
                <w:sz w:val="24"/>
              </w:rPr>
              <w:t>S</w:t>
            </w:r>
          </w:p>
        </w:tc>
        <w:tc>
          <w:tcPr>
            <w:tcW w:w="1575" w:type="dxa"/>
            <w:tcBorders>
              <w:top w:val="single" w:sz="4" w:space="0" w:color="000000"/>
            </w:tcBorders>
          </w:tcPr>
          <w:p w14:paraId="540E7001" w14:textId="77777777" w:rsidR="00372204" w:rsidRDefault="00526306">
            <w:pPr>
              <w:pStyle w:val="TableParagraph"/>
              <w:spacing w:before="37"/>
              <w:ind w:left="83"/>
              <w:rPr>
                <w:sz w:val="24"/>
              </w:rPr>
            </w:pPr>
            <w:r>
              <w:rPr>
                <w:spacing w:val="-10"/>
                <w:sz w:val="24"/>
              </w:rPr>
              <w:t>S</w:t>
            </w:r>
          </w:p>
        </w:tc>
        <w:tc>
          <w:tcPr>
            <w:tcW w:w="1233" w:type="dxa"/>
            <w:tcBorders>
              <w:top w:val="single" w:sz="4" w:space="0" w:color="000000"/>
            </w:tcBorders>
          </w:tcPr>
          <w:p w14:paraId="48EBC1F6" w14:textId="77777777" w:rsidR="00372204" w:rsidRDefault="00526306">
            <w:pPr>
              <w:pStyle w:val="TableParagraph"/>
              <w:spacing w:before="37"/>
              <w:ind w:left="15" w:right="9"/>
              <w:rPr>
                <w:sz w:val="24"/>
              </w:rPr>
            </w:pPr>
            <w:r>
              <w:rPr>
                <w:spacing w:val="-5"/>
                <w:sz w:val="24"/>
              </w:rPr>
              <w:t>NS</w:t>
            </w:r>
          </w:p>
        </w:tc>
        <w:tc>
          <w:tcPr>
            <w:tcW w:w="1137" w:type="dxa"/>
            <w:tcBorders>
              <w:top w:val="single" w:sz="4" w:space="0" w:color="000000"/>
            </w:tcBorders>
          </w:tcPr>
          <w:p w14:paraId="177CCDEA" w14:textId="77777777" w:rsidR="00372204" w:rsidRDefault="00526306">
            <w:pPr>
              <w:pStyle w:val="TableParagraph"/>
              <w:spacing w:before="37"/>
              <w:ind w:left="12" w:right="15"/>
              <w:rPr>
                <w:sz w:val="24"/>
              </w:rPr>
            </w:pPr>
            <w:r>
              <w:rPr>
                <w:spacing w:val="-10"/>
                <w:sz w:val="24"/>
              </w:rPr>
              <w:t>S</w:t>
            </w:r>
          </w:p>
        </w:tc>
        <w:tc>
          <w:tcPr>
            <w:tcW w:w="1285" w:type="dxa"/>
            <w:tcBorders>
              <w:top w:val="single" w:sz="4" w:space="0" w:color="000000"/>
            </w:tcBorders>
          </w:tcPr>
          <w:p w14:paraId="29F451CA" w14:textId="77777777" w:rsidR="00372204" w:rsidRDefault="00526306">
            <w:pPr>
              <w:pStyle w:val="TableParagraph"/>
              <w:spacing w:before="37"/>
              <w:ind w:left="8" w:right="7"/>
              <w:rPr>
                <w:sz w:val="24"/>
              </w:rPr>
            </w:pPr>
            <w:r>
              <w:rPr>
                <w:spacing w:val="-10"/>
                <w:sz w:val="24"/>
              </w:rPr>
              <w:t>S</w:t>
            </w:r>
          </w:p>
        </w:tc>
        <w:tc>
          <w:tcPr>
            <w:tcW w:w="1474" w:type="dxa"/>
            <w:tcBorders>
              <w:top w:val="single" w:sz="4" w:space="0" w:color="000000"/>
            </w:tcBorders>
          </w:tcPr>
          <w:p w14:paraId="1CF28CAD" w14:textId="77777777" w:rsidR="00372204" w:rsidRDefault="00526306">
            <w:pPr>
              <w:pStyle w:val="TableParagraph"/>
              <w:spacing w:before="37"/>
              <w:ind w:left="7" w:right="21"/>
              <w:rPr>
                <w:sz w:val="24"/>
              </w:rPr>
            </w:pPr>
            <w:r>
              <w:rPr>
                <w:spacing w:val="-10"/>
                <w:sz w:val="24"/>
              </w:rPr>
              <w:t>S</w:t>
            </w:r>
          </w:p>
        </w:tc>
      </w:tr>
      <w:tr w:rsidR="00372204" w14:paraId="66B02E4C" w14:textId="77777777">
        <w:trPr>
          <w:trHeight w:val="474"/>
        </w:trPr>
        <w:tc>
          <w:tcPr>
            <w:tcW w:w="1396" w:type="dxa"/>
          </w:tcPr>
          <w:p w14:paraId="72F835F8" w14:textId="77777777" w:rsidR="00372204" w:rsidRDefault="00372204">
            <w:pPr>
              <w:pStyle w:val="TableParagraph"/>
              <w:jc w:val="left"/>
              <w:rPr>
                <w:sz w:val="24"/>
              </w:rPr>
            </w:pPr>
          </w:p>
        </w:tc>
        <w:tc>
          <w:tcPr>
            <w:tcW w:w="4874" w:type="dxa"/>
          </w:tcPr>
          <w:p w14:paraId="373B61EE" w14:textId="77777777" w:rsidR="00372204" w:rsidRDefault="00526306">
            <w:pPr>
              <w:pStyle w:val="TableParagraph"/>
              <w:spacing w:before="81"/>
              <w:ind w:left="8" w:right="379"/>
              <w:rPr>
                <w:sz w:val="24"/>
              </w:rPr>
            </w:pPr>
            <w:proofErr w:type="spellStart"/>
            <w:r>
              <w:rPr>
                <w:sz w:val="24"/>
              </w:rPr>
              <w:t>S.Em</w:t>
            </w:r>
            <w:proofErr w:type="spellEnd"/>
            <w:r>
              <w:rPr>
                <w:spacing w:val="-5"/>
                <w:sz w:val="24"/>
              </w:rPr>
              <w:t xml:space="preserve"> (±)</w:t>
            </w:r>
          </w:p>
        </w:tc>
        <w:tc>
          <w:tcPr>
            <w:tcW w:w="1525" w:type="dxa"/>
          </w:tcPr>
          <w:p w14:paraId="7C28C498" w14:textId="77777777" w:rsidR="00372204" w:rsidRDefault="00526306">
            <w:pPr>
              <w:pStyle w:val="TableParagraph"/>
              <w:spacing w:before="81"/>
              <w:ind w:left="43" w:right="16"/>
              <w:rPr>
                <w:sz w:val="24"/>
              </w:rPr>
            </w:pPr>
            <w:r>
              <w:rPr>
                <w:spacing w:val="-4"/>
                <w:sz w:val="24"/>
              </w:rPr>
              <w:t>2.45</w:t>
            </w:r>
          </w:p>
        </w:tc>
        <w:tc>
          <w:tcPr>
            <w:tcW w:w="1575" w:type="dxa"/>
          </w:tcPr>
          <w:p w14:paraId="430AF2F4" w14:textId="77777777" w:rsidR="00372204" w:rsidRDefault="00526306">
            <w:pPr>
              <w:pStyle w:val="TableParagraph"/>
              <w:spacing w:before="81"/>
              <w:ind w:left="83" w:right="11"/>
              <w:rPr>
                <w:sz w:val="24"/>
              </w:rPr>
            </w:pPr>
            <w:r>
              <w:rPr>
                <w:spacing w:val="-4"/>
                <w:sz w:val="24"/>
              </w:rPr>
              <w:t>0.11</w:t>
            </w:r>
          </w:p>
        </w:tc>
        <w:tc>
          <w:tcPr>
            <w:tcW w:w="1233" w:type="dxa"/>
          </w:tcPr>
          <w:p w14:paraId="16175EAC" w14:textId="77777777" w:rsidR="00372204" w:rsidRDefault="00526306">
            <w:pPr>
              <w:pStyle w:val="TableParagraph"/>
              <w:spacing w:before="81"/>
              <w:ind w:left="15" w:right="6"/>
              <w:rPr>
                <w:sz w:val="24"/>
              </w:rPr>
            </w:pPr>
            <w:r>
              <w:rPr>
                <w:spacing w:val="-4"/>
                <w:sz w:val="24"/>
              </w:rPr>
              <w:t>1.79</w:t>
            </w:r>
          </w:p>
        </w:tc>
        <w:tc>
          <w:tcPr>
            <w:tcW w:w="1137" w:type="dxa"/>
          </w:tcPr>
          <w:p w14:paraId="1997B2C5" w14:textId="77777777" w:rsidR="00372204" w:rsidRDefault="00526306">
            <w:pPr>
              <w:pStyle w:val="TableParagraph"/>
              <w:spacing w:before="81"/>
              <w:ind w:right="15"/>
              <w:rPr>
                <w:sz w:val="24"/>
              </w:rPr>
            </w:pPr>
            <w:r>
              <w:rPr>
                <w:spacing w:val="-4"/>
                <w:sz w:val="24"/>
              </w:rPr>
              <w:t>0.07</w:t>
            </w:r>
          </w:p>
        </w:tc>
        <w:tc>
          <w:tcPr>
            <w:tcW w:w="1285" w:type="dxa"/>
          </w:tcPr>
          <w:p w14:paraId="6BB1F193" w14:textId="77777777" w:rsidR="00372204" w:rsidRDefault="00526306">
            <w:pPr>
              <w:pStyle w:val="TableParagraph"/>
              <w:spacing w:before="81"/>
              <w:ind w:left="1" w:right="8"/>
              <w:rPr>
                <w:sz w:val="24"/>
              </w:rPr>
            </w:pPr>
            <w:r>
              <w:rPr>
                <w:spacing w:val="-4"/>
                <w:sz w:val="24"/>
              </w:rPr>
              <w:t>0.15</w:t>
            </w:r>
          </w:p>
        </w:tc>
        <w:tc>
          <w:tcPr>
            <w:tcW w:w="1474" w:type="dxa"/>
          </w:tcPr>
          <w:p w14:paraId="248D9595" w14:textId="77777777" w:rsidR="00372204" w:rsidRDefault="00526306">
            <w:pPr>
              <w:pStyle w:val="TableParagraph"/>
              <w:spacing w:before="81"/>
              <w:ind w:right="21"/>
              <w:rPr>
                <w:sz w:val="24"/>
              </w:rPr>
            </w:pPr>
            <w:r>
              <w:rPr>
                <w:spacing w:val="-4"/>
                <w:sz w:val="24"/>
              </w:rPr>
              <w:t>0.40</w:t>
            </w:r>
          </w:p>
        </w:tc>
      </w:tr>
      <w:tr w:rsidR="00372204" w14:paraId="4567E47E" w14:textId="77777777">
        <w:trPr>
          <w:trHeight w:val="481"/>
        </w:trPr>
        <w:tc>
          <w:tcPr>
            <w:tcW w:w="1396" w:type="dxa"/>
            <w:tcBorders>
              <w:bottom w:val="single" w:sz="4" w:space="0" w:color="000000"/>
            </w:tcBorders>
          </w:tcPr>
          <w:p w14:paraId="0FED0A28" w14:textId="77777777" w:rsidR="00372204" w:rsidRDefault="00372204">
            <w:pPr>
              <w:pStyle w:val="TableParagraph"/>
              <w:jc w:val="left"/>
              <w:rPr>
                <w:sz w:val="24"/>
              </w:rPr>
            </w:pPr>
          </w:p>
        </w:tc>
        <w:tc>
          <w:tcPr>
            <w:tcW w:w="4874" w:type="dxa"/>
            <w:tcBorders>
              <w:bottom w:val="single" w:sz="4" w:space="0" w:color="000000"/>
            </w:tcBorders>
          </w:tcPr>
          <w:p w14:paraId="13AB4D44" w14:textId="77777777" w:rsidR="00372204" w:rsidRDefault="00526306">
            <w:pPr>
              <w:pStyle w:val="TableParagraph"/>
              <w:spacing w:before="106"/>
              <w:ind w:left="1606"/>
              <w:jc w:val="left"/>
              <w:rPr>
                <w:sz w:val="24"/>
              </w:rPr>
            </w:pPr>
            <w:r>
              <w:rPr>
                <w:sz w:val="24"/>
              </w:rPr>
              <w:t>CD</w:t>
            </w:r>
            <w:r>
              <w:rPr>
                <w:spacing w:val="-3"/>
                <w:sz w:val="24"/>
              </w:rPr>
              <w:t xml:space="preserve"> </w:t>
            </w:r>
            <w:r>
              <w:rPr>
                <w:sz w:val="24"/>
              </w:rPr>
              <w:t>(p=</w:t>
            </w:r>
            <w:r>
              <w:rPr>
                <w:spacing w:val="-2"/>
                <w:sz w:val="24"/>
              </w:rPr>
              <w:t xml:space="preserve"> 0.05)</w:t>
            </w:r>
          </w:p>
        </w:tc>
        <w:tc>
          <w:tcPr>
            <w:tcW w:w="1525" w:type="dxa"/>
            <w:tcBorders>
              <w:bottom w:val="single" w:sz="4" w:space="0" w:color="000000"/>
            </w:tcBorders>
          </w:tcPr>
          <w:p w14:paraId="2DBFEE0A" w14:textId="77777777" w:rsidR="00372204" w:rsidRDefault="00526306">
            <w:pPr>
              <w:pStyle w:val="TableParagraph"/>
              <w:spacing w:before="106"/>
              <w:ind w:left="43" w:right="16"/>
              <w:rPr>
                <w:sz w:val="24"/>
              </w:rPr>
            </w:pPr>
            <w:r>
              <w:rPr>
                <w:spacing w:val="-4"/>
                <w:sz w:val="24"/>
              </w:rPr>
              <w:t>7.29</w:t>
            </w:r>
          </w:p>
        </w:tc>
        <w:tc>
          <w:tcPr>
            <w:tcW w:w="1575" w:type="dxa"/>
            <w:tcBorders>
              <w:bottom w:val="single" w:sz="4" w:space="0" w:color="000000"/>
            </w:tcBorders>
          </w:tcPr>
          <w:p w14:paraId="371BC249" w14:textId="77777777" w:rsidR="00372204" w:rsidRDefault="00526306">
            <w:pPr>
              <w:pStyle w:val="TableParagraph"/>
              <w:spacing w:before="106"/>
              <w:ind w:left="83" w:right="11"/>
              <w:rPr>
                <w:sz w:val="24"/>
              </w:rPr>
            </w:pPr>
            <w:r>
              <w:rPr>
                <w:spacing w:val="-4"/>
                <w:sz w:val="24"/>
              </w:rPr>
              <w:t>0.35</w:t>
            </w:r>
          </w:p>
        </w:tc>
        <w:tc>
          <w:tcPr>
            <w:tcW w:w="1233" w:type="dxa"/>
            <w:tcBorders>
              <w:bottom w:val="single" w:sz="4" w:space="0" w:color="000000"/>
            </w:tcBorders>
          </w:tcPr>
          <w:p w14:paraId="3EF93D64" w14:textId="77777777" w:rsidR="00372204" w:rsidRDefault="00526306">
            <w:pPr>
              <w:pStyle w:val="TableParagraph"/>
              <w:spacing w:before="106"/>
              <w:ind w:left="15"/>
              <w:rPr>
                <w:sz w:val="24"/>
              </w:rPr>
            </w:pPr>
            <w:r>
              <w:rPr>
                <w:spacing w:val="-10"/>
                <w:sz w:val="24"/>
              </w:rPr>
              <w:t>-</w:t>
            </w:r>
          </w:p>
        </w:tc>
        <w:tc>
          <w:tcPr>
            <w:tcW w:w="1137" w:type="dxa"/>
            <w:tcBorders>
              <w:bottom w:val="single" w:sz="4" w:space="0" w:color="000000"/>
            </w:tcBorders>
          </w:tcPr>
          <w:p w14:paraId="7AB4FB1E" w14:textId="77777777" w:rsidR="00372204" w:rsidRDefault="00526306">
            <w:pPr>
              <w:pStyle w:val="TableParagraph"/>
              <w:spacing w:before="106"/>
              <w:ind w:right="15"/>
              <w:rPr>
                <w:sz w:val="24"/>
              </w:rPr>
            </w:pPr>
            <w:r>
              <w:rPr>
                <w:spacing w:val="-4"/>
                <w:sz w:val="24"/>
              </w:rPr>
              <w:t>0.21</w:t>
            </w:r>
          </w:p>
        </w:tc>
        <w:tc>
          <w:tcPr>
            <w:tcW w:w="1285" w:type="dxa"/>
            <w:tcBorders>
              <w:bottom w:val="single" w:sz="4" w:space="0" w:color="000000"/>
            </w:tcBorders>
          </w:tcPr>
          <w:p w14:paraId="0C12AD48" w14:textId="77777777" w:rsidR="00372204" w:rsidRDefault="00526306">
            <w:pPr>
              <w:pStyle w:val="TableParagraph"/>
              <w:spacing w:before="106"/>
              <w:ind w:left="1" w:right="8"/>
              <w:rPr>
                <w:sz w:val="24"/>
              </w:rPr>
            </w:pPr>
            <w:r>
              <w:rPr>
                <w:spacing w:val="-4"/>
                <w:sz w:val="24"/>
              </w:rPr>
              <w:t>0.46</w:t>
            </w:r>
          </w:p>
        </w:tc>
        <w:tc>
          <w:tcPr>
            <w:tcW w:w="1474" w:type="dxa"/>
            <w:tcBorders>
              <w:bottom w:val="single" w:sz="4" w:space="0" w:color="000000"/>
            </w:tcBorders>
          </w:tcPr>
          <w:p w14:paraId="438E4E8A" w14:textId="77777777" w:rsidR="00372204" w:rsidRDefault="00526306">
            <w:pPr>
              <w:pStyle w:val="TableParagraph"/>
              <w:spacing w:before="106"/>
              <w:ind w:right="21"/>
              <w:rPr>
                <w:sz w:val="24"/>
              </w:rPr>
            </w:pPr>
            <w:r>
              <w:rPr>
                <w:spacing w:val="-4"/>
                <w:sz w:val="24"/>
              </w:rPr>
              <w:t>1.21</w:t>
            </w:r>
          </w:p>
        </w:tc>
      </w:tr>
    </w:tbl>
    <w:p w14:paraId="3DB57FE1" w14:textId="77777777" w:rsidR="00372204" w:rsidRDefault="00372204">
      <w:pPr>
        <w:pStyle w:val="TableParagraph"/>
        <w:rPr>
          <w:sz w:val="24"/>
        </w:rPr>
        <w:sectPr w:rsidR="00372204">
          <w:pgSz w:w="16840" w:h="11910" w:orient="landscape"/>
          <w:pgMar w:top="1340" w:right="850" w:bottom="280" w:left="1275" w:header="720" w:footer="720" w:gutter="0"/>
          <w:cols w:space="720"/>
        </w:sectPr>
      </w:pPr>
    </w:p>
    <w:p w14:paraId="129E0FB5" w14:textId="77777777" w:rsidR="00F66AA5" w:rsidRPr="00F66AA5" w:rsidRDefault="00F66AA5" w:rsidP="00F66AA5">
      <w:pPr>
        <w:widowControl/>
        <w:autoSpaceDE/>
        <w:autoSpaceDN/>
        <w:spacing w:after="200" w:line="276" w:lineRule="auto"/>
        <w:jc w:val="both"/>
        <w:outlineLvl w:val="0"/>
        <w:rPr>
          <w:rFonts w:ascii="Arial" w:eastAsiaTheme="minorEastAsia" w:hAnsi="Arial" w:cs="Arial"/>
          <w:lang w:val="en-GB" w:eastAsia="en-GB"/>
        </w:rPr>
      </w:pPr>
      <w:r w:rsidRPr="00F66AA5">
        <w:rPr>
          <w:rFonts w:ascii="Arial" w:eastAsiaTheme="minorEastAsia" w:hAnsi="Arial" w:cs="Arial"/>
          <w:b/>
          <w:bCs/>
          <w:lang w:val="en-GB" w:eastAsia="en-GB"/>
        </w:rPr>
        <w:lastRenderedPageBreak/>
        <w:t>COMPETING INTERESTS DISCLAIMER:</w:t>
      </w:r>
    </w:p>
    <w:p w14:paraId="54CD5058" w14:textId="77777777" w:rsidR="00F66AA5" w:rsidRPr="00F66AA5" w:rsidRDefault="00F66AA5" w:rsidP="00F66AA5">
      <w:pPr>
        <w:widowControl/>
        <w:autoSpaceDE/>
        <w:autoSpaceDN/>
        <w:spacing w:after="200" w:line="276" w:lineRule="auto"/>
        <w:rPr>
          <w:rFonts w:asciiTheme="minorHAnsi" w:eastAsiaTheme="minorEastAsia" w:hAnsiTheme="minorHAnsi" w:cstheme="minorBidi"/>
          <w:lang w:val="en-GB" w:eastAsia="en-GB"/>
        </w:rPr>
      </w:pPr>
      <w:r w:rsidRPr="00F66AA5">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2698D999" w14:textId="77777777" w:rsidR="00F66AA5" w:rsidRDefault="00F66AA5">
      <w:pPr>
        <w:spacing w:before="71"/>
        <w:ind w:left="23"/>
        <w:rPr>
          <w:b/>
          <w:spacing w:val="-2"/>
          <w:sz w:val="24"/>
        </w:rPr>
      </w:pPr>
    </w:p>
    <w:p w14:paraId="531A35B3" w14:textId="77777777" w:rsidR="00F66AA5" w:rsidRDefault="00F66AA5">
      <w:pPr>
        <w:spacing w:before="71"/>
        <w:ind w:left="23"/>
        <w:rPr>
          <w:b/>
          <w:spacing w:val="-2"/>
          <w:sz w:val="24"/>
        </w:rPr>
      </w:pPr>
    </w:p>
    <w:p w14:paraId="76F7A6DD" w14:textId="50E09753" w:rsidR="00372204" w:rsidRDefault="00526306">
      <w:pPr>
        <w:spacing w:before="71"/>
        <w:ind w:left="23"/>
        <w:rPr>
          <w:b/>
          <w:sz w:val="24"/>
        </w:rPr>
      </w:pPr>
      <w:r>
        <w:rPr>
          <w:b/>
          <w:spacing w:val="-2"/>
          <w:sz w:val="24"/>
        </w:rPr>
        <w:t>References</w:t>
      </w:r>
    </w:p>
    <w:p w14:paraId="15C95B1B" w14:textId="77777777" w:rsidR="00372204" w:rsidRDefault="00372204">
      <w:pPr>
        <w:pStyle w:val="BodyText"/>
        <w:spacing w:before="130"/>
        <w:ind w:left="0"/>
        <w:jc w:val="left"/>
        <w:rPr>
          <w:b/>
        </w:rPr>
      </w:pPr>
    </w:p>
    <w:p w14:paraId="68B8E729" w14:textId="77777777" w:rsidR="00372204" w:rsidRDefault="00526306">
      <w:pPr>
        <w:spacing w:line="360" w:lineRule="auto"/>
        <w:ind w:left="1309" w:right="26" w:hanging="720"/>
        <w:jc w:val="both"/>
        <w:rPr>
          <w:sz w:val="24"/>
        </w:rPr>
      </w:pPr>
      <w:r>
        <w:rPr>
          <w:sz w:val="24"/>
        </w:rPr>
        <w:t>Ahlawat, I.</w:t>
      </w:r>
      <w:r>
        <w:rPr>
          <w:spacing w:val="-3"/>
          <w:sz w:val="24"/>
        </w:rPr>
        <w:t xml:space="preserve"> </w:t>
      </w:r>
      <w:r>
        <w:rPr>
          <w:sz w:val="24"/>
        </w:rPr>
        <w:t>P.</w:t>
      </w:r>
      <w:r>
        <w:rPr>
          <w:spacing w:val="-3"/>
          <w:sz w:val="24"/>
        </w:rPr>
        <w:t xml:space="preserve"> </w:t>
      </w:r>
      <w:r>
        <w:rPr>
          <w:sz w:val="24"/>
        </w:rPr>
        <w:t>S.,</w:t>
      </w:r>
      <w:r>
        <w:rPr>
          <w:spacing w:val="-3"/>
          <w:sz w:val="24"/>
        </w:rPr>
        <w:t xml:space="preserve"> </w:t>
      </w:r>
      <w:r>
        <w:rPr>
          <w:sz w:val="24"/>
        </w:rPr>
        <w:t>Shivakumar,</w:t>
      </w:r>
      <w:r>
        <w:rPr>
          <w:spacing w:val="-3"/>
          <w:sz w:val="24"/>
        </w:rPr>
        <w:t xml:space="preserve"> </w:t>
      </w:r>
      <w:r>
        <w:rPr>
          <w:sz w:val="24"/>
        </w:rPr>
        <w:t>B.</w:t>
      </w:r>
      <w:r>
        <w:rPr>
          <w:spacing w:val="-1"/>
          <w:sz w:val="24"/>
        </w:rPr>
        <w:t xml:space="preserve"> </w:t>
      </w:r>
      <w:r>
        <w:rPr>
          <w:sz w:val="24"/>
        </w:rPr>
        <w:t>G.,</w:t>
      </w:r>
      <w:r>
        <w:rPr>
          <w:spacing w:val="-1"/>
          <w:sz w:val="24"/>
        </w:rPr>
        <w:t xml:space="preserve"> </w:t>
      </w:r>
      <w:r>
        <w:rPr>
          <w:sz w:val="24"/>
        </w:rPr>
        <w:t>&amp;</w:t>
      </w:r>
      <w:r>
        <w:rPr>
          <w:spacing w:val="-5"/>
          <w:sz w:val="24"/>
        </w:rPr>
        <w:t xml:space="preserve"> </w:t>
      </w:r>
      <w:r>
        <w:rPr>
          <w:sz w:val="24"/>
        </w:rPr>
        <w:t>Singh,</w:t>
      </w:r>
      <w:r>
        <w:rPr>
          <w:spacing w:val="-3"/>
          <w:sz w:val="24"/>
        </w:rPr>
        <w:t xml:space="preserve"> </w:t>
      </w:r>
      <w:r>
        <w:rPr>
          <w:sz w:val="24"/>
        </w:rPr>
        <w:t>R.</w:t>
      </w:r>
      <w:r>
        <w:rPr>
          <w:spacing w:val="-1"/>
          <w:sz w:val="24"/>
        </w:rPr>
        <w:t xml:space="preserve"> </w:t>
      </w:r>
      <w:r>
        <w:rPr>
          <w:sz w:val="24"/>
        </w:rPr>
        <w:t>P.</w:t>
      </w:r>
      <w:r>
        <w:rPr>
          <w:spacing w:val="-3"/>
          <w:sz w:val="24"/>
        </w:rPr>
        <w:t xml:space="preserve"> </w:t>
      </w:r>
      <w:r>
        <w:rPr>
          <w:sz w:val="24"/>
        </w:rPr>
        <w:t>(2007).</w:t>
      </w:r>
      <w:r>
        <w:rPr>
          <w:spacing w:val="-4"/>
          <w:sz w:val="24"/>
        </w:rPr>
        <w:t xml:space="preserve"> </w:t>
      </w:r>
      <w:r>
        <w:rPr>
          <w:sz w:val="24"/>
        </w:rPr>
        <w:t>Nutrient</w:t>
      </w:r>
      <w:r>
        <w:rPr>
          <w:spacing w:val="-2"/>
          <w:sz w:val="24"/>
        </w:rPr>
        <w:t xml:space="preserve"> </w:t>
      </w:r>
      <w:r>
        <w:rPr>
          <w:sz w:val="24"/>
        </w:rPr>
        <w:t>management</w:t>
      </w:r>
      <w:r>
        <w:rPr>
          <w:spacing w:val="-2"/>
          <w:sz w:val="24"/>
        </w:rPr>
        <w:t xml:space="preserve"> </w:t>
      </w:r>
      <w:r>
        <w:rPr>
          <w:sz w:val="24"/>
        </w:rPr>
        <w:t xml:space="preserve">in lentil. </w:t>
      </w:r>
      <w:r>
        <w:rPr>
          <w:i/>
          <w:sz w:val="24"/>
        </w:rPr>
        <w:t xml:space="preserve">Indian Journal of Agronomy, </w:t>
      </w:r>
      <w:r>
        <w:rPr>
          <w:b/>
          <w:sz w:val="24"/>
        </w:rPr>
        <w:t>52</w:t>
      </w:r>
      <w:r>
        <w:rPr>
          <w:sz w:val="24"/>
        </w:rPr>
        <w:t>(1), 62–66.</w:t>
      </w:r>
    </w:p>
    <w:p w14:paraId="1888ED42" w14:textId="77777777" w:rsidR="00372204" w:rsidRDefault="00526306">
      <w:pPr>
        <w:spacing w:before="271" w:line="360" w:lineRule="auto"/>
        <w:ind w:left="1309" w:right="25" w:hanging="720"/>
        <w:jc w:val="both"/>
        <w:rPr>
          <w:sz w:val="24"/>
        </w:rPr>
      </w:pPr>
      <w:r>
        <w:rPr>
          <w:sz w:val="24"/>
        </w:rPr>
        <w:t xml:space="preserve">Ali, M. A., Rahman, M. M., Haque, M. A., &amp; Rahman, M. A. (2017). Growth and yield response of lentil (Lens culinaris L.) to micronutrient application. </w:t>
      </w:r>
      <w:r>
        <w:rPr>
          <w:i/>
          <w:sz w:val="24"/>
        </w:rPr>
        <w:t xml:space="preserve">Bangladesh Journal of Agricultural Research, </w:t>
      </w:r>
      <w:r>
        <w:rPr>
          <w:b/>
          <w:sz w:val="24"/>
        </w:rPr>
        <w:t>42</w:t>
      </w:r>
      <w:r>
        <w:rPr>
          <w:sz w:val="24"/>
        </w:rPr>
        <w:t>(3), 517–526.</w:t>
      </w:r>
    </w:p>
    <w:p w14:paraId="5802BCE4" w14:textId="77777777" w:rsidR="00372204" w:rsidRDefault="00526306">
      <w:pPr>
        <w:spacing w:before="270" w:line="360" w:lineRule="auto"/>
        <w:ind w:left="1309" w:right="19" w:hanging="720"/>
        <w:jc w:val="both"/>
        <w:rPr>
          <w:sz w:val="24"/>
        </w:rPr>
      </w:pPr>
      <w:r>
        <w:rPr>
          <w:sz w:val="24"/>
        </w:rPr>
        <w:t>Alloway,</w:t>
      </w:r>
      <w:r>
        <w:rPr>
          <w:spacing w:val="-4"/>
          <w:sz w:val="24"/>
        </w:rPr>
        <w:t xml:space="preserve"> </w:t>
      </w:r>
      <w:r>
        <w:rPr>
          <w:sz w:val="24"/>
        </w:rPr>
        <w:t>B.</w:t>
      </w:r>
      <w:r>
        <w:rPr>
          <w:spacing w:val="-7"/>
          <w:sz w:val="24"/>
        </w:rPr>
        <w:t xml:space="preserve"> </w:t>
      </w:r>
      <w:r>
        <w:rPr>
          <w:sz w:val="24"/>
        </w:rPr>
        <w:t>J.</w:t>
      </w:r>
      <w:r>
        <w:rPr>
          <w:spacing w:val="-7"/>
          <w:sz w:val="24"/>
        </w:rPr>
        <w:t xml:space="preserve"> </w:t>
      </w:r>
      <w:r>
        <w:rPr>
          <w:sz w:val="24"/>
        </w:rPr>
        <w:t>(2008).</w:t>
      </w:r>
      <w:r>
        <w:rPr>
          <w:spacing w:val="-4"/>
          <w:sz w:val="24"/>
        </w:rPr>
        <w:t xml:space="preserve"> </w:t>
      </w:r>
      <w:r>
        <w:rPr>
          <w:sz w:val="24"/>
        </w:rPr>
        <w:t>Zinc</w:t>
      </w:r>
      <w:r>
        <w:rPr>
          <w:spacing w:val="-8"/>
          <w:sz w:val="24"/>
        </w:rPr>
        <w:t xml:space="preserve"> </w:t>
      </w:r>
      <w:r>
        <w:rPr>
          <w:sz w:val="24"/>
        </w:rPr>
        <w:t>in</w:t>
      </w:r>
      <w:r>
        <w:rPr>
          <w:spacing w:val="-6"/>
          <w:sz w:val="24"/>
        </w:rPr>
        <w:t xml:space="preserve"> </w:t>
      </w:r>
      <w:r>
        <w:rPr>
          <w:sz w:val="24"/>
        </w:rPr>
        <w:t>soils</w:t>
      </w:r>
      <w:r>
        <w:rPr>
          <w:spacing w:val="-7"/>
          <w:sz w:val="24"/>
        </w:rPr>
        <w:t xml:space="preserve"> </w:t>
      </w:r>
      <w:r>
        <w:rPr>
          <w:sz w:val="24"/>
        </w:rPr>
        <w:t>and</w:t>
      </w:r>
      <w:r>
        <w:rPr>
          <w:spacing w:val="-7"/>
          <w:sz w:val="24"/>
        </w:rPr>
        <w:t xml:space="preserve"> </w:t>
      </w:r>
      <w:r>
        <w:rPr>
          <w:sz w:val="24"/>
        </w:rPr>
        <w:t>crop</w:t>
      </w:r>
      <w:r>
        <w:rPr>
          <w:spacing w:val="-5"/>
          <w:sz w:val="24"/>
        </w:rPr>
        <w:t xml:space="preserve"> </w:t>
      </w:r>
      <w:r>
        <w:rPr>
          <w:sz w:val="24"/>
        </w:rPr>
        <w:t>nutrition.</w:t>
      </w:r>
      <w:r>
        <w:rPr>
          <w:spacing w:val="-4"/>
          <w:sz w:val="24"/>
        </w:rPr>
        <w:t xml:space="preserve"> </w:t>
      </w:r>
      <w:r>
        <w:rPr>
          <w:i/>
          <w:sz w:val="24"/>
        </w:rPr>
        <w:t>International</w:t>
      </w:r>
      <w:r>
        <w:rPr>
          <w:i/>
          <w:spacing w:val="-6"/>
          <w:sz w:val="24"/>
        </w:rPr>
        <w:t xml:space="preserve"> </w:t>
      </w:r>
      <w:r>
        <w:rPr>
          <w:i/>
          <w:sz w:val="24"/>
        </w:rPr>
        <w:t>Zinc</w:t>
      </w:r>
      <w:r>
        <w:rPr>
          <w:i/>
          <w:spacing w:val="-12"/>
          <w:sz w:val="24"/>
        </w:rPr>
        <w:t xml:space="preserve"> </w:t>
      </w:r>
      <w:r>
        <w:rPr>
          <w:i/>
          <w:sz w:val="24"/>
        </w:rPr>
        <w:t>Association and International Fertilizer Industry Association</w:t>
      </w:r>
      <w:r>
        <w:rPr>
          <w:sz w:val="24"/>
        </w:rPr>
        <w:t>, Brussels, Belgium.</w:t>
      </w:r>
    </w:p>
    <w:p w14:paraId="7C154E57" w14:textId="77777777" w:rsidR="00372204" w:rsidRDefault="00526306">
      <w:pPr>
        <w:spacing w:before="272" w:line="360" w:lineRule="auto"/>
        <w:ind w:left="1309" w:right="22" w:hanging="720"/>
        <w:jc w:val="both"/>
        <w:rPr>
          <w:sz w:val="24"/>
        </w:rPr>
      </w:pPr>
      <w:r>
        <w:rPr>
          <w:sz w:val="24"/>
        </w:rPr>
        <w:t>Bhuiyan, M. M. H., Khanam, D., &amp; Hossain, M.</w:t>
      </w:r>
      <w:r>
        <w:rPr>
          <w:spacing w:val="-2"/>
          <w:sz w:val="24"/>
        </w:rPr>
        <w:t xml:space="preserve"> </w:t>
      </w:r>
      <w:r>
        <w:rPr>
          <w:sz w:val="24"/>
        </w:rPr>
        <w:t xml:space="preserve">A. (2008). Response of cowpea to molybdenum application. </w:t>
      </w:r>
      <w:r>
        <w:rPr>
          <w:i/>
          <w:sz w:val="24"/>
        </w:rPr>
        <w:t xml:space="preserve">Journal of Agriculture and Rural Development, </w:t>
      </w:r>
      <w:r>
        <w:rPr>
          <w:b/>
          <w:sz w:val="24"/>
        </w:rPr>
        <w:t>6</w:t>
      </w:r>
      <w:r>
        <w:rPr>
          <w:sz w:val="24"/>
        </w:rPr>
        <w:t>(1), 131–136.</w:t>
      </w:r>
    </w:p>
    <w:p w14:paraId="586B65CD" w14:textId="77777777" w:rsidR="00372204" w:rsidRDefault="00526306">
      <w:pPr>
        <w:pStyle w:val="BodyText"/>
        <w:spacing w:before="270" w:line="360" w:lineRule="auto"/>
        <w:ind w:left="1309" w:right="21" w:hanging="720"/>
      </w:pPr>
      <w:r>
        <w:t xml:space="preserve">Biradar, D. P., </w:t>
      </w:r>
      <w:proofErr w:type="spellStart"/>
      <w:r>
        <w:t>Basavarajappa</w:t>
      </w:r>
      <w:proofErr w:type="spellEnd"/>
      <w:r>
        <w:t xml:space="preserve">, R., &amp; Desai, B. K. (2022). Response of chickpea to micronutrient application under rainfed condition. </w:t>
      </w:r>
      <w:r>
        <w:rPr>
          <w:i/>
        </w:rPr>
        <w:t xml:space="preserve">Legume Research, </w:t>
      </w:r>
      <w:r>
        <w:rPr>
          <w:b/>
        </w:rPr>
        <w:t>45</w:t>
      </w:r>
      <w:r>
        <w:t xml:space="preserve">(6), </w:t>
      </w:r>
      <w:r>
        <w:rPr>
          <w:spacing w:val="-2"/>
        </w:rPr>
        <w:t>744–750.</w:t>
      </w:r>
    </w:p>
    <w:p w14:paraId="2B2D4F9A" w14:textId="77777777" w:rsidR="00372204" w:rsidRDefault="00526306">
      <w:pPr>
        <w:pStyle w:val="BodyText"/>
        <w:spacing w:before="273" w:line="360" w:lineRule="auto"/>
        <w:ind w:left="1309" w:right="26" w:hanging="720"/>
      </w:pPr>
      <w:r>
        <w:t>Chaudhary,</w:t>
      </w:r>
      <w:r>
        <w:rPr>
          <w:spacing w:val="-13"/>
        </w:rPr>
        <w:t xml:space="preserve"> </w:t>
      </w:r>
      <w:r>
        <w:t>A. R., Choudhary, R. L., &amp;</w:t>
      </w:r>
      <w:r>
        <w:rPr>
          <w:spacing w:val="-1"/>
        </w:rPr>
        <w:t xml:space="preserve"> </w:t>
      </w:r>
      <w:r>
        <w:t xml:space="preserve">Sharma, S. (2015). Effect of zinc application on growth and yield of lentil. </w:t>
      </w:r>
      <w:r>
        <w:rPr>
          <w:i/>
        </w:rPr>
        <w:t xml:space="preserve">Journal of Food Legumes, </w:t>
      </w:r>
      <w:r>
        <w:rPr>
          <w:b/>
        </w:rPr>
        <w:t>28</w:t>
      </w:r>
      <w:r>
        <w:t>(2), 32–35.</w:t>
      </w:r>
    </w:p>
    <w:p w14:paraId="04539087" w14:textId="77777777" w:rsidR="00372204" w:rsidRDefault="00526306">
      <w:pPr>
        <w:spacing w:before="271" w:line="360" w:lineRule="auto"/>
        <w:ind w:left="1309" w:right="18" w:hanging="720"/>
        <w:jc w:val="both"/>
        <w:rPr>
          <w:sz w:val="24"/>
        </w:rPr>
      </w:pPr>
      <w:r>
        <w:rPr>
          <w:sz w:val="24"/>
        </w:rPr>
        <w:t>Devi,</w:t>
      </w:r>
      <w:r>
        <w:rPr>
          <w:spacing w:val="-15"/>
          <w:sz w:val="24"/>
        </w:rPr>
        <w:t xml:space="preserve"> </w:t>
      </w:r>
      <w:r>
        <w:rPr>
          <w:sz w:val="24"/>
        </w:rPr>
        <w:t>T.,</w:t>
      </w:r>
      <w:r>
        <w:rPr>
          <w:spacing w:val="-15"/>
          <w:sz w:val="24"/>
        </w:rPr>
        <w:t xml:space="preserve"> </w:t>
      </w:r>
      <w:r>
        <w:rPr>
          <w:sz w:val="24"/>
        </w:rPr>
        <w:t>Singh,</w:t>
      </w:r>
      <w:r>
        <w:rPr>
          <w:spacing w:val="-15"/>
          <w:sz w:val="24"/>
        </w:rPr>
        <w:t xml:space="preserve"> </w:t>
      </w:r>
      <w:r>
        <w:rPr>
          <w:sz w:val="24"/>
        </w:rPr>
        <w:t>R.</w:t>
      </w:r>
      <w:r>
        <w:rPr>
          <w:spacing w:val="-15"/>
          <w:sz w:val="24"/>
        </w:rPr>
        <w:t xml:space="preserve"> </w:t>
      </w:r>
      <w:r>
        <w:rPr>
          <w:sz w:val="24"/>
        </w:rPr>
        <w:t>K.,</w:t>
      </w:r>
      <w:r>
        <w:rPr>
          <w:spacing w:val="-15"/>
          <w:sz w:val="24"/>
        </w:rPr>
        <w:t xml:space="preserve"> </w:t>
      </w:r>
      <w:r>
        <w:rPr>
          <w:sz w:val="24"/>
        </w:rPr>
        <w:t>&amp;</w:t>
      </w:r>
      <w:r>
        <w:rPr>
          <w:spacing w:val="-15"/>
          <w:sz w:val="24"/>
        </w:rPr>
        <w:t xml:space="preserve"> </w:t>
      </w:r>
      <w:r>
        <w:rPr>
          <w:sz w:val="24"/>
        </w:rPr>
        <w:t>Chanu,</w:t>
      </w:r>
      <w:r>
        <w:rPr>
          <w:spacing w:val="-15"/>
          <w:sz w:val="24"/>
        </w:rPr>
        <w:t xml:space="preserve"> </w:t>
      </w:r>
      <w:r>
        <w:rPr>
          <w:sz w:val="24"/>
        </w:rPr>
        <w:t>P.</w:t>
      </w:r>
      <w:r>
        <w:rPr>
          <w:spacing w:val="-15"/>
          <w:sz w:val="24"/>
        </w:rPr>
        <w:t xml:space="preserve"> </w:t>
      </w:r>
      <w:r>
        <w:rPr>
          <w:sz w:val="24"/>
        </w:rPr>
        <w:t>(2023).</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molybdenum</w:t>
      </w:r>
      <w:r>
        <w:rPr>
          <w:spacing w:val="-15"/>
          <w:sz w:val="24"/>
        </w:rPr>
        <w:t xml:space="preserve"> </w:t>
      </w:r>
      <w:r>
        <w:rPr>
          <w:sz w:val="24"/>
        </w:rPr>
        <w:t>on</w:t>
      </w:r>
      <w:r>
        <w:rPr>
          <w:spacing w:val="-15"/>
          <w:sz w:val="24"/>
        </w:rPr>
        <w:t xml:space="preserve"> </w:t>
      </w:r>
      <w:r>
        <w:rPr>
          <w:sz w:val="24"/>
        </w:rPr>
        <w:t>growth</w:t>
      </w:r>
      <w:r>
        <w:rPr>
          <w:spacing w:val="-15"/>
          <w:sz w:val="24"/>
        </w:rPr>
        <w:t xml:space="preserve"> </w:t>
      </w:r>
      <w:r>
        <w:rPr>
          <w:sz w:val="24"/>
        </w:rPr>
        <w:t>and</w:t>
      </w:r>
      <w:r>
        <w:rPr>
          <w:spacing w:val="-15"/>
          <w:sz w:val="24"/>
        </w:rPr>
        <w:t xml:space="preserve"> </w:t>
      </w:r>
      <w:r>
        <w:rPr>
          <w:sz w:val="24"/>
        </w:rPr>
        <w:t>yield of</w:t>
      </w:r>
      <w:r>
        <w:rPr>
          <w:spacing w:val="-5"/>
          <w:sz w:val="24"/>
        </w:rPr>
        <w:t xml:space="preserve"> </w:t>
      </w:r>
      <w:r>
        <w:rPr>
          <w:sz w:val="24"/>
        </w:rPr>
        <w:t>lentil</w:t>
      </w:r>
      <w:r>
        <w:rPr>
          <w:spacing w:val="-5"/>
          <w:sz w:val="24"/>
        </w:rPr>
        <w:t xml:space="preserve"> </w:t>
      </w:r>
      <w:r>
        <w:rPr>
          <w:sz w:val="24"/>
        </w:rPr>
        <w:t>(Lens</w:t>
      </w:r>
      <w:r>
        <w:rPr>
          <w:spacing w:val="-6"/>
          <w:sz w:val="24"/>
        </w:rPr>
        <w:t xml:space="preserve"> </w:t>
      </w:r>
      <w:r>
        <w:rPr>
          <w:sz w:val="24"/>
        </w:rPr>
        <w:t>culinaris</w:t>
      </w:r>
      <w:r>
        <w:rPr>
          <w:spacing w:val="-3"/>
          <w:sz w:val="24"/>
        </w:rPr>
        <w:t xml:space="preserve"> </w:t>
      </w:r>
      <w:r>
        <w:rPr>
          <w:sz w:val="24"/>
        </w:rPr>
        <w:t>L.).</w:t>
      </w:r>
      <w:r>
        <w:rPr>
          <w:spacing w:val="-4"/>
          <w:sz w:val="24"/>
        </w:rPr>
        <w:t xml:space="preserve"> </w:t>
      </w:r>
      <w:r>
        <w:rPr>
          <w:i/>
          <w:sz w:val="24"/>
        </w:rPr>
        <w:t>International</w:t>
      </w:r>
      <w:r>
        <w:rPr>
          <w:i/>
          <w:spacing w:val="-5"/>
          <w:sz w:val="24"/>
        </w:rPr>
        <w:t xml:space="preserve"> </w:t>
      </w:r>
      <w:r>
        <w:rPr>
          <w:i/>
          <w:sz w:val="24"/>
        </w:rPr>
        <w:t>Journal</w:t>
      </w:r>
      <w:r>
        <w:rPr>
          <w:i/>
          <w:spacing w:val="-3"/>
          <w:sz w:val="24"/>
        </w:rPr>
        <w:t xml:space="preserve"> </w:t>
      </w:r>
      <w:r>
        <w:rPr>
          <w:i/>
          <w:sz w:val="24"/>
        </w:rPr>
        <w:t>of</w:t>
      </w:r>
      <w:r>
        <w:rPr>
          <w:i/>
          <w:spacing w:val="-5"/>
          <w:sz w:val="24"/>
        </w:rPr>
        <w:t xml:space="preserve"> </w:t>
      </w:r>
      <w:r>
        <w:rPr>
          <w:i/>
          <w:sz w:val="24"/>
        </w:rPr>
        <w:t>Chemical</w:t>
      </w:r>
      <w:r>
        <w:rPr>
          <w:i/>
          <w:spacing w:val="-5"/>
          <w:sz w:val="24"/>
        </w:rPr>
        <w:t xml:space="preserve"> </w:t>
      </w:r>
      <w:r>
        <w:rPr>
          <w:i/>
          <w:sz w:val="24"/>
        </w:rPr>
        <w:t>Studies,</w:t>
      </w:r>
      <w:r>
        <w:rPr>
          <w:i/>
          <w:spacing w:val="-4"/>
          <w:sz w:val="24"/>
        </w:rPr>
        <w:t xml:space="preserve"> </w:t>
      </w:r>
      <w:r>
        <w:rPr>
          <w:b/>
          <w:sz w:val="24"/>
        </w:rPr>
        <w:t>11</w:t>
      </w:r>
      <w:r>
        <w:rPr>
          <w:sz w:val="24"/>
        </w:rPr>
        <w:t xml:space="preserve">(2), </w:t>
      </w:r>
      <w:r>
        <w:rPr>
          <w:spacing w:val="-2"/>
          <w:sz w:val="24"/>
        </w:rPr>
        <w:t>181–185.</w:t>
      </w:r>
    </w:p>
    <w:p w14:paraId="14DC4CC2" w14:textId="77777777" w:rsidR="00372204" w:rsidRDefault="00526306">
      <w:pPr>
        <w:pStyle w:val="BodyText"/>
        <w:spacing w:before="271" w:line="360" w:lineRule="auto"/>
        <w:ind w:left="1309" w:right="19" w:hanging="720"/>
      </w:pPr>
      <w:r>
        <w:t>Erskine,</w:t>
      </w:r>
      <w:r>
        <w:rPr>
          <w:spacing w:val="-15"/>
        </w:rPr>
        <w:t xml:space="preserve"> </w:t>
      </w:r>
      <w:r>
        <w:t>W.,</w:t>
      </w:r>
      <w:r>
        <w:rPr>
          <w:spacing w:val="-13"/>
        </w:rPr>
        <w:t xml:space="preserve"> </w:t>
      </w:r>
      <w:r>
        <w:t>Sarker,</w:t>
      </w:r>
      <w:r>
        <w:rPr>
          <w:spacing w:val="-15"/>
        </w:rPr>
        <w:t xml:space="preserve"> </w:t>
      </w:r>
      <w:r>
        <w:t>A.,</w:t>
      </w:r>
      <w:r>
        <w:rPr>
          <w:spacing w:val="-6"/>
        </w:rPr>
        <w:t xml:space="preserve"> </w:t>
      </w:r>
      <w:r>
        <w:t>&amp;</w:t>
      </w:r>
      <w:r>
        <w:rPr>
          <w:spacing w:val="-10"/>
        </w:rPr>
        <w:t xml:space="preserve"> </w:t>
      </w:r>
      <w:r>
        <w:t>Kumar,</w:t>
      </w:r>
      <w:r>
        <w:rPr>
          <w:spacing w:val="-9"/>
        </w:rPr>
        <w:t xml:space="preserve"> </w:t>
      </w:r>
      <w:r>
        <w:t>S.</w:t>
      </w:r>
      <w:r>
        <w:rPr>
          <w:spacing w:val="-9"/>
        </w:rPr>
        <w:t xml:space="preserve"> </w:t>
      </w:r>
      <w:r>
        <w:t>(2011).</w:t>
      </w:r>
      <w:r>
        <w:rPr>
          <w:spacing w:val="-10"/>
        </w:rPr>
        <w:t xml:space="preserve"> </w:t>
      </w:r>
      <w:r>
        <w:t>Crops</w:t>
      </w:r>
      <w:r>
        <w:rPr>
          <w:spacing w:val="-9"/>
        </w:rPr>
        <w:t xml:space="preserve"> </w:t>
      </w:r>
      <w:r>
        <w:t>that</w:t>
      </w:r>
      <w:r>
        <w:rPr>
          <w:spacing w:val="-9"/>
        </w:rPr>
        <w:t xml:space="preserve"> </w:t>
      </w:r>
      <w:r>
        <w:t>feed</w:t>
      </w:r>
      <w:r>
        <w:rPr>
          <w:spacing w:val="-9"/>
        </w:rPr>
        <w:t xml:space="preserve"> </w:t>
      </w:r>
      <w:r>
        <w:t>the</w:t>
      </w:r>
      <w:r>
        <w:rPr>
          <w:spacing w:val="-9"/>
        </w:rPr>
        <w:t xml:space="preserve"> </w:t>
      </w:r>
      <w:r>
        <w:t>world</w:t>
      </w:r>
      <w:r>
        <w:rPr>
          <w:spacing w:val="-8"/>
        </w:rPr>
        <w:t xml:space="preserve"> </w:t>
      </w:r>
      <w:r>
        <w:t>3.</w:t>
      </w:r>
      <w:r>
        <w:rPr>
          <w:spacing w:val="-6"/>
        </w:rPr>
        <w:t xml:space="preserve"> </w:t>
      </w:r>
      <w:r>
        <w:t>Investing</w:t>
      </w:r>
      <w:r>
        <w:rPr>
          <w:spacing w:val="-11"/>
        </w:rPr>
        <w:t xml:space="preserve"> </w:t>
      </w:r>
      <w:r>
        <w:t>in lentil</w:t>
      </w:r>
      <w:r>
        <w:rPr>
          <w:spacing w:val="-11"/>
        </w:rPr>
        <w:t xml:space="preserve"> </w:t>
      </w:r>
      <w:r>
        <w:t>improvement</w:t>
      </w:r>
      <w:r>
        <w:rPr>
          <w:spacing w:val="-10"/>
        </w:rPr>
        <w:t xml:space="preserve"> </w:t>
      </w:r>
      <w:r>
        <w:t>toward</w:t>
      </w:r>
      <w:r>
        <w:rPr>
          <w:spacing w:val="-10"/>
        </w:rPr>
        <w:t xml:space="preserve"> </w:t>
      </w:r>
      <w:r>
        <w:t>a</w:t>
      </w:r>
      <w:r>
        <w:rPr>
          <w:spacing w:val="-7"/>
        </w:rPr>
        <w:t xml:space="preserve"> </w:t>
      </w:r>
      <w:r>
        <w:t>food</w:t>
      </w:r>
      <w:r>
        <w:rPr>
          <w:spacing w:val="-10"/>
        </w:rPr>
        <w:t xml:space="preserve"> </w:t>
      </w:r>
      <w:r>
        <w:t>secure</w:t>
      </w:r>
      <w:r>
        <w:rPr>
          <w:spacing w:val="-9"/>
        </w:rPr>
        <w:t xml:space="preserve"> </w:t>
      </w:r>
      <w:r>
        <w:t>world.</w:t>
      </w:r>
      <w:r>
        <w:rPr>
          <w:spacing w:val="-4"/>
        </w:rPr>
        <w:t xml:space="preserve"> </w:t>
      </w:r>
      <w:r>
        <w:rPr>
          <w:i/>
        </w:rPr>
        <w:t>Food</w:t>
      </w:r>
      <w:r>
        <w:rPr>
          <w:i/>
          <w:spacing w:val="-10"/>
        </w:rPr>
        <w:t xml:space="preserve"> </w:t>
      </w:r>
      <w:r>
        <w:rPr>
          <w:i/>
        </w:rPr>
        <w:t>Security,</w:t>
      </w:r>
      <w:r>
        <w:rPr>
          <w:i/>
          <w:spacing w:val="-9"/>
        </w:rPr>
        <w:t xml:space="preserve"> </w:t>
      </w:r>
      <w:r>
        <w:rPr>
          <w:b/>
        </w:rPr>
        <w:t>3</w:t>
      </w:r>
      <w:r>
        <w:t>(2),</w:t>
      </w:r>
      <w:r>
        <w:rPr>
          <w:spacing w:val="-9"/>
        </w:rPr>
        <w:t xml:space="preserve"> </w:t>
      </w:r>
      <w:r>
        <w:rPr>
          <w:spacing w:val="-2"/>
        </w:rPr>
        <w:t>127–139.</w:t>
      </w:r>
    </w:p>
    <w:p w14:paraId="62796D6A" w14:textId="77777777" w:rsidR="00372204" w:rsidRDefault="00526306">
      <w:pPr>
        <w:pStyle w:val="BodyText"/>
        <w:spacing w:before="271" w:line="360" w:lineRule="auto"/>
        <w:ind w:left="1309" w:right="26" w:hanging="720"/>
      </w:pPr>
      <w:r>
        <w:rPr>
          <w:spacing w:val="-2"/>
        </w:rPr>
        <w:t>FAOSTAT.</w:t>
      </w:r>
      <w:r>
        <w:rPr>
          <w:spacing w:val="-15"/>
        </w:rPr>
        <w:t xml:space="preserve"> </w:t>
      </w:r>
      <w:r>
        <w:rPr>
          <w:spacing w:val="-2"/>
        </w:rPr>
        <w:t>(2023).</w:t>
      </w:r>
      <w:r>
        <w:rPr>
          <w:spacing w:val="-13"/>
        </w:rPr>
        <w:t xml:space="preserve"> </w:t>
      </w:r>
      <w:r>
        <w:rPr>
          <w:spacing w:val="-2"/>
        </w:rPr>
        <w:t>FAOSTAT</w:t>
      </w:r>
      <w:r>
        <w:rPr>
          <w:spacing w:val="-13"/>
        </w:rPr>
        <w:t xml:space="preserve"> </w:t>
      </w:r>
      <w:r>
        <w:rPr>
          <w:spacing w:val="-2"/>
        </w:rPr>
        <w:t>statistical</w:t>
      </w:r>
      <w:r>
        <w:rPr>
          <w:spacing w:val="-13"/>
        </w:rPr>
        <w:t xml:space="preserve"> </w:t>
      </w:r>
      <w:r>
        <w:rPr>
          <w:spacing w:val="-2"/>
        </w:rPr>
        <w:t>database.</w:t>
      </w:r>
      <w:r>
        <w:rPr>
          <w:spacing w:val="-13"/>
        </w:rPr>
        <w:t xml:space="preserve"> </w:t>
      </w:r>
      <w:r>
        <w:rPr>
          <w:spacing w:val="-2"/>
        </w:rPr>
        <w:t>Food</w:t>
      </w:r>
      <w:r>
        <w:rPr>
          <w:spacing w:val="-13"/>
        </w:rPr>
        <w:t xml:space="preserve"> </w:t>
      </w:r>
      <w:r>
        <w:rPr>
          <w:spacing w:val="-2"/>
        </w:rPr>
        <w:t>and</w:t>
      </w:r>
      <w:r>
        <w:rPr>
          <w:spacing w:val="-13"/>
        </w:rPr>
        <w:t xml:space="preserve"> </w:t>
      </w:r>
      <w:r>
        <w:rPr>
          <w:spacing w:val="-2"/>
        </w:rPr>
        <w:t>Agriculture</w:t>
      </w:r>
      <w:r>
        <w:rPr>
          <w:spacing w:val="-13"/>
        </w:rPr>
        <w:t xml:space="preserve"> </w:t>
      </w:r>
      <w:r>
        <w:rPr>
          <w:spacing w:val="-2"/>
        </w:rPr>
        <w:t xml:space="preserve">Organization </w:t>
      </w:r>
      <w:r>
        <w:t>of the United Nations.</w:t>
      </w:r>
    </w:p>
    <w:p w14:paraId="67676B86" w14:textId="77777777" w:rsidR="00372204" w:rsidRDefault="00526306">
      <w:pPr>
        <w:spacing w:before="272" w:line="360" w:lineRule="auto"/>
        <w:ind w:left="1309" w:right="19" w:hanging="720"/>
        <w:jc w:val="both"/>
        <w:rPr>
          <w:sz w:val="24"/>
        </w:rPr>
      </w:pPr>
      <w:r>
        <w:rPr>
          <w:sz w:val="24"/>
        </w:rPr>
        <w:lastRenderedPageBreak/>
        <w:t>Gupta,</w:t>
      </w:r>
      <w:r>
        <w:rPr>
          <w:spacing w:val="-11"/>
          <w:sz w:val="24"/>
        </w:rPr>
        <w:t xml:space="preserve"> </w:t>
      </w:r>
      <w:r>
        <w:rPr>
          <w:sz w:val="24"/>
        </w:rPr>
        <w:t xml:space="preserve">A. J. (2017). Role of molybdenum in nodulation and yield of pulses. </w:t>
      </w:r>
      <w:r>
        <w:rPr>
          <w:i/>
          <w:sz w:val="24"/>
        </w:rPr>
        <w:t xml:space="preserve">Journal of Pharmacognosy and Phytochemistry, </w:t>
      </w:r>
      <w:r>
        <w:rPr>
          <w:b/>
          <w:sz w:val="24"/>
        </w:rPr>
        <w:t>6</w:t>
      </w:r>
      <w:r>
        <w:rPr>
          <w:sz w:val="24"/>
        </w:rPr>
        <w:t>(6), 1687–1690.</w:t>
      </w:r>
    </w:p>
    <w:p w14:paraId="0594E2BA" w14:textId="77777777" w:rsidR="00372204" w:rsidRDefault="00372204">
      <w:pPr>
        <w:spacing w:line="360" w:lineRule="auto"/>
        <w:jc w:val="both"/>
        <w:rPr>
          <w:sz w:val="24"/>
        </w:rPr>
        <w:sectPr w:rsidR="00372204">
          <w:pgSz w:w="11910" w:h="16840"/>
          <w:pgMar w:top="1460" w:right="1700" w:bottom="280" w:left="1417" w:header="720" w:footer="720" w:gutter="0"/>
          <w:cols w:space="720"/>
        </w:sectPr>
      </w:pPr>
    </w:p>
    <w:p w14:paraId="3BCAB464" w14:textId="77777777" w:rsidR="00372204" w:rsidRDefault="00526306" w:rsidP="00867A0B">
      <w:pPr>
        <w:spacing w:before="76" w:line="360" w:lineRule="auto"/>
        <w:ind w:right="20"/>
        <w:jc w:val="both"/>
        <w:rPr>
          <w:sz w:val="24"/>
        </w:rPr>
      </w:pPr>
      <w:r>
        <w:rPr>
          <w:sz w:val="24"/>
        </w:rPr>
        <w:lastRenderedPageBreak/>
        <w:t>Islam, M.</w:t>
      </w:r>
      <w:r>
        <w:rPr>
          <w:spacing w:val="-2"/>
          <w:sz w:val="24"/>
        </w:rPr>
        <w:t xml:space="preserve"> </w:t>
      </w:r>
      <w:r>
        <w:rPr>
          <w:sz w:val="24"/>
        </w:rPr>
        <w:t>S.,</w:t>
      </w:r>
      <w:r>
        <w:rPr>
          <w:spacing w:val="-2"/>
          <w:sz w:val="24"/>
        </w:rPr>
        <w:t xml:space="preserve"> </w:t>
      </w:r>
      <w:r>
        <w:rPr>
          <w:sz w:val="24"/>
        </w:rPr>
        <w:t>Rahman,</w:t>
      </w:r>
      <w:r>
        <w:rPr>
          <w:spacing w:val="-1"/>
          <w:sz w:val="24"/>
        </w:rPr>
        <w:t xml:space="preserve"> </w:t>
      </w:r>
      <w:r>
        <w:rPr>
          <w:sz w:val="24"/>
        </w:rPr>
        <w:t>M.</w:t>
      </w:r>
      <w:r>
        <w:rPr>
          <w:spacing w:val="-2"/>
          <w:sz w:val="24"/>
        </w:rPr>
        <w:t xml:space="preserve"> </w:t>
      </w:r>
      <w:r>
        <w:rPr>
          <w:sz w:val="24"/>
        </w:rPr>
        <w:t>M., &amp;</w:t>
      </w:r>
      <w:r>
        <w:rPr>
          <w:spacing w:val="-4"/>
          <w:sz w:val="24"/>
        </w:rPr>
        <w:t xml:space="preserve"> </w:t>
      </w:r>
      <w:r>
        <w:rPr>
          <w:sz w:val="24"/>
        </w:rPr>
        <w:t>Haque, M.</w:t>
      </w:r>
      <w:r>
        <w:rPr>
          <w:spacing w:val="-14"/>
          <w:sz w:val="24"/>
        </w:rPr>
        <w:t xml:space="preserve"> </w:t>
      </w:r>
      <w:r>
        <w:rPr>
          <w:sz w:val="24"/>
        </w:rPr>
        <w:t>A.</w:t>
      </w:r>
      <w:r>
        <w:rPr>
          <w:spacing w:val="-2"/>
          <w:sz w:val="24"/>
        </w:rPr>
        <w:t xml:space="preserve"> </w:t>
      </w:r>
      <w:r>
        <w:rPr>
          <w:sz w:val="24"/>
        </w:rPr>
        <w:t>(2018).</w:t>
      </w:r>
      <w:r>
        <w:rPr>
          <w:spacing w:val="-2"/>
          <w:sz w:val="24"/>
        </w:rPr>
        <w:t xml:space="preserve"> </w:t>
      </w:r>
      <w:r>
        <w:rPr>
          <w:sz w:val="24"/>
        </w:rPr>
        <w:t>Response</w:t>
      </w:r>
      <w:r>
        <w:rPr>
          <w:spacing w:val="-1"/>
          <w:sz w:val="24"/>
        </w:rPr>
        <w:t xml:space="preserve"> </w:t>
      </w:r>
      <w:r>
        <w:rPr>
          <w:sz w:val="24"/>
        </w:rPr>
        <w:t>of</w:t>
      </w:r>
      <w:r>
        <w:rPr>
          <w:spacing w:val="-2"/>
          <w:sz w:val="24"/>
        </w:rPr>
        <w:t xml:space="preserve"> </w:t>
      </w:r>
      <w:r>
        <w:rPr>
          <w:sz w:val="24"/>
        </w:rPr>
        <w:t>lentil</w:t>
      </w:r>
      <w:r>
        <w:rPr>
          <w:spacing w:val="-2"/>
          <w:sz w:val="24"/>
        </w:rPr>
        <w:t xml:space="preserve"> </w:t>
      </w:r>
      <w:r>
        <w:rPr>
          <w:sz w:val="24"/>
        </w:rPr>
        <w:t>to zinc</w:t>
      </w:r>
      <w:r>
        <w:rPr>
          <w:spacing w:val="-2"/>
          <w:sz w:val="24"/>
        </w:rPr>
        <w:t xml:space="preserve"> </w:t>
      </w:r>
      <w:r>
        <w:rPr>
          <w:sz w:val="24"/>
        </w:rPr>
        <w:t xml:space="preserve">and molybdenum application under rainfed condition. </w:t>
      </w:r>
      <w:r>
        <w:rPr>
          <w:i/>
          <w:sz w:val="24"/>
        </w:rPr>
        <w:t xml:space="preserve">Journal of the Bangladesh Agricultural University, </w:t>
      </w:r>
      <w:r>
        <w:rPr>
          <w:b/>
          <w:sz w:val="24"/>
        </w:rPr>
        <w:t>16</w:t>
      </w:r>
      <w:r>
        <w:rPr>
          <w:sz w:val="24"/>
        </w:rPr>
        <w:t>(2), 210–215.</w:t>
      </w:r>
    </w:p>
    <w:p w14:paraId="6A772A5B" w14:textId="77777777" w:rsidR="00372204" w:rsidRDefault="00526306" w:rsidP="00526306">
      <w:pPr>
        <w:pStyle w:val="BodyText"/>
        <w:spacing w:before="270" w:line="360" w:lineRule="auto"/>
        <w:ind w:left="1309" w:right="20" w:hanging="720"/>
      </w:pPr>
      <w:r>
        <w:t xml:space="preserve">Kumar, N., Tiwari, R. K., &amp; Dwivedi, V. K. (2020). Effect of zinc fertilization on growth and nodulation in chickpea (Cicer arietinum L.). </w:t>
      </w:r>
      <w:r>
        <w:rPr>
          <w:i/>
        </w:rPr>
        <w:t xml:space="preserve">Legume Research, </w:t>
      </w:r>
      <w:r>
        <w:rPr>
          <w:b/>
        </w:rPr>
        <w:t>43</w:t>
      </w:r>
      <w:r>
        <w:t>(4), 518–523.</w:t>
      </w:r>
    </w:p>
    <w:p w14:paraId="78A0D094" w14:textId="77777777" w:rsidR="00372204" w:rsidRDefault="00526306" w:rsidP="00526306">
      <w:pPr>
        <w:pStyle w:val="BodyText"/>
        <w:spacing w:before="273" w:line="360" w:lineRule="auto"/>
        <w:ind w:left="1309" w:right="27" w:hanging="720"/>
      </w:pPr>
      <w:r>
        <w:t>Kumar, P., Singh,</w:t>
      </w:r>
      <w:r>
        <w:rPr>
          <w:spacing w:val="-13"/>
        </w:rPr>
        <w:t xml:space="preserve"> </w:t>
      </w:r>
      <w:r>
        <w:t>A. K., &amp;</w:t>
      </w:r>
      <w:r>
        <w:rPr>
          <w:spacing w:val="-9"/>
        </w:rPr>
        <w:t xml:space="preserve"> </w:t>
      </w:r>
      <w:r>
        <w:t xml:space="preserve">Yadav, R. (2022). Status and performance of lentil (Lens culinaris L.) in India. </w:t>
      </w:r>
      <w:r>
        <w:rPr>
          <w:i/>
        </w:rPr>
        <w:t xml:space="preserve">Journal of Food Legumes, </w:t>
      </w:r>
      <w:r>
        <w:rPr>
          <w:b/>
        </w:rPr>
        <w:t>35</w:t>
      </w:r>
      <w:r>
        <w:t>(2), 79–83.</w:t>
      </w:r>
    </w:p>
    <w:p w14:paraId="4C6EB0B5" w14:textId="77777777" w:rsidR="00372204" w:rsidRDefault="00526306" w:rsidP="00526306">
      <w:pPr>
        <w:pStyle w:val="BodyText"/>
        <w:spacing w:before="272"/>
        <w:ind w:left="567" w:right="9"/>
      </w:pPr>
      <w:r>
        <w:t>Kumar,</w:t>
      </w:r>
      <w:r>
        <w:rPr>
          <w:spacing w:val="12"/>
        </w:rPr>
        <w:t xml:space="preserve"> </w:t>
      </w:r>
      <w:r>
        <w:t>R.,</w:t>
      </w:r>
      <w:r>
        <w:rPr>
          <w:spacing w:val="16"/>
        </w:rPr>
        <w:t xml:space="preserve"> </w:t>
      </w:r>
      <w:r>
        <w:t>&amp;</w:t>
      </w:r>
      <w:r>
        <w:rPr>
          <w:spacing w:val="12"/>
        </w:rPr>
        <w:t xml:space="preserve"> </w:t>
      </w:r>
      <w:r>
        <w:t>Sen, A.</w:t>
      </w:r>
      <w:r>
        <w:rPr>
          <w:spacing w:val="14"/>
        </w:rPr>
        <w:t xml:space="preserve"> </w:t>
      </w:r>
      <w:r>
        <w:t>(2018).</w:t>
      </w:r>
      <w:r>
        <w:rPr>
          <w:spacing w:val="14"/>
        </w:rPr>
        <w:t xml:space="preserve"> </w:t>
      </w:r>
      <w:r>
        <w:t>Effect</w:t>
      </w:r>
      <w:r>
        <w:rPr>
          <w:spacing w:val="15"/>
        </w:rPr>
        <w:t xml:space="preserve"> </w:t>
      </w:r>
      <w:r>
        <w:t>of</w:t>
      </w:r>
      <w:r>
        <w:rPr>
          <w:spacing w:val="13"/>
        </w:rPr>
        <w:t xml:space="preserve"> </w:t>
      </w:r>
      <w:r>
        <w:t>zinc</w:t>
      </w:r>
      <w:r>
        <w:rPr>
          <w:spacing w:val="14"/>
        </w:rPr>
        <w:t xml:space="preserve"> </w:t>
      </w:r>
      <w:r>
        <w:t>and</w:t>
      </w:r>
      <w:r>
        <w:rPr>
          <w:spacing w:val="19"/>
        </w:rPr>
        <w:t xml:space="preserve"> </w:t>
      </w:r>
      <w:r>
        <w:t>iron</w:t>
      </w:r>
      <w:r>
        <w:rPr>
          <w:spacing w:val="14"/>
        </w:rPr>
        <w:t xml:space="preserve"> </w:t>
      </w:r>
      <w:r>
        <w:t>on</w:t>
      </w:r>
      <w:r>
        <w:rPr>
          <w:spacing w:val="16"/>
        </w:rPr>
        <w:t xml:space="preserve"> </w:t>
      </w:r>
      <w:r>
        <w:t>growth</w:t>
      </w:r>
      <w:r>
        <w:rPr>
          <w:spacing w:val="17"/>
        </w:rPr>
        <w:t xml:space="preserve"> </w:t>
      </w:r>
      <w:r>
        <w:t>and</w:t>
      </w:r>
      <w:r>
        <w:rPr>
          <w:spacing w:val="19"/>
        </w:rPr>
        <w:t xml:space="preserve"> </w:t>
      </w:r>
      <w:r>
        <w:t>yield</w:t>
      </w:r>
      <w:r>
        <w:rPr>
          <w:spacing w:val="16"/>
        </w:rPr>
        <w:t xml:space="preserve"> </w:t>
      </w:r>
      <w:r>
        <w:t>of</w:t>
      </w:r>
      <w:r>
        <w:rPr>
          <w:spacing w:val="14"/>
        </w:rPr>
        <w:t xml:space="preserve"> </w:t>
      </w:r>
      <w:r>
        <w:rPr>
          <w:spacing w:val="-2"/>
        </w:rPr>
        <w:t>lentil.</w:t>
      </w:r>
    </w:p>
    <w:p w14:paraId="4D7DDBCE" w14:textId="77777777" w:rsidR="00372204" w:rsidRDefault="00526306" w:rsidP="00526306">
      <w:pPr>
        <w:spacing w:before="136"/>
        <w:ind w:left="183"/>
        <w:jc w:val="both"/>
        <w:rPr>
          <w:sz w:val="24"/>
        </w:rPr>
      </w:pPr>
      <w:r>
        <w:rPr>
          <w:i/>
          <w:sz w:val="24"/>
        </w:rPr>
        <w:t>Journal</w:t>
      </w:r>
      <w:r>
        <w:rPr>
          <w:i/>
          <w:spacing w:val="-3"/>
          <w:sz w:val="24"/>
        </w:rPr>
        <w:t xml:space="preserve"> </w:t>
      </w:r>
      <w:r>
        <w:rPr>
          <w:i/>
          <w:sz w:val="24"/>
        </w:rPr>
        <w:t>of</w:t>
      </w:r>
      <w:r>
        <w:rPr>
          <w:i/>
          <w:spacing w:val="-3"/>
          <w:sz w:val="24"/>
        </w:rPr>
        <w:t xml:space="preserve"> </w:t>
      </w:r>
      <w:r>
        <w:rPr>
          <w:i/>
          <w:sz w:val="24"/>
        </w:rPr>
        <w:t>Pharmacognosy</w:t>
      </w:r>
      <w:r>
        <w:rPr>
          <w:i/>
          <w:spacing w:val="-4"/>
          <w:sz w:val="24"/>
        </w:rPr>
        <w:t xml:space="preserve"> </w:t>
      </w:r>
      <w:r>
        <w:rPr>
          <w:i/>
          <w:sz w:val="24"/>
        </w:rPr>
        <w:t>and</w:t>
      </w:r>
      <w:r>
        <w:rPr>
          <w:i/>
          <w:spacing w:val="-3"/>
          <w:sz w:val="24"/>
        </w:rPr>
        <w:t xml:space="preserve"> </w:t>
      </w:r>
      <w:r>
        <w:rPr>
          <w:i/>
          <w:sz w:val="24"/>
        </w:rPr>
        <w:t>Phytochemistry,</w:t>
      </w:r>
      <w:r>
        <w:rPr>
          <w:i/>
          <w:spacing w:val="-3"/>
          <w:sz w:val="24"/>
        </w:rPr>
        <w:t xml:space="preserve"> </w:t>
      </w:r>
      <w:r>
        <w:rPr>
          <w:b/>
          <w:sz w:val="24"/>
        </w:rPr>
        <w:t>7</w:t>
      </w:r>
      <w:r>
        <w:rPr>
          <w:sz w:val="24"/>
        </w:rPr>
        <w:t>(5),</w:t>
      </w:r>
      <w:r>
        <w:rPr>
          <w:spacing w:val="-2"/>
          <w:sz w:val="24"/>
        </w:rPr>
        <w:t xml:space="preserve"> 1510–1513.</w:t>
      </w:r>
    </w:p>
    <w:p w14:paraId="706655AF" w14:textId="77777777" w:rsidR="00372204" w:rsidRDefault="00372204" w:rsidP="00526306">
      <w:pPr>
        <w:pStyle w:val="BodyText"/>
        <w:spacing w:before="135"/>
        <w:ind w:left="0"/>
      </w:pPr>
    </w:p>
    <w:p w14:paraId="20F21156" w14:textId="77777777" w:rsidR="00372204" w:rsidRDefault="00526306" w:rsidP="00526306">
      <w:pPr>
        <w:spacing w:line="360" w:lineRule="auto"/>
        <w:ind w:left="1309" w:right="25" w:hanging="720"/>
        <w:jc w:val="both"/>
        <w:rPr>
          <w:sz w:val="24"/>
        </w:rPr>
      </w:pPr>
      <w:r>
        <w:rPr>
          <w:sz w:val="24"/>
        </w:rPr>
        <w:t>Mahmood,</w:t>
      </w:r>
      <w:r>
        <w:rPr>
          <w:spacing w:val="-2"/>
          <w:sz w:val="24"/>
        </w:rPr>
        <w:t xml:space="preserve"> </w:t>
      </w:r>
      <w:r>
        <w:rPr>
          <w:sz w:val="24"/>
        </w:rPr>
        <w:t>K.,</w:t>
      </w:r>
      <w:r>
        <w:rPr>
          <w:spacing w:val="-2"/>
          <w:sz w:val="24"/>
        </w:rPr>
        <w:t xml:space="preserve"> </w:t>
      </w:r>
      <w:r>
        <w:rPr>
          <w:sz w:val="24"/>
        </w:rPr>
        <w:t>Javid,</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Shahid,</w:t>
      </w:r>
      <w:r>
        <w:rPr>
          <w:spacing w:val="-2"/>
          <w:sz w:val="24"/>
        </w:rPr>
        <w:t xml:space="preserve"> </w:t>
      </w:r>
      <w:r>
        <w:rPr>
          <w:sz w:val="24"/>
        </w:rPr>
        <w:t>M.</w:t>
      </w:r>
      <w:r>
        <w:rPr>
          <w:spacing w:val="-2"/>
          <w:sz w:val="24"/>
        </w:rPr>
        <w:t xml:space="preserve"> </w:t>
      </w:r>
      <w:r>
        <w:rPr>
          <w:sz w:val="24"/>
        </w:rPr>
        <w:t>(2019).</w:t>
      </w:r>
      <w:r>
        <w:rPr>
          <w:spacing w:val="-2"/>
          <w:sz w:val="24"/>
        </w:rPr>
        <w:t xml:space="preserve"> </w:t>
      </w:r>
      <w:r>
        <w:rPr>
          <w:sz w:val="24"/>
        </w:rPr>
        <w:t>Effect</w:t>
      </w:r>
      <w:r>
        <w:rPr>
          <w:spacing w:val="-2"/>
          <w:sz w:val="24"/>
        </w:rPr>
        <w:t xml:space="preserve"> </w:t>
      </w:r>
      <w:r>
        <w:rPr>
          <w:sz w:val="24"/>
        </w:rPr>
        <w:t>of</w:t>
      </w:r>
      <w:r>
        <w:rPr>
          <w:spacing w:val="-2"/>
          <w:sz w:val="24"/>
        </w:rPr>
        <w:t xml:space="preserve"> </w:t>
      </w:r>
      <w:r>
        <w:rPr>
          <w:sz w:val="24"/>
        </w:rPr>
        <w:t>micronutrients</w:t>
      </w:r>
      <w:r>
        <w:rPr>
          <w:spacing w:val="-2"/>
          <w:sz w:val="24"/>
        </w:rPr>
        <w:t xml:space="preserve"> </w:t>
      </w:r>
      <w:r>
        <w:rPr>
          <w:sz w:val="24"/>
        </w:rPr>
        <w:t>on</w:t>
      </w:r>
      <w:r>
        <w:rPr>
          <w:spacing w:val="-2"/>
          <w:sz w:val="24"/>
        </w:rPr>
        <w:t xml:space="preserve"> </w:t>
      </w:r>
      <w:r>
        <w:rPr>
          <w:sz w:val="24"/>
        </w:rPr>
        <w:t xml:space="preserve">seed yield and quality of lentil. </w:t>
      </w:r>
      <w:r>
        <w:rPr>
          <w:i/>
          <w:sz w:val="24"/>
        </w:rPr>
        <w:t xml:space="preserve">Journal of Environmental and Agricultural Sciences, </w:t>
      </w:r>
      <w:r>
        <w:rPr>
          <w:b/>
          <w:sz w:val="24"/>
        </w:rPr>
        <w:t>21</w:t>
      </w:r>
      <w:r>
        <w:rPr>
          <w:sz w:val="24"/>
        </w:rPr>
        <w:t>(2), 37–44.</w:t>
      </w:r>
    </w:p>
    <w:p w14:paraId="018FE657" w14:textId="77777777" w:rsidR="00372204" w:rsidRDefault="00526306" w:rsidP="00526306">
      <w:pPr>
        <w:pStyle w:val="BodyText"/>
        <w:spacing w:before="270" w:line="360" w:lineRule="auto"/>
        <w:ind w:left="1309" w:right="21" w:hanging="720"/>
      </w:pPr>
      <w:r>
        <w:t>Ministry</w:t>
      </w:r>
      <w:r>
        <w:rPr>
          <w:spacing w:val="-9"/>
        </w:rPr>
        <w:t xml:space="preserve"> </w:t>
      </w:r>
      <w:r>
        <w:t>of</w:t>
      </w:r>
      <w:r>
        <w:rPr>
          <w:spacing w:val="-15"/>
        </w:rPr>
        <w:t xml:space="preserve"> </w:t>
      </w:r>
      <w:r>
        <w:t>Agriculture</w:t>
      </w:r>
      <w:r>
        <w:rPr>
          <w:spacing w:val="-3"/>
        </w:rPr>
        <w:t xml:space="preserve"> </w:t>
      </w:r>
      <w:r>
        <w:t>&amp;</w:t>
      </w:r>
      <w:r>
        <w:rPr>
          <w:spacing w:val="-5"/>
        </w:rPr>
        <w:t xml:space="preserve"> </w:t>
      </w:r>
      <w:r>
        <w:t>Farmers</w:t>
      </w:r>
      <w:r>
        <w:rPr>
          <w:spacing w:val="-8"/>
        </w:rPr>
        <w:t xml:space="preserve"> </w:t>
      </w:r>
      <w:r>
        <w:t>Welfare</w:t>
      </w:r>
      <w:r>
        <w:rPr>
          <w:spacing w:val="-4"/>
        </w:rPr>
        <w:t xml:space="preserve"> </w:t>
      </w:r>
      <w:r>
        <w:t>(</w:t>
      </w:r>
      <w:proofErr w:type="spellStart"/>
      <w:r>
        <w:t>MoAFW</w:t>
      </w:r>
      <w:proofErr w:type="spellEnd"/>
      <w:r>
        <w:t>).</w:t>
      </w:r>
      <w:r>
        <w:rPr>
          <w:spacing w:val="-4"/>
        </w:rPr>
        <w:t xml:space="preserve"> </w:t>
      </w:r>
      <w:r>
        <w:t>(2024).</w:t>
      </w:r>
      <w:r>
        <w:rPr>
          <w:spacing w:val="-15"/>
        </w:rPr>
        <w:t xml:space="preserve"> </w:t>
      </w:r>
      <w:r>
        <w:t>Agricultural</w:t>
      </w:r>
      <w:r>
        <w:rPr>
          <w:spacing w:val="-3"/>
        </w:rPr>
        <w:t xml:space="preserve"> </w:t>
      </w:r>
      <w:r>
        <w:t>statistics at a glance 2024. Government of India, New Delhi.</w:t>
      </w:r>
    </w:p>
    <w:p w14:paraId="08843FC5" w14:textId="77777777" w:rsidR="00372204" w:rsidRDefault="00526306" w:rsidP="00526306">
      <w:pPr>
        <w:spacing w:before="272" w:line="360" w:lineRule="auto"/>
        <w:ind w:left="1309" w:right="21" w:hanging="720"/>
        <w:jc w:val="both"/>
        <w:rPr>
          <w:sz w:val="24"/>
        </w:rPr>
      </w:pPr>
      <w:r>
        <w:rPr>
          <w:sz w:val="24"/>
        </w:rPr>
        <w:t>Patra, P., Ghosh,</w:t>
      </w:r>
      <w:r>
        <w:rPr>
          <w:spacing w:val="-7"/>
          <w:sz w:val="24"/>
        </w:rPr>
        <w:t xml:space="preserve"> </w:t>
      </w:r>
      <w:r>
        <w:rPr>
          <w:sz w:val="24"/>
        </w:rPr>
        <w:t xml:space="preserve">A., &amp; Chatterjee, R. (2018). Effect of molybdenum on growth and yield of lentil (Lens culinaris L.). </w:t>
      </w:r>
      <w:r>
        <w:rPr>
          <w:i/>
          <w:sz w:val="24"/>
        </w:rPr>
        <w:t xml:space="preserve">International Journal of Current Microbiology and Applied Sciences, </w:t>
      </w:r>
      <w:r>
        <w:rPr>
          <w:b/>
          <w:sz w:val="24"/>
        </w:rPr>
        <w:t>7</w:t>
      </w:r>
      <w:r>
        <w:rPr>
          <w:sz w:val="24"/>
        </w:rPr>
        <w:t>(4), 3572–3579.</w:t>
      </w:r>
    </w:p>
    <w:p w14:paraId="548F29D4" w14:textId="77777777" w:rsidR="00372204" w:rsidRDefault="00526306" w:rsidP="00526306">
      <w:pPr>
        <w:pStyle w:val="BodyText"/>
        <w:spacing w:before="270" w:line="360" w:lineRule="auto"/>
        <w:ind w:left="1309" w:right="19" w:hanging="720"/>
      </w:pPr>
      <w:r>
        <w:t>Rahman, M., Alam, M. M., &amp; Hasan, M. A. (2024). Interaction effect of zinc and molybdenum</w:t>
      </w:r>
      <w:r>
        <w:rPr>
          <w:spacing w:val="-6"/>
        </w:rPr>
        <w:t xml:space="preserve"> </w:t>
      </w:r>
      <w:r>
        <w:t>on</w:t>
      </w:r>
      <w:r>
        <w:rPr>
          <w:spacing w:val="-7"/>
        </w:rPr>
        <w:t xml:space="preserve"> </w:t>
      </w:r>
      <w:r>
        <w:t>nodulation</w:t>
      </w:r>
      <w:r>
        <w:rPr>
          <w:spacing w:val="-7"/>
        </w:rPr>
        <w:t xml:space="preserve"> </w:t>
      </w:r>
      <w:r>
        <w:t>and</w:t>
      </w:r>
      <w:r>
        <w:rPr>
          <w:spacing w:val="-3"/>
        </w:rPr>
        <w:t xml:space="preserve"> </w:t>
      </w:r>
      <w:r>
        <w:t>yield</w:t>
      </w:r>
      <w:r>
        <w:rPr>
          <w:spacing w:val="-6"/>
        </w:rPr>
        <w:t xml:space="preserve"> </w:t>
      </w:r>
      <w:r>
        <w:t>of</w:t>
      </w:r>
      <w:r>
        <w:rPr>
          <w:spacing w:val="-8"/>
        </w:rPr>
        <w:t xml:space="preserve"> </w:t>
      </w:r>
      <w:r>
        <w:t>lentil.</w:t>
      </w:r>
      <w:r>
        <w:rPr>
          <w:spacing w:val="-5"/>
        </w:rPr>
        <w:t xml:space="preserve"> </w:t>
      </w:r>
      <w:r>
        <w:rPr>
          <w:i/>
        </w:rPr>
        <w:t>Legume</w:t>
      </w:r>
      <w:r>
        <w:rPr>
          <w:i/>
          <w:spacing w:val="-8"/>
        </w:rPr>
        <w:t xml:space="preserve"> </w:t>
      </w:r>
      <w:r>
        <w:rPr>
          <w:i/>
        </w:rPr>
        <w:t>Research,</w:t>
      </w:r>
      <w:r>
        <w:rPr>
          <w:i/>
          <w:spacing w:val="-6"/>
        </w:rPr>
        <w:t xml:space="preserve"> </w:t>
      </w:r>
      <w:r>
        <w:rPr>
          <w:b/>
        </w:rPr>
        <w:t>47</w:t>
      </w:r>
      <w:r>
        <w:t>(3),</w:t>
      </w:r>
      <w:r>
        <w:rPr>
          <w:spacing w:val="-7"/>
        </w:rPr>
        <w:t xml:space="preserve"> </w:t>
      </w:r>
      <w:r>
        <w:t xml:space="preserve">395– </w:t>
      </w:r>
      <w:r>
        <w:rPr>
          <w:spacing w:val="-4"/>
        </w:rPr>
        <w:t>401.</w:t>
      </w:r>
    </w:p>
    <w:p w14:paraId="13449760" w14:textId="77777777" w:rsidR="00372204" w:rsidRDefault="00526306" w:rsidP="00526306">
      <w:pPr>
        <w:pStyle w:val="BodyText"/>
        <w:spacing w:before="273" w:line="360" w:lineRule="auto"/>
        <w:ind w:left="1309" w:right="21" w:hanging="720"/>
      </w:pPr>
      <w:r>
        <w:t xml:space="preserve">Rana, D. S., Malik, R. K., &amp; Singh, P. (2014). Effect of molybdenum on growth and productivity of lentil. </w:t>
      </w:r>
      <w:r>
        <w:rPr>
          <w:i/>
        </w:rPr>
        <w:t xml:space="preserve">Journal of Food Legumes, </w:t>
      </w:r>
      <w:r>
        <w:rPr>
          <w:b/>
        </w:rPr>
        <w:t>27</w:t>
      </w:r>
      <w:r>
        <w:t>(2), 25–28.</w:t>
      </w:r>
    </w:p>
    <w:p w14:paraId="49700881" w14:textId="77777777" w:rsidR="00372204" w:rsidRDefault="00526306" w:rsidP="00526306">
      <w:pPr>
        <w:spacing w:before="269" w:line="360" w:lineRule="auto"/>
        <w:ind w:left="1309" w:right="23" w:hanging="720"/>
        <w:jc w:val="both"/>
        <w:rPr>
          <w:sz w:val="24"/>
        </w:rPr>
      </w:pPr>
      <w:r>
        <w:rPr>
          <w:sz w:val="24"/>
        </w:rPr>
        <w:t xml:space="preserve">Rehman, A., Khan, S., &amp; Ahmed, M. (2024). Effect of zinc and molybdenum on reproductive attributes of lentil. </w:t>
      </w:r>
      <w:r>
        <w:rPr>
          <w:i/>
          <w:sz w:val="24"/>
        </w:rPr>
        <w:t xml:space="preserve">Indian Journal of Agricultural Sciences, </w:t>
      </w:r>
      <w:r>
        <w:rPr>
          <w:b/>
          <w:sz w:val="24"/>
        </w:rPr>
        <w:t>94</w:t>
      </w:r>
      <w:r>
        <w:rPr>
          <w:sz w:val="24"/>
        </w:rPr>
        <w:t>(5), 421–426.</w:t>
      </w:r>
    </w:p>
    <w:p w14:paraId="6A031367" w14:textId="77777777" w:rsidR="00372204" w:rsidRDefault="00526306" w:rsidP="00526306">
      <w:pPr>
        <w:pStyle w:val="BodyText"/>
        <w:spacing w:before="272"/>
        <w:ind w:left="567"/>
        <w:rPr>
          <w:i/>
        </w:rPr>
      </w:pPr>
      <w:proofErr w:type="spellStart"/>
      <w:r>
        <w:t>Seedea</w:t>
      </w:r>
      <w:proofErr w:type="spellEnd"/>
      <w:r>
        <w:t>,</w:t>
      </w:r>
      <w:r>
        <w:rPr>
          <w:spacing w:val="-12"/>
        </w:rPr>
        <w:t xml:space="preserve"> </w:t>
      </w:r>
      <w:r>
        <w:t>R.</w:t>
      </w:r>
      <w:r>
        <w:rPr>
          <w:spacing w:val="-12"/>
        </w:rPr>
        <w:t xml:space="preserve"> </w:t>
      </w:r>
      <w:r>
        <w:t>(2025).</w:t>
      </w:r>
      <w:r>
        <w:rPr>
          <w:spacing w:val="-12"/>
        </w:rPr>
        <w:t xml:space="preserve"> </w:t>
      </w:r>
      <w:r>
        <w:t>Global</w:t>
      </w:r>
      <w:r>
        <w:rPr>
          <w:spacing w:val="-12"/>
        </w:rPr>
        <w:t xml:space="preserve"> </w:t>
      </w:r>
      <w:r>
        <w:t>production</w:t>
      </w:r>
      <w:r>
        <w:rPr>
          <w:spacing w:val="-12"/>
        </w:rPr>
        <w:t xml:space="preserve"> </w:t>
      </w:r>
      <w:r>
        <w:t>trends</w:t>
      </w:r>
      <w:r>
        <w:rPr>
          <w:spacing w:val="-11"/>
        </w:rPr>
        <w:t xml:space="preserve"> </w:t>
      </w:r>
      <w:r>
        <w:t>of</w:t>
      </w:r>
      <w:r>
        <w:rPr>
          <w:spacing w:val="-13"/>
        </w:rPr>
        <w:t xml:space="preserve"> </w:t>
      </w:r>
      <w:r>
        <w:t>lentil</w:t>
      </w:r>
      <w:r>
        <w:rPr>
          <w:spacing w:val="-10"/>
        </w:rPr>
        <w:t xml:space="preserve"> </w:t>
      </w:r>
      <w:r>
        <w:t>(Lens</w:t>
      </w:r>
      <w:r>
        <w:rPr>
          <w:spacing w:val="-10"/>
        </w:rPr>
        <w:t xml:space="preserve"> </w:t>
      </w:r>
      <w:r>
        <w:t>culinaris</w:t>
      </w:r>
      <w:r>
        <w:rPr>
          <w:spacing w:val="-10"/>
        </w:rPr>
        <w:t xml:space="preserve"> </w:t>
      </w:r>
      <w:r>
        <w:t>L.).</w:t>
      </w:r>
      <w:r>
        <w:rPr>
          <w:spacing w:val="-7"/>
        </w:rPr>
        <w:t xml:space="preserve"> </w:t>
      </w:r>
      <w:r>
        <w:rPr>
          <w:i/>
          <w:spacing w:val="-2"/>
        </w:rPr>
        <w:t>International</w:t>
      </w:r>
    </w:p>
    <w:p w14:paraId="130C4EC2" w14:textId="77777777" w:rsidR="00372204" w:rsidRDefault="00372204" w:rsidP="00526306">
      <w:pPr>
        <w:pStyle w:val="BodyText"/>
        <w:rPr>
          <w:i/>
        </w:rPr>
        <w:sectPr w:rsidR="00372204">
          <w:pgSz w:w="11910" w:h="16840"/>
          <w:pgMar w:top="1340" w:right="1700" w:bottom="280" w:left="1417" w:header="720" w:footer="720" w:gutter="0"/>
          <w:cols w:space="720"/>
        </w:sectPr>
      </w:pPr>
    </w:p>
    <w:p w14:paraId="5A361103" w14:textId="77777777" w:rsidR="00372204" w:rsidRDefault="00526306" w:rsidP="00526306">
      <w:pPr>
        <w:spacing w:before="76"/>
        <w:ind w:left="1309"/>
        <w:jc w:val="both"/>
        <w:rPr>
          <w:sz w:val="24"/>
        </w:rPr>
      </w:pPr>
      <w:r>
        <w:rPr>
          <w:i/>
          <w:sz w:val="24"/>
        </w:rPr>
        <w:lastRenderedPageBreak/>
        <w:t>Journal</w:t>
      </w:r>
      <w:r>
        <w:rPr>
          <w:i/>
          <w:spacing w:val="-5"/>
          <w:sz w:val="24"/>
        </w:rPr>
        <w:t xml:space="preserve"> </w:t>
      </w:r>
      <w:r>
        <w:rPr>
          <w:i/>
          <w:sz w:val="24"/>
        </w:rPr>
        <w:t>of</w:t>
      </w:r>
      <w:r>
        <w:rPr>
          <w:i/>
          <w:spacing w:val="-8"/>
          <w:sz w:val="24"/>
        </w:rPr>
        <w:t xml:space="preserve"> </w:t>
      </w:r>
      <w:r>
        <w:rPr>
          <w:i/>
          <w:sz w:val="24"/>
        </w:rPr>
        <w:t>Agricultural</w:t>
      </w:r>
      <w:r>
        <w:rPr>
          <w:i/>
          <w:spacing w:val="-2"/>
          <w:sz w:val="24"/>
        </w:rPr>
        <w:t xml:space="preserve"> </w:t>
      </w:r>
      <w:r>
        <w:rPr>
          <w:i/>
          <w:sz w:val="24"/>
        </w:rPr>
        <w:t>Sciences,</w:t>
      </w:r>
      <w:r>
        <w:rPr>
          <w:i/>
          <w:spacing w:val="-2"/>
          <w:sz w:val="24"/>
        </w:rPr>
        <w:t xml:space="preserve"> </w:t>
      </w:r>
      <w:r>
        <w:rPr>
          <w:b/>
          <w:sz w:val="24"/>
        </w:rPr>
        <w:t>15</w:t>
      </w:r>
      <w:r>
        <w:rPr>
          <w:sz w:val="24"/>
        </w:rPr>
        <w:t>(1),</w:t>
      </w:r>
      <w:r>
        <w:rPr>
          <w:spacing w:val="-2"/>
          <w:sz w:val="24"/>
        </w:rPr>
        <w:t xml:space="preserve"> 101–107.</w:t>
      </w:r>
    </w:p>
    <w:p w14:paraId="67378431" w14:textId="77777777" w:rsidR="00372204" w:rsidRDefault="00372204" w:rsidP="00526306">
      <w:pPr>
        <w:pStyle w:val="BodyText"/>
        <w:spacing w:before="132"/>
        <w:ind w:left="0"/>
      </w:pPr>
    </w:p>
    <w:p w14:paraId="57D73F6A" w14:textId="77777777" w:rsidR="00372204" w:rsidRDefault="00526306" w:rsidP="00526306">
      <w:pPr>
        <w:pStyle w:val="BodyText"/>
        <w:spacing w:line="360" w:lineRule="auto"/>
        <w:ind w:left="1309" w:right="19" w:hanging="720"/>
      </w:pPr>
      <w:r>
        <w:t>Singh,</w:t>
      </w:r>
      <w:r>
        <w:rPr>
          <w:spacing w:val="-14"/>
        </w:rPr>
        <w:t xml:space="preserve"> </w:t>
      </w:r>
      <w:r>
        <w:t>G.,</w:t>
      </w:r>
      <w:r>
        <w:rPr>
          <w:spacing w:val="-10"/>
        </w:rPr>
        <w:t xml:space="preserve"> </w:t>
      </w:r>
      <w:r>
        <w:t>&amp;</w:t>
      </w:r>
      <w:r>
        <w:rPr>
          <w:spacing w:val="-11"/>
        </w:rPr>
        <w:t xml:space="preserve"> </w:t>
      </w:r>
      <w:r>
        <w:t>Fattah,</w:t>
      </w:r>
      <w:r>
        <w:rPr>
          <w:spacing w:val="-9"/>
        </w:rPr>
        <w:t xml:space="preserve"> </w:t>
      </w:r>
      <w:r>
        <w:t>Q.</w:t>
      </w:r>
      <w:r>
        <w:rPr>
          <w:spacing w:val="-15"/>
        </w:rPr>
        <w:t xml:space="preserve"> </w:t>
      </w:r>
      <w:r>
        <w:t>A.</w:t>
      </w:r>
      <w:r>
        <w:rPr>
          <w:spacing w:val="-9"/>
        </w:rPr>
        <w:t xml:space="preserve"> </w:t>
      </w:r>
      <w:r>
        <w:t>(2009).</w:t>
      </w:r>
      <w:r>
        <w:rPr>
          <w:spacing w:val="-10"/>
        </w:rPr>
        <w:t xml:space="preserve"> </w:t>
      </w:r>
      <w:r>
        <w:t>Micronutrient</w:t>
      </w:r>
      <w:r>
        <w:rPr>
          <w:spacing w:val="-9"/>
        </w:rPr>
        <w:t xml:space="preserve"> </w:t>
      </w:r>
      <w:r>
        <w:t>management</w:t>
      </w:r>
      <w:r>
        <w:rPr>
          <w:spacing w:val="-9"/>
        </w:rPr>
        <w:t xml:space="preserve"> </w:t>
      </w:r>
      <w:r>
        <w:t>in</w:t>
      </w:r>
      <w:r>
        <w:rPr>
          <w:spacing w:val="-9"/>
        </w:rPr>
        <w:t xml:space="preserve"> </w:t>
      </w:r>
      <w:r>
        <w:t>lentil</w:t>
      </w:r>
      <w:r>
        <w:rPr>
          <w:spacing w:val="-9"/>
        </w:rPr>
        <w:t xml:space="preserve"> </w:t>
      </w:r>
      <w:r>
        <w:t>(Lens</w:t>
      </w:r>
      <w:r>
        <w:rPr>
          <w:spacing w:val="-7"/>
        </w:rPr>
        <w:t xml:space="preserve"> </w:t>
      </w:r>
      <w:r>
        <w:t xml:space="preserve">culinaris L.) under different fertility regimes. </w:t>
      </w:r>
      <w:r>
        <w:rPr>
          <w:i/>
        </w:rPr>
        <w:t xml:space="preserve">Journal of Food Legumes, </w:t>
      </w:r>
      <w:r>
        <w:rPr>
          <w:b/>
        </w:rPr>
        <w:t>22</w:t>
      </w:r>
      <w:r>
        <w:t xml:space="preserve">(3), 200– </w:t>
      </w:r>
      <w:r>
        <w:rPr>
          <w:spacing w:val="-4"/>
        </w:rPr>
        <w:t>203.</w:t>
      </w:r>
    </w:p>
    <w:p w14:paraId="77A8A9C2" w14:textId="77777777" w:rsidR="00372204" w:rsidRDefault="00526306" w:rsidP="00526306">
      <w:pPr>
        <w:spacing w:before="273" w:line="360" w:lineRule="auto"/>
        <w:ind w:left="1309" w:right="19" w:hanging="720"/>
        <w:jc w:val="both"/>
        <w:rPr>
          <w:sz w:val="24"/>
        </w:rPr>
      </w:pPr>
      <w:r>
        <w:rPr>
          <w:sz w:val="24"/>
        </w:rPr>
        <w:t>Singh, J., Sharma, R., &amp;</w:t>
      </w:r>
      <w:r>
        <w:rPr>
          <w:spacing w:val="-6"/>
          <w:sz w:val="24"/>
        </w:rPr>
        <w:t xml:space="preserve"> </w:t>
      </w:r>
      <w:r>
        <w:rPr>
          <w:sz w:val="24"/>
        </w:rPr>
        <w:t xml:space="preserve">Verma, P. (2017). Effect of molybdenum on nodulation and yield of lentil. </w:t>
      </w:r>
      <w:r>
        <w:rPr>
          <w:i/>
          <w:sz w:val="24"/>
        </w:rPr>
        <w:t xml:space="preserve">International Journal of Agricultural Sciences, </w:t>
      </w:r>
      <w:r>
        <w:rPr>
          <w:b/>
          <w:sz w:val="24"/>
        </w:rPr>
        <w:t>9</w:t>
      </w:r>
      <w:r>
        <w:rPr>
          <w:sz w:val="24"/>
        </w:rPr>
        <w:t xml:space="preserve">(12), 4195– </w:t>
      </w:r>
      <w:r>
        <w:rPr>
          <w:spacing w:val="-2"/>
          <w:sz w:val="24"/>
        </w:rPr>
        <w:t>4198.</w:t>
      </w:r>
    </w:p>
    <w:p w14:paraId="1C857908" w14:textId="77777777" w:rsidR="00372204" w:rsidRDefault="00526306" w:rsidP="00526306">
      <w:pPr>
        <w:pStyle w:val="BodyText"/>
        <w:spacing w:before="270" w:line="360" w:lineRule="auto"/>
        <w:ind w:left="1309" w:right="22" w:hanging="720"/>
      </w:pPr>
      <w:r>
        <w:t>Singh,</w:t>
      </w:r>
      <w:r>
        <w:rPr>
          <w:spacing w:val="-15"/>
        </w:rPr>
        <w:t xml:space="preserve"> </w:t>
      </w:r>
      <w:r>
        <w:t>S.,</w:t>
      </w:r>
      <w:r>
        <w:rPr>
          <w:spacing w:val="-15"/>
        </w:rPr>
        <w:t xml:space="preserve"> </w:t>
      </w:r>
      <w:r>
        <w:t>Yadav,</w:t>
      </w:r>
      <w:r>
        <w:rPr>
          <w:spacing w:val="-15"/>
        </w:rPr>
        <w:t xml:space="preserve"> </w:t>
      </w:r>
      <w:r>
        <w:t>R.</w:t>
      </w:r>
      <w:r>
        <w:rPr>
          <w:spacing w:val="-15"/>
        </w:rPr>
        <w:t xml:space="preserve"> </w:t>
      </w:r>
      <w:r>
        <w:t>K.,</w:t>
      </w:r>
      <w:r>
        <w:rPr>
          <w:spacing w:val="-15"/>
        </w:rPr>
        <w:t xml:space="preserve"> </w:t>
      </w:r>
      <w:r>
        <w:t>&amp;</w:t>
      </w:r>
      <w:r>
        <w:rPr>
          <w:spacing w:val="-15"/>
        </w:rPr>
        <w:t xml:space="preserve"> </w:t>
      </w:r>
      <w:r>
        <w:t>Kumar,</w:t>
      </w:r>
      <w:r>
        <w:rPr>
          <w:spacing w:val="-15"/>
        </w:rPr>
        <w:t xml:space="preserve"> </w:t>
      </w:r>
      <w:r>
        <w:t>A.</w:t>
      </w:r>
      <w:r>
        <w:rPr>
          <w:spacing w:val="-15"/>
        </w:rPr>
        <w:t xml:space="preserve"> </w:t>
      </w:r>
      <w:r>
        <w:t>(2019).</w:t>
      </w:r>
      <w:r>
        <w:rPr>
          <w:spacing w:val="-15"/>
        </w:rPr>
        <w:t xml:space="preserve"> </w:t>
      </w:r>
      <w:r>
        <w:t>Effect</w:t>
      </w:r>
      <w:r>
        <w:rPr>
          <w:spacing w:val="-15"/>
        </w:rPr>
        <w:t xml:space="preserve"> </w:t>
      </w:r>
      <w:r>
        <w:t>of</w:t>
      </w:r>
      <w:r>
        <w:rPr>
          <w:spacing w:val="-15"/>
        </w:rPr>
        <w:t xml:space="preserve"> </w:t>
      </w:r>
      <w:r>
        <w:t>zinc</w:t>
      </w:r>
      <w:r>
        <w:rPr>
          <w:spacing w:val="-15"/>
        </w:rPr>
        <w:t xml:space="preserve"> </w:t>
      </w:r>
      <w:r>
        <w:t>fertilization</w:t>
      </w:r>
      <w:r>
        <w:rPr>
          <w:spacing w:val="-15"/>
        </w:rPr>
        <w:t xml:space="preserve"> </w:t>
      </w:r>
      <w:r>
        <w:t>on</w:t>
      </w:r>
      <w:r>
        <w:rPr>
          <w:spacing w:val="-15"/>
        </w:rPr>
        <w:t xml:space="preserve"> </w:t>
      </w:r>
      <w:r>
        <w:t>growth</w:t>
      </w:r>
      <w:r>
        <w:rPr>
          <w:spacing w:val="-15"/>
        </w:rPr>
        <w:t xml:space="preserve"> </w:t>
      </w:r>
      <w:r>
        <w:t xml:space="preserve">and yield of lentil. </w:t>
      </w:r>
      <w:r>
        <w:rPr>
          <w:i/>
        </w:rPr>
        <w:t xml:space="preserve">Legume Research, </w:t>
      </w:r>
      <w:r>
        <w:rPr>
          <w:b/>
        </w:rPr>
        <w:t>42</w:t>
      </w:r>
      <w:r>
        <w:t>(5), 633–637.</w:t>
      </w:r>
    </w:p>
    <w:p w14:paraId="4780DDA1" w14:textId="77777777" w:rsidR="00372204" w:rsidRDefault="00526306" w:rsidP="00526306">
      <w:pPr>
        <w:pStyle w:val="BodyText"/>
        <w:spacing w:before="272"/>
        <w:ind w:left="589"/>
      </w:pPr>
      <w:r>
        <w:t>Swargiary,</w:t>
      </w:r>
      <w:r>
        <w:rPr>
          <w:spacing w:val="77"/>
        </w:rPr>
        <w:t xml:space="preserve"> </w:t>
      </w:r>
      <w:r>
        <w:t>S.</w:t>
      </w:r>
      <w:r>
        <w:rPr>
          <w:spacing w:val="78"/>
        </w:rPr>
        <w:t xml:space="preserve"> </w:t>
      </w:r>
      <w:r>
        <w:t>(2020).</w:t>
      </w:r>
      <w:r>
        <w:rPr>
          <w:spacing w:val="50"/>
          <w:w w:val="150"/>
        </w:rPr>
        <w:t xml:space="preserve"> </w:t>
      </w:r>
      <w:r>
        <w:t>Effect</w:t>
      </w:r>
      <w:r>
        <w:rPr>
          <w:spacing w:val="78"/>
        </w:rPr>
        <w:t xml:space="preserve"> </w:t>
      </w:r>
      <w:r>
        <w:t>of</w:t>
      </w:r>
      <w:r>
        <w:rPr>
          <w:spacing w:val="77"/>
        </w:rPr>
        <w:t xml:space="preserve"> </w:t>
      </w:r>
      <w:r>
        <w:t>zinc</w:t>
      </w:r>
      <w:r>
        <w:rPr>
          <w:spacing w:val="77"/>
        </w:rPr>
        <w:t xml:space="preserve"> </w:t>
      </w:r>
      <w:r>
        <w:t>and</w:t>
      </w:r>
      <w:r>
        <w:rPr>
          <w:spacing w:val="78"/>
        </w:rPr>
        <w:t xml:space="preserve"> </w:t>
      </w:r>
      <w:r>
        <w:t>iron</w:t>
      </w:r>
      <w:r>
        <w:rPr>
          <w:spacing w:val="77"/>
        </w:rPr>
        <w:t xml:space="preserve"> </w:t>
      </w:r>
      <w:r>
        <w:t>on</w:t>
      </w:r>
      <w:r>
        <w:rPr>
          <w:spacing w:val="78"/>
        </w:rPr>
        <w:t xml:space="preserve"> </w:t>
      </w:r>
      <w:r>
        <w:t>growth</w:t>
      </w:r>
      <w:r>
        <w:rPr>
          <w:spacing w:val="78"/>
        </w:rPr>
        <w:t xml:space="preserve"> </w:t>
      </w:r>
      <w:r>
        <w:t>and</w:t>
      </w:r>
      <w:r>
        <w:rPr>
          <w:spacing w:val="53"/>
          <w:w w:val="150"/>
        </w:rPr>
        <w:t xml:space="preserve"> </w:t>
      </w:r>
      <w:r>
        <w:t>yield</w:t>
      </w:r>
      <w:r>
        <w:rPr>
          <w:spacing w:val="50"/>
          <w:w w:val="150"/>
        </w:rPr>
        <w:t xml:space="preserve"> </w:t>
      </w:r>
      <w:r>
        <w:t>of</w:t>
      </w:r>
      <w:r>
        <w:rPr>
          <w:spacing w:val="77"/>
        </w:rPr>
        <w:t xml:space="preserve"> </w:t>
      </w:r>
      <w:r>
        <w:rPr>
          <w:spacing w:val="-2"/>
        </w:rPr>
        <w:t>lentil.</w:t>
      </w:r>
    </w:p>
    <w:p w14:paraId="35C34C65" w14:textId="77777777" w:rsidR="00372204" w:rsidRDefault="00526306" w:rsidP="00526306">
      <w:pPr>
        <w:spacing w:before="139"/>
        <w:ind w:left="1309"/>
        <w:jc w:val="both"/>
        <w:rPr>
          <w:sz w:val="24"/>
        </w:rPr>
      </w:pP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8"/>
          <w:sz w:val="24"/>
        </w:rPr>
        <w:t xml:space="preserve"> </w:t>
      </w:r>
      <w:r>
        <w:rPr>
          <w:i/>
          <w:sz w:val="24"/>
        </w:rPr>
        <w:t>Agriculture</w:t>
      </w:r>
      <w:r>
        <w:rPr>
          <w:i/>
          <w:spacing w:val="-5"/>
          <w:sz w:val="24"/>
        </w:rPr>
        <w:t xml:space="preserve"> </w:t>
      </w:r>
      <w:r>
        <w:rPr>
          <w:i/>
          <w:sz w:val="24"/>
        </w:rPr>
        <w:t>Sciences,</w:t>
      </w:r>
      <w:r>
        <w:rPr>
          <w:i/>
          <w:spacing w:val="-3"/>
          <w:sz w:val="24"/>
        </w:rPr>
        <w:t xml:space="preserve"> </w:t>
      </w:r>
      <w:r>
        <w:rPr>
          <w:b/>
          <w:sz w:val="24"/>
        </w:rPr>
        <w:t>12</w:t>
      </w:r>
      <w:r>
        <w:rPr>
          <w:sz w:val="24"/>
        </w:rPr>
        <w:t>(9),</w:t>
      </w:r>
      <w:r>
        <w:rPr>
          <w:spacing w:val="-3"/>
          <w:sz w:val="24"/>
        </w:rPr>
        <w:t xml:space="preserve"> </w:t>
      </w:r>
      <w:r>
        <w:rPr>
          <w:spacing w:val="-2"/>
          <w:sz w:val="24"/>
        </w:rPr>
        <w:t>9573–9575.</w:t>
      </w:r>
    </w:p>
    <w:p w14:paraId="20568F8B" w14:textId="77777777" w:rsidR="00372204" w:rsidRDefault="00372204" w:rsidP="00526306">
      <w:pPr>
        <w:pStyle w:val="BodyText"/>
        <w:spacing w:before="132"/>
        <w:ind w:left="0"/>
      </w:pPr>
    </w:p>
    <w:p w14:paraId="33CD7A99" w14:textId="77777777" w:rsidR="00372204" w:rsidRDefault="00526306" w:rsidP="00526306">
      <w:pPr>
        <w:spacing w:line="360" w:lineRule="auto"/>
        <w:ind w:left="1309" w:right="20" w:hanging="720"/>
        <w:jc w:val="both"/>
        <w:rPr>
          <w:sz w:val="24"/>
        </w:rPr>
      </w:pPr>
      <w:r>
        <w:rPr>
          <w:sz w:val="24"/>
        </w:rPr>
        <w:t>Swargiary,</w:t>
      </w:r>
      <w:r>
        <w:rPr>
          <w:spacing w:val="-15"/>
          <w:sz w:val="24"/>
        </w:rPr>
        <w:t xml:space="preserve"> </w:t>
      </w:r>
      <w:r>
        <w:rPr>
          <w:sz w:val="24"/>
        </w:rPr>
        <w:t>S.,</w:t>
      </w:r>
      <w:r>
        <w:rPr>
          <w:spacing w:val="-15"/>
          <w:sz w:val="24"/>
        </w:rPr>
        <w:t xml:space="preserve"> </w:t>
      </w:r>
      <w:r>
        <w:rPr>
          <w:sz w:val="24"/>
        </w:rPr>
        <w:t>Umesha,</w:t>
      </w:r>
      <w:r>
        <w:rPr>
          <w:spacing w:val="-15"/>
          <w:sz w:val="24"/>
        </w:rPr>
        <w:t xml:space="preserve"> </w:t>
      </w:r>
      <w:r>
        <w:rPr>
          <w:sz w:val="24"/>
        </w:rPr>
        <w:t>C.,</w:t>
      </w:r>
      <w:r>
        <w:rPr>
          <w:spacing w:val="-15"/>
          <w:sz w:val="24"/>
        </w:rPr>
        <w:t xml:space="preserve"> </w:t>
      </w:r>
      <w:r>
        <w:rPr>
          <w:sz w:val="24"/>
        </w:rPr>
        <w:t>&amp;</w:t>
      </w:r>
      <w:r>
        <w:rPr>
          <w:spacing w:val="-15"/>
          <w:sz w:val="24"/>
        </w:rPr>
        <w:t xml:space="preserve"> </w:t>
      </w:r>
      <w:r>
        <w:rPr>
          <w:sz w:val="24"/>
        </w:rPr>
        <w:t>Dwivedi,</w:t>
      </w:r>
      <w:r>
        <w:rPr>
          <w:spacing w:val="-15"/>
          <w:sz w:val="24"/>
        </w:rPr>
        <w:t xml:space="preserve"> </w:t>
      </w:r>
      <w:r>
        <w:rPr>
          <w:sz w:val="24"/>
        </w:rPr>
        <w:t>N.</w:t>
      </w:r>
      <w:r>
        <w:rPr>
          <w:spacing w:val="-15"/>
          <w:sz w:val="24"/>
        </w:rPr>
        <w:t xml:space="preserve"> </w:t>
      </w:r>
      <w:r>
        <w:rPr>
          <w:sz w:val="24"/>
        </w:rPr>
        <w:t>(2021).</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spacing</w:t>
      </w:r>
      <w:r>
        <w:rPr>
          <w:spacing w:val="-15"/>
          <w:sz w:val="24"/>
        </w:rPr>
        <w:t xml:space="preserve"> </w:t>
      </w:r>
      <w:r>
        <w:rPr>
          <w:sz w:val="24"/>
        </w:rPr>
        <w:t>and</w:t>
      </w:r>
      <w:r>
        <w:rPr>
          <w:spacing w:val="-15"/>
          <w:sz w:val="24"/>
        </w:rPr>
        <w:t xml:space="preserve"> </w:t>
      </w:r>
      <w:r>
        <w:rPr>
          <w:sz w:val="24"/>
        </w:rPr>
        <w:t>zinc</w:t>
      </w:r>
      <w:r>
        <w:rPr>
          <w:spacing w:val="-15"/>
          <w:sz w:val="24"/>
        </w:rPr>
        <w:t xml:space="preserve"> </w:t>
      </w:r>
      <w:r>
        <w:rPr>
          <w:sz w:val="24"/>
        </w:rPr>
        <w:t xml:space="preserve">levels on growth and yield of lentil (Lens culinaris L.). </w:t>
      </w:r>
      <w:r>
        <w:rPr>
          <w:i/>
          <w:sz w:val="24"/>
        </w:rPr>
        <w:t xml:space="preserve">Biological Forum – An International Journal, </w:t>
      </w:r>
      <w:r>
        <w:rPr>
          <w:b/>
          <w:sz w:val="24"/>
        </w:rPr>
        <w:t>13</w:t>
      </w:r>
      <w:r>
        <w:rPr>
          <w:sz w:val="24"/>
        </w:rPr>
        <w:t>(3a), 114–117.</w:t>
      </w:r>
    </w:p>
    <w:p w14:paraId="6CE514C6" w14:textId="77777777" w:rsidR="00372204" w:rsidRDefault="00526306" w:rsidP="00526306">
      <w:pPr>
        <w:pStyle w:val="BodyText"/>
        <w:spacing w:before="270" w:line="360" w:lineRule="auto"/>
        <w:ind w:left="1309" w:right="18" w:hanging="720"/>
      </w:pPr>
      <w:proofErr w:type="spellStart"/>
      <w:r>
        <w:t>Togay</w:t>
      </w:r>
      <w:proofErr w:type="spellEnd"/>
      <w:r>
        <w:t>,</w:t>
      </w:r>
      <w:r>
        <w:rPr>
          <w:spacing w:val="-11"/>
        </w:rPr>
        <w:t xml:space="preserve"> </w:t>
      </w:r>
      <w:r>
        <w:t>Y.,</w:t>
      </w:r>
      <w:r>
        <w:rPr>
          <w:spacing w:val="-9"/>
        </w:rPr>
        <w:t xml:space="preserve"> </w:t>
      </w:r>
      <w:proofErr w:type="spellStart"/>
      <w:r>
        <w:t>Togay</w:t>
      </w:r>
      <w:proofErr w:type="spellEnd"/>
      <w:r>
        <w:t>,</w:t>
      </w:r>
      <w:r>
        <w:rPr>
          <w:spacing w:val="-4"/>
        </w:rPr>
        <w:t xml:space="preserve"> </w:t>
      </w:r>
      <w:r>
        <w:t>N.,</w:t>
      </w:r>
      <w:r>
        <w:rPr>
          <w:spacing w:val="-4"/>
        </w:rPr>
        <w:t xml:space="preserve"> </w:t>
      </w:r>
      <w:r>
        <w:t>Dogan,</w:t>
      </w:r>
      <w:r>
        <w:rPr>
          <w:spacing w:val="-11"/>
        </w:rPr>
        <w:t xml:space="preserve"> </w:t>
      </w:r>
      <w:r>
        <w:t>Y.,</w:t>
      </w:r>
      <w:r>
        <w:rPr>
          <w:spacing w:val="-1"/>
        </w:rPr>
        <w:t xml:space="preserve"> </w:t>
      </w:r>
      <w:r>
        <w:t>&amp;</w:t>
      </w:r>
      <w:r>
        <w:rPr>
          <w:spacing w:val="-5"/>
        </w:rPr>
        <w:t xml:space="preserve"> </w:t>
      </w:r>
      <w:r>
        <w:t>Ciftci,</w:t>
      </w:r>
      <w:r>
        <w:rPr>
          <w:spacing w:val="-8"/>
        </w:rPr>
        <w:t xml:space="preserve"> </w:t>
      </w:r>
      <w:r>
        <w:t>V.</w:t>
      </w:r>
      <w:r>
        <w:rPr>
          <w:spacing w:val="-4"/>
        </w:rPr>
        <w:t xml:space="preserve"> </w:t>
      </w:r>
      <w:r>
        <w:t>(2008).</w:t>
      </w:r>
      <w:r>
        <w:rPr>
          <w:spacing w:val="-4"/>
        </w:rPr>
        <w:t xml:space="preserve"> </w:t>
      </w:r>
      <w:r>
        <w:t>Effect</w:t>
      </w:r>
      <w:r>
        <w:rPr>
          <w:spacing w:val="-3"/>
        </w:rPr>
        <w:t xml:space="preserve"> </w:t>
      </w:r>
      <w:r>
        <w:t>of</w:t>
      </w:r>
      <w:r>
        <w:rPr>
          <w:spacing w:val="-4"/>
        </w:rPr>
        <w:t xml:space="preserve"> </w:t>
      </w:r>
      <w:r>
        <w:t>micronutrients</w:t>
      </w:r>
      <w:r>
        <w:rPr>
          <w:spacing w:val="-3"/>
        </w:rPr>
        <w:t xml:space="preserve"> </w:t>
      </w:r>
      <w:r>
        <w:t>on</w:t>
      </w:r>
      <w:r>
        <w:rPr>
          <w:spacing w:val="-4"/>
        </w:rPr>
        <w:t xml:space="preserve"> </w:t>
      </w:r>
      <w:r>
        <w:t xml:space="preserve">the yield parameters of lentil (Lens culinaris L.). </w:t>
      </w:r>
      <w:r>
        <w:rPr>
          <w:i/>
        </w:rPr>
        <w:t xml:space="preserve">African Journal of Biotechnology, </w:t>
      </w:r>
      <w:r>
        <w:rPr>
          <w:b/>
        </w:rPr>
        <w:t>7</w:t>
      </w:r>
      <w:r>
        <w:t>(9), 1256–1260.</w:t>
      </w:r>
    </w:p>
    <w:sectPr w:rsidR="00372204">
      <w:pgSz w:w="11910" w:h="16840"/>
      <w:pgMar w:top="1340" w:right="1700"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8559C" w14:textId="77777777" w:rsidR="00C058D1" w:rsidRDefault="00C058D1" w:rsidP="007665BD">
      <w:r>
        <w:separator/>
      </w:r>
    </w:p>
  </w:endnote>
  <w:endnote w:type="continuationSeparator" w:id="0">
    <w:p w14:paraId="7CF82644" w14:textId="77777777" w:rsidR="00C058D1" w:rsidRDefault="00C058D1" w:rsidP="0076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C2DB" w14:textId="77777777" w:rsidR="007665BD" w:rsidRDefault="00766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D78E" w14:textId="77777777" w:rsidR="007665BD" w:rsidRDefault="00766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EA01" w14:textId="77777777" w:rsidR="007665BD" w:rsidRDefault="0076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E0B05" w14:textId="77777777" w:rsidR="00C058D1" w:rsidRDefault="00C058D1" w:rsidP="007665BD">
      <w:r>
        <w:separator/>
      </w:r>
    </w:p>
  </w:footnote>
  <w:footnote w:type="continuationSeparator" w:id="0">
    <w:p w14:paraId="29F7B622" w14:textId="77777777" w:rsidR="00C058D1" w:rsidRDefault="00C058D1" w:rsidP="0076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45F9" w14:textId="4DBF16F3" w:rsidR="007665BD" w:rsidRDefault="007665BD">
    <w:pPr>
      <w:pStyle w:val="Header"/>
    </w:pPr>
    <w:r>
      <w:rPr>
        <w:noProof/>
      </w:rPr>
      <w:pict w14:anchorId="0FC9D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385641" o:spid="_x0000_s2050" type="#_x0000_t136" style="position:absolute;margin-left:0;margin-top:0;width:539.8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CCD1" w14:textId="269BEBEC" w:rsidR="007665BD" w:rsidRDefault="007665BD">
    <w:pPr>
      <w:pStyle w:val="Header"/>
    </w:pPr>
    <w:r>
      <w:rPr>
        <w:noProof/>
      </w:rPr>
      <w:pict w14:anchorId="0F64B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385642" o:spid="_x0000_s2051" type="#_x0000_t136" style="position:absolute;margin-left:0;margin-top:0;width:539.8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A268" w14:textId="5CB36BFC" w:rsidR="007665BD" w:rsidRDefault="007665BD">
    <w:pPr>
      <w:pStyle w:val="Header"/>
    </w:pPr>
    <w:r>
      <w:rPr>
        <w:noProof/>
      </w:rPr>
      <w:pict w14:anchorId="1BDBD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385640" o:spid="_x0000_s2049" type="#_x0000_t136" style="position:absolute;margin-left:0;margin-top:0;width:539.8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7580A"/>
    <w:multiLevelType w:val="hybridMultilevel"/>
    <w:tmpl w:val="C7C2D710"/>
    <w:lvl w:ilvl="0" w:tplc="01D82D62">
      <w:start w:val="8"/>
      <w:numFmt w:val="decimal"/>
      <w:lvlText w:val="%1"/>
      <w:lvlJc w:val="left"/>
      <w:pPr>
        <w:ind w:left="482" w:hanging="176"/>
      </w:pPr>
      <w:rPr>
        <w:rFonts w:ascii="Times New Roman" w:eastAsia="Times New Roman" w:hAnsi="Times New Roman" w:cs="Times New Roman" w:hint="default"/>
        <w:b w:val="0"/>
        <w:bCs w:val="0"/>
        <w:i w:val="0"/>
        <w:iCs w:val="0"/>
        <w:spacing w:val="0"/>
        <w:w w:val="100"/>
        <w:sz w:val="24"/>
        <w:szCs w:val="24"/>
        <w:lang w:val="en-US" w:eastAsia="en-US" w:bidi="ar-SA"/>
      </w:rPr>
    </w:lvl>
    <w:lvl w:ilvl="1" w:tplc="8194AB5E">
      <w:numFmt w:val="bullet"/>
      <w:lvlText w:val="•"/>
      <w:lvlJc w:val="left"/>
      <w:pPr>
        <w:ind w:left="1282" w:hanging="176"/>
      </w:pPr>
      <w:rPr>
        <w:rFonts w:hint="default"/>
        <w:lang w:val="en-US" w:eastAsia="en-US" w:bidi="ar-SA"/>
      </w:rPr>
    </w:lvl>
    <w:lvl w:ilvl="2" w:tplc="ADC4B430">
      <w:numFmt w:val="bullet"/>
      <w:lvlText w:val="•"/>
      <w:lvlJc w:val="left"/>
      <w:pPr>
        <w:ind w:left="2085" w:hanging="176"/>
      </w:pPr>
      <w:rPr>
        <w:rFonts w:hint="default"/>
        <w:lang w:val="en-US" w:eastAsia="en-US" w:bidi="ar-SA"/>
      </w:rPr>
    </w:lvl>
    <w:lvl w:ilvl="3" w:tplc="2EA027E0">
      <w:numFmt w:val="bullet"/>
      <w:lvlText w:val="•"/>
      <w:lvlJc w:val="left"/>
      <w:pPr>
        <w:ind w:left="2887" w:hanging="176"/>
      </w:pPr>
      <w:rPr>
        <w:rFonts w:hint="default"/>
        <w:lang w:val="en-US" w:eastAsia="en-US" w:bidi="ar-SA"/>
      </w:rPr>
    </w:lvl>
    <w:lvl w:ilvl="4" w:tplc="15F4901A">
      <w:numFmt w:val="bullet"/>
      <w:lvlText w:val="•"/>
      <w:lvlJc w:val="left"/>
      <w:pPr>
        <w:ind w:left="3690" w:hanging="176"/>
      </w:pPr>
      <w:rPr>
        <w:rFonts w:hint="default"/>
        <w:lang w:val="en-US" w:eastAsia="en-US" w:bidi="ar-SA"/>
      </w:rPr>
    </w:lvl>
    <w:lvl w:ilvl="5" w:tplc="AB9E36A4">
      <w:numFmt w:val="bullet"/>
      <w:lvlText w:val="•"/>
      <w:lvlJc w:val="left"/>
      <w:pPr>
        <w:ind w:left="4493" w:hanging="176"/>
      </w:pPr>
      <w:rPr>
        <w:rFonts w:hint="default"/>
        <w:lang w:val="en-US" w:eastAsia="en-US" w:bidi="ar-SA"/>
      </w:rPr>
    </w:lvl>
    <w:lvl w:ilvl="6" w:tplc="C1FEB308">
      <w:numFmt w:val="bullet"/>
      <w:lvlText w:val="•"/>
      <w:lvlJc w:val="left"/>
      <w:pPr>
        <w:ind w:left="5295" w:hanging="176"/>
      </w:pPr>
      <w:rPr>
        <w:rFonts w:hint="default"/>
        <w:lang w:val="en-US" w:eastAsia="en-US" w:bidi="ar-SA"/>
      </w:rPr>
    </w:lvl>
    <w:lvl w:ilvl="7" w:tplc="F1A838DC">
      <w:numFmt w:val="bullet"/>
      <w:lvlText w:val="•"/>
      <w:lvlJc w:val="left"/>
      <w:pPr>
        <w:ind w:left="6098" w:hanging="176"/>
      </w:pPr>
      <w:rPr>
        <w:rFonts w:hint="default"/>
        <w:lang w:val="en-US" w:eastAsia="en-US" w:bidi="ar-SA"/>
      </w:rPr>
    </w:lvl>
    <w:lvl w:ilvl="8" w:tplc="E2CEA0E6">
      <w:numFmt w:val="bullet"/>
      <w:lvlText w:val="•"/>
      <w:lvlJc w:val="left"/>
      <w:pPr>
        <w:ind w:left="6901" w:hanging="176"/>
      </w:pPr>
      <w:rPr>
        <w:rFonts w:hint="default"/>
        <w:lang w:val="en-US" w:eastAsia="en-US" w:bidi="ar-SA"/>
      </w:rPr>
    </w:lvl>
  </w:abstractNum>
  <w:abstractNum w:abstractNumId="1" w15:restartNumberingAfterBreak="0">
    <w:nsid w:val="7C7A1FD2"/>
    <w:multiLevelType w:val="hybridMultilevel"/>
    <w:tmpl w:val="02802178"/>
    <w:lvl w:ilvl="0" w:tplc="544433DE">
      <w:start w:val="1"/>
      <w:numFmt w:val="decimal"/>
      <w:lvlText w:val="%1."/>
      <w:lvlJc w:val="left"/>
      <w:pPr>
        <w:ind w:left="546" w:hanging="240"/>
        <w:jc w:val="right"/>
      </w:pPr>
      <w:rPr>
        <w:rFonts w:hint="default"/>
        <w:spacing w:val="0"/>
        <w:w w:val="100"/>
        <w:lang w:val="en-US" w:eastAsia="en-US" w:bidi="ar-SA"/>
      </w:rPr>
    </w:lvl>
    <w:lvl w:ilvl="1" w:tplc="247ADFF8">
      <w:numFmt w:val="bullet"/>
      <w:lvlText w:val="•"/>
      <w:lvlJc w:val="left"/>
      <w:pPr>
        <w:ind w:left="1336" w:hanging="240"/>
      </w:pPr>
      <w:rPr>
        <w:rFonts w:hint="default"/>
        <w:lang w:val="en-US" w:eastAsia="en-US" w:bidi="ar-SA"/>
      </w:rPr>
    </w:lvl>
    <w:lvl w:ilvl="2" w:tplc="CD302862">
      <w:numFmt w:val="bullet"/>
      <w:lvlText w:val="•"/>
      <w:lvlJc w:val="left"/>
      <w:pPr>
        <w:ind w:left="2133" w:hanging="240"/>
      </w:pPr>
      <w:rPr>
        <w:rFonts w:hint="default"/>
        <w:lang w:val="en-US" w:eastAsia="en-US" w:bidi="ar-SA"/>
      </w:rPr>
    </w:lvl>
    <w:lvl w:ilvl="3" w:tplc="7F6E4526">
      <w:numFmt w:val="bullet"/>
      <w:lvlText w:val="•"/>
      <w:lvlJc w:val="left"/>
      <w:pPr>
        <w:ind w:left="2929" w:hanging="240"/>
      </w:pPr>
      <w:rPr>
        <w:rFonts w:hint="default"/>
        <w:lang w:val="en-US" w:eastAsia="en-US" w:bidi="ar-SA"/>
      </w:rPr>
    </w:lvl>
    <w:lvl w:ilvl="4" w:tplc="407C29AC">
      <w:numFmt w:val="bullet"/>
      <w:lvlText w:val="•"/>
      <w:lvlJc w:val="left"/>
      <w:pPr>
        <w:ind w:left="3726" w:hanging="240"/>
      </w:pPr>
      <w:rPr>
        <w:rFonts w:hint="default"/>
        <w:lang w:val="en-US" w:eastAsia="en-US" w:bidi="ar-SA"/>
      </w:rPr>
    </w:lvl>
    <w:lvl w:ilvl="5" w:tplc="F362B2DA">
      <w:numFmt w:val="bullet"/>
      <w:lvlText w:val="•"/>
      <w:lvlJc w:val="left"/>
      <w:pPr>
        <w:ind w:left="4523" w:hanging="240"/>
      </w:pPr>
      <w:rPr>
        <w:rFonts w:hint="default"/>
        <w:lang w:val="en-US" w:eastAsia="en-US" w:bidi="ar-SA"/>
      </w:rPr>
    </w:lvl>
    <w:lvl w:ilvl="6" w:tplc="F6E69BA4">
      <w:numFmt w:val="bullet"/>
      <w:lvlText w:val="•"/>
      <w:lvlJc w:val="left"/>
      <w:pPr>
        <w:ind w:left="5319" w:hanging="240"/>
      </w:pPr>
      <w:rPr>
        <w:rFonts w:hint="default"/>
        <w:lang w:val="en-US" w:eastAsia="en-US" w:bidi="ar-SA"/>
      </w:rPr>
    </w:lvl>
    <w:lvl w:ilvl="7" w:tplc="8B0240E8">
      <w:numFmt w:val="bullet"/>
      <w:lvlText w:val="•"/>
      <w:lvlJc w:val="left"/>
      <w:pPr>
        <w:ind w:left="6116" w:hanging="240"/>
      </w:pPr>
      <w:rPr>
        <w:rFonts w:hint="default"/>
        <w:lang w:val="en-US" w:eastAsia="en-US" w:bidi="ar-SA"/>
      </w:rPr>
    </w:lvl>
    <w:lvl w:ilvl="8" w:tplc="85709202">
      <w:numFmt w:val="bullet"/>
      <w:lvlText w:val="•"/>
      <w:lvlJc w:val="left"/>
      <w:pPr>
        <w:ind w:left="6913"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2204"/>
    <w:rsid w:val="00277DA2"/>
    <w:rsid w:val="00372204"/>
    <w:rsid w:val="00505BB3"/>
    <w:rsid w:val="00526306"/>
    <w:rsid w:val="005F6848"/>
    <w:rsid w:val="007665BD"/>
    <w:rsid w:val="00825A27"/>
    <w:rsid w:val="008356BA"/>
    <w:rsid w:val="00867A0B"/>
    <w:rsid w:val="00A532D3"/>
    <w:rsid w:val="00AE25CE"/>
    <w:rsid w:val="00C058D1"/>
    <w:rsid w:val="00E85B8F"/>
    <w:rsid w:val="00F6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245AFF"/>
  <w15:docId w15:val="{514D56E5-062C-424D-AE48-F9ED3260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6"/>
      <w:jc w:val="both"/>
    </w:pPr>
    <w:rPr>
      <w:sz w:val="24"/>
      <w:szCs w:val="24"/>
    </w:rPr>
  </w:style>
  <w:style w:type="paragraph" w:styleId="ListParagraph">
    <w:name w:val="List Paragraph"/>
    <w:basedOn w:val="Normal"/>
    <w:uiPriority w:val="1"/>
    <w:qFormat/>
    <w:pPr>
      <w:spacing w:before="166"/>
      <w:ind w:left="546" w:hanging="24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F66AA5"/>
    <w:rPr>
      <w:color w:val="0000FF" w:themeColor="hyperlink"/>
      <w:u w:val="single"/>
    </w:rPr>
  </w:style>
  <w:style w:type="character" w:styleId="UnresolvedMention">
    <w:name w:val="Unresolved Mention"/>
    <w:basedOn w:val="DefaultParagraphFont"/>
    <w:uiPriority w:val="99"/>
    <w:semiHidden/>
    <w:unhideWhenUsed/>
    <w:rsid w:val="00F66AA5"/>
    <w:rPr>
      <w:color w:val="605E5C"/>
      <w:shd w:val="clear" w:color="auto" w:fill="E1DFDD"/>
    </w:rPr>
  </w:style>
  <w:style w:type="paragraph" w:styleId="Header">
    <w:name w:val="header"/>
    <w:basedOn w:val="Normal"/>
    <w:link w:val="HeaderChar"/>
    <w:uiPriority w:val="99"/>
    <w:unhideWhenUsed/>
    <w:rsid w:val="007665BD"/>
    <w:pPr>
      <w:tabs>
        <w:tab w:val="center" w:pos="4680"/>
        <w:tab w:val="right" w:pos="9360"/>
      </w:tabs>
    </w:pPr>
  </w:style>
  <w:style w:type="character" w:customStyle="1" w:styleId="HeaderChar">
    <w:name w:val="Header Char"/>
    <w:basedOn w:val="DefaultParagraphFont"/>
    <w:link w:val="Header"/>
    <w:uiPriority w:val="99"/>
    <w:rsid w:val="007665BD"/>
    <w:rPr>
      <w:rFonts w:ascii="Times New Roman" w:eastAsia="Times New Roman" w:hAnsi="Times New Roman" w:cs="Times New Roman"/>
    </w:rPr>
  </w:style>
  <w:style w:type="paragraph" w:styleId="Footer">
    <w:name w:val="footer"/>
    <w:basedOn w:val="Normal"/>
    <w:link w:val="FooterChar"/>
    <w:uiPriority w:val="99"/>
    <w:unhideWhenUsed/>
    <w:rsid w:val="007665BD"/>
    <w:pPr>
      <w:tabs>
        <w:tab w:val="center" w:pos="4680"/>
        <w:tab w:val="right" w:pos="9360"/>
      </w:tabs>
    </w:pPr>
  </w:style>
  <w:style w:type="character" w:customStyle="1" w:styleId="FooterChar">
    <w:name w:val="Footer Char"/>
    <w:basedOn w:val="DefaultParagraphFont"/>
    <w:link w:val="Footer"/>
    <w:uiPriority w:val="99"/>
    <w:rsid w:val="007665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67C9-2BBF-4C86-BA9F-EF90AD1E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3876</Words>
  <Characters>22094</Characters>
  <Application>Microsoft Office Word</Application>
  <DocSecurity>0</DocSecurity>
  <Lines>184</Lines>
  <Paragraphs>51</Paragraphs>
  <ScaleCrop>false</ScaleCrop>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Swabhiman Pradhan</dc:creator>
  <cp:lastModifiedBy>SDI 1084</cp:lastModifiedBy>
  <cp:revision>12</cp:revision>
  <dcterms:created xsi:type="dcterms:W3CDTF">2025-09-11T09:57:00Z</dcterms:created>
  <dcterms:modified xsi:type="dcterms:W3CDTF">2025-09-12T06:52:00Z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