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C9743" w14:textId="5D8DA3E7" w:rsidR="00D0426C" w:rsidRDefault="00D0426C" w:rsidP="00DB6AF7">
      <w:pPr>
        <w:spacing w:line="240" w:lineRule="auto"/>
        <w:jc w:val="center"/>
        <w:rPr>
          <w:rFonts w:ascii="Times New Roman" w:hAnsi="Times New Roman" w:cs="Times New Roman"/>
          <w:b/>
          <w:noProof/>
          <w:sz w:val="24"/>
          <w:lang w:val="en" w:eastAsia="fr-FR"/>
        </w:rPr>
      </w:pPr>
      <w:r w:rsidRPr="00D0426C">
        <w:rPr>
          <w:rFonts w:ascii="Times New Roman" w:hAnsi="Times New Roman" w:cs="Times New Roman"/>
          <w:b/>
          <w:noProof/>
          <w:sz w:val="24"/>
          <w:lang w:val="en" w:eastAsia="fr-FR"/>
        </w:rPr>
        <w:t>Assessment of the sale price of agropastoral waste in the Sassandra agricultural basin</w:t>
      </w:r>
    </w:p>
    <w:p w14:paraId="3813D168" w14:textId="78DE7094" w:rsidR="00F92CD3" w:rsidRPr="00EB4ACA" w:rsidRDefault="00F92CD3" w:rsidP="00E82024">
      <w:pPr>
        <w:spacing w:line="240" w:lineRule="auto"/>
        <w:jc w:val="center"/>
        <w:rPr>
          <w:rFonts w:ascii="Times New Roman" w:hAnsi="Times New Roman" w:cs="Times New Roman"/>
          <w:noProof/>
          <w:lang w:eastAsia="fr-FR"/>
        </w:rPr>
      </w:pPr>
      <w:r w:rsidRPr="00EB4ACA">
        <w:rPr>
          <w:rFonts w:ascii="Times New Roman" w:hAnsi="Times New Roman" w:cs="Times New Roman"/>
          <w:noProof/>
          <w:lang w:eastAsia="fr-FR"/>
        </w:rPr>
        <mc:AlternateContent>
          <mc:Choice Requires="wpg">
            <w:drawing>
              <wp:inline distT="0" distB="0" distL="0" distR="0" wp14:anchorId="41FF5899" wp14:editId="7BF6BAD9">
                <wp:extent cx="5143500" cy="19050"/>
                <wp:effectExtent l="0" t="0" r="0" b="0"/>
                <wp:docPr id="30198" name="Group 30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0" cy="19050"/>
                          <a:chOff x="0" y="0"/>
                          <a:chExt cx="5143500" cy="19050"/>
                        </a:xfrm>
                      </wpg:grpSpPr>
                      <wps:wsp>
                        <wps:cNvPr id="108" name="Shape 108"/>
                        <wps:cNvSpPr/>
                        <wps:spPr>
                          <a:xfrm>
                            <a:off x="0" y="0"/>
                            <a:ext cx="5143500" cy="0"/>
                          </a:xfrm>
                          <a:custGeom>
                            <a:avLst/>
                            <a:gdLst/>
                            <a:ahLst/>
                            <a:cxnLst/>
                            <a:rect l="0" t="0" r="0" b="0"/>
                            <a:pathLst>
                              <a:path w="5143500">
                                <a:moveTo>
                                  <a:pt x="0" y="0"/>
                                </a:moveTo>
                                <a:lnTo>
                                  <a:pt x="5143500" y="0"/>
                                </a:lnTo>
                              </a:path>
                            </a:pathLst>
                          </a:custGeom>
                          <a:noFill/>
                          <a:ln w="19050" cap="flat" cmpd="sng" algn="ctr">
                            <a:solidFill>
                              <a:srgbClr val="000000"/>
                            </a:solidFill>
                            <a:prstDash val="solid"/>
                            <a:round/>
                          </a:ln>
                          <a:effec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B1F1254" id="Group 30198" o:spid="_x0000_s1026" style="width:405pt;height:1.5pt;mso-position-horizontal-relative:char;mso-position-vertical-relative:line" coordsize="5143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">
                <v:shape id="Shape 108" o:spid="_x0000_s1027" style="position:absolute;width:51435;height:0;visibility:visible;mso-wrap-style:square;v-text-anchor:top" coordsize="514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UsUA&#10;AADcAAAADwAAAGRycy9kb3ducmV2LnhtbESPQWvCQBCF70L/wzIFb7ppBSmpqxShUEUtJvbgbciO&#10;SWh2NmRXjf/eOQjeZnhv3vtmtuhdoy7UhdqzgbdxAoq48Lbm0sAh/x59gAoR2WLjmQzcKMBi/jKY&#10;YWr9lfd0yWKpJIRDigaqGNtU61BU5DCMfUss2sl3DqOsXalth1cJd41+T5KpdlizNFTY0rKi4j87&#10;OwN/k8nhuNo0Oe+49HWfbX/Xy2jM8LX/+gQVqY9P8+P6xwp+IrTyjEy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4lSxQAAANwAAAAPAAAAAAAAAAAAAAAAAJgCAABkcnMv&#10;ZG93bnJldi54bWxQSwUGAAAAAAQABAD1AAAAigMAAAAA&#10;" path="m,l5143500,e" filled="f" strokeweight="1.5pt">
                  <v:path arrowok="t" textboxrect="0,0,5143500,0"/>
                </v:shape>
                <w10:anchorlock/>
              </v:group>
            </w:pict>
          </mc:Fallback>
        </mc:AlternateContent>
      </w:r>
    </w:p>
    <w:p w14:paraId="7A3045B0" w14:textId="77777777" w:rsidR="00DB6AF7" w:rsidRPr="00EB4ACA" w:rsidRDefault="00DB6AF7" w:rsidP="00044987">
      <w:pPr>
        <w:widowControl w:val="0"/>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0" w:line="240" w:lineRule="auto"/>
        <w:ind w:right="-1"/>
        <w:jc w:val="right"/>
        <w:rPr>
          <w:rFonts w:ascii="Times New Roman" w:eastAsia="Times New Roman" w:hAnsi="Times New Roman" w:cs="Times New Roman"/>
          <w:bCs/>
          <w:i/>
          <w:lang w:val="en-US" w:eastAsia="ar-SA"/>
        </w:rPr>
      </w:pPr>
      <w:bookmarkStart w:id="0" w:name="_GoBack"/>
      <w:bookmarkEnd w:id="0"/>
    </w:p>
    <w:p w14:paraId="28EE653A" w14:textId="77777777" w:rsidR="00DB6AF7" w:rsidRPr="00EB4ACA" w:rsidRDefault="00DB6AF7" w:rsidP="00DB6AF7">
      <w:pPr>
        <w:widowControl w:val="0"/>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0" w:line="240" w:lineRule="auto"/>
        <w:ind w:right="-1"/>
        <w:jc w:val="both"/>
        <w:rPr>
          <w:rFonts w:ascii="Times New Roman" w:eastAsia="Times New Roman" w:hAnsi="Times New Roman" w:cs="Times New Roman"/>
          <w:i/>
          <w:lang w:val="en-US" w:eastAsia="ar-SA"/>
        </w:rPr>
      </w:pPr>
    </w:p>
    <w:p w14:paraId="5A79D6EC" w14:textId="77777777" w:rsidR="003C279D" w:rsidRPr="004C07C6" w:rsidRDefault="003C279D" w:rsidP="009710C2">
      <w:pPr>
        <w:spacing w:line="240" w:lineRule="auto"/>
        <w:ind w:firstLine="708"/>
        <w:jc w:val="both"/>
        <w:rPr>
          <w:rFonts w:ascii="Arial" w:hAnsi="Arial" w:cs="Arial"/>
          <w:b/>
          <w:bCs/>
          <w:lang w:val="en-US"/>
        </w:rPr>
      </w:pPr>
      <w:r w:rsidRPr="009350D8">
        <w:rPr>
          <w:rFonts w:ascii="Times New Roman" w:hAnsi="Times New Roman" w:cs="Times New Roman"/>
          <w:b/>
          <w:bCs/>
          <w:lang w:val="en-US"/>
        </w:rPr>
        <w:br/>
      </w:r>
      <w:r w:rsidRPr="004C07C6">
        <w:rPr>
          <w:rFonts w:ascii="Arial" w:hAnsi="Arial" w:cs="Arial"/>
          <w:b/>
          <w:bCs/>
          <w:lang w:val="en-US"/>
        </w:rPr>
        <w:t>ABSTRACT</w:t>
      </w:r>
    </w:p>
    <w:p w14:paraId="678CA66D" w14:textId="0CAA5AAA" w:rsidR="00C55288" w:rsidRPr="004C07C6" w:rsidRDefault="00D0426C" w:rsidP="009710C2">
      <w:pPr>
        <w:spacing w:line="240" w:lineRule="auto"/>
        <w:ind w:firstLine="708"/>
        <w:jc w:val="both"/>
        <w:rPr>
          <w:rFonts w:ascii="Arial" w:hAnsi="Arial" w:cs="Arial"/>
          <w:bCs/>
          <w:lang w:val="en-US"/>
        </w:rPr>
      </w:pPr>
      <w:r w:rsidRPr="004C07C6">
        <w:rPr>
          <w:rFonts w:ascii="Arial" w:hAnsi="Arial" w:cs="Arial"/>
          <w:bCs/>
          <w:sz w:val="20"/>
          <w:lang w:val="en-US"/>
        </w:rPr>
        <w:t xml:space="preserve">Agricultural waste can be not only a source of wealth for these holders, but also a mine of raw materials for economic operators who would make use of it. It is therefore necessary that the prices of these residues be estimated and regulated, in order to make their pre-collection attractive. The objective of this study is to evaluate the selling price of </w:t>
      </w:r>
      <w:proofErr w:type="spellStart"/>
      <w:r w:rsidRPr="004C07C6">
        <w:rPr>
          <w:rFonts w:ascii="Arial" w:hAnsi="Arial" w:cs="Arial"/>
          <w:bCs/>
          <w:sz w:val="20"/>
          <w:lang w:val="en-US"/>
        </w:rPr>
        <w:t>agro</w:t>
      </w:r>
      <w:proofErr w:type="spellEnd"/>
      <w:r w:rsidRPr="004C07C6">
        <w:rPr>
          <w:rFonts w:ascii="Arial" w:hAnsi="Arial" w:cs="Arial"/>
          <w:bCs/>
          <w:sz w:val="20"/>
          <w:lang w:val="en-US"/>
        </w:rPr>
        <w:t xml:space="preserve">-pastoral waste in the </w:t>
      </w:r>
      <w:proofErr w:type="spellStart"/>
      <w:r w:rsidRPr="004C07C6">
        <w:rPr>
          <w:rFonts w:ascii="Arial" w:hAnsi="Arial" w:cs="Arial"/>
          <w:bCs/>
          <w:sz w:val="20"/>
          <w:lang w:val="en-US"/>
        </w:rPr>
        <w:t>Sassandra</w:t>
      </w:r>
      <w:proofErr w:type="spellEnd"/>
      <w:r w:rsidRPr="004C07C6">
        <w:rPr>
          <w:rFonts w:ascii="Arial" w:hAnsi="Arial" w:cs="Arial"/>
          <w:bCs/>
          <w:sz w:val="20"/>
          <w:lang w:val="en-US"/>
        </w:rPr>
        <w:t xml:space="preserve"> agricultural basin. The methodology was based on a survey of planters. The sample size is composed of three hundred and five (305) planters from four localities including 52 in </w:t>
      </w:r>
      <w:proofErr w:type="spellStart"/>
      <w:r w:rsidRPr="004C07C6">
        <w:rPr>
          <w:rFonts w:ascii="Arial" w:hAnsi="Arial" w:cs="Arial"/>
          <w:bCs/>
          <w:sz w:val="20"/>
          <w:lang w:val="en-US"/>
        </w:rPr>
        <w:t>Daloa</w:t>
      </w:r>
      <w:proofErr w:type="spellEnd"/>
      <w:r w:rsidRPr="004C07C6">
        <w:rPr>
          <w:rFonts w:ascii="Arial" w:hAnsi="Arial" w:cs="Arial"/>
          <w:bCs/>
          <w:sz w:val="20"/>
          <w:lang w:val="en-US"/>
        </w:rPr>
        <w:t xml:space="preserve">, 100 in </w:t>
      </w:r>
      <w:proofErr w:type="spellStart"/>
      <w:r w:rsidRPr="004C07C6">
        <w:rPr>
          <w:rFonts w:ascii="Arial" w:hAnsi="Arial" w:cs="Arial"/>
          <w:bCs/>
          <w:sz w:val="20"/>
          <w:lang w:val="en-US"/>
        </w:rPr>
        <w:t>Issia</w:t>
      </w:r>
      <w:proofErr w:type="spellEnd"/>
      <w:r w:rsidRPr="004C07C6">
        <w:rPr>
          <w:rFonts w:ascii="Arial" w:hAnsi="Arial" w:cs="Arial"/>
          <w:bCs/>
          <w:sz w:val="20"/>
          <w:lang w:val="en-US"/>
        </w:rPr>
        <w:t xml:space="preserve">, 70 in </w:t>
      </w:r>
      <w:proofErr w:type="spellStart"/>
      <w:r w:rsidRPr="004C07C6">
        <w:rPr>
          <w:rFonts w:ascii="Arial" w:hAnsi="Arial" w:cs="Arial"/>
          <w:bCs/>
          <w:sz w:val="20"/>
          <w:lang w:val="en-US"/>
        </w:rPr>
        <w:t>Soubré</w:t>
      </w:r>
      <w:proofErr w:type="spellEnd"/>
      <w:r w:rsidRPr="004C07C6">
        <w:rPr>
          <w:rFonts w:ascii="Arial" w:hAnsi="Arial" w:cs="Arial"/>
          <w:bCs/>
          <w:sz w:val="20"/>
          <w:lang w:val="en-US"/>
        </w:rPr>
        <w:t xml:space="preserve">, and 83 in </w:t>
      </w:r>
      <w:proofErr w:type="spellStart"/>
      <w:r w:rsidRPr="004C07C6">
        <w:rPr>
          <w:rFonts w:ascii="Arial" w:hAnsi="Arial" w:cs="Arial"/>
          <w:bCs/>
          <w:sz w:val="20"/>
          <w:lang w:val="en-US"/>
        </w:rPr>
        <w:t>Sassandra</w:t>
      </w:r>
      <w:proofErr w:type="spellEnd"/>
      <w:r w:rsidRPr="004C07C6">
        <w:rPr>
          <w:rFonts w:ascii="Arial" w:hAnsi="Arial" w:cs="Arial"/>
          <w:bCs/>
          <w:sz w:val="20"/>
          <w:lang w:val="en-US"/>
        </w:rPr>
        <w:t>. The estimated prices were made per kilogram. The results of the study showed that the planters surveyed, whose age is between 18 and 76 years, are made up of 44.54% men and 55.46% women.</w:t>
      </w:r>
      <w:r w:rsidR="00C55288" w:rsidRPr="004C07C6">
        <w:rPr>
          <w:rFonts w:ascii="Arial" w:hAnsi="Arial" w:cs="Arial"/>
          <w:bCs/>
          <w:sz w:val="20"/>
          <w:lang w:val="en-US"/>
        </w:rPr>
        <w:t>95% of them have no monthly income. It also appears that the estimated price of residues from perennial crops varies between 10 and 600 francs for hulls, between 25 and 300 francs for bunches, between 25 and 1000 francs for pods and between 10 and 700 francs for fibers. The average prices are 290 francs, 160 francs, 215 francs and 170 francs respectively for hulls, bunches, pods and fibers. Regarding residues from food crops, their prices vary between 10 and 700 francs, 25 and 500 francs, 20 and 600 francs and 10 and 1000 francs respectively for stalks, straw, ears,</w:t>
      </w:r>
      <w:r w:rsidR="00C55288" w:rsidRPr="004C07C6">
        <w:rPr>
          <w:rFonts w:ascii="Arial" w:eastAsia="Calibri" w:hAnsi="Arial" w:cs="Arial"/>
          <w:sz w:val="20"/>
          <w:lang w:val="en"/>
        </w:rPr>
        <w:t xml:space="preserve"> </w:t>
      </w:r>
      <w:r w:rsidR="00C55288" w:rsidRPr="004C07C6">
        <w:rPr>
          <w:rFonts w:ascii="Arial" w:hAnsi="Arial" w:cs="Arial"/>
          <w:bCs/>
          <w:sz w:val="20"/>
          <w:lang w:val="en"/>
        </w:rPr>
        <w:t>stem</w:t>
      </w:r>
      <w:r w:rsidR="00C55288" w:rsidRPr="004C07C6">
        <w:rPr>
          <w:rFonts w:ascii="Arial" w:hAnsi="Arial" w:cs="Arial"/>
          <w:bCs/>
          <w:sz w:val="20"/>
          <w:lang w:val="en-US"/>
        </w:rPr>
        <w:t xml:space="preserve"> and stalks. The average price of these is 100 francs for the stalks, 180 francs for the straw, 120 francs for the ears, 245 francs for the bales and 230 francs for the stalks.</w:t>
      </w:r>
    </w:p>
    <w:p w14:paraId="424B3A77" w14:textId="38F1D8B4" w:rsidR="00FC2C70" w:rsidRDefault="00C55288" w:rsidP="00AF05A1">
      <w:pPr>
        <w:spacing w:line="240" w:lineRule="auto"/>
        <w:jc w:val="both"/>
        <w:rPr>
          <w:rFonts w:ascii="Arial" w:hAnsi="Arial" w:cs="Arial"/>
          <w:sz w:val="20"/>
        </w:rPr>
      </w:pPr>
      <w:proofErr w:type="gramStart"/>
      <w:r w:rsidRPr="004C07C6">
        <w:rPr>
          <w:rFonts w:ascii="Arial" w:hAnsi="Arial" w:cs="Arial"/>
          <w:b/>
          <w:sz w:val="20"/>
        </w:rPr>
        <w:t>Keywords</w:t>
      </w:r>
      <w:r w:rsidR="00FC2C70" w:rsidRPr="004C07C6">
        <w:rPr>
          <w:rFonts w:ascii="Arial" w:hAnsi="Arial" w:cs="Arial"/>
          <w:sz w:val="20"/>
        </w:rPr>
        <w:t>:</w:t>
      </w:r>
      <w:proofErr w:type="gramEnd"/>
      <w:r w:rsidR="00FC2C70" w:rsidRPr="004C07C6">
        <w:rPr>
          <w:rFonts w:ascii="Arial" w:hAnsi="Arial" w:cs="Arial"/>
          <w:sz w:val="20"/>
        </w:rPr>
        <w:t xml:space="preserve"> </w:t>
      </w:r>
      <w:r w:rsidR="00AF05A1" w:rsidRPr="004C07C6">
        <w:rPr>
          <w:rFonts w:ascii="Arial" w:hAnsi="Arial" w:cs="Arial"/>
          <w:sz w:val="20"/>
        </w:rPr>
        <w:t xml:space="preserve">Sassandra agricultural basin, </w:t>
      </w:r>
      <w:r w:rsidR="00AF05A1" w:rsidRPr="004C07C6">
        <w:rPr>
          <w:rFonts w:ascii="Arial" w:hAnsi="Arial" w:cs="Arial"/>
          <w:sz w:val="20"/>
          <w:lang w:val="en"/>
        </w:rPr>
        <w:t>crop residues, price</w:t>
      </w:r>
      <w:r w:rsidR="00FC2C70" w:rsidRPr="004C07C6">
        <w:rPr>
          <w:rFonts w:ascii="Arial" w:hAnsi="Arial" w:cs="Arial"/>
          <w:sz w:val="20"/>
        </w:rPr>
        <w:t xml:space="preserve"> </w:t>
      </w:r>
    </w:p>
    <w:p w14:paraId="7A228896" w14:textId="77777777" w:rsidR="004C07C6" w:rsidRPr="004C07C6" w:rsidRDefault="004C07C6" w:rsidP="00AF05A1">
      <w:pPr>
        <w:spacing w:line="240" w:lineRule="auto"/>
        <w:jc w:val="both"/>
        <w:rPr>
          <w:rFonts w:ascii="Arial" w:hAnsi="Arial" w:cs="Arial"/>
          <w:sz w:val="20"/>
        </w:rPr>
      </w:pPr>
    </w:p>
    <w:p w14:paraId="5B0EC018" w14:textId="57463F88" w:rsidR="002A25FB" w:rsidRDefault="004C07C6" w:rsidP="004C07C6">
      <w:pPr>
        <w:pStyle w:val="ListParagraph"/>
        <w:numPr>
          <w:ilvl w:val="0"/>
          <w:numId w:val="10"/>
        </w:numPr>
        <w:autoSpaceDE w:val="0"/>
        <w:autoSpaceDN w:val="0"/>
        <w:adjustRightInd w:val="0"/>
        <w:spacing w:after="0" w:line="240" w:lineRule="auto"/>
        <w:jc w:val="both"/>
        <w:rPr>
          <w:rFonts w:ascii="Times New Roman" w:eastAsia="Calibri" w:hAnsi="Times New Roman" w:cs="Times New Roman"/>
          <w:b/>
          <w:bCs/>
        </w:rPr>
      </w:pPr>
      <w:r w:rsidRPr="00EB4ACA">
        <w:rPr>
          <w:rFonts w:ascii="Times New Roman" w:eastAsia="Calibri" w:hAnsi="Times New Roman" w:cs="Times New Roman"/>
          <w:b/>
          <w:bCs/>
        </w:rPr>
        <w:t>I</w:t>
      </w:r>
      <w:r w:rsidRPr="004C07C6">
        <w:rPr>
          <w:rFonts w:ascii="Arial" w:eastAsia="Calibri" w:hAnsi="Arial" w:cs="Arial"/>
          <w:b/>
          <w:bCs/>
        </w:rPr>
        <w:t>NTRODUCTION</w:t>
      </w:r>
    </w:p>
    <w:p w14:paraId="1F4A9659" w14:textId="77777777" w:rsidR="001760FB" w:rsidRDefault="001760FB" w:rsidP="00E05BF5">
      <w:pPr>
        <w:pStyle w:val="ListParagraph"/>
        <w:autoSpaceDE w:val="0"/>
        <w:autoSpaceDN w:val="0"/>
        <w:adjustRightInd w:val="0"/>
        <w:spacing w:after="0" w:line="240" w:lineRule="auto"/>
        <w:ind w:left="0" w:hanging="11"/>
        <w:rPr>
          <w:rFonts w:ascii="Times New Roman" w:eastAsia="Calibri" w:hAnsi="Times New Roman" w:cs="Times New Roman"/>
          <w:b/>
          <w:bCs/>
        </w:rPr>
      </w:pPr>
    </w:p>
    <w:p w14:paraId="26ED63A7" w14:textId="1598C1FE" w:rsidR="001760FB" w:rsidRPr="004C07C6" w:rsidRDefault="001760FB" w:rsidP="00E05BF5">
      <w:pPr>
        <w:pStyle w:val="ListParagraph"/>
        <w:autoSpaceDE w:val="0"/>
        <w:autoSpaceDN w:val="0"/>
        <w:adjustRightInd w:val="0"/>
        <w:spacing w:line="240" w:lineRule="auto"/>
        <w:ind w:left="0"/>
        <w:jc w:val="both"/>
        <w:rPr>
          <w:rFonts w:ascii="Arial" w:eastAsia="Calibri" w:hAnsi="Arial" w:cs="Arial"/>
          <w:bCs/>
          <w:sz w:val="20"/>
          <w:lang w:val="en-US"/>
        </w:rPr>
      </w:pPr>
      <w:r w:rsidRPr="004C07C6">
        <w:rPr>
          <w:rFonts w:ascii="Arial" w:eastAsia="Calibri" w:hAnsi="Arial" w:cs="Arial"/>
          <w:bCs/>
          <w:sz w:val="20"/>
          <w:lang w:val="en-US"/>
        </w:rPr>
        <w:t>Since its independence, Côte d'Ivoire has focused its economic development on the agricultural sector. This sector creates more than 47% of the national added value</w:t>
      </w:r>
      <w:r w:rsidR="008132F5" w:rsidRPr="004C07C6">
        <w:rPr>
          <w:rFonts w:ascii="Arial" w:eastAsia="Calibri" w:hAnsi="Arial" w:cs="Arial"/>
          <w:bCs/>
          <w:sz w:val="20"/>
          <w:lang w:val="en-US"/>
        </w:rPr>
        <w:t xml:space="preserve"> [</w:t>
      </w:r>
      <w:r w:rsidR="00F436A1" w:rsidRPr="004C07C6">
        <w:rPr>
          <w:rFonts w:ascii="Arial" w:eastAsia="Calibri" w:hAnsi="Arial" w:cs="Arial"/>
          <w:bCs/>
          <w:sz w:val="20"/>
          <w:lang w:val="en-US"/>
        </w:rPr>
        <w:t>1</w:t>
      </w:r>
      <w:r w:rsidR="008132F5" w:rsidRPr="004C07C6">
        <w:rPr>
          <w:rFonts w:ascii="Arial" w:eastAsia="Calibri" w:hAnsi="Arial" w:cs="Arial"/>
          <w:bCs/>
          <w:sz w:val="20"/>
          <w:lang w:val="en-US"/>
        </w:rPr>
        <w:t>]</w:t>
      </w:r>
      <w:r w:rsidRPr="004C07C6">
        <w:rPr>
          <w:rFonts w:ascii="Arial" w:eastAsia="Calibri" w:hAnsi="Arial" w:cs="Arial"/>
          <w:bCs/>
          <w:sz w:val="20"/>
          <w:lang w:val="en-US"/>
        </w:rPr>
        <w:t>. Agriculture represents 20% of GDP in 2019 and employs 40% of the country's active population</w:t>
      </w:r>
      <w:r w:rsidR="00F436A1" w:rsidRPr="004C07C6">
        <w:rPr>
          <w:rFonts w:ascii="Arial" w:eastAsia="Calibri" w:hAnsi="Arial" w:cs="Arial"/>
          <w:bCs/>
          <w:sz w:val="20"/>
          <w:lang w:val="en-US"/>
        </w:rPr>
        <w:t xml:space="preserve"> [2]</w:t>
      </w:r>
      <w:r w:rsidRPr="004C07C6">
        <w:rPr>
          <w:rFonts w:ascii="Arial" w:eastAsia="Calibri" w:hAnsi="Arial" w:cs="Arial"/>
          <w:bCs/>
          <w:sz w:val="20"/>
          <w:lang w:val="en-US"/>
        </w:rPr>
        <w:t xml:space="preserve">. Côte d'Ivoire is a major player in the agricultural sector on a continental scale and is in the world or African trio for several products such as cocoa, cashew nuts, bananas, mangoes, cotton, rubber, oil palm, etc. </w:t>
      </w:r>
      <w:r w:rsidR="00D03BB1" w:rsidRPr="004C07C6">
        <w:rPr>
          <w:rFonts w:ascii="Arial" w:eastAsia="Calibri" w:hAnsi="Arial" w:cs="Arial"/>
          <w:bCs/>
          <w:sz w:val="20"/>
        </w:rPr>
        <w:t>[3</w:t>
      </w:r>
      <w:proofErr w:type="gramStart"/>
      <w:r w:rsidR="00D03BB1" w:rsidRPr="004C07C6">
        <w:rPr>
          <w:rFonts w:ascii="Arial" w:eastAsia="Calibri" w:hAnsi="Arial" w:cs="Arial"/>
          <w:bCs/>
          <w:sz w:val="20"/>
        </w:rPr>
        <w:t>] ;</w:t>
      </w:r>
      <w:proofErr w:type="gramEnd"/>
      <w:r w:rsidR="00D03BB1" w:rsidRPr="004C07C6">
        <w:rPr>
          <w:rFonts w:ascii="Arial" w:eastAsia="Calibri" w:hAnsi="Arial" w:cs="Arial"/>
          <w:bCs/>
          <w:sz w:val="20"/>
        </w:rPr>
        <w:t xml:space="preserve"> [4</w:t>
      </w:r>
      <w:r w:rsidRPr="004C07C6">
        <w:rPr>
          <w:rFonts w:ascii="Arial" w:eastAsia="Calibri" w:hAnsi="Arial" w:cs="Arial"/>
          <w:bCs/>
          <w:sz w:val="20"/>
        </w:rPr>
        <w:t xml:space="preserve">. </w:t>
      </w:r>
      <w:r w:rsidRPr="004C07C6">
        <w:rPr>
          <w:rFonts w:ascii="Arial" w:eastAsia="Calibri" w:hAnsi="Arial" w:cs="Arial"/>
          <w:bCs/>
          <w:sz w:val="20"/>
          <w:lang w:val="en-US"/>
        </w:rPr>
        <w:t xml:space="preserve">Agricultural residues (straw, stalks, tops, bagasse, etc.) constitute a resource with promising energy potential. They are thus generated in large quantities and without additional production costs, wherever there is agricultural activity </w:t>
      </w:r>
      <w:r w:rsidR="00F436A1" w:rsidRPr="004C07C6">
        <w:rPr>
          <w:rFonts w:ascii="Arial" w:eastAsia="Calibri" w:hAnsi="Arial" w:cs="Arial"/>
          <w:bCs/>
          <w:sz w:val="20"/>
          <w:lang w:val="en-US"/>
        </w:rPr>
        <w:t>[</w:t>
      </w:r>
      <w:r w:rsidR="00D03BB1" w:rsidRPr="004C07C6">
        <w:rPr>
          <w:rFonts w:ascii="Arial" w:eastAsia="Calibri" w:hAnsi="Arial" w:cs="Arial"/>
          <w:bCs/>
          <w:sz w:val="20"/>
          <w:lang w:val="en-US"/>
        </w:rPr>
        <w:t>5</w:t>
      </w:r>
      <w:r w:rsidR="00F436A1" w:rsidRPr="004C07C6">
        <w:rPr>
          <w:rFonts w:ascii="Arial" w:eastAsia="Calibri" w:hAnsi="Arial" w:cs="Arial"/>
          <w:bCs/>
          <w:sz w:val="20"/>
          <w:lang w:val="en-US"/>
        </w:rPr>
        <w:t>]</w:t>
      </w:r>
      <w:r w:rsidRPr="004C07C6">
        <w:rPr>
          <w:rFonts w:ascii="Arial" w:eastAsia="Calibri" w:hAnsi="Arial" w:cs="Arial"/>
          <w:bCs/>
          <w:sz w:val="20"/>
          <w:lang w:val="en-US"/>
        </w:rPr>
        <w:t xml:space="preserve">. </w:t>
      </w:r>
      <w:r w:rsidRPr="004C07C6">
        <w:rPr>
          <w:rFonts w:ascii="Arial" w:eastAsia="Calibri" w:hAnsi="Arial" w:cs="Arial"/>
          <w:bCs/>
          <w:sz w:val="20"/>
          <w:lang w:val="en"/>
        </w:rPr>
        <w:t xml:space="preserve">According to GBN </w:t>
      </w:r>
      <w:r w:rsidR="00D03BB1" w:rsidRPr="004C07C6">
        <w:rPr>
          <w:rFonts w:ascii="Arial" w:eastAsia="Calibri" w:hAnsi="Arial" w:cs="Arial"/>
          <w:bCs/>
          <w:sz w:val="20"/>
          <w:lang w:val="en-US"/>
        </w:rPr>
        <w:t>[2]</w:t>
      </w:r>
      <w:r w:rsidRPr="004C07C6">
        <w:rPr>
          <w:rFonts w:ascii="Arial" w:eastAsia="Calibri" w:hAnsi="Arial" w:cs="Arial"/>
          <w:bCs/>
          <w:sz w:val="20"/>
          <w:lang w:val="en"/>
        </w:rPr>
        <w:t xml:space="preserve">, agricultural waste from the main raw materials (cocoa, cotton, rubber, palm oil) is estimated at between 15 and 17 million </w:t>
      </w:r>
      <w:proofErr w:type="spellStart"/>
      <w:r w:rsidRPr="004C07C6">
        <w:rPr>
          <w:rFonts w:ascii="Arial" w:eastAsia="Calibri" w:hAnsi="Arial" w:cs="Arial"/>
          <w:bCs/>
          <w:sz w:val="20"/>
          <w:lang w:val="en"/>
        </w:rPr>
        <w:t>tonnes</w:t>
      </w:r>
      <w:proofErr w:type="spellEnd"/>
      <w:r w:rsidRPr="004C07C6">
        <w:rPr>
          <w:rFonts w:ascii="Arial" w:eastAsia="Calibri" w:hAnsi="Arial" w:cs="Arial"/>
          <w:bCs/>
          <w:sz w:val="20"/>
          <w:lang w:val="en"/>
        </w:rPr>
        <w:t xml:space="preserve"> per year. Their recovery, in the form of electricity for example, would allow the development of decentralized and rural energy production while reducing energy dependence, expenses and greenhouse gas emissions linked to the importation and use of fossil fuels</w:t>
      </w:r>
      <w:r w:rsidR="00D03BB1" w:rsidRPr="004C07C6">
        <w:rPr>
          <w:rFonts w:ascii="Arial" w:eastAsia="Calibri" w:hAnsi="Arial" w:cs="Arial"/>
          <w:bCs/>
          <w:sz w:val="20"/>
          <w:lang w:val="en"/>
        </w:rPr>
        <w:t xml:space="preserve"> </w:t>
      </w:r>
      <w:r w:rsidR="00D03BB1" w:rsidRPr="004C07C6">
        <w:rPr>
          <w:rFonts w:ascii="Arial" w:eastAsia="Calibri" w:hAnsi="Arial" w:cs="Arial"/>
          <w:bCs/>
          <w:sz w:val="20"/>
          <w:lang w:val="en-US"/>
        </w:rPr>
        <w:t>[6</w:t>
      </w:r>
      <w:r w:rsidR="00CE5A82" w:rsidRPr="004C07C6">
        <w:rPr>
          <w:rFonts w:ascii="Arial" w:eastAsia="Calibri" w:hAnsi="Arial" w:cs="Arial"/>
          <w:bCs/>
          <w:sz w:val="20"/>
          <w:lang w:val="en-US"/>
        </w:rPr>
        <w:t>]</w:t>
      </w:r>
      <w:r w:rsidRPr="004C07C6">
        <w:rPr>
          <w:rFonts w:ascii="Arial" w:eastAsia="Calibri" w:hAnsi="Arial" w:cs="Arial"/>
          <w:bCs/>
          <w:sz w:val="20"/>
          <w:lang w:val="en"/>
        </w:rPr>
        <w:t xml:space="preserve">. In addition, this waste could constitute not only a source of wealth for rural populations (holders of this waste), but also a mine of raw materials for economic operators who would recover it (fodder, composting, manufacturing of various materials, etc.) </w:t>
      </w:r>
      <w:r w:rsidR="00D03BB1" w:rsidRPr="004C07C6">
        <w:rPr>
          <w:rFonts w:ascii="Arial" w:eastAsia="Calibri" w:hAnsi="Arial" w:cs="Arial"/>
          <w:bCs/>
          <w:sz w:val="20"/>
          <w:lang w:val="en-US"/>
        </w:rPr>
        <w:t>[7];[8]</w:t>
      </w:r>
      <w:r w:rsidR="00CE5A82" w:rsidRPr="004C07C6">
        <w:rPr>
          <w:rFonts w:ascii="Arial" w:eastAsia="Calibri" w:hAnsi="Arial" w:cs="Arial"/>
          <w:bCs/>
          <w:sz w:val="20"/>
          <w:lang w:val="en-US"/>
        </w:rPr>
        <w:t>;</w:t>
      </w:r>
      <w:r w:rsidR="00D03BB1" w:rsidRPr="004C07C6">
        <w:rPr>
          <w:rFonts w:ascii="Arial" w:eastAsia="Calibri" w:hAnsi="Arial" w:cs="Arial"/>
          <w:bCs/>
          <w:sz w:val="20"/>
          <w:lang w:val="en-US"/>
        </w:rPr>
        <w:t>[9</w:t>
      </w:r>
      <w:r w:rsidR="00CE5A82" w:rsidRPr="004C07C6">
        <w:rPr>
          <w:rFonts w:ascii="Arial" w:eastAsia="Calibri" w:hAnsi="Arial" w:cs="Arial"/>
          <w:bCs/>
          <w:sz w:val="20"/>
          <w:lang w:val="en-US"/>
        </w:rPr>
        <w:t>]</w:t>
      </w:r>
      <w:r w:rsidRPr="004C07C6">
        <w:rPr>
          <w:rFonts w:ascii="Arial" w:eastAsia="Calibri" w:hAnsi="Arial" w:cs="Arial"/>
          <w:bCs/>
          <w:sz w:val="20"/>
          <w:lang w:val="en"/>
        </w:rPr>
        <w:t>. However, according to Global Business Network</w:t>
      </w:r>
      <w:r w:rsidR="002A1D9B" w:rsidRPr="004C07C6">
        <w:rPr>
          <w:rFonts w:ascii="Arial" w:eastAsia="Calibri" w:hAnsi="Arial" w:cs="Arial"/>
          <w:bCs/>
          <w:sz w:val="20"/>
          <w:lang w:val="en"/>
        </w:rPr>
        <w:t xml:space="preserve"> </w:t>
      </w:r>
      <w:r w:rsidR="002A1D9B" w:rsidRPr="004C07C6">
        <w:rPr>
          <w:rFonts w:ascii="Arial" w:eastAsia="Calibri" w:hAnsi="Arial" w:cs="Arial"/>
          <w:bCs/>
          <w:sz w:val="20"/>
          <w:lang w:val="en-US"/>
        </w:rPr>
        <w:t>[2]</w:t>
      </w:r>
      <w:r w:rsidRPr="004C07C6">
        <w:rPr>
          <w:rFonts w:ascii="Arial" w:eastAsia="Calibri" w:hAnsi="Arial" w:cs="Arial"/>
          <w:bCs/>
          <w:sz w:val="20"/>
          <w:lang w:val="en"/>
        </w:rPr>
        <w:t xml:space="preserve">, discussions with processors show that the biomass of cocoa pods, for example, is not currently valued and that the removal of pods is generally free (otherwise sold at 5F CFA per kg). It is therefore necessary that prices be estimated and regulated, in order to make their pre-collection by producers attractive, while ensuring a price that allows other stakeholders in the chain to remain competitive. Few studies address this estimation. However, it is important to consider them to allow each economic operator wishing to valorize residues to be competitive on the market. This study aims to evaluate the selling prices of crop residues that planters practice in the localities of </w:t>
      </w:r>
      <w:proofErr w:type="spellStart"/>
      <w:r w:rsidRPr="004C07C6">
        <w:rPr>
          <w:rFonts w:ascii="Arial" w:eastAsia="Calibri" w:hAnsi="Arial" w:cs="Arial"/>
          <w:bCs/>
          <w:sz w:val="20"/>
          <w:lang w:val="en"/>
        </w:rPr>
        <w:t>Soubré</w:t>
      </w:r>
      <w:proofErr w:type="spellEnd"/>
      <w:r w:rsidRPr="004C07C6">
        <w:rPr>
          <w:rFonts w:ascii="Arial" w:eastAsia="Calibri" w:hAnsi="Arial" w:cs="Arial"/>
          <w:bCs/>
          <w:sz w:val="20"/>
          <w:lang w:val="en"/>
        </w:rPr>
        <w:t xml:space="preserve">, </w:t>
      </w:r>
      <w:proofErr w:type="spellStart"/>
      <w:r w:rsidRPr="004C07C6">
        <w:rPr>
          <w:rFonts w:ascii="Arial" w:eastAsia="Calibri" w:hAnsi="Arial" w:cs="Arial"/>
          <w:bCs/>
          <w:sz w:val="20"/>
          <w:lang w:val="en"/>
        </w:rPr>
        <w:t>Sassandra</w:t>
      </w:r>
      <w:proofErr w:type="spellEnd"/>
      <w:r w:rsidRPr="004C07C6">
        <w:rPr>
          <w:rFonts w:ascii="Arial" w:eastAsia="Calibri" w:hAnsi="Arial" w:cs="Arial"/>
          <w:bCs/>
          <w:sz w:val="20"/>
          <w:lang w:val="en"/>
        </w:rPr>
        <w:t xml:space="preserve">, </w:t>
      </w:r>
      <w:proofErr w:type="spellStart"/>
      <w:r w:rsidRPr="004C07C6">
        <w:rPr>
          <w:rFonts w:ascii="Arial" w:eastAsia="Calibri" w:hAnsi="Arial" w:cs="Arial"/>
          <w:bCs/>
          <w:sz w:val="20"/>
          <w:lang w:val="en"/>
        </w:rPr>
        <w:t>Daloa</w:t>
      </w:r>
      <w:proofErr w:type="spellEnd"/>
      <w:r w:rsidRPr="004C07C6">
        <w:rPr>
          <w:rFonts w:ascii="Arial" w:eastAsia="Calibri" w:hAnsi="Arial" w:cs="Arial"/>
          <w:bCs/>
          <w:sz w:val="20"/>
          <w:lang w:val="en"/>
        </w:rPr>
        <w:t xml:space="preserve"> and </w:t>
      </w:r>
      <w:proofErr w:type="spellStart"/>
      <w:r w:rsidRPr="004C07C6">
        <w:rPr>
          <w:rFonts w:ascii="Arial" w:eastAsia="Calibri" w:hAnsi="Arial" w:cs="Arial"/>
          <w:bCs/>
          <w:sz w:val="20"/>
          <w:lang w:val="en"/>
        </w:rPr>
        <w:t>Issia</w:t>
      </w:r>
      <w:proofErr w:type="spellEnd"/>
      <w:r w:rsidRPr="004C07C6">
        <w:rPr>
          <w:rFonts w:ascii="Arial" w:eastAsia="Calibri" w:hAnsi="Arial" w:cs="Arial"/>
          <w:bCs/>
          <w:sz w:val="20"/>
          <w:lang w:val="en"/>
        </w:rPr>
        <w:t>.</w:t>
      </w:r>
    </w:p>
    <w:p w14:paraId="1C4B189F" w14:textId="497313A5" w:rsidR="001760FB" w:rsidRPr="009350D8" w:rsidRDefault="001760FB" w:rsidP="001760FB">
      <w:pPr>
        <w:pStyle w:val="ListParagraph"/>
        <w:autoSpaceDE w:val="0"/>
        <w:autoSpaceDN w:val="0"/>
        <w:adjustRightInd w:val="0"/>
        <w:spacing w:line="240" w:lineRule="auto"/>
        <w:jc w:val="both"/>
        <w:rPr>
          <w:rFonts w:ascii="Times New Roman" w:eastAsia="Calibri" w:hAnsi="Times New Roman" w:cs="Times New Roman"/>
          <w:b/>
          <w:bCs/>
          <w:lang w:val="en-US"/>
        </w:rPr>
      </w:pPr>
    </w:p>
    <w:p w14:paraId="0B769034" w14:textId="551E566C" w:rsidR="001760FB" w:rsidRPr="009350D8" w:rsidRDefault="001760FB" w:rsidP="001760FB">
      <w:pPr>
        <w:pStyle w:val="ListParagraph"/>
        <w:autoSpaceDE w:val="0"/>
        <w:autoSpaceDN w:val="0"/>
        <w:adjustRightInd w:val="0"/>
        <w:spacing w:after="0" w:line="240" w:lineRule="auto"/>
        <w:ind w:left="0"/>
        <w:jc w:val="both"/>
        <w:rPr>
          <w:rFonts w:ascii="Times New Roman" w:eastAsia="Calibri" w:hAnsi="Times New Roman" w:cs="Times New Roman"/>
          <w:b/>
          <w:bCs/>
          <w:lang w:val="en-US"/>
        </w:rPr>
      </w:pPr>
    </w:p>
    <w:p w14:paraId="0B122AB3" w14:textId="77777777" w:rsidR="006A44B1" w:rsidRPr="009350D8" w:rsidRDefault="006A44B1" w:rsidP="0006704A">
      <w:pPr>
        <w:autoSpaceDE w:val="0"/>
        <w:autoSpaceDN w:val="0"/>
        <w:adjustRightInd w:val="0"/>
        <w:spacing w:after="0" w:line="240" w:lineRule="auto"/>
        <w:jc w:val="both"/>
        <w:rPr>
          <w:rFonts w:ascii="Times New Roman" w:eastAsia="Calibri" w:hAnsi="Times New Roman" w:cs="Times New Roman"/>
          <w:bCs/>
          <w:lang w:val="en-US"/>
        </w:rPr>
      </w:pPr>
    </w:p>
    <w:p w14:paraId="7080A8DF" w14:textId="45B7CEA7" w:rsidR="001C124D" w:rsidRPr="004C07C6" w:rsidRDefault="004C07C6" w:rsidP="00AF05A1">
      <w:pPr>
        <w:pStyle w:val="ListParagraph"/>
        <w:numPr>
          <w:ilvl w:val="0"/>
          <w:numId w:val="10"/>
        </w:numPr>
        <w:autoSpaceDE w:val="0"/>
        <w:autoSpaceDN w:val="0"/>
        <w:adjustRightInd w:val="0"/>
        <w:spacing w:line="240" w:lineRule="auto"/>
        <w:rPr>
          <w:rFonts w:ascii="Arial" w:eastAsia="Calibri" w:hAnsi="Arial" w:cs="Arial"/>
          <w:b/>
          <w:bCs/>
        </w:rPr>
      </w:pPr>
      <w:r w:rsidRPr="004C07C6">
        <w:rPr>
          <w:rFonts w:ascii="Arial" w:eastAsia="Calibri" w:hAnsi="Arial" w:cs="Arial"/>
          <w:b/>
          <w:bCs/>
          <w:lang w:val="en"/>
        </w:rPr>
        <w:t>MATERIAL AND METHODS</w:t>
      </w:r>
    </w:p>
    <w:p w14:paraId="7FE3250B" w14:textId="77777777" w:rsidR="00AF05A1" w:rsidRPr="00EB4ACA" w:rsidRDefault="00AF05A1" w:rsidP="00AF05A1">
      <w:pPr>
        <w:pStyle w:val="ListParagraph"/>
        <w:autoSpaceDE w:val="0"/>
        <w:autoSpaceDN w:val="0"/>
        <w:adjustRightInd w:val="0"/>
        <w:spacing w:line="240" w:lineRule="auto"/>
        <w:rPr>
          <w:rFonts w:ascii="Times New Roman" w:eastAsia="Calibri" w:hAnsi="Times New Roman" w:cs="Times New Roman"/>
          <w:b/>
          <w:bCs/>
        </w:rPr>
      </w:pPr>
    </w:p>
    <w:p w14:paraId="44033083" w14:textId="306DB2F2" w:rsidR="001C124D" w:rsidRPr="004C07C6" w:rsidRDefault="00007BA2" w:rsidP="004C07C6">
      <w:pPr>
        <w:pStyle w:val="ListParagraph"/>
        <w:numPr>
          <w:ilvl w:val="1"/>
          <w:numId w:val="10"/>
        </w:numPr>
        <w:spacing w:after="0" w:line="240" w:lineRule="auto"/>
        <w:ind w:firstLine="273"/>
        <w:jc w:val="both"/>
        <w:rPr>
          <w:rFonts w:ascii="Arial" w:eastAsia="Calibri" w:hAnsi="Arial" w:cs="Arial"/>
          <w:b/>
          <w:bCs/>
          <w:lang w:val="en"/>
        </w:rPr>
      </w:pPr>
      <w:r w:rsidRPr="004C07C6">
        <w:rPr>
          <w:rFonts w:ascii="Arial" w:eastAsia="Calibri" w:hAnsi="Arial" w:cs="Arial"/>
          <w:b/>
          <w:bCs/>
          <w:lang w:val="en"/>
        </w:rPr>
        <w:t xml:space="preserve">Study </w:t>
      </w:r>
      <w:r w:rsidR="001C124D" w:rsidRPr="004C07C6">
        <w:rPr>
          <w:rFonts w:ascii="Arial" w:eastAsia="Calibri" w:hAnsi="Arial" w:cs="Arial"/>
          <w:b/>
          <w:bCs/>
          <w:lang w:val="en"/>
        </w:rPr>
        <w:t>area</w:t>
      </w:r>
    </w:p>
    <w:p w14:paraId="3F5D5BFE" w14:textId="77777777" w:rsidR="00007BA2" w:rsidRPr="00EB4ACA" w:rsidRDefault="00007BA2" w:rsidP="001C124D">
      <w:pPr>
        <w:spacing w:after="0" w:line="240" w:lineRule="auto"/>
        <w:jc w:val="both"/>
        <w:rPr>
          <w:rFonts w:ascii="Times New Roman" w:eastAsia="Calibri" w:hAnsi="Times New Roman" w:cs="Times New Roman"/>
          <w:b/>
          <w:bCs/>
          <w:lang w:val="en"/>
        </w:rPr>
      </w:pPr>
    </w:p>
    <w:p w14:paraId="3D110043" w14:textId="1CF591EB" w:rsidR="00EB4ACA" w:rsidRPr="004C07C6" w:rsidRDefault="00902C62" w:rsidP="004C07C6">
      <w:pPr>
        <w:spacing w:after="0" w:line="240" w:lineRule="auto"/>
        <w:jc w:val="both"/>
        <w:rPr>
          <w:rFonts w:ascii="Arial" w:eastAsia="Calibri" w:hAnsi="Arial" w:cs="Arial"/>
          <w:color w:val="0D0D0D"/>
          <w:sz w:val="20"/>
          <w:szCs w:val="20"/>
          <w:lang w:val="en-US"/>
        </w:rPr>
      </w:pPr>
      <w:r w:rsidRPr="004C07C6">
        <w:rPr>
          <w:rFonts w:ascii="Arial" w:eastAsia="Calibri" w:hAnsi="Arial" w:cs="Arial"/>
          <w:color w:val="0D0D0D"/>
          <w:sz w:val="20"/>
          <w:szCs w:val="20"/>
          <w:lang w:val="en"/>
        </w:rPr>
        <w:t xml:space="preserve">The </w:t>
      </w:r>
      <w:proofErr w:type="spellStart"/>
      <w:r w:rsidRPr="004C07C6">
        <w:rPr>
          <w:rFonts w:ascii="Arial" w:eastAsia="Calibri" w:hAnsi="Arial" w:cs="Arial"/>
          <w:color w:val="0D0D0D"/>
          <w:sz w:val="20"/>
          <w:szCs w:val="20"/>
          <w:lang w:val="en"/>
        </w:rPr>
        <w:t>Sassandra</w:t>
      </w:r>
      <w:proofErr w:type="spellEnd"/>
      <w:r w:rsidRPr="004C07C6">
        <w:rPr>
          <w:rFonts w:ascii="Arial" w:eastAsia="Calibri" w:hAnsi="Arial" w:cs="Arial"/>
          <w:color w:val="0D0D0D"/>
          <w:sz w:val="20"/>
          <w:szCs w:val="20"/>
          <w:lang w:val="en"/>
        </w:rPr>
        <w:t xml:space="preserve"> Agricultural Basin (BAS), with an area of ​​approximately 42,000 km2, is located in the west of Côte d'Ivoire. It includes four (4) departments including </w:t>
      </w:r>
      <w:proofErr w:type="spellStart"/>
      <w:r w:rsidRPr="004C07C6">
        <w:rPr>
          <w:rFonts w:ascii="Arial" w:eastAsia="Calibri" w:hAnsi="Arial" w:cs="Arial"/>
          <w:color w:val="0D0D0D"/>
          <w:sz w:val="20"/>
          <w:szCs w:val="20"/>
          <w:lang w:val="en"/>
        </w:rPr>
        <w:t>Daloa</w:t>
      </w:r>
      <w:proofErr w:type="spellEnd"/>
      <w:r w:rsidRPr="004C07C6">
        <w:rPr>
          <w:rFonts w:ascii="Arial" w:eastAsia="Calibri" w:hAnsi="Arial" w:cs="Arial"/>
          <w:color w:val="0D0D0D"/>
          <w:sz w:val="20"/>
          <w:szCs w:val="20"/>
          <w:lang w:val="en"/>
        </w:rPr>
        <w:t xml:space="preserve">, </w:t>
      </w:r>
      <w:proofErr w:type="spellStart"/>
      <w:r w:rsidRPr="004C07C6">
        <w:rPr>
          <w:rFonts w:ascii="Arial" w:eastAsia="Calibri" w:hAnsi="Arial" w:cs="Arial"/>
          <w:color w:val="0D0D0D"/>
          <w:sz w:val="20"/>
          <w:szCs w:val="20"/>
          <w:lang w:val="en"/>
        </w:rPr>
        <w:t>Soubré</w:t>
      </w:r>
      <w:proofErr w:type="spellEnd"/>
      <w:r w:rsidRPr="004C07C6">
        <w:rPr>
          <w:rFonts w:ascii="Arial" w:eastAsia="Calibri" w:hAnsi="Arial" w:cs="Arial"/>
          <w:color w:val="0D0D0D"/>
          <w:sz w:val="20"/>
          <w:szCs w:val="20"/>
          <w:lang w:val="en"/>
        </w:rPr>
        <w:t xml:space="preserve">, </w:t>
      </w:r>
      <w:proofErr w:type="spellStart"/>
      <w:r w:rsidRPr="004C07C6">
        <w:rPr>
          <w:rFonts w:ascii="Arial" w:eastAsia="Calibri" w:hAnsi="Arial" w:cs="Arial"/>
          <w:color w:val="0D0D0D"/>
          <w:sz w:val="20"/>
          <w:szCs w:val="20"/>
          <w:lang w:val="en"/>
        </w:rPr>
        <w:t>Issia</w:t>
      </w:r>
      <w:proofErr w:type="spellEnd"/>
      <w:r w:rsidRPr="004C07C6">
        <w:rPr>
          <w:rFonts w:ascii="Arial" w:eastAsia="Calibri" w:hAnsi="Arial" w:cs="Arial"/>
          <w:color w:val="0D0D0D"/>
          <w:sz w:val="20"/>
          <w:szCs w:val="20"/>
          <w:lang w:val="en"/>
        </w:rPr>
        <w:t xml:space="preserve"> and </w:t>
      </w:r>
      <w:proofErr w:type="spellStart"/>
      <w:r w:rsidRPr="004C07C6">
        <w:rPr>
          <w:rFonts w:ascii="Arial" w:eastAsia="Calibri" w:hAnsi="Arial" w:cs="Arial"/>
          <w:color w:val="0D0D0D"/>
          <w:sz w:val="20"/>
          <w:szCs w:val="20"/>
          <w:lang w:val="en"/>
        </w:rPr>
        <w:t>Sassandra</w:t>
      </w:r>
      <w:proofErr w:type="spellEnd"/>
      <w:r w:rsidRPr="004C07C6">
        <w:rPr>
          <w:rFonts w:ascii="Arial" w:eastAsia="Calibri" w:hAnsi="Arial" w:cs="Arial"/>
          <w:color w:val="0D0D0D"/>
          <w:sz w:val="20"/>
          <w:szCs w:val="20"/>
          <w:lang w:val="en"/>
        </w:rPr>
        <w:t xml:space="preserve"> (Figure 1). The departments of </w:t>
      </w:r>
      <w:proofErr w:type="spellStart"/>
      <w:r w:rsidRPr="004C07C6">
        <w:rPr>
          <w:rFonts w:ascii="Arial" w:eastAsia="Calibri" w:hAnsi="Arial" w:cs="Arial"/>
          <w:color w:val="0D0D0D"/>
          <w:sz w:val="20"/>
          <w:szCs w:val="20"/>
          <w:lang w:val="en"/>
        </w:rPr>
        <w:t>Daloa</w:t>
      </w:r>
      <w:proofErr w:type="spellEnd"/>
      <w:r w:rsidRPr="004C07C6">
        <w:rPr>
          <w:rFonts w:ascii="Arial" w:eastAsia="Calibri" w:hAnsi="Arial" w:cs="Arial"/>
          <w:color w:val="0D0D0D"/>
          <w:sz w:val="20"/>
          <w:szCs w:val="20"/>
          <w:lang w:val="en"/>
        </w:rPr>
        <w:t xml:space="preserve"> and </w:t>
      </w:r>
      <w:proofErr w:type="spellStart"/>
      <w:r w:rsidRPr="004C07C6">
        <w:rPr>
          <w:rFonts w:ascii="Arial" w:eastAsia="Calibri" w:hAnsi="Arial" w:cs="Arial"/>
          <w:color w:val="0D0D0D"/>
          <w:sz w:val="20"/>
          <w:szCs w:val="20"/>
          <w:lang w:val="en"/>
        </w:rPr>
        <w:t>Issia</w:t>
      </w:r>
      <w:proofErr w:type="spellEnd"/>
      <w:r w:rsidRPr="004C07C6">
        <w:rPr>
          <w:rFonts w:ascii="Arial" w:eastAsia="Calibri" w:hAnsi="Arial" w:cs="Arial"/>
          <w:color w:val="0D0D0D"/>
          <w:sz w:val="20"/>
          <w:szCs w:val="20"/>
          <w:lang w:val="en"/>
        </w:rPr>
        <w:t xml:space="preserve"> are located between longitudes 6°20 and 6°50 West and latitudes 6°1 and 6°80 North. As for the departments of </w:t>
      </w:r>
      <w:proofErr w:type="spellStart"/>
      <w:r w:rsidRPr="004C07C6">
        <w:rPr>
          <w:rFonts w:ascii="Arial" w:eastAsia="Calibri" w:hAnsi="Arial" w:cs="Arial"/>
          <w:color w:val="0D0D0D"/>
          <w:sz w:val="20"/>
          <w:szCs w:val="20"/>
          <w:lang w:val="en"/>
        </w:rPr>
        <w:t>Sassandra</w:t>
      </w:r>
      <w:proofErr w:type="spellEnd"/>
      <w:r w:rsidRPr="004C07C6">
        <w:rPr>
          <w:rFonts w:ascii="Arial" w:eastAsia="Calibri" w:hAnsi="Arial" w:cs="Arial"/>
          <w:color w:val="0D0D0D"/>
          <w:sz w:val="20"/>
          <w:szCs w:val="20"/>
          <w:lang w:val="en"/>
        </w:rPr>
        <w:t xml:space="preserve"> and </w:t>
      </w:r>
      <w:proofErr w:type="spellStart"/>
      <w:r w:rsidRPr="004C07C6">
        <w:rPr>
          <w:rFonts w:ascii="Arial" w:eastAsia="Calibri" w:hAnsi="Arial" w:cs="Arial"/>
          <w:color w:val="0D0D0D"/>
          <w:sz w:val="20"/>
          <w:szCs w:val="20"/>
          <w:lang w:val="en"/>
        </w:rPr>
        <w:t>Soubré</w:t>
      </w:r>
      <w:proofErr w:type="spellEnd"/>
      <w:r w:rsidRPr="004C07C6">
        <w:rPr>
          <w:rFonts w:ascii="Arial" w:eastAsia="Calibri" w:hAnsi="Arial" w:cs="Arial"/>
          <w:color w:val="0D0D0D"/>
          <w:sz w:val="20"/>
          <w:szCs w:val="20"/>
          <w:lang w:val="en"/>
        </w:rPr>
        <w:t xml:space="preserve">, they are located between longitude 6°10 and 6°40 West and latitude 5°19 and 5°80 North. The areas of the BAS departments are 5,658 km2 for </w:t>
      </w:r>
      <w:proofErr w:type="spellStart"/>
      <w:r w:rsidRPr="004C07C6">
        <w:rPr>
          <w:rFonts w:ascii="Arial" w:eastAsia="Calibri" w:hAnsi="Arial" w:cs="Arial"/>
          <w:color w:val="0D0D0D"/>
          <w:sz w:val="20"/>
          <w:szCs w:val="20"/>
          <w:lang w:val="en"/>
        </w:rPr>
        <w:t>Issia</w:t>
      </w:r>
      <w:proofErr w:type="spellEnd"/>
      <w:r w:rsidRPr="004C07C6">
        <w:rPr>
          <w:rFonts w:ascii="Arial" w:eastAsia="Calibri" w:hAnsi="Arial" w:cs="Arial"/>
          <w:color w:val="0D0D0D"/>
          <w:sz w:val="20"/>
          <w:szCs w:val="20"/>
          <w:lang w:val="en"/>
        </w:rPr>
        <w:t xml:space="preserve">, 1,080 km2 for </w:t>
      </w:r>
      <w:proofErr w:type="spellStart"/>
      <w:r w:rsidRPr="004C07C6">
        <w:rPr>
          <w:rFonts w:ascii="Arial" w:eastAsia="Calibri" w:hAnsi="Arial" w:cs="Arial"/>
          <w:color w:val="0D0D0D"/>
          <w:sz w:val="20"/>
          <w:szCs w:val="20"/>
          <w:lang w:val="en"/>
        </w:rPr>
        <w:t>Daloa</w:t>
      </w:r>
      <w:proofErr w:type="spellEnd"/>
      <w:r w:rsidRPr="004C07C6">
        <w:rPr>
          <w:rFonts w:ascii="Arial" w:eastAsia="Calibri" w:hAnsi="Arial" w:cs="Arial"/>
          <w:color w:val="0D0D0D"/>
          <w:sz w:val="20"/>
          <w:szCs w:val="20"/>
          <w:lang w:val="en"/>
        </w:rPr>
        <w:t xml:space="preserve">, 8,500 km2 for </w:t>
      </w:r>
      <w:proofErr w:type="spellStart"/>
      <w:r w:rsidRPr="004C07C6">
        <w:rPr>
          <w:rFonts w:ascii="Arial" w:eastAsia="Calibri" w:hAnsi="Arial" w:cs="Arial"/>
          <w:color w:val="0D0D0D"/>
          <w:sz w:val="20"/>
          <w:szCs w:val="20"/>
          <w:lang w:val="en"/>
        </w:rPr>
        <w:t>Soubr</w:t>
      </w:r>
      <w:r w:rsidR="00F4307D" w:rsidRPr="004C07C6">
        <w:rPr>
          <w:rFonts w:ascii="Arial" w:eastAsia="Calibri" w:hAnsi="Arial" w:cs="Arial"/>
          <w:color w:val="0D0D0D"/>
          <w:sz w:val="20"/>
          <w:szCs w:val="20"/>
          <w:lang w:val="en"/>
        </w:rPr>
        <w:t>é</w:t>
      </w:r>
      <w:proofErr w:type="spellEnd"/>
      <w:r w:rsidR="00F4307D" w:rsidRPr="004C07C6">
        <w:rPr>
          <w:rFonts w:ascii="Arial" w:eastAsia="Calibri" w:hAnsi="Arial" w:cs="Arial"/>
          <w:color w:val="0D0D0D"/>
          <w:sz w:val="20"/>
          <w:szCs w:val="20"/>
          <w:lang w:val="en"/>
        </w:rPr>
        <w:t xml:space="preserve"> and 25,800 km2 for </w:t>
      </w:r>
      <w:proofErr w:type="spellStart"/>
      <w:r w:rsidR="00F4307D" w:rsidRPr="004C07C6">
        <w:rPr>
          <w:rFonts w:ascii="Arial" w:eastAsia="Calibri" w:hAnsi="Arial" w:cs="Arial"/>
          <w:color w:val="0D0D0D"/>
          <w:sz w:val="20"/>
          <w:szCs w:val="20"/>
          <w:lang w:val="en"/>
        </w:rPr>
        <w:t>Sassandra</w:t>
      </w:r>
      <w:proofErr w:type="spellEnd"/>
      <w:r w:rsidR="00F4307D" w:rsidRPr="004C07C6">
        <w:rPr>
          <w:rFonts w:ascii="Arial" w:eastAsia="Calibri" w:hAnsi="Arial" w:cs="Arial"/>
          <w:color w:val="0D0D0D"/>
          <w:sz w:val="20"/>
          <w:szCs w:val="20"/>
          <w:lang w:val="en"/>
        </w:rPr>
        <w:t xml:space="preserve"> </w:t>
      </w:r>
    </w:p>
    <w:p w14:paraId="31162B0A" w14:textId="2FA1479A" w:rsidR="00D42179" w:rsidRDefault="00EB4ACA" w:rsidP="00EB4ACA">
      <w:pPr>
        <w:tabs>
          <w:tab w:val="left" w:pos="1695"/>
        </w:tabs>
        <w:rPr>
          <w:rFonts w:ascii="Times New Roman" w:eastAsia="Calibri" w:hAnsi="Times New Roman" w:cs="Times New Roman"/>
        </w:rPr>
      </w:pPr>
      <w:r w:rsidRPr="009350D8">
        <w:rPr>
          <w:rFonts w:ascii="Times New Roman" w:eastAsia="Calibri" w:hAnsi="Times New Roman" w:cs="Times New Roman"/>
          <w:lang w:val="en-US"/>
        </w:rPr>
        <w:lastRenderedPageBreak/>
        <w:tab/>
      </w:r>
      <w:bookmarkStart w:id="1" w:name="_Toc462674776"/>
      <w:bookmarkStart w:id="2" w:name="_Toc468900236"/>
      <w:bookmarkStart w:id="3" w:name="_Toc99429006"/>
      <w:bookmarkStart w:id="4" w:name="_Toc163712273"/>
      <w:r w:rsidR="00E05BF5" w:rsidRPr="00F3230A">
        <w:rPr>
          <w:rFonts w:ascii="Times New Roman" w:hAnsi="Times New Roman" w:cs="Times New Roman"/>
          <w:noProof/>
          <w:lang w:eastAsia="fr-FR"/>
        </w:rPr>
        <w:drawing>
          <wp:inline distT="0" distB="0" distL="0" distR="0" wp14:anchorId="5944B87C" wp14:editId="3C664936">
            <wp:extent cx="5619750" cy="7953375"/>
            <wp:effectExtent l="0" t="0" r="0" b="9525"/>
            <wp:docPr id="1" name="Image 1" descr="amich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mich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0" cy="7953375"/>
                    </a:xfrm>
                    <a:prstGeom prst="rect">
                      <a:avLst/>
                    </a:prstGeom>
                    <a:noFill/>
                    <a:ln>
                      <a:noFill/>
                    </a:ln>
                  </pic:spPr>
                </pic:pic>
              </a:graphicData>
            </a:graphic>
          </wp:inline>
        </w:drawing>
      </w:r>
    </w:p>
    <w:p w14:paraId="73D4ADD3" w14:textId="2056EF4A" w:rsidR="00DD5B57" w:rsidRPr="009350D8" w:rsidRDefault="00D80426" w:rsidP="00EB4ACA">
      <w:pPr>
        <w:tabs>
          <w:tab w:val="left" w:pos="1695"/>
        </w:tabs>
        <w:rPr>
          <w:rFonts w:ascii="Times New Roman" w:eastAsia="Arial Unicode MS" w:hAnsi="Times New Roman" w:cs="Times New Roman"/>
          <w:bCs/>
          <w:lang w:val="en-US"/>
        </w:rPr>
      </w:pPr>
      <w:r w:rsidRPr="00916DB9">
        <w:rPr>
          <w:rFonts w:ascii="Arial" w:hAnsi="Arial" w:cs="Arial"/>
          <w:sz w:val="20"/>
          <w:lang w:val="en-US"/>
        </w:rPr>
        <w:t xml:space="preserve">Figure </w:t>
      </w:r>
      <w:r w:rsidRPr="00916DB9">
        <w:rPr>
          <w:rFonts w:ascii="Arial" w:hAnsi="Arial" w:cs="Arial"/>
          <w:i/>
          <w:sz w:val="20"/>
        </w:rPr>
        <w:fldChar w:fldCharType="begin"/>
      </w:r>
      <w:r w:rsidRPr="00916DB9">
        <w:rPr>
          <w:rFonts w:ascii="Arial" w:hAnsi="Arial" w:cs="Arial"/>
          <w:sz w:val="20"/>
          <w:lang w:val="en-US"/>
        </w:rPr>
        <w:instrText xml:space="preserve"> SEQ Figure \* ARABIC </w:instrText>
      </w:r>
      <w:r w:rsidRPr="00916DB9">
        <w:rPr>
          <w:rFonts w:ascii="Arial" w:hAnsi="Arial" w:cs="Arial"/>
          <w:i/>
          <w:sz w:val="20"/>
        </w:rPr>
        <w:fldChar w:fldCharType="separate"/>
      </w:r>
      <w:r w:rsidR="004326DA" w:rsidRPr="00916DB9">
        <w:rPr>
          <w:rFonts w:ascii="Arial" w:hAnsi="Arial" w:cs="Arial"/>
          <w:noProof/>
          <w:sz w:val="20"/>
          <w:lang w:val="en-US"/>
        </w:rPr>
        <w:t>1</w:t>
      </w:r>
      <w:r w:rsidRPr="00916DB9">
        <w:rPr>
          <w:rFonts w:ascii="Arial" w:hAnsi="Arial" w:cs="Arial"/>
          <w:i/>
          <w:sz w:val="20"/>
        </w:rPr>
        <w:fldChar w:fldCharType="end"/>
      </w:r>
      <w:r w:rsidR="00007BA2" w:rsidRPr="00916DB9">
        <w:rPr>
          <w:rFonts w:ascii="Arial" w:eastAsia="Arial Unicode MS" w:hAnsi="Arial" w:cs="Arial"/>
          <w:b/>
          <w:bCs/>
          <w:sz w:val="20"/>
          <w:lang w:val="en-US"/>
        </w:rPr>
        <w:t>:</w:t>
      </w:r>
      <w:r w:rsidR="00007BA2" w:rsidRPr="00916DB9">
        <w:rPr>
          <w:rFonts w:ascii="Arial" w:eastAsia="Arial Unicode MS" w:hAnsi="Arial" w:cs="Arial"/>
          <w:bCs/>
          <w:sz w:val="20"/>
          <w:lang w:val="en-US"/>
        </w:rPr>
        <w:t xml:space="preserve"> </w:t>
      </w:r>
      <w:bookmarkEnd w:id="1"/>
      <w:bookmarkEnd w:id="2"/>
      <w:bookmarkEnd w:id="3"/>
      <w:bookmarkEnd w:id="4"/>
      <w:r w:rsidR="00E66629" w:rsidRPr="00916DB9">
        <w:rPr>
          <w:rFonts w:ascii="Arial" w:eastAsia="Arial Unicode MS" w:hAnsi="Arial" w:cs="Arial"/>
          <w:bCs/>
          <w:sz w:val="20"/>
          <w:lang w:val="en-US"/>
        </w:rPr>
        <w:t xml:space="preserve">Location of the </w:t>
      </w:r>
      <w:proofErr w:type="spellStart"/>
      <w:r w:rsidR="00E66629" w:rsidRPr="00916DB9">
        <w:rPr>
          <w:rFonts w:ascii="Arial" w:eastAsia="Arial Unicode MS" w:hAnsi="Arial" w:cs="Arial"/>
          <w:bCs/>
          <w:sz w:val="20"/>
          <w:lang w:val="en-US"/>
        </w:rPr>
        <w:t>Sassandra</w:t>
      </w:r>
      <w:proofErr w:type="spellEnd"/>
      <w:r w:rsidR="00E66629" w:rsidRPr="00916DB9">
        <w:rPr>
          <w:rFonts w:ascii="Arial" w:eastAsia="Arial Unicode MS" w:hAnsi="Arial" w:cs="Arial"/>
          <w:bCs/>
          <w:sz w:val="20"/>
          <w:lang w:val="en-US"/>
        </w:rPr>
        <w:t xml:space="preserve"> agricultural basin</w:t>
      </w:r>
      <w:r w:rsidR="00E05BF5" w:rsidRPr="00916DB9">
        <w:rPr>
          <w:rFonts w:ascii="Arial" w:eastAsia="Arial Unicode MS" w:hAnsi="Arial" w:cs="Arial"/>
          <w:bCs/>
          <w:sz w:val="20"/>
          <w:lang w:val="en-US"/>
        </w:rPr>
        <w:t xml:space="preserve"> </w:t>
      </w:r>
      <w:r w:rsidR="002A1D9B" w:rsidRPr="00916DB9">
        <w:rPr>
          <w:rFonts w:ascii="Arial" w:eastAsia="Arial Unicode MS" w:hAnsi="Arial" w:cs="Arial"/>
          <w:bCs/>
          <w:sz w:val="20"/>
          <w:lang w:val="en-US"/>
        </w:rPr>
        <w:t>[10</w:t>
      </w:r>
      <w:r w:rsidR="002A1D9B" w:rsidRPr="009350D8">
        <w:rPr>
          <w:rFonts w:ascii="Times New Roman" w:eastAsia="Arial Unicode MS" w:hAnsi="Times New Roman" w:cs="Times New Roman"/>
          <w:bCs/>
          <w:lang w:val="en-US"/>
        </w:rPr>
        <w:t xml:space="preserve">] </w:t>
      </w:r>
    </w:p>
    <w:p w14:paraId="4A3B784C" w14:textId="77777777" w:rsidR="008C5B7A" w:rsidRPr="00EB4ACA" w:rsidRDefault="008C5B7A" w:rsidP="00EB4ACA">
      <w:pPr>
        <w:tabs>
          <w:tab w:val="left" w:pos="1695"/>
        </w:tabs>
        <w:rPr>
          <w:rFonts w:ascii="Times New Roman" w:eastAsia="Calibri" w:hAnsi="Times New Roman" w:cs="Times New Roman"/>
          <w:b/>
          <w:bCs/>
          <w:lang w:val="en"/>
        </w:rPr>
      </w:pPr>
    </w:p>
    <w:p w14:paraId="1CFDC7FC" w14:textId="04C2C422" w:rsidR="00DC59F2" w:rsidRPr="00916DB9" w:rsidRDefault="00DC59F2" w:rsidP="004C07C6">
      <w:pPr>
        <w:pStyle w:val="ListParagraph"/>
        <w:numPr>
          <w:ilvl w:val="1"/>
          <w:numId w:val="10"/>
        </w:numPr>
        <w:spacing w:after="0" w:line="240" w:lineRule="auto"/>
        <w:ind w:hanging="578"/>
        <w:rPr>
          <w:rFonts w:ascii="Arial" w:eastAsia="Calibri" w:hAnsi="Arial" w:cs="Arial"/>
          <w:b/>
          <w:bCs/>
          <w:iCs/>
        </w:rPr>
      </w:pPr>
      <w:r w:rsidRPr="004C07C6">
        <w:rPr>
          <w:rFonts w:ascii="Arial" w:eastAsia="Calibri" w:hAnsi="Arial" w:cs="Arial"/>
          <w:b/>
          <w:bCs/>
          <w:iCs/>
          <w:lang w:val="en"/>
        </w:rPr>
        <w:lastRenderedPageBreak/>
        <w:t>Data collection</w:t>
      </w:r>
    </w:p>
    <w:p w14:paraId="09AA3A84" w14:textId="77777777" w:rsidR="00916DB9" w:rsidRPr="004C07C6" w:rsidRDefault="00916DB9" w:rsidP="00916DB9">
      <w:pPr>
        <w:pStyle w:val="ListParagraph"/>
        <w:spacing w:after="0" w:line="240" w:lineRule="auto"/>
        <w:rPr>
          <w:rFonts w:ascii="Arial" w:eastAsia="Calibri" w:hAnsi="Arial" w:cs="Arial"/>
          <w:b/>
          <w:bCs/>
          <w:iCs/>
        </w:rPr>
      </w:pPr>
    </w:p>
    <w:p w14:paraId="6F953A08" w14:textId="158A66B1" w:rsidR="00320037" w:rsidRPr="00916DB9" w:rsidRDefault="00320037" w:rsidP="00916DB9">
      <w:pPr>
        <w:spacing w:after="0" w:line="240" w:lineRule="auto"/>
        <w:jc w:val="both"/>
        <w:rPr>
          <w:rFonts w:ascii="Arial" w:eastAsia="Calibri" w:hAnsi="Arial" w:cs="Arial"/>
          <w:sz w:val="20"/>
          <w:lang w:val="en"/>
        </w:rPr>
      </w:pPr>
      <w:r w:rsidRPr="00320037">
        <w:rPr>
          <w:rFonts w:ascii="Times New Roman" w:eastAsia="Calibri" w:hAnsi="Times New Roman" w:cs="Times New Roman"/>
          <w:lang w:val="en"/>
        </w:rPr>
        <w:t xml:space="preserve">A survey sheet was sent to planters in four (4) localities of the </w:t>
      </w:r>
      <w:proofErr w:type="spellStart"/>
      <w:r w:rsidRPr="00320037">
        <w:rPr>
          <w:rFonts w:ascii="Times New Roman" w:eastAsia="Calibri" w:hAnsi="Times New Roman" w:cs="Times New Roman"/>
          <w:lang w:val="en"/>
        </w:rPr>
        <w:t>Sassandra</w:t>
      </w:r>
      <w:proofErr w:type="spellEnd"/>
      <w:r w:rsidRPr="00320037">
        <w:rPr>
          <w:rFonts w:ascii="Times New Roman" w:eastAsia="Calibri" w:hAnsi="Times New Roman" w:cs="Times New Roman"/>
          <w:lang w:val="en"/>
        </w:rPr>
        <w:t xml:space="preserve"> Agricultural Watershed (</w:t>
      </w:r>
      <w:proofErr w:type="spellStart"/>
      <w:r w:rsidRPr="00320037">
        <w:rPr>
          <w:rFonts w:ascii="Times New Roman" w:eastAsia="Calibri" w:hAnsi="Times New Roman" w:cs="Times New Roman"/>
          <w:lang w:val="en"/>
        </w:rPr>
        <w:t>Daloa</w:t>
      </w:r>
      <w:proofErr w:type="spellEnd"/>
      <w:r w:rsidRPr="00320037">
        <w:rPr>
          <w:rFonts w:ascii="Times New Roman" w:eastAsia="Calibri" w:hAnsi="Times New Roman" w:cs="Times New Roman"/>
          <w:lang w:val="en"/>
        </w:rPr>
        <w:t xml:space="preserve">, </w:t>
      </w:r>
      <w:proofErr w:type="spellStart"/>
      <w:r w:rsidRPr="00916DB9">
        <w:rPr>
          <w:rFonts w:ascii="Arial" w:eastAsia="Calibri" w:hAnsi="Arial" w:cs="Arial"/>
          <w:sz w:val="20"/>
          <w:lang w:val="en"/>
        </w:rPr>
        <w:t>Issia</w:t>
      </w:r>
      <w:proofErr w:type="spellEnd"/>
      <w:r w:rsidRPr="00916DB9">
        <w:rPr>
          <w:rFonts w:ascii="Arial" w:eastAsia="Calibri" w:hAnsi="Arial" w:cs="Arial"/>
          <w:sz w:val="20"/>
          <w:lang w:val="en"/>
        </w:rPr>
        <w:t xml:space="preserve">, </w:t>
      </w:r>
      <w:proofErr w:type="spellStart"/>
      <w:r w:rsidRPr="00916DB9">
        <w:rPr>
          <w:rFonts w:ascii="Arial" w:eastAsia="Calibri" w:hAnsi="Arial" w:cs="Arial"/>
          <w:sz w:val="20"/>
          <w:lang w:val="en"/>
        </w:rPr>
        <w:t>Soubré</w:t>
      </w:r>
      <w:proofErr w:type="spellEnd"/>
      <w:r w:rsidRPr="00916DB9">
        <w:rPr>
          <w:rFonts w:ascii="Arial" w:eastAsia="Calibri" w:hAnsi="Arial" w:cs="Arial"/>
          <w:sz w:val="20"/>
          <w:lang w:val="en"/>
        </w:rPr>
        <w:t xml:space="preserve"> and </w:t>
      </w:r>
      <w:proofErr w:type="spellStart"/>
      <w:r w:rsidRPr="00916DB9">
        <w:rPr>
          <w:rFonts w:ascii="Arial" w:eastAsia="Calibri" w:hAnsi="Arial" w:cs="Arial"/>
          <w:sz w:val="20"/>
          <w:lang w:val="en"/>
        </w:rPr>
        <w:t>Sassandra</w:t>
      </w:r>
      <w:proofErr w:type="spellEnd"/>
      <w:r w:rsidRPr="00916DB9">
        <w:rPr>
          <w:rFonts w:ascii="Arial" w:eastAsia="Calibri" w:hAnsi="Arial" w:cs="Arial"/>
          <w:sz w:val="20"/>
          <w:lang w:val="en"/>
        </w:rPr>
        <w:t xml:space="preserve">). In total, three to five (305) planters were interviewed, including fifty-two (52) in </w:t>
      </w:r>
      <w:proofErr w:type="spellStart"/>
      <w:r w:rsidRPr="00916DB9">
        <w:rPr>
          <w:rFonts w:ascii="Arial" w:eastAsia="Calibri" w:hAnsi="Arial" w:cs="Arial"/>
          <w:sz w:val="20"/>
          <w:lang w:val="en"/>
        </w:rPr>
        <w:t>Daloa</w:t>
      </w:r>
      <w:proofErr w:type="spellEnd"/>
      <w:r w:rsidRPr="00916DB9">
        <w:rPr>
          <w:rFonts w:ascii="Arial" w:eastAsia="Calibri" w:hAnsi="Arial" w:cs="Arial"/>
          <w:sz w:val="20"/>
          <w:lang w:val="en"/>
        </w:rPr>
        <w:t xml:space="preserve">, one hundred (100) in </w:t>
      </w:r>
      <w:proofErr w:type="spellStart"/>
      <w:r w:rsidRPr="00916DB9">
        <w:rPr>
          <w:rFonts w:ascii="Arial" w:eastAsia="Calibri" w:hAnsi="Arial" w:cs="Arial"/>
          <w:sz w:val="20"/>
          <w:lang w:val="en"/>
        </w:rPr>
        <w:t>Issia</w:t>
      </w:r>
      <w:proofErr w:type="spellEnd"/>
      <w:r w:rsidRPr="00916DB9">
        <w:rPr>
          <w:rFonts w:ascii="Arial" w:eastAsia="Calibri" w:hAnsi="Arial" w:cs="Arial"/>
          <w:sz w:val="20"/>
          <w:lang w:val="en"/>
        </w:rPr>
        <w:t xml:space="preserve">, seventy (70) in </w:t>
      </w:r>
      <w:proofErr w:type="spellStart"/>
      <w:r w:rsidRPr="00916DB9">
        <w:rPr>
          <w:rFonts w:ascii="Arial" w:eastAsia="Calibri" w:hAnsi="Arial" w:cs="Arial"/>
          <w:sz w:val="20"/>
          <w:lang w:val="en"/>
        </w:rPr>
        <w:t>Soubré</w:t>
      </w:r>
      <w:proofErr w:type="spellEnd"/>
      <w:r w:rsidRPr="00916DB9">
        <w:rPr>
          <w:rFonts w:ascii="Arial" w:eastAsia="Calibri" w:hAnsi="Arial" w:cs="Arial"/>
          <w:sz w:val="20"/>
          <w:lang w:val="en"/>
        </w:rPr>
        <w:t xml:space="preserve">, and eighty-three (83) in </w:t>
      </w:r>
      <w:proofErr w:type="spellStart"/>
      <w:r w:rsidRPr="00916DB9">
        <w:rPr>
          <w:rFonts w:ascii="Arial" w:eastAsia="Calibri" w:hAnsi="Arial" w:cs="Arial"/>
          <w:sz w:val="20"/>
          <w:lang w:val="en"/>
        </w:rPr>
        <w:t>Sassandra</w:t>
      </w:r>
      <w:proofErr w:type="spellEnd"/>
      <w:r w:rsidRPr="00916DB9">
        <w:rPr>
          <w:rFonts w:ascii="Arial" w:eastAsia="Calibri" w:hAnsi="Arial" w:cs="Arial"/>
          <w:sz w:val="20"/>
          <w:lang w:val="en"/>
        </w:rPr>
        <w:t xml:space="preserve">. The questionnaire is structured in two sections, namely the socio-economic characteristics of the planters, and the estimation of the price of agricultural residues in the event of sale. The survey method based on simple random sampling </w:t>
      </w:r>
      <w:r w:rsidR="002A1D9B" w:rsidRPr="00916DB9">
        <w:rPr>
          <w:rFonts w:ascii="Arial" w:eastAsia="Calibri" w:hAnsi="Arial" w:cs="Arial"/>
          <w:bCs/>
          <w:sz w:val="20"/>
          <w:lang w:val="en-US"/>
        </w:rPr>
        <w:t xml:space="preserve">[11] </w:t>
      </w:r>
      <w:r w:rsidRPr="00916DB9">
        <w:rPr>
          <w:rFonts w:ascii="Arial" w:eastAsia="Calibri" w:hAnsi="Arial" w:cs="Arial"/>
          <w:sz w:val="20"/>
          <w:lang w:val="en"/>
        </w:rPr>
        <w:t>was used. This sampling method is characterized by an equal probability of selection of all sampling units, each unit being chosen independently of the others</w:t>
      </w:r>
      <w:r w:rsidR="002A1D9B" w:rsidRPr="00916DB9">
        <w:rPr>
          <w:rFonts w:ascii="Arial" w:eastAsia="Calibri" w:hAnsi="Arial" w:cs="Arial"/>
          <w:sz w:val="20"/>
          <w:lang w:val="en"/>
        </w:rPr>
        <w:t xml:space="preserve"> </w:t>
      </w:r>
      <w:r w:rsidR="002A1D9B" w:rsidRPr="00916DB9">
        <w:rPr>
          <w:rFonts w:ascii="Arial" w:eastAsia="Calibri" w:hAnsi="Arial" w:cs="Arial"/>
          <w:bCs/>
          <w:sz w:val="20"/>
          <w:lang w:val="en-US"/>
        </w:rPr>
        <w:t>[11]</w:t>
      </w:r>
      <w:r w:rsidR="00CE5A82" w:rsidRPr="00916DB9">
        <w:rPr>
          <w:rFonts w:ascii="Arial" w:eastAsia="Calibri" w:hAnsi="Arial" w:cs="Arial"/>
          <w:bCs/>
          <w:sz w:val="20"/>
          <w:lang w:val="en-US"/>
        </w:rPr>
        <w:t>.</w:t>
      </w:r>
      <w:r w:rsidR="002A1D9B" w:rsidRPr="00916DB9">
        <w:rPr>
          <w:rFonts w:ascii="Arial" w:eastAsia="Calibri" w:hAnsi="Arial" w:cs="Arial"/>
          <w:bCs/>
          <w:sz w:val="20"/>
          <w:lang w:val="en-US"/>
        </w:rPr>
        <w:t xml:space="preserve"> </w:t>
      </w:r>
      <w:r w:rsidRPr="00916DB9">
        <w:rPr>
          <w:rFonts w:ascii="Arial" w:eastAsia="Calibri" w:hAnsi="Arial" w:cs="Arial"/>
          <w:sz w:val="20"/>
          <w:lang w:val="en"/>
        </w:rPr>
        <w:t xml:space="preserve"> </w:t>
      </w:r>
    </w:p>
    <w:p w14:paraId="4AE04675" w14:textId="77777777" w:rsidR="00320037" w:rsidRPr="00916DB9" w:rsidRDefault="00320037" w:rsidP="00EC020D">
      <w:pPr>
        <w:spacing w:after="0" w:line="240" w:lineRule="auto"/>
        <w:ind w:firstLine="426"/>
        <w:jc w:val="both"/>
        <w:rPr>
          <w:rFonts w:ascii="Arial" w:eastAsia="Calibri" w:hAnsi="Arial" w:cs="Arial"/>
          <w:sz w:val="20"/>
          <w:lang w:val="en"/>
        </w:rPr>
      </w:pPr>
    </w:p>
    <w:p w14:paraId="224CD0C5" w14:textId="5A08673A" w:rsidR="00506C37" w:rsidRPr="00916DB9" w:rsidRDefault="00EC020D" w:rsidP="00916DB9">
      <w:pPr>
        <w:pStyle w:val="ListParagraph"/>
        <w:numPr>
          <w:ilvl w:val="1"/>
          <w:numId w:val="12"/>
        </w:numPr>
        <w:spacing w:line="240" w:lineRule="auto"/>
        <w:ind w:left="0" w:firstLine="142"/>
        <w:jc w:val="both"/>
        <w:rPr>
          <w:rFonts w:ascii="Arial" w:eastAsia="Calibri" w:hAnsi="Arial" w:cs="Arial"/>
          <w:b/>
          <w:bCs/>
          <w:iCs/>
        </w:rPr>
      </w:pPr>
      <w:r w:rsidRPr="00916DB9">
        <w:rPr>
          <w:rFonts w:ascii="Arial" w:eastAsia="Calibri" w:hAnsi="Arial" w:cs="Arial"/>
          <w:b/>
          <w:bCs/>
          <w:iCs/>
          <w:lang w:val="en"/>
        </w:rPr>
        <w:t>Data processing</w:t>
      </w:r>
    </w:p>
    <w:p w14:paraId="508C53DE" w14:textId="77777777" w:rsidR="00320037" w:rsidRDefault="00320037" w:rsidP="00320037">
      <w:pPr>
        <w:pStyle w:val="ListParagraph"/>
        <w:spacing w:line="240" w:lineRule="auto"/>
        <w:jc w:val="both"/>
        <w:rPr>
          <w:rFonts w:ascii="Times New Roman" w:eastAsia="Calibri" w:hAnsi="Times New Roman" w:cs="Times New Roman"/>
          <w:b/>
          <w:bCs/>
          <w:iCs/>
          <w:lang w:val="en"/>
        </w:rPr>
      </w:pPr>
    </w:p>
    <w:p w14:paraId="1B3556A4" w14:textId="77777777" w:rsidR="00320037" w:rsidRDefault="00320037" w:rsidP="00320037">
      <w:pPr>
        <w:pStyle w:val="ListParagraph"/>
        <w:spacing w:line="240" w:lineRule="auto"/>
        <w:jc w:val="both"/>
        <w:rPr>
          <w:rFonts w:ascii="Times New Roman" w:eastAsia="Calibri" w:hAnsi="Times New Roman" w:cs="Times New Roman"/>
          <w:b/>
          <w:bCs/>
          <w:iCs/>
          <w:lang w:val="en"/>
        </w:rPr>
      </w:pPr>
    </w:p>
    <w:p w14:paraId="17B085FE" w14:textId="2994CEFA" w:rsidR="00320037" w:rsidRPr="00916DB9" w:rsidRDefault="008C5B7A" w:rsidP="00320037">
      <w:pPr>
        <w:pStyle w:val="ListParagraph"/>
        <w:spacing w:line="240" w:lineRule="auto"/>
        <w:ind w:left="0"/>
        <w:jc w:val="both"/>
        <w:rPr>
          <w:rFonts w:ascii="Arial" w:eastAsia="Calibri" w:hAnsi="Arial" w:cs="Arial"/>
          <w:bCs/>
          <w:iCs/>
          <w:sz w:val="20"/>
          <w:szCs w:val="20"/>
          <w:lang w:val="en-US"/>
        </w:rPr>
      </w:pPr>
      <w:r w:rsidRPr="00916DB9">
        <w:rPr>
          <w:rFonts w:ascii="Arial" w:eastAsia="Calibri" w:hAnsi="Arial" w:cs="Arial"/>
          <w:bCs/>
          <w:iCs/>
          <w:sz w:val="20"/>
          <w:szCs w:val="20"/>
          <w:lang w:val="en"/>
        </w:rPr>
        <w:t>T</w:t>
      </w:r>
      <w:r w:rsidR="00320037" w:rsidRPr="00916DB9">
        <w:rPr>
          <w:rFonts w:ascii="Arial" w:eastAsia="Calibri" w:hAnsi="Arial" w:cs="Arial"/>
          <w:bCs/>
          <w:iCs/>
          <w:sz w:val="20"/>
          <w:szCs w:val="20"/>
          <w:lang w:val="en"/>
        </w:rPr>
        <w:t>he collected data were subjected to numerical processing. The relative frequencies of each variable were calculated in relation to the number of planters surveyed according to formula 1:</w:t>
      </w:r>
    </w:p>
    <w:p w14:paraId="6290D9DE" w14:textId="77777777" w:rsidR="00320037" w:rsidRPr="00916DB9" w:rsidRDefault="00320037" w:rsidP="0006704A">
      <w:pPr>
        <w:spacing w:after="0" w:line="240" w:lineRule="auto"/>
        <w:jc w:val="both"/>
        <w:rPr>
          <w:rFonts w:ascii="Arial" w:eastAsia="Calibri" w:hAnsi="Arial" w:cs="Arial"/>
          <w:sz w:val="20"/>
          <w:szCs w:val="20"/>
          <w:lang w:val="en-US"/>
        </w:rPr>
      </w:pPr>
    </w:p>
    <w:p w14:paraId="151BB5BE" w14:textId="5A5AA5A0" w:rsidR="00506C37" w:rsidRPr="00916DB9" w:rsidRDefault="000E2058" w:rsidP="0006704A">
      <w:pPr>
        <w:spacing w:after="0" w:line="240" w:lineRule="auto"/>
        <w:jc w:val="both"/>
        <w:rPr>
          <w:rFonts w:ascii="Arial" w:eastAsia="Calibri" w:hAnsi="Arial" w:cs="Arial"/>
          <w:sz w:val="20"/>
          <w:szCs w:val="20"/>
        </w:rPr>
      </w:pPr>
      <m:oMath>
        <m:r>
          <m:rPr>
            <m:sty m:val="p"/>
          </m:rPr>
          <w:rPr>
            <w:rFonts w:ascii="Cambria Math" w:eastAsia="Calibri" w:hAnsi="Cambria Math" w:cs="Arial"/>
            <w:sz w:val="20"/>
            <w:szCs w:val="20"/>
          </w:rPr>
          <m:t>F=</m:t>
        </m:r>
        <m:f>
          <m:fPr>
            <m:ctrlPr>
              <w:rPr>
                <w:rFonts w:ascii="Cambria Math" w:eastAsia="Calibri" w:hAnsi="Cambria Math" w:cs="Arial"/>
                <w:sz w:val="20"/>
                <w:szCs w:val="20"/>
              </w:rPr>
            </m:ctrlPr>
          </m:fPr>
          <m:num>
            <m:r>
              <m:rPr>
                <m:sty m:val="p"/>
              </m:rPr>
              <w:rPr>
                <w:rFonts w:ascii="Cambria Math" w:eastAsia="Calibri" w:hAnsi="Cambria Math" w:cs="Arial"/>
                <w:sz w:val="20"/>
                <w:szCs w:val="20"/>
              </w:rPr>
              <m:t>nj</m:t>
            </m:r>
          </m:num>
          <m:den>
            <m:r>
              <m:rPr>
                <m:sty m:val="p"/>
              </m:rPr>
              <w:rPr>
                <w:rFonts w:ascii="Cambria Math" w:eastAsia="Calibri" w:hAnsi="Cambria Math" w:cs="Arial"/>
                <w:sz w:val="20"/>
                <w:szCs w:val="20"/>
              </w:rPr>
              <m:t>n</m:t>
            </m:r>
          </m:den>
        </m:f>
        <m:r>
          <m:rPr>
            <m:sty m:val="p"/>
          </m:rPr>
          <w:rPr>
            <w:rFonts w:ascii="Cambria Math" w:eastAsia="Calibri" w:hAnsi="Cambria Math" w:cs="Arial"/>
            <w:sz w:val="20"/>
            <w:szCs w:val="20"/>
          </w:rPr>
          <m:t xml:space="preserve">×100                                                                                                                                                     (1) </m:t>
        </m:r>
      </m:oMath>
      <w:r w:rsidR="00506C37" w:rsidRPr="00916DB9">
        <w:rPr>
          <w:rFonts w:ascii="Arial" w:eastAsia="Calibri" w:hAnsi="Arial" w:cs="Arial"/>
          <w:sz w:val="20"/>
          <w:szCs w:val="20"/>
        </w:rPr>
        <w:tab/>
      </w:r>
      <w:r w:rsidR="00506C37" w:rsidRPr="00916DB9">
        <w:rPr>
          <w:rFonts w:ascii="Arial" w:eastAsia="Calibri" w:hAnsi="Arial" w:cs="Arial"/>
          <w:sz w:val="20"/>
          <w:szCs w:val="20"/>
        </w:rPr>
        <w:tab/>
      </w:r>
      <w:r w:rsidR="00506C37" w:rsidRPr="00916DB9">
        <w:rPr>
          <w:rFonts w:ascii="Arial" w:eastAsia="Calibri" w:hAnsi="Arial" w:cs="Arial"/>
          <w:sz w:val="20"/>
          <w:szCs w:val="20"/>
        </w:rPr>
        <w:tab/>
      </w:r>
    </w:p>
    <w:p w14:paraId="1C762636" w14:textId="77777777" w:rsidR="00CB24D6" w:rsidRPr="00916DB9" w:rsidRDefault="00CB24D6" w:rsidP="00CB24D6">
      <w:pPr>
        <w:spacing w:after="0" w:line="240" w:lineRule="auto"/>
        <w:jc w:val="both"/>
        <w:rPr>
          <w:rFonts w:ascii="Arial" w:eastAsia="Calibri" w:hAnsi="Arial" w:cs="Arial"/>
          <w:sz w:val="20"/>
          <w:szCs w:val="20"/>
          <w:lang w:val="en"/>
        </w:rPr>
      </w:pPr>
      <w:r w:rsidRPr="00916DB9">
        <w:rPr>
          <w:rFonts w:ascii="Arial" w:eastAsia="Calibri" w:hAnsi="Arial" w:cs="Arial"/>
          <w:sz w:val="20"/>
          <w:szCs w:val="20"/>
          <w:lang w:val="en"/>
        </w:rPr>
        <w:t>With:</w:t>
      </w:r>
    </w:p>
    <w:p w14:paraId="7BA4B410" w14:textId="344636F4" w:rsidR="00CB24D6" w:rsidRPr="00916DB9" w:rsidRDefault="00CB24D6" w:rsidP="00CB24D6">
      <w:pPr>
        <w:spacing w:after="0" w:line="240" w:lineRule="auto"/>
        <w:jc w:val="both"/>
        <w:rPr>
          <w:rFonts w:ascii="Arial" w:eastAsia="Calibri" w:hAnsi="Arial" w:cs="Arial"/>
          <w:sz w:val="20"/>
          <w:szCs w:val="20"/>
          <w:lang w:val="en"/>
        </w:rPr>
      </w:pPr>
      <w:proofErr w:type="gramStart"/>
      <w:r w:rsidRPr="00916DB9">
        <w:rPr>
          <w:rFonts w:ascii="Arial" w:eastAsia="Calibri" w:hAnsi="Arial" w:cs="Arial"/>
          <w:sz w:val="20"/>
          <w:szCs w:val="20"/>
          <w:lang w:val="en"/>
        </w:rPr>
        <w:t>F  :</w:t>
      </w:r>
      <w:proofErr w:type="gramEnd"/>
      <w:r w:rsidRPr="00916DB9">
        <w:rPr>
          <w:rFonts w:ascii="Arial" w:eastAsia="Calibri" w:hAnsi="Arial" w:cs="Arial"/>
          <w:sz w:val="20"/>
          <w:szCs w:val="20"/>
          <w:lang w:val="en"/>
        </w:rPr>
        <w:t xml:space="preserve"> Frequency (%);</w:t>
      </w:r>
    </w:p>
    <w:p w14:paraId="789CD0D5" w14:textId="779CF02A" w:rsidR="00CB24D6" w:rsidRPr="00916DB9" w:rsidRDefault="00CB24D6" w:rsidP="00CB24D6">
      <w:pPr>
        <w:spacing w:after="0" w:line="240" w:lineRule="auto"/>
        <w:jc w:val="both"/>
        <w:rPr>
          <w:rFonts w:ascii="Arial" w:eastAsia="Calibri" w:hAnsi="Arial" w:cs="Arial"/>
          <w:sz w:val="20"/>
          <w:szCs w:val="20"/>
          <w:lang w:val="en"/>
        </w:rPr>
      </w:pPr>
      <w:proofErr w:type="spellStart"/>
      <w:proofErr w:type="gramStart"/>
      <w:r w:rsidRPr="00916DB9">
        <w:rPr>
          <w:rFonts w:ascii="Arial" w:eastAsia="Calibri" w:hAnsi="Arial" w:cs="Arial"/>
          <w:sz w:val="20"/>
          <w:szCs w:val="20"/>
          <w:lang w:val="en"/>
        </w:rPr>
        <w:t>nj</w:t>
      </w:r>
      <w:proofErr w:type="spellEnd"/>
      <w:r w:rsidRPr="00916DB9">
        <w:rPr>
          <w:rFonts w:ascii="Arial" w:eastAsia="Calibri" w:hAnsi="Arial" w:cs="Arial"/>
          <w:sz w:val="20"/>
          <w:szCs w:val="20"/>
          <w:lang w:val="en"/>
        </w:rPr>
        <w:t xml:space="preserve"> :</w:t>
      </w:r>
      <w:proofErr w:type="gramEnd"/>
      <w:r w:rsidRPr="00916DB9">
        <w:rPr>
          <w:rFonts w:ascii="Arial" w:eastAsia="Calibri" w:hAnsi="Arial" w:cs="Arial"/>
          <w:sz w:val="20"/>
          <w:szCs w:val="20"/>
          <w:lang w:val="en"/>
        </w:rPr>
        <w:t xml:space="preserve"> Number of modality (number of planters per locality, variable);</w:t>
      </w:r>
    </w:p>
    <w:p w14:paraId="33046182" w14:textId="264F082B" w:rsidR="00CB24D6" w:rsidRPr="00916DB9" w:rsidRDefault="00CB24D6" w:rsidP="00CB24D6">
      <w:pPr>
        <w:spacing w:after="0" w:line="240" w:lineRule="auto"/>
        <w:jc w:val="both"/>
        <w:rPr>
          <w:rFonts w:ascii="Arial" w:eastAsia="Calibri" w:hAnsi="Arial" w:cs="Arial"/>
          <w:sz w:val="20"/>
          <w:szCs w:val="20"/>
          <w:lang w:val="en-US"/>
        </w:rPr>
      </w:pPr>
      <w:proofErr w:type="gramStart"/>
      <w:r w:rsidRPr="00916DB9">
        <w:rPr>
          <w:rFonts w:ascii="Arial" w:eastAsia="Calibri" w:hAnsi="Arial" w:cs="Arial"/>
          <w:sz w:val="20"/>
          <w:szCs w:val="20"/>
          <w:lang w:val="en"/>
        </w:rPr>
        <w:t>n  :</w:t>
      </w:r>
      <w:proofErr w:type="gramEnd"/>
      <w:r w:rsidRPr="00916DB9">
        <w:rPr>
          <w:rFonts w:ascii="Arial" w:eastAsia="Calibri" w:hAnsi="Arial" w:cs="Arial"/>
          <w:sz w:val="20"/>
          <w:szCs w:val="20"/>
          <w:lang w:val="en"/>
        </w:rPr>
        <w:t xml:space="preserve"> Total number of planters surveyed.</w:t>
      </w:r>
    </w:p>
    <w:p w14:paraId="4A86602E" w14:textId="77777777" w:rsidR="004739B7" w:rsidRPr="009350D8" w:rsidRDefault="004739B7" w:rsidP="0006704A">
      <w:pPr>
        <w:spacing w:after="0" w:line="240" w:lineRule="auto"/>
        <w:jc w:val="both"/>
        <w:rPr>
          <w:rFonts w:ascii="Times New Roman" w:eastAsia="Calibri" w:hAnsi="Times New Roman" w:cs="Times New Roman"/>
          <w:lang w:val="en-US"/>
        </w:rPr>
      </w:pPr>
    </w:p>
    <w:p w14:paraId="4F9654EC" w14:textId="305B0B1A" w:rsidR="008C5B7A" w:rsidRPr="00916DB9" w:rsidRDefault="008C5B7A" w:rsidP="00916DB9">
      <w:pPr>
        <w:pStyle w:val="ListParagraph"/>
        <w:numPr>
          <w:ilvl w:val="1"/>
          <w:numId w:val="12"/>
        </w:numPr>
        <w:spacing w:after="0" w:line="240" w:lineRule="auto"/>
        <w:ind w:hanging="578"/>
        <w:jc w:val="both"/>
        <w:rPr>
          <w:rFonts w:ascii="Arial" w:eastAsia="Calibri" w:hAnsi="Arial" w:cs="Arial"/>
          <w:b/>
        </w:rPr>
      </w:pPr>
      <w:r w:rsidRPr="00916DB9">
        <w:rPr>
          <w:rFonts w:ascii="Arial" w:eastAsia="Calibri" w:hAnsi="Arial" w:cs="Arial"/>
          <w:b/>
          <w:lang w:val="en"/>
        </w:rPr>
        <w:t>Statistical processing</w:t>
      </w:r>
    </w:p>
    <w:p w14:paraId="24EEB8F6" w14:textId="77777777" w:rsidR="008C5B7A" w:rsidRPr="00EB4ACA" w:rsidRDefault="008C5B7A" w:rsidP="0006704A">
      <w:pPr>
        <w:spacing w:after="0" w:line="240" w:lineRule="auto"/>
        <w:jc w:val="both"/>
        <w:rPr>
          <w:rFonts w:ascii="Times New Roman" w:eastAsia="Calibri" w:hAnsi="Times New Roman" w:cs="Times New Roman"/>
        </w:rPr>
      </w:pPr>
    </w:p>
    <w:p w14:paraId="5A8108F3" w14:textId="7017E705" w:rsidR="00375FFD" w:rsidRPr="00916DB9" w:rsidRDefault="00C625CE" w:rsidP="00C625CE">
      <w:pPr>
        <w:jc w:val="both"/>
        <w:rPr>
          <w:rFonts w:ascii="Arial" w:eastAsia="Adobe Ming Std L" w:hAnsi="Arial" w:cs="Arial"/>
          <w:sz w:val="20"/>
          <w:lang w:val="en"/>
        </w:rPr>
      </w:pPr>
      <w:r w:rsidRPr="00916DB9">
        <w:rPr>
          <w:rFonts w:ascii="Arial" w:eastAsia="Adobe Ming Std L" w:hAnsi="Arial" w:cs="Arial"/>
          <w:sz w:val="20"/>
          <w:lang w:val="en"/>
        </w:rPr>
        <w:t>Statistical tests were performed using R Studio software. They include the Shapiro-Wilk (W) test, one-way ANOVA, and the t-test</w:t>
      </w:r>
      <w:r w:rsidR="002A1D9B" w:rsidRPr="00916DB9">
        <w:rPr>
          <w:rFonts w:ascii="Arial" w:eastAsia="Adobe Ming Std L" w:hAnsi="Arial" w:cs="Arial"/>
          <w:sz w:val="20"/>
          <w:lang w:val="en"/>
        </w:rPr>
        <w:t xml:space="preserve"> </w:t>
      </w:r>
      <w:r w:rsidR="002A1D9B" w:rsidRPr="00916DB9">
        <w:rPr>
          <w:rFonts w:ascii="Arial" w:eastAsia="Adobe Ming Std L" w:hAnsi="Arial" w:cs="Arial"/>
          <w:bCs/>
          <w:sz w:val="20"/>
          <w:lang w:val="en-US"/>
        </w:rPr>
        <w:t>[12</w:t>
      </w:r>
      <w:r w:rsidRPr="00916DB9">
        <w:rPr>
          <w:rFonts w:ascii="Arial" w:eastAsia="Adobe Ming Std L" w:hAnsi="Arial" w:cs="Arial"/>
          <w:sz w:val="20"/>
          <w:lang w:val="en"/>
        </w:rPr>
        <w:t>. The significance threshold for these tests is set at p &lt; 0.05. The Shapiro-Wilk test was used to verify the normality of the distribution. Comparisons of crop residue prices between different locations were made using the parametric ANOVA tests and the t-test. As for the one-way ANOVA parametric test, it was used to examine the variation in residue prices of the locations considered. The parametric test (T-test) was then used to determine the differences in variation of these descriptors between the location prices two by two. At the level of descriptive statistics, the mean was calculated for each variable considered. In addition, dispersion parameters such as the standard error on the mean, the minimum and maximum values ​​were determined. They were carried out using Statistica 7.1 software</w:t>
      </w:r>
      <w:r w:rsidR="002A1D9B" w:rsidRPr="00916DB9">
        <w:rPr>
          <w:rFonts w:ascii="Arial" w:eastAsia="Adobe Ming Std L" w:hAnsi="Arial" w:cs="Arial"/>
          <w:sz w:val="20"/>
          <w:lang w:val="en"/>
        </w:rPr>
        <w:t xml:space="preserve"> </w:t>
      </w:r>
      <w:r w:rsidR="002A1D9B" w:rsidRPr="00916DB9">
        <w:rPr>
          <w:rFonts w:ascii="Arial" w:eastAsia="Adobe Ming Std L" w:hAnsi="Arial" w:cs="Arial"/>
          <w:bCs/>
          <w:sz w:val="20"/>
          <w:lang w:val="en-US"/>
        </w:rPr>
        <w:t>[13</w:t>
      </w:r>
      <w:r w:rsidR="00CE5A82" w:rsidRPr="00916DB9">
        <w:rPr>
          <w:rFonts w:ascii="Arial" w:eastAsia="Adobe Ming Std L" w:hAnsi="Arial" w:cs="Arial"/>
          <w:bCs/>
          <w:sz w:val="20"/>
          <w:lang w:val="en-US"/>
        </w:rPr>
        <w:t>]</w:t>
      </w:r>
      <w:r w:rsidRPr="00916DB9">
        <w:rPr>
          <w:rFonts w:ascii="Arial" w:eastAsia="Adobe Ming Std L" w:hAnsi="Arial" w:cs="Arial"/>
          <w:b/>
          <w:sz w:val="20"/>
          <w:lang w:val="en"/>
        </w:rPr>
        <w:t>.</w:t>
      </w:r>
      <w:r w:rsidRPr="00916DB9">
        <w:rPr>
          <w:rFonts w:ascii="Arial" w:eastAsia="Adobe Ming Std L" w:hAnsi="Arial" w:cs="Arial"/>
          <w:sz w:val="20"/>
          <w:lang w:val="en"/>
        </w:rPr>
        <w:t xml:space="preserve"> The representation of the variations of these descriptors was carried out in the form of box plots indicating the mean and the maximum and minimum values ​​(Figure 2).</w:t>
      </w:r>
    </w:p>
    <w:p w14:paraId="38DD6DA5" w14:textId="7FD00229" w:rsidR="00AC23D8" w:rsidRPr="009350D8" w:rsidRDefault="00375FFD" w:rsidP="00916DB9">
      <w:pPr>
        <w:spacing w:line="240" w:lineRule="auto"/>
        <w:jc w:val="both"/>
        <w:rPr>
          <w:rFonts w:ascii="Times New Roman" w:eastAsia="Calibri" w:hAnsi="Times New Roman" w:cs="Times New Roman"/>
          <w:lang w:val="en-US"/>
        </w:rPr>
      </w:pPr>
      <w:r>
        <w:rPr>
          <w:rFonts w:ascii="Times New Roman" w:eastAsia="Adobe Ming Std L" w:hAnsi="Times New Roman" w:cs="Times New Roman"/>
          <w:bCs/>
          <w:iCs/>
          <w:noProof/>
          <w:lang w:eastAsia="fr-FR"/>
        </w:rPr>
        <mc:AlternateContent>
          <mc:Choice Requires="wps">
            <w:drawing>
              <wp:anchor distT="0" distB="0" distL="114300" distR="114300" simplePos="0" relativeHeight="251657216" behindDoc="0" locked="0" layoutInCell="1" allowOverlap="1" wp14:anchorId="73698114" wp14:editId="12CC081E">
                <wp:simplePos x="0" y="0"/>
                <wp:positionH relativeFrom="column">
                  <wp:posOffset>3462507</wp:posOffset>
                </wp:positionH>
                <wp:positionV relativeFrom="paragraph">
                  <wp:posOffset>339725</wp:posOffset>
                </wp:positionV>
                <wp:extent cx="755936" cy="279346"/>
                <wp:effectExtent l="0" t="0" r="25400" b="26035"/>
                <wp:wrapTopAndBottom/>
                <wp:docPr id="4557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36" cy="279346"/>
                        </a:xfrm>
                        <a:prstGeom prst="rect">
                          <a:avLst/>
                        </a:prstGeom>
                        <a:solidFill>
                          <a:srgbClr val="FFFFFF">
                            <a:alpha val="0"/>
                          </a:srgbClr>
                        </a:solidFill>
                        <a:ln w="9525">
                          <a:solidFill>
                            <a:srgbClr val="FFFFFF"/>
                          </a:solidFill>
                          <a:miter lim="800000"/>
                          <a:headEnd/>
                          <a:tailEnd/>
                        </a:ln>
                      </wps:spPr>
                      <wps:txbx>
                        <w:txbxContent>
                          <w:p w14:paraId="5F21CEE0" w14:textId="77777777" w:rsidR="00375FFD" w:rsidRPr="00916DB9" w:rsidRDefault="00375FFD" w:rsidP="00375FFD">
                            <w:pPr>
                              <w:ind w:right="14"/>
                              <w:jc w:val="center"/>
                              <w:rPr>
                                <w:rFonts w:ascii="Arial" w:hAnsi="Arial" w:cs="Arial"/>
                                <w:sz w:val="20"/>
                              </w:rPr>
                            </w:pPr>
                            <w:r w:rsidRPr="00916DB9">
                              <w:rPr>
                                <w:rFonts w:ascii="Arial" w:hAnsi="Arial" w:cs="Arial"/>
                                <w:sz w:val="20"/>
                              </w:rPr>
                              <w:t>Maximum</w:t>
                            </w:r>
                          </w:p>
                        </w:txbxContent>
                      </wps:txbx>
                      <wps:bodyPr rot="0" vert="horz" wrap="square" lIns="91440" tIns="45720" rIns="91440" bIns="45720" anchor="t" anchorCtr="0" upright="1">
                        <a:noAutofit/>
                      </wps:bodyPr>
                    </wps:wsp>
                  </a:graphicData>
                </a:graphic>
              </wp:anchor>
            </w:drawing>
          </mc:Choice>
          <mc:Fallback>
            <w:pict>
              <v:shapetype w14:anchorId="73698114" id="_x0000_t202" coordsize="21600,21600" o:spt="202" path="m,l,21600r21600,l21600,xe">
                <v:stroke joinstyle="miter"/>
                <v:path gradientshapeok="t" o:connecttype="rect"/>
              </v:shapetype>
              <v:shape id="Text Box 10" o:spid="_x0000_s1026" type="#_x0000_t202" style="position:absolute;left:0;text-align:left;margin-left:272.65pt;margin-top:26.75pt;width:59.5pt;height: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" strokecolor="white">
                <v:fill opacity="0"/>
                <v:textbox>
                  <w:txbxContent>
                    <w:p w14:paraId="5F21CEE0" w14:textId="77777777" w:rsidR="00375FFD" w:rsidRPr="00916DB9" w:rsidRDefault="00375FFD" w:rsidP="00375FFD">
                      <w:pPr>
                        <w:ind w:right="14"/>
                        <w:jc w:val="center"/>
                        <w:rPr>
                          <w:rFonts w:ascii="Arial" w:hAnsi="Arial" w:cs="Arial"/>
                          <w:sz w:val="20"/>
                        </w:rPr>
                      </w:pPr>
                      <w:r w:rsidRPr="00916DB9">
                        <w:rPr>
                          <w:rFonts w:ascii="Arial" w:hAnsi="Arial" w:cs="Arial"/>
                          <w:sz w:val="20"/>
                        </w:rPr>
                        <w:t>Maximum</w:t>
                      </w:r>
                    </w:p>
                  </w:txbxContent>
                </v:textbox>
                <w10:wrap type="topAndBottom"/>
              </v:shape>
            </w:pict>
          </mc:Fallback>
        </mc:AlternateContent>
      </w:r>
      <w:r>
        <w:rPr>
          <w:rFonts w:ascii="Times New Roman" w:eastAsia="Adobe Ming Std L" w:hAnsi="Times New Roman" w:cs="Times New Roman"/>
          <w:bCs/>
          <w:iCs/>
          <w:noProof/>
          <w:lang w:eastAsia="fr-FR"/>
        </w:rPr>
        <mc:AlternateContent>
          <mc:Choice Requires="wps">
            <w:drawing>
              <wp:anchor distT="0" distB="0" distL="114300" distR="114300" simplePos="0" relativeHeight="251658240" behindDoc="0" locked="0" layoutInCell="1" allowOverlap="1" wp14:anchorId="5DC5D820" wp14:editId="38600FE3">
                <wp:simplePos x="0" y="0"/>
                <wp:positionH relativeFrom="column">
                  <wp:posOffset>824230</wp:posOffset>
                </wp:positionH>
                <wp:positionV relativeFrom="paragraph">
                  <wp:posOffset>911048</wp:posOffset>
                </wp:positionV>
                <wp:extent cx="1403921" cy="246984"/>
                <wp:effectExtent l="0" t="0" r="25400" b="20320"/>
                <wp:wrapTopAndBottom/>
                <wp:docPr id="4557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21" cy="246984"/>
                        </a:xfrm>
                        <a:prstGeom prst="rect">
                          <a:avLst/>
                        </a:prstGeom>
                        <a:solidFill>
                          <a:srgbClr val="FFFFFF">
                            <a:alpha val="0"/>
                          </a:srgbClr>
                        </a:solidFill>
                        <a:ln w="9525" cap="rnd">
                          <a:solidFill>
                            <a:srgbClr val="FFFFFF"/>
                          </a:solidFill>
                          <a:prstDash val="sysDot"/>
                          <a:miter lim="800000"/>
                          <a:headEnd/>
                          <a:tailEnd/>
                        </a:ln>
                      </wps:spPr>
                      <wps:txbx>
                        <w:txbxContent>
                          <w:p w14:paraId="3BCA3ABC" w14:textId="2E93CBAE" w:rsidR="00375FFD" w:rsidRPr="00916DB9" w:rsidRDefault="00375FFD" w:rsidP="00375FFD">
                            <w:pPr>
                              <w:jc w:val="center"/>
                              <w:rPr>
                                <w:rFonts w:ascii="Arial" w:hAnsi="Arial" w:cs="Arial"/>
                                <w:sz w:val="20"/>
                              </w:rPr>
                            </w:pPr>
                            <w:r w:rsidRPr="00916DB9">
                              <w:rPr>
                                <w:rFonts w:ascii="Arial" w:hAnsi="Arial" w:cs="Arial"/>
                                <w:sz w:val="20"/>
                              </w:rPr>
                              <w:t>Mean + standard error</w:t>
                            </w:r>
                          </w:p>
                        </w:txbxContent>
                      </wps:txbx>
                      <wps:bodyPr rot="0" vert="horz" wrap="square" lIns="91440" tIns="45720" rIns="91440" bIns="45720" anchor="t" anchorCtr="0" upright="1">
                        <a:noAutofit/>
                      </wps:bodyPr>
                    </wps:wsp>
                  </a:graphicData>
                </a:graphic>
              </wp:anchor>
            </w:drawing>
          </mc:Choice>
          <mc:Fallback>
            <w:pict>
              <v:shape w14:anchorId="5DC5D820" id="Text Box 12" o:spid="_x0000_s1027" type="#_x0000_t202" style="position:absolute;left:0;text-align:left;margin-left:64.9pt;margin-top:71.75pt;width:110.55pt;height:19.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" strokecolor="white">
                <v:fill opacity="0"/>
                <v:stroke dashstyle="1 1" endcap="round"/>
                <v:textbox>
                  <w:txbxContent>
                    <w:p w14:paraId="3BCA3ABC" w14:textId="2E93CBAE" w:rsidR="00375FFD" w:rsidRPr="00916DB9" w:rsidRDefault="00375FFD" w:rsidP="00375FFD">
                      <w:pPr>
                        <w:jc w:val="center"/>
                        <w:rPr>
                          <w:rFonts w:ascii="Arial" w:hAnsi="Arial" w:cs="Arial"/>
                          <w:sz w:val="20"/>
                        </w:rPr>
                      </w:pPr>
                      <w:r w:rsidRPr="00916DB9">
                        <w:rPr>
                          <w:rFonts w:ascii="Arial" w:hAnsi="Arial" w:cs="Arial"/>
                          <w:sz w:val="20"/>
                        </w:rPr>
                        <w:t>Mean + standard error</w:t>
                      </w:r>
                    </w:p>
                  </w:txbxContent>
                </v:textbox>
                <w10:wrap type="topAndBottom"/>
              </v:shape>
            </w:pict>
          </mc:Fallback>
        </mc:AlternateContent>
      </w:r>
      <w:r>
        <w:rPr>
          <w:rFonts w:ascii="Times New Roman" w:eastAsia="Adobe Ming Std L" w:hAnsi="Times New Roman" w:cs="Times New Roman"/>
          <w:bCs/>
          <w:iCs/>
          <w:noProof/>
          <w:lang w:eastAsia="fr-FR"/>
        </w:rPr>
        <mc:AlternateContent>
          <mc:Choice Requires="wps">
            <w:drawing>
              <wp:anchor distT="0" distB="0" distL="114300" distR="114300" simplePos="0" relativeHeight="251659264" behindDoc="0" locked="0" layoutInCell="1" allowOverlap="1" wp14:anchorId="00A41F1E" wp14:editId="584E38A7">
                <wp:simplePos x="0" y="0"/>
                <wp:positionH relativeFrom="column">
                  <wp:posOffset>1351638</wp:posOffset>
                </wp:positionH>
                <wp:positionV relativeFrom="paragraph">
                  <wp:posOffset>1377511</wp:posOffset>
                </wp:positionV>
                <wp:extent cx="876511" cy="279346"/>
                <wp:effectExtent l="0" t="0" r="19050" b="26035"/>
                <wp:wrapTopAndBottom/>
                <wp:docPr id="4557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511" cy="279346"/>
                        </a:xfrm>
                        <a:prstGeom prst="rect">
                          <a:avLst/>
                        </a:prstGeom>
                        <a:solidFill>
                          <a:srgbClr val="FFFFFF">
                            <a:alpha val="0"/>
                          </a:srgbClr>
                        </a:solidFill>
                        <a:ln w="9525">
                          <a:solidFill>
                            <a:srgbClr val="FFFFFF"/>
                          </a:solidFill>
                          <a:miter lim="800000"/>
                          <a:headEnd/>
                          <a:tailEnd/>
                        </a:ln>
                      </wps:spPr>
                      <wps:txbx>
                        <w:txbxContent>
                          <w:p w14:paraId="11B967F2" w14:textId="45A1D074" w:rsidR="00375FFD" w:rsidRPr="00916DB9" w:rsidRDefault="00375FFD" w:rsidP="00375FFD">
                            <w:pPr>
                              <w:ind w:right="14"/>
                              <w:jc w:val="center"/>
                              <w:rPr>
                                <w:rFonts w:ascii="Arial" w:hAnsi="Arial" w:cs="Arial"/>
                                <w:sz w:val="20"/>
                              </w:rPr>
                            </w:pPr>
                            <w:r w:rsidRPr="00916DB9">
                              <w:rPr>
                                <w:rFonts w:ascii="Arial" w:hAnsi="Arial" w:cs="Arial"/>
                                <w:sz w:val="20"/>
                              </w:rPr>
                              <w:t>Mean</w:t>
                            </w:r>
                          </w:p>
                        </w:txbxContent>
                      </wps:txbx>
                      <wps:bodyPr rot="0" vert="horz" wrap="square" lIns="91440" tIns="45720" rIns="91440" bIns="45720" anchor="t" anchorCtr="0" upright="1">
                        <a:noAutofit/>
                      </wps:bodyPr>
                    </wps:wsp>
                  </a:graphicData>
                </a:graphic>
              </wp:anchor>
            </w:drawing>
          </mc:Choice>
          <mc:Fallback>
            <w:pict>
              <v:shape w14:anchorId="00A41F1E" id="_x0000_s1028" type="#_x0000_t202" style="position:absolute;left:0;text-align:left;margin-left:106.45pt;margin-top:108.45pt;width:69pt;height: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" strokecolor="white">
                <v:fill opacity="0"/>
                <v:textbox>
                  <w:txbxContent>
                    <w:p w14:paraId="11B967F2" w14:textId="45A1D074" w:rsidR="00375FFD" w:rsidRPr="00916DB9" w:rsidRDefault="00375FFD" w:rsidP="00375FFD">
                      <w:pPr>
                        <w:ind w:right="14"/>
                        <w:jc w:val="center"/>
                        <w:rPr>
                          <w:rFonts w:ascii="Arial" w:hAnsi="Arial" w:cs="Arial"/>
                          <w:sz w:val="20"/>
                        </w:rPr>
                      </w:pPr>
                      <w:r w:rsidRPr="00916DB9">
                        <w:rPr>
                          <w:rFonts w:ascii="Arial" w:hAnsi="Arial" w:cs="Arial"/>
                          <w:sz w:val="20"/>
                        </w:rPr>
                        <w:t>Mean</w:t>
                      </w:r>
                    </w:p>
                  </w:txbxContent>
                </v:textbox>
                <w10:wrap type="topAndBottom"/>
              </v:shape>
            </w:pict>
          </mc:Fallback>
        </mc:AlternateContent>
      </w:r>
      <w:r>
        <w:rPr>
          <w:rFonts w:ascii="Times New Roman" w:eastAsia="Adobe Ming Std L" w:hAnsi="Times New Roman" w:cs="Times New Roman"/>
          <w:bCs/>
          <w:iCs/>
          <w:noProof/>
          <w:lang w:eastAsia="fr-FR"/>
        </w:rPr>
        <mc:AlternateContent>
          <mc:Choice Requires="wpg">
            <w:drawing>
              <wp:anchor distT="0" distB="0" distL="114300" distR="114300" simplePos="0" relativeHeight="251660288" behindDoc="0" locked="0" layoutInCell="1" allowOverlap="1" wp14:anchorId="46A5D208" wp14:editId="4BE0398E">
                <wp:simplePos x="0" y="0"/>
                <wp:positionH relativeFrom="column">
                  <wp:posOffset>2161309</wp:posOffset>
                </wp:positionH>
                <wp:positionV relativeFrom="paragraph">
                  <wp:posOffset>434963</wp:posOffset>
                </wp:positionV>
                <wp:extent cx="1080185" cy="2171427"/>
                <wp:effectExtent l="0" t="57150" r="0" b="95885"/>
                <wp:wrapTopAndBottom/>
                <wp:docPr id="455799" name="Groupe 455799"/>
                <wp:cNvGraphicFramePr/>
                <a:graphic xmlns:a="http://schemas.openxmlformats.org/drawingml/2006/main">
                  <a:graphicData uri="http://schemas.microsoft.com/office/word/2010/wordprocessingGroup">
                    <wpg:wgp>
                      <wpg:cNvGrpSpPr/>
                      <wpg:grpSpPr>
                        <a:xfrm>
                          <a:off x="0" y="0"/>
                          <a:ext cx="1080185" cy="2171427"/>
                          <a:chOff x="165579" y="0"/>
                          <a:chExt cx="1080246" cy="2171700"/>
                        </a:xfrm>
                      </wpg:grpSpPr>
                      <wps:wsp>
                        <wps:cNvPr id="455800" name="AutoShape 14"/>
                        <wps:cNvCnPr>
                          <a:cxnSpLocks noChangeShapeType="1"/>
                        </wps:cNvCnPr>
                        <wps:spPr bwMode="auto">
                          <a:xfrm>
                            <a:off x="561975" y="9525"/>
                            <a:ext cx="2330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5801" name="AutoShape 19"/>
                        <wps:cNvCnPr>
                          <a:cxnSpLocks noChangeShapeType="1"/>
                        </wps:cNvCnPr>
                        <wps:spPr bwMode="auto">
                          <a:xfrm flipV="1">
                            <a:off x="676275" y="0"/>
                            <a:ext cx="0" cy="5899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5802" name="Rectangle 455802"/>
                        <wps:cNvSpPr>
                          <a:spLocks noChangeArrowheads="1"/>
                        </wps:cNvSpPr>
                        <wps:spPr bwMode="auto">
                          <a:xfrm>
                            <a:off x="409575" y="590550"/>
                            <a:ext cx="529185" cy="971934"/>
                          </a:xfrm>
                          <a:prstGeom prst="rect">
                            <a:avLst/>
                          </a:prstGeom>
                          <a:solidFill>
                            <a:sysClr val="windowText" lastClr="000000">
                              <a:alpha val="0"/>
                            </a:sysClr>
                          </a:solidFill>
                          <a:ln w="19050">
                            <a:solidFill>
                              <a:srgbClr val="000000"/>
                            </a:solidFill>
                            <a:miter lim="800000"/>
                            <a:headEnd/>
                            <a:tailEnd/>
                          </a:ln>
                        </wps:spPr>
                        <wps:txbx>
                          <w:txbxContent>
                            <w:p w14:paraId="66519ACF" w14:textId="77777777" w:rsidR="00375FFD" w:rsidRPr="00882CE4" w:rsidRDefault="00375FFD" w:rsidP="00375FFD">
                              <w:pPr>
                                <w:jc w:val="center"/>
                              </w:pPr>
                              <w:r w:rsidRPr="00882CE4">
                                <w:t xml:space="preserve"> </w:t>
                              </w:r>
                            </w:p>
                          </w:txbxContent>
                        </wps:txbx>
                        <wps:bodyPr rot="0" vert="horz" wrap="square" lIns="91440" tIns="45720" rIns="91440" bIns="45720" anchor="t" anchorCtr="0" upright="1">
                          <a:noAutofit/>
                        </wps:bodyPr>
                      </wps:wsp>
                      <wps:wsp>
                        <wps:cNvPr id="455803" name="AutoShape 20"/>
                        <wps:cNvCnPr>
                          <a:cxnSpLocks noChangeShapeType="1"/>
                        </wps:cNvCnPr>
                        <wps:spPr bwMode="auto">
                          <a:xfrm>
                            <a:off x="676275" y="1562100"/>
                            <a:ext cx="0" cy="6007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5804" name="AutoShape 15"/>
                        <wps:cNvCnPr>
                          <a:cxnSpLocks noChangeShapeType="1"/>
                        </wps:cNvCnPr>
                        <wps:spPr bwMode="auto">
                          <a:xfrm>
                            <a:off x="552450" y="2171700"/>
                            <a:ext cx="23367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5805" name="Connecteur droit 455805"/>
                        <wps:cNvCnPr/>
                        <wps:spPr>
                          <a:xfrm>
                            <a:off x="400050" y="1076325"/>
                            <a:ext cx="528940" cy="0"/>
                          </a:xfrm>
                          <a:prstGeom prst="line">
                            <a:avLst/>
                          </a:prstGeom>
                          <a:noFill/>
                          <a:ln w="19050" cap="flat" cmpd="sng" algn="ctr">
                            <a:solidFill>
                              <a:sysClr val="windowText" lastClr="000000"/>
                            </a:solidFill>
                            <a:prstDash val="solid"/>
                            <a:miter lim="800000"/>
                          </a:ln>
                          <a:effectLst/>
                        </wps:spPr>
                        <wps:bodyPr/>
                      </wps:wsp>
                      <wps:wsp>
                        <wps:cNvPr id="455806" name="Connecteur droit avec flèche 455806"/>
                        <wps:cNvCnPr/>
                        <wps:spPr>
                          <a:xfrm flipH="1" flipV="1">
                            <a:off x="819150" y="2171700"/>
                            <a:ext cx="360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55807" name="Connecteur droit avec flèche 455807"/>
                        <wps:cNvCnPr/>
                        <wps:spPr>
                          <a:xfrm flipH="1" flipV="1">
                            <a:off x="885825" y="19050"/>
                            <a:ext cx="360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280" name="Connecteur droit avec flèche 280"/>
                        <wps:cNvCnPr/>
                        <wps:spPr>
                          <a:xfrm>
                            <a:off x="208201" y="589681"/>
                            <a:ext cx="180000" cy="637"/>
                          </a:xfrm>
                          <a:prstGeom prst="straightConnector1">
                            <a:avLst/>
                          </a:prstGeom>
                          <a:noFill/>
                          <a:ln w="6350" cap="flat" cmpd="sng" algn="ctr">
                            <a:solidFill>
                              <a:sysClr val="windowText" lastClr="000000"/>
                            </a:solidFill>
                            <a:prstDash val="solid"/>
                            <a:miter lim="800000"/>
                            <a:tailEnd type="triangle"/>
                          </a:ln>
                          <a:effectLst/>
                        </wps:spPr>
                        <wps:bodyPr/>
                      </wps:wsp>
                      <wps:wsp>
                        <wps:cNvPr id="414" name="Connecteur droit avec flèche 414"/>
                        <wps:cNvCnPr/>
                        <wps:spPr>
                          <a:xfrm flipV="1">
                            <a:off x="165579" y="1066800"/>
                            <a:ext cx="18000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46A5D208" id="Groupe 455799" o:spid="_x0000_s1029" style="position:absolute;left:0;text-align:left;margin-left:170.2pt;margin-top:34.25pt;width:85.05pt;height:171pt;z-index:251660288" coordorigin="1655" coordsize="10802,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">
                <v:shapetype id="_x0000_t32" coordsize="21600,21600" o:spt="32" o:oned="t" path="m,l21600,21600e" filled="f">
                  <v:path arrowok="t" fillok="f" o:connecttype="none"/>
                  <o:lock v:ext="edit" shapetype="t"/>
                </v:shapetype>
                <v:shape id="AutoShape 14" o:spid="_x0000_s1030" type="#_x0000_t32" style="position:absolute;left:5619;top:95;width:2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" strokeweight="1.5pt"/>
                <v:shape id="AutoShape 19" o:spid="_x0000_s1031" type="#_x0000_t32" style="position:absolute;left:6762;width:0;height:58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" strokeweight="1.5pt"/>
                <v:rect id="Rectangle 455802" o:spid="_x0000_s1032" style="position:absolute;left:4095;top:5905;width:5292;height:9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" fillcolor="windowText" strokeweight="1.5pt">
                  <v:fill opacity="0"/>
                  <v:textbox>
                    <w:txbxContent>
                      <w:p w14:paraId="66519ACF" w14:textId="77777777" w:rsidR="00375FFD" w:rsidRPr="00882CE4" w:rsidRDefault="00375FFD" w:rsidP="00375FFD">
                        <w:pPr>
                          <w:jc w:val="center"/>
                        </w:pPr>
                        <w:r w:rsidRPr="00882CE4">
                          <w:t xml:space="preserve"> </w:t>
                        </w:r>
                      </w:p>
                    </w:txbxContent>
                  </v:textbox>
                </v:rect>
                <v:shape id="AutoShape 20" o:spid="_x0000_s1033" type="#_x0000_t32" style="position:absolute;left:6762;top:15621;width:0;height:60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" strokeweight="1.5pt"/>
                <v:shape id="AutoShape 15" o:spid="_x0000_s1034" type="#_x0000_t32" style="position:absolute;left:5524;top:21717;width:2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" strokeweight="1.5pt"/>
                <v:line id="Connecteur droit 455805" o:spid="_x0000_s1035" style="position:absolute;visibility:visible;mso-wrap-style:square" from="4000,10763" to="9289,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" strokecolor="windowText" strokeweight="1.5pt">
                  <v:stroke joinstyle="miter"/>
                </v:line>
                <v:shape id="Connecteur droit avec flèche 455806" o:spid="_x0000_s1036" type="#_x0000_t32" style="position:absolute;left:8191;top:21717;width:36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" strokecolor="windowText" strokeweight=".5pt">
                  <v:stroke endarrow="block" joinstyle="miter"/>
                </v:shape>
                <v:shape id="Connecteur droit avec flèche 455807" o:spid="_x0000_s1037" type="#_x0000_t32" style="position:absolute;left:8858;top:190;width:36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" strokecolor="windowText" strokeweight=".5pt">
                  <v:stroke endarrow="block" joinstyle="miter"/>
                </v:shape>
                <v:shape id="Connecteur droit avec flèche 280" o:spid="_x0000_s1038" type="#_x0000_t32" style="position:absolute;left:2082;top:5896;width:180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" strokecolor="windowText" strokeweight=".5pt">
                  <v:stroke endarrow="block" joinstyle="miter"/>
                </v:shape>
                <v:shape id="Connecteur droit avec flèche 414" o:spid="_x0000_s1039" type="#_x0000_t32" style="position:absolute;left:1655;top:10668;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" strokecolor="windowText" strokeweight=".5pt">
                  <v:stroke endarrow="block" joinstyle="miter"/>
                </v:shape>
                <w10:wrap type="topAndBottom"/>
              </v:group>
            </w:pict>
          </mc:Fallback>
        </mc:AlternateContent>
      </w:r>
      <w:r>
        <w:rPr>
          <w:rFonts w:ascii="Times New Roman" w:eastAsia="Adobe Ming Std L" w:hAnsi="Times New Roman" w:cs="Times New Roman"/>
          <w:bCs/>
          <w:iCs/>
          <w:noProof/>
          <w:lang w:eastAsia="fr-FR"/>
        </w:rPr>
        <mc:AlternateContent>
          <mc:Choice Requires="wps">
            <w:drawing>
              <wp:anchor distT="0" distB="0" distL="114300" distR="114300" simplePos="0" relativeHeight="251661312" behindDoc="0" locked="0" layoutInCell="1" allowOverlap="1" wp14:anchorId="3A27E121" wp14:editId="740CE316">
                <wp:simplePos x="0" y="0"/>
                <wp:positionH relativeFrom="column">
                  <wp:posOffset>824236</wp:posOffset>
                </wp:positionH>
                <wp:positionV relativeFrom="paragraph">
                  <wp:posOffset>1880125</wp:posOffset>
                </wp:positionV>
                <wp:extent cx="1403921" cy="246984"/>
                <wp:effectExtent l="0" t="0" r="25400" b="20320"/>
                <wp:wrapTopAndBottom/>
                <wp:docPr id="4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21" cy="246984"/>
                        </a:xfrm>
                        <a:prstGeom prst="rect">
                          <a:avLst/>
                        </a:prstGeom>
                        <a:solidFill>
                          <a:srgbClr val="FFFFFF">
                            <a:alpha val="0"/>
                          </a:srgbClr>
                        </a:solidFill>
                        <a:ln w="9525" cap="rnd">
                          <a:solidFill>
                            <a:srgbClr val="FFFFFF"/>
                          </a:solidFill>
                          <a:prstDash val="sysDot"/>
                          <a:miter lim="800000"/>
                          <a:headEnd/>
                          <a:tailEnd/>
                        </a:ln>
                      </wps:spPr>
                      <wps:txbx>
                        <w:txbxContent>
                          <w:p w14:paraId="780A3C3B" w14:textId="521341FD" w:rsidR="00375FFD" w:rsidRPr="00916DB9" w:rsidRDefault="00375FFD" w:rsidP="00375FFD">
                            <w:pPr>
                              <w:jc w:val="center"/>
                              <w:rPr>
                                <w:rFonts w:ascii="Arial" w:hAnsi="Arial" w:cs="Arial"/>
                                <w:sz w:val="20"/>
                              </w:rPr>
                            </w:pPr>
                            <w:r w:rsidRPr="00916DB9">
                              <w:rPr>
                                <w:rFonts w:ascii="Arial" w:hAnsi="Arial" w:cs="Arial"/>
                                <w:sz w:val="20"/>
                              </w:rPr>
                              <w:t>Mean - standard error</w:t>
                            </w:r>
                          </w:p>
                        </w:txbxContent>
                      </wps:txbx>
                      <wps:bodyPr rot="0" vert="horz" wrap="square" lIns="91440" tIns="45720" rIns="91440" bIns="45720" anchor="t" anchorCtr="0" upright="1">
                        <a:noAutofit/>
                      </wps:bodyPr>
                    </wps:wsp>
                  </a:graphicData>
                </a:graphic>
              </wp:anchor>
            </w:drawing>
          </mc:Choice>
          <mc:Fallback>
            <w:pict>
              <v:shape w14:anchorId="3A27E121" id="_x0000_s1040" type="#_x0000_t202" style="position:absolute;left:0;text-align:left;margin-left:64.9pt;margin-top:148.05pt;width:110.55pt;height:1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" strokecolor="white">
                <v:fill opacity="0"/>
                <v:stroke dashstyle="1 1" endcap="round"/>
                <v:textbox>
                  <w:txbxContent>
                    <w:p w14:paraId="780A3C3B" w14:textId="521341FD" w:rsidR="00375FFD" w:rsidRPr="00916DB9" w:rsidRDefault="00375FFD" w:rsidP="00375FFD">
                      <w:pPr>
                        <w:jc w:val="center"/>
                        <w:rPr>
                          <w:rFonts w:ascii="Arial" w:hAnsi="Arial" w:cs="Arial"/>
                          <w:sz w:val="20"/>
                        </w:rPr>
                      </w:pPr>
                      <w:r w:rsidRPr="00916DB9">
                        <w:rPr>
                          <w:rFonts w:ascii="Arial" w:hAnsi="Arial" w:cs="Arial"/>
                          <w:sz w:val="20"/>
                        </w:rPr>
                        <w:t>Mean - standard error</w:t>
                      </w:r>
                    </w:p>
                  </w:txbxContent>
                </v:textbox>
                <w10:wrap type="topAndBottom"/>
              </v:shape>
            </w:pict>
          </mc:Fallback>
        </mc:AlternateContent>
      </w:r>
      <w:r>
        <w:rPr>
          <w:rFonts w:ascii="Times New Roman" w:eastAsia="Adobe Ming Std L" w:hAnsi="Times New Roman" w:cs="Times New Roman"/>
          <w:bCs/>
          <w:iCs/>
          <w:noProof/>
          <w:lang w:eastAsia="fr-FR"/>
        </w:rPr>
        <mc:AlternateContent>
          <mc:Choice Requires="wps">
            <w:drawing>
              <wp:anchor distT="0" distB="0" distL="114300" distR="114300" simplePos="0" relativeHeight="251662336" behindDoc="0" locked="0" layoutInCell="1" allowOverlap="1" wp14:anchorId="25B619DE" wp14:editId="2D70AF6A">
                <wp:simplePos x="0" y="0"/>
                <wp:positionH relativeFrom="column">
                  <wp:posOffset>3586325</wp:posOffset>
                </wp:positionH>
                <wp:positionV relativeFrom="paragraph">
                  <wp:posOffset>2444486</wp:posOffset>
                </wp:positionV>
                <wp:extent cx="777395" cy="252359"/>
                <wp:effectExtent l="0" t="0" r="22860" b="14605"/>
                <wp:wrapTopAndBottom/>
                <wp:docPr id="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395" cy="252359"/>
                        </a:xfrm>
                        <a:prstGeom prst="rect">
                          <a:avLst/>
                        </a:prstGeom>
                        <a:solidFill>
                          <a:srgbClr val="FFFFFF">
                            <a:alpha val="0"/>
                          </a:srgbClr>
                        </a:solidFill>
                        <a:ln w="9525">
                          <a:solidFill>
                            <a:srgbClr val="FFFFFF"/>
                          </a:solidFill>
                          <a:miter lim="800000"/>
                          <a:headEnd/>
                          <a:tailEnd/>
                        </a:ln>
                      </wps:spPr>
                      <wps:txbx>
                        <w:txbxContent>
                          <w:p w14:paraId="43E0241D" w14:textId="77777777" w:rsidR="00375FFD" w:rsidRPr="00916DB9" w:rsidRDefault="00375FFD" w:rsidP="00375FFD">
                            <w:pPr>
                              <w:rPr>
                                <w:rFonts w:ascii="Arial" w:hAnsi="Arial" w:cs="Arial"/>
                                <w:sz w:val="20"/>
                              </w:rPr>
                            </w:pPr>
                            <w:r w:rsidRPr="00916DB9">
                              <w:rPr>
                                <w:rFonts w:ascii="Arial" w:hAnsi="Arial" w:cs="Arial"/>
                                <w:sz w:val="20"/>
                              </w:rPr>
                              <w:t>Minimum</w:t>
                            </w:r>
                          </w:p>
                        </w:txbxContent>
                      </wps:txbx>
                      <wps:bodyPr rot="0" vert="horz" wrap="square" lIns="91440" tIns="45720" rIns="91440" bIns="45720" anchor="t" anchorCtr="0" upright="1">
                        <a:noAutofit/>
                      </wps:bodyPr>
                    </wps:wsp>
                  </a:graphicData>
                </a:graphic>
              </wp:anchor>
            </w:drawing>
          </mc:Choice>
          <mc:Fallback>
            <w:pict>
              <v:shape w14:anchorId="25B619DE" id="Text Box 7" o:spid="_x0000_s1041" type="#_x0000_t202" style="position:absolute;left:0;text-align:left;margin-left:282.4pt;margin-top:192.5pt;width:61.2pt;height:1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" strokecolor="white">
                <v:fill opacity="0"/>
                <v:textbox>
                  <w:txbxContent>
                    <w:p w14:paraId="43E0241D" w14:textId="77777777" w:rsidR="00375FFD" w:rsidRPr="00916DB9" w:rsidRDefault="00375FFD" w:rsidP="00375FFD">
                      <w:pPr>
                        <w:rPr>
                          <w:rFonts w:ascii="Arial" w:hAnsi="Arial" w:cs="Arial"/>
                          <w:sz w:val="20"/>
                        </w:rPr>
                      </w:pPr>
                      <w:r w:rsidRPr="00916DB9">
                        <w:rPr>
                          <w:rFonts w:ascii="Arial" w:hAnsi="Arial" w:cs="Arial"/>
                          <w:sz w:val="20"/>
                        </w:rPr>
                        <w:t>Minimum</w:t>
                      </w:r>
                    </w:p>
                  </w:txbxContent>
                </v:textbox>
                <w10:wrap type="topAndBottom"/>
              </v:shape>
            </w:pict>
          </mc:Fallback>
        </mc:AlternateContent>
      </w:r>
    </w:p>
    <w:p w14:paraId="7525443D" w14:textId="140653FA" w:rsidR="00375FFD" w:rsidRPr="00916DB9" w:rsidRDefault="00375FFD" w:rsidP="00375FFD">
      <w:pPr>
        <w:pStyle w:val="Caption"/>
        <w:rPr>
          <w:rFonts w:ascii="Arial" w:eastAsia="Calibri" w:hAnsi="Arial" w:cs="Arial"/>
          <w:i w:val="0"/>
          <w:color w:val="auto"/>
          <w:sz w:val="22"/>
        </w:rPr>
      </w:pPr>
      <w:r w:rsidRPr="00916DB9">
        <w:rPr>
          <w:rFonts w:ascii="Arial" w:hAnsi="Arial" w:cs="Arial"/>
          <w:i w:val="0"/>
          <w:color w:val="auto"/>
          <w:sz w:val="22"/>
        </w:rPr>
        <w:t xml:space="preserve">Figure </w:t>
      </w:r>
      <w:r w:rsidRPr="00916DB9">
        <w:rPr>
          <w:rFonts w:ascii="Arial" w:hAnsi="Arial" w:cs="Arial"/>
          <w:i w:val="0"/>
          <w:color w:val="auto"/>
          <w:sz w:val="22"/>
        </w:rPr>
        <w:fldChar w:fldCharType="begin"/>
      </w:r>
      <w:r w:rsidRPr="00916DB9">
        <w:rPr>
          <w:rFonts w:ascii="Arial" w:hAnsi="Arial" w:cs="Arial"/>
          <w:i w:val="0"/>
          <w:color w:val="auto"/>
          <w:sz w:val="22"/>
        </w:rPr>
        <w:instrText xml:space="preserve"> SEQ Figure \* ARABIC </w:instrText>
      </w:r>
      <w:r w:rsidRPr="00916DB9">
        <w:rPr>
          <w:rFonts w:ascii="Arial" w:hAnsi="Arial" w:cs="Arial"/>
          <w:i w:val="0"/>
          <w:color w:val="auto"/>
          <w:sz w:val="22"/>
        </w:rPr>
        <w:fldChar w:fldCharType="separate"/>
      </w:r>
      <w:r w:rsidR="004326DA" w:rsidRPr="00916DB9">
        <w:rPr>
          <w:rFonts w:ascii="Arial" w:hAnsi="Arial" w:cs="Arial"/>
          <w:i w:val="0"/>
          <w:noProof/>
          <w:color w:val="auto"/>
          <w:sz w:val="22"/>
        </w:rPr>
        <w:t>2</w:t>
      </w:r>
      <w:r w:rsidRPr="00916DB9">
        <w:rPr>
          <w:rFonts w:ascii="Arial" w:hAnsi="Arial" w:cs="Arial"/>
          <w:i w:val="0"/>
          <w:color w:val="auto"/>
          <w:sz w:val="22"/>
        </w:rPr>
        <w:fldChar w:fldCharType="end"/>
      </w:r>
      <w:r w:rsidR="00224D98" w:rsidRPr="00916DB9">
        <w:rPr>
          <w:rFonts w:ascii="Arial" w:hAnsi="Arial" w:cs="Arial"/>
          <w:i w:val="0"/>
          <w:color w:val="auto"/>
          <w:sz w:val="22"/>
        </w:rPr>
        <w:t xml:space="preserve"> : </w:t>
      </w:r>
      <w:r w:rsidR="00224D98" w:rsidRPr="00916DB9">
        <w:rPr>
          <w:rFonts w:ascii="Arial" w:hAnsi="Arial" w:cs="Arial"/>
          <w:bCs/>
          <w:i w:val="0"/>
          <w:color w:val="auto"/>
          <w:sz w:val="22"/>
          <w:lang w:val="en"/>
        </w:rPr>
        <w:t>box plots</w:t>
      </w:r>
    </w:p>
    <w:p w14:paraId="0B71C686" w14:textId="7985DDA3" w:rsidR="00336251" w:rsidRPr="00916DB9" w:rsidRDefault="00916DB9" w:rsidP="00F84BED">
      <w:pPr>
        <w:pStyle w:val="ListParagraph"/>
        <w:numPr>
          <w:ilvl w:val="0"/>
          <w:numId w:val="12"/>
        </w:numPr>
        <w:autoSpaceDE w:val="0"/>
        <w:autoSpaceDN w:val="0"/>
        <w:adjustRightInd w:val="0"/>
        <w:spacing w:line="240" w:lineRule="auto"/>
        <w:rPr>
          <w:rFonts w:ascii="Arial" w:eastAsia="Calibri" w:hAnsi="Arial" w:cs="Arial"/>
          <w:b/>
          <w:bCs/>
        </w:rPr>
      </w:pPr>
      <w:r w:rsidRPr="00916DB9">
        <w:rPr>
          <w:rFonts w:ascii="Arial" w:eastAsia="Calibri" w:hAnsi="Arial" w:cs="Arial"/>
          <w:b/>
          <w:bCs/>
          <w:lang w:val="en"/>
        </w:rPr>
        <w:lastRenderedPageBreak/>
        <w:t>RESULT AND DISCUSSION</w:t>
      </w:r>
    </w:p>
    <w:p w14:paraId="74832CB3" w14:textId="77777777" w:rsidR="00AF05A1" w:rsidRPr="00EB4ACA" w:rsidRDefault="00AF05A1" w:rsidP="00AF05A1">
      <w:pPr>
        <w:pStyle w:val="ListParagraph"/>
        <w:autoSpaceDE w:val="0"/>
        <w:autoSpaceDN w:val="0"/>
        <w:adjustRightInd w:val="0"/>
        <w:spacing w:line="240" w:lineRule="auto"/>
        <w:rPr>
          <w:rFonts w:ascii="Times New Roman" w:eastAsia="Calibri" w:hAnsi="Times New Roman" w:cs="Times New Roman"/>
          <w:b/>
          <w:bCs/>
        </w:rPr>
      </w:pPr>
    </w:p>
    <w:p w14:paraId="5C97825C" w14:textId="08EE714E" w:rsidR="008001EF" w:rsidRPr="00916DB9" w:rsidRDefault="0067715E" w:rsidP="00916DB9">
      <w:pPr>
        <w:pStyle w:val="ListParagraph"/>
        <w:numPr>
          <w:ilvl w:val="1"/>
          <w:numId w:val="12"/>
        </w:numPr>
        <w:autoSpaceDE w:val="0"/>
        <w:autoSpaceDN w:val="0"/>
        <w:adjustRightInd w:val="0"/>
        <w:spacing w:after="0" w:line="240" w:lineRule="auto"/>
        <w:ind w:left="567"/>
        <w:rPr>
          <w:rFonts w:ascii="Arial" w:eastAsia="Calibri" w:hAnsi="Arial" w:cs="Arial"/>
          <w:b/>
          <w:bCs/>
        </w:rPr>
      </w:pPr>
      <w:r w:rsidRPr="00916DB9">
        <w:rPr>
          <w:rFonts w:ascii="Arial" w:eastAsia="Calibri" w:hAnsi="Arial" w:cs="Arial"/>
          <w:b/>
          <w:bCs/>
          <w:lang w:val="en"/>
        </w:rPr>
        <w:t>Socio-economic characteristics of households</w:t>
      </w:r>
    </w:p>
    <w:p w14:paraId="2B144B9C" w14:textId="77777777" w:rsidR="00336251" w:rsidRPr="00EB4ACA" w:rsidRDefault="00336251" w:rsidP="00916DB9">
      <w:pPr>
        <w:autoSpaceDE w:val="0"/>
        <w:autoSpaceDN w:val="0"/>
        <w:adjustRightInd w:val="0"/>
        <w:spacing w:after="0" w:line="240" w:lineRule="auto"/>
        <w:ind w:firstLine="426"/>
        <w:rPr>
          <w:rFonts w:ascii="Times New Roman" w:eastAsia="Calibri" w:hAnsi="Times New Roman" w:cs="Times New Roman"/>
          <w:b/>
          <w:bCs/>
        </w:rPr>
      </w:pPr>
    </w:p>
    <w:p w14:paraId="2137DD28" w14:textId="63232D55" w:rsidR="008372E1" w:rsidRPr="00916DB9" w:rsidRDefault="0067715E" w:rsidP="00916DB9">
      <w:pPr>
        <w:pStyle w:val="ListParagraph"/>
        <w:numPr>
          <w:ilvl w:val="2"/>
          <w:numId w:val="12"/>
        </w:numPr>
        <w:autoSpaceDE w:val="0"/>
        <w:autoSpaceDN w:val="0"/>
        <w:adjustRightInd w:val="0"/>
        <w:spacing w:after="0" w:line="240" w:lineRule="auto"/>
        <w:ind w:left="1276"/>
        <w:rPr>
          <w:rFonts w:ascii="Arial" w:eastAsia="Calibri" w:hAnsi="Arial" w:cs="Arial"/>
          <w:b/>
          <w:bCs/>
        </w:rPr>
      </w:pPr>
      <w:r w:rsidRPr="00916DB9">
        <w:rPr>
          <w:rFonts w:ascii="Arial" w:eastAsia="Calibri" w:hAnsi="Arial" w:cs="Arial"/>
          <w:bCs/>
        </w:rPr>
        <w:t xml:space="preserve"> </w:t>
      </w:r>
      <w:proofErr w:type="spellStart"/>
      <w:r w:rsidRPr="00916DB9">
        <w:rPr>
          <w:rFonts w:ascii="Arial" w:eastAsia="Calibri" w:hAnsi="Arial" w:cs="Arial"/>
          <w:b/>
          <w:bCs/>
        </w:rPr>
        <w:t>Demographic</w:t>
      </w:r>
      <w:proofErr w:type="spellEnd"/>
      <w:r w:rsidRPr="00916DB9">
        <w:rPr>
          <w:rFonts w:ascii="Arial" w:eastAsia="Calibri" w:hAnsi="Arial" w:cs="Arial"/>
          <w:b/>
          <w:bCs/>
        </w:rPr>
        <w:t xml:space="preserve"> profile of people </w:t>
      </w:r>
      <w:proofErr w:type="spellStart"/>
      <w:r w:rsidRPr="00916DB9">
        <w:rPr>
          <w:rFonts w:ascii="Arial" w:eastAsia="Calibri" w:hAnsi="Arial" w:cs="Arial"/>
          <w:b/>
          <w:bCs/>
        </w:rPr>
        <w:t>surveyed</w:t>
      </w:r>
      <w:proofErr w:type="spellEnd"/>
    </w:p>
    <w:p w14:paraId="572E1424" w14:textId="77777777" w:rsidR="0067715E" w:rsidRDefault="0067715E" w:rsidP="0067715E">
      <w:pPr>
        <w:pStyle w:val="ListParagraph"/>
        <w:autoSpaceDE w:val="0"/>
        <w:autoSpaceDN w:val="0"/>
        <w:adjustRightInd w:val="0"/>
        <w:spacing w:after="0" w:line="240" w:lineRule="auto"/>
        <w:ind w:left="1440"/>
        <w:rPr>
          <w:rFonts w:ascii="Times New Roman" w:eastAsia="Calibri" w:hAnsi="Times New Roman" w:cs="Times New Roman"/>
          <w:b/>
          <w:bCs/>
        </w:rPr>
      </w:pPr>
    </w:p>
    <w:p w14:paraId="4453A47F" w14:textId="6BDB7566" w:rsidR="0067715E" w:rsidRPr="00D70EF6" w:rsidRDefault="0067715E" w:rsidP="0067715E">
      <w:pPr>
        <w:pStyle w:val="ListParagraph"/>
        <w:autoSpaceDE w:val="0"/>
        <w:autoSpaceDN w:val="0"/>
        <w:adjustRightInd w:val="0"/>
        <w:spacing w:line="240" w:lineRule="auto"/>
        <w:ind w:left="0"/>
        <w:jc w:val="both"/>
        <w:rPr>
          <w:rFonts w:ascii="Arial" w:eastAsia="Calibri" w:hAnsi="Arial" w:cs="Arial"/>
          <w:bCs/>
          <w:sz w:val="20"/>
          <w:lang w:val="en-US"/>
        </w:rPr>
      </w:pPr>
      <w:r w:rsidRPr="00D70EF6">
        <w:rPr>
          <w:rFonts w:ascii="Arial" w:eastAsia="Calibri" w:hAnsi="Arial" w:cs="Arial"/>
          <w:bCs/>
          <w:sz w:val="20"/>
          <w:lang w:val="en"/>
        </w:rPr>
        <w:t xml:space="preserve">In the agricultural basin of </w:t>
      </w:r>
      <w:proofErr w:type="spellStart"/>
      <w:r w:rsidRPr="00D70EF6">
        <w:rPr>
          <w:rFonts w:ascii="Arial" w:eastAsia="Calibri" w:hAnsi="Arial" w:cs="Arial"/>
          <w:bCs/>
          <w:sz w:val="20"/>
          <w:lang w:val="en"/>
        </w:rPr>
        <w:t>Sassandra</w:t>
      </w:r>
      <w:proofErr w:type="spellEnd"/>
      <w:r w:rsidRPr="00D70EF6">
        <w:rPr>
          <w:rFonts w:ascii="Arial" w:eastAsia="Calibri" w:hAnsi="Arial" w:cs="Arial"/>
          <w:bCs/>
          <w:sz w:val="20"/>
          <w:lang w:val="en"/>
        </w:rPr>
        <w:t>, agricultural activities are carried out by both men and women. During the surveys, 44.54% of men and 55.46% of women responded to the questions (Figure 3). This high proportion of women could be explained by the fact that in these areas, there is a high proportion of polygamous couples characterized by families of 2 to more than 4 women for one man</w:t>
      </w:r>
      <w:r w:rsidR="009361F3" w:rsidRPr="00D70EF6">
        <w:rPr>
          <w:rFonts w:ascii="Arial" w:eastAsia="Calibri" w:hAnsi="Arial" w:cs="Arial"/>
          <w:bCs/>
          <w:sz w:val="20"/>
          <w:lang w:val="en"/>
        </w:rPr>
        <w:t xml:space="preserve"> </w:t>
      </w:r>
      <w:r w:rsidR="009361F3" w:rsidRPr="00D70EF6">
        <w:rPr>
          <w:rFonts w:ascii="Arial" w:eastAsia="Calibri" w:hAnsi="Arial" w:cs="Arial"/>
          <w:bCs/>
          <w:sz w:val="20"/>
          <w:lang w:val="en-US"/>
        </w:rPr>
        <w:t>[14</w:t>
      </w:r>
      <w:r w:rsidRPr="00D70EF6">
        <w:rPr>
          <w:rFonts w:ascii="Arial" w:eastAsia="Calibri" w:hAnsi="Arial" w:cs="Arial"/>
          <w:bCs/>
          <w:sz w:val="20"/>
          <w:lang w:val="en"/>
        </w:rPr>
        <w:t xml:space="preserve">. The age of the respondents is between 31 and 74 years in the locality of </w:t>
      </w:r>
      <w:proofErr w:type="spellStart"/>
      <w:r w:rsidRPr="00D70EF6">
        <w:rPr>
          <w:rFonts w:ascii="Arial" w:eastAsia="Calibri" w:hAnsi="Arial" w:cs="Arial"/>
          <w:bCs/>
          <w:sz w:val="20"/>
          <w:lang w:val="en"/>
        </w:rPr>
        <w:t>Sassandra</w:t>
      </w:r>
      <w:proofErr w:type="spellEnd"/>
      <w:r w:rsidRPr="00D70EF6">
        <w:rPr>
          <w:rFonts w:ascii="Arial" w:eastAsia="Calibri" w:hAnsi="Arial" w:cs="Arial"/>
          <w:bCs/>
          <w:sz w:val="20"/>
          <w:lang w:val="en"/>
        </w:rPr>
        <w:t xml:space="preserve">, between 30 and 65 in the locality of </w:t>
      </w:r>
      <w:proofErr w:type="spellStart"/>
      <w:r w:rsidRPr="00D70EF6">
        <w:rPr>
          <w:rFonts w:ascii="Arial" w:eastAsia="Calibri" w:hAnsi="Arial" w:cs="Arial"/>
          <w:bCs/>
          <w:sz w:val="20"/>
          <w:lang w:val="en"/>
        </w:rPr>
        <w:t>Daloa</w:t>
      </w:r>
      <w:proofErr w:type="spellEnd"/>
      <w:r w:rsidRPr="00D70EF6">
        <w:rPr>
          <w:rFonts w:ascii="Arial" w:eastAsia="Calibri" w:hAnsi="Arial" w:cs="Arial"/>
          <w:bCs/>
          <w:sz w:val="20"/>
          <w:lang w:val="en"/>
        </w:rPr>
        <w:t xml:space="preserve">, between 24 and 73 in the locality of </w:t>
      </w:r>
      <w:proofErr w:type="spellStart"/>
      <w:r w:rsidRPr="00D70EF6">
        <w:rPr>
          <w:rFonts w:ascii="Arial" w:eastAsia="Calibri" w:hAnsi="Arial" w:cs="Arial"/>
          <w:bCs/>
          <w:sz w:val="20"/>
          <w:lang w:val="en"/>
        </w:rPr>
        <w:t>Issia</w:t>
      </w:r>
      <w:proofErr w:type="spellEnd"/>
      <w:r w:rsidRPr="00D70EF6">
        <w:rPr>
          <w:rFonts w:ascii="Arial" w:eastAsia="Calibri" w:hAnsi="Arial" w:cs="Arial"/>
          <w:bCs/>
          <w:sz w:val="20"/>
          <w:lang w:val="en"/>
        </w:rPr>
        <w:t xml:space="preserve"> and between 18 and 76 in the locality of </w:t>
      </w:r>
      <w:proofErr w:type="spellStart"/>
      <w:r w:rsidRPr="00D70EF6">
        <w:rPr>
          <w:rFonts w:ascii="Arial" w:eastAsia="Calibri" w:hAnsi="Arial" w:cs="Arial"/>
          <w:bCs/>
          <w:sz w:val="20"/>
          <w:lang w:val="en"/>
        </w:rPr>
        <w:t>Soubré</w:t>
      </w:r>
      <w:proofErr w:type="spellEnd"/>
      <w:r w:rsidRPr="00D70EF6">
        <w:rPr>
          <w:rFonts w:ascii="Arial" w:eastAsia="Calibri" w:hAnsi="Arial" w:cs="Arial"/>
          <w:bCs/>
          <w:sz w:val="20"/>
          <w:lang w:val="en"/>
        </w:rPr>
        <w:t xml:space="preserve"> (Figure </w:t>
      </w:r>
      <w:r w:rsidR="004326DA" w:rsidRPr="00D70EF6">
        <w:rPr>
          <w:rFonts w:ascii="Arial" w:eastAsia="Calibri" w:hAnsi="Arial" w:cs="Arial"/>
          <w:bCs/>
          <w:sz w:val="20"/>
          <w:lang w:val="en"/>
        </w:rPr>
        <w:t>4</w:t>
      </w:r>
      <w:r w:rsidRPr="00D70EF6">
        <w:rPr>
          <w:rFonts w:ascii="Arial" w:eastAsia="Calibri" w:hAnsi="Arial" w:cs="Arial"/>
          <w:bCs/>
          <w:sz w:val="20"/>
          <w:lang w:val="en"/>
        </w:rPr>
        <w:t xml:space="preserve">). Analysis of the ages of the people surveyed, varying between 18 and 76 years depending on the locality, indicates that crop residues are produced by a diverse working population, divided between young adults and older people. This generational heterogeneity can have an impact on residue management and recovery strategies. According to </w:t>
      </w:r>
      <w:r w:rsidR="009361F3" w:rsidRPr="00D70EF6">
        <w:rPr>
          <w:rFonts w:ascii="Arial" w:eastAsia="Calibri" w:hAnsi="Arial" w:cs="Arial"/>
          <w:bCs/>
          <w:sz w:val="20"/>
          <w:lang w:val="en-US"/>
        </w:rPr>
        <w:t>[15]</w:t>
      </w:r>
      <w:r w:rsidRPr="00D70EF6">
        <w:rPr>
          <w:rFonts w:ascii="Arial" w:eastAsia="Calibri" w:hAnsi="Arial" w:cs="Arial"/>
          <w:bCs/>
          <w:sz w:val="20"/>
          <w:lang w:val="en"/>
        </w:rPr>
        <w:t>, age plays a determining role in the adoption of agricultural technologies: young farmers are generally more inclined to experiment with innovative practices, due to their better exposure to information and networks. This result shows the involvement of mature people in agricultural activities. This age group, often with extensive experience, plays a crucial role in crop residue management</w:t>
      </w:r>
      <w:r w:rsidR="009361F3" w:rsidRPr="00D70EF6">
        <w:rPr>
          <w:rFonts w:ascii="Arial" w:eastAsia="Calibri" w:hAnsi="Arial" w:cs="Arial"/>
          <w:bCs/>
          <w:sz w:val="20"/>
          <w:lang w:val="en-US"/>
        </w:rPr>
        <w:t xml:space="preserve"> </w:t>
      </w:r>
      <w:r w:rsidR="00CE5A82" w:rsidRPr="00D70EF6">
        <w:rPr>
          <w:rFonts w:ascii="Arial" w:eastAsia="Calibri" w:hAnsi="Arial" w:cs="Arial"/>
          <w:bCs/>
          <w:sz w:val="20"/>
          <w:lang w:val="en-US"/>
        </w:rPr>
        <w:t>[</w:t>
      </w:r>
      <w:r w:rsidR="009361F3" w:rsidRPr="00D70EF6">
        <w:rPr>
          <w:rFonts w:ascii="Arial" w:eastAsia="Calibri" w:hAnsi="Arial" w:cs="Arial"/>
          <w:bCs/>
          <w:sz w:val="20"/>
          <w:lang w:val="en-US"/>
        </w:rPr>
        <w:t>15</w:t>
      </w:r>
      <w:r w:rsidR="00CE5A82" w:rsidRPr="00D70EF6">
        <w:rPr>
          <w:rFonts w:ascii="Arial" w:eastAsia="Calibri" w:hAnsi="Arial" w:cs="Arial"/>
          <w:bCs/>
          <w:sz w:val="20"/>
          <w:lang w:val="en"/>
        </w:rPr>
        <w:t>]</w:t>
      </w:r>
      <w:r w:rsidRPr="00D70EF6">
        <w:rPr>
          <w:rFonts w:ascii="Arial" w:eastAsia="Calibri" w:hAnsi="Arial" w:cs="Arial"/>
          <w:bCs/>
          <w:sz w:val="20"/>
          <w:lang w:val="en"/>
        </w:rPr>
        <w:t>.</w:t>
      </w:r>
    </w:p>
    <w:p w14:paraId="1DC78B03" w14:textId="77777777" w:rsidR="0067715E" w:rsidRPr="00D70EF6" w:rsidRDefault="0067715E" w:rsidP="0067715E">
      <w:pPr>
        <w:pStyle w:val="ListParagraph"/>
        <w:autoSpaceDE w:val="0"/>
        <w:autoSpaceDN w:val="0"/>
        <w:adjustRightInd w:val="0"/>
        <w:spacing w:after="0" w:line="240" w:lineRule="auto"/>
        <w:ind w:left="0"/>
        <w:rPr>
          <w:rFonts w:ascii="Arial" w:eastAsia="Calibri" w:hAnsi="Arial" w:cs="Arial"/>
          <w:bCs/>
          <w:sz w:val="20"/>
          <w:lang w:val="en-US"/>
        </w:rPr>
      </w:pPr>
    </w:p>
    <w:p w14:paraId="4C22351F" w14:textId="2AB4BE31" w:rsidR="00336251" w:rsidRPr="009350D8" w:rsidRDefault="00336251" w:rsidP="00DC2980">
      <w:pPr>
        <w:autoSpaceDE w:val="0"/>
        <w:autoSpaceDN w:val="0"/>
        <w:adjustRightInd w:val="0"/>
        <w:spacing w:after="0" w:line="240" w:lineRule="auto"/>
        <w:jc w:val="center"/>
        <w:rPr>
          <w:rFonts w:ascii="Times New Roman" w:eastAsia="Calibri" w:hAnsi="Times New Roman" w:cs="Times New Roman"/>
          <w:b/>
          <w:bCs/>
          <w:lang w:val="en-US"/>
        </w:rPr>
      </w:pPr>
    </w:p>
    <w:p w14:paraId="625B6123" w14:textId="5661BEB2" w:rsidR="00355DE3" w:rsidRPr="00EB4ACA" w:rsidRDefault="007A78F1" w:rsidP="00DC2980">
      <w:pPr>
        <w:pStyle w:val="Caption"/>
        <w:tabs>
          <w:tab w:val="left" w:pos="3975"/>
        </w:tabs>
        <w:spacing w:after="0"/>
        <w:jc w:val="center"/>
        <w:rPr>
          <w:rFonts w:ascii="Times New Roman" w:hAnsi="Times New Roman" w:cs="Times New Roman"/>
          <w:b/>
          <w:bCs/>
          <w:i w:val="0"/>
          <w:color w:val="auto"/>
          <w:sz w:val="22"/>
          <w:szCs w:val="22"/>
        </w:rPr>
      </w:pPr>
      <w:r w:rsidRPr="00EB4ACA">
        <w:rPr>
          <w:rFonts w:ascii="Times New Roman" w:hAnsi="Times New Roman" w:cs="Times New Roman"/>
          <w:noProof/>
          <w:sz w:val="22"/>
          <w:szCs w:val="22"/>
          <w:lang w:eastAsia="fr-FR"/>
        </w:rPr>
        <w:drawing>
          <wp:inline distT="0" distB="0" distL="0" distR="0" wp14:anchorId="7EDD903F" wp14:editId="4EB7ECDC">
            <wp:extent cx="3762375" cy="24765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2375" cy="2476500"/>
                    </a:xfrm>
                    <a:prstGeom prst="rect">
                      <a:avLst/>
                    </a:prstGeom>
                    <a:noFill/>
                    <a:ln>
                      <a:noFill/>
                    </a:ln>
                  </pic:spPr>
                </pic:pic>
              </a:graphicData>
            </a:graphic>
          </wp:inline>
        </w:drawing>
      </w:r>
    </w:p>
    <w:p w14:paraId="31960BB9" w14:textId="375AEC90" w:rsidR="004326DA" w:rsidRPr="009350D8" w:rsidRDefault="004326DA" w:rsidP="004326DA">
      <w:pPr>
        <w:pStyle w:val="Caption"/>
        <w:rPr>
          <w:rFonts w:ascii="Times New Roman" w:hAnsi="Times New Roman" w:cs="Times New Roman"/>
          <w:b/>
          <w:i w:val="0"/>
          <w:color w:val="auto"/>
          <w:sz w:val="24"/>
          <w:szCs w:val="24"/>
          <w:lang w:val="en-US"/>
        </w:rPr>
      </w:pPr>
      <w:bookmarkStart w:id="5" w:name="_Toc57955958"/>
      <w:r w:rsidRPr="00D70EF6">
        <w:rPr>
          <w:rFonts w:ascii="Arial" w:hAnsi="Arial" w:cs="Arial"/>
          <w:i w:val="0"/>
          <w:color w:val="auto"/>
          <w:sz w:val="22"/>
          <w:szCs w:val="24"/>
          <w:lang w:val="en-US"/>
        </w:rPr>
        <w:t xml:space="preserve">Figure </w:t>
      </w:r>
      <w:r w:rsidRPr="00D70EF6">
        <w:rPr>
          <w:rFonts w:ascii="Arial" w:hAnsi="Arial" w:cs="Arial"/>
          <w:i w:val="0"/>
          <w:color w:val="auto"/>
          <w:sz w:val="22"/>
          <w:szCs w:val="24"/>
        </w:rPr>
        <w:fldChar w:fldCharType="begin"/>
      </w:r>
      <w:r w:rsidRPr="00D70EF6">
        <w:rPr>
          <w:rFonts w:ascii="Arial" w:hAnsi="Arial" w:cs="Arial"/>
          <w:i w:val="0"/>
          <w:color w:val="auto"/>
          <w:sz w:val="22"/>
          <w:szCs w:val="24"/>
          <w:lang w:val="en-US"/>
        </w:rPr>
        <w:instrText xml:space="preserve"> SEQ Figure \* ARABIC </w:instrText>
      </w:r>
      <w:r w:rsidRPr="00D70EF6">
        <w:rPr>
          <w:rFonts w:ascii="Arial" w:hAnsi="Arial" w:cs="Arial"/>
          <w:i w:val="0"/>
          <w:color w:val="auto"/>
          <w:sz w:val="22"/>
          <w:szCs w:val="24"/>
        </w:rPr>
        <w:fldChar w:fldCharType="separate"/>
      </w:r>
      <w:r w:rsidRPr="00D70EF6">
        <w:rPr>
          <w:rFonts w:ascii="Arial" w:hAnsi="Arial" w:cs="Arial"/>
          <w:i w:val="0"/>
          <w:noProof/>
          <w:color w:val="auto"/>
          <w:sz w:val="22"/>
          <w:szCs w:val="24"/>
          <w:lang w:val="en-US"/>
        </w:rPr>
        <w:t>3</w:t>
      </w:r>
      <w:r w:rsidRPr="00D70EF6">
        <w:rPr>
          <w:rFonts w:ascii="Arial" w:hAnsi="Arial" w:cs="Arial"/>
          <w:i w:val="0"/>
          <w:color w:val="auto"/>
          <w:sz w:val="22"/>
          <w:szCs w:val="24"/>
        </w:rPr>
        <w:fldChar w:fldCharType="end"/>
      </w:r>
      <w:r w:rsidRPr="00D70EF6">
        <w:rPr>
          <w:rFonts w:ascii="Arial" w:hAnsi="Arial" w:cs="Arial"/>
          <w:i w:val="0"/>
          <w:color w:val="auto"/>
          <w:sz w:val="22"/>
          <w:szCs w:val="24"/>
          <w:lang w:val="en"/>
        </w:rPr>
        <w:t xml:space="preserve"> : Proportion of the number of planters by sex</w:t>
      </w:r>
      <w:r w:rsidR="00CD6B07" w:rsidRPr="00D70EF6">
        <w:rPr>
          <w:rFonts w:ascii="Arial" w:hAnsi="Arial" w:cs="Arial"/>
          <w:i w:val="0"/>
          <w:color w:val="auto"/>
          <w:sz w:val="22"/>
          <w:szCs w:val="24"/>
          <w:lang w:val="en"/>
        </w:rPr>
        <w:t xml:space="preserve"> </w:t>
      </w:r>
      <w:r w:rsidR="00CD6B07" w:rsidRPr="00D70EF6">
        <w:rPr>
          <w:rFonts w:ascii="Arial" w:hAnsi="Arial" w:cs="Arial"/>
          <w:i w:val="0"/>
          <w:color w:val="auto"/>
          <w:sz w:val="22"/>
          <w:szCs w:val="24"/>
        </w:rPr>
        <w:t>(Université Nangui ABROGOUA/LEBA/KOUASSI-KOUADIO</w:t>
      </w:r>
      <w:r w:rsidR="00CD6B07" w:rsidRPr="00CD6B07">
        <w:rPr>
          <w:rFonts w:ascii="Times New Roman" w:hAnsi="Times New Roman" w:cs="Times New Roman"/>
          <w:i w:val="0"/>
          <w:color w:val="auto"/>
          <w:sz w:val="24"/>
          <w:szCs w:val="24"/>
        </w:rPr>
        <w:t>)</w:t>
      </w:r>
      <w:r w:rsidR="00CD6B07" w:rsidRPr="00CD6B07">
        <w:rPr>
          <w:rFonts w:ascii="Times New Roman" w:hAnsi="Times New Roman" w:cs="Times New Roman"/>
          <w:b/>
          <w:i w:val="0"/>
          <w:color w:val="auto"/>
          <w:sz w:val="24"/>
          <w:szCs w:val="24"/>
        </w:rPr>
        <w:t>.</w:t>
      </w:r>
    </w:p>
    <w:p w14:paraId="644C7AAB" w14:textId="77777777" w:rsidR="004326DA" w:rsidRPr="009350D8" w:rsidRDefault="004326DA" w:rsidP="00E66629">
      <w:pPr>
        <w:pStyle w:val="Caption"/>
        <w:rPr>
          <w:rFonts w:ascii="Times New Roman" w:hAnsi="Times New Roman" w:cs="Times New Roman"/>
          <w:b/>
          <w:i w:val="0"/>
          <w:color w:val="auto"/>
          <w:sz w:val="24"/>
          <w:szCs w:val="24"/>
          <w:lang w:val="en-US"/>
        </w:rPr>
      </w:pPr>
    </w:p>
    <w:p w14:paraId="3338D0E0" w14:textId="505A97BB" w:rsidR="00355DE3" w:rsidRPr="00EB4ACA" w:rsidRDefault="00DC2980" w:rsidP="0006704A">
      <w:pPr>
        <w:pStyle w:val="Caption"/>
        <w:jc w:val="center"/>
        <w:rPr>
          <w:rFonts w:ascii="Times New Roman" w:hAnsi="Times New Roman" w:cs="Times New Roman"/>
          <w:i w:val="0"/>
          <w:sz w:val="22"/>
          <w:szCs w:val="22"/>
        </w:rPr>
      </w:pPr>
      <w:bookmarkStart w:id="6" w:name="_Toc57955957"/>
      <w:bookmarkEnd w:id="5"/>
      <w:r>
        <w:rPr>
          <w:rFonts w:ascii="Times New Roman" w:hAnsi="Times New Roman" w:cs="Times New Roman"/>
          <w:i w:val="0"/>
          <w:noProof/>
          <w:sz w:val="22"/>
          <w:szCs w:val="22"/>
          <w:lang w:eastAsia="fr-FR"/>
        </w:rPr>
        <w:lastRenderedPageBreak/>
        <w:drawing>
          <wp:inline distT="0" distB="0" distL="0" distR="0" wp14:anchorId="0CBEB3F6" wp14:editId="62FD2ED0">
            <wp:extent cx="3600000" cy="2656977"/>
            <wp:effectExtent l="0" t="0" r="63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2656977"/>
                    </a:xfrm>
                    <a:prstGeom prst="rect">
                      <a:avLst/>
                    </a:prstGeom>
                    <a:noFill/>
                    <a:ln>
                      <a:noFill/>
                    </a:ln>
                  </pic:spPr>
                </pic:pic>
              </a:graphicData>
            </a:graphic>
          </wp:inline>
        </w:drawing>
      </w:r>
    </w:p>
    <w:p w14:paraId="25B1EC61" w14:textId="3E7BC50A" w:rsidR="003C2D78" w:rsidRPr="00EB4ACA" w:rsidRDefault="003C2D78" w:rsidP="003B025E">
      <w:pPr>
        <w:spacing w:after="0" w:line="240" w:lineRule="auto"/>
        <w:jc w:val="center"/>
        <w:rPr>
          <w:rFonts w:ascii="Times New Roman" w:hAnsi="Times New Roman" w:cs="Times New Roman"/>
        </w:rPr>
      </w:pPr>
    </w:p>
    <w:p w14:paraId="35C61843" w14:textId="7E9F8E36" w:rsidR="00355DE3" w:rsidRPr="00D70EF6" w:rsidRDefault="004326DA" w:rsidP="004326DA">
      <w:pPr>
        <w:pStyle w:val="Caption"/>
        <w:rPr>
          <w:rFonts w:ascii="Arial" w:hAnsi="Arial" w:cs="Arial"/>
          <w:bCs/>
          <w:i w:val="0"/>
          <w:color w:val="000000" w:themeColor="text1"/>
          <w:sz w:val="22"/>
          <w:szCs w:val="22"/>
          <w:lang w:val="en-US"/>
        </w:rPr>
      </w:pPr>
      <w:r w:rsidRPr="00D70EF6">
        <w:rPr>
          <w:rFonts w:ascii="Arial" w:hAnsi="Arial" w:cs="Arial"/>
          <w:i w:val="0"/>
          <w:color w:val="auto"/>
          <w:sz w:val="22"/>
          <w:szCs w:val="22"/>
          <w:lang w:val="en-US"/>
        </w:rPr>
        <w:t xml:space="preserve">Figure </w:t>
      </w:r>
      <w:r w:rsidRPr="00D70EF6">
        <w:rPr>
          <w:rFonts w:ascii="Arial" w:hAnsi="Arial" w:cs="Arial"/>
          <w:i w:val="0"/>
          <w:color w:val="auto"/>
          <w:sz w:val="22"/>
          <w:szCs w:val="22"/>
        </w:rPr>
        <w:fldChar w:fldCharType="begin"/>
      </w:r>
      <w:r w:rsidRPr="00D70EF6">
        <w:rPr>
          <w:rFonts w:ascii="Arial" w:hAnsi="Arial" w:cs="Arial"/>
          <w:i w:val="0"/>
          <w:color w:val="auto"/>
          <w:sz w:val="22"/>
          <w:szCs w:val="22"/>
          <w:lang w:val="en-US"/>
        </w:rPr>
        <w:instrText xml:space="preserve"> SEQ Figure \* ARABIC </w:instrText>
      </w:r>
      <w:r w:rsidRPr="00D70EF6">
        <w:rPr>
          <w:rFonts w:ascii="Arial" w:hAnsi="Arial" w:cs="Arial"/>
          <w:i w:val="0"/>
          <w:color w:val="auto"/>
          <w:sz w:val="22"/>
          <w:szCs w:val="22"/>
        </w:rPr>
        <w:fldChar w:fldCharType="separate"/>
      </w:r>
      <w:r w:rsidRPr="00D70EF6">
        <w:rPr>
          <w:rFonts w:ascii="Arial" w:hAnsi="Arial" w:cs="Arial"/>
          <w:i w:val="0"/>
          <w:noProof/>
          <w:color w:val="auto"/>
          <w:sz w:val="22"/>
          <w:szCs w:val="22"/>
          <w:lang w:val="en-US"/>
        </w:rPr>
        <w:t>4</w:t>
      </w:r>
      <w:r w:rsidRPr="00D70EF6">
        <w:rPr>
          <w:rFonts w:ascii="Arial" w:hAnsi="Arial" w:cs="Arial"/>
          <w:i w:val="0"/>
          <w:color w:val="auto"/>
          <w:sz w:val="22"/>
          <w:szCs w:val="22"/>
        </w:rPr>
        <w:fldChar w:fldCharType="end"/>
      </w:r>
      <w:r w:rsidR="006703A5" w:rsidRPr="00D70EF6">
        <w:rPr>
          <w:rFonts w:ascii="Arial" w:hAnsi="Arial" w:cs="Arial"/>
          <w:b/>
          <w:bCs/>
          <w:i w:val="0"/>
          <w:color w:val="000000" w:themeColor="text1"/>
          <w:sz w:val="22"/>
          <w:szCs w:val="22"/>
          <w:lang w:val="en-US"/>
        </w:rPr>
        <w:t>:</w:t>
      </w:r>
      <w:r w:rsidR="00355DE3" w:rsidRPr="00D70EF6">
        <w:rPr>
          <w:rFonts w:ascii="Arial" w:hAnsi="Arial" w:cs="Arial"/>
          <w:bCs/>
          <w:i w:val="0"/>
          <w:color w:val="000000" w:themeColor="text1"/>
          <w:sz w:val="22"/>
          <w:szCs w:val="22"/>
          <w:lang w:val="en-US"/>
        </w:rPr>
        <w:t xml:space="preserve"> </w:t>
      </w:r>
      <w:bookmarkEnd w:id="6"/>
      <w:r w:rsidR="008704E4" w:rsidRPr="00D70EF6">
        <w:rPr>
          <w:rFonts w:ascii="Arial" w:hAnsi="Arial" w:cs="Arial"/>
          <w:bCs/>
          <w:i w:val="0"/>
          <w:color w:val="000000" w:themeColor="text1"/>
          <w:sz w:val="22"/>
          <w:szCs w:val="22"/>
          <w:lang w:val="en"/>
        </w:rPr>
        <w:t>Variation in the age of planters</w:t>
      </w:r>
      <w:r w:rsidR="00044987" w:rsidRPr="00D70EF6">
        <w:rPr>
          <w:rFonts w:ascii="Arial" w:hAnsi="Arial" w:cs="Arial"/>
          <w:bCs/>
          <w:i w:val="0"/>
          <w:color w:val="000000" w:themeColor="text1"/>
          <w:sz w:val="22"/>
          <w:szCs w:val="22"/>
          <w:lang w:val="en"/>
        </w:rPr>
        <w:t xml:space="preserve"> </w:t>
      </w:r>
      <w:r w:rsidR="00044987" w:rsidRPr="00D70EF6">
        <w:rPr>
          <w:rFonts w:ascii="Arial" w:eastAsia="Calibri" w:hAnsi="Arial" w:cs="Arial"/>
          <w:i w:val="0"/>
          <w:iCs w:val="0"/>
          <w:color w:val="auto"/>
          <w:sz w:val="22"/>
          <w:szCs w:val="22"/>
        </w:rPr>
        <w:t>(Université Nangui ABROGOUA/LEBA/KOUASSI-KOUADIO)</w:t>
      </w:r>
      <w:r w:rsidR="00044987" w:rsidRPr="00D70EF6">
        <w:rPr>
          <w:rFonts w:ascii="Arial" w:eastAsia="Calibri" w:hAnsi="Arial" w:cs="Arial"/>
          <w:b/>
          <w:i w:val="0"/>
          <w:iCs w:val="0"/>
          <w:color w:val="auto"/>
          <w:sz w:val="22"/>
          <w:szCs w:val="22"/>
        </w:rPr>
        <w:t>.</w:t>
      </w:r>
      <w:r w:rsidR="007B2550" w:rsidRPr="00D70EF6">
        <w:rPr>
          <w:rFonts w:ascii="Arial" w:hAnsi="Arial" w:cs="Arial"/>
          <w:bCs/>
          <w:i w:val="0"/>
          <w:color w:val="000000" w:themeColor="text1"/>
          <w:sz w:val="22"/>
          <w:szCs w:val="22"/>
          <w:lang w:val="en"/>
        </w:rPr>
        <w:tab/>
      </w:r>
    </w:p>
    <w:p w14:paraId="11992FB4" w14:textId="4D76F2BC" w:rsidR="00295EF9" w:rsidRPr="00D70EF6" w:rsidRDefault="004326DA" w:rsidP="004326DA">
      <w:pPr>
        <w:pStyle w:val="ListParagraph"/>
        <w:numPr>
          <w:ilvl w:val="2"/>
          <w:numId w:val="12"/>
        </w:numPr>
        <w:spacing w:line="240" w:lineRule="auto"/>
        <w:jc w:val="both"/>
        <w:rPr>
          <w:rFonts w:ascii="Arial" w:hAnsi="Arial" w:cs="Arial"/>
          <w:b/>
          <w:bCs/>
          <w:lang w:val="en-US"/>
        </w:rPr>
      </w:pPr>
      <w:r w:rsidRPr="00D70EF6">
        <w:rPr>
          <w:rFonts w:ascii="Arial" w:hAnsi="Arial" w:cs="Arial"/>
          <w:b/>
          <w:bCs/>
          <w:lang w:val="en"/>
        </w:rPr>
        <w:t>Instruction profile of the people surveyed</w:t>
      </w:r>
    </w:p>
    <w:p w14:paraId="3CF8DAC5" w14:textId="201EEFC5" w:rsidR="00295EF9" w:rsidRPr="00DD64E3" w:rsidRDefault="00295EF9" w:rsidP="00295EF9">
      <w:pPr>
        <w:tabs>
          <w:tab w:val="left" w:pos="954"/>
        </w:tabs>
        <w:jc w:val="both"/>
        <w:rPr>
          <w:rFonts w:ascii="Arial" w:hAnsi="Arial" w:cs="Arial"/>
          <w:sz w:val="20"/>
          <w:szCs w:val="20"/>
          <w:lang w:val="en-US"/>
        </w:rPr>
      </w:pPr>
      <w:r w:rsidRPr="00DD64E3">
        <w:rPr>
          <w:rFonts w:ascii="Arial" w:hAnsi="Arial" w:cs="Arial"/>
          <w:sz w:val="20"/>
          <w:szCs w:val="20"/>
          <w:lang w:val="en"/>
        </w:rPr>
        <w:t xml:space="preserve">Regarding the level of education, the survey revealed a predominance of people with a relatively low level of education among the planters surveyed. Indeed, only 15% of the planters have reached secondary school (high school), while the majority, 55%, have a level equivalent to the </w:t>
      </w:r>
      <w:proofErr w:type="spellStart"/>
      <w:r w:rsidRPr="00DD64E3">
        <w:rPr>
          <w:rFonts w:ascii="Arial" w:hAnsi="Arial" w:cs="Arial"/>
          <w:sz w:val="20"/>
          <w:szCs w:val="20"/>
          <w:lang w:val="en"/>
        </w:rPr>
        <w:t>Certificat</w:t>
      </w:r>
      <w:proofErr w:type="spellEnd"/>
      <w:r w:rsidRPr="00DD64E3">
        <w:rPr>
          <w:rFonts w:ascii="Arial" w:hAnsi="Arial" w:cs="Arial"/>
          <w:sz w:val="20"/>
          <w:szCs w:val="20"/>
          <w:lang w:val="en"/>
        </w:rPr>
        <w:t xml:space="preserve"> </w:t>
      </w:r>
      <w:proofErr w:type="spellStart"/>
      <w:r w:rsidRPr="00DD64E3">
        <w:rPr>
          <w:rFonts w:ascii="Arial" w:hAnsi="Arial" w:cs="Arial"/>
          <w:sz w:val="20"/>
          <w:szCs w:val="20"/>
          <w:lang w:val="en"/>
        </w:rPr>
        <w:t>d’Études</w:t>
      </w:r>
      <w:proofErr w:type="spellEnd"/>
      <w:r w:rsidRPr="00DD64E3">
        <w:rPr>
          <w:rFonts w:ascii="Arial" w:hAnsi="Arial" w:cs="Arial"/>
          <w:sz w:val="20"/>
          <w:szCs w:val="20"/>
          <w:lang w:val="en"/>
        </w:rPr>
        <w:t xml:space="preserve"> </w:t>
      </w:r>
      <w:proofErr w:type="spellStart"/>
      <w:r w:rsidRPr="00DD64E3">
        <w:rPr>
          <w:rFonts w:ascii="Arial" w:hAnsi="Arial" w:cs="Arial"/>
          <w:sz w:val="20"/>
          <w:szCs w:val="20"/>
          <w:lang w:val="en"/>
        </w:rPr>
        <w:t>Primaires</w:t>
      </w:r>
      <w:proofErr w:type="spellEnd"/>
      <w:r w:rsidRPr="00DD64E3">
        <w:rPr>
          <w:rFonts w:ascii="Arial" w:hAnsi="Arial" w:cs="Arial"/>
          <w:sz w:val="20"/>
          <w:szCs w:val="20"/>
          <w:lang w:val="en"/>
        </w:rPr>
        <w:t xml:space="preserve"> </w:t>
      </w:r>
      <w:proofErr w:type="spellStart"/>
      <w:r w:rsidRPr="00DD64E3">
        <w:rPr>
          <w:rFonts w:ascii="Arial" w:hAnsi="Arial" w:cs="Arial"/>
          <w:sz w:val="20"/>
          <w:szCs w:val="20"/>
          <w:lang w:val="en"/>
        </w:rPr>
        <w:t>Élémentaires</w:t>
      </w:r>
      <w:proofErr w:type="spellEnd"/>
      <w:r w:rsidRPr="00DD64E3">
        <w:rPr>
          <w:rFonts w:ascii="Arial" w:hAnsi="Arial" w:cs="Arial"/>
          <w:sz w:val="20"/>
          <w:szCs w:val="20"/>
          <w:lang w:val="en"/>
        </w:rPr>
        <w:t xml:space="preserve"> (CEPE). In addition, a significant proportion, estimated at 30%, have no formal education (Figure 5). These results reflect a worrying educational situation in the agricultural environment studied, with direct implications for the adoption of technological innovations, farm management and the ability of planters to access certain technical, administrative or commercial information. Indeed, several studies have shown that the level of education has a positive influence on agricultural productivity as well as on the adoption of good cultural practices and residue recovery techniques. According to Asfaw et al.</w:t>
      </w:r>
      <w:r w:rsidR="009361F3" w:rsidRPr="00DD64E3">
        <w:rPr>
          <w:rFonts w:ascii="Arial" w:eastAsia="Calibri" w:hAnsi="Arial" w:cs="Arial"/>
          <w:bCs/>
          <w:sz w:val="20"/>
          <w:szCs w:val="20"/>
          <w:lang w:val="en-US"/>
        </w:rPr>
        <w:t xml:space="preserve"> </w:t>
      </w:r>
      <w:r w:rsidR="009361F3" w:rsidRPr="00DD64E3">
        <w:rPr>
          <w:rFonts w:ascii="Arial" w:hAnsi="Arial" w:cs="Arial"/>
          <w:bCs/>
          <w:sz w:val="20"/>
          <w:szCs w:val="20"/>
          <w:lang w:val="en-US"/>
        </w:rPr>
        <w:t>[16]</w:t>
      </w:r>
      <w:r w:rsidRPr="00DD64E3">
        <w:rPr>
          <w:rFonts w:ascii="Arial" w:hAnsi="Arial" w:cs="Arial"/>
          <w:sz w:val="20"/>
          <w:szCs w:val="20"/>
          <w:lang w:val="en"/>
        </w:rPr>
        <w:t>, a higher level of education promotes the adoption of improved agricultural technologies. Furthermore, the low proportion of farmers who have reached high school could be explained by socio-economic factors, such as poverty and the lack of educational infrastructure in rural areas. Indeed, Leavy and Hossain</w:t>
      </w:r>
      <w:r w:rsidR="009361F3" w:rsidRPr="00DD64E3">
        <w:rPr>
          <w:rFonts w:ascii="Arial" w:hAnsi="Arial" w:cs="Arial"/>
          <w:sz w:val="20"/>
          <w:szCs w:val="20"/>
          <w:lang w:val="en"/>
        </w:rPr>
        <w:t xml:space="preserve"> </w:t>
      </w:r>
      <w:r w:rsidR="009361F3" w:rsidRPr="00DD64E3">
        <w:rPr>
          <w:rFonts w:ascii="Arial" w:hAnsi="Arial" w:cs="Arial"/>
          <w:bCs/>
          <w:sz w:val="20"/>
          <w:szCs w:val="20"/>
          <w:lang w:val="en-US"/>
        </w:rPr>
        <w:t>[17</w:t>
      </w:r>
      <w:r w:rsidR="00CE5A82" w:rsidRPr="00DD64E3">
        <w:rPr>
          <w:rFonts w:ascii="Arial" w:hAnsi="Arial" w:cs="Arial"/>
          <w:bCs/>
          <w:sz w:val="20"/>
          <w:szCs w:val="20"/>
          <w:lang w:val="en-US"/>
        </w:rPr>
        <w:t xml:space="preserve">] </w:t>
      </w:r>
      <w:r w:rsidRPr="00DD64E3">
        <w:rPr>
          <w:rFonts w:ascii="Arial" w:hAnsi="Arial" w:cs="Arial"/>
          <w:sz w:val="20"/>
          <w:szCs w:val="20"/>
          <w:lang w:val="en"/>
        </w:rPr>
        <w:t>highlight that, in many rural communities, children are often forced to leave school early to participate in family farming activities, in response to the economic needs of the household</w:t>
      </w:r>
      <w:r w:rsidR="009361F3" w:rsidRPr="00DD64E3">
        <w:rPr>
          <w:rFonts w:ascii="Arial" w:hAnsi="Arial" w:cs="Arial"/>
          <w:sz w:val="20"/>
          <w:szCs w:val="20"/>
          <w:lang w:val="en"/>
        </w:rPr>
        <w:t xml:space="preserve"> </w:t>
      </w:r>
      <w:r w:rsidR="009361F3" w:rsidRPr="00DD64E3">
        <w:rPr>
          <w:rFonts w:ascii="Arial" w:hAnsi="Arial" w:cs="Arial"/>
          <w:bCs/>
          <w:sz w:val="20"/>
          <w:szCs w:val="20"/>
          <w:lang w:val="en-US"/>
        </w:rPr>
        <w:t>[18</w:t>
      </w:r>
      <w:r w:rsidR="00CE5A82" w:rsidRPr="00DD64E3">
        <w:rPr>
          <w:rFonts w:ascii="Arial" w:hAnsi="Arial" w:cs="Arial"/>
          <w:bCs/>
          <w:sz w:val="20"/>
          <w:szCs w:val="20"/>
          <w:lang w:val="en-US"/>
        </w:rPr>
        <w:t>]</w:t>
      </w:r>
      <w:r w:rsidRPr="00DD64E3">
        <w:rPr>
          <w:rFonts w:ascii="Arial" w:hAnsi="Arial" w:cs="Arial"/>
          <w:sz w:val="20"/>
          <w:szCs w:val="20"/>
          <w:lang w:val="en"/>
        </w:rPr>
        <w:t>.</w:t>
      </w:r>
    </w:p>
    <w:p w14:paraId="14B428DA" w14:textId="771E31FA" w:rsidR="00295EF9" w:rsidRPr="0053431A" w:rsidRDefault="00295EF9" w:rsidP="001F7D1A">
      <w:pPr>
        <w:spacing w:line="240" w:lineRule="auto"/>
        <w:jc w:val="both"/>
        <w:rPr>
          <w:rFonts w:ascii="Times New Roman" w:hAnsi="Times New Roman" w:cs="Times New Roman"/>
          <w:bCs/>
          <w:i/>
          <w:lang w:val="en"/>
        </w:rPr>
      </w:pPr>
      <w:r w:rsidRPr="0053431A">
        <w:rPr>
          <w:rFonts w:ascii="Times New Roman" w:hAnsi="Times New Roman" w:cs="Times New Roman"/>
          <w:bCs/>
          <w:i/>
          <w:noProof/>
          <w:lang w:eastAsia="fr-FR"/>
        </w:rPr>
        <w:lastRenderedPageBreak/>
        <w:drawing>
          <wp:anchor distT="0" distB="0" distL="114300" distR="114300" simplePos="0" relativeHeight="251665408" behindDoc="0" locked="0" layoutInCell="1" allowOverlap="1" wp14:anchorId="719D56CD" wp14:editId="28DFD90A">
            <wp:simplePos x="0" y="0"/>
            <wp:positionH relativeFrom="margin">
              <wp:posOffset>218913</wp:posOffset>
            </wp:positionH>
            <wp:positionV relativeFrom="paragraph">
              <wp:posOffset>316540</wp:posOffset>
            </wp:positionV>
            <wp:extent cx="4338955" cy="2484120"/>
            <wp:effectExtent l="0" t="0" r="4445" b="0"/>
            <wp:wrapTopAndBottom/>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8955" cy="2484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FF0EF" w14:textId="7E073F8E" w:rsidR="00295EF9" w:rsidRPr="00DD64E3" w:rsidRDefault="00295EF9" w:rsidP="001F7D1A">
      <w:pPr>
        <w:spacing w:line="240" w:lineRule="auto"/>
        <w:jc w:val="both"/>
        <w:rPr>
          <w:rFonts w:ascii="Arial" w:hAnsi="Arial" w:cs="Arial"/>
          <w:bCs/>
          <w:lang w:val="en"/>
        </w:rPr>
      </w:pPr>
    </w:p>
    <w:p w14:paraId="0CAEF48B" w14:textId="3E662B97" w:rsidR="00355DE3" w:rsidRPr="00DD64E3" w:rsidRDefault="00355DE3" w:rsidP="0006704A">
      <w:pPr>
        <w:pStyle w:val="Caption"/>
        <w:jc w:val="center"/>
        <w:rPr>
          <w:rFonts w:ascii="Arial" w:hAnsi="Arial" w:cs="Arial"/>
          <w:i w:val="0"/>
          <w:color w:val="000000" w:themeColor="text1"/>
          <w:sz w:val="22"/>
          <w:szCs w:val="22"/>
          <w:lang w:val="en-US"/>
        </w:rPr>
      </w:pPr>
      <w:bookmarkStart w:id="7" w:name="_Toc57955959"/>
      <w:r w:rsidRPr="00DD64E3">
        <w:rPr>
          <w:rFonts w:ascii="Arial" w:hAnsi="Arial" w:cs="Arial"/>
          <w:b/>
          <w:i w:val="0"/>
          <w:color w:val="000000" w:themeColor="text1"/>
          <w:sz w:val="22"/>
          <w:szCs w:val="22"/>
          <w:lang w:val="en-US"/>
        </w:rPr>
        <w:t xml:space="preserve">Figure </w:t>
      </w:r>
      <w:r w:rsidRPr="00DD64E3">
        <w:rPr>
          <w:rFonts w:ascii="Arial" w:hAnsi="Arial" w:cs="Arial"/>
          <w:b/>
          <w:bCs/>
          <w:i w:val="0"/>
          <w:color w:val="000000" w:themeColor="text1"/>
          <w:sz w:val="22"/>
          <w:szCs w:val="22"/>
        </w:rPr>
        <w:fldChar w:fldCharType="begin"/>
      </w:r>
      <w:r w:rsidRPr="00DD64E3">
        <w:rPr>
          <w:rFonts w:ascii="Arial" w:hAnsi="Arial" w:cs="Arial"/>
          <w:b/>
          <w:i w:val="0"/>
          <w:color w:val="000000" w:themeColor="text1"/>
          <w:sz w:val="22"/>
          <w:szCs w:val="22"/>
          <w:lang w:val="en-US"/>
        </w:rPr>
        <w:instrText xml:space="preserve"> SEQ Figure \* ARABIC </w:instrText>
      </w:r>
      <w:r w:rsidRPr="00DD64E3">
        <w:rPr>
          <w:rFonts w:ascii="Arial" w:hAnsi="Arial" w:cs="Arial"/>
          <w:b/>
          <w:bCs/>
          <w:i w:val="0"/>
          <w:color w:val="000000" w:themeColor="text1"/>
          <w:sz w:val="22"/>
          <w:szCs w:val="22"/>
        </w:rPr>
        <w:fldChar w:fldCharType="separate"/>
      </w:r>
      <w:r w:rsidR="004326DA" w:rsidRPr="00DD64E3">
        <w:rPr>
          <w:rFonts w:ascii="Arial" w:hAnsi="Arial" w:cs="Arial"/>
          <w:b/>
          <w:i w:val="0"/>
          <w:noProof/>
          <w:color w:val="000000" w:themeColor="text1"/>
          <w:sz w:val="22"/>
          <w:szCs w:val="22"/>
          <w:lang w:val="en-US"/>
        </w:rPr>
        <w:t>5</w:t>
      </w:r>
      <w:r w:rsidRPr="00DD64E3">
        <w:rPr>
          <w:rFonts w:ascii="Arial" w:hAnsi="Arial" w:cs="Arial"/>
          <w:b/>
          <w:bCs/>
          <w:i w:val="0"/>
          <w:color w:val="000000" w:themeColor="text1"/>
          <w:sz w:val="22"/>
          <w:szCs w:val="22"/>
        </w:rPr>
        <w:fldChar w:fldCharType="end"/>
      </w:r>
      <w:r w:rsidRPr="00DD64E3">
        <w:rPr>
          <w:rFonts w:ascii="Arial" w:hAnsi="Arial" w:cs="Arial"/>
          <w:b/>
          <w:i w:val="0"/>
          <w:color w:val="000000" w:themeColor="text1"/>
          <w:sz w:val="22"/>
          <w:szCs w:val="22"/>
          <w:lang w:val="en-US"/>
        </w:rPr>
        <w:t> :</w:t>
      </w:r>
      <w:r w:rsidRPr="00DD64E3">
        <w:rPr>
          <w:rFonts w:ascii="Arial" w:hAnsi="Arial" w:cs="Arial"/>
          <w:i w:val="0"/>
          <w:color w:val="000000" w:themeColor="text1"/>
          <w:sz w:val="22"/>
          <w:szCs w:val="22"/>
          <w:lang w:val="en-US"/>
        </w:rPr>
        <w:t xml:space="preserve"> </w:t>
      </w:r>
      <w:bookmarkEnd w:id="7"/>
      <w:r w:rsidR="001F7D1A" w:rsidRPr="00DD64E3">
        <w:rPr>
          <w:rFonts w:ascii="Arial" w:hAnsi="Arial" w:cs="Arial"/>
          <w:i w:val="0"/>
          <w:color w:val="000000" w:themeColor="text1"/>
          <w:sz w:val="22"/>
          <w:szCs w:val="22"/>
          <w:lang w:val="en-US"/>
        </w:rPr>
        <w:t>Number of planters identified according to their level of education</w:t>
      </w:r>
      <w:r w:rsidR="00CD6B07" w:rsidRPr="00DD64E3">
        <w:rPr>
          <w:rFonts w:ascii="Arial" w:hAnsi="Arial" w:cs="Arial"/>
          <w:i w:val="0"/>
          <w:color w:val="000000" w:themeColor="text1"/>
          <w:sz w:val="22"/>
          <w:szCs w:val="22"/>
          <w:lang w:val="en-US"/>
        </w:rPr>
        <w:t xml:space="preserve"> </w:t>
      </w:r>
      <w:r w:rsidR="00CD6B07" w:rsidRPr="00DD64E3">
        <w:rPr>
          <w:rFonts w:ascii="Arial" w:hAnsi="Arial" w:cs="Arial"/>
          <w:color w:val="auto"/>
          <w:sz w:val="22"/>
          <w:szCs w:val="22"/>
        </w:rPr>
        <w:t>(Université Nangui ABROGOUA/LEBA/KOUASSI-KOUADIO)</w:t>
      </w:r>
      <w:r w:rsidR="001F7D1A" w:rsidRPr="00DD64E3">
        <w:rPr>
          <w:rFonts w:ascii="Arial" w:hAnsi="Arial" w:cs="Arial"/>
          <w:i w:val="0"/>
          <w:color w:val="000000" w:themeColor="text1"/>
          <w:sz w:val="22"/>
          <w:szCs w:val="22"/>
          <w:lang w:val="en-US"/>
        </w:rPr>
        <w:t>.</w:t>
      </w:r>
    </w:p>
    <w:p w14:paraId="5D3A539C" w14:textId="77777777" w:rsidR="0053431A" w:rsidRPr="00DD64E3" w:rsidRDefault="0053431A" w:rsidP="0053431A">
      <w:pPr>
        <w:rPr>
          <w:rFonts w:ascii="Arial" w:hAnsi="Arial" w:cs="Arial"/>
          <w:b/>
          <w:lang w:val="en-US"/>
        </w:rPr>
      </w:pPr>
    </w:p>
    <w:p w14:paraId="21A65D51" w14:textId="02A46942" w:rsidR="0053431A" w:rsidRPr="00DD64E3" w:rsidRDefault="0053431A" w:rsidP="0053431A">
      <w:pPr>
        <w:pStyle w:val="ListParagraph"/>
        <w:numPr>
          <w:ilvl w:val="2"/>
          <w:numId w:val="12"/>
        </w:numPr>
        <w:rPr>
          <w:rFonts w:ascii="Arial" w:hAnsi="Arial" w:cs="Arial"/>
          <w:b/>
          <w:lang w:val="en-US"/>
        </w:rPr>
      </w:pPr>
      <w:r w:rsidRPr="00DD64E3">
        <w:rPr>
          <w:rFonts w:ascii="Arial" w:hAnsi="Arial" w:cs="Arial"/>
          <w:b/>
          <w:lang w:val="en-US"/>
        </w:rPr>
        <w:t>Economic profile of the people surveyed</w:t>
      </w:r>
    </w:p>
    <w:p w14:paraId="2BC0D686" w14:textId="0181E980" w:rsidR="00D74D99" w:rsidRPr="00DD64E3" w:rsidRDefault="00111847" w:rsidP="00D74D99">
      <w:pPr>
        <w:jc w:val="both"/>
        <w:rPr>
          <w:rFonts w:ascii="Arial" w:hAnsi="Arial" w:cs="Arial"/>
          <w:sz w:val="20"/>
          <w:lang w:val="en-US"/>
        </w:rPr>
      </w:pPr>
      <w:r w:rsidRPr="00DD64E3">
        <w:rPr>
          <w:rFonts w:ascii="Arial" w:hAnsi="Arial" w:cs="Arial"/>
          <w:sz w:val="20"/>
          <w:lang w:val="en"/>
        </w:rPr>
        <w:t xml:space="preserve">The results of the study show that 66% of the surveyed farmers live with dependents, such as their spouse, children or other family members, while 34% live alone (Figure 6). This distinction in family composition may have a significant influence on agricultural resource management strategies, including the valorization and sale of crop residues. Indeed, farmers with dependents may have a greater incentive to optimize their income by selling crop residues to meet household needs; in this case, crop residues can become a complementary source of income. This economic pressure could therefore encourage greater involvement of these farmers in the commercialization of their agricultural residues </w:t>
      </w:r>
      <w:r w:rsidR="00C05FEB" w:rsidRPr="00DD64E3">
        <w:rPr>
          <w:rFonts w:ascii="Arial" w:hAnsi="Arial" w:cs="Arial"/>
          <w:bCs/>
          <w:sz w:val="20"/>
          <w:lang w:val="en-US"/>
        </w:rPr>
        <w:t>[1</w:t>
      </w:r>
      <w:r w:rsidR="003A4BC3" w:rsidRPr="00DD64E3">
        <w:rPr>
          <w:rFonts w:ascii="Arial" w:hAnsi="Arial" w:cs="Arial"/>
          <w:bCs/>
          <w:sz w:val="20"/>
          <w:lang w:val="en-US"/>
        </w:rPr>
        <w:t>9</w:t>
      </w:r>
      <w:r w:rsidR="00CE5A82" w:rsidRPr="00DD64E3">
        <w:rPr>
          <w:rFonts w:ascii="Arial" w:hAnsi="Arial" w:cs="Arial"/>
          <w:bCs/>
          <w:sz w:val="20"/>
          <w:lang w:val="en-US"/>
        </w:rPr>
        <w:t>]</w:t>
      </w:r>
      <w:r w:rsidRPr="00DD64E3">
        <w:rPr>
          <w:rFonts w:ascii="Arial" w:hAnsi="Arial" w:cs="Arial"/>
          <w:sz w:val="20"/>
          <w:lang w:val="en"/>
        </w:rPr>
        <w:t>.</w:t>
      </w:r>
      <w:r w:rsidR="00D74D99" w:rsidRPr="00DD64E3">
        <w:rPr>
          <w:rFonts w:ascii="Arial" w:eastAsia="Times New Roman" w:hAnsi="Arial" w:cs="Arial"/>
          <w:color w:val="1F1F1F"/>
          <w:sz w:val="40"/>
          <w:szCs w:val="42"/>
          <w:lang w:val="en" w:eastAsia="fr-FR"/>
        </w:rPr>
        <w:t xml:space="preserve"> </w:t>
      </w:r>
      <w:r w:rsidR="00D74D99" w:rsidRPr="00DD64E3">
        <w:rPr>
          <w:rFonts w:ascii="Arial" w:hAnsi="Arial" w:cs="Arial"/>
          <w:sz w:val="20"/>
          <w:lang w:val="en"/>
        </w:rPr>
        <w:t xml:space="preserve">In addition, IFAD </w:t>
      </w:r>
      <w:r w:rsidR="003A4BC3" w:rsidRPr="00DD64E3">
        <w:rPr>
          <w:rFonts w:ascii="Arial" w:hAnsi="Arial" w:cs="Arial"/>
          <w:bCs/>
          <w:sz w:val="20"/>
          <w:lang w:val="en-US"/>
        </w:rPr>
        <w:t>[20</w:t>
      </w:r>
      <w:r w:rsidR="00C05FEB" w:rsidRPr="00DD64E3">
        <w:rPr>
          <w:rFonts w:ascii="Arial" w:hAnsi="Arial" w:cs="Arial"/>
          <w:bCs/>
          <w:sz w:val="20"/>
          <w:lang w:val="en-US"/>
        </w:rPr>
        <w:t xml:space="preserve">] </w:t>
      </w:r>
      <w:r w:rsidR="00D74D99" w:rsidRPr="00DD64E3">
        <w:rPr>
          <w:rFonts w:ascii="Arial" w:hAnsi="Arial" w:cs="Arial"/>
          <w:sz w:val="20"/>
          <w:lang w:val="en"/>
        </w:rPr>
        <w:t xml:space="preserve">highlights that rural families organized around a solidarity workforce can improve their overall productivity, particularly in the small-scale processing or marketing stages. Holden et al. </w:t>
      </w:r>
      <w:r w:rsidR="00C05FEB" w:rsidRPr="00DD64E3">
        <w:rPr>
          <w:rFonts w:ascii="Arial" w:hAnsi="Arial" w:cs="Arial"/>
          <w:bCs/>
          <w:sz w:val="20"/>
          <w:lang w:val="en-US"/>
        </w:rPr>
        <w:t>[</w:t>
      </w:r>
      <w:r w:rsidR="003A4BC3" w:rsidRPr="00DD64E3">
        <w:rPr>
          <w:rFonts w:ascii="Arial" w:hAnsi="Arial" w:cs="Arial"/>
          <w:bCs/>
          <w:sz w:val="20"/>
          <w:lang w:val="en-US"/>
        </w:rPr>
        <w:t>21</w:t>
      </w:r>
      <w:r w:rsidR="00C05FEB" w:rsidRPr="00DD64E3">
        <w:rPr>
          <w:rFonts w:ascii="Arial" w:hAnsi="Arial" w:cs="Arial"/>
          <w:bCs/>
          <w:sz w:val="20"/>
          <w:lang w:val="en-US"/>
        </w:rPr>
        <w:t xml:space="preserve">] </w:t>
      </w:r>
      <w:r w:rsidR="00D74D99" w:rsidRPr="00DD64E3">
        <w:rPr>
          <w:rFonts w:ascii="Arial" w:hAnsi="Arial" w:cs="Arial"/>
          <w:sz w:val="20"/>
          <w:lang w:val="en"/>
        </w:rPr>
        <w:t>also showed that the availability of family labor is a key factor in labor investment decisions, particularly for activities with low immediate profitability. The study also shows that 95% of planters have no regular monthly income (Figure 7), which highlights a high level of economic insecurity within the population studied. This lack of stable income can play a determining role in agricultural resource development practices, particularly with regard to the sale of crop residues. Indeed, according to Barrett et al.</w:t>
      </w:r>
      <w:r w:rsidR="00C05FEB" w:rsidRPr="00DD64E3">
        <w:rPr>
          <w:rFonts w:ascii="Arial" w:hAnsi="Arial" w:cs="Arial"/>
          <w:sz w:val="20"/>
          <w:lang w:val="en"/>
        </w:rPr>
        <w:t xml:space="preserve"> </w:t>
      </w:r>
      <w:r w:rsidR="00C05FEB" w:rsidRPr="00DD64E3">
        <w:rPr>
          <w:rFonts w:ascii="Arial" w:hAnsi="Arial" w:cs="Arial"/>
          <w:bCs/>
          <w:sz w:val="20"/>
          <w:lang w:val="en-US"/>
        </w:rPr>
        <w:t>[</w:t>
      </w:r>
      <w:r w:rsidR="007E3F43" w:rsidRPr="00DD64E3">
        <w:rPr>
          <w:rFonts w:ascii="Arial" w:hAnsi="Arial" w:cs="Arial"/>
          <w:bCs/>
          <w:sz w:val="20"/>
          <w:lang w:val="en-US"/>
        </w:rPr>
        <w:t>19</w:t>
      </w:r>
      <w:r w:rsidR="00CE5A82" w:rsidRPr="00DD64E3">
        <w:rPr>
          <w:rFonts w:ascii="Arial" w:hAnsi="Arial" w:cs="Arial"/>
          <w:bCs/>
          <w:sz w:val="20"/>
          <w:lang w:val="en-US"/>
        </w:rPr>
        <w:t>]</w:t>
      </w:r>
      <w:r w:rsidR="00D74D99" w:rsidRPr="00DD64E3">
        <w:rPr>
          <w:rFonts w:ascii="Arial" w:hAnsi="Arial" w:cs="Arial"/>
          <w:sz w:val="20"/>
          <w:lang w:val="en"/>
        </w:rPr>
        <w:t>, situations of financial vulnerability mean that planters are generally forced to exploit all possible sources of income, even modest ones. Thus, crop residues, usually underestimated or neglected, can become an alternative economic resource, used to cover daily needs or unforeseen events. Their sale then represents an opportunity, both accessible and inexpensive, to generate additional income.</w:t>
      </w:r>
    </w:p>
    <w:p w14:paraId="0BBF76A6" w14:textId="77777777" w:rsidR="00111847" w:rsidRPr="009350D8" w:rsidRDefault="00111847" w:rsidP="00111847">
      <w:pPr>
        <w:rPr>
          <w:lang w:val="en-US"/>
        </w:rPr>
      </w:pPr>
    </w:p>
    <w:p w14:paraId="0656B782" w14:textId="77777777" w:rsidR="0053431A" w:rsidRPr="009350D8" w:rsidRDefault="0053431A" w:rsidP="0053431A">
      <w:pPr>
        <w:rPr>
          <w:lang w:val="en-US"/>
        </w:rPr>
      </w:pPr>
    </w:p>
    <w:p w14:paraId="2EE82B73" w14:textId="33084925" w:rsidR="00355DE3" w:rsidRPr="00EB4ACA" w:rsidRDefault="007A78F1" w:rsidP="0006704A">
      <w:pPr>
        <w:spacing w:line="240" w:lineRule="auto"/>
        <w:jc w:val="center"/>
        <w:rPr>
          <w:rFonts w:ascii="Times New Roman" w:hAnsi="Times New Roman" w:cs="Times New Roman"/>
        </w:rPr>
      </w:pPr>
      <w:r w:rsidRPr="00EB4ACA">
        <w:rPr>
          <w:rFonts w:ascii="Times New Roman" w:hAnsi="Times New Roman" w:cs="Times New Roman"/>
          <w:noProof/>
          <w:lang w:eastAsia="fr-FR"/>
        </w:rPr>
        <w:lastRenderedPageBreak/>
        <w:drawing>
          <wp:inline distT="0" distB="0" distL="0" distR="0" wp14:anchorId="5FEADB71" wp14:editId="724E50F5">
            <wp:extent cx="4391025" cy="2486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025" cy="2486025"/>
                    </a:xfrm>
                    <a:prstGeom prst="rect">
                      <a:avLst/>
                    </a:prstGeom>
                    <a:noFill/>
                    <a:ln>
                      <a:noFill/>
                    </a:ln>
                  </pic:spPr>
                </pic:pic>
              </a:graphicData>
            </a:graphic>
          </wp:inline>
        </w:drawing>
      </w:r>
    </w:p>
    <w:p w14:paraId="1BD7A209" w14:textId="03A26395" w:rsidR="00355DE3" w:rsidRPr="00DD64E3" w:rsidRDefault="00355DE3" w:rsidP="0006704A">
      <w:pPr>
        <w:pStyle w:val="Caption"/>
        <w:rPr>
          <w:rFonts w:ascii="Arial" w:hAnsi="Arial" w:cs="Arial"/>
          <w:color w:val="000000" w:themeColor="text1"/>
          <w:sz w:val="22"/>
          <w:szCs w:val="20"/>
          <w:lang w:val="en-US"/>
        </w:rPr>
      </w:pPr>
      <w:bookmarkStart w:id="8" w:name="_Toc57955960"/>
      <w:r w:rsidRPr="00DD64E3">
        <w:rPr>
          <w:rFonts w:ascii="Arial" w:hAnsi="Arial" w:cs="Arial"/>
          <w:b/>
          <w:i w:val="0"/>
          <w:color w:val="000000" w:themeColor="text1"/>
          <w:sz w:val="22"/>
          <w:szCs w:val="20"/>
          <w:lang w:val="en-US"/>
        </w:rPr>
        <w:t xml:space="preserve">Figure </w:t>
      </w:r>
      <w:r w:rsidRPr="00DD64E3">
        <w:rPr>
          <w:rFonts w:ascii="Arial" w:hAnsi="Arial" w:cs="Arial"/>
          <w:b/>
          <w:bCs/>
          <w:i w:val="0"/>
          <w:color w:val="000000" w:themeColor="text1"/>
          <w:sz w:val="22"/>
          <w:szCs w:val="20"/>
        </w:rPr>
        <w:fldChar w:fldCharType="begin"/>
      </w:r>
      <w:r w:rsidRPr="00DD64E3">
        <w:rPr>
          <w:rFonts w:ascii="Arial" w:hAnsi="Arial" w:cs="Arial"/>
          <w:b/>
          <w:i w:val="0"/>
          <w:color w:val="000000" w:themeColor="text1"/>
          <w:sz w:val="22"/>
          <w:szCs w:val="20"/>
          <w:lang w:val="en-US"/>
        </w:rPr>
        <w:instrText xml:space="preserve"> SEQ Figure \* ARABIC </w:instrText>
      </w:r>
      <w:r w:rsidRPr="00DD64E3">
        <w:rPr>
          <w:rFonts w:ascii="Arial" w:hAnsi="Arial" w:cs="Arial"/>
          <w:b/>
          <w:bCs/>
          <w:i w:val="0"/>
          <w:color w:val="000000" w:themeColor="text1"/>
          <w:sz w:val="22"/>
          <w:szCs w:val="20"/>
        </w:rPr>
        <w:fldChar w:fldCharType="separate"/>
      </w:r>
      <w:r w:rsidR="004326DA" w:rsidRPr="00DD64E3">
        <w:rPr>
          <w:rFonts w:ascii="Arial" w:hAnsi="Arial" w:cs="Arial"/>
          <w:b/>
          <w:i w:val="0"/>
          <w:noProof/>
          <w:color w:val="000000" w:themeColor="text1"/>
          <w:sz w:val="22"/>
          <w:szCs w:val="20"/>
          <w:lang w:val="en-US"/>
        </w:rPr>
        <w:t>6</w:t>
      </w:r>
      <w:r w:rsidRPr="00DD64E3">
        <w:rPr>
          <w:rFonts w:ascii="Arial" w:hAnsi="Arial" w:cs="Arial"/>
          <w:b/>
          <w:bCs/>
          <w:i w:val="0"/>
          <w:color w:val="000000" w:themeColor="text1"/>
          <w:sz w:val="22"/>
          <w:szCs w:val="20"/>
        </w:rPr>
        <w:fldChar w:fldCharType="end"/>
      </w:r>
      <w:r w:rsidRPr="00DD64E3">
        <w:rPr>
          <w:rFonts w:ascii="Arial" w:hAnsi="Arial" w:cs="Arial"/>
          <w:b/>
          <w:i w:val="0"/>
          <w:color w:val="000000" w:themeColor="text1"/>
          <w:sz w:val="22"/>
          <w:szCs w:val="20"/>
          <w:lang w:val="en-US"/>
        </w:rPr>
        <w:t> :</w:t>
      </w:r>
      <w:r w:rsidRPr="00DD64E3">
        <w:rPr>
          <w:rFonts w:ascii="Arial" w:hAnsi="Arial" w:cs="Arial"/>
          <w:i w:val="0"/>
          <w:color w:val="000000" w:themeColor="text1"/>
          <w:sz w:val="22"/>
          <w:szCs w:val="20"/>
          <w:lang w:val="en-US"/>
        </w:rPr>
        <w:t xml:space="preserve"> </w:t>
      </w:r>
      <w:bookmarkEnd w:id="8"/>
      <w:r w:rsidR="001F7D1A" w:rsidRPr="00DD64E3">
        <w:rPr>
          <w:rFonts w:ascii="Arial" w:hAnsi="Arial" w:cs="Arial"/>
          <w:i w:val="0"/>
          <w:color w:val="000000" w:themeColor="text1"/>
          <w:sz w:val="22"/>
          <w:szCs w:val="20"/>
          <w:lang w:val="en"/>
        </w:rPr>
        <w:t>Proportion of the number of planters identified according to their family situation</w:t>
      </w:r>
      <w:r w:rsidR="00CD6B07" w:rsidRPr="00DD64E3">
        <w:rPr>
          <w:rFonts w:ascii="Arial" w:hAnsi="Arial" w:cs="Arial"/>
          <w:i w:val="0"/>
          <w:color w:val="000000" w:themeColor="text1"/>
          <w:sz w:val="22"/>
          <w:szCs w:val="20"/>
          <w:lang w:val="en"/>
        </w:rPr>
        <w:t xml:space="preserve"> </w:t>
      </w:r>
      <w:r w:rsidR="00CD6B07" w:rsidRPr="00DD64E3">
        <w:rPr>
          <w:rFonts w:ascii="Arial" w:hAnsi="Arial" w:cs="Arial"/>
          <w:color w:val="auto"/>
          <w:sz w:val="22"/>
          <w:szCs w:val="20"/>
        </w:rPr>
        <w:t>(Université Nangui ABROGOUA/LEBA/KOUASSI-KOUADIO)</w:t>
      </w:r>
      <w:r w:rsidR="00CD6B07" w:rsidRPr="00DD64E3">
        <w:rPr>
          <w:rFonts w:ascii="Arial" w:hAnsi="Arial" w:cs="Arial"/>
          <w:b/>
          <w:color w:val="auto"/>
          <w:sz w:val="22"/>
          <w:szCs w:val="20"/>
        </w:rPr>
        <w:t>.</w:t>
      </w:r>
    </w:p>
    <w:p w14:paraId="3A700325" w14:textId="77777777" w:rsidR="00355DE3" w:rsidRPr="009350D8" w:rsidRDefault="00355DE3" w:rsidP="0006704A">
      <w:pPr>
        <w:spacing w:line="240" w:lineRule="auto"/>
        <w:rPr>
          <w:rFonts w:ascii="Times New Roman" w:hAnsi="Times New Roman" w:cs="Times New Roman"/>
          <w:lang w:val="en-US"/>
        </w:rPr>
      </w:pPr>
    </w:p>
    <w:p w14:paraId="76356E0B" w14:textId="5B003EAF" w:rsidR="00355DE3" w:rsidRPr="00EB4ACA" w:rsidRDefault="007A78F1" w:rsidP="0006704A">
      <w:pPr>
        <w:spacing w:line="240" w:lineRule="auto"/>
        <w:jc w:val="center"/>
        <w:rPr>
          <w:rFonts w:ascii="Times New Roman" w:hAnsi="Times New Roman" w:cs="Times New Roman"/>
        </w:rPr>
      </w:pPr>
      <w:bookmarkStart w:id="9" w:name="_Toc57955961"/>
      <w:r w:rsidRPr="00EB4ACA">
        <w:rPr>
          <w:rFonts w:ascii="Times New Roman" w:hAnsi="Times New Roman" w:cs="Times New Roman"/>
          <w:noProof/>
          <w:lang w:eastAsia="fr-FR"/>
        </w:rPr>
        <w:drawing>
          <wp:inline distT="0" distB="0" distL="0" distR="0" wp14:anchorId="3371A242" wp14:editId="4184CD5A">
            <wp:extent cx="3781425" cy="24098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1425" cy="2409825"/>
                    </a:xfrm>
                    <a:prstGeom prst="rect">
                      <a:avLst/>
                    </a:prstGeom>
                    <a:noFill/>
                    <a:ln>
                      <a:noFill/>
                    </a:ln>
                  </pic:spPr>
                </pic:pic>
              </a:graphicData>
            </a:graphic>
          </wp:inline>
        </w:drawing>
      </w:r>
    </w:p>
    <w:p w14:paraId="65948161" w14:textId="77777777" w:rsidR="001F7D1A" w:rsidRPr="00DD64E3" w:rsidRDefault="00355DE3" w:rsidP="001F7D1A">
      <w:pPr>
        <w:spacing w:line="240" w:lineRule="auto"/>
        <w:jc w:val="center"/>
        <w:rPr>
          <w:rFonts w:ascii="Arial" w:hAnsi="Arial" w:cs="Arial"/>
          <w:lang w:val="en-US"/>
        </w:rPr>
      </w:pPr>
      <w:r w:rsidRPr="00DD64E3">
        <w:rPr>
          <w:rFonts w:ascii="Arial" w:hAnsi="Arial" w:cs="Arial"/>
          <w:b/>
          <w:lang w:val="en-US"/>
        </w:rPr>
        <w:t xml:space="preserve">Figure </w:t>
      </w:r>
      <w:r w:rsidRPr="00DD64E3">
        <w:rPr>
          <w:rFonts w:ascii="Arial" w:hAnsi="Arial" w:cs="Arial"/>
          <w:b/>
        </w:rPr>
        <w:fldChar w:fldCharType="begin"/>
      </w:r>
      <w:r w:rsidRPr="00DD64E3">
        <w:rPr>
          <w:rFonts w:ascii="Arial" w:hAnsi="Arial" w:cs="Arial"/>
          <w:b/>
          <w:lang w:val="en-US"/>
        </w:rPr>
        <w:instrText xml:space="preserve"> SEQ Figure \* ARABIC </w:instrText>
      </w:r>
      <w:r w:rsidRPr="00DD64E3">
        <w:rPr>
          <w:rFonts w:ascii="Arial" w:hAnsi="Arial" w:cs="Arial"/>
          <w:b/>
        </w:rPr>
        <w:fldChar w:fldCharType="separate"/>
      </w:r>
      <w:r w:rsidR="004326DA" w:rsidRPr="00DD64E3">
        <w:rPr>
          <w:rFonts w:ascii="Arial" w:hAnsi="Arial" w:cs="Arial"/>
          <w:b/>
          <w:noProof/>
          <w:lang w:val="en-US"/>
        </w:rPr>
        <w:t>7</w:t>
      </w:r>
      <w:r w:rsidRPr="00DD64E3">
        <w:rPr>
          <w:rFonts w:ascii="Arial" w:hAnsi="Arial" w:cs="Arial"/>
          <w:b/>
        </w:rPr>
        <w:fldChar w:fldCharType="end"/>
      </w:r>
      <w:r w:rsidRPr="00DD64E3">
        <w:rPr>
          <w:rFonts w:ascii="Arial" w:hAnsi="Arial" w:cs="Arial"/>
          <w:b/>
          <w:lang w:val="en-US"/>
        </w:rPr>
        <w:t> :</w:t>
      </w:r>
      <w:r w:rsidRPr="00DD64E3">
        <w:rPr>
          <w:rFonts w:ascii="Arial" w:hAnsi="Arial" w:cs="Arial"/>
          <w:lang w:val="en-US"/>
        </w:rPr>
        <w:t xml:space="preserve"> </w:t>
      </w:r>
      <w:r w:rsidR="001F7D1A" w:rsidRPr="00DD64E3">
        <w:rPr>
          <w:rFonts w:ascii="Arial" w:hAnsi="Arial" w:cs="Arial"/>
          <w:lang w:val="en"/>
        </w:rPr>
        <w:t>Proportion of the number of planters surveyed according to their monthly income</w:t>
      </w:r>
    </w:p>
    <w:p w14:paraId="4600691E" w14:textId="12D5A829" w:rsidR="00D16ABC" w:rsidRPr="00DD64E3" w:rsidRDefault="00E72699" w:rsidP="00DD64E3">
      <w:pPr>
        <w:pStyle w:val="ListParagraph"/>
        <w:numPr>
          <w:ilvl w:val="1"/>
          <w:numId w:val="12"/>
        </w:numPr>
        <w:spacing w:line="240" w:lineRule="auto"/>
        <w:ind w:left="426" w:hanging="426"/>
        <w:rPr>
          <w:rFonts w:ascii="Arial" w:hAnsi="Arial" w:cs="Arial"/>
          <w:b/>
        </w:rPr>
      </w:pPr>
      <w:r w:rsidRPr="00DD64E3">
        <w:rPr>
          <w:rFonts w:ascii="Arial" w:hAnsi="Arial" w:cs="Arial"/>
          <w:b/>
          <w:lang w:val="en-US"/>
        </w:rPr>
        <w:t xml:space="preserve"> </w:t>
      </w:r>
      <w:proofErr w:type="spellStart"/>
      <w:r w:rsidRPr="00DD64E3">
        <w:rPr>
          <w:rFonts w:ascii="Arial" w:hAnsi="Arial" w:cs="Arial"/>
          <w:b/>
        </w:rPr>
        <w:t>Economic</w:t>
      </w:r>
      <w:proofErr w:type="spellEnd"/>
      <w:r w:rsidRPr="00DD64E3">
        <w:rPr>
          <w:rFonts w:ascii="Arial" w:hAnsi="Arial" w:cs="Arial"/>
          <w:b/>
        </w:rPr>
        <w:t xml:space="preserve"> value of </w:t>
      </w:r>
      <w:proofErr w:type="spellStart"/>
      <w:r w:rsidRPr="00DD64E3">
        <w:rPr>
          <w:rFonts w:ascii="Arial" w:hAnsi="Arial" w:cs="Arial"/>
          <w:b/>
        </w:rPr>
        <w:t>crop</w:t>
      </w:r>
      <w:proofErr w:type="spellEnd"/>
      <w:r w:rsidRPr="00DD64E3">
        <w:rPr>
          <w:rFonts w:ascii="Arial" w:hAnsi="Arial" w:cs="Arial"/>
          <w:b/>
        </w:rPr>
        <w:t xml:space="preserve"> </w:t>
      </w:r>
      <w:proofErr w:type="spellStart"/>
      <w:r w:rsidRPr="00DD64E3">
        <w:rPr>
          <w:rFonts w:ascii="Arial" w:hAnsi="Arial" w:cs="Arial"/>
          <w:b/>
        </w:rPr>
        <w:t>residues</w:t>
      </w:r>
      <w:proofErr w:type="spellEnd"/>
    </w:p>
    <w:p w14:paraId="4951527E" w14:textId="77777777" w:rsidR="005D380F" w:rsidRPr="00DD64E3" w:rsidRDefault="005D380F" w:rsidP="005D380F">
      <w:pPr>
        <w:pStyle w:val="ListParagraph"/>
        <w:spacing w:after="0" w:line="240" w:lineRule="auto"/>
        <w:rPr>
          <w:rFonts w:ascii="Arial" w:hAnsi="Arial" w:cs="Arial"/>
          <w:b/>
        </w:rPr>
      </w:pPr>
      <w:r w:rsidRPr="00DD64E3">
        <w:rPr>
          <w:rFonts w:ascii="Arial" w:hAnsi="Arial" w:cs="Arial"/>
          <w:b/>
        </w:rPr>
        <w:t xml:space="preserve">               </w:t>
      </w:r>
    </w:p>
    <w:p w14:paraId="61578DB9" w14:textId="77777777" w:rsidR="00E72699" w:rsidRPr="00DD64E3" w:rsidRDefault="00E72699" w:rsidP="00DD64E3">
      <w:pPr>
        <w:pStyle w:val="ListParagraph"/>
        <w:numPr>
          <w:ilvl w:val="2"/>
          <w:numId w:val="12"/>
        </w:numPr>
        <w:spacing w:after="0" w:line="240" w:lineRule="auto"/>
        <w:ind w:left="1276" w:hanging="731"/>
        <w:rPr>
          <w:rFonts w:ascii="Arial" w:hAnsi="Arial" w:cs="Arial"/>
          <w:b/>
          <w:lang w:val="en-US"/>
        </w:rPr>
      </w:pPr>
      <w:r w:rsidRPr="00DD64E3">
        <w:rPr>
          <w:rFonts w:ascii="Arial" w:hAnsi="Arial" w:cs="Arial"/>
          <w:b/>
          <w:lang w:val="en"/>
        </w:rPr>
        <w:t>Residues from food crops (rice husks, straw, stalks, cobs)</w:t>
      </w:r>
    </w:p>
    <w:p w14:paraId="30A9E94F" w14:textId="77777777" w:rsidR="000378CD" w:rsidRPr="00DD64E3" w:rsidRDefault="000378CD" w:rsidP="000378CD">
      <w:pPr>
        <w:pStyle w:val="ListParagraph"/>
        <w:spacing w:after="0" w:line="240" w:lineRule="auto"/>
        <w:ind w:left="1080"/>
        <w:rPr>
          <w:rFonts w:ascii="Arial" w:hAnsi="Arial" w:cs="Arial"/>
          <w:b/>
          <w:lang w:val="en-US"/>
        </w:rPr>
      </w:pPr>
    </w:p>
    <w:p w14:paraId="41EF0874" w14:textId="02DB7BEB" w:rsidR="00825256" w:rsidRPr="00DD64E3" w:rsidRDefault="00E72699" w:rsidP="00DD64E3">
      <w:pPr>
        <w:pStyle w:val="ListParagraph"/>
        <w:spacing w:after="0" w:line="240" w:lineRule="auto"/>
        <w:ind w:left="0"/>
        <w:jc w:val="both"/>
        <w:rPr>
          <w:rFonts w:ascii="Arial" w:hAnsi="Arial" w:cs="Arial"/>
          <w:sz w:val="20"/>
          <w:lang w:val="en-US"/>
        </w:rPr>
      </w:pPr>
      <w:r w:rsidRPr="00DD64E3">
        <w:rPr>
          <w:rFonts w:ascii="Arial" w:hAnsi="Arial" w:cs="Arial"/>
          <w:b/>
          <w:sz w:val="20"/>
          <w:lang w:val="en-US"/>
        </w:rPr>
        <w:t xml:space="preserve"> </w:t>
      </w:r>
      <w:bookmarkEnd w:id="9"/>
      <w:r w:rsidR="00825256" w:rsidRPr="00DD64E3">
        <w:rPr>
          <w:rFonts w:ascii="Arial" w:hAnsi="Arial" w:cs="Arial"/>
          <w:sz w:val="20"/>
          <w:lang w:val="en-US"/>
        </w:rPr>
        <w:t xml:space="preserve">Figure 8 shows the prices </w:t>
      </w:r>
      <w:r w:rsidR="0008719B" w:rsidRPr="00DD64E3">
        <w:rPr>
          <w:rFonts w:ascii="Arial" w:hAnsi="Arial" w:cs="Arial"/>
          <w:sz w:val="20"/>
          <w:lang w:val="en-US"/>
        </w:rPr>
        <w:t xml:space="preserve">rice husk </w:t>
      </w:r>
      <w:r w:rsidR="00825256" w:rsidRPr="00DD64E3">
        <w:rPr>
          <w:rFonts w:ascii="Arial" w:hAnsi="Arial" w:cs="Arial"/>
          <w:sz w:val="20"/>
          <w:lang w:val="en-US"/>
        </w:rPr>
        <w:t xml:space="preserve">offered by planters in the different localities visited. These prices vary between 10 and 1000 CFA Francs. The averages of these are 266.40, 259.4, 256.96 and 200.3 CFA Francs respectively in </w:t>
      </w:r>
      <w:proofErr w:type="spellStart"/>
      <w:r w:rsidR="00825256" w:rsidRPr="00DD64E3">
        <w:rPr>
          <w:rFonts w:ascii="Arial" w:hAnsi="Arial" w:cs="Arial"/>
          <w:sz w:val="20"/>
          <w:lang w:val="en-US"/>
        </w:rPr>
        <w:t>Daloa</w:t>
      </w:r>
      <w:proofErr w:type="spellEnd"/>
      <w:r w:rsidR="00825256" w:rsidRPr="00DD64E3">
        <w:rPr>
          <w:rFonts w:ascii="Arial" w:hAnsi="Arial" w:cs="Arial"/>
          <w:sz w:val="20"/>
          <w:lang w:val="en-US"/>
        </w:rPr>
        <w:t xml:space="preserve">, </w:t>
      </w:r>
      <w:proofErr w:type="spellStart"/>
      <w:r w:rsidR="00825256" w:rsidRPr="00DD64E3">
        <w:rPr>
          <w:rFonts w:ascii="Arial" w:hAnsi="Arial" w:cs="Arial"/>
          <w:sz w:val="20"/>
          <w:lang w:val="en-US"/>
        </w:rPr>
        <w:t>Issia</w:t>
      </w:r>
      <w:proofErr w:type="spellEnd"/>
      <w:r w:rsidR="00825256" w:rsidRPr="00DD64E3">
        <w:rPr>
          <w:rFonts w:ascii="Arial" w:hAnsi="Arial" w:cs="Arial"/>
          <w:sz w:val="20"/>
          <w:lang w:val="en-US"/>
        </w:rPr>
        <w:t xml:space="preserve">, </w:t>
      </w:r>
      <w:proofErr w:type="spellStart"/>
      <w:r w:rsidR="00825256" w:rsidRPr="00DD64E3">
        <w:rPr>
          <w:rFonts w:ascii="Arial" w:hAnsi="Arial" w:cs="Arial"/>
          <w:sz w:val="20"/>
          <w:lang w:val="en-US"/>
        </w:rPr>
        <w:t>Soubre</w:t>
      </w:r>
      <w:proofErr w:type="spellEnd"/>
      <w:r w:rsidR="00825256" w:rsidRPr="00DD64E3">
        <w:rPr>
          <w:rFonts w:ascii="Arial" w:hAnsi="Arial" w:cs="Arial"/>
          <w:sz w:val="20"/>
          <w:lang w:val="en-US"/>
        </w:rPr>
        <w:t xml:space="preserve"> and </w:t>
      </w:r>
      <w:proofErr w:type="spellStart"/>
      <w:r w:rsidR="00825256" w:rsidRPr="00DD64E3">
        <w:rPr>
          <w:rFonts w:ascii="Arial" w:hAnsi="Arial" w:cs="Arial"/>
          <w:sz w:val="20"/>
          <w:lang w:val="en-US"/>
        </w:rPr>
        <w:t>Sassandra</w:t>
      </w:r>
      <w:proofErr w:type="spellEnd"/>
      <w:r w:rsidR="00825256" w:rsidRPr="00DD64E3">
        <w:rPr>
          <w:rFonts w:ascii="Arial" w:hAnsi="Arial" w:cs="Arial"/>
          <w:sz w:val="20"/>
          <w:lang w:val="en-US"/>
        </w:rPr>
        <w:t>. The statistical analysis shows that the average prices applied do not differ significantly from one locality to another (ANOVA test: p&gt; 0.05).</w:t>
      </w:r>
    </w:p>
    <w:p w14:paraId="25A23B96" w14:textId="65AA3969" w:rsidR="00825256" w:rsidRPr="009350D8" w:rsidRDefault="000378CD" w:rsidP="00825256">
      <w:pPr>
        <w:keepNext/>
        <w:spacing w:after="0" w:line="240" w:lineRule="auto"/>
        <w:jc w:val="center"/>
        <w:rPr>
          <w:rFonts w:ascii="Times New Roman" w:hAnsi="Times New Roman" w:cs="Times New Roman"/>
          <w:lang w:val="en-US"/>
        </w:rPr>
      </w:pPr>
      <w:r>
        <w:rPr>
          <w:rFonts w:ascii="Times New Roman" w:hAnsi="Times New Roman" w:cs="Times New Roman"/>
          <w:b/>
          <w:i/>
          <w:noProof/>
          <w:lang w:eastAsia="fr-FR"/>
        </w:rPr>
        <w:lastRenderedPageBreak/>
        <w:drawing>
          <wp:anchor distT="0" distB="0" distL="114300" distR="114300" simplePos="0" relativeHeight="251666432" behindDoc="0" locked="0" layoutInCell="1" allowOverlap="1" wp14:anchorId="0B70689A" wp14:editId="5ABC86CA">
            <wp:simplePos x="0" y="0"/>
            <wp:positionH relativeFrom="column">
              <wp:posOffset>1136098</wp:posOffset>
            </wp:positionH>
            <wp:positionV relativeFrom="paragraph">
              <wp:posOffset>623</wp:posOffset>
            </wp:positionV>
            <wp:extent cx="3599815" cy="2605405"/>
            <wp:effectExtent l="0" t="0" r="635" b="4445"/>
            <wp:wrapTopAndBottom/>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9815" cy="260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8677F" w14:textId="47E90C70" w:rsidR="00355DE3" w:rsidRPr="00DD64E3" w:rsidRDefault="00355DE3" w:rsidP="00A63268">
      <w:pPr>
        <w:pStyle w:val="Caption"/>
        <w:rPr>
          <w:rFonts w:ascii="Arial" w:hAnsi="Arial" w:cs="Arial"/>
          <w:b/>
          <w:i w:val="0"/>
          <w:color w:val="auto"/>
          <w:sz w:val="22"/>
          <w:szCs w:val="22"/>
          <w:lang w:val="en-US"/>
        </w:rPr>
      </w:pPr>
      <w:bookmarkStart w:id="10" w:name="_Toc57955962"/>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8</w:t>
      </w:r>
      <w:r w:rsidRPr="00841A05">
        <w:rPr>
          <w:rFonts w:ascii="Arial" w:hAnsi="Arial" w:cs="Arial"/>
          <w:b/>
          <w:i w:val="0"/>
          <w:color w:val="auto"/>
          <w:sz w:val="22"/>
          <w:szCs w:val="22"/>
        </w:rPr>
        <w:fldChar w:fldCharType="end"/>
      </w:r>
      <w:r w:rsidR="00D47596" w:rsidRPr="00841A05">
        <w:rPr>
          <w:rFonts w:ascii="Arial" w:hAnsi="Arial" w:cs="Arial"/>
          <w:b/>
          <w:i w:val="0"/>
          <w:color w:val="auto"/>
          <w:sz w:val="22"/>
          <w:szCs w:val="22"/>
          <w:lang w:val="en-US"/>
        </w:rPr>
        <w:t> :</w:t>
      </w:r>
      <w:r w:rsidRPr="00841A05">
        <w:rPr>
          <w:rFonts w:ascii="Arial" w:hAnsi="Arial" w:cs="Arial"/>
          <w:i w:val="0"/>
          <w:color w:val="auto"/>
          <w:sz w:val="22"/>
          <w:szCs w:val="22"/>
          <w:lang w:val="en-US"/>
        </w:rPr>
        <w:t xml:space="preserve"> </w:t>
      </w:r>
      <w:bookmarkEnd w:id="10"/>
      <w:r w:rsidR="00A63268" w:rsidRPr="00841A05">
        <w:rPr>
          <w:rFonts w:ascii="Arial" w:hAnsi="Arial" w:cs="Arial"/>
          <w:i w:val="0"/>
          <w:color w:val="auto"/>
          <w:sz w:val="22"/>
          <w:szCs w:val="22"/>
          <w:lang w:val="en-US"/>
        </w:rPr>
        <w:t>Variation in rice husk prices across localities</w:t>
      </w:r>
      <w:r w:rsidR="00CD6B07" w:rsidRPr="00841A05">
        <w:rPr>
          <w:rFonts w:ascii="Arial" w:hAnsi="Arial" w:cs="Arial"/>
          <w:i w:val="0"/>
          <w:color w:val="auto"/>
          <w:sz w:val="22"/>
          <w:szCs w:val="22"/>
          <w:lang w:val="en-US"/>
        </w:rPr>
        <w:t xml:space="preserve"> </w:t>
      </w:r>
      <w:r w:rsidR="00CD6B07" w:rsidRPr="00841A05">
        <w:rPr>
          <w:rFonts w:ascii="Arial" w:eastAsia="Calibri" w:hAnsi="Arial" w:cs="Arial"/>
          <w:i w:val="0"/>
          <w:iCs w:val="0"/>
          <w:color w:val="auto"/>
          <w:sz w:val="22"/>
          <w:szCs w:val="22"/>
        </w:rPr>
        <w:t>(Université Nangui ABROGOUA/LEBA/KOUASSI-KOUADIO</w:t>
      </w:r>
      <w:r w:rsidR="00CD6B07" w:rsidRPr="00DD64E3">
        <w:rPr>
          <w:rFonts w:ascii="Arial" w:eastAsia="Calibri" w:hAnsi="Arial" w:cs="Arial"/>
          <w:i w:val="0"/>
          <w:iCs w:val="0"/>
          <w:color w:val="auto"/>
          <w:sz w:val="24"/>
          <w:szCs w:val="22"/>
        </w:rPr>
        <w:t>)</w:t>
      </w:r>
      <w:r w:rsidR="00A63268" w:rsidRPr="00DD64E3">
        <w:rPr>
          <w:rFonts w:ascii="Arial" w:hAnsi="Arial" w:cs="Arial"/>
          <w:i w:val="0"/>
          <w:color w:val="auto"/>
          <w:sz w:val="22"/>
          <w:szCs w:val="22"/>
          <w:lang w:val="en-US"/>
        </w:rPr>
        <w:t>.</w:t>
      </w:r>
    </w:p>
    <w:p w14:paraId="09F1DD80" w14:textId="28755298" w:rsidR="00A63268" w:rsidRPr="00841A05" w:rsidRDefault="000378CD" w:rsidP="00A63268">
      <w:pPr>
        <w:pStyle w:val="Caption"/>
        <w:jc w:val="both"/>
        <w:rPr>
          <w:rFonts w:ascii="Arial" w:hAnsi="Arial" w:cs="Arial"/>
          <w:i w:val="0"/>
          <w:color w:val="auto"/>
          <w:sz w:val="20"/>
          <w:szCs w:val="22"/>
          <w:lang w:val="en"/>
        </w:rPr>
      </w:pPr>
      <w:r w:rsidRPr="00841A05">
        <w:rPr>
          <w:rFonts w:ascii="Arial" w:hAnsi="Arial" w:cs="Arial"/>
          <w:noProof/>
          <w:sz w:val="16"/>
          <w:lang w:eastAsia="fr-FR"/>
        </w:rPr>
        <w:drawing>
          <wp:anchor distT="0" distB="0" distL="114300" distR="114300" simplePos="0" relativeHeight="251667456" behindDoc="0" locked="0" layoutInCell="1" allowOverlap="1" wp14:anchorId="75CF194D" wp14:editId="5EED5837">
            <wp:simplePos x="0" y="0"/>
            <wp:positionH relativeFrom="column">
              <wp:posOffset>998124</wp:posOffset>
            </wp:positionH>
            <wp:positionV relativeFrom="paragraph">
              <wp:posOffset>855885</wp:posOffset>
            </wp:positionV>
            <wp:extent cx="3600000" cy="2560121"/>
            <wp:effectExtent l="0" t="0" r="635" b="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0" cy="2560121"/>
                    </a:xfrm>
                    <a:prstGeom prst="rect">
                      <a:avLst/>
                    </a:prstGeom>
                    <a:noFill/>
                    <a:ln>
                      <a:noFill/>
                    </a:ln>
                  </pic:spPr>
                </pic:pic>
              </a:graphicData>
            </a:graphic>
            <wp14:sizeRelH relativeFrom="page">
              <wp14:pctWidth>0</wp14:pctWidth>
            </wp14:sizeRelH>
            <wp14:sizeRelV relativeFrom="page">
              <wp14:pctHeight>0</wp14:pctHeight>
            </wp14:sizeRelV>
          </wp:anchor>
        </w:drawing>
      </w:r>
      <w:r w:rsidR="00A63268" w:rsidRPr="00841A05">
        <w:rPr>
          <w:rFonts w:ascii="Arial" w:hAnsi="Arial" w:cs="Arial"/>
          <w:i w:val="0"/>
          <w:color w:val="auto"/>
          <w:sz w:val="20"/>
          <w:szCs w:val="22"/>
          <w:lang w:val="en"/>
        </w:rPr>
        <w:t xml:space="preserve">Concerning the price of straws, they vary between 25 and 500 CFA francs in the localities of </w:t>
      </w:r>
      <w:proofErr w:type="spellStart"/>
      <w:r w:rsidR="00A63268" w:rsidRPr="00841A05">
        <w:rPr>
          <w:rFonts w:ascii="Arial" w:hAnsi="Arial" w:cs="Arial"/>
          <w:i w:val="0"/>
          <w:color w:val="auto"/>
          <w:sz w:val="20"/>
          <w:szCs w:val="22"/>
          <w:lang w:val="en"/>
        </w:rPr>
        <w:t>Daloa</w:t>
      </w:r>
      <w:proofErr w:type="spellEnd"/>
      <w:r w:rsidR="00A63268" w:rsidRPr="00841A05">
        <w:rPr>
          <w:rFonts w:ascii="Arial" w:hAnsi="Arial" w:cs="Arial"/>
          <w:i w:val="0"/>
          <w:color w:val="auto"/>
          <w:sz w:val="20"/>
          <w:szCs w:val="22"/>
          <w:lang w:val="en"/>
        </w:rPr>
        <w:t xml:space="preserve">, </w:t>
      </w:r>
      <w:proofErr w:type="spellStart"/>
      <w:r w:rsidR="00A63268" w:rsidRPr="00841A05">
        <w:rPr>
          <w:rFonts w:ascii="Arial" w:hAnsi="Arial" w:cs="Arial"/>
          <w:i w:val="0"/>
          <w:color w:val="auto"/>
          <w:sz w:val="20"/>
          <w:szCs w:val="22"/>
          <w:lang w:val="en"/>
        </w:rPr>
        <w:t>Issia</w:t>
      </w:r>
      <w:proofErr w:type="spellEnd"/>
      <w:r w:rsidR="00A63268" w:rsidRPr="00841A05">
        <w:rPr>
          <w:rFonts w:ascii="Arial" w:hAnsi="Arial" w:cs="Arial"/>
          <w:i w:val="0"/>
          <w:color w:val="auto"/>
          <w:sz w:val="20"/>
          <w:szCs w:val="22"/>
          <w:lang w:val="en"/>
        </w:rPr>
        <w:t xml:space="preserve"> and </w:t>
      </w:r>
      <w:proofErr w:type="spellStart"/>
      <w:r w:rsidR="00A63268" w:rsidRPr="00841A05">
        <w:rPr>
          <w:rFonts w:ascii="Arial" w:hAnsi="Arial" w:cs="Arial"/>
          <w:i w:val="0"/>
          <w:color w:val="auto"/>
          <w:sz w:val="20"/>
          <w:szCs w:val="22"/>
          <w:lang w:val="en"/>
        </w:rPr>
        <w:t>Soubré</w:t>
      </w:r>
      <w:proofErr w:type="spellEnd"/>
      <w:r w:rsidR="00A63268" w:rsidRPr="00841A05">
        <w:rPr>
          <w:rFonts w:ascii="Arial" w:hAnsi="Arial" w:cs="Arial"/>
          <w:i w:val="0"/>
          <w:color w:val="auto"/>
          <w:sz w:val="20"/>
          <w:szCs w:val="22"/>
          <w:lang w:val="en"/>
        </w:rPr>
        <w:t xml:space="preserve">, while in </w:t>
      </w:r>
      <w:proofErr w:type="spellStart"/>
      <w:r w:rsidR="00A63268" w:rsidRPr="00841A05">
        <w:rPr>
          <w:rFonts w:ascii="Arial" w:hAnsi="Arial" w:cs="Arial"/>
          <w:i w:val="0"/>
          <w:color w:val="auto"/>
          <w:sz w:val="20"/>
          <w:szCs w:val="22"/>
          <w:lang w:val="en"/>
        </w:rPr>
        <w:t>Sassandra</w:t>
      </w:r>
      <w:proofErr w:type="spellEnd"/>
      <w:r w:rsidR="00A63268" w:rsidRPr="00841A05">
        <w:rPr>
          <w:rFonts w:ascii="Arial" w:hAnsi="Arial" w:cs="Arial"/>
          <w:i w:val="0"/>
          <w:color w:val="auto"/>
          <w:sz w:val="20"/>
          <w:szCs w:val="22"/>
          <w:lang w:val="en"/>
        </w:rPr>
        <w:t>, they vary between 50 and 500 CFA francs (Figure 8). The average prices, from one locality to another, of the order of 180 francs (</w:t>
      </w:r>
      <w:proofErr w:type="spellStart"/>
      <w:r w:rsidR="00A63268" w:rsidRPr="00841A05">
        <w:rPr>
          <w:rFonts w:ascii="Arial" w:hAnsi="Arial" w:cs="Arial"/>
          <w:i w:val="0"/>
          <w:color w:val="auto"/>
          <w:sz w:val="20"/>
          <w:szCs w:val="22"/>
          <w:lang w:val="en"/>
        </w:rPr>
        <w:t>Daloa</w:t>
      </w:r>
      <w:proofErr w:type="spellEnd"/>
      <w:r w:rsidR="00A63268" w:rsidRPr="00841A05">
        <w:rPr>
          <w:rFonts w:ascii="Arial" w:hAnsi="Arial" w:cs="Arial"/>
          <w:i w:val="0"/>
          <w:color w:val="auto"/>
          <w:sz w:val="20"/>
          <w:szCs w:val="22"/>
          <w:lang w:val="en"/>
        </w:rPr>
        <w:t>), 176.92 francs (</w:t>
      </w:r>
      <w:proofErr w:type="spellStart"/>
      <w:r w:rsidR="00A63268" w:rsidRPr="00841A05">
        <w:rPr>
          <w:rFonts w:ascii="Arial" w:hAnsi="Arial" w:cs="Arial"/>
          <w:i w:val="0"/>
          <w:color w:val="auto"/>
          <w:sz w:val="20"/>
          <w:szCs w:val="22"/>
          <w:lang w:val="en"/>
        </w:rPr>
        <w:t>Issia</w:t>
      </w:r>
      <w:proofErr w:type="spellEnd"/>
      <w:r w:rsidR="00A63268" w:rsidRPr="00841A05">
        <w:rPr>
          <w:rFonts w:ascii="Arial" w:hAnsi="Arial" w:cs="Arial"/>
          <w:i w:val="0"/>
          <w:color w:val="auto"/>
          <w:sz w:val="20"/>
          <w:szCs w:val="22"/>
          <w:lang w:val="en"/>
        </w:rPr>
        <w:t>), 176.09 francs (</w:t>
      </w:r>
      <w:proofErr w:type="spellStart"/>
      <w:r w:rsidR="00A63268" w:rsidRPr="00841A05">
        <w:rPr>
          <w:rFonts w:ascii="Arial" w:hAnsi="Arial" w:cs="Arial"/>
          <w:i w:val="0"/>
          <w:color w:val="auto"/>
          <w:sz w:val="20"/>
          <w:szCs w:val="22"/>
          <w:lang w:val="en"/>
        </w:rPr>
        <w:t>Soubre</w:t>
      </w:r>
      <w:proofErr w:type="spellEnd"/>
      <w:r w:rsidR="00A63268" w:rsidRPr="00841A05">
        <w:rPr>
          <w:rFonts w:ascii="Arial" w:hAnsi="Arial" w:cs="Arial"/>
          <w:i w:val="0"/>
          <w:color w:val="auto"/>
          <w:sz w:val="20"/>
          <w:szCs w:val="22"/>
          <w:lang w:val="en"/>
        </w:rPr>
        <w:t>) and 178.03 francs (</w:t>
      </w:r>
      <w:proofErr w:type="spellStart"/>
      <w:r w:rsidR="00A63268" w:rsidRPr="00841A05">
        <w:rPr>
          <w:rFonts w:ascii="Arial" w:hAnsi="Arial" w:cs="Arial"/>
          <w:i w:val="0"/>
          <w:color w:val="auto"/>
          <w:sz w:val="20"/>
          <w:szCs w:val="22"/>
          <w:lang w:val="en"/>
        </w:rPr>
        <w:t>Sassandra</w:t>
      </w:r>
      <w:proofErr w:type="spellEnd"/>
      <w:r w:rsidR="00A63268" w:rsidRPr="00841A05">
        <w:rPr>
          <w:rFonts w:ascii="Arial" w:hAnsi="Arial" w:cs="Arial"/>
          <w:i w:val="0"/>
          <w:color w:val="auto"/>
          <w:sz w:val="20"/>
          <w:szCs w:val="22"/>
          <w:lang w:val="en"/>
        </w:rPr>
        <w:t>) are approximately identical (ANOVA test: p&gt;0.05).</w:t>
      </w:r>
    </w:p>
    <w:p w14:paraId="6EB2C394" w14:textId="4ED3A532" w:rsidR="002D06F1" w:rsidRPr="00841A05" w:rsidRDefault="002D06F1" w:rsidP="002D06F1">
      <w:pPr>
        <w:rPr>
          <w:rFonts w:ascii="Arial" w:hAnsi="Arial" w:cs="Arial"/>
          <w:lang w:val="en"/>
        </w:rPr>
      </w:pPr>
    </w:p>
    <w:p w14:paraId="3652194A" w14:textId="3004AC3C" w:rsidR="00355DE3" w:rsidRPr="00841A05" w:rsidRDefault="00355DE3" w:rsidP="000378CD">
      <w:pPr>
        <w:pStyle w:val="Caption"/>
        <w:rPr>
          <w:rFonts w:ascii="Arial" w:hAnsi="Arial" w:cs="Arial"/>
          <w:i w:val="0"/>
          <w:color w:val="auto"/>
          <w:sz w:val="22"/>
          <w:szCs w:val="22"/>
          <w:lang w:val="en-US"/>
        </w:rPr>
      </w:pPr>
      <w:bookmarkStart w:id="11" w:name="_Toc57955963"/>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9</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 xml:space="preserve"> :</w:t>
      </w:r>
      <w:r w:rsidRPr="00841A05">
        <w:rPr>
          <w:rFonts w:ascii="Arial" w:hAnsi="Arial" w:cs="Arial"/>
          <w:i w:val="0"/>
          <w:color w:val="auto"/>
          <w:sz w:val="22"/>
          <w:szCs w:val="22"/>
          <w:lang w:val="en-US"/>
        </w:rPr>
        <w:t xml:space="preserve"> </w:t>
      </w:r>
      <w:bookmarkEnd w:id="11"/>
      <w:r w:rsidR="00A63268" w:rsidRPr="00841A05">
        <w:rPr>
          <w:rFonts w:ascii="Arial" w:hAnsi="Arial" w:cs="Arial"/>
          <w:i w:val="0"/>
          <w:color w:val="auto"/>
          <w:sz w:val="22"/>
          <w:szCs w:val="22"/>
          <w:lang w:val="en-US"/>
        </w:rPr>
        <w:t>Variation in straw prices in the locations investigated</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2"/>
          <w:szCs w:val="22"/>
        </w:rPr>
        <w:t>(Université Nangui ABROGOUA/LEBA/KOUASSI-KOUADIO)</w:t>
      </w:r>
      <w:r w:rsidR="00CD6B07" w:rsidRPr="00841A05">
        <w:rPr>
          <w:rFonts w:ascii="Arial" w:hAnsi="Arial" w:cs="Arial"/>
          <w:b/>
          <w:color w:val="auto"/>
          <w:sz w:val="22"/>
          <w:szCs w:val="22"/>
        </w:rPr>
        <w:t>.</w:t>
      </w:r>
    </w:p>
    <w:p w14:paraId="4396C309" w14:textId="77777777" w:rsidR="00A63268" w:rsidRPr="009350D8" w:rsidRDefault="00A63268" w:rsidP="00A63268">
      <w:pPr>
        <w:rPr>
          <w:rFonts w:ascii="Times New Roman" w:hAnsi="Times New Roman" w:cs="Times New Roman"/>
          <w:lang w:val="en-US"/>
        </w:rPr>
      </w:pPr>
    </w:p>
    <w:p w14:paraId="45E0ADA3" w14:textId="7BAD39EB" w:rsidR="00B60438" w:rsidRPr="009350D8" w:rsidRDefault="002D06F1" w:rsidP="003B025E">
      <w:pPr>
        <w:spacing w:after="0" w:line="240" w:lineRule="auto"/>
        <w:jc w:val="both"/>
        <w:rPr>
          <w:rFonts w:ascii="Times New Roman" w:hAnsi="Times New Roman" w:cs="Times New Roman"/>
          <w:lang w:val="en-US"/>
        </w:rPr>
      </w:pPr>
      <w:r w:rsidRPr="00841A05">
        <w:rPr>
          <w:rFonts w:ascii="Arial" w:hAnsi="Arial" w:cs="Arial"/>
          <w:noProof/>
          <w:sz w:val="20"/>
          <w:lang w:eastAsia="fr-FR"/>
        </w:rPr>
        <w:lastRenderedPageBreak/>
        <w:drawing>
          <wp:anchor distT="0" distB="0" distL="114300" distR="114300" simplePos="0" relativeHeight="251664384" behindDoc="0" locked="0" layoutInCell="1" allowOverlap="1" wp14:anchorId="08EF78A7" wp14:editId="60543418">
            <wp:simplePos x="0" y="0"/>
            <wp:positionH relativeFrom="column">
              <wp:posOffset>1429002</wp:posOffset>
            </wp:positionH>
            <wp:positionV relativeFrom="paragraph">
              <wp:posOffset>1161403</wp:posOffset>
            </wp:positionV>
            <wp:extent cx="3600000" cy="2538470"/>
            <wp:effectExtent l="0" t="0" r="635" b="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0" cy="253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438" w:rsidRPr="00841A05">
        <w:rPr>
          <w:rFonts w:ascii="Arial" w:hAnsi="Arial" w:cs="Arial"/>
          <w:sz w:val="20"/>
          <w:lang w:val="en-US"/>
        </w:rPr>
        <w:t xml:space="preserve">Figure 9 illustrates the variations in stem prices in different localities. These prices vary between 10 and 300 francs in </w:t>
      </w:r>
      <w:proofErr w:type="spellStart"/>
      <w:r w:rsidR="00B60438" w:rsidRPr="00841A05">
        <w:rPr>
          <w:rFonts w:ascii="Arial" w:hAnsi="Arial" w:cs="Arial"/>
          <w:sz w:val="20"/>
          <w:lang w:val="en-US"/>
        </w:rPr>
        <w:t>Sassandra</w:t>
      </w:r>
      <w:proofErr w:type="spellEnd"/>
      <w:r w:rsidR="00B60438" w:rsidRPr="00841A05">
        <w:rPr>
          <w:rFonts w:ascii="Arial" w:hAnsi="Arial" w:cs="Arial"/>
          <w:sz w:val="20"/>
          <w:lang w:val="en-US"/>
        </w:rPr>
        <w:t xml:space="preserve"> with an average of 120.15 francs, between 10 and 700 francs in </w:t>
      </w:r>
      <w:proofErr w:type="spellStart"/>
      <w:r w:rsidR="00B60438" w:rsidRPr="00841A05">
        <w:rPr>
          <w:rFonts w:ascii="Arial" w:hAnsi="Arial" w:cs="Arial"/>
          <w:sz w:val="20"/>
          <w:lang w:val="en-US"/>
        </w:rPr>
        <w:t>Soubré</w:t>
      </w:r>
      <w:proofErr w:type="spellEnd"/>
      <w:r w:rsidR="00B60438" w:rsidRPr="00841A05">
        <w:rPr>
          <w:rFonts w:ascii="Arial" w:hAnsi="Arial" w:cs="Arial"/>
          <w:sz w:val="20"/>
          <w:lang w:val="en-US"/>
        </w:rPr>
        <w:t xml:space="preserve"> with an average price of 170.98 francs, between 20 and 1000 francs with an average price of 144 francs in </w:t>
      </w:r>
      <w:proofErr w:type="spellStart"/>
      <w:r w:rsidR="00B60438" w:rsidRPr="00841A05">
        <w:rPr>
          <w:rFonts w:ascii="Arial" w:hAnsi="Arial" w:cs="Arial"/>
          <w:sz w:val="20"/>
          <w:lang w:val="en-US"/>
        </w:rPr>
        <w:t>Daloa</w:t>
      </w:r>
      <w:proofErr w:type="spellEnd"/>
      <w:r w:rsidR="00B60438" w:rsidRPr="00841A05">
        <w:rPr>
          <w:rFonts w:ascii="Arial" w:hAnsi="Arial" w:cs="Arial"/>
          <w:sz w:val="20"/>
          <w:lang w:val="en-US"/>
        </w:rPr>
        <w:t xml:space="preserve"> and between 25 and 500 francs in </w:t>
      </w:r>
      <w:proofErr w:type="spellStart"/>
      <w:r w:rsidR="00B60438" w:rsidRPr="00841A05">
        <w:rPr>
          <w:rFonts w:ascii="Arial" w:hAnsi="Arial" w:cs="Arial"/>
          <w:sz w:val="20"/>
          <w:lang w:val="en-US"/>
        </w:rPr>
        <w:t>Issia</w:t>
      </w:r>
      <w:proofErr w:type="spellEnd"/>
      <w:r w:rsidR="00B60438" w:rsidRPr="00841A05">
        <w:rPr>
          <w:rFonts w:ascii="Arial" w:hAnsi="Arial" w:cs="Arial"/>
          <w:sz w:val="20"/>
          <w:lang w:val="en-US"/>
        </w:rPr>
        <w:t xml:space="preserve"> with an average of 49.62 francs. The statistical analysis does not show a significant difference between the prices offered in the localities of </w:t>
      </w:r>
      <w:proofErr w:type="spellStart"/>
      <w:r w:rsidR="00B60438" w:rsidRPr="00841A05">
        <w:rPr>
          <w:rFonts w:ascii="Arial" w:hAnsi="Arial" w:cs="Arial"/>
          <w:sz w:val="20"/>
          <w:lang w:val="en-US"/>
        </w:rPr>
        <w:t>Sassandra</w:t>
      </w:r>
      <w:proofErr w:type="spellEnd"/>
      <w:r w:rsidR="00B60438" w:rsidRPr="00841A05">
        <w:rPr>
          <w:rFonts w:ascii="Arial" w:hAnsi="Arial" w:cs="Arial"/>
          <w:sz w:val="20"/>
          <w:lang w:val="en-US"/>
        </w:rPr>
        <w:t xml:space="preserve">, </w:t>
      </w:r>
      <w:proofErr w:type="spellStart"/>
      <w:r w:rsidR="00B60438" w:rsidRPr="00841A05">
        <w:rPr>
          <w:rFonts w:ascii="Arial" w:hAnsi="Arial" w:cs="Arial"/>
          <w:sz w:val="20"/>
          <w:lang w:val="en-US"/>
        </w:rPr>
        <w:t>Soubré</w:t>
      </w:r>
      <w:proofErr w:type="spellEnd"/>
      <w:r w:rsidR="00B60438" w:rsidRPr="00841A05">
        <w:rPr>
          <w:rFonts w:ascii="Arial" w:hAnsi="Arial" w:cs="Arial"/>
          <w:sz w:val="20"/>
          <w:lang w:val="en-US"/>
        </w:rPr>
        <w:t xml:space="preserve"> and </w:t>
      </w:r>
      <w:proofErr w:type="spellStart"/>
      <w:r w:rsidR="00B60438" w:rsidRPr="00841A05">
        <w:rPr>
          <w:rFonts w:ascii="Arial" w:hAnsi="Arial" w:cs="Arial"/>
          <w:sz w:val="20"/>
          <w:lang w:val="en-US"/>
        </w:rPr>
        <w:t>Daloa</w:t>
      </w:r>
      <w:proofErr w:type="spellEnd"/>
      <w:r w:rsidR="00B60438" w:rsidRPr="00841A05">
        <w:rPr>
          <w:rFonts w:ascii="Arial" w:hAnsi="Arial" w:cs="Arial"/>
          <w:sz w:val="20"/>
          <w:lang w:val="en-US"/>
        </w:rPr>
        <w:t xml:space="preserve"> (T-test: p&gt;0.05). On the other hand, those of </w:t>
      </w:r>
      <w:proofErr w:type="spellStart"/>
      <w:r w:rsidR="00B60438" w:rsidRPr="00841A05">
        <w:rPr>
          <w:rFonts w:ascii="Arial" w:hAnsi="Arial" w:cs="Arial"/>
          <w:sz w:val="20"/>
          <w:lang w:val="en-US"/>
        </w:rPr>
        <w:t>Issia</w:t>
      </w:r>
      <w:proofErr w:type="spellEnd"/>
      <w:r w:rsidR="00B60438" w:rsidRPr="00841A05">
        <w:rPr>
          <w:rFonts w:ascii="Arial" w:hAnsi="Arial" w:cs="Arial"/>
          <w:sz w:val="20"/>
          <w:lang w:val="en-US"/>
        </w:rPr>
        <w:t xml:space="preserve"> differ significantly from the three other localities (T-test: p&lt;0.05)</w:t>
      </w:r>
      <w:r w:rsidR="00B60438" w:rsidRPr="009350D8">
        <w:rPr>
          <w:rFonts w:ascii="Times New Roman" w:hAnsi="Times New Roman" w:cs="Times New Roman"/>
          <w:lang w:val="en-US"/>
        </w:rPr>
        <w:t>.</w:t>
      </w:r>
    </w:p>
    <w:p w14:paraId="57722081" w14:textId="77777777" w:rsidR="00B60438" w:rsidRPr="009350D8" w:rsidRDefault="00B60438" w:rsidP="003B025E">
      <w:pPr>
        <w:spacing w:after="0" w:line="240" w:lineRule="auto"/>
        <w:jc w:val="both"/>
        <w:rPr>
          <w:rFonts w:ascii="Times New Roman" w:hAnsi="Times New Roman" w:cs="Times New Roman"/>
          <w:lang w:val="en-US"/>
        </w:rPr>
      </w:pPr>
    </w:p>
    <w:p w14:paraId="25D344D9" w14:textId="1CBE3506" w:rsidR="00355DE3" w:rsidRPr="00841A05" w:rsidRDefault="00355DE3" w:rsidP="00B60438">
      <w:pPr>
        <w:pStyle w:val="Caption"/>
        <w:rPr>
          <w:rFonts w:ascii="Arial" w:hAnsi="Arial" w:cs="Arial"/>
          <w:b/>
          <w:i w:val="0"/>
          <w:color w:val="auto"/>
          <w:sz w:val="22"/>
          <w:szCs w:val="22"/>
          <w:lang w:val="en-US"/>
        </w:rPr>
      </w:pPr>
      <w:bookmarkStart w:id="12" w:name="_Toc57955964"/>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10</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 xml:space="preserve"> :</w:t>
      </w:r>
      <w:r w:rsidRPr="00841A05">
        <w:rPr>
          <w:rFonts w:ascii="Arial" w:hAnsi="Arial" w:cs="Arial"/>
          <w:i w:val="0"/>
          <w:color w:val="auto"/>
          <w:sz w:val="22"/>
          <w:szCs w:val="22"/>
          <w:lang w:val="en-US"/>
        </w:rPr>
        <w:t xml:space="preserve"> </w:t>
      </w:r>
      <w:bookmarkEnd w:id="12"/>
      <w:r w:rsidR="00B60438" w:rsidRPr="00841A05">
        <w:rPr>
          <w:rFonts w:ascii="Arial" w:hAnsi="Arial" w:cs="Arial"/>
          <w:i w:val="0"/>
          <w:color w:val="auto"/>
          <w:sz w:val="22"/>
          <w:szCs w:val="22"/>
          <w:lang w:val="en-US"/>
        </w:rPr>
        <w:t>Variation in stem prices in the locations investigated</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2"/>
          <w:szCs w:val="22"/>
        </w:rPr>
        <w:t>(Université Nangui ABROGOUA/LEBA/KOUASSI-KOUADIO)</w:t>
      </w:r>
      <w:r w:rsidR="00B60438" w:rsidRPr="00841A05">
        <w:rPr>
          <w:rFonts w:ascii="Arial" w:hAnsi="Arial" w:cs="Arial"/>
          <w:i w:val="0"/>
          <w:color w:val="auto"/>
          <w:sz w:val="22"/>
          <w:szCs w:val="22"/>
          <w:lang w:val="en-US"/>
        </w:rPr>
        <w:t>.</w:t>
      </w:r>
    </w:p>
    <w:p w14:paraId="27B3EB1B" w14:textId="77777777" w:rsidR="00D42179" w:rsidRPr="00841A05" w:rsidRDefault="0063100E" w:rsidP="00D42179">
      <w:pPr>
        <w:spacing w:line="240" w:lineRule="auto"/>
        <w:jc w:val="both"/>
        <w:rPr>
          <w:rFonts w:ascii="Arial" w:hAnsi="Arial" w:cs="Arial"/>
          <w:sz w:val="20"/>
          <w:lang w:val="en-US"/>
        </w:rPr>
      </w:pPr>
      <w:r w:rsidRPr="00841A05">
        <w:rPr>
          <w:rFonts w:ascii="Arial" w:hAnsi="Arial" w:cs="Arial"/>
          <w:sz w:val="20"/>
          <w:lang w:val="en-US"/>
        </w:rPr>
        <w:t xml:space="preserve">As for the price of corn cobs, they vary between 25 and 400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between 25 and 600 francs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between 20 and 100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between 25 and 400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(Figure 10). Average prices are 141.04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50.38 francs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163.15 francs in </w:t>
      </w:r>
      <w:proofErr w:type="spellStart"/>
      <w:r w:rsidRPr="00841A05">
        <w:rPr>
          <w:rFonts w:ascii="Arial" w:hAnsi="Arial" w:cs="Arial"/>
          <w:sz w:val="20"/>
          <w:lang w:val="en-US"/>
        </w:rPr>
        <w:t>Soubre</w:t>
      </w:r>
      <w:proofErr w:type="spellEnd"/>
      <w:r w:rsidRPr="00841A05">
        <w:rPr>
          <w:rFonts w:ascii="Arial" w:hAnsi="Arial" w:cs="Arial"/>
          <w:sz w:val="20"/>
          <w:lang w:val="en-US"/>
        </w:rPr>
        <w:t xml:space="preserve"> and 84.09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The prices offered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do not present a significant difference (T-test; p&gt;0.05). The same is true for those offered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(T-test; p&gt;0.05).</w:t>
      </w:r>
    </w:p>
    <w:p w14:paraId="4C23D83E" w14:textId="2822FBF8" w:rsidR="00D9707E" w:rsidRPr="00EB4ACA" w:rsidRDefault="00D9707E" w:rsidP="00841A05">
      <w:pPr>
        <w:spacing w:line="240" w:lineRule="auto"/>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71552" behindDoc="0" locked="0" layoutInCell="1" allowOverlap="1" wp14:anchorId="69A05B6F" wp14:editId="0958A0F1">
            <wp:simplePos x="1977390" y="6063615"/>
            <wp:positionH relativeFrom="column">
              <wp:posOffset>1984316</wp:posOffset>
            </wp:positionH>
            <wp:positionV relativeFrom="paragraph">
              <wp:align>top</wp:align>
            </wp:positionV>
            <wp:extent cx="3599815" cy="2590165"/>
            <wp:effectExtent l="0" t="0" r="635" b="63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99815" cy="2590165"/>
                    </a:xfrm>
                    <a:prstGeom prst="rect">
                      <a:avLst/>
                    </a:prstGeom>
                    <a:noFill/>
                    <a:ln>
                      <a:noFill/>
                    </a:ln>
                  </pic:spPr>
                </pic:pic>
              </a:graphicData>
            </a:graphic>
          </wp:anchor>
        </w:drawing>
      </w:r>
      <w:r w:rsidR="00841A05">
        <w:rPr>
          <w:rFonts w:ascii="Times New Roman" w:hAnsi="Times New Roman" w:cs="Times New Roman"/>
        </w:rPr>
        <w:br w:type="textWrapping" w:clear="all"/>
      </w:r>
    </w:p>
    <w:p w14:paraId="684B457F" w14:textId="5B726774" w:rsidR="00355DE3" w:rsidRPr="00841A05" w:rsidRDefault="00355DE3" w:rsidP="0006704A">
      <w:pPr>
        <w:pStyle w:val="Caption"/>
        <w:jc w:val="center"/>
        <w:rPr>
          <w:rFonts w:ascii="Arial" w:hAnsi="Arial" w:cs="Arial"/>
          <w:b/>
          <w:i w:val="0"/>
          <w:color w:val="auto"/>
          <w:sz w:val="22"/>
          <w:szCs w:val="22"/>
          <w:lang w:val="en-US"/>
        </w:rPr>
      </w:pPr>
      <w:bookmarkStart w:id="13" w:name="_Toc57955965"/>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11</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w:t>
      </w:r>
      <w:r w:rsidRPr="00841A05">
        <w:rPr>
          <w:rFonts w:ascii="Arial" w:hAnsi="Arial" w:cs="Arial"/>
          <w:i w:val="0"/>
          <w:color w:val="auto"/>
          <w:sz w:val="22"/>
          <w:szCs w:val="22"/>
          <w:lang w:val="en-US"/>
        </w:rPr>
        <w:t xml:space="preserve"> </w:t>
      </w:r>
      <w:bookmarkEnd w:id="13"/>
      <w:r w:rsidR="002700EF" w:rsidRPr="00841A05">
        <w:rPr>
          <w:rFonts w:ascii="Arial" w:hAnsi="Arial" w:cs="Arial"/>
          <w:i w:val="0"/>
          <w:color w:val="auto"/>
          <w:sz w:val="22"/>
          <w:szCs w:val="22"/>
          <w:lang w:val="en-US"/>
        </w:rPr>
        <w:t>Variation in prices of corn cobs in the locations investigated</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2"/>
          <w:szCs w:val="22"/>
        </w:rPr>
        <w:t>(Université Nangui ABROGOUA/LEBA/KOUASSI-KOUADIO)</w:t>
      </w:r>
      <w:r w:rsidR="00CD6B07" w:rsidRPr="00841A05">
        <w:rPr>
          <w:rFonts w:ascii="Arial" w:hAnsi="Arial" w:cs="Arial"/>
          <w:b/>
          <w:color w:val="auto"/>
          <w:sz w:val="22"/>
          <w:szCs w:val="22"/>
        </w:rPr>
        <w:t>.</w:t>
      </w:r>
    </w:p>
    <w:p w14:paraId="65F0C074" w14:textId="77777777" w:rsidR="00AA641D" w:rsidRPr="00841A05" w:rsidRDefault="002700EF" w:rsidP="002700EF">
      <w:pPr>
        <w:spacing w:line="240" w:lineRule="auto"/>
        <w:jc w:val="both"/>
        <w:rPr>
          <w:rFonts w:ascii="Times New Roman" w:hAnsi="Times New Roman" w:cs="Times New Roman"/>
          <w:sz w:val="20"/>
          <w:lang w:val="en-US"/>
        </w:rPr>
      </w:pPr>
      <w:r w:rsidRPr="00841A05">
        <w:rPr>
          <w:rFonts w:ascii="Arial" w:hAnsi="Arial" w:cs="Arial"/>
          <w:sz w:val="20"/>
          <w:lang w:val="en-US"/>
        </w:rPr>
        <w:t xml:space="preserve">Regarding roundup, prices vary between 25 and 400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between 25 and 600 francs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between 20 and 100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between 25 and 350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(Figure 11). The </w:t>
      </w:r>
      <w:r w:rsidRPr="00841A05">
        <w:rPr>
          <w:rFonts w:ascii="Arial" w:hAnsi="Arial" w:cs="Arial"/>
          <w:sz w:val="20"/>
          <w:lang w:val="en-US"/>
        </w:rPr>
        <w:lastRenderedPageBreak/>
        <w:t xml:space="preserve">average price of cobs is 114.80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38.27 francs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151.63 francs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and 67.42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By comparing the roundup prices in the locations studied, we see a significant difference (ANOVA test: p&lt;0.05). However, the prices of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remain in the same value range, as do those of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Test T: p&gt;0.05</w:t>
      </w:r>
      <w:r w:rsidRPr="00841A05">
        <w:rPr>
          <w:rFonts w:ascii="Times New Roman" w:hAnsi="Times New Roman" w:cs="Times New Roman"/>
          <w:sz w:val="20"/>
          <w:lang w:val="en-US"/>
        </w:rPr>
        <w:t>).</w:t>
      </w:r>
    </w:p>
    <w:p w14:paraId="30D77726" w14:textId="1079CCF3" w:rsidR="00355DE3" w:rsidRPr="00EB4ACA" w:rsidRDefault="00D9707E" w:rsidP="005259A4">
      <w:pPr>
        <w:spacing w:line="240" w:lineRule="auto"/>
        <w:jc w:val="center"/>
        <w:rPr>
          <w:rFonts w:ascii="Times New Roman" w:hAnsi="Times New Roman" w:cs="Times New Roman"/>
        </w:rPr>
      </w:pPr>
      <w:r>
        <w:rPr>
          <w:rFonts w:ascii="Times New Roman" w:hAnsi="Times New Roman" w:cs="Times New Roman"/>
          <w:noProof/>
          <w:lang w:eastAsia="fr-FR"/>
        </w:rPr>
        <w:drawing>
          <wp:inline distT="0" distB="0" distL="0" distR="0" wp14:anchorId="599AA74E" wp14:editId="4C846A84">
            <wp:extent cx="3600000" cy="2644275"/>
            <wp:effectExtent l="0" t="0" r="635"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2644275"/>
                    </a:xfrm>
                    <a:prstGeom prst="rect">
                      <a:avLst/>
                    </a:prstGeom>
                    <a:noFill/>
                    <a:ln>
                      <a:noFill/>
                    </a:ln>
                  </pic:spPr>
                </pic:pic>
              </a:graphicData>
            </a:graphic>
          </wp:inline>
        </w:drawing>
      </w:r>
    </w:p>
    <w:p w14:paraId="5502BA6E" w14:textId="36BB47FE" w:rsidR="00355DE3" w:rsidRPr="00841A05" w:rsidRDefault="00355DE3" w:rsidP="00AA641D">
      <w:pPr>
        <w:pStyle w:val="Caption"/>
        <w:rPr>
          <w:rFonts w:ascii="Arial" w:hAnsi="Arial" w:cs="Arial"/>
          <w:b/>
          <w:i w:val="0"/>
          <w:color w:val="auto"/>
          <w:sz w:val="22"/>
          <w:szCs w:val="22"/>
          <w:lang w:val="en-US"/>
        </w:rPr>
      </w:pPr>
      <w:bookmarkStart w:id="14" w:name="_Toc57955966"/>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12</w:t>
      </w:r>
      <w:r w:rsidRPr="00841A05">
        <w:rPr>
          <w:rFonts w:ascii="Arial" w:hAnsi="Arial" w:cs="Arial"/>
          <w:b/>
          <w:i w:val="0"/>
          <w:color w:val="auto"/>
          <w:sz w:val="22"/>
          <w:szCs w:val="22"/>
        </w:rPr>
        <w:fldChar w:fldCharType="end"/>
      </w:r>
      <w:r w:rsidR="006B69FF" w:rsidRPr="00841A05">
        <w:rPr>
          <w:rFonts w:ascii="Arial" w:hAnsi="Arial" w:cs="Arial"/>
          <w:b/>
          <w:color w:val="auto"/>
          <w:sz w:val="22"/>
          <w:szCs w:val="22"/>
          <w:lang w:val="en-US"/>
        </w:rPr>
        <w:t> :</w:t>
      </w:r>
      <w:r w:rsidRPr="00841A05">
        <w:rPr>
          <w:rFonts w:ascii="Arial" w:hAnsi="Arial" w:cs="Arial"/>
          <w:color w:val="auto"/>
          <w:sz w:val="22"/>
          <w:szCs w:val="22"/>
          <w:lang w:val="en-US"/>
        </w:rPr>
        <w:t xml:space="preserve"> </w:t>
      </w:r>
      <w:bookmarkEnd w:id="14"/>
      <w:r w:rsidR="00B30398" w:rsidRPr="00841A05">
        <w:rPr>
          <w:rFonts w:ascii="Arial" w:hAnsi="Arial" w:cs="Arial"/>
          <w:i w:val="0"/>
          <w:color w:val="auto"/>
          <w:sz w:val="22"/>
          <w:szCs w:val="22"/>
          <w:lang w:val="en-US"/>
        </w:rPr>
        <w:t>Variation in the price of roundup in localities</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2"/>
          <w:szCs w:val="22"/>
        </w:rPr>
        <w:t>(Université Nangui ABROGOUA/LEBA/KOUASSI-KOUADIO)</w:t>
      </w:r>
      <w:r w:rsidR="00CD6B07" w:rsidRPr="00841A05">
        <w:rPr>
          <w:rFonts w:ascii="Arial" w:hAnsi="Arial" w:cs="Arial"/>
          <w:b/>
          <w:color w:val="auto"/>
          <w:sz w:val="22"/>
          <w:szCs w:val="22"/>
        </w:rPr>
        <w:t>.</w:t>
      </w:r>
    </w:p>
    <w:p w14:paraId="4D5E3EA4" w14:textId="77777777" w:rsidR="00105FCE" w:rsidRPr="009350D8" w:rsidRDefault="00105FCE" w:rsidP="0006704A">
      <w:pPr>
        <w:spacing w:before="240" w:after="0" w:line="240" w:lineRule="auto"/>
        <w:jc w:val="both"/>
        <w:rPr>
          <w:rFonts w:ascii="Times New Roman" w:hAnsi="Times New Roman" w:cs="Times New Roman"/>
          <w:b/>
          <w:lang w:val="en-US"/>
        </w:rPr>
      </w:pPr>
    </w:p>
    <w:p w14:paraId="4733AF92" w14:textId="235A86F1" w:rsidR="00105FCE" w:rsidRPr="00841A05" w:rsidRDefault="00B30398" w:rsidP="00B30398">
      <w:pPr>
        <w:pStyle w:val="ListParagraph"/>
        <w:numPr>
          <w:ilvl w:val="0"/>
          <w:numId w:val="7"/>
        </w:numPr>
        <w:spacing w:line="240" w:lineRule="auto"/>
        <w:rPr>
          <w:rFonts w:ascii="Arial" w:hAnsi="Arial" w:cs="Arial"/>
          <w:b/>
          <w:lang w:val="en-US"/>
        </w:rPr>
      </w:pPr>
      <w:r w:rsidRPr="00841A05">
        <w:rPr>
          <w:rFonts w:ascii="Arial" w:hAnsi="Arial" w:cs="Arial"/>
          <w:b/>
          <w:lang w:val="en"/>
        </w:rPr>
        <w:t>Residues from perennial crops (pod, hull and fiber)</w:t>
      </w:r>
    </w:p>
    <w:p w14:paraId="5776D92F" w14:textId="77777777" w:rsidR="00C5205E" w:rsidRPr="00841A05" w:rsidRDefault="00B30398" w:rsidP="00B30398">
      <w:pPr>
        <w:keepNext/>
        <w:spacing w:line="240" w:lineRule="auto"/>
        <w:ind w:left="360"/>
        <w:jc w:val="both"/>
        <w:rPr>
          <w:rFonts w:ascii="Arial" w:hAnsi="Arial" w:cs="Arial"/>
          <w:sz w:val="20"/>
          <w:lang w:val="en-US"/>
        </w:rPr>
      </w:pPr>
      <w:r w:rsidRPr="00841A05">
        <w:rPr>
          <w:rFonts w:ascii="Arial" w:hAnsi="Arial" w:cs="Arial"/>
          <w:sz w:val="20"/>
          <w:lang w:val="en-US"/>
        </w:rPr>
        <w:t xml:space="preserve">Figure 12 shows the fiber prices offered by growers.  These vary between 10 and 300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between 50 and 700 francs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between 50 and 200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between 50 and 300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The average price of cobs is 173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109.62 francs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223.91 francs in </w:t>
      </w:r>
      <w:proofErr w:type="spellStart"/>
      <w:r w:rsidRPr="00841A05">
        <w:rPr>
          <w:rFonts w:ascii="Arial" w:hAnsi="Arial" w:cs="Arial"/>
          <w:sz w:val="20"/>
          <w:lang w:val="en-US"/>
        </w:rPr>
        <w:t>Soubre</w:t>
      </w:r>
      <w:proofErr w:type="spellEnd"/>
      <w:r w:rsidRPr="00841A05">
        <w:rPr>
          <w:rFonts w:ascii="Arial" w:hAnsi="Arial" w:cs="Arial"/>
          <w:sz w:val="20"/>
          <w:lang w:val="en-US"/>
        </w:rPr>
        <w:t xml:space="preserve"> and 128.33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Furthermore, fiber prices do not differ significantly between the localities of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as well as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(T-test: p &gt;0.05).</w:t>
      </w:r>
    </w:p>
    <w:p w14:paraId="06D3F3C7" w14:textId="39EE76BD" w:rsidR="00355DE3" w:rsidRPr="00EB4ACA" w:rsidRDefault="00D9707E" w:rsidP="00C5205E">
      <w:pPr>
        <w:keepNext/>
        <w:spacing w:line="240" w:lineRule="auto"/>
        <w:ind w:left="360"/>
        <w:jc w:val="center"/>
        <w:rPr>
          <w:rFonts w:ascii="Times New Roman" w:hAnsi="Times New Roman" w:cs="Times New Roman"/>
          <w:b/>
        </w:rPr>
      </w:pPr>
      <w:r>
        <w:rPr>
          <w:rFonts w:ascii="Times New Roman" w:hAnsi="Times New Roman" w:cs="Times New Roman"/>
          <w:noProof/>
          <w:lang w:eastAsia="fr-FR"/>
        </w:rPr>
        <w:drawing>
          <wp:inline distT="0" distB="0" distL="0" distR="0" wp14:anchorId="52B1DEA6" wp14:editId="1E8142A3">
            <wp:extent cx="3600000" cy="2639514"/>
            <wp:effectExtent l="0" t="0" r="635"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2639514"/>
                    </a:xfrm>
                    <a:prstGeom prst="rect">
                      <a:avLst/>
                    </a:prstGeom>
                    <a:noFill/>
                    <a:ln>
                      <a:noFill/>
                    </a:ln>
                  </pic:spPr>
                </pic:pic>
              </a:graphicData>
            </a:graphic>
          </wp:inline>
        </w:drawing>
      </w:r>
    </w:p>
    <w:p w14:paraId="0C3BBD43" w14:textId="3FDB46C7" w:rsidR="00C5205E" w:rsidRPr="009350D8" w:rsidRDefault="00355DE3" w:rsidP="00B30398">
      <w:pPr>
        <w:pStyle w:val="Caption"/>
        <w:rPr>
          <w:rFonts w:ascii="Times New Roman" w:hAnsi="Times New Roman" w:cs="Times New Roman"/>
          <w:b/>
          <w:i w:val="0"/>
          <w:color w:val="auto"/>
          <w:sz w:val="22"/>
          <w:szCs w:val="22"/>
          <w:lang w:val="en-US"/>
        </w:rPr>
      </w:pPr>
      <w:bookmarkStart w:id="15" w:name="_Toc57955967"/>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13</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w:t>
      </w:r>
      <w:r w:rsidRPr="00841A05">
        <w:rPr>
          <w:rFonts w:ascii="Arial" w:hAnsi="Arial" w:cs="Arial"/>
          <w:i w:val="0"/>
          <w:color w:val="auto"/>
          <w:sz w:val="22"/>
          <w:szCs w:val="22"/>
          <w:lang w:val="en-US"/>
        </w:rPr>
        <w:t xml:space="preserve"> </w:t>
      </w:r>
      <w:bookmarkEnd w:id="15"/>
      <w:r w:rsidR="00B30398" w:rsidRPr="00841A05">
        <w:rPr>
          <w:rFonts w:ascii="Arial" w:hAnsi="Arial" w:cs="Arial"/>
          <w:i w:val="0"/>
          <w:color w:val="auto"/>
          <w:sz w:val="22"/>
          <w:szCs w:val="22"/>
          <w:lang w:val="en-US"/>
        </w:rPr>
        <w:t>Variation in fiber prices in the locations investigated</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4"/>
        </w:rPr>
        <w:t>(Université Nangui ABROGOUA/LEBA/KOUASSI-KOUADIO</w:t>
      </w:r>
      <w:r w:rsidR="00CD6B07" w:rsidRPr="007E6D2D">
        <w:rPr>
          <w:rFonts w:ascii="Times New Roman" w:hAnsi="Times New Roman"/>
          <w:color w:val="auto"/>
          <w:sz w:val="24"/>
        </w:rPr>
        <w:t>)</w:t>
      </w:r>
      <w:r w:rsidR="00CD6B07" w:rsidRPr="00BF1743">
        <w:rPr>
          <w:rFonts w:ascii="Times New Roman" w:hAnsi="Times New Roman"/>
          <w:b/>
          <w:color w:val="auto"/>
          <w:sz w:val="24"/>
        </w:rPr>
        <w:t>.</w:t>
      </w:r>
    </w:p>
    <w:p w14:paraId="196EABD7" w14:textId="35C76F3C" w:rsidR="00701AD6" w:rsidRPr="009350D8" w:rsidRDefault="00CD6B07" w:rsidP="00701AD6">
      <w:pPr>
        <w:keepNext/>
        <w:spacing w:line="240" w:lineRule="auto"/>
        <w:jc w:val="both"/>
        <w:rPr>
          <w:rFonts w:ascii="Times New Roman" w:hAnsi="Times New Roman" w:cs="Times New Roman"/>
          <w:lang w:val="en-US"/>
        </w:rPr>
      </w:pPr>
      <w:r>
        <w:rPr>
          <w:rFonts w:ascii="Times New Roman" w:hAnsi="Times New Roman" w:cs="Times New Roman"/>
          <w:noProof/>
          <w:lang w:eastAsia="fr-FR"/>
        </w:rPr>
        <w:lastRenderedPageBreak/>
        <w:drawing>
          <wp:anchor distT="0" distB="0" distL="114300" distR="114300" simplePos="0" relativeHeight="251668480" behindDoc="0" locked="0" layoutInCell="1" allowOverlap="1" wp14:anchorId="412B09C6" wp14:editId="6F98D4F9">
            <wp:simplePos x="0" y="0"/>
            <wp:positionH relativeFrom="margin">
              <wp:align>center</wp:align>
            </wp:positionH>
            <wp:positionV relativeFrom="paragraph">
              <wp:posOffset>1013460</wp:posOffset>
            </wp:positionV>
            <wp:extent cx="3599815" cy="2630805"/>
            <wp:effectExtent l="0" t="0" r="635" b="0"/>
            <wp:wrapTopAndBottom/>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9815" cy="2630805"/>
                    </a:xfrm>
                    <a:prstGeom prst="rect">
                      <a:avLst/>
                    </a:prstGeom>
                    <a:noFill/>
                    <a:ln>
                      <a:noFill/>
                    </a:ln>
                  </pic:spPr>
                </pic:pic>
              </a:graphicData>
            </a:graphic>
            <wp14:sizeRelH relativeFrom="page">
              <wp14:pctWidth>0</wp14:pctWidth>
            </wp14:sizeRelH>
            <wp14:sizeRelV relativeFrom="page">
              <wp14:pctHeight>0</wp14:pctHeight>
            </wp14:sizeRelV>
          </wp:anchor>
        </w:drawing>
      </w:r>
      <w:r w:rsidR="00701AD6" w:rsidRPr="009350D8">
        <w:rPr>
          <w:rFonts w:ascii="Times New Roman" w:hAnsi="Times New Roman" w:cs="Times New Roman"/>
          <w:lang w:val="en-US"/>
        </w:rPr>
        <w:t xml:space="preserve">Regarding the prices of pods, they are between 50 and 700 francs in </w:t>
      </w:r>
      <w:proofErr w:type="spellStart"/>
      <w:r w:rsidR="00701AD6" w:rsidRPr="009350D8">
        <w:rPr>
          <w:rFonts w:ascii="Times New Roman" w:hAnsi="Times New Roman" w:cs="Times New Roman"/>
          <w:lang w:val="en-US"/>
        </w:rPr>
        <w:t>Sassandra</w:t>
      </w:r>
      <w:proofErr w:type="spellEnd"/>
      <w:r w:rsidR="00701AD6" w:rsidRPr="009350D8">
        <w:rPr>
          <w:rFonts w:ascii="Times New Roman" w:hAnsi="Times New Roman" w:cs="Times New Roman"/>
          <w:lang w:val="en-US"/>
        </w:rPr>
        <w:t xml:space="preserve">, between 25 and 1000 francs in </w:t>
      </w:r>
      <w:proofErr w:type="spellStart"/>
      <w:r w:rsidR="00701AD6" w:rsidRPr="009350D8">
        <w:rPr>
          <w:rFonts w:ascii="Times New Roman" w:hAnsi="Times New Roman" w:cs="Times New Roman"/>
          <w:lang w:val="en-US"/>
        </w:rPr>
        <w:t>Soubré</w:t>
      </w:r>
      <w:proofErr w:type="spellEnd"/>
      <w:r w:rsidR="00701AD6" w:rsidRPr="009350D8">
        <w:rPr>
          <w:rFonts w:ascii="Times New Roman" w:hAnsi="Times New Roman" w:cs="Times New Roman"/>
          <w:lang w:val="en-US"/>
        </w:rPr>
        <w:t xml:space="preserve">, between 50 and 300 in </w:t>
      </w:r>
      <w:proofErr w:type="spellStart"/>
      <w:r w:rsidR="00701AD6" w:rsidRPr="009350D8">
        <w:rPr>
          <w:rFonts w:ascii="Times New Roman" w:hAnsi="Times New Roman" w:cs="Times New Roman"/>
          <w:lang w:val="en-US"/>
        </w:rPr>
        <w:t>Issia</w:t>
      </w:r>
      <w:proofErr w:type="spellEnd"/>
      <w:r w:rsidR="00701AD6" w:rsidRPr="009350D8">
        <w:rPr>
          <w:rFonts w:ascii="Times New Roman" w:hAnsi="Times New Roman" w:cs="Times New Roman"/>
          <w:lang w:val="en-US"/>
        </w:rPr>
        <w:t xml:space="preserve"> and between 50 and 400 francs in </w:t>
      </w:r>
      <w:proofErr w:type="spellStart"/>
      <w:r w:rsidR="00701AD6" w:rsidRPr="009350D8">
        <w:rPr>
          <w:rFonts w:ascii="Times New Roman" w:hAnsi="Times New Roman" w:cs="Times New Roman"/>
          <w:lang w:val="en-US"/>
        </w:rPr>
        <w:t>Daloa</w:t>
      </w:r>
      <w:proofErr w:type="spellEnd"/>
      <w:r w:rsidR="00701AD6" w:rsidRPr="009350D8">
        <w:rPr>
          <w:rFonts w:ascii="Times New Roman" w:hAnsi="Times New Roman" w:cs="Times New Roman"/>
          <w:lang w:val="en-US"/>
        </w:rPr>
        <w:t xml:space="preserve"> (Figure 13). The average price of pods is highest in the locality of </w:t>
      </w:r>
      <w:proofErr w:type="spellStart"/>
      <w:r w:rsidR="00701AD6" w:rsidRPr="009350D8">
        <w:rPr>
          <w:rFonts w:ascii="Times New Roman" w:hAnsi="Times New Roman" w:cs="Times New Roman"/>
          <w:lang w:val="en-US"/>
        </w:rPr>
        <w:t>Soubré</w:t>
      </w:r>
      <w:proofErr w:type="spellEnd"/>
      <w:r w:rsidR="00701AD6" w:rsidRPr="009350D8">
        <w:rPr>
          <w:rFonts w:ascii="Times New Roman" w:hAnsi="Times New Roman" w:cs="Times New Roman"/>
          <w:lang w:val="en-US"/>
        </w:rPr>
        <w:t xml:space="preserve"> (242.93 francs) and low in the locality of </w:t>
      </w:r>
      <w:proofErr w:type="spellStart"/>
      <w:r w:rsidR="00701AD6" w:rsidRPr="009350D8">
        <w:rPr>
          <w:rFonts w:ascii="Times New Roman" w:hAnsi="Times New Roman" w:cs="Times New Roman"/>
          <w:lang w:val="en-US"/>
        </w:rPr>
        <w:t>Issia</w:t>
      </w:r>
      <w:proofErr w:type="spellEnd"/>
      <w:r w:rsidR="00701AD6" w:rsidRPr="009350D8">
        <w:rPr>
          <w:rFonts w:ascii="Times New Roman" w:hAnsi="Times New Roman" w:cs="Times New Roman"/>
          <w:lang w:val="en-US"/>
        </w:rPr>
        <w:t>. However, the statistical analysis shows that the average prices do not differ significantly from one locality to another (ANOVA test: p&gt;0.05).</w:t>
      </w:r>
    </w:p>
    <w:p w14:paraId="07C976DE" w14:textId="77777777" w:rsidR="00CD6B07" w:rsidRDefault="00CD6B07" w:rsidP="00D42179">
      <w:pPr>
        <w:pStyle w:val="Caption"/>
        <w:rPr>
          <w:rFonts w:ascii="Times New Roman" w:hAnsi="Times New Roman" w:cs="Times New Roman"/>
          <w:b/>
          <w:i w:val="0"/>
          <w:color w:val="auto"/>
          <w:sz w:val="22"/>
          <w:szCs w:val="22"/>
          <w:lang w:val="en-US"/>
        </w:rPr>
      </w:pPr>
      <w:bookmarkStart w:id="16" w:name="_Toc57955968"/>
    </w:p>
    <w:p w14:paraId="43A158E4" w14:textId="7E036088" w:rsidR="00355DE3" w:rsidRPr="00841A05" w:rsidRDefault="00355DE3" w:rsidP="00D42179">
      <w:pPr>
        <w:pStyle w:val="Caption"/>
        <w:rPr>
          <w:rFonts w:ascii="Arial" w:hAnsi="Arial" w:cs="Arial"/>
          <w:b/>
          <w:i w:val="0"/>
          <w:color w:val="auto"/>
          <w:sz w:val="22"/>
          <w:szCs w:val="22"/>
          <w:lang w:val="en-US"/>
        </w:rPr>
      </w:pPr>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14</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 xml:space="preserve"> :</w:t>
      </w:r>
      <w:r w:rsidRPr="00841A05">
        <w:rPr>
          <w:rFonts w:ascii="Arial" w:hAnsi="Arial" w:cs="Arial"/>
          <w:i w:val="0"/>
          <w:color w:val="auto"/>
          <w:sz w:val="22"/>
          <w:szCs w:val="22"/>
          <w:lang w:val="en-US"/>
        </w:rPr>
        <w:t xml:space="preserve"> </w:t>
      </w:r>
      <w:bookmarkEnd w:id="16"/>
      <w:r w:rsidR="00B30398" w:rsidRPr="00841A05">
        <w:rPr>
          <w:rFonts w:ascii="Arial" w:hAnsi="Arial" w:cs="Arial"/>
          <w:i w:val="0"/>
          <w:color w:val="auto"/>
          <w:sz w:val="22"/>
          <w:szCs w:val="22"/>
          <w:lang w:val="en-US"/>
        </w:rPr>
        <w:t>Variation in pod price</w:t>
      </w:r>
      <w:r w:rsidR="00CD6B07" w:rsidRPr="00841A05">
        <w:rPr>
          <w:rFonts w:ascii="Arial" w:hAnsi="Arial" w:cs="Arial"/>
          <w:i w:val="0"/>
          <w:color w:val="auto"/>
          <w:sz w:val="22"/>
          <w:szCs w:val="22"/>
          <w:lang w:val="en-US"/>
        </w:rPr>
        <w:t xml:space="preserve">s in the locations investigated </w:t>
      </w:r>
      <w:r w:rsidR="00CD6B07" w:rsidRPr="00841A05">
        <w:rPr>
          <w:rFonts w:ascii="Arial" w:hAnsi="Arial" w:cs="Arial"/>
          <w:color w:val="auto"/>
          <w:sz w:val="22"/>
          <w:szCs w:val="22"/>
        </w:rPr>
        <w:t>(Université Nangui ABROGOUA/LEBA/KOUASSI-KOUADIO)</w:t>
      </w:r>
      <w:r w:rsidR="00CD6B07" w:rsidRPr="00841A05">
        <w:rPr>
          <w:rFonts w:ascii="Arial" w:hAnsi="Arial" w:cs="Arial"/>
          <w:b/>
          <w:color w:val="auto"/>
          <w:sz w:val="22"/>
          <w:szCs w:val="22"/>
        </w:rPr>
        <w:t>.</w:t>
      </w:r>
    </w:p>
    <w:p w14:paraId="6818CD3B" w14:textId="3C516B83" w:rsidR="00C5205E" w:rsidRPr="00841A05" w:rsidRDefault="000378CD" w:rsidP="00C5205E">
      <w:pPr>
        <w:tabs>
          <w:tab w:val="left" w:pos="2835"/>
        </w:tabs>
        <w:spacing w:line="240" w:lineRule="auto"/>
        <w:jc w:val="both"/>
        <w:rPr>
          <w:rFonts w:ascii="Arial" w:hAnsi="Arial" w:cs="Arial"/>
          <w:sz w:val="20"/>
          <w:lang w:val="en-US"/>
        </w:rPr>
      </w:pPr>
      <w:r w:rsidRPr="00841A05">
        <w:rPr>
          <w:rFonts w:ascii="Arial" w:hAnsi="Arial" w:cs="Arial"/>
          <w:noProof/>
          <w:sz w:val="20"/>
          <w:lang w:eastAsia="fr-FR"/>
        </w:rPr>
        <w:drawing>
          <wp:anchor distT="0" distB="0" distL="114300" distR="114300" simplePos="0" relativeHeight="251669504" behindDoc="0" locked="0" layoutInCell="1" allowOverlap="1" wp14:anchorId="4E3C72B2" wp14:editId="68AAEFFF">
            <wp:simplePos x="0" y="0"/>
            <wp:positionH relativeFrom="column">
              <wp:posOffset>868728</wp:posOffset>
            </wp:positionH>
            <wp:positionV relativeFrom="paragraph">
              <wp:posOffset>644106</wp:posOffset>
            </wp:positionV>
            <wp:extent cx="3600000" cy="2618322"/>
            <wp:effectExtent l="0" t="0" r="635" b="0"/>
            <wp:wrapTopAndBottom/>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0" cy="2618322"/>
                    </a:xfrm>
                    <a:prstGeom prst="rect">
                      <a:avLst/>
                    </a:prstGeom>
                    <a:noFill/>
                    <a:ln>
                      <a:noFill/>
                    </a:ln>
                  </pic:spPr>
                </pic:pic>
              </a:graphicData>
            </a:graphic>
            <wp14:sizeRelH relativeFrom="page">
              <wp14:pctWidth>0</wp14:pctWidth>
            </wp14:sizeRelH>
            <wp14:sizeRelV relativeFrom="page">
              <wp14:pctHeight>0</wp14:pctHeight>
            </wp14:sizeRelV>
          </wp:anchor>
        </w:drawing>
      </w:r>
      <w:r w:rsidR="006F55B8" w:rsidRPr="00841A05">
        <w:rPr>
          <w:rFonts w:ascii="Arial" w:hAnsi="Arial" w:cs="Arial"/>
          <w:sz w:val="20"/>
          <w:lang w:val="en-US"/>
        </w:rPr>
        <w:t>hull</w:t>
      </w:r>
      <w:r w:rsidR="002053E4" w:rsidRPr="00841A05">
        <w:rPr>
          <w:rFonts w:ascii="Arial" w:hAnsi="Arial" w:cs="Arial"/>
          <w:sz w:val="20"/>
          <w:lang w:val="en-US"/>
        </w:rPr>
        <w:t xml:space="preserve"> have prices varying between 10 and 600 francs in all localities, with an average price of 288.18 in </w:t>
      </w:r>
      <w:proofErr w:type="spellStart"/>
      <w:r w:rsidR="002053E4" w:rsidRPr="00841A05">
        <w:rPr>
          <w:rFonts w:ascii="Arial" w:hAnsi="Arial" w:cs="Arial"/>
          <w:sz w:val="20"/>
          <w:lang w:val="en-US"/>
        </w:rPr>
        <w:t>Sassandra</w:t>
      </w:r>
      <w:proofErr w:type="spellEnd"/>
      <w:r w:rsidR="002053E4" w:rsidRPr="00841A05">
        <w:rPr>
          <w:rFonts w:ascii="Arial" w:hAnsi="Arial" w:cs="Arial"/>
          <w:sz w:val="20"/>
          <w:lang w:val="en-US"/>
        </w:rPr>
        <w:t xml:space="preserve">, 280.87 in </w:t>
      </w:r>
      <w:proofErr w:type="spellStart"/>
      <w:r w:rsidR="002053E4" w:rsidRPr="00841A05">
        <w:rPr>
          <w:rFonts w:ascii="Arial" w:hAnsi="Arial" w:cs="Arial"/>
          <w:sz w:val="20"/>
          <w:lang w:val="en-US"/>
        </w:rPr>
        <w:t>Soubré</w:t>
      </w:r>
      <w:proofErr w:type="spellEnd"/>
      <w:r w:rsidR="002053E4" w:rsidRPr="00841A05">
        <w:rPr>
          <w:rFonts w:ascii="Arial" w:hAnsi="Arial" w:cs="Arial"/>
          <w:sz w:val="20"/>
          <w:lang w:val="en-US"/>
        </w:rPr>
        <w:t xml:space="preserve">, 294.62 in </w:t>
      </w:r>
      <w:proofErr w:type="spellStart"/>
      <w:r w:rsidR="002053E4" w:rsidRPr="00841A05">
        <w:rPr>
          <w:rFonts w:ascii="Arial" w:hAnsi="Arial" w:cs="Arial"/>
          <w:sz w:val="20"/>
          <w:lang w:val="en-US"/>
        </w:rPr>
        <w:t>Issi</w:t>
      </w:r>
      <w:r w:rsidR="00D42179" w:rsidRPr="00841A05">
        <w:rPr>
          <w:rFonts w:ascii="Arial" w:hAnsi="Arial" w:cs="Arial"/>
          <w:sz w:val="20"/>
          <w:lang w:val="en-US"/>
        </w:rPr>
        <w:t>a</w:t>
      </w:r>
      <w:proofErr w:type="spellEnd"/>
      <w:r w:rsidR="00D42179" w:rsidRPr="00841A05">
        <w:rPr>
          <w:rFonts w:ascii="Arial" w:hAnsi="Arial" w:cs="Arial"/>
          <w:sz w:val="20"/>
          <w:lang w:val="en-US"/>
        </w:rPr>
        <w:t xml:space="preserve"> and 298.40 in </w:t>
      </w:r>
      <w:proofErr w:type="spellStart"/>
      <w:r w:rsidR="00D42179" w:rsidRPr="00841A05">
        <w:rPr>
          <w:rFonts w:ascii="Arial" w:hAnsi="Arial" w:cs="Arial"/>
          <w:sz w:val="20"/>
          <w:lang w:val="en-US"/>
        </w:rPr>
        <w:t>Daloa</w:t>
      </w:r>
      <w:proofErr w:type="spellEnd"/>
      <w:r w:rsidR="00D42179" w:rsidRPr="00841A05">
        <w:rPr>
          <w:rFonts w:ascii="Arial" w:hAnsi="Arial" w:cs="Arial"/>
          <w:sz w:val="20"/>
          <w:lang w:val="en-US"/>
        </w:rPr>
        <w:t xml:space="preserve"> (Figure 15</w:t>
      </w:r>
      <w:r w:rsidR="002053E4" w:rsidRPr="00841A05">
        <w:rPr>
          <w:rFonts w:ascii="Arial" w:hAnsi="Arial" w:cs="Arial"/>
          <w:sz w:val="20"/>
          <w:lang w:val="en-US"/>
        </w:rPr>
        <w:t>). However, the ANOVA test does not indicate a significant difference between prices (p&gt;0.05).</w:t>
      </w:r>
    </w:p>
    <w:p w14:paraId="4784783A" w14:textId="70C12265" w:rsidR="002D06F1" w:rsidRPr="009350D8" w:rsidRDefault="002D06F1" w:rsidP="00C5205E">
      <w:pPr>
        <w:tabs>
          <w:tab w:val="left" w:pos="2835"/>
        </w:tabs>
        <w:spacing w:line="240" w:lineRule="auto"/>
        <w:jc w:val="both"/>
        <w:rPr>
          <w:rFonts w:ascii="Times New Roman" w:hAnsi="Times New Roman" w:cs="Times New Roman"/>
          <w:lang w:val="en-US"/>
        </w:rPr>
      </w:pPr>
    </w:p>
    <w:p w14:paraId="701BA849" w14:textId="3408469E" w:rsidR="00355DE3" w:rsidRPr="00841A05" w:rsidRDefault="00355DE3" w:rsidP="000378CD">
      <w:pPr>
        <w:pStyle w:val="Caption"/>
        <w:rPr>
          <w:rFonts w:ascii="Arial" w:hAnsi="Arial" w:cs="Arial"/>
          <w:b/>
          <w:i w:val="0"/>
          <w:color w:val="auto"/>
          <w:sz w:val="22"/>
          <w:szCs w:val="22"/>
          <w:lang w:val="en-US"/>
        </w:rPr>
      </w:pPr>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15</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 xml:space="preserve"> :</w:t>
      </w:r>
      <w:r w:rsidRPr="00841A05">
        <w:rPr>
          <w:rFonts w:ascii="Arial" w:hAnsi="Arial" w:cs="Arial"/>
          <w:i w:val="0"/>
          <w:color w:val="auto"/>
          <w:sz w:val="22"/>
          <w:szCs w:val="22"/>
          <w:lang w:val="en-US"/>
        </w:rPr>
        <w:t xml:space="preserve"> </w:t>
      </w:r>
      <w:r w:rsidR="002053E4" w:rsidRPr="00841A05">
        <w:rPr>
          <w:rFonts w:ascii="Arial" w:hAnsi="Arial" w:cs="Arial"/>
          <w:i w:val="0"/>
          <w:color w:val="auto"/>
          <w:sz w:val="22"/>
          <w:szCs w:val="22"/>
          <w:lang w:val="en-US"/>
        </w:rPr>
        <w:t>Variation in hull prices in the locations investigated</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2"/>
          <w:szCs w:val="22"/>
        </w:rPr>
        <w:t>(Université Nangui ABROGOUA/LEBA/KOUASSI-KOUADIO)</w:t>
      </w:r>
      <w:r w:rsidR="00CD6B07" w:rsidRPr="00841A05">
        <w:rPr>
          <w:rFonts w:ascii="Arial" w:hAnsi="Arial" w:cs="Arial"/>
          <w:b/>
          <w:color w:val="auto"/>
          <w:sz w:val="22"/>
          <w:szCs w:val="22"/>
        </w:rPr>
        <w:t>.</w:t>
      </w:r>
    </w:p>
    <w:p w14:paraId="7013E59D" w14:textId="77777777" w:rsidR="00355DE3" w:rsidRPr="009350D8" w:rsidRDefault="00355DE3" w:rsidP="0006704A">
      <w:pPr>
        <w:spacing w:line="240" w:lineRule="auto"/>
        <w:jc w:val="center"/>
        <w:rPr>
          <w:rFonts w:ascii="Times New Roman" w:hAnsi="Times New Roman" w:cs="Times New Roman"/>
          <w:lang w:val="en-US"/>
        </w:rPr>
      </w:pPr>
    </w:p>
    <w:p w14:paraId="6B06F115" w14:textId="61B87F5C" w:rsidR="00355DE3" w:rsidRPr="00841A05" w:rsidRDefault="002053E4" w:rsidP="0006704A">
      <w:pPr>
        <w:spacing w:line="240" w:lineRule="auto"/>
        <w:jc w:val="both"/>
        <w:rPr>
          <w:rFonts w:ascii="Arial" w:hAnsi="Arial" w:cs="Arial"/>
          <w:sz w:val="20"/>
          <w:lang w:val="en-US"/>
        </w:rPr>
      </w:pPr>
      <w:r w:rsidRPr="00841A05">
        <w:rPr>
          <w:rFonts w:ascii="Arial" w:hAnsi="Arial" w:cs="Arial"/>
          <w:sz w:val="20"/>
          <w:lang w:val="en-US"/>
        </w:rPr>
        <w:lastRenderedPageBreak/>
        <w:t>Prices for clusters remain in the range of 25 to 300 francs in t</w:t>
      </w:r>
      <w:r w:rsidR="00D42179" w:rsidRPr="00841A05">
        <w:rPr>
          <w:rFonts w:ascii="Arial" w:hAnsi="Arial" w:cs="Arial"/>
          <w:sz w:val="20"/>
          <w:lang w:val="en-US"/>
        </w:rPr>
        <w:t>he localities visited (Figure 16</w:t>
      </w:r>
      <w:r w:rsidRPr="00841A05">
        <w:rPr>
          <w:rFonts w:ascii="Arial" w:hAnsi="Arial" w:cs="Arial"/>
          <w:sz w:val="20"/>
          <w:lang w:val="en-US"/>
        </w:rPr>
        <w:t xml:space="preserve">). As for the average prices, they are 140.15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161.41 francs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159.62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158 francs in </w:t>
      </w:r>
      <w:proofErr w:type="spellStart"/>
      <w:r w:rsidRPr="00841A05">
        <w:rPr>
          <w:rFonts w:ascii="Arial" w:hAnsi="Arial" w:cs="Arial"/>
          <w:sz w:val="20"/>
          <w:lang w:val="en-US"/>
        </w:rPr>
        <w:t>Daloa</w:t>
      </w:r>
      <w:proofErr w:type="spellEnd"/>
      <w:r w:rsidRPr="00841A05">
        <w:rPr>
          <w:rFonts w:ascii="Arial" w:hAnsi="Arial" w:cs="Arial"/>
          <w:sz w:val="20"/>
          <w:lang w:val="en-US"/>
        </w:rPr>
        <w:t>. By comparing these average values, no significant difference is observed (ANOVA test: p&gt;.0.05).</w:t>
      </w:r>
    </w:p>
    <w:p w14:paraId="4964AFAE" w14:textId="5F55D752" w:rsidR="00355DE3" w:rsidRPr="00841A05" w:rsidRDefault="00DC2980" w:rsidP="000378CD">
      <w:pPr>
        <w:spacing w:line="240" w:lineRule="auto"/>
        <w:jc w:val="both"/>
        <w:rPr>
          <w:rFonts w:ascii="Arial" w:hAnsi="Arial" w:cs="Arial"/>
          <w:b/>
          <w:i/>
          <w:lang w:val="en-US"/>
        </w:rPr>
      </w:pPr>
      <w:r w:rsidRPr="00841A05">
        <w:rPr>
          <w:rFonts w:ascii="Arial" w:hAnsi="Arial" w:cs="Arial"/>
          <w:noProof/>
          <w:lang w:eastAsia="fr-FR"/>
        </w:rPr>
        <w:drawing>
          <wp:anchor distT="0" distB="0" distL="114300" distR="114300" simplePos="0" relativeHeight="251670528" behindDoc="0" locked="0" layoutInCell="1" allowOverlap="1" wp14:anchorId="2EA2865E" wp14:editId="3A261EBB">
            <wp:simplePos x="0" y="0"/>
            <wp:positionH relativeFrom="column">
              <wp:posOffset>1041256</wp:posOffset>
            </wp:positionH>
            <wp:positionV relativeFrom="paragraph">
              <wp:posOffset>0</wp:posOffset>
            </wp:positionV>
            <wp:extent cx="3600000" cy="2602827"/>
            <wp:effectExtent l="0" t="0" r="635" b="7620"/>
            <wp:wrapTopAndBottom/>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000" cy="2602827"/>
                    </a:xfrm>
                    <a:prstGeom prst="rect">
                      <a:avLst/>
                    </a:prstGeom>
                    <a:noFill/>
                    <a:ln>
                      <a:noFill/>
                    </a:ln>
                  </pic:spPr>
                </pic:pic>
              </a:graphicData>
            </a:graphic>
            <wp14:sizeRelH relativeFrom="page">
              <wp14:pctWidth>0</wp14:pctWidth>
            </wp14:sizeRelH>
            <wp14:sizeRelV relativeFrom="page">
              <wp14:pctHeight>0</wp14:pctHeight>
            </wp14:sizeRelV>
          </wp:anchor>
        </w:drawing>
      </w:r>
      <w:r w:rsidR="00355DE3" w:rsidRPr="00841A05">
        <w:rPr>
          <w:rFonts w:ascii="Arial" w:hAnsi="Arial" w:cs="Arial"/>
          <w:b/>
          <w:lang w:val="en-US"/>
        </w:rPr>
        <w:t xml:space="preserve">Figure </w:t>
      </w:r>
      <w:r w:rsidR="00355DE3" w:rsidRPr="00841A05">
        <w:rPr>
          <w:rFonts w:ascii="Arial" w:hAnsi="Arial" w:cs="Arial"/>
          <w:b/>
          <w:i/>
        </w:rPr>
        <w:fldChar w:fldCharType="begin"/>
      </w:r>
      <w:r w:rsidR="00355DE3" w:rsidRPr="00841A05">
        <w:rPr>
          <w:rFonts w:ascii="Arial" w:hAnsi="Arial" w:cs="Arial"/>
          <w:b/>
          <w:lang w:val="en-US"/>
        </w:rPr>
        <w:instrText xml:space="preserve"> SEQ Figure \* ARABIC </w:instrText>
      </w:r>
      <w:r w:rsidR="00355DE3" w:rsidRPr="00841A05">
        <w:rPr>
          <w:rFonts w:ascii="Arial" w:hAnsi="Arial" w:cs="Arial"/>
          <w:b/>
          <w:i/>
        </w:rPr>
        <w:fldChar w:fldCharType="separate"/>
      </w:r>
      <w:r w:rsidR="004326DA" w:rsidRPr="00841A05">
        <w:rPr>
          <w:rFonts w:ascii="Arial" w:hAnsi="Arial" w:cs="Arial"/>
          <w:b/>
          <w:noProof/>
          <w:lang w:val="en-US"/>
        </w:rPr>
        <w:t>16</w:t>
      </w:r>
      <w:r w:rsidR="00355DE3" w:rsidRPr="00841A05">
        <w:rPr>
          <w:rFonts w:ascii="Arial" w:hAnsi="Arial" w:cs="Arial"/>
          <w:b/>
          <w:i/>
        </w:rPr>
        <w:fldChar w:fldCharType="end"/>
      </w:r>
      <w:r w:rsidR="00355DE3" w:rsidRPr="00841A05">
        <w:rPr>
          <w:rFonts w:ascii="Arial" w:hAnsi="Arial" w:cs="Arial"/>
          <w:b/>
          <w:lang w:val="en-US"/>
        </w:rPr>
        <w:t xml:space="preserve"> :</w:t>
      </w:r>
      <w:r w:rsidR="00355DE3" w:rsidRPr="00841A05">
        <w:rPr>
          <w:rFonts w:ascii="Arial" w:hAnsi="Arial" w:cs="Arial"/>
          <w:lang w:val="en-US"/>
        </w:rPr>
        <w:t xml:space="preserve"> </w:t>
      </w:r>
      <w:r w:rsidR="002053E4" w:rsidRPr="00841A05">
        <w:rPr>
          <w:rFonts w:ascii="Arial" w:hAnsi="Arial" w:cs="Arial"/>
          <w:lang w:val="en-US"/>
        </w:rPr>
        <w:t>Variation in cluster prices in the locations investigated</w:t>
      </w:r>
      <w:r w:rsidR="00CD6B07" w:rsidRPr="00841A05">
        <w:rPr>
          <w:rFonts w:ascii="Arial" w:hAnsi="Arial" w:cs="Arial"/>
          <w:lang w:val="en-US"/>
        </w:rPr>
        <w:t xml:space="preserve"> </w:t>
      </w:r>
      <w:r w:rsidR="00CD6B07" w:rsidRPr="00841A05">
        <w:rPr>
          <w:rFonts w:ascii="Arial" w:eastAsia="Calibri" w:hAnsi="Arial" w:cs="Arial"/>
        </w:rPr>
        <w:t>(Université Nangui ABROGOUA/LEBA/KOUASSI-KOUADIO)</w:t>
      </w:r>
      <w:r w:rsidR="00CD6B07" w:rsidRPr="00841A05">
        <w:rPr>
          <w:rFonts w:ascii="Arial" w:eastAsia="Calibri" w:hAnsi="Arial" w:cs="Arial"/>
          <w:b/>
        </w:rPr>
        <w:t>.</w:t>
      </w:r>
    </w:p>
    <w:p w14:paraId="7FA56FBE" w14:textId="0F730347" w:rsidR="008D1A8C" w:rsidRPr="00841A05" w:rsidRDefault="008D1A8C" w:rsidP="008D1A8C">
      <w:pPr>
        <w:spacing w:line="240" w:lineRule="auto"/>
        <w:jc w:val="both"/>
        <w:rPr>
          <w:rFonts w:ascii="Arial" w:eastAsia="Calibri" w:hAnsi="Arial" w:cs="Arial"/>
          <w:bCs/>
          <w:sz w:val="20"/>
          <w:szCs w:val="20"/>
          <w:lang w:val="en-US"/>
        </w:rPr>
      </w:pPr>
      <w:r w:rsidRPr="00841A05">
        <w:rPr>
          <w:rFonts w:ascii="Arial" w:eastAsia="Calibri" w:hAnsi="Arial" w:cs="Arial"/>
          <w:bCs/>
          <w:sz w:val="20"/>
          <w:szCs w:val="20"/>
          <w:lang w:val="en"/>
        </w:rPr>
        <w:t>Analysis of average prices of crop residues in the studied localities reveals a significant heterogeneity of economic values, ranging from 10 to 1,000 CFA francs per kilogram, depending on the type of residue. This variation suggests that agricultural residues, long considered as waste without value, now represent significant economic potential for planters. The data show that certain residues reach high values, such as hulls (290.52 CFA francs/kg) and rice husks (245.67 CFA francs/kg), followed by pods (204.49 CFA francs/kg) and straw (177.76 CFA francs/kg). These products may be of interest to several markets for composting, animal feed, energy production (biomass), or even local crafts</w:t>
      </w:r>
      <w:r w:rsidR="00C05FEB" w:rsidRPr="00841A05">
        <w:rPr>
          <w:rFonts w:ascii="Arial" w:eastAsia="Calibri" w:hAnsi="Arial" w:cs="Arial"/>
          <w:bCs/>
          <w:sz w:val="20"/>
          <w:szCs w:val="20"/>
          <w:lang w:val="en"/>
        </w:rPr>
        <w:t xml:space="preserve"> </w:t>
      </w:r>
      <w:r w:rsidR="00C05FEB" w:rsidRPr="00841A05">
        <w:rPr>
          <w:rFonts w:ascii="Arial" w:eastAsia="Calibri" w:hAnsi="Arial" w:cs="Arial"/>
          <w:bCs/>
          <w:sz w:val="20"/>
          <w:szCs w:val="20"/>
          <w:lang w:val="en-US"/>
        </w:rPr>
        <w:t>[22</w:t>
      </w:r>
      <w:r w:rsidR="00A21E7B" w:rsidRPr="00841A05">
        <w:rPr>
          <w:rFonts w:ascii="Arial" w:eastAsia="Calibri" w:hAnsi="Arial" w:cs="Arial"/>
          <w:bCs/>
          <w:sz w:val="20"/>
          <w:szCs w:val="20"/>
          <w:lang w:val="en-US"/>
        </w:rPr>
        <w:t>]</w:t>
      </w:r>
      <w:r w:rsidRPr="00841A05">
        <w:rPr>
          <w:rFonts w:ascii="Arial" w:eastAsia="Calibri" w:hAnsi="Arial" w:cs="Arial"/>
          <w:bCs/>
          <w:sz w:val="20"/>
          <w:szCs w:val="20"/>
          <w:lang w:val="en"/>
        </w:rPr>
        <w:t>. Their development can therefore contribute to diversifying and strengthening the income of planters, particularly for those who do not benefit from fixed monthly income.</w:t>
      </w:r>
      <w:r w:rsidR="005334F6" w:rsidRPr="00841A05">
        <w:rPr>
          <w:rFonts w:ascii="Arial" w:eastAsia="Calibri" w:hAnsi="Arial" w:cs="Arial"/>
          <w:bCs/>
          <w:sz w:val="20"/>
          <w:szCs w:val="20"/>
          <w:lang w:val="en"/>
        </w:rPr>
        <w:t xml:space="preserve"> On the other hand, residues such as stalks (94 FCFA/kg) or stems (121.19 FCFA/kg) have relatively lower prices. This may be explained by lower demand or difficulty in processing and transporting them, thus reducing their commercial profitability. These value gaps highlight the importance of structuring value chains around these wastes and by-products, as well as the need for logistical or technical support to facilitate their collection, storage and transport to markets. This economic dynamic around residues shows that they are not only secondary elements, but can become essential commercial inputs in certain rural areas, provided that distribution channels are better organized. It also confirms the observations of several authors </w:t>
      </w:r>
      <w:r w:rsidR="00C05FEB" w:rsidRPr="00841A05">
        <w:rPr>
          <w:rFonts w:ascii="Arial" w:eastAsia="Calibri" w:hAnsi="Arial" w:cs="Arial"/>
          <w:bCs/>
          <w:sz w:val="20"/>
          <w:szCs w:val="20"/>
          <w:lang w:val="en-US"/>
        </w:rPr>
        <w:t>[23</w:t>
      </w:r>
      <w:proofErr w:type="gramStart"/>
      <w:r w:rsidR="00C05FEB" w:rsidRPr="00841A05">
        <w:rPr>
          <w:rFonts w:ascii="Arial" w:eastAsia="Calibri" w:hAnsi="Arial" w:cs="Arial"/>
          <w:bCs/>
          <w:sz w:val="20"/>
          <w:szCs w:val="20"/>
          <w:lang w:val="en-US"/>
        </w:rPr>
        <w:t>]</w:t>
      </w:r>
      <w:r w:rsidR="00C05FEB" w:rsidRPr="00841A05">
        <w:rPr>
          <w:rFonts w:ascii="Arial" w:eastAsia="Calibri" w:hAnsi="Arial" w:cs="Arial"/>
          <w:bCs/>
          <w:sz w:val="20"/>
          <w:szCs w:val="20"/>
          <w:lang w:val="en"/>
        </w:rPr>
        <w:t xml:space="preserve"> ;</w:t>
      </w:r>
      <w:proofErr w:type="gramEnd"/>
      <w:r w:rsidR="00C05FEB" w:rsidRPr="00841A05">
        <w:rPr>
          <w:rFonts w:ascii="Arial" w:eastAsia="Calibri" w:hAnsi="Arial" w:cs="Arial"/>
          <w:bCs/>
          <w:sz w:val="20"/>
          <w:szCs w:val="20"/>
          <w:lang w:val="en-US"/>
        </w:rPr>
        <w:t>[2</w:t>
      </w:r>
      <w:r w:rsidR="007E3F43" w:rsidRPr="00841A05">
        <w:rPr>
          <w:rFonts w:ascii="Arial" w:eastAsia="Calibri" w:hAnsi="Arial" w:cs="Arial"/>
          <w:bCs/>
          <w:sz w:val="20"/>
          <w:szCs w:val="20"/>
          <w:lang w:val="en-US"/>
        </w:rPr>
        <w:t>4</w:t>
      </w:r>
      <w:r w:rsidR="00C05FEB" w:rsidRPr="00841A05">
        <w:rPr>
          <w:rFonts w:ascii="Arial" w:eastAsia="Calibri" w:hAnsi="Arial" w:cs="Arial"/>
          <w:bCs/>
          <w:sz w:val="20"/>
          <w:szCs w:val="20"/>
          <w:lang w:val="en-US"/>
        </w:rPr>
        <w:t>]</w:t>
      </w:r>
      <w:r w:rsidR="005334F6" w:rsidRPr="00841A05">
        <w:rPr>
          <w:rFonts w:ascii="Arial" w:eastAsia="Calibri" w:hAnsi="Arial" w:cs="Arial"/>
          <w:bCs/>
          <w:sz w:val="20"/>
          <w:szCs w:val="20"/>
          <w:lang w:val="en"/>
        </w:rPr>
        <w:t>, who emphasize that small producers, in a context of precariousness, naturally tend to exploit all available resources.</w:t>
      </w:r>
    </w:p>
    <w:p w14:paraId="527BACD7" w14:textId="77777777" w:rsidR="003A1474" w:rsidRPr="009350D8" w:rsidRDefault="003A1474" w:rsidP="00071331">
      <w:pPr>
        <w:spacing w:line="240" w:lineRule="auto"/>
        <w:jc w:val="both"/>
        <w:rPr>
          <w:rFonts w:ascii="Times New Roman" w:eastAsia="Calibri" w:hAnsi="Times New Roman" w:cs="Times New Roman"/>
          <w:b/>
          <w:bCs/>
          <w:lang w:val="en-US"/>
        </w:rPr>
      </w:pPr>
    </w:p>
    <w:p w14:paraId="3924A742" w14:textId="60B8028D" w:rsidR="00071331" w:rsidRPr="004D4699" w:rsidRDefault="00841A05" w:rsidP="004D4699">
      <w:pPr>
        <w:pStyle w:val="ListParagraph"/>
        <w:numPr>
          <w:ilvl w:val="0"/>
          <w:numId w:val="12"/>
        </w:numPr>
        <w:spacing w:line="240" w:lineRule="auto"/>
        <w:jc w:val="both"/>
        <w:rPr>
          <w:rFonts w:ascii="Times New Roman" w:eastAsia="Calibri" w:hAnsi="Times New Roman" w:cs="Times New Roman"/>
          <w:b/>
          <w:bCs/>
        </w:rPr>
      </w:pPr>
      <w:r w:rsidRPr="004D4699">
        <w:rPr>
          <w:rFonts w:ascii="Times New Roman" w:eastAsia="Calibri" w:hAnsi="Times New Roman" w:cs="Times New Roman"/>
          <w:b/>
          <w:bCs/>
        </w:rPr>
        <w:t>CONCLUSION</w:t>
      </w:r>
    </w:p>
    <w:p w14:paraId="2118D09A" w14:textId="77777777" w:rsidR="00610006" w:rsidRDefault="004D4699" w:rsidP="00610006">
      <w:pPr>
        <w:spacing w:line="240" w:lineRule="auto"/>
        <w:jc w:val="both"/>
        <w:rPr>
          <w:rFonts w:ascii="Arial" w:eastAsia="Calibri" w:hAnsi="Arial" w:cs="Arial"/>
          <w:bCs/>
          <w:sz w:val="20"/>
          <w:lang w:val="en"/>
        </w:rPr>
      </w:pPr>
      <w:r w:rsidRPr="00841A05">
        <w:rPr>
          <w:rFonts w:ascii="Arial" w:eastAsia="Calibri" w:hAnsi="Arial" w:cs="Arial"/>
          <w:bCs/>
          <w:sz w:val="20"/>
          <w:lang w:val="en"/>
        </w:rPr>
        <w:t xml:space="preserve">At the end of this study, it appears that the planters surveyed in the </w:t>
      </w:r>
      <w:proofErr w:type="spellStart"/>
      <w:r w:rsidRPr="00841A05">
        <w:rPr>
          <w:rFonts w:ascii="Arial" w:eastAsia="Calibri" w:hAnsi="Arial" w:cs="Arial"/>
          <w:bCs/>
          <w:sz w:val="20"/>
          <w:lang w:val="en"/>
        </w:rPr>
        <w:t>Sassandra</w:t>
      </w:r>
      <w:proofErr w:type="spellEnd"/>
      <w:r w:rsidRPr="00841A05">
        <w:rPr>
          <w:rFonts w:ascii="Arial" w:eastAsia="Calibri" w:hAnsi="Arial" w:cs="Arial"/>
          <w:bCs/>
          <w:sz w:val="20"/>
          <w:lang w:val="en"/>
        </w:rPr>
        <w:t xml:space="preserve"> basin are predominantly women (55.46%), with a high proportion (over 95%) having no regular monthly income. Agriculture constitutes their main, if not only, source of livelihood. In addition, 80% of them have dependents, reinforcing their economic vulnerability but also their motivation to diversify and optimize their sources of income. In this context, the valorization of crop residues appears to be a promising economic alternative. The estimated selling prices of these residues show a wide variability, ranging from 10 to 1000 CFA francs per kilogram depending on the type of residue, with relatively attractive average prices: 245.67 CFA francs for rice husks, 290.52 francs for hulls, and 204.49 francs for pods.</w:t>
      </w:r>
      <w:r w:rsidR="00610006" w:rsidRPr="00841A05">
        <w:rPr>
          <w:rFonts w:ascii="Arial" w:eastAsia="Calibri" w:hAnsi="Arial" w:cs="Arial"/>
          <w:bCs/>
          <w:sz w:val="20"/>
          <w:lang w:val="en"/>
        </w:rPr>
        <w:t xml:space="preserve"> These values ​​indicate real potential for profitability, both for producers and for economic operators wishing to</w:t>
      </w:r>
      <w:r w:rsidR="00610006" w:rsidRPr="00841A05">
        <w:rPr>
          <w:rFonts w:ascii="Arial" w:eastAsia="Calibri" w:hAnsi="Arial" w:cs="Arial"/>
          <w:b/>
          <w:bCs/>
          <w:sz w:val="20"/>
          <w:lang w:val="en"/>
        </w:rPr>
        <w:t xml:space="preserve"> invest </w:t>
      </w:r>
      <w:r w:rsidR="00610006" w:rsidRPr="00841A05">
        <w:rPr>
          <w:rFonts w:ascii="Arial" w:eastAsia="Calibri" w:hAnsi="Arial" w:cs="Arial"/>
          <w:bCs/>
          <w:sz w:val="20"/>
          <w:lang w:val="en"/>
        </w:rPr>
        <w:t xml:space="preserve">in processing or recovery units. Thus, crop residues, long considered simple waste, can become strategic economic resources. Their commercialization represents not only an opportunity to improve the income of planters, but also a lever for the development of local agro-industrial activities. To fully </w:t>
      </w:r>
      <w:r w:rsidR="00610006" w:rsidRPr="00841A05">
        <w:rPr>
          <w:rFonts w:ascii="Arial" w:eastAsia="Calibri" w:hAnsi="Arial" w:cs="Arial"/>
          <w:bCs/>
          <w:sz w:val="20"/>
          <w:lang w:val="en"/>
        </w:rPr>
        <w:lastRenderedPageBreak/>
        <w:t>capitalize on this potential, it is necessary to strengthen awareness, training, as well as technical and organizational support for producers in the management and recovery of these residues.</w:t>
      </w:r>
    </w:p>
    <w:p w14:paraId="654A5FC0" w14:textId="77777777" w:rsidR="009E7A40" w:rsidRDefault="009E7A40" w:rsidP="00610006">
      <w:pPr>
        <w:spacing w:line="240" w:lineRule="auto"/>
        <w:jc w:val="both"/>
        <w:rPr>
          <w:rFonts w:ascii="Arial" w:eastAsia="Calibri" w:hAnsi="Arial" w:cs="Arial"/>
          <w:bCs/>
          <w:sz w:val="20"/>
          <w:lang w:val="en"/>
        </w:rPr>
      </w:pPr>
    </w:p>
    <w:p w14:paraId="62A61871" w14:textId="77777777" w:rsidR="009E7A40" w:rsidRPr="009E7A40" w:rsidRDefault="009E7A40" w:rsidP="009E7A40">
      <w:pPr>
        <w:spacing w:line="240" w:lineRule="auto"/>
        <w:jc w:val="both"/>
        <w:rPr>
          <w:rFonts w:ascii="Arial" w:eastAsia="Calibri" w:hAnsi="Arial" w:cs="Arial"/>
          <w:bCs/>
          <w:sz w:val="20"/>
          <w:lang w:val="en-US"/>
        </w:rPr>
      </w:pPr>
      <w:r w:rsidRPr="009E7A40">
        <w:rPr>
          <w:rFonts w:ascii="Arial" w:eastAsia="Calibri" w:hAnsi="Arial" w:cs="Arial"/>
          <w:bCs/>
          <w:sz w:val="20"/>
          <w:lang w:val="en-US"/>
        </w:rPr>
        <w:t>COMPETING INTERESTS DISCLAIMER:</w:t>
      </w:r>
    </w:p>
    <w:p w14:paraId="7AE4A42D" w14:textId="19048CE2" w:rsidR="009E7A40" w:rsidRPr="00841A05" w:rsidRDefault="009E7A40" w:rsidP="009E7A40">
      <w:pPr>
        <w:spacing w:line="240" w:lineRule="auto"/>
        <w:jc w:val="both"/>
        <w:rPr>
          <w:rFonts w:ascii="Arial" w:eastAsia="Calibri" w:hAnsi="Arial" w:cs="Arial"/>
          <w:bCs/>
          <w:sz w:val="20"/>
          <w:lang w:val="en-US"/>
        </w:rPr>
      </w:pPr>
      <w:r w:rsidRPr="009E7A40">
        <w:rPr>
          <w:rFonts w:ascii="Arial" w:eastAsia="Calibri" w:hAnsi="Arial" w:cs="Arial"/>
          <w:bCs/>
          <w:sz w:val="20"/>
          <w:lang w:val="en-US"/>
        </w:rPr>
        <w:t>Authors have declared that they have no known competing financial interests OR non-financial interests OR personal relationships that could have appeared to influence the work reported in this paper.</w:t>
      </w:r>
    </w:p>
    <w:p w14:paraId="222A0B47" w14:textId="77777777" w:rsidR="00D42179" w:rsidRPr="009350D8" w:rsidRDefault="00D42179" w:rsidP="00F0474B">
      <w:pPr>
        <w:spacing w:line="240" w:lineRule="auto"/>
        <w:jc w:val="both"/>
        <w:rPr>
          <w:rFonts w:ascii="Times New Roman" w:hAnsi="Times New Roman" w:cs="Times New Roman"/>
          <w:lang w:val="en-US"/>
        </w:rPr>
      </w:pPr>
    </w:p>
    <w:p w14:paraId="7C67993A" w14:textId="33BD9CF4" w:rsidR="00610006" w:rsidRPr="00841A05" w:rsidRDefault="00841A05" w:rsidP="00841A05">
      <w:pPr>
        <w:pStyle w:val="ListParagraph"/>
        <w:numPr>
          <w:ilvl w:val="0"/>
          <w:numId w:val="11"/>
        </w:numPr>
        <w:spacing w:before="240" w:line="240" w:lineRule="auto"/>
        <w:ind w:left="0" w:firstLine="142"/>
        <w:jc w:val="both"/>
        <w:rPr>
          <w:rFonts w:ascii="Arial" w:hAnsi="Arial" w:cs="Arial"/>
          <w:b/>
        </w:rPr>
      </w:pPr>
      <w:r w:rsidRPr="00841A05">
        <w:rPr>
          <w:rFonts w:ascii="Arial" w:hAnsi="Arial" w:cs="Arial"/>
          <w:b/>
        </w:rPr>
        <w:t>REFERENCES</w:t>
      </w:r>
      <w:r w:rsidR="00A21E7B" w:rsidRPr="00841A05">
        <w:rPr>
          <w:rFonts w:ascii="Arial" w:hAnsi="Arial" w:cs="Arial"/>
          <w:b/>
        </w:rPr>
        <w:t>.</w:t>
      </w:r>
      <w:r w:rsidR="00D42179" w:rsidRPr="00841A05">
        <w:rPr>
          <w:rFonts w:ascii="Arial" w:hAnsi="Arial" w:cs="Arial"/>
          <w:b/>
        </w:rPr>
        <w:t xml:space="preserve"> </w:t>
      </w:r>
    </w:p>
    <w:p w14:paraId="0BA00C4F"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[1] Esso L. J. &amp; Yeo N. (2014). Structural Transformations and Sectoral Development in Côte d'Ivoire. UNDP Report, CIRES Economic Policy Analysis Unit, Côte d'Ivoire, 70p.</w:t>
      </w:r>
    </w:p>
    <w:p w14:paraId="1604E80D" w14:textId="77777777" w:rsidR="00040971" w:rsidRPr="00040971" w:rsidRDefault="00040971" w:rsidP="00040971">
      <w:pPr>
        <w:spacing w:before="240"/>
        <w:jc w:val="both"/>
        <w:rPr>
          <w:rFonts w:ascii="Times New Roman" w:hAnsi="Times New Roman" w:cs="Times New Roman"/>
          <w:lang w:val="en-GB"/>
        </w:rPr>
      </w:pPr>
    </w:p>
    <w:p w14:paraId="5546FAC9"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[2] GBN (2020) Partnership Ready Côte d'Ivoire: Management and Recycling of Organic Waste. 8p. Available at: https://www.giz.de/en/downloads/GBN_Sector%20Brief_CIV_Bioabfall_FR_Web.pdf</w:t>
      </w:r>
    </w:p>
    <w:p w14:paraId="1F0FD67A"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[3] FIRCA (2009). The Progress Sector - Oil Palm, FIRCA Bulletin, No. 5-3rd Quarter, Côte d'Ivoire, 45p.</w:t>
      </w:r>
    </w:p>
    <w:p w14:paraId="3DA3B78C"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[4] CCC (2014). "2QC" Quantity-Quality-Growth Program 2014-2023. Reference and guidance document for the coffee-cocoa sector, Ministry of Agriculture, Côte d'Ivoire, 17p.</w:t>
      </w:r>
    </w:p>
    <w:p w14:paraId="4CC55CA9"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 xml:space="preserve">[5] Antoine </w:t>
      </w:r>
      <w:proofErr w:type="spellStart"/>
      <w:r w:rsidRPr="00040971">
        <w:rPr>
          <w:rFonts w:ascii="Times New Roman" w:hAnsi="Times New Roman" w:cs="Times New Roman"/>
          <w:lang w:val="en-GB"/>
        </w:rPr>
        <w:t>Milhau</w:t>
      </w:r>
      <w:proofErr w:type="spellEnd"/>
      <w:r w:rsidRPr="00040971">
        <w:rPr>
          <w:rFonts w:ascii="Times New Roman" w:hAnsi="Times New Roman" w:cs="Times New Roman"/>
          <w:lang w:val="en-GB"/>
        </w:rPr>
        <w:t xml:space="preserve"> A, Fallot A. (2011). Availability of agricultural residues in India for energy recovery. [Research report] CIRAD-GREEN. DOI: 10.13140/RG.2.1.2726.2486</w:t>
      </w:r>
    </w:p>
    <w:p w14:paraId="4A80A153" w14:textId="77777777" w:rsidR="00040971" w:rsidRPr="00040971" w:rsidRDefault="00040971" w:rsidP="00040971">
      <w:pPr>
        <w:spacing w:before="240"/>
        <w:jc w:val="both"/>
        <w:rPr>
          <w:rFonts w:ascii="Times New Roman" w:hAnsi="Times New Roman" w:cs="Times New Roman"/>
          <w:lang w:val="en-GB"/>
        </w:rPr>
      </w:pPr>
    </w:p>
    <w:p w14:paraId="43B9D680"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 xml:space="preserve">[6] Coulibaly L., Ouattara J-M. P., Tiho S. (2012b). Biogas potential of </w:t>
      </w:r>
      <w:proofErr w:type="spellStart"/>
      <w:r w:rsidRPr="00040971">
        <w:rPr>
          <w:rFonts w:ascii="Times New Roman" w:hAnsi="Times New Roman" w:cs="Times New Roman"/>
          <w:lang w:val="en-GB"/>
        </w:rPr>
        <w:t>agro</w:t>
      </w:r>
      <w:proofErr w:type="spellEnd"/>
      <w:r w:rsidRPr="00040971">
        <w:rPr>
          <w:rFonts w:ascii="Times New Roman" w:hAnsi="Times New Roman" w:cs="Times New Roman"/>
          <w:lang w:val="en-GB"/>
        </w:rPr>
        <w:t xml:space="preserve">-pastoral residues and human excreta from the </w:t>
      </w:r>
      <w:proofErr w:type="spellStart"/>
      <w:r w:rsidRPr="00040971">
        <w:rPr>
          <w:rFonts w:ascii="Times New Roman" w:hAnsi="Times New Roman" w:cs="Times New Roman"/>
          <w:lang w:val="en-GB"/>
        </w:rPr>
        <w:t>Sassandra</w:t>
      </w:r>
      <w:proofErr w:type="spellEnd"/>
      <w:r w:rsidRPr="00040971">
        <w:rPr>
          <w:rFonts w:ascii="Times New Roman" w:hAnsi="Times New Roman" w:cs="Times New Roman"/>
          <w:lang w:val="en-GB"/>
        </w:rPr>
        <w:t xml:space="preserve"> River watershed (Côte d'Ivoire). Int. J. Biol. Chem. Sci. 6(6): 6003-6016.</w:t>
      </w:r>
    </w:p>
    <w:p w14:paraId="4B66D52D"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[7] Parfitt, J., Barthel, M., &amp; Macnaughton, S. (2010). Food waste within food supply chains: Quantification and potential for change to 2050. Philosophical Transactions of the Royal Society B: Biological Sciences, 365(1554), 3065–3081. https://doi.org/10.1098/rstb.2010.0126</w:t>
      </w:r>
    </w:p>
    <w:p w14:paraId="430CEFAC"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[8] FAO. (2013). Food waste footprint: Impacts on natural resources. Rome: Food and Agriculture Organization of the United Nations.</w:t>
      </w:r>
    </w:p>
    <w:p w14:paraId="62536888" w14:textId="77777777" w:rsidR="00040971" w:rsidRPr="00040971" w:rsidRDefault="00040971" w:rsidP="00040971">
      <w:pPr>
        <w:spacing w:before="240"/>
        <w:jc w:val="both"/>
        <w:rPr>
          <w:rFonts w:ascii="Times New Roman" w:hAnsi="Times New Roman" w:cs="Times New Roman"/>
          <w:lang w:val="en-GB"/>
        </w:rPr>
      </w:pPr>
    </w:p>
    <w:p w14:paraId="34DE1B73"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 xml:space="preserve">[9] </w:t>
      </w:r>
      <w:proofErr w:type="spellStart"/>
      <w:r w:rsidRPr="00040971">
        <w:rPr>
          <w:rFonts w:ascii="Times New Roman" w:hAnsi="Times New Roman" w:cs="Times New Roman"/>
          <w:lang w:val="en-GB"/>
        </w:rPr>
        <w:t>Zampori</w:t>
      </w:r>
      <w:proofErr w:type="spellEnd"/>
      <w:r w:rsidRPr="00040971">
        <w:rPr>
          <w:rFonts w:ascii="Times New Roman" w:hAnsi="Times New Roman" w:cs="Times New Roman"/>
          <w:lang w:val="en-GB"/>
        </w:rPr>
        <w:t>, L., &amp; Pant, R. (2019). Suggestions for updating the Product Environmental Footprint (PEF) method. Publications Office of the European Union. https://doi.org/10.2760/424613</w:t>
      </w:r>
    </w:p>
    <w:p w14:paraId="7C829C25" w14:textId="47CFCFC9" w:rsidR="00A44F96" w:rsidRPr="00040971" w:rsidRDefault="00040971" w:rsidP="00040971">
      <w:pPr>
        <w:spacing w:before="240"/>
        <w:jc w:val="both"/>
        <w:rPr>
          <w:rFonts w:ascii="Times New Roman" w:hAnsi="Times New Roman" w:cs="Times New Roman"/>
        </w:rPr>
      </w:pPr>
      <w:r w:rsidRPr="00040971">
        <w:rPr>
          <w:rFonts w:ascii="Times New Roman" w:hAnsi="Times New Roman" w:cs="Times New Roman"/>
          <w:lang w:val="en-GB"/>
        </w:rPr>
        <w:t xml:space="preserve">[10] </w:t>
      </w:r>
      <w:proofErr w:type="spellStart"/>
      <w:r w:rsidRPr="00040971">
        <w:rPr>
          <w:rFonts w:ascii="Times New Roman" w:hAnsi="Times New Roman" w:cs="Times New Roman"/>
          <w:lang w:val="en-GB"/>
        </w:rPr>
        <w:t>Kouassi-kouadio</w:t>
      </w:r>
      <w:proofErr w:type="spellEnd"/>
      <w:r w:rsidRPr="00040971">
        <w:rPr>
          <w:rFonts w:ascii="Times New Roman" w:hAnsi="Times New Roman" w:cs="Times New Roman"/>
          <w:lang w:val="en-GB"/>
        </w:rPr>
        <w:t xml:space="preserve"> A. A. M., Ouattara P.J.M., Koua-Koffi N. A.A., Coulibaly T.J. H. &amp; Coulibaly L. (2022). Design of a Relational Database for the Management of Crop Residues in Agricultural Regions: Case of the Agricultural Basin of </w:t>
      </w:r>
      <w:proofErr w:type="spellStart"/>
      <w:r w:rsidRPr="00040971">
        <w:rPr>
          <w:rFonts w:ascii="Times New Roman" w:hAnsi="Times New Roman" w:cs="Times New Roman"/>
          <w:lang w:val="en-GB"/>
        </w:rPr>
        <w:t>Sassandra</w:t>
      </w:r>
      <w:proofErr w:type="spellEnd"/>
      <w:r w:rsidRPr="00040971">
        <w:rPr>
          <w:rFonts w:ascii="Times New Roman" w:hAnsi="Times New Roman" w:cs="Times New Roman"/>
          <w:lang w:val="en-GB"/>
        </w:rPr>
        <w:t xml:space="preserve"> – Ivory Coast, International Journal of Environmental Monitoring and Analysis. Flight. 10, No. 5, 111-119. </w:t>
      </w:r>
      <w:proofErr w:type="gramStart"/>
      <w:r w:rsidRPr="00040971">
        <w:rPr>
          <w:rFonts w:ascii="Times New Roman" w:hAnsi="Times New Roman" w:cs="Times New Roman"/>
          <w:lang w:val="en-GB"/>
        </w:rPr>
        <w:t>doi:10.11648/j.ijema</w:t>
      </w:r>
      <w:proofErr w:type="gramEnd"/>
      <w:r w:rsidRPr="00040971">
        <w:rPr>
          <w:rFonts w:ascii="Times New Roman" w:hAnsi="Times New Roman" w:cs="Times New Roman"/>
          <w:lang w:val="en-GB"/>
        </w:rPr>
        <w:t>.20221005.11</w:t>
      </w:r>
    </w:p>
    <w:p w14:paraId="64DE539F" w14:textId="77777777" w:rsidR="00040971" w:rsidRDefault="00040971" w:rsidP="00040971">
      <w:r>
        <w:lastRenderedPageBreak/>
        <w:t xml:space="preserve">[11] </w:t>
      </w:r>
      <w:proofErr w:type="spellStart"/>
      <w:r>
        <w:t>Statistics</w:t>
      </w:r>
      <w:proofErr w:type="spellEnd"/>
      <w:r>
        <w:t xml:space="preserve"> Canada, </w:t>
      </w:r>
      <w:proofErr w:type="spellStart"/>
      <w:r>
        <w:t>Probability</w:t>
      </w:r>
      <w:proofErr w:type="spellEnd"/>
      <w:r>
        <w:t xml:space="preserve"> Sampling, 2013. [Online] http://Les%20statistiques%20_%20le%20pouvoir%20des%20donn%C3%A9es!%20%C3%89chantillonnage%20probabiliste.html</w:t>
      </w:r>
    </w:p>
    <w:p w14:paraId="403AEAC8" w14:textId="77777777" w:rsidR="00040971" w:rsidRDefault="00040971" w:rsidP="00040971">
      <w:r>
        <w:t xml:space="preserve">[12] Baillargeon, R. (2021). </w:t>
      </w:r>
      <w:proofErr w:type="spellStart"/>
      <w:r>
        <w:t>Statistical</w:t>
      </w:r>
      <w:proofErr w:type="spellEnd"/>
      <w:r>
        <w:t xml:space="preserve"> Methods </w:t>
      </w:r>
      <w:proofErr w:type="spellStart"/>
      <w:r>
        <w:t>Applied</w:t>
      </w:r>
      <w:proofErr w:type="spellEnd"/>
      <w:r>
        <w:t xml:space="preserve"> to the Social </w:t>
      </w:r>
      <w:proofErr w:type="gramStart"/>
      <w:r>
        <w:t>Sciences:</w:t>
      </w:r>
      <w:proofErr w:type="gramEnd"/>
      <w:r>
        <w:t xml:space="preserve"> </w:t>
      </w:r>
      <w:proofErr w:type="spellStart"/>
      <w:r>
        <w:t>Foundations</w:t>
      </w:r>
      <w:proofErr w:type="spellEnd"/>
      <w:r>
        <w:t xml:space="preserve"> and Practices </w:t>
      </w:r>
      <w:proofErr w:type="spellStart"/>
      <w:r>
        <w:t>with</w:t>
      </w:r>
      <w:proofErr w:type="spellEnd"/>
      <w:r>
        <w:t xml:space="preserve"> R. Presses Universitaires Francophones.</w:t>
      </w:r>
    </w:p>
    <w:p w14:paraId="2F4DC357" w14:textId="77777777" w:rsidR="00040971" w:rsidRDefault="00040971" w:rsidP="00040971">
      <w:r>
        <w:t xml:space="preserve">[13] </w:t>
      </w:r>
      <w:proofErr w:type="spellStart"/>
      <w:r>
        <w:t>Demidova</w:t>
      </w:r>
      <w:proofErr w:type="spellEnd"/>
      <w:r>
        <w:t xml:space="preserve">, N., Ivanov, A., &amp; Petrov, S. (2016). Applications of </w:t>
      </w:r>
      <w:proofErr w:type="spellStart"/>
      <w:r>
        <w:t>Statistica</w:t>
      </w:r>
      <w:proofErr w:type="spellEnd"/>
      <w:r>
        <w:t xml:space="preserve"> 7.1 in </w:t>
      </w:r>
      <w:proofErr w:type="spellStart"/>
      <w:r>
        <w:t>Biological</w:t>
      </w:r>
      <w:proofErr w:type="spellEnd"/>
      <w:r>
        <w:t xml:space="preserve"> and </w:t>
      </w:r>
      <w:proofErr w:type="spellStart"/>
      <w:r>
        <w:t>Environmental</w:t>
      </w:r>
      <w:proofErr w:type="spellEnd"/>
      <w:r>
        <w:t xml:space="preserve"> Data </w:t>
      </w:r>
      <w:proofErr w:type="spellStart"/>
      <w:r>
        <w:t>Analysis</w:t>
      </w:r>
      <w:proofErr w:type="spellEnd"/>
      <w:r>
        <w:t xml:space="preserve">. </w:t>
      </w:r>
      <w:proofErr w:type="gramStart"/>
      <w:r>
        <w:t>Moscow:</w:t>
      </w:r>
      <w:proofErr w:type="gramEnd"/>
      <w:r>
        <w:t xml:space="preserve"> Scientific </w:t>
      </w:r>
      <w:proofErr w:type="spellStart"/>
      <w:r>
        <w:t>Research</w:t>
      </w:r>
      <w:proofErr w:type="spellEnd"/>
      <w:r>
        <w:t xml:space="preserve"> </w:t>
      </w:r>
      <w:proofErr w:type="spellStart"/>
      <w:r>
        <w:t>Publishing</w:t>
      </w:r>
      <w:proofErr w:type="spellEnd"/>
      <w:r>
        <w:t>.</w:t>
      </w:r>
    </w:p>
    <w:p w14:paraId="554B9B6C" w14:textId="77777777" w:rsidR="00040971" w:rsidRDefault="00040971" w:rsidP="00040971"/>
    <w:p w14:paraId="50966EA0" w14:textId="77777777" w:rsidR="00040971" w:rsidRDefault="00040971" w:rsidP="00040971">
      <w:r>
        <w:t>[14</w:t>
      </w:r>
      <w:proofErr w:type="gramStart"/>
      <w:r>
        <w:t>] ]</w:t>
      </w:r>
      <w:proofErr w:type="gramEnd"/>
      <w:r>
        <w:t xml:space="preserve"> UN-Habitat. (2012). Côte </w:t>
      </w:r>
      <w:proofErr w:type="gramStart"/>
      <w:r>
        <w:t>d'Ivoire:</w:t>
      </w:r>
      <w:proofErr w:type="gramEnd"/>
      <w:r>
        <w:t xml:space="preserve"> Urban Profile of </w:t>
      </w:r>
      <w:proofErr w:type="spellStart"/>
      <w:r>
        <w:t>Issia</w:t>
      </w:r>
      <w:proofErr w:type="spellEnd"/>
      <w:r>
        <w:t xml:space="preserve">. Report, United Nations Human </w:t>
      </w:r>
      <w:proofErr w:type="spellStart"/>
      <w:r>
        <w:t>Settlements</w:t>
      </w:r>
      <w:proofErr w:type="spellEnd"/>
      <w:r>
        <w:t xml:space="preserve"> Programme. 22p.</w:t>
      </w:r>
    </w:p>
    <w:p w14:paraId="361EDBA6" w14:textId="77777777" w:rsidR="00040971" w:rsidRDefault="00040971" w:rsidP="00040971">
      <w:r>
        <w:t xml:space="preserve">[15] </w:t>
      </w:r>
      <w:proofErr w:type="spellStart"/>
      <w:r>
        <w:t>Meijer</w:t>
      </w:r>
      <w:proofErr w:type="spellEnd"/>
      <w:r>
        <w:t xml:space="preserve">, S.S., </w:t>
      </w:r>
      <w:proofErr w:type="spellStart"/>
      <w:r>
        <w:t>Catacutan</w:t>
      </w:r>
      <w:proofErr w:type="spellEnd"/>
      <w:r>
        <w:t xml:space="preserve">, D., </w:t>
      </w:r>
      <w:proofErr w:type="spellStart"/>
      <w:r>
        <w:t>Ajayi</w:t>
      </w:r>
      <w:proofErr w:type="spellEnd"/>
      <w:r>
        <w:t xml:space="preserve">, O.C., </w:t>
      </w:r>
      <w:proofErr w:type="spellStart"/>
      <w:r>
        <w:t>Sileshi</w:t>
      </w:r>
      <w:proofErr w:type="spellEnd"/>
      <w:r>
        <w:t xml:space="preserve">, G.W., &amp; </w:t>
      </w:r>
      <w:proofErr w:type="spellStart"/>
      <w:r>
        <w:t>Nieuwenhuis</w:t>
      </w:r>
      <w:proofErr w:type="spellEnd"/>
      <w:r>
        <w:t xml:space="preserve">, M. (2015). The </w:t>
      </w:r>
      <w:proofErr w:type="spellStart"/>
      <w:r>
        <w:t>role</w:t>
      </w:r>
      <w:proofErr w:type="spellEnd"/>
      <w:r>
        <w:t xml:space="preserve"> of </w:t>
      </w:r>
      <w:proofErr w:type="spellStart"/>
      <w:r>
        <w:t>knowledge</w:t>
      </w:r>
      <w:proofErr w:type="spellEnd"/>
      <w:r>
        <w:t xml:space="preserve">, attitudes and perceptions in the </w:t>
      </w:r>
      <w:proofErr w:type="spellStart"/>
      <w:r>
        <w:t>uptake</w:t>
      </w:r>
      <w:proofErr w:type="spellEnd"/>
      <w:r>
        <w:t xml:space="preserve"> of agricultural and </w:t>
      </w:r>
      <w:proofErr w:type="spellStart"/>
      <w:r>
        <w:t>agroforestry</w:t>
      </w:r>
      <w:proofErr w:type="spellEnd"/>
      <w:r>
        <w:t xml:space="preserve"> innovations </w:t>
      </w:r>
      <w:proofErr w:type="spellStart"/>
      <w:r>
        <w:t>among</w:t>
      </w:r>
      <w:proofErr w:type="spellEnd"/>
      <w:r>
        <w:t xml:space="preserve"> </w:t>
      </w:r>
      <w:proofErr w:type="spellStart"/>
      <w:r>
        <w:t>smallholder</w:t>
      </w:r>
      <w:proofErr w:type="spellEnd"/>
      <w:r>
        <w:t xml:space="preserve"> </w:t>
      </w:r>
      <w:proofErr w:type="spellStart"/>
      <w:r>
        <w:t>farmers</w:t>
      </w:r>
      <w:proofErr w:type="spellEnd"/>
      <w:r>
        <w:t xml:space="preserve"> in </w:t>
      </w:r>
      <w:proofErr w:type="spellStart"/>
      <w:r>
        <w:t>sub-Saharan</w:t>
      </w:r>
      <w:proofErr w:type="spellEnd"/>
      <w:r>
        <w:t xml:space="preserve"> </w:t>
      </w:r>
      <w:proofErr w:type="spellStart"/>
      <w:r>
        <w:t>Africa</w:t>
      </w:r>
      <w:proofErr w:type="spellEnd"/>
      <w:r>
        <w:t xml:space="preserve">. International Journal of Agricultural </w:t>
      </w:r>
      <w:proofErr w:type="spellStart"/>
      <w:r>
        <w:t>Sustainability</w:t>
      </w:r>
      <w:proofErr w:type="spellEnd"/>
      <w:r>
        <w:t>, 13(1), 40–54.</w:t>
      </w:r>
    </w:p>
    <w:p w14:paraId="58DD3BE1" w14:textId="77777777" w:rsidR="00040971" w:rsidRDefault="00040971" w:rsidP="00040971">
      <w:r>
        <w:t xml:space="preserve">[16] </w:t>
      </w:r>
      <w:proofErr w:type="spellStart"/>
      <w:r>
        <w:t>Asfaw</w:t>
      </w:r>
      <w:proofErr w:type="spellEnd"/>
      <w:r>
        <w:t xml:space="preserve">, S., </w:t>
      </w:r>
      <w:proofErr w:type="spellStart"/>
      <w:r>
        <w:t>Shiferaw</w:t>
      </w:r>
      <w:proofErr w:type="spellEnd"/>
      <w:r>
        <w:t xml:space="preserve">, B., </w:t>
      </w:r>
      <w:proofErr w:type="spellStart"/>
      <w:r>
        <w:t>Simtowe</w:t>
      </w:r>
      <w:proofErr w:type="spellEnd"/>
      <w:r>
        <w:t xml:space="preserve">, F., &amp; </w:t>
      </w:r>
      <w:proofErr w:type="spellStart"/>
      <w:r>
        <w:t>Lipper</w:t>
      </w:r>
      <w:proofErr w:type="spellEnd"/>
      <w:r>
        <w:t xml:space="preserve">, L. (2012). Impact of modern agricultural technologies on </w:t>
      </w:r>
      <w:proofErr w:type="spellStart"/>
      <w:r>
        <w:t>smallholder</w:t>
      </w:r>
      <w:proofErr w:type="spellEnd"/>
      <w:r>
        <w:t xml:space="preserve"> </w:t>
      </w:r>
      <w:proofErr w:type="spellStart"/>
      <w:proofErr w:type="gramStart"/>
      <w:r>
        <w:t>welfare</w:t>
      </w:r>
      <w:proofErr w:type="spellEnd"/>
      <w:r>
        <w:t>:</w:t>
      </w:r>
      <w:proofErr w:type="gramEnd"/>
      <w:r>
        <w:t xml:space="preserve"> Evidence </w:t>
      </w:r>
      <w:proofErr w:type="spellStart"/>
      <w:r>
        <w:t>from</w:t>
      </w:r>
      <w:proofErr w:type="spellEnd"/>
      <w:r>
        <w:t xml:space="preserve"> </w:t>
      </w:r>
      <w:proofErr w:type="spellStart"/>
      <w:r>
        <w:t>Tanzania</w:t>
      </w:r>
      <w:proofErr w:type="spellEnd"/>
      <w:r>
        <w:t xml:space="preserve"> and </w:t>
      </w:r>
      <w:proofErr w:type="spellStart"/>
      <w:r>
        <w:t>Ethiopia</w:t>
      </w:r>
      <w:proofErr w:type="spellEnd"/>
      <w:r>
        <w:t>. Food Policy, 37(3), 283–295. https://doi.org/10.1016/j.foodpol.2012.02.013</w:t>
      </w:r>
    </w:p>
    <w:p w14:paraId="3A4F1901" w14:textId="77777777" w:rsidR="00040971" w:rsidRDefault="00040971" w:rsidP="00040971">
      <w:r>
        <w:t xml:space="preserve">[17] </w:t>
      </w:r>
      <w:proofErr w:type="spellStart"/>
      <w:r>
        <w:t>Leavy</w:t>
      </w:r>
      <w:proofErr w:type="spellEnd"/>
      <w:r>
        <w:t xml:space="preserve">, J., &amp; </w:t>
      </w:r>
      <w:proofErr w:type="spellStart"/>
      <w:r>
        <w:t>Hossain</w:t>
      </w:r>
      <w:proofErr w:type="spellEnd"/>
      <w:r>
        <w:t xml:space="preserve">, N. (2014). </w:t>
      </w:r>
      <w:proofErr w:type="spellStart"/>
      <w:r>
        <w:t>Who</w:t>
      </w:r>
      <w:proofErr w:type="spellEnd"/>
      <w:r>
        <w:t xml:space="preserve"> runs the </w:t>
      </w:r>
      <w:proofErr w:type="gramStart"/>
      <w:r>
        <w:t>world?</w:t>
      </w:r>
      <w:proofErr w:type="gramEnd"/>
      <w:r>
        <w:t xml:space="preserve"> Girls and the Future of Education for All. IDS Bulletin, 45(1), 9–12. https://doi.org/10.1111/1759-5436.12064</w:t>
      </w:r>
    </w:p>
    <w:p w14:paraId="077F1548" w14:textId="77777777" w:rsidR="00040971" w:rsidRDefault="00040971" w:rsidP="00040971">
      <w:r>
        <w:t>[18</w:t>
      </w:r>
      <w:proofErr w:type="gramStart"/>
      <w:r>
        <w:t>] ]</w:t>
      </w:r>
      <w:proofErr w:type="gramEnd"/>
      <w:r>
        <w:t xml:space="preserve"> UNESCO. (2014). United Nations </w:t>
      </w:r>
      <w:proofErr w:type="spellStart"/>
      <w:r>
        <w:t>Educational</w:t>
      </w:r>
      <w:proofErr w:type="spellEnd"/>
      <w:r>
        <w:t xml:space="preserve">, Scientific and Cultural </w:t>
      </w:r>
      <w:proofErr w:type="spellStart"/>
      <w:r>
        <w:t>Organization</w:t>
      </w:r>
      <w:proofErr w:type="spellEnd"/>
      <w:r>
        <w:t>. Education for All Global Monitoring Report 2013–</w:t>
      </w:r>
      <w:proofErr w:type="gramStart"/>
      <w:r>
        <w:t>2014:</w:t>
      </w:r>
      <w:proofErr w:type="gramEnd"/>
      <w:r>
        <w:t xml:space="preserve"> </w:t>
      </w:r>
      <w:proofErr w:type="spellStart"/>
      <w:r>
        <w:t>Teaching</w:t>
      </w:r>
      <w:proofErr w:type="spellEnd"/>
      <w:r>
        <w:t xml:space="preserve"> and Learning – </w:t>
      </w:r>
      <w:proofErr w:type="spellStart"/>
      <w:r>
        <w:t>Achieving</w:t>
      </w:r>
      <w:proofErr w:type="spellEnd"/>
      <w:r>
        <w:t xml:space="preserve"> </w:t>
      </w:r>
      <w:proofErr w:type="spellStart"/>
      <w:r>
        <w:t>Quality</w:t>
      </w:r>
      <w:proofErr w:type="spellEnd"/>
      <w:r>
        <w:t xml:space="preserve"> for All. Paris, France.</w:t>
      </w:r>
    </w:p>
    <w:p w14:paraId="31601D6F" w14:textId="77777777" w:rsidR="00040971" w:rsidRDefault="00040971" w:rsidP="00040971">
      <w:r>
        <w:t xml:space="preserve">[19] Barrett, C. B., </w:t>
      </w:r>
      <w:proofErr w:type="spellStart"/>
      <w:r>
        <w:t>Reardon</w:t>
      </w:r>
      <w:proofErr w:type="spellEnd"/>
      <w:r>
        <w:t xml:space="preserve">, T., &amp; Webb, P. (2001). </w:t>
      </w:r>
      <w:proofErr w:type="spellStart"/>
      <w:r>
        <w:t>Nonfarm</w:t>
      </w:r>
      <w:proofErr w:type="spellEnd"/>
      <w:r>
        <w:t xml:space="preserve"> </w:t>
      </w:r>
      <w:proofErr w:type="spellStart"/>
      <w:r>
        <w:t>Income</w:t>
      </w:r>
      <w:proofErr w:type="spellEnd"/>
      <w:r>
        <w:t xml:space="preserve"> Diversification and </w:t>
      </w:r>
      <w:proofErr w:type="spellStart"/>
      <w:r>
        <w:t>Household</w:t>
      </w:r>
      <w:proofErr w:type="spellEnd"/>
      <w:r>
        <w:t xml:space="preserve"> </w:t>
      </w:r>
      <w:proofErr w:type="spellStart"/>
      <w:r>
        <w:t>Livelihood</w:t>
      </w:r>
      <w:proofErr w:type="spellEnd"/>
      <w:r>
        <w:t xml:space="preserve"> </w:t>
      </w:r>
      <w:proofErr w:type="spellStart"/>
      <w:r>
        <w:t>Strategies</w:t>
      </w:r>
      <w:proofErr w:type="spellEnd"/>
      <w:r>
        <w:t xml:space="preserve"> in Rural </w:t>
      </w:r>
      <w:proofErr w:type="spellStart"/>
      <w:proofErr w:type="gramStart"/>
      <w:r>
        <w:t>Africa</w:t>
      </w:r>
      <w:proofErr w:type="spellEnd"/>
      <w:r>
        <w:t>:</w:t>
      </w:r>
      <w:proofErr w:type="gramEnd"/>
      <w:r>
        <w:t xml:space="preserve"> Concepts, Dynamics, and Policy Implications. Food Policy, 26(4), 315–331. https://doi.org/10.1016/S0306 9192(01)00014 8</w:t>
      </w:r>
    </w:p>
    <w:p w14:paraId="4F560098" w14:textId="77777777" w:rsidR="00040971" w:rsidRDefault="00040971" w:rsidP="00040971"/>
    <w:p w14:paraId="316195D2" w14:textId="77777777" w:rsidR="00040971" w:rsidRDefault="00040971" w:rsidP="00040971">
      <w:r>
        <w:t xml:space="preserve">[20] IFAD. (2010). Rural </w:t>
      </w:r>
      <w:proofErr w:type="spellStart"/>
      <w:r>
        <w:t>poverty</w:t>
      </w:r>
      <w:proofErr w:type="spellEnd"/>
      <w:r>
        <w:t xml:space="preserve"> report 2011. International </w:t>
      </w:r>
      <w:proofErr w:type="spellStart"/>
      <w:r>
        <w:t>Fund</w:t>
      </w:r>
      <w:proofErr w:type="spellEnd"/>
      <w:r>
        <w:t xml:space="preserve"> for Agricultural </w:t>
      </w:r>
      <w:proofErr w:type="spellStart"/>
      <w:r>
        <w:t>Development</w:t>
      </w:r>
      <w:proofErr w:type="spellEnd"/>
      <w:r>
        <w:t xml:space="preserve">. </w:t>
      </w:r>
      <w:proofErr w:type="gramStart"/>
      <w:r>
        <w:t>Rome:</w:t>
      </w:r>
      <w:proofErr w:type="gramEnd"/>
      <w:r>
        <w:t xml:space="preserve"> IFAD.</w:t>
      </w:r>
    </w:p>
    <w:p w14:paraId="07BD6186" w14:textId="77777777" w:rsidR="00040971" w:rsidRDefault="00040971" w:rsidP="00040971">
      <w:r>
        <w:t xml:space="preserve">[21] Holden, S., </w:t>
      </w:r>
      <w:proofErr w:type="spellStart"/>
      <w:r>
        <w:t>Shiferaw</w:t>
      </w:r>
      <w:proofErr w:type="spellEnd"/>
      <w:r>
        <w:t xml:space="preserve">, B., &amp; </w:t>
      </w:r>
      <w:proofErr w:type="spellStart"/>
      <w:r>
        <w:t>Pender</w:t>
      </w:r>
      <w:proofErr w:type="spellEnd"/>
      <w:r>
        <w:t xml:space="preserve">, J. (2001). </w:t>
      </w:r>
      <w:proofErr w:type="spellStart"/>
      <w:r>
        <w:t>Market</w:t>
      </w:r>
      <w:proofErr w:type="spellEnd"/>
      <w:r>
        <w:t xml:space="preserve"> imperfections and land </w:t>
      </w:r>
      <w:proofErr w:type="spellStart"/>
      <w:r>
        <w:t>productivity</w:t>
      </w:r>
      <w:proofErr w:type="spellEnd"/>
      <w:r>
        <w:t xml:space="preserve"> in the Ethiopian Highlands. Journal of Agricultural </w:t>
      </w:r>
      <w:proofErr w:type="spellStart"/>
      <w:r>
        <w:t>Economics</w:t>
      </w:r>
      <w:proofErr w:type="spellEnd"/>
      <w:r>
        <w:t>, 52(3), 53–70. https://doi.org/10.1111/j.1477-9552.2001.tb00103.x</w:t>
      </w:r>
    </w:p>
    <w:p w14:paraId="0753090E" w14:textId="77777777" w:rsidR="00040971" w:rsidRDefault="00040971" w:rsidP="00040971"/>
    <w:p w14:paraId="178F1A7B" w14:textId="77777777" w:rsidR="00040971" w:rsidRDefault="00040971" w:rsidP="00040971">
      <w:r>
        <w:t xml:space="preserve">[22] </w:t>
      </w:r>
      <w:proofErr w:type="spellStart"/>
      <w:r>
        <w:t>Hounyêvou</w:t>
      </w:r>
      <w:proofErr w:type="spellEnd"/>
      <w:r>
        <w:t xml:space="preserve"> </w:t>
      </w:r>
      <w:proofErr w:type="spellStart"/>
      <w:r>
        <w:t>Klotoé</w:t>
      </w:r>
      <w:proofErr w:type="spellEnd"/>
      <w:r>
        <w:t xml:space="preserve"> A., </w:t>
      </w:r>
      <w:proofErr w:type="spellStart"/>
      <w:r>
        <w:t>Houssou</w:t>
      </w:r>
      <w:proofErr w:type="spellEnd"/>
      <w:r>
        <w:t xml:space="preserve"> A. P. F., </w:t>
      </w:r>
      <w:proofErr w:type="spellStart"/>
      <w:r>
        <w:t>Ahoyo</w:t>
      </w:r>
      <w:proofErr w:type="spellEnd"/>
      <w:r>
        <w:t xml:space="preserve"> N. R. A., V. </w:t>
      </w:r>
      <w:proofErr w:type="spellStart"/>
      <w:r>
        <w:t>Dansou</w:t>
      </w:r>
      <w:proofErr w:type="spellEnd"/>
      <w:r>
        <w:t xml:space="preserve"> V., Moreira J., Kaboré A. &amp; Mensah G. A., (2014). </w:t>
      </w:r>
      <w:proofErr w:type="spellStart"/>
      <w:r>
        <w:t>Suitable</w:t>
      </w:r>
      <w:proofErr w:type="spellEnd"/>
      <w:r>
        <w:t xml:space="preserve"> binders and </w:t>
      </w:r>
      <w:proofErr w:type="spellStart"/>
      <w:r>
        <w:t>rice</w:t>
      </w:r>
      <w:proofErr w:type="spellEnd"/>
      <w:r>
        <w:t xml:space="preserve"> </w:t>
      </w:r>
      <w:proofErr w:type="spellStart"/>
      <w:r>
        <w:t>husk</w:t>
      </w:r>
      <w:proofErr w:type="spellEnd"/>
      <w:r>
        <w:t xml:space="preserve"> </w:t>
      </w:r>
      <w:proofErr w:type="spellStart"/>
      <w:r>
        <w:t>shapes</w:t>
      </w:r>
      <w:proofErr w:type="spellEnd"/>
      <w:r>
        <w:t xml:space="preserve"> for fuel briquette production. </w:t>
      </w:r>
      <w:proofErr w:type="spellStart"/>
      <w:r>
        <w:t>Technical</w:t>
      </w:r>
      <w:proofErr w:type="spellEnd"/>
      <w:r>
        <w:t xml:space="preserve"> data </w:t>
      </w:r>
      <w:proofErr w:type="spellStart"/>
      <w:r>
        <w:t>sheet</w:t>
      </w:r>
      <w:proofErr w:type="spellEnd"/>
      <w:r>
        <w:t>, 1 p.</w:t>
      </w:r>
    </w:p>
    <w:p w14:paraId="67F7A398" w14:textId="77777777" w:rsidR="00040971" w:rsidRDefault="00040971" w:rsidP="00040971">
      <w:r>
        <w:lastRenderedPageBreak/>
        <w:t xml:space="preserve">[23] </w:t>
      </w:r>
      <w:proofErr w:type="spellStart"/>
      <w:r>
        <w:t>Ruf</w:t>
      </w:r>
      <w:proofErr w:type="spellEnd"/>
      <w:r>
        <w:t xml:space="preserve">, F. (2015). </w:t>
      </w:r>
      <w:proofErr w:type="spellStart"/>
      <w:r>
        <w:t>Poverty</w:t>
      </w:r>
      <w:proofErr w:type="spellEnd"/>
      <w:r>
        <w:t xml:space="preserve"> on </w:t>
      </w:r>
      <w:proofErr w:type="spellStart"/>
      <w:r>
        <w:t>cocoa</w:t>
      </w:r>
      <w:proofErr w:type="spellEnd"/>
      <w:r>
        <w:t xml:space="preserve"> </w:t>
      </w:r>
      <w:proofErr w:type="spellStart"/>
      <w:r>
        <w:t>farms</w:t>
      </w:r>
      <w:proofErr w:type="spellEnd"/>
      <w:r>
        <w:t xml:space="preserve"> in West </w:t>
      </w:r>
      <w:proofErr w:type="spellStart"/>
      <w:r>
        <w:t>Africa</w:t>
      </w:r>
      <w:proofErr w:type="spellEnd"/>
      <w:r>
        <w:t>. Cahiers Agricultures, 24(5), 293-301.</w:t>
      </w:r>
    </w:p>
    <w:p w14:paraId="224BDFED" w14:textId="77777777" w:rsidR="00040971" w:rsidRDefault="00040971" w:rsidP="00040971"/>
    <w:p w14:paraId="5B04D255" w14:textId="53DA5B8A" w:rsidR="00610006" w:rsidRDefault="00040971" w:rsidP="00040971">
      <w:r>
        <w:t xml:space="preserve">[24] FAO (2017). </w:t>
      </w:r>
      <w:proofErr w:type="spellStart"/>
      <w:r>
        <w:t>Smallholders</w:t>
      </w:r>
      <w:proofErr w:type="spellEnd"/>
      <w:r>
        <w:t xml:space="preserve"> and rural </w:t>
      </w:r>
      <w:proofErr w:type="spellStart"/>
      <w:proofErr w:type="gramStart"/>
      <w:r>
        <w:t>poverty</w:t>
      </w:r>
      <w:proofErr w:type="spellEnd"/>
      <w:r>
        <w:t>:</w:t>
      </w:r>
      <w:proofErr w:type="gramEnd"/>
      <w:r>
        <w:t xml:space="preserve"> challenges and </w:t>
      </w:r>
      <w:proofErr w:type="spellStart"/>
      <w:r>
        <w:t>opportunities</w:t>
      </w:r>
      <w:proofErr w:type="spellEnd"/>
      <w:r>
        <w:t>. Rome.</w:t>
      </w:r>
    </w:p>
    <w:sectPr w:rsidR="00610006">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EAC73" w14:textId="77777777" w:rsidR="00E24849" w:rsidRDefault="00E24849" w:rsidP="004243AD">
      <w:pPr>
        <w:spacing w:after="0" w:line="240" w:lineRule="auto"/>
      </w:pPr>
      <w:r>
        <w:separator/>
      </w:r>
    </w:p>
  </w:endnote>
  <w:endnote w:type="continuationSeparator" w:id="0">
    <w:p w14:paraId="60914706" w14:textId="77777777" w:rsidR="00E24849" w:rsidRDefault="00E24849" w:rsidP="0042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dobe Ming Std L">
    <w:altName w:val="Arial Unicode MS"/>
    <w:panose1 w:val="00000000000000000000"/>
    <w:charset w:val="80"/>
    <w:family w:val="roman"/>
    <w:notTrueType/>
    <w:pitch w:val="variable"/>
    <w:sig w:usb0="00000000"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57A9" w14:textId="77777777" w:rsidR="00523C8E" w:rsidRDefault="00523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E55D" w14:textId="77777777" w:rsidR="00523C8E" w:rsidRDefault="00523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FB75" w14:textId="77777777" w:rsidR="00523C8E" w:rsidRDefault="00523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576EC" w14:textId="77777777" w:rsidR="00E24849" w:rsidRDefault="00E24849" w:rsidP="004243AD">
      <w:pPr>
        <w:spacing w:after="0" w:line="240" w:lineRule="auto"/>
      </w:pPr>
      <w:r>
        <w:separator/>
      </w:r>
    </w:p>
  </w:footnote>
  <w:footnote w:type="continuationSeparator" w:id="0">
    <w:p w14:paraId="7139B325" w14:textId="77777777" w:rsidR="00E24849" w:rsidRDefault="00E24849" w:rsidP="0042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2820" w14:textId="522BB8CF" w:rsidR="00523C8E" w:rsidRDefault="00523C8E">
    <w:pPr>
      <w:pStyle w:val="Header"/>
    </w:pPr>
    <w:r>
      <w:rPr>
        <w:noProof/>
      </w:rPr>
      <w:pict w14:anchorId="7AE22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623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2841" w14:textId="6F2C0D61" w:rsidR="00523C8E" w:rsidRDefault="00523C8E">
    <w:pPr>
      <w:pStyle w:val="Header"/>
    </w:pPr>
    <w:r>
      <w:rPr>
        <w:noProof/>
      </w:rPr>
      <w:pict w14:anchorId="15F18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623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E129" w14:textId="32790199" w:rsidR="00523C8E" w:rsidRDefault="00523C8E">
    <w:pPr>
      <w:pStyle w:val="Header"/>
    </w:pPr>
    <w:r>
      <w:rPr>
        <w:noProof/>
      </w:rPr>
      <w:pict w14:anchorId="4C173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623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25265"/>
    <w:multiLevelType w:val="multilevel"/>
    <w:tmpl w:val="F6EA29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6C65BC"/>
    <w:multiLevelType w:val="multilevel"/>
    <w:tmpl w:val="7CF8DD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C0E031A"/>
    <w:multiLevelType w:val="hybridMultilevel"/>
    <w:tmpl w:val="747C5BBC"/>
    <w:lvl w:ilvl="0" w:tplc="A5DC8A72">
      <w:start w:val="2"/>
      <w:numFmt w:val="bullet"/>
      <w:lvlText w:val="-"/>
      <w:lvlJc w:val="left"/>
      <w:pPr>
        <w:ind w:left="1287" w:hanging="360"/>
      </w:pPr>
      <w:rPr>
        <w:rFonts w:ascii="Times New Roman" w:hAnsi="Times New Roman" w:cs="Times New Roman" w:hint="default"/>
        <w:b w:val="0"/>
        <w:i w:val="0"/>
        <w:caps w:val="0"/>
        <w:strike w:val="0"/>
        <w:dstrike w:val="0"/>
        <w:vanish w:val="0"/>
        <w:sz w:val="24"/>
        <w:vertAlign w:val="baseline"/>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0150EA6"/>
    <w:multiLevelType w:val="multilevel"/>
    <w:tmpl w:val="2C1ED0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3C34EEF"/>
    <w:multiLevelType w:val="hybridMultilevel"/>
    <w:tmpl w:val="BB36C1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85833"/>
    <w:multiLevelType w:val="hybridMultilevel"/>
    <w:tmpl w:val="4C8ABE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D1CAAEDE">
      <w:start w:val="1"/>
      <w:numFmt w:val="bullet"/>
      <w:lvlText w:val=""/>
      <w:lvlJc w:val="left"/>
      <w:pPr>
        <w:ind w:left="3600" w:hanging="360"/>
      </w:pPr>
      <w:rPr>
        <w:rFonts w:ascii="Symbol" w:hAnsi="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273E07"/>
    <w:multiLevelType w:val="hybridMultilevel"/>
    <w:tmpl w:val="B5C85ADA"/>
    <w:lvl w:ilvl="0" w:tplc="D1CAAE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048C4"/>
    <w:multiLevelType w:val="hybridMultilevel"/>
    <w:tmpl w:val="59EAB904"/>
    <w:lvl w:ilvl="0" w:tplc="C76C0684">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693858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E0B6CE1"/>
    <w:multiLevelType w:val="hybridMultilevel"/>
    <w:tmpl w:val="45342A04"/>
    <w:lvl w:ilvl="0" w:tplc="D1CAAE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50711F"/>
    <w:multiLevelType w:val="multilevel"/>
    <w:tmpl w:val="09D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3"/>
  </w:num>
  <w:num w:numId="5">
    <w:abstractNumId w:val="9"/>
  </w:num>
  <w:num w:numId="6">
    <w:abstractNumId w:val="6"/>
  </w:num>
  <w:num w:numId="7">
    <w:abstractNumId w:val="4"/>
  </w:num>
  <w:num w:numId="8">
    <w:abstractNumId w:val="9"/>
  </w:num>
  <w:num w:numId="9">
    <w:abstractNumId w:val="10"/>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D3"/>
    <w:rsid w:val="00007BA2"/>
    <w:rsid w:val="00031E43"/>
    <w:rsid w:val="000378CD"/>
    <w:rsid w:val="00040971"/>
    <w:rsid w:val="00044987"/>
    <w:rsid w:val="00046A33"/>
    <w:rsid w:val="00050639"/>
    <w:rsid w:val="00052B62"/>
    <w:rsid w:val="00055A58"/>
    <w:rsid w:val="0006704A"/>
    <w:rsid w:val="00071331"/>
    <w:rsid w:val="00077B07"/>
    <w:rsid w:val="0008719B"/>
    <w:rsid w:val="000A1AE8"/>
    <w:rsid w:val="000A1BA1"/>
    <w:rsid w:val="000B12D1"/>
    <w:rsid w:val="000B6811"/>
    <w:rsid w:val="000C2142"/>
    <w:rsid w:val="000D0E54"/>
    <w:rsid w:val="000D565E"/>
    <w:rsid w:val="000D6F34"/>
    <w:rsid w:val="000E2058"/>
    <w:rsid w:val="000F4F9B"/>
    <w:rsid w:val="000F73C2"/>
    <w:rsid w:val="00105C0E"/>
    <w:rsid w:val="00105FCE"/>
    <w:rsid w:val="00111847"/>
    <w:rsid w:val="0012377C"/>
    <w:rsid w:val="00131E52"/>
    <w:rsid w:val="00156663"/>
    <w:rsid w:val="00157151"/>
    <w:rsid w:val="0016748E"/>
    <w:rsid w:val="00174A9C"/>
    <w:rsid w:val="001760FB"/>
    <w:rsid w:val="001772A3"/>
    <w:rsid w:val="001809E6"/>
    <w:rsid w:val="00181439"/>
    <w:rsid w:val="0018198D"/>
    <w:rsid w:val="001A46B6"/>
    <w:rsid w:val="001A686E"/>
    <w:rsid w:val="001B2DB7"/>
    <w:rsid w:val="001B569E"/>
    <w:rsid w:val="001B75BC"/>
    <w:rsid w:val="001C0312"/>
    <w:rsid w:val="001C124D"/>
    <w:rsid w:val="001C1E0D"/>
    <w:rsid w:val="001D05FB"/>
    <w:rsid w:val="001D470E"/>
    <w:rsid w:val="001D4C62"/>
    <w:rsid w:val="001D6886"/>
    <w:rsid w:val="001F1D83"/>
    <w:rsid w:val="001F7D1A"/>
    <w:rsid w:val="0020095F"/>
    <w:rsid w:val="00204E96"/>
    <w:rsid w:val="002053E4"/>
    <w:rsid w:val="00221D05"/>
    <w:rsid w:val="00224D98"/>
    <w:rsid w:val="00235EDC"/>
    <w:rsid w:val="0023673D"/>
    <w:rsid w:val="00242C18"/>
    <w:rsid w:val="002635C2"/>
    <w:rsid w:val="002652CB"/>
    <w:rsid w:val="002700EF"/>
    <w:rsid w:val="00275546"/>
    <w:rsid w:val="00277EC0"/>
    <w:rsid w:val="002869A0"/>
    <w:rsid w:val="00287D7B"/>
    <w:rsid w:val="00295EF9"/>
    <w:rsid w:val="002A1D9B"/>
    <w:rsid w:val="002A25FB"/>
    <w:rsid w:val="002A3F0F"/>
    <w:rsid w:val="002A462B"/>
    <w:rsid w:val="002A5F09"/>
    <w:rsid w:val="002B64D4"/>
    <w:rsid w:val="002D06F1"/>
    <w:rsid w:val="002D52FD"/>
    <w:rsid w:val="002E0804"/>
    <w:rsid w:val="002E7810"/>
    <w:rsid w:val="002F7E6E"/>
    <w:rsid w:val="00310C8C"/>
    <w:rsid w:val="00320037"/>
    <w:rsid w:val="00326DC9"/>
    <w:rsid w:val="00332B9B"/>
    <w:rsid w:val="00335510"/>
    <w:rsid w:val="00336251"/>
    <w:rsid w:val="00355DE3"/>
    <w:rsid w:val="003618DF"/>
    <w:rsid w:val="003647EE"/>
    <w:rsid w:val="003747AF"/>
    <w:rsid w:val="00375643"/>
    <w:rsid w:val="00375FFD"/>
    <w:rsid w:val="00395BB9"/>
    <w:rsid w:val="00396CB5"/>
    <w:rsid w:val="00396CD3"/>
    <w:rsid w:val="003A01C8"/>
    <w:rsid w:val="003A1474"/>
    <w:rsid w:val="003A4BC3"/>
    <w:rsid w:val="003B025E"/>
    <w:rsid w:val="003B077B"/>
    <w:rsid w:val="003B0F7B"/>
    <w:rsid w:val="003B6D1C"/>
    <w:rsid w:val="003C279D"/>
    <w:rsid w:val="003C2D78"/>
    <w:rsid w:val="003F0922"/>
    <w:rsid w:val="003F1CCD"/>
    <w:rsid w:val="003F2D94"/>
    <w:rsid w:val="0040696F"/>
    <w:rsid w:val="00420893"/>
    <w:rsid w:val="00420CB9"/>
    <w:rsid w:val="004243AD"/>
    <w:rsid w:val="004326DA"/>
    <w:rsid w:val="00433BAE"/>
    <w:rsid w:val="00452A2D"/>
    <w:rsid w:val="0045707A"/>
    <w:rsid w:val="00467C82"/>
    <w:rsid w:val="004739B7"/>
    <w:rsid w:val="00475396"/>
    <w:rsid w:val="004A390C"/>
    <w:rsid w:val="004A4606"/>
    <w:rsid w:val="004B24F1"/>
    <w:rsid w:val="004B7023"/>
    <w:rsid w:val="004C07C6"/>
    <w:rsid w:val="004C675A"/>
    <w:rsid w:val="004D4699"/>
    <w:rsid w:val="004E079E"/>
    <w:rsid w:val="00506C37"/>
    <w:rsid w:val="005152AF"/>
    <w:rsid w:val="00523C8E"/>
    <w:rsid w:val="00524B37"/>
    <w:rsid w:val="005259A4"/>
    <w:rsid w:val="005334F6"/>
    <w:rsid w:val="0053431A"/>
    <w:rsid w:val="00535AC0"/>
    <w:rsid w:val="00541495"/>
    <w:rsid w:val="00550655"/>
    <w:rsid w:val="0056543F"/>
    <w:rsid w:val="00565BF6"/>
    <w:rsid w:val="00567CB1"/>
    <w:rsid w:val="0058054F"/>
    <w:rsid w:val="0059031D"/>
    <w:rsid w:val="005A04E9"/>
    <w:rsid w:val="005A4150"/>
    <w:rsid w:val="005A4C07"/>
    <w:rsid w:val="005B0E48"/>
    <w:rsid w:val="005B612E"/>
    <w:rsid w:val="005D380F"/>
    <w:rsid w:val="005D3BF6"/>
    <w:rsid w:val="005E3AA0"/>
    <w:rsid w:val="005E3FE3"/>
    <w:rsid w:val="00600458"/>
    <w:rsid w:val="00610006"/>
    <w:rsid w:val="0063100E"/>
    <w:rsid w:val="00642D80"/>
    <w:rsid w:val="006665F9"/>
    <w:rsid w:val="006703A5"/>
    <w:rsid w:val="0067169C"/>
    <w:rsid w:val="0067368B"/>
    <w:rsid w:val="0067715E"/>
    <w:rsid w:val="006805FD"/>
    <w:rsid w:val="00680902"/>
    <w:rsid w:val="00680D47"/>
    <w:rsid w:val="00695603"/>
    <w:rsid w:val="00696FFE"/>
    <w:rsid w:val="006A169C"/>
    <w:rsid w:val="006A44B1"/>
    <w:rsid w:val="006A7F6B"/>
    <w:rsid w:val="006B3A56"/>
    <w:rsid w:val="006B6299"/>
    <w:rsid w:val="006B69FF"/>
    <w:rsid w:val="006C568D"/>
    <w:rsid w:val="006C75B9"/>
    <w:rsid w:val="006C7DD6"/>
    <w:rsid w:val="006F55B8"/>
    <w:rsid w:val="006F5978"/>
    <w:rsid w:val="006F7ECD"/>
    <w:rsid w:val="00701AD6"/>
    <w:rsid w:val="007064D1"/>
    <w:rsid w:val="00712D17"/>
    <w:rsid w:val="00722386"/>
    <w:rsid w:val="0073030F"/>
    <w:rsid w:val="00734F3F"/>
    <w:rsid w:val="00740308"/>
    <w:rsid w:val="00742BB8"/>
    <w:rsid w:val="007457E9"/>
    <w:rsid w:val="007529F6"/>
    <w:rsid w:val="007546F9"/>
    <w:rsid w:val="00761138"/>
    <w:rsid w:val="007654D7"/>
    <w:rsid w:val="00766D75"/>
    <w:rsid w:val="007700E7"/>
    <w:rsid w:val="00776B88"/>
    <w:rsid w:val="00776F0C"/>
    <w:rsid w:val="00786AB1"/>
    <w:rsid w:val="00794688"/>
    <w:rsid w:val="007A31FE"/>
    <w:rsid w:val="007A78F1"/>
    <w:rsid w:val="007B2550"/>
    <w:rsid w:val="007B4850"/>
    <w:rsid w:val="007C2D4C"/>
    <w:rsid w:val="007D2BBE"/>
    <w:rsid w:val="007E3F43"/>
    <w:rsid w:val="008001EF"/>
    <w:rsid w:val="008132F5"/>
    <w:rsid w:val="00825256"/>
    <w:rsid w:val="008372E1"/>
    <w:rsid w:val="00837A96"/>
    <w:rsid w:val="00841A05"/>
    <w:rsid w:val="00844FE4"/>
    <w:rsid w:val="00857A13"/>
    <w:rsid w:val="008704E4"/>
    <w:rsid w:val="00872FB0"/>
    <w:rsid w:val="00875375"/>
    <w:rsid w:val="00880215"/>
    <w:rsid w:val="0089328A"/>
    <w:rsid w:val="008A386C"/>
    <w:rsid w:val="008C0983"/>
    <w:rsid w:val="008C3D08"/>
    <w:rsid w:val="008C5B7A"/>
    <w:rsid w:val="008C753B"/>
    <w:rsid w:val="008D1A8C"/>
    <w:rsid w:val="008D2082"/>
    <w:rsid w:val="008D4E88"/>
    <w:rsid w:val="008E0E06"/>
    <w:rsid w:val="008E5A6A"/>
    <w:rsid w:val="008E7F49"/>
    <w:rsid w:val="008F47F0"/>
    <w:rsid w:val="00902C62"/>
    <w:rsid w:val="0090695D"/>
    <w:rsid w:val="009112B3"/>
    <w:rsid w:val="00913E70"/>
    <w:rsid w:val="00916737"/>
    <w:rsid w:val="00916DB9"/>
    <w:rsid w:val="009212A6"/>
    <w:rsid w:val="00927000"/>
    <w:rsid w:val="009350D8"/>
    <w:rsid w:val="009361F3"/>
    <w:rsid w:val="009468B6"/>
    <w:rsid w:val="009540CC"/>
    <w:rsid w:val="009646AB"/>
    <w:rsid w:val="009710C2"/>
    <w:rsid w:val="00972325"/>
    <w:rsid w:val="009726D3"/>
    <w:rsid w:val="009811A9"/>
    <w:rsid w:val="00990CEE"/>
    <w:rsid w:val="00994180"/>
    <w:rsid w:val="009A35C7"/>
    <w:rsid w:val="009A65AE"/>
    <w:rsid w:val="009E112B"/>
    <w:rsid w:val="009E7A40"/>
    <w:rsid w:val="00A02113"/>
    <w:rsid w:val="00A0271C"/>
    <w:rsid w:val="00A15920"/>
    <w:rsid w:val="00A170B3"/>
    <w:rsid w:val="00A17E85"/>
    <w:rsid w:val="00A21E7B"/>
    <w:rsid w:val="00A41360"/>
    <w:rsid w:val="00A44F96"/>
    <w:rsid w:val="00A63268"/>
    <w:rsid w:val="00A65B91"/>
    <w:rsid w:val="00A75ED1"/>
    <w:rsid w:val="00A77672"/>
    <w:rsid w:val="00A81349"/>
    <w:rsid w:val="00A84093"/>
    <w:rsid w:val="00A86A68"/>
    <w:rsid w:val="00AA1665"/>
    <w:rsid w:val="00AA27FD"/>
    <w:rsid w:val="00AA641D"/>
    <w:rsid w:val="00AA6777"/>
    <w:rsid w:val="00AA684F"/>
    <w:rsid w:val="00AB3A0A"/>
    <w:rsid w:val="00AC199F"/>
    <w:rsid w:val="00AC23D8"/>
    <w:rsid w:val="00AD1A1D"/>
    <w:rsid w:val="00AF05A1"/>
    <w:rsid w:val="00AF2407"/>
    <w:rsid w:val="00AF5930"/>
    <w:rsid w:val="00B039DD"/>
    <w:rsid w:val="00B067DC"/>
    <w:rsid w:val="00B177A6"/>
    <w:rsid w:val="00B30398"/>
    <w:rsid w:val="00B346F9"/>
    <w:rsid w:val="00B41916"/>
    <w:rsid w:val="00B4269E"/>
    <w:rsid w:val="00B50DB3"/>
    <w:rsid w:val="00B60438"/>
    <w:rsid w:val="00B6147A"/>
    <w:rsid w:val="00B837F1"/>
    <w:rsid w:val="00B85C36"/>
    <w:rsid w:val="00B87FFE"/>
    <w:rsid w:val="00BA4535"/>
    <w:rsid w:val="00BA6372"/>
    <w:rsid w:val="00BA6C0C"/>
    <w:rsid w:val="00BB5C54"/>
    <w:rsid w:val="00BB71D7"/>
    <w:rsid w:val="00BD44AD"/>
    <w:rsid w:val="00BD637D"/>
    <w:rsid w:val="00BD7F61"/>
    <w:rsid w:val="00BE2C36"/>
    <w:rsid w:val="00C05FEB"/>
    <w:rsid w:val="00C12F38"/>
    <w:rsid w:val="00C32408"/>
    <w:rsid w:val="00C42C8A"/>
    <w:rsid w:val="00C461B6"/>
    <w:rsid w:val="00C5205E"/>
    <w:rsid w:val="00C53131"/>
    <w:rsid w:val="00C540D8"/>
    <w:rsid w:val="00C55288"/>
    <w:rsid w:val="00C625CE"/>
    <w:rsid w:val="00C80A61"/>
    <w:rsid w:val="00C95A77"/>
    <w:rsid w:val="00CA1A8F"/>
    <w:rsid w:val="00CB1577"/>
    <w:rsid w:val="00CB24D6"/>
    <w:rsid w:val="00CD6B07"/>
    <w:rsid w:val="00CE3810"/>
    <w:rsid w:val="00CE5A82"/>
    <w:rsid w:val="00CF35EC"/>
    <w:rsid w:val="00D03BB1"/>
    <w:rsid w:val="00D0426C"/>
    <w:rsid w:val="00D06B3D"/>
    <w:rsid w:val="00D156EB"/>
    <w:rsid w:val="00D16ABC"/>
    <w:rsid w:val="00D25FFD"/>
    <w:rsid w:val="00D32248"/>
    <w:rsid w:val="00D42179"/>
    <w:rsid w:val="00D42885"/>
    <w:rsid w:val="00D47596"/>
    <w:rsid w:val="00D519D2"/>
    <w:rsid w:val="00D52859"/>
    <w:rsid w:val="00D53A70"/>
    <w:rsid w:val="00D613BA"/>
    <w:rsid w:val="00D70EF6"/>
    <w:rsid w:val="00D74D99"/>
    <w:rsid w:val="00D80426"/>
    <w:rsid w:val="00D8378E"/>
    <w:rsid w:val="00D85FC3"/>
    <w:rsid w:val="00D90448"/>
    <w:rsid w:val="00D9425B"/>
    <w:rsid w:val="00D95072"/>
    <w:rsid w:val="00D9707E"/>
    <w:rsid w:val="00DA6621"/>
    <w:rsid w:val="00DA66BE"/>
    <w:rsid w:val="00DB51BC"/>
    <w:rsid w:val="00DB6AF7"/>
    <w:rsid w:val="00DC2980"/>
    <w:rsid w:val="00DC516C"/>
    <w:rsid w:val="00DC59F2"/>
    <w:rsid w:val="00DC7E66"/>
    <w:rsid w:val="00DD1E31"/>
    <w:rsid w:val="00DD2858"/>
    <w:rsid w:val="00DD5B57"/>
    <w:rsid w:val="00DD64E3"/>
    <w:rsid w:val="00DF2152"/>
    <w:rsid w:val="00E05BF5"/>
    <w:rsid w:val="00E14505"/>
    <w:rsid w:val="00E1613E"/>
    <w:rsid w:val="00E24849"/>
    <w:rsid w:val="00E66629"/>
    <w:rsid w:val="00E72699"/>
    <w:rsid w:val="00E74581"/>
    <w:rsid w:val="00E82024"/>
    <w:rsid w:val="00E905E7"/>
    <w:rsid w:val="00E92E16"/>
    <w:rsid w:val="00E9534C"/>
    <w:rsid w:val="00E97619"/>
    <w:rsid w:val="00EB4ACA"/>
    <w:rsid w:val="00EC020D"/>
    <w:rsid w:val="00EC33EB"/>
    <w:rsid w:val="00ED254D"/>
    <w:rsid w:val="00ED3400"/>
    <w:rsid w:val="00EE3F6C"/>
    <w:rsid w:val="00EE3FEF"/>
    <w:rsid w:val="00EE6A71"/>
    <w:rsid w:val="00F0474B"/>
    <w:rsid w:val="00F07C32"/>
    <w:rsid w:val="00F106CE"/>
    <w:rsid w:val="00F17EC8"/>
    <w:rsid w:val="00F20CBC"/>
    <w:rsid w:val="00F27A09"/>
    <w:rsid w:val="00F361E3"/>
    <w:rsid w:val="00F374F7"/>
    <w:rsid w:val="00F4307D"/>
    <w:rsid w:val="00F436A1"/>
    <w:rsid w:val="00F476B2"/>
    <w:rsid w:val="00F5331C"/>
    <w:rsid w:val="00F81796"/>
    <w:rsid w:val="00F843B2"/>
    <w:rsid w:val="00F84BED"/>
    <w:rsid w:val="00F92CD3"/>
    <w:rsid w:val="00F97B0B"/>
    <w:rsid w:val="00FB303E"/>
    <w:rsid w:val="00FB5BFE"/>
    <w:rsid w:val="00FC2C70"/>
    <w:rsid w:val="00FC6733"/>
    <w:rsid w:val="00FC7C59"/>
    <w:rsid w:val="00FD11CA"/>
    <w:rsid w:val="00FD3326"/>
    <w:rsid w:val="00FD545B"/>
    <w:rsid w:val="00FD7A97"/>
    <w:rsid w:val="00FF1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F5E44A"/>
  <w15:docId w15:val="{99E7D2B9-7F1E-499D-91FA-6213B22F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D75"/>
  </w:style>
  <w:style w:type="paragraph" w:styleId="Heading2">
    <w:name w:val="heading 2"/>
    <w:basedOn w:val="Normal"/>
    <w:next w:val="Normal"/>
    <w:link w:val="Heading2Char"/>
    <w:uiPriority w:val="9"/>
    <w:unhideWhenUsed/>
    <w:qFormat/>
    <w:rsid w:val="00355DE3"/>
    <w:pPr>
      <w:keepNext/>
      <w:keepLines/>
      <w:spacing w:before="200" w:after="0"/>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autoRedefine/>
    <w:uiPriority w:val="9"/>
    <w:unhideWhenUsed/>
    <w:qFormat/>
    <w:rsid w:val="001A686E"/>
    <w:pPr>
      <w:keepNext/>
      <w:keepLines/>
      <w:spacing w:before="200" w:after="0" w:line="240" w:lineRule="auto"/>
      <w:ind w:left="708"/>
      <w:outlineLvl w:val="2"/>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2CD3"/>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990CEE"/>
    <w:pPr>
      <w:ind w:left="720"/>
      <w:contextualSpacing/>
    </w:pPr>
  </w:style>
  <w:style w:type="paragraph" w:styleId="BalloonText">
    <w:name w:val="Balloon Text"/>
    <w:basedOn w:val="Normal"/>
    <w:link w:val="BalloonTextChar"/>
    <w:uiPriority w:val="99"/>
    <w:semiHidden/>
    <w:unhideWhenUsed/>
    <w:rsid w:val="00C32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08"/>
    <w:rPr>
      <w:rFonts w:ascii="Segoe UI" w:hAnsi="Segoe UI" w:cs="Segoe UI"/>
      <w:sz w:val="18"/>
      <w:szCs w:val="18"/>
    </w:rPr>
  </w:style>
  <w:style w:type="paragraph" w:styleId="Caption">
    <w:name w:val="caption"/>
    <w:basedOn w:val="Normal"/>
    <w:next w:val="Normal"/>
    <w:unhideWhenUsed/>
    <w:qFormat/>
    <w:rsid w:val="000E2058"/>
    <w:pPr>
      <w:spacing w:line="240" w:lineRule="auto"/>
    </w:pPr>
    <w:rPr>
      <w:i/>
      <w:iCs/>
      <w:color w:val="1F497D" w:themeColor="text2"/>
      <w:sz w:val="18"/>
      <w:szCs w:val="18"/>
    </w:rPr>
  </w:style>
  <w:style w:type="character" w:customStyle="1" w:styleId="Heading2Char">
    <w:name w:val="Heading 2 Char"/>
    <w:basedOn w:val="DefaultParagraphFont"/>
    <w:link w:val="Heading2"/>
    <w:uiPriority w:val="9"/>
    <w:rsid w:val="00355DE3"/>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1A686E"/>
    <w:rPr>
      <w:rFonts w:ascii="Times New Roman" w:eastAsia="Calibri" w:hAnsi="Times New Roman" w:cs="Times New Roman"/>
      <w:b/>
      <w:sz w:val="24"/>
      <w:szCs w:val="24"/>
    </w:rPr>
  </w:style>
  <w:style w:type="character" w:styleId="CommentReference">
    <w:name w:val="annotation reference"/>
    <w:basedOn w:val="DefaultParagraphFont"/>
    <w:uiPriority w:val="99"/>
    <w:semiHidden/>
    <w:unhideWhenUsed/>
    <w:rsid w:val="006C568D"/>
    <w:rPr>
      <w:sz w:val="16"/>
      <w:szCs w:val="16"/>
    </w:rPr>
  </w:style>
  <w:style w:type="paragraph" w:styleId="CommentText">
    <w:name w:val="annotation text"/>
    <w:basedOn w:val="Normal"/>
    <w:link w:val="CommentTextChar"/>
    <w:uiPriority w:val="99"/>
    <w:semiHidden/>
    <w:unhideWhenUsed/>
    <w:rsid w:val="006C568D"/>
    <w:pPr>
      <w:spacing w:line="240" w:lineRule="auto"/>
    </w:pPr>
    <w:rPr>
      <w:sz w:val="20"/>
      <w:szCs w:val="20"/>
    </w:rPr>
  </w:style>
  <w:style w:type="character" w:customStyle="1" w:styleId="CommentTextChar">
    <w:name w:val="Comment Text Char"/>
    <w:basedOn w:val="DefaultParagraphFont"/>
    <w:link w:val="CommentText"/>
    <w:uiPriority w:val="99"/>
    <w:semiHidden/>
    <w:rsid w:val="006C568D"/>
    <w:rPr>
      <w:sz w:val="20"/>
      <w:szCs w:val="20"/>
    </w:rPr>
  </w:style>
  <w:style w:type="paragraph" w:styleId="CommentSubject">
    <w:name w:val="annotation subject"/>
    <w:basedOn w:val="CommentText"/>
    <w:next w:val="CommentText"/>
    <w:link w:val="CommentSubjectChar"/>
    <w:uiPriority w:val="99"/>
    <w:semiHidden/>
    <w:unhideWhenUsed/>
    <w:rsid w:val="006C568D"/>
    <w:rPr>
      <w:b/>
      <w:bCs/>
    </w:rPr>
  </w:style>
  <w:style w:type="character" w:customStyle="1" w:styleId="CommentSubjectChar">
    <w:name w:val="Comment Subject Char"/>
    <w:basedOn w:val="CommentTextChar"/>
    <w:link w:val="CommentSubject"/>
    <w:uiPriority w:val="99"/>
    <w:semiHidden/>
    <w:rsid w:val="006C568D"/>
    <w:rPr>
      <w:b/>
      <w:bCs/>
      <w:sz w:val="20"/>
      <w:szCs w:val="20"/>
    </w:rPr>
  </w:style>
  <w:style w:type="paragraph" w:styleId="Header">
    <w:name w:val="header"/>
    <w:basedOn w:val="Normal"/>
    <w:link w:val="HeaderChar"/>
    <w:uiPriority w:val="99"/>
    <w:unhideWhenUsed/>
    <w:rsid w:val="004243AD"/>
    <w:pPr>
      <w:tabs>
        <w:tab w:val="center" w:pos="4703"/>
        <w:tab w:val="right" w:pos="9406"/>
      </w:tabs>
      <w:spacing w:after="0" w:line="240" w:lineRule="auto"/>
    </w:pPr>
  </w:style>
  <w:style w:type="character" w:customStyle="1" w:styleId="HeaderChar">
    <w:name w:val="Header Char"/>
    <w:basedOn w:val="DefaultParagraphFont"/>
    <w:link w:val="Header"/>
    <w:uiPriority w:val="99"/>
    <w:rsid w:val="004243AD"/>
  </w:style>
  <w:style w:type="paragraph" w:styleId="Footer">
    <w:name w:val="footer"/>
    <w:basedOn w:val="Normal"/>
    <w:link w:val="FooterChar"/>
    <w:uiPriority w:val="99"/>
    <w:unhideWhenUsed/>
    <w:rsid w:val="004243AD"/>
    <w:pPr>
      <w:tabs>
        <w:tab w:val="center" w:pos="4703"/>
        <w:tab w:val="right" w:pos="9406"/>
      </w:tabs>
      <w:spacing w:after="0" w:line="240" w:lineRule="auto"/>
    </w:pPr>
  </w:style>
  <w:style w:type="character" w:customStyle="1" w:styleId="FooterChar">
    <w:name w:val="Footer Char"/>
    <w:basedOn w:val="DefaultParagraphFont"/>
    <w:link w:val="Footer"/>
    <w:uiPriority w:val="99"/>
    <w:rsid w:val="004243AD"/>
  </w:style>
  <w:style w:type="paragraph" w:styleId="Revision">
    <w:name w:val="Revision"/>
    <w:hidden/>
    <w:uiPriority w:val="99"/>
    <w:semiHidden/>
    <w:rsid w:val="00DC516C"/>
    <w:pPr>
      <w:spacing w:after="0" w:line="240" w:lineRule="auto"/>
    </w:pPr>
  </w:style>
  <w:style w:type="character" w:styleId="Hyperlink">
    <w:name w:val="Hyperlink"/>
    <w:basedOn w:val="DefaultParagraphFont"/>
    <w:uiPriority w:val="99"/>
    <w:unhideWhenUsed/>
    <w:rsid w:val="00B067DC"/>
    <w:rPr>
      <w:color w:val="0000FF"/>
      <w:u w:val="single"/>
    </w:rPr>
  </w:style>
  <w:style w:type="paragraph" w:styleId="HTMLPreformatted">
    <w:name w:val="HTML Preformatted"/>
    <w:basedOn w:val="Normal"/>
    <w:link w:val="HTMLPreformattedChar"/>
    <w:uiPriority w:val="99"/>
    <w:semiHidden/>
    <w:unhideWhenUsed/>
    <w:rsid w:val="008D4E8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4E88"/>
    <w:rPr>
      <w:rFonts w:ascii="Consolas" w:hAnsi="Consolas"/>
      <w:sz w:val="20"/>
      <w:szCs w:val="20"/>
    </w:rPr>
  </w:style>
  <w:style w:type="paragraph" w:styleId="NormalWeb">
    <w:name w:val="Normal (Web)"/>
    <w:basedOn w:val="Normal"/>
    <w:uiPriority w:val="99"/>
    <w:semiHidden/>
    <w:unhideWhenUsed/>
    <w:rsid w:val="006100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610006"/>
    <w:rPr>
      <w:b/>
      <w:bCs/>
    </w:rPr>
  </w:style>
  <w:style w:type="character" w:styleId="Emphasis">
    <w:name w:val="Emphasis"/>
    <w:basedOn w:val="DefaultParagraphFont"/>
    <w:uiPriority w:val="20"/>
    <w:qFormat/>
    <w:rsid w:val="00610006"/>
    <w:rPr>
      <w:i/>
      <w:iCs/>
    </w:rPr>
  </w:style>
  <w:style w:type="character" w:styleId="UnresolvedMention">
    <w:name w:val="Unresolved Mention"/>
    <w:basedOn w:val="DefaultParagraphFont"/>
    <w:uiPriority w:val="99"/>
    <w:semiHidden/>
    <w:unhideWhenUsed/>
    <w:rsid w:val="0004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2812">
      <w:bodyDiv w:val="1"/>
      <w:marLeft w:val="0"/>
      <w:marRight w:val="0"/>
      <w:marTop w:val="0"/>
      <w:marBottom w:val="0"/>
      <w:divBdr>
        <w:top w:val="none" w:sz="0" w:space="0" w:color="auto"/>
        <w:left w:val="none" w:sz="0" w:space="0" w:color="auto"/>
        <w:bottom w:val="none" w:sz="0" w:space="0" w:color="auto"/>
        <w:right w:val="none" w:sz="0" w:space="0" w:color="auto"/>
      </w:divBdr>
    </w:div>
    <w:div w:id="243998621">
      <w:bodyDiv w:val="1"/>
      <w:marLeft w:val="0"/>
      <w:marRight w:val="0"/>
      <w:marTop w:val="0"/>
      <w:marBottom w:val="0"/>
      <w:divBdr>
        <w:top w:val="none" w:sz="0" w:space="0" w:color="auto"/>
        <w:left w:val="none" w:sz="0" w:space="0" w:color="auto"/>
        <w:bottom w:val="none" w:sz="0" w:space="0" w:color="auto"/>
        <w:right w:val="none" w:sz="0" w:space="0" w:color="auto"/>
      </w:divBdr>
    </w:div>
    <w:div w:id="256259348">
      <w:bodyDiv w:val="1"/>
      <w:marLeft w:val="0"/>
      <w:marRight w:val="0"/>
      <w:marTop w:val="0"/>
      <w:marBottom w:val="0"/>
      <w:divBdr>
        <w:top w:val="none" w:sz="0" w:space="0" w:color="auto"/>
        <w:left w:val="none" w:sz="0" w:space="0" w:color="auto"/>
        <w:bottom w:val="none" w:sz="0" w:space="0" w:color="auto"/>
        <w:right w:val="none" w:sz="0" w:space="0" w:color="auto"/>
      </w:divBdr>
    </w:div>
    <w:div w:id="320430487">
      <w:bodyDiv w:val="1"/>
      <w:marLeft w:val="0"/>
      <w:marRight w:val="0"/>
      <w:marTop w:val="0"/>
      <w:marBottom w:val="0"/>
      <w:divBdr>
        <w:top w:val="none" w:sz="0" w:space="0" w:color="auto"/>
        <w:left w:val="none" w:sz="0" w:space="0" w:color="auto"/>
        <w:bottom w:val="none" w:sz="0" w:space="0" w:color="auto"/>
        <w:right w:val="none" w:sz="0" w:space="0" w:color="auto"/>
      </w:divBdr>
    </w:div>
    <w:div w:id="384329473">
      <w:bodyDiv w:val="1"/>
      <w:marLeft w:val="0"/>
      <w:marRight w:val="0"/>
      <w:marTop w:val="0"/>
      <w:marBottom w:val="0"/>
      <w:divBdr>
        <w:top w:val="none" w:sz="0" w:space="0" w:color="auto"/>
        <w:left w:val="none" w:sz="0" w:space="0" w:color="auto"/>
        <w:bottom w:val="none" w:sz="0" w:space="0" w:color="auto"/>
        <w:right w:val="none" w:sz="0" w:space="0" w:color="auto"/>
      </w:divBdr>
    </w:div>
    <w:div w:id="409742088">
      <w:bodyDiv w:val="1"/>
      <w:marLeft w:val="0"/>
      <w:marRight w:val="0"/>
      <w:marTop w:val="0"/>
      <w:marBottom w:val="0"/>
      <w:divBdr>
        <w:top w:val="none" w:sz="0" w:space="0" w:color="auto"/>
        <w:left w:val="none" w:sz="0" w:space="0" w:color="auto"/>
        <w:bottom w:val="none" w:sz="0" w:space="0" w:color="auto"/>
        <w:right w:val="none" w:sz="0" w:space="0" w:color="auto"/>
      </w:divBdr>
    </w:div>
    <w:div w:id="417754969">
      <w:bodyDiv w:val="1"/>
      <w:marLeft w:val="0"/>
      <w:marRight w:val="0"/>
      <w:marTop w:val="0"/>
      <w:marBottom w:val="0"/>
      <w:divBdr>
        <w:top w:val="none" w:sz="0" w:space="0" w:color="auto"/>
        <w:left w:val="none" w:sz="0" w:space="0" w:color="auto"/>
        <w:bottom w:val="none" w:sz="0" w:space="0" w:color="auto"/>
        <w:right w:val="none" w:sz="0" w:space="0" w:color="auto"/>
      </w:divBdr>
    </w:div>
    <w:div w:id="428041675">
      <w:bodyDiv w:val="1"/>
      <w:marLeft w:val="0"/>
      <w:marRight w:val="0"/>
      <w:marTop w:val="0"/>
      <w:marBottom w:val="0"/>
      <w:divBdr>
        <w:top w:val="none" w:sz="0" w:space="0" w:color="auto"/>
        <w:left w:val="none" w:sz="0" w:space="0" w:color="auto"/>
        <w:bottom w:val="none" w:sz="0" w:space="0" w:color="auto"/>
        <w:right w:val="none" w:sz="0" w:space="0" w:color="auto"/>
      </w:divBdr>
    </w:div>
    <w:div w:id="434980906">
      <w:bodyDiv w:val="1"/>
      <w:marLeft w:val="0"/>
      <w:marRight w:val="0"/>
      <w:marTop w:val="0"/>
      <w:marBottom w:val="0"/>
      <w:divBdr>
        <w:top w:val="none" w:sz="0" w:space="0" w:color="auto"/>
        <w:left w:val="none" w:sz="0" w:space="0" w:color="auto"/>
        <w:bottom w:val="none" w:sz="0" w:space="0" w:color="auto"/>
        <w:right w:val="none" w:sz="0" w:space="0" w:color="auto"/>
      </w:divBdr>
    </w:div>
    <w:div w:id="444693373">
      <w:bodyDiv w:val="1"/>
      <w:marLeft w:val="0"/>
      <w:marRight w:val="0"/>
      <w:marTop w:val="0"/>
      <w:marBottom w:val="0"/>
      <w:divBdr>
        <w:top w:val="none" w:sz="0" w:space="0" w:color="auto"/>
        <w:left w:val="none" w:sz="0" w:space="0" w:color="auto"/>
        <w:bottom w:val="none" w:sz="0" w:space="0" w:color="auto"/>
        <w:right w:val="none" w:sz="0" w:space="0" w:color="auto"/>
      </w:divBdr>
    </w:div>
    <w:div w:id="457651865">
      <w:bodyDiv w:val="1"/>
      <w:marLeft w:val="0"/>
      <w:marRight w:val="0"/>
      <w:marTop w:val="0"/>
      <w:marBottom w:val="0"/>
      <w:divBdr>
        <w:top w:val="none" w:sz="0" w:space="0" w:color="auto"/>
        <w:left w:val="none" w:sz="0" w:space="0" w:color="auto"/>
        <w:bottom w:val="none" w:sz="0" w:space="0" w:color="auto"/>
        <w:right w:val="none" w:sz="0" w:space="0" w:color="auto"/>
      </w:divBdr>
    </w:div>
    <w:div w:id="469326588">
      <w:bodyDiv w:val="1"/>
      <w:marLeft w:val="0"/>
      <w:marRight w:val="0"/>
      <w:marTop w:val="0"/>
      <w:marBottom w:val="0"/>
      <w:divBdr>
        <w:top w:val="none" w:sz="0" w:space="0" w:color="auto"/>
        <w:left w:val="none" w:sz="0" w:space="0" w:color="auto"/>
        <w:bottom w:val="none" w:sz="0" w:space="0" w:color="auto"/>
        <w:right w:val="none" w:sz="0" w:space="0" w:color="auto"/>
      </w:divBdr>
    </w:div>
    <w:div w:id="625820068">
      <w:bodyDiv w:val="1"/>
      <w:marLeft w:val="0"/>
      <w:marRight w:val="0"/>
      <w:marTop w:val="0"/>
      <w:marBottom w:val="0"/>
      <w:divBdr>
        <w:top w:val="none" w:sz="0" w:space="0" w:color="auto"/>
        <w:left w:val="none" w:sz="0" w:space="0" w:color="auto"/>
        <w:bottom w:val="none" w:sz="0" w:space="0" w:color="auto"/>
        <w:right w:val="none" w:sz="0" w:space="0" w:color="auto"/>
      </w:divBdr>
    </w:div>
    <w:div w:id="647788244">
      <w:bodyDiv w:val="1"/>
      <w:marLeft w:val="0"/>
      <w:marRight w:val="0"/>
      <w:marTop w:val="0"/>
      <w:marBottom w:val="0"/>
      <w:divBdr>
        <w:top w:val="none" w:sz="0" w:space="0" w:color="auto"/>
        <w:left w:val="none" w:sz="0" w:space="0" w:color="auto"/>
        <w:bottom w:val="none" w:sz="0" w:space="0" w:color="auto"/>
        <w:right w:val="none" w:sz="0" w:space="0" w:color="auto"/>
      </w:divBdr>
    </w:div>
    <w:div w:id="705570125">
      <w:bodyDiv w:val="1"/>
      <w:marLeft w:val="0"/>
      <w:marRight w:val="0"/>
      <w:marTop w:val="0"/>
      <w:marBottom w:val="0"/>
      <w:divBdr>
        <w:top w:val="none" w:sz="0" w:space="0" w:color="auto"/>
        <w:left w:val="none" w:sz="0" w:space="0" w:color="auto"/>
        <w:bottom w:val="none" w:sz="0" w:space="0" w:color="auto"/>
        <w:right w:val="none" w:sz="0" w:space="0" w:color="auto"/>
      </w:divBdr>
    </w:div>
    <w:div w:id="753237615">
      <w:bodyDiv w:val="1"/>
      <w:marLeft w:val="0"/>
      <w:marRight w:val="0"/>
      <w:marTop w:val="0"/>
      <w:marBottom w:val="0"/>
      <w:divBdr>
        <w:top w:val="none" w:sz="0" w:space="0" w:color="auto"/>
        <w:left w:val="none" w:sz="0" w:space="0" w:color="auto"/>
        <w:bottom w:val="none" w:sz="0" w:space="0" w:color="auto"/>
        <w:right w:val="none" w:sz="0" w:space="0" w:color="auto"/>
      </w:divBdr>
    </w:div>
    <w:div w:id="778063813">
      <w:bodyDiv w:val="1"/>
      <w:marLeft w:val="0"/>
      <w:marRight w:val="0"/>
      <w:marTop w:val="0"/>
      <w:marBottom w:val="0"/>
      <w:divBdr>
        <w:top w:val="none" w:sz="0" w:space="0" w:color="auto"/>
        <w:left w:val="none" w:sz="0" w:space="0" w:color="auto"/>
        <w:bottom w:val="none" w:sz="0" w:space="0" w:color="auto"/>
        <w:right w:val="none" w:sz="0" w:space="0" w:color="auto"/>
      </w:divBdr>
    </w:div>
    <w:div w:id="800659273">
      <w:bodyDiv w:val="1"/>
      <w:marLeft w:val="0"/>
      <w:marRight w:val="0"/>
      <w:marTop w:val="0"/>
      <w:marBottom w:val="0"/>
      <w:divBdr>
        <w:top w:val="none" w:sz="0" w:space="0" w:color="auto"/>
        <w:left w:val="none" w:sz="0" w:space="0" w:color="auto"/>
        <w:bottom w:val="none" w:sz="0" w:space="0" w:color="auto"/>
        <w:right w:val="none" w:sz="0" w:space="0" w:color="auto"/>
      </w:divBdr>
    </w:div>
    <w:div w:id="832452371">
      <w:bodyDiv w:val="1"/>
      <w:marLeft w:val="0"/>
      <w:marRight w:val="0"/>
      <w:marTop w:val="0"/>
      <w:marBottom w:val="0"/>
      <w:divBdr>
        <w:top w:val="none" w:sz="0" w:space="0" w:color="auto"/>
        <w:left w:val="none" w:sz="0" w:space="0" w:color="auto"/>
        <w:bottom w:val="none" w:sz="0" w:space="0" w:color="auto"/>
        <w:right w:val="none" w:sz="0" w:space="0" w:color="auto"/>
      </w:divBdr>
    </w:div>
    <w:div w:id="869150263">
      <w:bodyDiv w:val="1"/>
      <w:marLeft w:val="0"/>
      <w:marRight w:val="0"/>
      <w:marTop w:val="0"/>
      <w:marBottom w:val="0"/>
      <w:divBdr>
        <w:top w:val="none" w:sz="0" w:space="0" w:color="auto"/>
        <w:left w:val="none" w:sz="0" w:space="0" w:color="auto"/>
        <w:bottom w:val="none" w:sz="0" w:space="0" w:color="auto"/>
        <w:right w:val="none" w:sz="0" w:space="0" w:color="auto"/>
      </w:divBdr>
    </w:div>
    <w:div w:id="888223727">
      <w:bodyDiv w:val="1"/>
      <w:marLeft w:val="0"/>
      <w:marRight w:val="0"/>
      <w:marTop w:val="0"/>
      <w:marBottom w:val="0"/>
      <w:divBdr>
        <w:top w:val="none" w:sz="0" w:space="0" w:color="auto"/>
        <w:left w:val="none" w:sz="0" w:space="0" w:color="auto"/>
        <w:bottom w:val="none" w:sz="0" w:space="0" w:color="auto"/>
        <w:right w:val="none" w:sz="0" w:space="0" w:color="auto"/>
      </w:divBdr>
    </w:div>
    <w:div w:id="930426960">
      <w:bodyDiv w:val="1"/>
      <w:marLeft w:val="0"/>
      <w:marRight w:val="0"/>
      <w:marTop w:val="0"/>
      <w:marBottom w:val="0"/>
      <w:divBdr>
        <w:top w:val="none" w:sz="0" w:space="0" w:color="auto"/>
        <w:left w:val="none" w:sz="0" w:space="0" w:color="auto"/>
        <w:bottom w:val="none" w:sz="0" w:space="0" w:color="auto"/>
        <w:right w:val="none" w:sz="0" w:space="0" w:color="auto"/>
      </w:divBdr>
    </w:div>
    <w:div w:id="1005210562">
      <w:bodyDiv w:val="1"/>
      <w:marLeft w:val="0"/>
      <w:marRight w:val="0"/>
      <w:marTop w:val="0"/>
      <w:marBottom w:val="0"/>
      <w:divBdr>
        <w:top w:val="none" w:sz="0" w:space="0" w:color="auto"/>
        <w:left w:val="none" w:sz="0" w:space="0" w:color="auto"/>
        <w:bottom w:val="none" w:sz="0" w:space="0" w:color="auto"/>
        <w:right w:val="none" w:sz="0" w:space="0" w:color="auto"/>
      </w:divBdr>
    </w:div>
    <w:div w:id="1024593725">
      <w:bodyDiv w:val="1"/>
      <w:marLeft w:val="0"/>
      <w:marRight w:val="0"/>
      <w:marTop w:val="0"/>
      <w:marBottom w:val="0"/>
      <w:divBdr>
        <w:top w:val="none" w:sz="0" w:space="0" w:color="auto"/>
        <w:left w:val="none" w:sz="0" w:space="0" w:color="auto"/>
        <w:bottom w:val="none" w:sz="0" w:space="0" w:color="auto"/>
        <w:right w:val="none" w:sz="0" w:space="0" w:color="auto"/>
      </w:divBdr>
    </w:div>
    <w:div w:id="1039167477">
      <w:bodyDiv w:val="1"/>
      <w:marLeft w:val="0"/>
      <w:marRight w:val="0"/>
      <w:marTop w:val="0"/>
      <w:marBottom w:val="0"/>
      <w:divBdr>
        <w:top w:val="none" w:sz="0" w:space="0" w:color="auto"/>
        <w:left w:val="none" w:sz="0" w:space="0" w:color="auto"/>
        <w:bottom w:val="none" w:sz="0" w:space="0" w:color="auto"/>
        <w:right w:val="none" w:sz="0" w:space="0" w:color="auto"/>
      </w:divBdr>
    </w:div>
    <w:div w:id="1065110205">
      <w:bodyDiv w:val="1"/>
      <w:marLeft w:val="0"/>
      <w:marRight w:val="0"/>
      <w:marTop w:val="0"/>
      <w:marBottom w:val="0"/>
      <w:divBdr>
        <w:top w:val="none" w:sz="0" w:space="0" w:color="auto"/>
        <w:left w:val="none" w:sz="0" w:space="0" w:color="auto"/>
        <w:bottom w:val="none" w:sz="0" w:space="0" w:color="auto"/>
        <w:right w:val="none" w:sz="0" w:space="0" w:color="auto"/>
      </w:divBdr>
    </w:div>
    <w:div w:id="1070151904">
      <w:bodyDiv w:val="1"/>
      <w:marLeft w:val="0"/>
      <w:marRight w:val="0"/>
      <w:marTop w:val="0"/>
      <w:marBottom w:val="0"/>
      <w:divBdr>
        <w:top w:val="none" w:sz="0" w:space="0" w:color="auto"/>
        <w:left w:val="none" w:sz="0" w:space="0" w:color="auto"/>
        <w:bottom w:val="none" w:sz="0" w:space="0" w:color="auto"/>
        <w:right w:val="none" w:sz="0" w:space="0" w:color="auto"/>
      </w:divBdr>
    </w:div>
    <w:div w:id="1157721315">
      <w:bodyDiv w:val="1"/>
      <w:marLeft w:val="0"/>
      <w:marRight w:val="0"/>
      <w:marTop w:val="0"/>
      <w:marBottom w:val="0"/>
      <w:divBdr>
        <w:top w:val="none" w:sz="0" w:space="0" w:color="auto"/>
        <w:left w:val="none" w:sz="0" w:space="0" w:color="auto"/>
        <w:bottom w:val="none" w:sz="0" w:space="0" w:color="auto"/>
        <w:right w:val="none" w:sz="0" w:space="0" w:color="auto"/>
      </w:divBdr>
    </w:div>
    <w:div w:id="1170565370">
      <w:bodyDiv w:val="1"/>
      <w:marLeft w:val="0"/>
      <w:marRight w:val="0"/>
      <w:marTop w:val="0"/>
      <w:marBottom w:val="0"/>
      <w:divBdr>
        <w:top w:val="none" w:sz="0" w:space="0" w:color="auto"/>
        <w:left w:val="none" w:sz="0" w:space="0" w:color="auto"/>
        <w:bottom w:val="none" w:sz="0" w:space="0" w:color="auto"/>
        <w:right w:val="none" w:sz="0" w:space="0" w:color="auto"/>
      </w:divBdr>
    </w:div>
    <w:div w:id="1181579389">
      <w:bodyDiv w:val="1"/>
      <w:marLeft w:val="0"/>
      <w:marRight w:val="0"/>
      <w:marTop w:val="0"/>
      <w:marBottom w:val="0"/>
      <w:divBdr>
        <w:top w:val="none" w:sz="0" w:space="0" w:color="auto"/>
        <w:left w:val="none" w:sz="0" w:space="0" w:color="auto"/>
        <w:bottom w:val="none" w:sz="0" w:space="0" w:color="auto"/>
        <w:right w:val="none" w:sz="0" w:space="0" w:color="auto"/>
      </w:divBdr>
    </w:div>
    <w:div w:id="1206716497">
      <w:bodyDiv w:val="1"/>
      <w:marLeft w:val="0"/>
      <w:marRight w:val="0"/>
      <w:marTop w:val="0"/>
      <w:marBottom w:val="0"/>
      <w:divBdr>
        <w:top w:val="none" w:sz="0" w:space="0" w:color="auto"/>
        <w:left w:val="none" w:sz="0" w:space="0" w:color="auto"/>
        <w:bottom w:val="none" w:sz="0" w:space="0" w:color="auto"/>
        <w:right w:val="none" w:sz="0" w:space="0" w:color="auto"/>
      </w:divBdr>
      <w:divsChild>
        <w:div w:id="1480030315">
          <w:marLeft w:val="0"/>
          <w:marRight w:val="0"/>
          <w:marTop w:val="0"/>
          <w:marBottom w:val="75"/>
          <w:divBdr>
            <w:top w:val="none" w:sz="0" w:space="0" w:color="auto"/>
            <w:left w:val="none" w:sz="0" w:space="0" w:color="auto"/>
            <w:bottom w:val="none" w:sz="0" w:space="0" w:color="auto"/>
            <w:right w:val="none" w:sz="0" w:space="0" w:color="auto"/>
          </w:divBdr>
        </w:div>
        <w:div w:id="1045450693">
          <w:marLeft w:val="0"/>
          <w:marRight w:val="0"/>
          <w:marTop w:val="0"/>
          <w:marBottom w:val="75"/>
          <w:divBdr>
            <w:top w:val="none" w:sz="0" w:space="0" w:color="auto"/>
            <w:left w:val="none" w:sz="0" w:space="0" w:color="auto"/>
            <w:bottom w:val="none" w:sz="0" w:space="0" w:color="auto"/>
            <w:right w:val="none" w:sz="0" w:space="0" w:color="auto"/>
          </w:divBdr>
        </w:div>
      </w:divsChild>
    </w:div>
    <w:div w:id="1262954286">
      <w:bodyDiv w:val="1"/>
      <w:marLeft w:val="0"/>
      <w:marRight w:val="0"/>
      <w:marTop w:val="0"/>
      <w:marBottom w:val="0"/>
      <w:divBdr>
        <w:top w:val="none" w:sz="0" w:space="0" w:color="auto"/>
        <w:left w:val="none" w:sz="0" w:space="0" w:color="auto"/>
        <w:bottom w:val="none" w:sz="0" w:space="0" w:color="auto"/>
        <w:right w:val="none" w:sz="0" w:space="0" w:color="auto"/>
      </w:divBdr>
    </w:div>
    <w:div w:id="1271359528">
      <w:bodyDiv w:val="1"/>
      <w:marLeft w:val="0"/>
      <w:marRight w:val="0"/>
      <w:marTop w:val="0"/>
      <w:marBottom w:val="0"/>
      <w:divBdr>
        <w:top w:val="none" w:sz="0" w:space="0" w:color="auto"/>
        <w:left w:val="none" w:sz="0" w:space="0" w:color="auto"/>
        <w:bottom w:val="none" w:sz="0" w:space="0" w:color="auto"/>
        <w:right w:val="none" w:sz="0" w:space="0" w:color="auto"/>
      </w:divBdr>
    </w:div>
    <w:div w:id="1281688825">
      <w:bodyDiv w:val="1"/>
      <w:marLeft w:val="0"/>
      <w:marRight w:val="0"/>
      <w:marTop w:val="0"/>
      <w:marBottom w:val="0"/>
      <w:divBdr>
        <w:top w:val="none" w:sz="0" w:space="0" w:color="auto"/>
        <w:left w:val="none" w:sz="0" w:space="0" w:color="auto"/>
        <w:bottom w:val="none" w:sz="0" w:space="0" w:color="auto"/>
        <w:right w:val="none" w:sz="0" w:space="0" w:color="auto"/>
      </w:divBdr>
    </w:div>
    <w:div w:id="1309894303">
      <w:bodyDiv w:val="1"/>
      <w:marLeft w:val="0"/>
      <w:marRight w:val="0"/>
      <w:marTop w:val="0"/>
      <w:marBottom w:val="0"/>
      <w:divBdr>
        <w:top w:val="none" w:sz="0" w:space="0" w:color="auto"/>
        <w:left w:val="none" w:sz="0" w:space="0" w:color="auto"/>
        <w:bottom w:val="none" w:sz="0" w:space="0" w:color="auto"/>
        <w:right w:val="none" w:sz="0" w:space="0" w:color="auto"/>
      </w:divBdr>
    </w:div>
    <w:div w:id="1315451787">
      <w:bodyDiv w:val="1"/>
      <w:marLeft w:val="0"/>
      <w:marRight w:val="0"/>
      <w:marTop w:val="0"/>
      <w:marBottom w:val="0"/>
      <w:divBdr>
        <w:top w:val="none" w:sz="0" w:space="0" w:color="auto"/>
        <w:left w:val="none" w:sz="0" w:space="0" w:color="auto"/>
        <w:bottom w:val="none" w:sz="0" w:space="0" w:color="auto"/>
        <w:right w:val="none" w:sz="0" w:space="0" w:color="auto"/>
      </w:divBdr>
    </w:div>
    <w:div w:id="1330905679">
      <w:bodyDiv w:val="1"/>
      <w:marLeft w:val="0"/>
      <w:marRight w:val="0"/>
      <w:marTop w:val="0"/>
      <w:marBottom w:val="0"/>
      <w:divBdr>
        <w:top w:val="none" w:sz="0" w:space="0" w:color="auto"/>
        <w:left w:val="none" w:sz="0" w:space="0" w:color="auto"/>
        <w:bottom w:val="none" w:sz="0" w:space="0" w:color="auto"/>
        <w:right w:val="none" w:sz="0" w:space="0" w:color="auto"/>
      </w:divBdr>
    </w:div>
    <w:div w:id="1389571416">
      <w:bodyDiv w:val="1"/>
      <w:marLeft w:val="0"/>
      <w:marRight w:val="0"/>
      <w:marTop w:val="0"/>
      <w:marBottom w:val="0"/>
      <w:divBdr>
        <w:top w:val="none" w:sz="0" w:space="0" w:color="auto"/>
        <w:left w:val="none" w:sz="0" w:space="0" w:color="auto"/>
        <w:bottom w:val="none" w:sz="0" w:space="0" w:color="auto"/>
        <w:right w:val="none" w:sz="0" w:space="0" w:color="auto"/>
      </w:divBdr>
    </w:div>
    <w:div w:id="1439836272">
      <w:bodyDiv w:val="1"/>
      <w:marLeft w:val="0"/>
      <w:marRight w:val="0"/>
      <w:marTop w:val="0"/>
      <w:marBottom w:val="0"/>
      <w:divBdr>
        <w:top w:val="none" w:sz="0" w:space="0" w:color="auto"/>
        <w:left w:val="none" w:sz="0" w:space="0" w:color="auto"/>
        <w:bottom w:val="none" w:sz="0" w:space="0" w:color="auto"/>
        <w:right w:val="none" w:sz="0" w:space="0" w:color="auto"/>
      </w:divBdr>
    </w:div>
    <w:div w:id="1501657037">
      <w:bodyDiv w:val="1"/>
      <w:marLeft w:val="0"/>
      <w:marRight w:val="0"/>
      <w:marTop w:val="0"/>
      <w:marBottom w:val="0"/>
      <w:divBdr>
        <w:top w:val="none" w:sz="0" w:space="0" w:color="auto"/>
        <w:left w:val="none" w:sz="0" w:space="0" w:color="auto"/>
        <w:bottom w:val="none" w:sz="0" w:space="0" w:color="auto"/>
        <w:right w:val="none" w:sz="0" w:space="0" w:color="auto"/>
      </w:divBdr>
    </w:div>
    <w:div w:id="1541361630">
      <w:bodyDiv w:val="1"/>
      <w:marLeft w:val="0"/>
      <w:marRight w:val="0"/>
      <w:marTop w:val="0"/>
      <w:marBottom w:val="0"/>
      <w:divBdr>
        <w:top w:val="none" w:sz="0" w:space="0" w:color="auto"/>
        <w:left w:val="none" w:sz="0" w:space="0" w:color="auto"/>
        <w:bottom w:val="none" w:sz="0" w:space="0" w:color="auto"/>
        <w:right w:val="none" w:sz="0" w:space="0" w:color="auto"/>
      </w:divBdr>
    </w:div>
    <w:div w:id="1616013140">
      <w:bodyDiv w:val="1"/>
      <w:marLeft w:val="0"/>
      <w:marRight w:val="0"/>
      <w:marTop w:val="0"/>
      <w:marBottom w:val="0"/>
      <w:divBdr>
        <w:top w:val="none" w:sz="0" w:space="0" w:color="auto"/>
        <w:left w:val="none" w:sz="0" w:space="0" w:color="auto"/>
        <w:bottom w:val="none" w:sz="0" w:space="0" w:color="auto"/>
        <w:right w:val="none" w:sz="0" w:space="0" w:color="auto"/>
      </w:divBdr>
    </w:div>
    <w:div w:id="1640110139">
      <w:bodyDiv w:val="1"/>
      <w:marLeft w:val="0"/>
      <w:marRight w:val="0"/>
      <w:marTop w:val="0"/>
      <w:marBottom w:val="0"/>
      <w:divBdr>
        <w:top w:val="none" w:sz="0" w:space="0" w:color="auto"/>
        <w:left w:val="none" w:sz="0" w:space="0" w:color="auto"/>
        <w:bottom w:val="none" w:sz="0" w:space="0" w:color="auto"/>
        <w:right w:val="none" w:sz="0" w:space="0" w:color="auto"/>
      </w:divBdr>
    </w:div>
    <w:div w:id="1689259474">
      <w:bodyDiv w:val="1"/>
      <w:marLeft w:val="0"/>
      <w:marRight w:val="0"/>
      <w:marTop w:val="0"/>
      <w:marBottom w:val="0"/>
      <w:divBdr>
        <w:top w:val="none" w:sz="0" w:space="0" w:color="auto"/>
        <w:left w:val="none" w:sz="0" w:space="0" w:color="auto"/>
        <w:bottom w:val="none" w:sz="0" w:space="0" w:color="auto"/>
        <w:right w:val="none" w:sz="0" w:space="0" w:color="auto"/>
      </w:divBdr>
    </w:div>
    <w:div w:id="1713000519">
      <w:bodyDiv w:val="1"/>
      <w:marLeft w:val="0"/>
      <w:marRight w:val="0"/>
      <w:marTop w:val="0"/>
      <w:marBottom w:val="0"/>
      <w:divBdr>
        <w:top w:val="none" w:sz="0" w:space="0" w:color="auto"/>
        <w:left w:val="none" w:sz="0" w:space="0" w:color="auto"/>
        <w:bottom w:val="none" w:sz="0" w:space="0" w:color="auto"/>
        <w:right w:val="none" w:sz="0" w:space="0" w:color="auto"/>
      </w:divBdr>
    </w:div>
    <w:div w:id="1724985493">
      <w:bodyDiv w:val="1"/>
      <w:marLeft w:val="0"/>
      <w:marRight w:val="0"/>
      <w:marTop w:val="0"/>
      <w:marBottom w:val="0"/>
      <w:divBdr>
        <w:top w:val="none" w:sz="0" w:space="0" w:color="auto"/>
        <w:left w:val="none" w:sz="0" w:space="0" w:color="auto"/>
        <w:bottom w:val="none" w:sz="0" w:space="0" w:color="auto"/>
        <w:right w:val="none" w:sz="0" w:space="0" w:color="auto"/>
      </w:divBdr>
    </w:div>
    <w:div w:id="1792285126">
      <w:bodyDiv w:val="1"/>
      <w:marLeft w:val="0"/>
      <w:marRight w:val="0"/>
      <w:marTop w:val="0"/>
      <w:marBottom w:val="0"/>
      <w:divBdr>
        <w:top w:val="none" w:sz="0" w:space="0" w:color="auto"/>
        <w:left w:val="none" w:sz="0" w:space="0" w:color="auto"/>
        <w:bottom w:val="none" w:sz="0" w:space="0" w:color="auto"/>
        <w:right w:val="none" w:sz="0" w:space="0" w:color="auto"/>
      </w:divBdr>
    </w:div>
    <w:div w:id="1808551703">
      <w:bodyDiv w:val="1"/>
      <w:marLeft w:val="0"/>
      <w:marRight w:val="0"/>
      <w:marTop w:val="0"/>
      <w:marBottom w:val="0"/>
      <w:divBdr>
        <w:top w:val="none" w:sz="0" w:space="0" w:color="auto"/>
        <w:left w:val="none" w:sz="0" w:space="0" w:color="auto"/>
        <w:bottom w:val="none" w:sz="0" w:space="0" w:color="auto"/>
        <w:right w:val="none" w:sz="0" w:space="0" w:color="auto"/>
      </w:divBdr>
    </w:div>
    <w:div w:id="1861822668">
      <w:bodyDiv w:val="1"/>
      <w:marLeft w:val="0"/>
      <w:marRight w:val="0"/>
      <w:marTop w:val="0"/>
      <w:marBottom w:val="0"/>
      <w:divBdr>
        <w:top w:val="none" w:sz="0" w:space="0" w:color="auto"/>
        <w:left w:val="none" w:sz="0" w:space="0" w:color="auto"/>
        <w:bottom w:val="none" w:sz="0" w:space="0" w:color="auto"/>
        <w:right w:val="none" w:sz="0" w:space="0" w:color="auto"/>
      </w:divBdr>
    </w:div>
    <w:div w:id="1889104534">
      <w:bodyDiv w:val="1"/>
      <w:marLeft w:val="0"/>
      <w:marRight w:val="0"/>
      <w:marTop w:val="0"/>
      <w:marBottom w:val="0"/>
      <w:divBdr>
        <w:top w:val="none" w:sz="0" w:space="0" w:color="auto"/>
        <w:left w:val="none" w:sz="0" w:space="0" w:color="auto"/>
        <w:bottom w:val="none" w:sz="0" w:space="0" w:color="auto"/>
        <w:right w:val="none" w:sz="0" w:space="0" w:color="auto"/>
      </w:divBdr>
    </w:div>
    <w:div w:id="1905211891">
      <w:bodyDiv w:val="1"/>
      <w:marLeft w:val="0"/>
      <w:marRight w:val="0"/>
      <w:marTop w:val="0"/>
      <w:marBottom w:val="0"/>
      <w:divBdr>
        <w:top w:val="none" w:sz="0" w:space="0" w:color="auto"/>
        <w:left w:val="none" w:sz="0" w:space="0" w:color="auto"/>
        <w:bottom w:val="none" w:sz="0" w:space="0" w:color="auto"/>
        <w:right w:val="none" w:sz="0" w:space="0" w:color="auto"/>
      </w:divBdr>
    </w:div>
    <w:div w:id="1910118065">
      <w:bodyDiv w:val="1"/>
      <w:marLeft w:val="0"/>
      <w:marRight w:val="0"/>
      <w:marTop w:val="0"/>
      <w:marBottom w:val="0"/>
      <w:divBdr>
        <w:top w:val="none" w:sz="0" w:space="0" w:color="auto"/>
        <w:left w:val="none" w:sz="0" w:space="0" w:color="auto"/>
        <w:bottom w:val="none" w:sz="0" w:space="0" w:color="auto"/>
        <w:right w:val="none" w:sz="0" w:space="0" w:color="auto"/>
      </w:divBdr>
    </w:div>
    <w:div w:id="2019888632">
      <w:bodyDiv w:val="1"/>
      <w:marLeft w:val="0"/>
      <w:marRight w:val="0"/>
      <w:marTop w:val="0"/>
      <w:marBottom w:val="0"/>
      <w:divBdr>
        <w:top w:val="none" w:sz="0" w:space="0" w:color="auto"/>
        <w:left w:val="none" w:sz="0" w:space="0" w:color="auto"/>
        <w:bottom w:val="none" w:sz="0" w:space="0" w:color="auto"/>
        <w:right w:val="none" w:sz="0" w:space="0" w:color="auto"/>
      </w:divBdr>
    </w:div>
    <w:div w:id="2065061203">
      <w:bodyDiv w:val="1"/>
      <w:marLeft w:val="0"/>
      <w:marRight w:val="0"/>
      <w:marTop w:val="0"/>
      <w:marBottom w:val="0"/>
      <w:divBdr>
        <w:top w:val="none" w:sz="0" w:space="0" w:color="auto"/>
        <w:left w:val="none" w:sz="0" w:space="0" w:color="auto"/>
        <w:bottom w:val="none" w:sz="0" w:space="0" w:color="auto"/>
        <w:right w:val="none" w:sz="0" w:space="0" w:color="auto"/>
      </w:divBdr>
    </w:div>
    <w:div w:id="2067874443">
      <w:bodyDiv w:val="1"/>
      <w:marLeft w:val="0"/>
      <w:marRight w:val="0"/>
      <w:marTop w:val="0"/>
      <w:marBottom w:val="0"/>
      <w:divBdr>
        <w:top w:val="none" w:sz="0" w:space="0" w:color="auto"/>
        <w:left w:val="none" w:sz="0" w:space="0" w:color="auto"/>
        <w:bottom w:val="none" w:sz="0" w:space="0" w:color="auto"/>
        <w:right w:val="none" w:sz="0" w:space="0" w:color="auto"/>
      </w:divBdr>
    </w:div>
    <w:div w:id="2090225546">
      <w:bodyDiv w:val="1"/>
      <w:marLeft w:val="0"/>
      <w:marRight w:val="0"/>
      <w:marTop w:val="0"/>
      <w:marBottom w:val="0"/>
      <w:divBdr>
        <w:top w:val="none" w:sz="0" w:space="0" w:color="auto"/>
        <w:left w:val="none" w:sz="0" w:space="0" w:color="auto"/>
        <w:bottom w:val="none" w:sz="0" w:space="0" w:color="auto"/>
        <w:right w:val="none" w:sz="0" w:space="0" w:color="auto"/>
      </w:divBdr>
    </w:div>
    <w:div w:id="210537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26470-0680-4D6D-8D2E-D03EF288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3903</Words>
  <Characters>22250</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E682</dc:creator>
  <cp:lastModifiedBy>SDI 1180</cp:lastModifiedBy>
  <cp:revision>9</cp:revision>
  <dcterms:created xsi:type="dcterms:W3CDTF">2025-07-02T15:00:00Z</dcterms:created>
  <dcterms:modified xsi:type="dcterms:W3CDTF">2025-07-05T11:36:00Z</dcterms:modified>
</cp:coreProperties>
</file>