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1C9D" w14:textId="77777777" w:rsidR="00FE2571" w:rsidRPr="00FE2571" w:rsidRDefault="00FE2571" w:rsidP="00FE2571">
      <w:pPr>
        <w:rPr>
          <w:rFonts w:ascii="Tahoma" w:hAnsi="Tahoma" w:cs="Tahoma"/>
          <w:b/>
          <w:sz w:val="44"/>
          <w:szCs w:val="44"/>
        </w:rPr>
      </w:pPr>
      <w:r w:rsidRPr="00FE2571">
        <w:rPr>
          <w:rFonts w:ascii="Tahoma" w:hAnsi="Tahoma" w:cs="Tahoma"/>
          <w:b/>
          <w:bCs/>
          <w:sz w:val="44"/>
          <w:szCs w:val="44"/>
        </w:rPr>
        <w:t>Targeted Therapies: Enhancing Survival with Unwanted Cardiovascular Effects</w:t>
      </w:r>
    </w:p>
    <w:p w14:paraId="68AA4581" w14:textId="77777777" w:rsidR="00C35899" w:rsidRDefault="00C35899">
      <w:pPr>
        <w:rPr>
          <w:rFonts w:ascii="Tahoma" w:hAnsi="Tahoma" w:cs="Tahoma"/>
          <w:b/>
        </w:rPr>
      </w:pPr>
    </w:p>
    <w:p w14:paraId="67396457" w14:textId="77777777" w:rsidR="004527E3" w:rsidRPr="00B373A3" w:rsidRDefault="00C35899">
      <w:pPr>
        <w:rPr>
          <w:rFonts w:ascii="Tahoma" w:hAnsi="Tahoma" w:cs="Tahoma"/>
          <w:b/>
          <w:sz w:val="32"/>
          <w:szCs w:val="32"/>
        </w:rPr>
      </w:pPr>
      <w:r w:rsidRPr="00B373A3">
        <w:rPr>
          <w:rFonts w:ascii="Tahoma" w:hAnsi="Tahoma" w:cs="Tahoma"/>
          <w:b/>
          <w:sz w:val="32"/>
          <w:szCs w:val="32"/>
        </w:rPr>
        <w:t>Abstract</w:t>
      </w:r>
    </w:p>
    <w:p w14:paraId="1FCB4ED3"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Cardiotoxicity is an increasingly recognized concern in the realm of cancer treatment, particularly in the context of targeted therapies. These therapies, while offering remarkable precision in attacking specific molecular targets in cancer cells, may inadvertently affect cardiovascular health. This abstract provides an overview of cardiotoxicity associated with targeted therapy, emphasizing its mechanisms, risk factors, and management.</w:t>
      </w:r>
    </w:p>
    <w:p w14:paraId="559BB9BC"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The mechanisms of cardiotoxicity in targeted therapy are multifaceted, often involving interference with essential signaling pathways or cellular functions. These unintended effects can manifest as various cardiovascular issues, including heart dysfunction, arrhythmias, hypertension, and thromboembolic events. While the overall incidence of cardiotoxicity remains lower than that associated with traditional chemotherapy, the diversity of targeted therapies and the unique patient profiles they cater to underscore the importance of tailored monitoring and intervention strategies.</w:t>
      </w:r>
    </w:p>
    <w:p w14:paraId="52314D45"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Risk factors for cardiotoxicity in targeted therapy encompass patient-specific factors, such as preexisting cardiovascular conditions and genetic susceptibilities. Additionally, the choice of targeted therapy and its mechanism of action play a significant role. For instance, therapies targeting the HER2 pathway, which is also vital for cardiomyocyte survival, may carry a heightened risk of cardiotoxicity.</w:t>
      </w:r>
    </w:p>
    <w:p w14:paraId="486E2017"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The effective management of cardiotoxicity requires a multidisciplinary approach that integrates oncologists, cardiologists, and specialized cardio-oncology units. Regular cardiac monitoring, risk assessment, and the prompt recognition of warning signs are crucial. When cardiotoxicity is detected, tailored intervention, ranging from treatment adjustments to the use of cardio-protective agents, may mitigate or even reverse cardiovascular damage.</w:t>
      </w:r>
    </w:p>
    <w:p w14:paraId="43D1EBE5"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As targeted therapies continue to redefine cancer treatment, vigilance regarding cardiotoxicity is paramount. A comprehensive understanding of the mechanisms, risk factors, and management strategies enables healthcare providers to optimize cancer treatment while safeguarding cardiovascular health. Collaborative efforts between </w:t>
      </w:r>
      <w:r w:rsidRPr="00FE2571">
        <w:rPr>
          <w:rFonts w:ascii="Tahoma" w:hAnsi="Tahoma" w:cs="Tahoma"/>
          <w:sz w:val="24"/>
          <w:szCs w:val="24"/>
        </w:rPr>
        <w:lastRenderedPageBreak/>
        <w:t>oncology and cardiology are pivotal in balancing the benefits of targeted therapy with the potential cardiotoxicity risks, offering patients the best possible care in their battle against cancer.</w:t>
      </w:r>
    </w:p>
    <w:p w14:paraId="67538C5A" w14:textId="77777777" w:rsidR="00FE2571" w:rsidRDefault="00FE2571" w:rsidP="00D3160E">
      <w:pPr>
        <w:jc w:val="both"/>
        <w:rPr>
          <w:rFonts w:asciiTheme="minorBidi" w:hAnsiTheme="minorBidi"/>
        </w:rPr>
      </w:pPr>
      <w:r>
        <w:rPr>
          <w:rFonts w:asciiTheme="minorBidi" w:hAnsiTheme="minorBidi"/>
        </w:rPr>
        <w:br w:type="page"/>
      </w:r>
    </w:p>
    <w:p w14:paraId="295E0C61" w14:textId="77777777" w:rsidR="008043F3" w:rsidRDefault="008043F3" w:rsidP="00D3160E">
      <w:pPr>
        <w:widowControl w:val="0"/>
        <w:autoSpaceDE w:val="0"/>
        <w:autoSpaceDN w:val="0"/>
        <w:adjustRightInd w:val="0"/>
        <w:jc w:val="both"/>
        <w:rPr>
          <w:rFonts w:ascii="Tahoma" w:hAnsi="Tahoma" w:cs="Tahoma"/>
          <w:b/>
          <w:sz w:val="32"/>
          <w:szCs w:val="32"/>
        </w:rPr>
      </w:pPr>
      <w:r>
        <w:rPr>
          <w:rFonts w:ascii="Tahoma" w:hAnsi="Tahoma" w:cs="Tahoma"/>
          <w:b/>
          <w:sz w:val="32"/>
          <w:szCs w:val="32"/>
        </w:rPr>
        <w:lastRenderedPageBreak/>
        <w:t>Introduction</w:t>
      </w:r>
    </w:p>
    <w:p w14:paraId="6A8B4BAA" w14:textId="5C50F89A" w:rsidR="00FE2571" w:rsidRPr="00C90D2F" w:rsidRDefault="00FE2571" w:rsidP="00D3160E">
      <w:pPr>
        <w:widowControl w:val="0"/>
        <w:autoSpaceDE w:val="0"/>
        <w:autoSpaceDN w:val="0"/>
        <w:adjustRightInd w:val="0"/>
        <w:jc w:val="both"/>
        <w:rPr>
          <w:rFonts w:ascii="Times New Roman" w:hAnsi="Times New Roman" w:cs="Times New Roman"/>
        </w:rPr>
      </w:pPr>
      <w:r w:rsidRPr="00FE2571">
        <w:rPr>
          <w:rFonts w:ascii="Tahoma" w:hAnsi="Tahoma" w:cs="Tahoma"/>
          <w:sz w:val="24"/>
          <w:szCs w:val="24"/>
        </w:rPr>
        <w:t xml:space="preserve">Cancer remains an enduring global </w:t>
      </w:r>
      <w:proofErr w:type="spellStart"/>
      <w:r w:rsidRPr="00FE2571">
        <w:rPr>
          <w:rFonts w:ascii="Tahoma" w:hAnsi="Tahoma" w:cs="Tahoma"/>
          <w:sz w:val="24"/>
          <w:szCs w:val="24"/>
        </w:rPr>
        <w:t>healh</w:t>
      </w:r>
      <w:proofErr w:type="spellEnd"/>
      <w:r w:rsidRPr="00FE2571">
        <w:rPr>
          <w:rFonts w:ascii="Tahoma" w:hAnsi="Tahoma" w:cs="Tahoma"/>
          <w:sz w:val="24"/>
          <w:szCs w:val="24"/>
        </w:rPr>
        <w:t xml:space="preserve"> issue, affecting countless lives around the world </w:t>
      </w:r>
      <w:r w:rsidR="00C90D2F">
        <w:rPr>
          <w:rFonts w:ascii="Tahoma" w:hAnsi="Tahoma" w:cs="Tahoma"/>
          <w:sz w:val="24"/>
          <w:szCs w:val="24"/>
        </w:rPr>
        <w:fldChar w:fldCharType="begin"/>
      </w:r>
      <w:r w:rsidR="00C90D2F">
        <w:rPr>
          <w:rFonts w:ascii="Tahoma" w:hAnsi="Tahoma" w:cs="Tahoma"/>
          <w:sz w:val="24"/>
          <w:szCs w:val="24"/>
        </w:rPr>
        <w:instrText xml:space="preserve"> ADDIN ZOTERO_ITEM CSL_CITATION {"citationID":"wtyRjc8x","properties":{"formattedCitation":"[1]","plainCitation":"[1]","noteIndex":0},"citationItems":[{"id":340,"uris":["http://zotero.org/users/6209528/items/DZMJV7JA"],"itemData":{"id":340,"type":"article-journal","container-title":"CA: A Cancer Journal for Clinicians","DOI":"10.3322/caac.21660","ISSN":"0007-9235, 1542-4863","issue":"3","journalAbbreviation":"CA A Cancer J Clin","language":"en","page":"209-249","source":"DOI.org (Crossref)","title":"Global Cancer Statistics 2020: GLOBOCAN Estimates of Incidence and Mortality Worldwide for 36 Cancers in 185 Countries","title-short":"Global Cancer Statistics 2020","volume":"71","author":[{"family":"Sung","given":"Hyuna"},{"family":"Ferlay","given":"Jacques"},{"family":"Siegel","given":"Rebecca L."},{"family":"Laversanne","given":"Mathieu"},{"family":"Soerjomataram","given":"Isabelle"},{"family":"Jemal","given":"Ahmedin"},{"family":"Bray","given":"Freddie"}],"issued":{"date-parts":[["2021",5]]}}}],"schema":"https://github.com/citation-style-language/schema/raw/master/csl-citation.json"} </w:instrText>
      </w:r>
      <w:r w:rsidR="00C90D2F">
        <w:rPr>
          <w:rFonts w:ascii="Tahoma" w:hAnsi="Tahoma" w:cs="Tahoma"/>
          <w:sz w:val="24"/>
          <w:szCs w:val="24"/>
        </w:rPr>
        <w:fldChar w:fldCharType="separate"/>
      </w:r>
      <w:r w:rsidR="00C90D2F">
        <w:rPr>
          <w:rFonts w:ascii="Tahoma" w:hAnsi="Tahoma" w:cs="Tahoma"/>
          <w:noProof/>
          <w:sz w:val="24"/>
          <w:szCs w:val="24"/>
        </w:rPr>
        <w:t>[1]</w:t>
      </w:r>
      <w:r w:rsidR="00C90D2F">
        <w:rPr>
          <w:rFonts w:ascii="Tahoma" w:hAnsi="Tahoma" w:cs="Tahoma"/>
          <w:sz w:val="24"/>
          <w:szCs w:val="24"/>
        </w:rPr>
        <w:fldChar w:fldCharType="end"/>
      </w:r>
      <w:r w:rsidRPr="00FE2571">
        <w:rPr>
          <w:rFonts w:ascii="Tahoma" w:hAnsi="Tahoma" w:cs="Tahoma"/>
          <w:sz w:val="24"/>
          <w:szCs w:val="24"/>
        </w:rPr>
        <w:t xml:space="preserve">. Advancements in anti-cancer therapies have significantly improved the outlook for many patients. These treatments have offered hope by extending survival rates and the potential for an improved quality of life </w:t>
      </w:r>
      <w:r w:rsidR="00C90D2F">
        <w:rPr>
          <w:rFonts w:ascii="Tahoma" w:hAnsi="Tahoma" w:cs="Tahoma"/>
          <w:sz w:val="24"/>
          <w:szCs w:val="24"/>
        </w:rPr>
        <w:fldChar w:fldCharType="begin"/>
      </w:r>
      <w:r w:rsidR="00C90D2F">
        <w:rPr>
          <w:rFonts w:ascii="Tahoma" w:hAnsi="Tahoma" w:cs="Tahoma"/>
          <w:sz w:val="24"/>
          <w:szCs w:val="24"/>
        </w:rPr>
        <w:instrText xml:space="preserve"> ADDIN ZOTERO_ITEM CSL_CITATION {"citationID":"xx7w6FYy","properties":{"formattedCitation":"[2]","plainCitation":"[2]","noteIndex":0},"citationItems":[{"id":216,"uris":["http://zotero.org/users/6209528/items/UKJMMSYB"],"itemData":{"id":216,"type":"article-journal","container-title":"Journal of the American College of Cardiology","DOI":"10.1016/j.jacc.2017.09.1096","ISSN":"07351097","issue":"20","journalAbbreviation":"Journal of the American College of Cardiology","language":"en","page":"2536-2551","source":"DOI.org (Crossref)","title":"Cardiovascular Complications of Cancer Therapy","volume":"70","author":[{"family":"Chang","given":"Hui-Ming"},{"family":"Moudgil","given":"Rohit"},{"family":"Scarabelli","given":"Tiziano"},{"family":"Okwuosa","given":"Tochukwu M."},{"family":"Yeh","given":"Edward T.H."}],"issued":{"date-parts":[["2017",11]]}}}],"schema":"https://github.com/citation-style-language/schema/raw/master/csl-citation.json"} </w:instrText>
      </w:r>
      <w:r w:rsidR="00C90D2F">
        <w:rPr>
          <w:rFonts w:ascii="Tahoma" w:hAnsi="Tahoma" w:cs="Tahoma"/>
          <w:sz w:val="24"/>
          <w:szCs w:val="24"/>
        </w:rPr>
        <w:fldChar w:fldCharType="separate"/>
      </w:r>
      <w:r w:rsidR="00C90D2F">
        <w:rPr>
          <w:rFonts w:ascii="Tahoma" w:hAnsi="Tahoma" w:cs="Tahoma"/>
          <w:noProof/>
          <w:sz w:val="24"/>
          <w:szCs w:val="24"/>
        </w:rPr>
        <w:t>[2]</w:t>
      </w:r>
      <w:r w:rsidR="00C90D2F">
        <w:rPr>
          <w:rFonts w:ascii="Tahoma" w:hAnsi="Tahoma" w:cs="Tahoma"/>
          <w:sz w:val="24"/>
          <w:szCs w:val="24"/>
        </w:rPr>
        <w:fldChar w:fldCharType="end"/>
      </w:r>
      <w:r w:rsidRPr="00FE2571">
        <w:rPr>
          <w:rFonts w:ascii="Tahoma" w:hAnsi="Tahoma" w:cs="Tahoma"/>
          <w:sz w:val="24"/>
          <w:szCs w:val="24"/>
        </w:rPr>
        <w:t>. Nevertheless, as the advantages of targeted cancer therapies become increasingly evident, so do their potential downsides. Among these concerns, the cardiotoxicity of certain anti-cancer therapies has emerged as a significant problem, potentially undermining the overall well-being of patients</w:t>
      </w:r>
      <w:r w:rsidR="00C90D2F">
        <w:rPr>
          <w:rFonts w:ascii="Tahoma" w:hAnsi="Tahoma" w:cs="Tahoma"/>
          <w:sz w:val="24"/>
          <w:szCs w:val="24"/>
        </w:rPr>
        <w:t xml:space="preserve"> </w:t>
      </w:r>
      <w:r w:rsidR="00C90D2F">
        <w:rPr>
          <w:rFonts w:ascii="Tahoma" w:hAnsi="Tahoma" w:cs="Tahoma"/>
          <w:sz w:val="24"/>
          <w:szCs w:val="24"/>
        </w:rPr>
        <w:fldChar w:fldCharType="begin"/>
      </w:r>
      <w:r w:rsidR="00C90D2F">
        <w:rPr>
          <w:rFonts w:ascii="Tahoma" w:hAnsi="Tahoma" w:cs="Tahoma"/>
          <w:sz w:val="24"/>
          <w:szCs w:val="24"/>
        </w:rPr>
        <w:instrText xml:space="preserve"> ADDIN ZOTERO_ITEM CSL_CITATION {"citationID":"a0lRkqan","properties":{"formattedCitation":"[3]","plainCitation":"[3]","noteIndex":0},"citationItems":[{"id":300,"uris":["http://zotero.org/users/6209528/items/S4P6JDSI"],"itemData":{"id":300,"type":"article-journal","container-title":"European Heart Journal","DOI":"10.1093/eurheartj/ehw128","ISSN":"0195-668X, 1522-9645","issue":"27","journalAbbreviation":"Eur Heart J","language":"en","page":"2129-2200","source":"DOI.org (Crossref)","title":"2016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ESC","title-short":"2016 ESC Guidelines for the diagnosis and treatment of acute and chronic heart failure","volume":"37","author":[{"family":"Ponikowski","given":"Piotr"},{"family":"Voors","given":"Adriaan A."},{"family":"Anker","given":"Stefan D."},{"family":"Bueno","given":"Héctor"},{"family":"Cleland","given":"John G. F."},{"family":"Coats","given":"Andrew J. S."},{"family":"Falk","given":"Volkmar"},{"family":"González-Juanatey","given":"José Ramón"},{"family":"Harjola","given":"Veli-Pekka"},{"family":"Jankowska","given":"Ewa A."},{"family":"Jessup","given":"Mariell"},{"family":"Linde","given":"Cecilia"},{"family":"Nihoyannopoulos","given":"Petros"},{"family":"Parissis","given":"John T."},{"family":"Pieske","given":"Burkert"},{"family":"Riley","given":"Jillian P."},{"family":"Rosano","given":"Giuseppe M. C."},{"family":"Ruilope","given":"Luis M."},{"family":"Ruschitzka","given":"Frank"},{"family":"Rutten","given":"Frans H."},{"family":"Meer","given":"Peter","non-dropping-particle":"van der"}],"issued":{"date-parts":[["2016",7,14]]}}}],"schema":"https://github.com/citation-style-language/schema/raw/master/csl-citation.json"} </w:instrText>
      </w:r>
      <w:r w:rsidR="00C90D2F">
        <w:rPr>
          <w:rFonts w:ascii="Tahoma" w:hAnsi="Tahoma" w:cs="Tahoma"/>
          <w:sz w:val="24"/>
          <w:szCs w:val="24"/>
        </w:rPr>
        <w:fldChar w:fldCharType="separate"/>
      </w:r>
      <w:r w:rsidR="00C90D2F">
        <w:rPr>
          <w:rFonts w:ascii="Tahoma" w:hAnsi="Tahoma" w:cs="Tahoma"/>
          <w:noProof/>
          <w:sz w:val="24"/>
          <w:szCs w:val="24"/>
        </w:rPr>
        <w:t>[3]</w:t>
      </w:r>
      <w:r w:rsidR="00C90D2F">
        <w:rPr>
          <w:rFonts w:ascii="Tahoma" w:hAnsi="Tahoma" w:cs="Tahoma"/>
          <w:sz w:val="24"/>
          <w:szCs w:val="24"/>
        </w:rPr>
        <w:fldChar w:fldCharType="end"/>
      </w:r>
      <w:r w:rsidRPr="00FE2571">
        <w:rPr>
          <w:rFonts w:ascii="Tahoma" w:hAnsi="Tahoma" w:cs="Tahoma"/>
          <w:sz w:val="24"/>
          <w:szCs w:val="24"/>
        </w:rPr>
        <w:t>.</w:t>
      </w:r>
    </w:p>
    <w:p w14:paraId="7CE2B882"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In this article, we delve into the intricate realm of cardiotoxicity associated with targeted cancer therapies. We explore how these life-saving treatments, while invaluable in the fight against cancer, can lead to unintended and undesirable cardiovascular effects. Building upon the most recent recommendations from the European Society of Cardiology (ESC) in 2022 </w:t>
      </w:r>
      <w:r w:rsidR="00C90D2F">
        <w:rPr>
          <w:rFonts w:ascii="Tahoma" w:hAnsi="Tahoma" w:cs="Tahoma"/>
          <w:sz w:val="24"/>
          <w:szCs w:val="24"/>
        </w:rPr>
        <w:fldChar w:fldCharType="begin"/>
      </w:r>
      <w:r w:rsidR="00C90D2F">
        <w:rPr>
          <w:rFonts w:ascii="Tahoma" w:hAnsi="Tahoma" w:cs="Tahoma"/>
          <w:sz w:val="24"/>
          <w:szCs w:val="24"/>
        </w:rPr>
        <w:instrText xml:space="preserve"> ADDIN ZOTERO_ITEM CSL_CITATION {"citationID":"L3xTs3Hp","properties":{"formattedCitation":"[4]","plainCitation":"[4]","noteIndex":0},"citationItems":[{"id":226,"uris":["http://zotero.org/users/6209528/items/GP9DHSX2"],"itemData":{"id":226,"type":"article-journal","container-title":"European Heart Journal","DOI":"10.1093/eurheartj/ehw211","ISSN":"0195-668X, 1522-9645","issue":"36","journalAbbreviation":"Eur Heart J","language":"en","page":"2768-2801","source":"DOI.org (Crossref)","title":"2016 ESC Position Paper on cancer treatments and cardiovascular toxicity developed under the auspices of the ESC Committee for Practice Guidelines: The Task Force for cancer treatments and cardiovascular toxicity of the European Society of Cardiology (ESC)","title-short":"2016 ESC Position Paper on cancer treatments and cardiovascular toxicity developed under the auspices of the ESC Committee for Practice Guidelines","volume":"37","author":[{"family":"Zamorano","given":"Jose Luis"},{"family":"Lancellotti","given":"Patrizio"},{"family":"Rodriguez Muñoz","given":"Daniel"},{"family":"Aboyans","given":"Victor"},{"family":"Asteggiano","given":"Riccardo"},{"family":"Galderisi","given":"Maurizio"},{"family":"Habib","given":"Gilbert"},{"family":"Lenihan","given":"Daniel J."},{"family":"Lip","given":"Gregory Y. H."},{"family":"Lyon","given":"Alexander R."},{"family":"Lopez Fernandez","given":"Teresa"},{"family":"Mohty","given":"Dania"},{"family":"Piepoli","given":"Massimo F."},{"family":"Tamargo","given":"Juan"},{"family":"Torbicki","given":"Adam"},{"family":"Suter","given":"Thomas M."}],"issued":{"date-parts":[["2016",9,21]]}}}],"schema":"https://github.com/citation-style-language/schema/raw/master/csl-citation.json"} </w:instrText>
      </w:r>
      <w:r w:rsidR="00C90D2F">
        <w:rPr>
          <w:rFonts w:ascii="Tahoma" w:hAnsi="Tahoma" w:cs="Tahoma"/>
          <w:sz w:val="24"/>
          <w:szCs w:val="24"/>
        </w:rPr>
        <w:fldChar w:fldCharType="separate"/>
      </w:r>
      <w:r w:rsidR="00C90D2F">
        <w:rPr>
          <w:rFonts w:ascii="Tahoma" w:hAnsi="Tahoma" w:cs="Tahoma"/>
          <w:noProof/>
          <w:sz w:val="24"/>
          <w:szCs w:val="24"/>
        </w:rPr>
        <w:t>[4]</w:t>
      </w:r>
      <w:r w:rsidR="00C90D2F">
        <w:rPr>
          <w:rFonts w:ascii="Tahoma" w:hAnsi="Tahoma" w:cs="Tahoma"/>
          <w:sz w:val="24"/>
          <w:szCs w:val="24"/>
        </w:rPr>
        <w:fldChar w:fldCharType="end"/>
      </w:r>
      <w:r w:rsidRPr="00FE2571">
        <w:rPr>
          <w:rFonts w:ascii="Tahoma" w:hAnsi="Tahoma" w:cs="Tahoma"/>
          <w:sz w:val="24"/>
          <w:szCs w:val="24"/>
        </w:rPr>
        <w:t>, we shed light on the structured strategies for addressing these cardio-oncological challenges.</w:t>
      </w:r>
    </w:p>
    <w:p w14:paraId="20CD47D1"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The emergence of specialized Cardio-Oncology Units underscores the increasing importance of tackling this issue </w:t>
      </w:r>
      <w:r w:rsidR="00C90D2F">
        <w:rPr>
          <w:rFonts w:ascii="Tahoma" w:hAnsi="Tahoma" w:cs="Tahoma"/>
          <w:sz w:val="24"/>
          <w:szCs w:val="24"/>
        </w:rPr>
        <w:fldChar w:fldCharType="begin"/>
      </w:r>
      <w:r w:rsidR="00C90D2F">
        <w:rPr>
          <w:rFonts w:ascii="Tahoma" w:hAnsi="Tahoma" w:cs="Tahoma"/>
          <w:sz w:val="24"/>
          <w:szCs w:val="24"/>
        </w:rPr>
        <w:instrText xml:space="preserve"> ADDIN ZOTERO_ITEM CSL_CITATION {"citationID":"36I4Lc1Q","properties":{"formattedCitation":"[5]","plainCitation":"[5]","noteIndex":0},"citationItems":[{"id":703,"uris":["http://zotero.org/users/6209528/items/4LT9E8GK"],"itemData":{"id":703,"type":"article-journal","container-title":"Annals of Oncology","DOI":"10.1016/j.annonc.2019.10.023","ISSN":"09237534","issue":"2","journalAbbreviation":"Annals of Oncology","language":"en","page":"171-190","source":"DOI.org (Crossref)","title":"Management of cardiac disease in cancer patients throughout oncological treatment: ESMO consensus recommendations","title-short":"Management of cardiac disease in cancer patients throughout oncological treatment","volume":"31","author":[{"family":"Curigliano","given":"G."},{"family":"Lenihan","given":"D."},{"family":"Fradley","given":"M."},{"family":"Ganatra","given":"S."},{"family":"Barac","given":"A."},{"family":"Blaes","given":"A."},{"family":"Herrmann","given":"J."},{"family":"Porter","given":"C."},{"family":"Lyon","given":"A.R."},{"family":"Lancellotti","given":"P."},{"family":"Patel","given":"A."},{"family":"DeCara","given":"J."},{"family":"Mitchell","given":"J."},{"family":"Harrison","given":"E."},{"family":"Moslehi","given":"J."},{"family":"Witteles","given":"R."},{"family":"Calabro","given":"M.G."},{"family":"Orecchia","given":"R."},{"family":"De Azambuja","given":"E."},{"family":"Zamorano","given":"J.L."},{"family":"Krone","given":"R."},{"family":"Iakobishvili","given":"Z."},{"family":"Carver","given":"J."},{"family":"Armenian","given":"S."},{"family":"Ky","given":"B."},{"family":"Cardinale","given":"D."},{"family":"Cipolla","given":"C.M."},{"family":"Dent","given":"S."},{"family":"Jordan","given":"K."}],"issued":{"date-parts":[["2020",2]]}}}],"schema":"https://github.com/citation-style-language/schema/raw/master/csl-citation.json"} </w:instrText>
      </w:r>
      <w:r w:rsidR="00C90D2F">
        <w:rPr>
          <w:rFonts w:ascii="Tahoma" w:hAnsi="Tahoma" w:cs="Tahoma"/>
          <w:sz w:val="24"/>
          <w:szCs w:val="24"/>
        </w:rPr>
        <w:fldChar w:fldCharType="separate"/>
      </w:r>
      <w:r w:rsidR="00C90D2F">
        <w:rPr>
          <w:rFonts w:ascii="Tahoma" w:hAnsi="Tahoma" w:cs="Tahoma"/>
          <w:noProof/>
          <w:sz w:val="24"/>
          <w:szCs w:val="24"/>
        </w:rPr>
        <w:t>[5]</w:t>
      </w:r>
      <w:r w:rsidR="00C90D2F">
        <w:rPr>
          <w:rFonts w:ascii="Tahoma" w:hAnsi="Tahoma" w:cs="Tahoma"/>
          <w:sz w:val="24"/>
          <w:szCs w:val="24"/>
        </w:rPr>
        <w:fldChar w:fldCharType="end"/>
      </w:r>
      <w:r w:rsidRPr="00FE2571">
        <w:rPr>
          <w:rFonts w:ascii="Tahoma" w:hAnsi="Tahoma" w:cs="Tahoma"/>
          <w:sz w:val="24"/>
          <w:szCs w:val="24"/>
        </w:rPr>
        <w:t xml:space="preserve">. These dedicated units adopt a multifaceted approach, aiming to prevent, detect, treat, and monitor the cardiovascular complications that may arise from anti-cancer therapies. By bridging the divide between oncology and cardiology, they offer a ray of hope to patients striving to conquer cancer without compromising their heart health </w:t>
      </w:r>
      <w:r w:rsidR="00C90D2F">
        <w:rPr>
          <w:rFonts w:ascii="Tahoma" w:hAnsi="Tahoma" w:cs="Tahoma"/>
          <w:sz w:val="24"/>
          <w:szCs w:val="24"/>
        </w:rPr>
        <w:fldChar w:fldCharType="begin"/>
      </w:r>
      <w:r w:rsidR="00C90D2F">
        <w:rPr>
          <w:rFonts w:ascii="Tahoma" w:hAnsi="Tahoma" w:cs="Tahoma"/>
          <w:sz w:val="24"/>
          <w:szCs w:val="24"/>
        </w:rPr>
        <w:instrText xml:space="preserve"> ADDIN ZOTERO_ITEM CSL_CITATION {"citationID":"OuKDOxVI","properties":{"formattedCitation":"[6]","plainCitation":"[6]","noteIndex":0},"citationItems":[{"id":705,"uris":["http://zotero.org/users/6209528/items/USTZBZZE"],"itemData":{"id":705,"type":"article-journal","abstract":"Purpose\n              Cardiac dysfunction is a serious adverse effect of certain cancer-directed therapies that can interfere with the efficacy of treatment, decrease quality of life, or impact the actual survival of the patient with cancer. The purpose of this effort was to develop recommendations for prevention and monitoring of cardiac dysfunction in survivors of adult-onset cancers.\n            \n            \n              Methods\n              Recommendations were developed by an expert panel with multidisciplinary representation using a systematic review (1996 to 2016) of meta-analyses, randomized clinical trials, observational studies, and clinical experience. Study quality was assessed using established methods, per study design. The guideline recommendations were crafted in part using the Guidelines Into Decision Support methodology.\n            \n            \n              Results\n              A total of 104 studies met eligibility criteria and compose the evidentiary basis for the recommendations. The strength of the recommendations in these guidelines is based on the quality, amount, and consistency of the evidence and the balance between benefits and harms.\n            \n            \n              Recommendations\n              It is important for health care providers to initiate the discussion regarding the potential for cardiac dysfunction in individuals in whom the risk is sufficiently high before beginning therapy. Certain higher risk populations of survivors of cancer may benefit from prevention and screening strategies implemented during cancer-directed therapies. Clinical suspicion for cardiac disease should be high and threshold for cardiac evaluation should be low in any survivor who has received potentially cardiotoxic therapy. For certain higher risk survivors of cancer, routine surveillance with cardiac imaging may be warranted after completion of cancer-directed therapy, so that appropriate interventions can be initiated to halt or even reverse the progression of cardiac dysfunction.","container-title":"Journal of Clinical Oncology","DOI":"10.1200/JCO.2016.70.5400","ISSN":"0732-183X, 1527-7755","issue":"8","journalAbbreviation":"JCO","language":"en","page":"893-911","source":"DOI.org (Crossref)","title":"Prevention and Monitoring of Cardiac Dysfunction in Survivors of Adult Cancers: American Society of Clinical Oncology Clinical Practice Guideline","title-short":"Prevention and Monitoring of Cardiac Dysfunction in Survivors of Adult Cancers","volume":"35","author":[{"family":"Armenian","given":"Saro H."},{"family":"Lacchetti","given":"Christina"},{"family":"Barac","given":"Ana"},{"family":"Carver","given":"Joseph"},{"family":"Constine","given":"Louis S."},{"family":"Denduluri","given":"Neelima"},{"family":"Dent","given":"Susan"},{"family":"Douglas","given":"Pamela S."},{"family":"Durand","given":"Jean-Bernard"},{"family":"Ewer","given":"Michael"},{"family":"Fabian","given":"Carol"},{"family":"Hudson","given":"Melissa"},{"family":"Jessup","given":"Mariell"},{"family":"Jones","given":"Lee W."},{"family":"Ky","given":"Bonnie"},{"family":"Mayer","given":"Erica L."},{"family":"Moslehi","given":"Javid"},{"family":"Oeffinger","given":"Kevin"},{"family":"Ray","given":"Katharine"},{"family":"Ruddy","given":"Kathryn"},{"family":"Lenihan","given":"Daniel"}],"issued":{"date-parts":[["2017",3,10]]}}}],"schema":"https://github.com/citation-style-language/schema/raw/master/csl-citation.json"} </w:instrText>
      </w:r>
      <w:r w:rsidR="00C90D2F">
        <w:rPr>
          <w:rFonts w:ascii="Tahoma" w:hAnsi="Tahoma" w:cs="Tahoma"/>
          <w:sz w:val="24"/>
          <w:szCs w:val="24"/>
        </w:rPr>
        <w:fldChar w:fldCharType="separate"/>
      </w:r>
      <w:r w:rsidR="00C90D2F">
        <w:rPr>
          <w:rFonts w:ascii="Tahoma" w:hAnsi="Tahoma" w:cs="Tahoma"/>
          <w:noProof/>
          <w:sz w:val="24"/>
          <w:szCs w:val="24"/>
        </w:rPr>
        <w:t>[6]</w:t>
      </w:r>
      <w:r w:rsidR="00C90D2F">
        <w:rPr>
          <w:rFonts w:ascii="Tahoma" w:hAnsi="Tahoma" w:cs="Tahoma"/>
          <w:sz w:val="24"/>
          <w:szCs w:val="24"/>
        </w:rPr>
        <w:fldChar w:fldCharType="end"/>
      </w:r>
      <w:r w:rsidRPr="00FE2571">
        <w:rPr>
          <w:rFonts w:ascii="Tahoma" w:hAnsi="Tahoma" w:cs="Tahoma"/>
          <w:sz w:val="24"/>
          <w:szCs w:val="24"/>
        </w:rPr>
        <w:t>.</w:t>
      </w:r>
    </w:p>
    <w:p w14:paraId="7E48E8AD" w14:textId="77777777" w:rsidR="00FE2571" w:rsidRPr="00FE2571" w:rsidRDefault="00FE2571" w:rsidP="00D3160E">
      <w:pPr>
        <w:jc w:val="both"/>
        <w:rPr>
          <w:rFonts w:ascii="Tahoma" w:hAnsi="Tahoma" w:cs="Tahoma"/>
          <w:sz w:val="24"/>
          <w:szCs w:val="24"/>
        </w:rPr>
      </w:pPr>
    </w:p>
    <w:p w14:paraId="4E132730" w14:textId="69F27E19" w:rsidR="00FE2571" w:rsidRPr="00FE2571" w:rsidRDefault="00FE2571" w:rsidP="00D3160E">
      <w:pPr>
        <w:jc w:val="both"/>
        <w:rPr>
          <w:rFonts w:ascii="Tahoma" w:hAnsi="Tahoma" w:cs="Tahoma"/>
          <w:sz w:val="24"/>
          <w:szCs w:val="24"/>
        </w:rPr>
      </w:pPr>
      <w:r w:rsidRPr="00FE2571">
        <w:rPr>
          <w:rFonts w:ascii="Tahoma" w:hAnsi="Tahoma" w:cs="Tahoma"/>
          <w:sz w:val="24"/>
          <w:szCs w:val="24"/>
        </w:rPr>
        <w:t>Targeted therapies signify a profound paradigm shift in anticancer treatments. Differentiated from the conventional triumvirate of chemotherapy, hormonotherapy, and immunotherapy, targeted therapies emerge as the fourth essential pillar in the fight against cancer. In contrast to the broad approaches of chemotherapy and immunotherapy, targeted therapies focus on the specific molecular or genetic alterations within cancer cells that propel their growth and proliferation</w:t>
      </w:r>
      <w:r w:rsidR="008043F3">
        <w:rPr>
          <w:rFonts w:ascii="Tahoma" w:hAnsi="Tahoma" w:cs="Tahoma"/>
          <w:sz w:val="24"/>
          <w:szCs w:val="24"/>
        </w:rPr>
        <w:t xml:space="preserve"> [15,16]</w:t>
      </w:r>
      <w:r w:rsidRPr="00FE2571">
        <w:rPr>
          <w:rFonts w:ascii="Tahoma" w:hAnsi="Tahoma" w:cs="Tahoma"/>
          <w:sz w:val="24"/>
          <w:szCs w:val="24"/>
        </w:rPr>
        <w:t>. By precisely targeting these aberrant mechanisms, they aim to disrupt the cancer's ability to thrive, all while minimizing harm to healthy cells. Hormonotherapy, on the other hand, primarily targets hormone-sensitive cancers by modifying hormonal signals that fuel tumor growth. Each of these therapies contributes significantly to the diverse arsenal available to oncologists, providing tailored approaches that promise improved efficacy and reduced side effects, ultimately enhancing the chances of successful cancer management</w:t>
      </w:r>
      <w:r w:rsidR="008043F3">
        <w:rPr>
          <w:rFonts w:ascii="Tahoma" w:hAnsi="Tahoma" w:cs="Tahoma"/>
          <w:sz w:val="24"/>
          <w:szCs w:val="24"/>
        </w:rPr>
        <w:t xml:space="preserve"> [17,18]</w:t>
      </w:r>
      <w:r w:rsidRPr="00FE2571">
        <w:rPr>
          <w:rFonts w:ascii="Tahoma" w:hAnsi="Tahoma" w:cs="Tahoma"/>
          <w:sz w:val="24"/>
          <w:szCs w:val="24"/>
        </w:rPr>
        <w:t>.</w:t>
      </w:r>
    </w:p>
    <w:p w14:paraId="4FD33D78"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The multifaceted approach of targeted therapy in cancer treatment relies on its ability to pinpoint specific targets for disruption </w:t>
      </w:r>
      <w:r w:rsidR="00C90D2F">
        <w:rPr>
          <w:rFonts w:ascii="Tahoma" w:hAnsi="Tahoma" w:cs="Tahoma"/>
          <w:sz w:val="24"/>
          <w:szCs w:val="24"/>
        </w:rPr>
        <w:fldChar w:fldCharType="begin"/>
      </w:r>
      <w:r w:rsidR="00C90D2F">
        <w:rPr>
          <w:rFonts w:ascii="Tahoma" w:hAnsi="Tahoma" w:cs="Tahoma"/>
          <w:sz w:val="24"/>
          <w:szCs w:val="24"/>
        </w:rPr>
        <w:instrText xml:space="preserve"> ADDIN ZOTERO_ITEM CSL_CITATION {"citationID":"wXR4oxek","properties":{"formattedCitation":"[7]","plainCitation":"[7]","noteIndex":0},"citationItems":[{"id":707,"uris":["http://zotero.org/users/6209528/items/JWUPUXYC"],"itemData":{"id":707,"type":"article-journal","container-title":"Cell","DOI":"10.1016/j.cell.2011.02.013","ISSN":"00928674","issue":"5","journalAbbreviation":"Cell","language":"en","page":"646-674","source":"DOI.org (Crossref)","title":"Hallmarks of Cancer: The Next Generation","title-short":"Hallmarks of Cancer","volume":"144","author":[{"family":"Hanahan","given":"Douglas"},{"family":"Weinberg","given":"Robert A."}],"issued":{"date-parts":[["2011",3]]}}}],"schema":"https://github.com/citation-style-language/schema/raw/master/csl-citation.json"} </w:instrText>
      </w:r>
      <w:r w:rsidR="00C90D2F">
        <w:rPr>
          <w:rFonts w:ascii="Tahoma" w:hAnsi="Tahoma" w:cs="Tahoma"/>
          <w:sz w:val="24"/>
          <w:szCs w:val="24"/>
        </w:rPr>
        <w:fldChar w:fldCharType="separate"/>
      </w:r>
      <w:r w:rsidR="00C90D2F">
        <w:rPr>
          <w:rFonts w:ascii="Tahoma" w:hAnsi="Tahoma" w:cs="Tahoma"/>
          <w:noProof/>
          <w:sz w:val="24"/>
          <w:szCs w:val="24"/>
        </w:rPr>
        <w:t>[7]</w:t>
      </w:r>
      <w:r w:rsidR="00C90D2F">
        <w:rPr>
          <w:rFonts w:ascii="Tahoma" w:hAnsi="Tahoma" w:cs="Tahoma"/>
          <w:sz w:val="24"/>
          <w:szCs w:val="24"/>
        </w:rPr>
        <w:fldChar w:fldCharType="end"/>
      </w:r>
      <w:r w:rsidRPr="00FE2571">
        <w:rPr>
          <w:rFonts w:ascii="Tahoma" w:hAnsi="Tahoma" w:cs="Tahoma"/>
          <w:sz w:val="24"/>
          <w:szCs w:val="24"/>
        </w:rPr>
        <w:t xml:space="preserve">. This approach reflects the evolution of medical </w:t>
      </w:r>
      <w:r w:rsidRPr="00FE2571">
        <w:rPr>
          <w:rFonts w:ascii="Tahoma" w:hAnsi="Tahoma" w:cs="Tahoma"/>
          <w:sz w:val="24"/>
          <w:szCs w:val="24"/>
        </w:rPr>
        <w:lastRenderedPageBreak/>
        <w:t>science, acknowledging that a one-size-fits-all strategy is inadequate in the realm of oncology. By honing in on distinct aspects of cancer biology, targeted therapies offer tailored, precise solutions that hold the potential to revolutionize the fight against cancer.</w:t>
      </w:r>
    </w:p>
    <w:p w14:paraId="75EA070C"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Firstly, there's what we commonly refer to as target therapy proper. In this approach, the focus is on cell signaling pathways crucial for cancer cell growth and survival. By identifying and targeting these specific pathways, target therapy disrupts the signals that promote cancer cell proliferation, effectively putting the brakes on cancer's ability to perpetuate itself.</w:t>
      </w:r>
    </w:p>
    <w:p w14:paraId="2E1D4B20" w14:textId="6C54A3DE"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Secondly, immune checkpoint inhibitors represent a unique approach that doesn't directly target cancer cells; instead, they modulate the immune system </w:t>
      </w:r>
      <w:r w:rsidR="00C90D2F">
        <w:rPr>
          <w:rFonts w:ascii="Tahoma" w:hAnsi="Tahoma" w:cs="Tahoma"/>
          <w:sz w:val="24"/>
          <w:szCs w:val="24"/>
        </w:rPr>
        <w:fldChar w:fldCharType="begin"/>
      </w:r>
      <w:r w:rsidR="00C90D2F">
        <w:rPr>
          <w:rFonts w:ascii="Tahoma" w:hAnsi="Tahoma" w:cs="Tahoma"/>
          <w:sz w:val="24"/>
          <w:szCs w:val="24"/>
        </w:rPr>
        <w:instrText xml:space="preserve"> ADDIN ZOTERO_ITEM CSL_CITATION {"citationID":"swVnwSN8","properties":{"formattedCitation":"[8]","plainCitation":"[8]","noteIndex":0},"citationItems":[{"id":709,"uris":["http://zotero.org/users/6209528/items/ZLILCGV6"],"itemData":{"id":709,"type":"article-journal","abstract":"Immune checkpoint therapy, which targets regulatory pathways in T cells to enhance antitumor immune responses, has led to important clinical advances and provided a new weapon against cancer. This therapy has elicited durable clinical responses and, in a fraction of patients, long-term remissions where patients exhibit no clinical signs of cancer for many years. The way forward for this class of novel agents lies in our ability to understand human immune responses in the tumor microenvironment. This will provide valuable information regarding the dynamic nature of the immune response and regulation of additional pathways that will need to be targeted through combination therapies to provide survival benefit for greater numbers of patients.","container-title":"Science","DOI":"10.1126/science.aaa8172","ISSN":"0036-8075, 1095-9203","issue":"6230","journalAbbreviation":"Science","language":"en","page":"56-61","source":"DOI.org (Crossref)","title":"The future of immune checkpoint therapy","volume":"348","author":[{"family":"Sharma","given":"Padmanee"},{"family":"Allison","given":"James P."}],"issued":{"date-parts":[["2015",4,3]]}}}],"schema":"https://github.com/citation-style-language/schema/raw/master/csl-citation.json"} </w:instrText>
      </w:r>
      <w:r w:rsidR="00C90D2F">
        <w:rPr>
          <w:rFonts w:ascii="Tahoma" w:hAnsi="Tahoma" w:cs="Tahoma"/>
          <w:sz w:val="24"/>
          <w:szCs w:val="24"/>
        </w:rPr>
        <w:fldChar w:fldCharType="separate"/>
      </w:r>
      <w:r w:rsidR="00C90D2F">
        <w:rPr>
          <w:rFonts w:ascii="Tahoma" w:hAnsi="Tahoma" w:cs="Tahoma"/>
          <w:noProof/>
          <w:sz w:val="24"/>
          <w:szCs w:val="24"/>
        </w:rPr>
        <w:t>[8]</w:t>
      </w:r>
      <w:r w:rsidR="00C90D2F">
        <w:rPr>
          <w:rFonts w:ascii="Tahoma" w:hAnsi="Tahoma" w:cs="Tahoma"/>
          <w:sz w:val="24"/>
          <w:szCs w:val="24"/>
        </w:rPr>
        <w:fldChar w:fldCharType="end"/>
      </w:r>
      <w:r w:rsidRPr="00FE2571">
        <w:rPr>
          <w:rFonts w:ascii="Tahoma" w:hAnsi="Tahoma" w:cs="Tahoma"/>
          <w:sz w:val="24"/>
          <w:szCs w:val="24"/>
        </w:rPr>
        <w:t xml:space="preserve">. By releasing the "brakes" that impede the immune system's ability to recognize and combat cancer cells, immune checkpoint inhibitors empower the body's natural defenses to work more effectively. This breakthrough has led to remarkable successes in immunotherapy, with some patients experiencing remarkable recoveries and long-term remission </w:t>
      </w:r>
      <w:r w:rsidR="00C90D2F">
        <w:rPr>
          <w:rFonts w:ascii="Tahoma" w:hAnsi="Tahoma" w:cs="Tahoma"/>
          <w:sz w:val="24"/>
          <w:szCs w:val="24"/>
        </w:rPr>
        <w:fldChar w:fldCharType="begin"/>
      </w:r>
      <w:r w:rsidR="00C90D2F">
        <w:rPr>
          <w:rFonts w:ascii="Tahoma" w:hAnsi="Tahoma" w:cs="Tahoma"/>
          <w:sz w:val="24"/>
          <w:szCs w:val="24"/>
        </w:rPr>
        <w:instrText xml:space="preserve"> ADDIN ZOTERO_ITEM CSL_CITATION {"citationID":"8dVKaqYl","properties":{"formattedCitation":"[9]","plainCitation":"[9]","noteIndex":0},"citationItems":[{"id":710,"uris":["http://zotero.org/users/6209528/items/L5IWIXK8"],"itemData":{"id":710,"type":"article-journal","container-title":"Nature Medicine","DOI":"10.1038/nm0603-669","ISSN":"1078-8956, 1546-170X","issue":"6","journalAbbreviation":"Nat Med","language":"en","page":"669-676","source":"DOI.org (Crossref)","title":"The biology of VEGF and its receptors","volume":"9","author":[{"family":"Ferrara","given":"Napoleone"},{"family":"Gerber","given":"Hans-Peter"},{"family":"LeCouter","given":"Jennifer"}],"issued":{"date-parts":[["2003",6,1]]}}}],"schema":"https://github.com/citation-style-language/schema/raw/master/csl-citation.json"} </w:instrText>
      </w:r>
      <w:r w:rsidR="00C90D2F">
        <w:rPr>
          <w:rFonts w:ascii="Tahoma" w:hAnsi="Tahoma" w:cs="Tahoma"/>
          <w:sz w:val="24"/>
          <w:szCs w:val="24"/>
        </w:rPr>
        <w:fldChar w:fldCharType="separate"/>
      </w:r>
      <w:r w:rsidR="00C90D2F">
        <w:rPr>
          <w:rFonts w:ascii="Tahoma" w:hAnsi="Tahoma" w:cs="Tahoma"/>
          <w:noProof/>
          <w:sz w:val="24"/>
          <w:szCs w:val="24"/>
        </w:rPr>
        <w:t>[9</w:t>
      </w:r>
      <w:r w:rsidR="008043F3">
        <w:rPr>
          <w:rFonts w:ascii="Tahoma" w:hAnsi="Tahoma" w:cs="Tahoma"/>
          <w:noProof/>
          <w:sz w:val="24"/>
          <w:szCs w:val="24"/>
        </w:rPr>
        <w:t>,19</w:t>
      </w:r>
      <w:r w:rsidR="00C90D2F">
        <w:rPr>
          <w:rFonts w:ascii="Tahoma" w:hAnsi="Tahoma" w:cs="Tahoma"/>
          <w:noProof/>
          <w:sz w:val="24"/>
          <w:szCs w:val="24"/>
        </w:rPr>
        <w:t>]</w:t>
      </w:r>
      <w:r w:rsidR="00C90D2F">
        <w:rPr>
          <w:rFonts w:ascii="Tahoma" w:hAnsi="Tahoma" w:cs="Tahoma"/>
          <w:sz w:val="24"/>
          <w:szCs w:val="24"/>
        </w:rPr>
        <w:fldChar w:fldCharType="end"/>
      </w:r>
      <w:r w:rsidRPr="00FE2571">
        <w:rPr>
          <w:rFonts w:ascii="Tahoma" w:hAnsi="Tahoma" w:cs="Tahoma"/>
          <w:sz w:val="24"/>
          <w:szCs w:val="24"/>
        </w:rPr>
        <w:t>.</w:t>
      </w:r>
    </w:p>
    <w:p w14:paraId="34D7D687" w14:textId="321BEA6E"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Lastly, antiangiogenic therapy explores a different facet of cancer biology, targeting </w:t>
      </w:r>
      <w:proofErr w:type="spellStart"/>
      <w:r w:rsidRPr="00FE2571">
        <w:rPr>
          <w:rFonts w:ascii="Tahoma" w:hAnsi="Tahoma" w:cs="Tahoma"/>
          <w:sz w:val="24"/>
          <w:szCs w:val="24"/>
        </w:rPr>
        <w:t>neoangiogenesis</w:t>
      </w:r>
      <w:proofErr w:type="spellEnd"/>
      <w:r w:rsidRPr="00FE2571">
        <w:rPr>
          <w:rFonts w:ascii="Tahoma" w:hAnsi="Tahoma" w:cs="Tahoma"/>
          <w:sz w:val="24"/>
          <w:szCs w:val="24"/>
        </w:rPr>
        <w:t xml:space="preserve">—the formation of new blood vessels that supply tumors with nutrients and oxygen </w:t>
      </w:r>
      <w:r w:rsidR="00C90D2F">
        <w:rPr>
          <w:rFonts w:ascii="Tahoma" w:hAnsi="Tahoma" w:cs="Tahoma"/>
          <w:sz w:val="24"/>
          <w:szCs w:val="24"/>
        </w:rPr>
        <w:fldChar w:fldCharType="begin"/>
      </w:r>
      <w:r w:rsidR="00C90D2F">
        <w:rPr>
          <w:rFonts w:ascii="Tahoma" w:hAnsi="Tahoma" w:cs="Tahoma"/>
          <w:sz w:val="24"/>
          <w:szCs w:val="24"/>
        </w:rPr>
        <w:instrText xml:space="preserve"> ADDIN ZOTERO_ITEM CSL_CITATION {"citationID":"l1JoBnGl","properties":{"formattedCitation":"[9]","plainCitation":"[9]","noteIndex":0},"citationItems":[{"id":710,"uris":["http://zotero.org/users/6209528/items/L5IWIXK8"],"itemData":{"id":710,"type":"article-journal","container-title":"Nature Medicine","DOI":"10.1038/nm0603-669","ISSN":"1078-8956, 1546-170X","issue":"6","journalAbbreviation":"Nat Med","language":"en","page":"669-676","source":"DOI.org (Crossref)","title":"The biology of VEGF and its receptors","volume":"9","author":[{"family":"Ferrara","given":"Napoleone"},{"family":"Gerber","given":"Hans-Peter"},{"family":"LeCouter","given":"Jennifer"}],"issued":{"date-parts":[["2003",6,1]]}}}],"schema":"https://github.com/citation-style-language/schema/raw/master/csl-citation.json"} </w:instrText>
      </w:r>
      <w:r w:rsidR="00C90D2F">
        <w:rPr>
          <w:rFonts w:ascii="Tahoma" w:hAnsi="Tahoma" w:cs="Tahoma"/>
          <w:sz w:val="24"/>
          <w:szCs w:val="24"/>
        </w:rPr>
        <w:fldChar w:fldCharType="separate"/>
      </w:r>
      <w:r w:rsidR="00C90D2F">
        <w:rPr>
          <w:rFonts w:ascii="Tahoma" w:hAnsi="Tahoma" w:cs="Tahoma"/>
          <w:noProof/>
          <w:sz w:val="24"/>
          <w:szCs w:val="24"/>
        </w:rPr>
        <w:t>[9</w:t>
      </w:r>
      <w:r w:rsidR="008043F3">
        <w:rPr>
          <w:rFonts w:ascii="Tahoma" w:hAnsi="Tahoma" w:cs="Tahoma"/>
          <w:noProof/>
          <w:sz w:val="24"/>
          <w:szCs w:val="24"/>
        </w:rPr>
        <w:t>,20</w:t>
      </w:r>
      <w:r w:rsidR="00C90D2F">
        <w:rPr>
          <w:rFonts w:ascii="Tahoma" w:hAnsi="Tahoma" w:cs="Tahoma"/>
          <w:noProof/>
          <w:sz w:val="24"/>
          <w:szCs w:val="24"/>
        </w:rPr>
        <w:t>]</w:t>
      </w:r>
      <w:r w:rsidR="00C90D2F">
        <w:rPr>
          <w:rFonts w:ascii="Tahoma" w:hAnsi="Tahoma" w:cs="Tahoma"/>
          <w:sz w:val="24"/>
          <w:szCs w:val="24"/>
        </w:rPr>
        <w:fldChar w:fldCharType="end"/>
      </w:r>
      <w:r w:rsidRPr="00FE2571">
        <w:rPr>
          <w:rFonts w:ascii="Tahoma" w:hAnsi="Tahoma" w:cs="Tahoma"/>
          <w:sz w:val="24"/>
          <w:szCs w:val="24"/>
        </w:rPr>
        <w:t xml:space="preserve">. By intervening in this process and inhibiting the creation of these essential blood vessels, antiangiogenic therapies effectively starve tumors of their lifelines. This results in a slowdown in tumor growth and metastasis, offering a novel way to curtail cancer's expansion </w:t>
      </w:r>
      <w:r w:rsidR="00252397">
        <w:rPr>
          <w:rFonts w:ascii="Tahoma" w:hAnsi="Tahoma" w:cs="Tahoma"/>
          <w:sz w:val="24"/>
          <w:szCs w:val="24"/>
        </w:rPr>
        <w:fldChar w:fldCharType="begin"/>
      </w:r>
      <w:r w:rsidR="00252397">
        <w:rPr>
          <w:rFonts w:ascii="Tahoma" w:hAnsi="Tahoma" w:cs="Tahoma"/>
          <w:sz w:val="24"/>
          <w:szCs w:val="24"/>
        </w:rPr>
        <w:instrText xml:space="preserve"> ADDIN ZOTERO_ITEM CSL_CITATION {"citationID":"7QjxpuSW","properties":{"formattedCitation":"[9]","plainCitation":"[9]","noteIndex":0},"citationItems":[{"id":710,"uris":["http://zotero.org/users/6209528/items/L5IWIXK8"],"itemData":{"id":710,"type":"article-journal","container-title":"Nature Medicine","DOI":"10.1038/nm0603-669","ISSN":"1078-8956, 1546-170X","issue":"6","journalAbbreviation":"Nat Med","language":"en","page":"669-676","source":"DOI.org (Crossref)","title":"The biology of VEGF and its receptors","volume":"9","author":[{"family":"Ferrara","given":"Napoleone"},{"family":"Gerber","given":"Hans-Peter"},{"family":"LeCouter","given":"Jennifer"}],"issued":{"date-parts":[["2003",6,1]]}}}],"schema":"https://github.com/citation-style-language/schema/raw/master/csl-citation.json"} </w:instrText>
      </w:r>
      <w:r w:rsidR="00252397">
        <w:rPr>
          <w:rFonts w:ascii="Tahoma" w:hAnsi="Tahoma" w:cs="Tahoma"/>
          <w:sz w:val="24"/>
          <w:szCs w:val="24"/>
        </w:rPr>
        <w:fldChar w:fldCharType="separate"/>
      </w:r>
      <w:r w:rsidR="00252397">
        <w:rPr>
          <w:rFonts w:ascii="Tahoma" w:hAnsi="Tahoma" w:cs="Tahoma"/>
          <w:noProof/>
          <w:sz w:val="24"/>
          <w:szCs w:val="24"/>
        </w:rPr>
        <w:t>[9]</w:t>
      </w:r>
      <w:r w:rsidR="00252397">
        <w:rPr>
          <w:rFonts w:ascii="Tahoma" w:hAnsi="Tahoma" w:cs="Tahoma"/>
          <w:sz w:val="24"/>
          <w:szCs w:val="24"/>
        </w:rPr>
        <w:fldChar w:fldCharType="end"/>
      </w:r>
      <w:r w:rsidRPr="00FE2571">
        <w:rPr>
          <w:rFonts w:ascii="Tahoma" w:hAnsi="Tahoma" w:cs="Tahoma"/>
          <w:sz w:val="24"/>
          <w:szCs w:val="24"/>
        </w:rPr>
        <w:t>.</w:t>
      </w:r>
    </w:p>
    <w:p w14:paraId="574DD2F5" w14:textId="77777777" w:rsidR="00FE2571" w:rsidRPr="00FE2571" w:rsidRDefault="00FE2571" w:rsidP="00D3160E">
      <w:pPr>
        <w:jc w:val="both"/>
        <w:rPr>
          <w:rFonts w:ascii="Tahoma" w:hAnsi="Tahoma" w:cs="Tahoma"/>
          <w:sz w:val="24"/>
          <w:szCs w:val="24"/>
        </w:rPr>
      </w:pPr>
    </w:p>
    <w:p w14:paraId="5FA2D9A4" w14:textId="77777777" w:rsidR="00FE2571" w:rsidRPr="00FE2571" w:rsidRDefault="00FE2571" w:rsidP="00D3160E">
      <w:pPr>
        <w:jc w:val="both"/>
        <w:rPr>
          <w:rFonts w:ascii="Tahoma" w:hAnsi="Tahoma" w:cs="Tahoma"/>
          <w:b/>
          <w:bCs/>
          <w:sz w:val="24"/>
          <w:szCs w:val="24"/>
        </w:rPr>
      </w:pPr>
      <w:r w:rsidRPr="00FE2571">
        <w:rPr>
          <w:rFonts w:ascii="Tahoma" w:hAnsi="Tahoma" w:cs="Tahoma"/>
          <w:b/>
          <w:bCs/>
          <w:sz w:val="24"/>
          <w:szCs w:val="24"/>
        </w:rPr>
        <w:t>How it functions?</w:t>
      </w:r>
    </w:p>
    <w:p w14:paraId="05846437"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In the intricate landscape of cancer treatment, targeted therapies have emerged as a multifaceted approach to tackling the disease at its core. Unlike traditional therapies such as chemotherapy, which broadly affect both healthy and cancerous cells, targeted therapies are designed to pinpoint specific signaling pathways and molecular targets responsible for the growth and proliferation of cancer cells. At the heart of targeted therapies is their focus on precision. Unlike the 'one-size-fits-all' approach of chemotherapy, these therapies take into account the unique genetic and molecular characteristics of each patient's cancer. They are like finely tuned instruments that can recognize and disrupt specific signals within cancer cells </w:t>
      </w:r>
      <w:r w:rsidR="00252397">
        <w:rPr>
          <w:rFonts w:ascii="Tahoma" w:hAnsi="Tahoma" w:cs="Tahoma"/>
          <w:sz w:val="24"/>
          <w:szCs w:val="24"/>
        </w:rPr>
        <w:fldChar w:fldCharType="begin"/>
      </w:r>
      <w:r w:rsidR="00252397">
        <w:rPr>
          <w:rFonts w:ascii="Tahoma" w:hAnsi="Tahoma" w:cs="Tahoma"/>
          <w:sz w:val="24"/>
          <w:szCs w:val="24"/>
        </w:rPr>
        <w:instrText xml:space="preserve"> ADDIN ZOTERO_ITEM CSL_CITATION {"citationID":"sv7Slqop","properties":{"formattedCitation":"[10]","plainCitation":"[10]","noteIndex":0},"citationItems":[{"id":711,"uris":["http://zotero.org/users/6209528/items/EYXCXPSU"],"itemData":{"id":711,"type":"article-journal","container-title":"New England Journal of Medicine","DOI":"10.1056/NEJM200103153441101","ISSN":"0028-4793, 1533-4406","issue":"11","journalAbbreviation":"N Engl J Med","language":"en","page":"783-792","source":"DOI.org (Crossref)","title":"Use of Chemotherapy plus a Monoclonal Antibody against HER2 for Metastatic Breast Cancer That Overexpresses HER2","volume":"344","author":[{"family":"Slamon","given":"Dennis J."},{"family":"Leyland-Jones","given":"Brian"},{"family":"Shak","given":"Steven"},{"family":"Fuchs","given":"Hank"},{"family":"Paton","given":"Virginia"},{"family":"Bajamonde","given":"Alex"},{"family":"Fleming","given":"Thomas"},{"family":"Eiermann","given":"Wolfgang"},{"family":"Wolter","given":"Janet"},{"family":"Pegram","given":"Mark"},{"family":"Baselga","given":"Jose"},{"family":"Norton","given":"Larry"}],"issued":{"date-parts":[["2001",3,15]]}}}],"schema":"https://github.com/citation-style-language/schema/raw/master/csl-citation.json"} </w:instrText>
      </w:r>
      <w:r w:rsidR="00252397">
        <w:rPr>
          <w:rFonts w:ascii="Tahoma" w:hAnsi="Tahoma" w:cs="Tahoma"/>
          <w:sz w:val="24"/>
          <w:szCs w:val="24"/>
        </w:rPr>
        <w:fldChar w:fldCharType="separate"/>
      </w:r>
      <w:r w:rsidR="00252397">
        <w:rPr>
          <w:rFonts w:ascii="Tahoma" w:hAnsi="Tahoma" w:cs="Tahoma"/>
          <w:noProof/>
          <w:sz w:val="24"/>
          <w:szCs w:val="24"/>
        </w:rPr>
        <w:t>[10]</w:t>
      </w:r>
      <w:r w:rsidR="00252397">
        <w:rPr>
          <w:rFonts w:ascii="Tahoma" w:hAnsi="Tahoma" w:cs="Tahoma"/>
          <w:sz w:val="24"/>
          <w:szCs w:val="24"/>
        </w:rPr>
        <w:fldChar w:fldCharType="end"/>
      </w:r>
      <w:r w:rsidRPr="00FE2571">
        <w:rPr>
          <w:rFonts w:ascii="Tahoma" w:hAnsi="Tahoma" w:cs="Tahoma"/>
          <w:sz w:val="24"/>
          <w:szCs w:val="24"/>
        </w:rPr>
        <w:t>. By interfering with these essential pathways, targeted therapies effectively halt the progression of the disease, while preserving healthy cells.</w:t>
      </w:r>
    </w:p>
    <w:p w14:paraId="43053A38"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lastRenderedPageBreak/>
        <w:t xml:space="preserve">The HER2 pathway is one of the most celebrated examples of targeted therapy. In HER2-positive breast cancer, the overexpression of the HER2 receptor leads to uncontrolled cell growth. Targeted therapies such as trastuzumab (Herceptin®) are designed to specifically inhibit the HER2 receptor, thereby slowing or even halting the growth of HER2-positive breast cancer cells. This approach has revolutionized the treatment of HER2-positive breast cancer, leading to significantly improved outcomes and quality of life for patients </w:t>
      </w:r>
      <w:r w:rsidR="00252397">
        <w:rPr>
          <w:rFonts w:ascii="Tahoma" w:hAnsi="Tahoma" w:cs="Tahoma"/>
          <w:sz w:val="24"/>
          <w:szCs w:val="24"/>
        </w:rPr>
        <w:fldChar w:fldCharType="begin"/>
      </w:r>
      <w:r w:rsidR="00252397">
        <w:rPr>
          <w:rFonts w:ascii="Tahoma" w:hAnsi="Tahoma" w:cs="Tahoma"/>
          <w:sz w:val="24"/>
          <w:szCs w:val="24"/>
        </w:rPr>
        <w:instrText xml:space="preserve"> ADDIN ZOTERO_ITEM CSL_CITATION {"citationID":"PN9LtCtf","properties":{"formattedCitation":"[11]","plainCitation":"[11]","noteIndex":0},"citationItems":[{"id":670,"uris":["http://zotero.org/users/6209528/items/V25BANMJ"],"itemData":{"id":670,"type":"article-journal","container-title":"European Heart Journal","DOI":"10.1093/eurheartj/ehad196","ISSN":"0195-668X, 1522-9645","issue":"18","language":"en","page":"1621-1621","source":"DOI.org (Crossref)","title":"Erratum to: 2022 ESC Guidelines on cardio-oncology developed in collaboration with the European Hematology Association (EHA), the European Society for Therapeutic Radiology and Oncology (ESTRO) and the International Cardio-Oncology Society (IC-OS): Developed by the task force on cardio-oncology of the European Society of Cardiology (ESC)","title-short":"Erratum to","volume":"44","issued":{"date-parts":[["2023",5,7]]}}}],"schema":"https://github.com/citation-style-language/schema/raw/master/csl-citation.json"} </w:instrText>
      </w:r>
      <w:r w:rsidR="00252397">
        <w:rPr>
          <w:rFonts w:ascii="Tahoma" w:hAnsi="Tahoma" w:cs="Tahoma"/>
          <w:sz w:val="24"/>
          <w:szCs w:val="24"/>
        </w:rPr>
        <w:fldChar w:fldCharType="separate"/>
      </w:r>
      <w:r w:rsidR="00252397">
        <w:rPr>
          <w:rFonts w:ascii="Tahoma" w:hAnsi="Tahoma" w:cs="Tahoma"/>
          <w:noProof/>
          <w:sz w:val="24"/>
          <w:szCs w:val="24"/>
        </w:rPr>
        <w:t>[11]</w:t>
      </w:r>
      <w:r w:rsidR="00252397">
        <w:rPr>
          <w:rFonts w:ascii="Tahoma" w:hAnsi="Tahoma" w:cs="Tahoma"/>
          <w:sz w:val="24"/>
          <w:szCs w:val="24"/>
        </w:rPr>
        <w:fldChar w:fldCharType="end"/>
      </w:r>
      <w:r w:rsidRPr="00FE2571">
        <w:rPr>
          <w:rFonts w:ascii="Tahoma" w:hAnsi="Tahoma" w:cs="Tahoma"/>
          <w:sz w:val="24"/>
          <w:szCs w:val="24"/>
        </w:rPr>
        <w:t>.</w:t>
      </w:r>
    </w:p>
    <w:p w14:paraId="3A973E93"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The mechanisms underlying targeted therapy are remarkably diverse, reflecting the intricate molecular landscape of cancer cells </w:t>
      </w:r>
      <w:r w:rsidR="00252397">
        <w:rPr>
          <w:rFonts w:ascii="Tahoma" w:hAnsi="Tahoma" w:cs="Tahoma"/>
          <w:sz w:val="24"/>
          <w:szCs w:val="24"/>
        </w:rPr>
        <w:fldChar w:fldCharType="begin"/>
      </w:r>
      <w:r w:rsidR="00252397">
        <w:rPr>
          <w:rFonts w:ascii="Tahoma" w:hAnsi="Tahoma" w:cs="Tahoma"/>
          <w:sz w:val="24"/>
          <w:szCs w:val="24"/>
        </w:rPr>
        <w:instrText xml:space="preserve"> ADDIN ZOTERO_ITEM CSL_CITATION {"citationID":"M3njUFb9","properties":{"formattedCitation":"[10]","plainCitation":"[10]","noteIndex":0},"citationItems":[{"id":711,"uris":["http://zotero.org/users/6209528/items/EYXCXPSU"],"itemData":{"id":711,"type":"article-journal","container-title":"New England Journal of Medicine","DOI":"10.1056/NEJM200103153441101","ISSN":"0028-4793, 1533-4406","issue":"11","journalAbbreviation":"N Engl J Med","language":"en","page":"783-792","source":"DOI.org (Crossref)","title":"Use of Chemotherapy plus a Monoclonal Antibody against HER2 for Metastatic Breast Cancer That Overexpresses HER2","volume":"344","author":[{"family":"Slamon","given":"Dennis J."},{"family":"Leyland-Jones","given":"Brian"},{"family":"Shak","given":"Steven"},{"family":"Fuchs","given":"Hank"},{"family":"Paton","given":"Virginia"},{"family":"Bajamonde","given":"Alex"},{"family":"Fleming","given":"Thomas"},{"family":"Eiermann","given":"Wolfgang"},{"family":"Wolter","given":"Janet"},{"family":"Pegram","given":"Mark"},{"family":"Baselga","given":"Jose"},{"family":"Norton","given":"Larry"}],"issued":{"date-parts":[["2001",3,15]]}}}],"schema":"https://github.com/citation-style-language/schema/raw/master/csl-citation.json"} </w:instrText>
      </w:r>
      <w:r w:rsidR="00252397">
        <w:rPr>
          <w:rFonts w:ascii="Tahoma" w:hAnsi="Tahoma" w:cs="Tahoma"/>
          <w:sz w:val="24"/>
          <w:szCs w:val="24"/>
        </w:rPr>
        <w:fldChar w:fldCharType="separate"/>
      </w:r>
      <w:r w:rsidR="00252397">
        <w:rPr>
          <w:rFonts w:ascii="Tahoma" w:hAnsi="Tahoma" w:cs="Tahoma"/>
          <w:noProof/>
          <w:sz w:val="24"/>
          <w:szCs w:val="24"/>
        </w:rPr>
        <w:t>[10]</w:t>
      </w:r>
      <w:r w:rsidR="00252397">
        <w:rPr>
          <w:rFonts w:ascii="Tahoma" w:hAnsi="Tahoma" w:cs="Tahoma"/>
          <w:sz w:val="24"/>
          <w:szCs w:val="24"/>
        </w:rPr>
        <w:fldChar w:fldCharType="end"/>
      </w:r>
      <w:r w:rsidRPr="00FE2571">
        <w:rPr>
          <w:rFonts w:ascii="Tahoma" w:hAnsi="Tahoma" w:cs="Tahoma"/>
          <w:sz w:val="24"/>
          <w:szCs w:val="24"/>
        </w:rPr>
        <w:t xml:space="preserve">. At the core of this approach lies the precise identification of signaling pathways, genetic mutations, or specific molecular targets that are instrumental in promoting cancer cell growth and proliferation </w:t>
      </w:r>
      <w:r w:rsidR="00252397">
        <w:rPr>
          <w:rFonts w:ascii="Tahoma" w:hAnsi="Tahoma" w:cs="Tahoma"/>
          <w:sz w:val="24"/>
          <w:szCs w:val="24"/>
        </w:rPr>
        <w:fldChar w:fldCharType="begin"/>
      </w:r>
      <w:r w:rsidR="00252397">
        <w:rPr>
          <w:rFonts w:ascii="Tahoma" w:hAnsi="Tahoma" w:cs="Tahoma"/>
          <w:sz w:val="24"/>
          <w:szCs w:val="24"/>
        </w:rPr>
        <w:instrText xml:space="preserve"> ADDIN ZOTERO_ITEM CSL_CITATION {"citationID":"ZHIHwbTS","properties":{"formattedCitation":"[10]","plainCitation":"[10]","noteIndex":0},"citationItems":[{"id":711,"uris":["http://zotero.org/users/6209528/items/EYXCXPSU"],"itemData":{"id":711,"type":"article-journal","container-title":"New England Journal of Medicine","DOI":"10.1056/NEJM200103153441101","ISSN":"0028-4793, 1533-4406","issue":"11","journalAbbreviation":"N Engl J Med","language":"en","page":"783-792","source":"DOI.org (Crossref)","title":"Use of Chemotherapy plus a Monoclonal Antibody against HER2 for Metastatic Breast Cancer That Overexpresses HER2","volume":"344","author":[{"family":"Slamon","given":"Dennis J."},{"family":"Leyland-Jones","given":"Brian"},{"family":"Shak","given":"Steven"},{"family":"Fuchs","given":"Hank"},{"family":"Paton","given":"Virginia"},{"family":"Bajamonde","given":"Alex"},{"family":"Fleming","given":"Thomas"},{"family":"Eiermann","given":"Wolfgang"},{"family":"Wolter","given":"Janet"},{"family":"Pegram","given":"Mark"},{"family":"Baselga","given":"Jose"},{"family":"Norton","given":"Larry"}],"issued":{"date-parts":[["2001",3,15]]}}}],"schema":"https://github.com/citation-style-language/schema/raw/master/csl-citation.json"} </w:instrText>
      </w:r>
      <w:r w:rsidR="00252397">
        <w:rPr>
          <w:rFonts w:ascii="Tahoma" w:hAnsi="Tahoma" w:cs="Tahoma"/>
          <w:sz w:val="24"/>
          <w:szCs w:val="24"/>
        </w:rPr>
        <w:fldChar w:fldCharType="separate"/>
      </w:r>
      <w:r w:rsidR="00252397">
        <w:rPr>
          <w:rFonts w:ascii="Tahoma" w:hAnsi="Tahoma" w:cs="Tahoma"/>
          <w:noProof/>
          <w:sz w:val="24"/>
          <w:szCs w:val="24"/>
        </w:rPr>
        <w:t>[10]</w:t>
      </w:r>
      <w:r w:rsidR="00252397">
        <w:rPr>
          <w:rFonts w:ascii="Tahoma" w:hAnsi="Tahoma" w:cs="Tahoma"/>
          <w:sz w:val="24"/>
          <w:szCs w:val="24"/>
        </w:rPr>
        <w:fldChar w:fldCharType="end"/>
      </w:r>
      <w:r w:rsidRPr="00FE2571">
        <w:rPr>
          <w:rFonts w:ascii="Tahoma" w:hAnsi="Tahoma" w:cs="Tahoma"/>
          <w:sz w:val="24"/>
          <w:szCs w:val="24"/>
        </w:rPr>
        <w:t>. This knowledge allows researchers and clinicians to design therapies that specifically interfere with these cancer-driving mechanisms.</w:t>
      </w:r>
    </w:p>
    <w:p w14:paraId="57486B23"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One key facet of targeted therapy involves the use of monoclonal antibodies that can bind to either cell surface receptors or ligands. These antibodies can either block receptor activity or serve as agonists to stimulate signaling pathways, depending on the intended therapeutic effect. For example, in the case of receptor-blocking antibodies, they can attach to receptors, preventing them from receiving growth signals and thereby inhibiting cell growth. In contrast, other antibodies may act as receptor agonists, mimicking the signals that would typically bind to a receptor, thereby initiating specific pathways that encourage cell death or inhibit cell proliferation.</w:t>
      </w:r>
    </w:p>
    <w:p w14:paraId="10430079"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In addition to receptor-based antibodies, there are also tyrosine kinase inhibitors (TKIs) that are essential in targeting cancerous growth. These small molecules can block specific intracellular kinases responsible for transmitting signals within the cell, ultimately leading to the inhibition of cell division and growth.</w:t>
      </w:r>
    </w:p>
    <w:p w14:paraId="7575E4DD"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The HER2 pathway, which plays a crucial role in certain cancer types, is not limited to cancer cells alone; it also has a significant presence in cardiomyocytes </w:t>
      </w:r>
      <w:r w:rsidR="00DA0A2B">
        <w:rPr>
          <w:rFonts w:ascii="Tahoma" w:hAnsi="Tahoma" w:cs="Tahoma"/>
          <w:sz w:val="24"/>
          <w:szCs w:val="24"/>
        </w:rPr>
        <w:fldChar w:fldCharType="begin"/>
      </w:r>
      <w:r w:rsidR="00DA0A2B">
        <w:rPr>
          <w:rFonts w:ascii="Tahoma" w:hAnsi="Tahoma" w:cs="Tahoma"/>
          <w:sz w:val="24"/>
          <w:szCs w:val="24"/>
        </w:rPr>
        <w:instrText xml:space="preserve"> ADDIN ZOTERO_ITEM CSL_CITATION {"citationID":"y5J3gLTq","properties":{"formattedCitation":"[12]","plainCitation":"[12]","noteIndex":0},"citationItems":[{"id":713,"uris":["http://zotero.org/users/6209528/items/HU4YDCJU"],"itemData":{"id":713,"type":"article-journal","container-title":"Pharmacological Research","DOI":"10.1016/j.phrs.2021.105463","ISSN":"10436618","journalAbbreviation":"Pharmacological Research","language":"en","page":"105463","source":"DOI.org (Crossref)","title":"Properties of FDA-approved small molecule protein kinase inhibitors: A 2021 update","title-short":"Properties of FDA-approved small molecule protein kinase inhibitors","volume":"165","author":[{"family":"Roskoski","given":"Robert"}],"issued":{"date-parts":[["2021",3]]}}}],"schema":"https://github.com/citation-style-language/schema/raw/master/csl-citation.json"} </w:instrText>
      </w:r>
      <w:r w:rsidR="00DA0A2B">
        <w:rPr>
          <w:rFonts w:ascii="Tahoma" w:hAnsi="Tahoma" w:cs="Tahoma"/>
          <w:sz w:val="24"/>
          <w:szCs w:val="24"/>
        </w:rPr>
        <w:fldChar w:fldCharType="separate"/>
      </w:r>
      <w:r w:rsidR="00DA0A2B">
        <w:rPr>
          <w:rFonts w:ascii="Tahoma" w:hAnsi="Tahoma" w:cs="Tahoma"/>
          <w:noProof/>
          <w:sz w:val="24"/>
          <w:szCs w:val="24"/>
        </w:rPr>
        <w:t>[12]</w:t>
      </w:r>
      <w:r w:rsidR="00DA0A2B">
        <w:rPr>
          <w:rFonts w:ascii="Tahoma" w:hAnsi="Tahoma" w:cs="Tahoma"/>
          <w:sz w:val="24"/>
          <w:szCs w:val="24"/>
        </w:rPr>
        <w:fldChar w:fldCharType="end"/>
      </w:r>
      <w:r w:rsidRPr="00FE2571">
        <w:rPr>
          <w:rFonts w:ascii="Tahoma" w:hAnsi="Tahoma" w:cs="Tahoma"/>
          <w:sz w:val="24"/>
          <w:szCs w:val="24"/>
        </w:rPr>
        <w:t xml:space="preserve">. In some stressful circumstances, such as those encountered during cardiac injury or periods of increased workload on the heart, cardiomyocytes rely on the HER2 pathway for their survival </w:t>
      </w:r>
      <w:r w:rsidR="00DA0A2B">
        <w:rPr>
          <w:rFonts w:ascii="Tahoma" w:hAnsi="Tahoma" w:cs="Tahoma"/>
          <w:sz w:val="24"/>
          <w:szCs w:val="24"/>
        </w:rPr>
        <w:fldChar w:fldCharType="begin"/>
      </w:r>
      <w:r w:rsidR="00DA0A2B">
        <w:rPr>
          <w:rFonts w:ascii="Tahoma" w:hAnsi="Tahoma" w:cs="Tahoma"/>
          <w:sz w:val="24"/>
          <w:szCs w:val="24"/>
        </w:rPr>
        <w:instrText xml:space="preserve"> ADDIN ZOTERO_ITEM CSL_CITATION {"citationID":"4y7dSviG","properties":{"formattedCitation":"[12]","plainCitation":"[12]","noteIndex":0},"citationItems":[{"id":713,"uris":["http://zotero.org/users/6209528/items/HU4YDCJU"],"itemData":{"id":713,"type":"article-journal","container-title":"Pharmacological Research","DOI":"10.1016/j.phrs.2021.105463","ISSN":"10436618","journalAbbreviation":"Pharmacological Research","language":"en","page":"105463","source":"DOI.org (Crossref)","title":"Properties of FDA-approved small molecule protein kinase inhibitors: A 2021 update","title-short":"Properties of FDA-approved small molecule protein kinase inhibitors","volume":"165","author":[{"family":"Roskoski","given":"Robert"}],"issued":{"date-parts":[["2021",3]]}}}],"schema":"https://github.com/citation-style-language/schema/raw/master/csl-citation.json"} </w:instrText>
      </w:r>
      <w:r w:rsidR="00DA0A2B">
        <w:rPr>
          <w:rFonts w:ascii="Tahoma" w:hAnsi="Tahoma" w:cs="Tahoma"/>
          <w:sz w:val="24"/>
          <w:szCs w:val="24"/>
        </w:rPr>
        <w:fldChar w:fldCharType="separate"/>
      </w:r>
      <w:r w:rsidR="00DA0A2B">
        <w:rPr>
          <w:rFonts w:ascii="Tahoma" w:hAnsi="Tahoma" w:cs="Tahoma"/>
          <w:noProof/>
          <w:sz w:val="24"/>
          <w:szCs w:val="24"/>
        </w:rPr>
        <w:t>[12]</w:t>
      </w:r>
      <w:r w:rsidR="00DA0A2B">
        <w:rPr>
          <w:rFonts w:ascii="Tahoma" w:hAnsi="Tahoma" w:cs="Tahoma"/>
          <w:sz w:val="24"/>
          <w:szCs w:val="24"/>
        </w:rPr>
        <w:fldChar w:fldCharType="end"/>
      </w:r>
      <w:r w:rsidRPr="00FE2571">
        <w:rPr>
          <w:rFonts w:ascii="Tahoma" w:hAnsi="Tahoma" w:cs="Tahoma"/>
          <w:sz w:val="24"/>
          <w:szCs w:val="24"/>
        </w:rPr>
        <w:t>. HER2 signaling in cardiomyocytes can help protect the heart against damage and maintain its function under challenging conditions.</w:t>
      </w:r>
    </w:p>
    <w:p w14:paraId="46D9FA5B"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However, the duality of HER2 in both cancer cells and cardiomyocytes has important implications for individuals undergoing Anti-HER2 therapy. While these therapies are designed to target and inhibit the HER2 pathway in cancer cells, they can inadvertently affect the HER2 signaling in cardiomyocytes as well. This interference can disrupt the </w:t>
      </w:r>
      <w:r w:rsidRPr="00FE2571">
        <w:rPr>
          <w:rFonts w:ascii="Tahoma" w:hAnsi="Tahoma" w:cs="Tahoma"/>
          <w:sz w:val="24"/>
          <w:szCs w:val="24"/>
        </w:rPr>
        <w:lastRenderedPageBreak/>
        <w:t>protective mechanisms that cardiomyocytes rely on during cardiac stress, potentially leading to cardiotoxicity, or damage to the heart muscle.</w:t>
      </w:r>
    </w:p>
    <w:p w14:paraId="33664981"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Cardiotoxicity is a significant concern in cancer treatment, particularly when using Anti-HER2 therapies, as it can result in adverse cardiac effects, such as heart dysfunction or heart failure</w:t>
      </w:r>
      <w:r w:rsidR="00DA0A2B">
        <w:rPr>
          <w:rFonts w:ascii="Tahoma" w:hAnsi="Tahoma" w:cs="Tahoma"/>
          <w:sz w:val="24"/>
          <w:szCs w:val="24"/>
        </w:rPr>
        <w:t xml:space="preserve"> </w:t>
      </w:r>
      <w:r w:rsidR="00DA0A2B">
        <w:rPr>
          <w:rFonts w:ascii="Tahoma" w:hAnsi="Tahoma" w:cs="Tahoma"/>
          <w:sz w:val="24"/>
          <w:szCs w:val="24"/>
        </w:rPr>
        <w:fldChar w:fldCharType="begin"/>
      </w:r>
      <w:r w:rsidR="00DA0A2B">
        <w:rPr>
          <w:rFonts w:ascii="Tahoma" w:hAnsi="Tahoma" w:cs="Tahoma"/>
          <w:sz w:val="24"/>
          <w:szCs w:val="24"/>
        </w:rPr>
        <w:instrText xml:space="preserve"> ADDIN ZOTERO_ITEM CSL_CITATION {"citationID":"RBZ6ECI3","properties":{"formattedCitation":"[13]","plainCitation":"[13]","noteIndex":0},"citationItems":[{"id":700,"uris":["http://zotero.org/users/6209528/items/I6RHR8K3"],"itemData":{"id":700,"type":"article-journal","container-title":"Journal of Molecular and Cellular Cardiology","DOI":"10.1016/j.yjmcc.2012.03.006","ISSN":"00222828","issue":"6","journalAbbreviation":"Journal of Molecular and Cellular Cardiology","language":"en","page":"1213-1225","source":"DOI.org (Crossref)","title":"Doxorubicin-induced cardiomyopathy: From molecular mechanisms to therapeutic strategies","title-short":"Doxorubicin-induced cardiomyopathy","volume":"52","author":[{"family":"Octavia","given":"Yanti"},{"family":"Tocchetti","given":"Carlo G."},{"family":"Gabrielson","given":"Kathleen L."},{"family":"Janssens","given":"Stefan"},{"family":"Crijns","given":"Harry J."},{"family":"Moens","given":"An L."}],"issued":{"date-parts":[["2012",6]]}}}],"schema":"https://github.com/citation-style-language/schema/raw/master/csl-citation.json"} </w:instrText>
      </w:r>
      <w:r w:rsidR="00DA0A2B">
        <w:rPr>
          <w:rFonts w:ascii="Tahoma" w:hAnsi="Tahoma" w:cs="Tahoma"/>
          <w:sz w:val="24"/>
          <w:szCs w:val="24"/>
        </w:rPr>
        <w:fldChar w:fldCharType="separate"/>
      </w:r>
      <w:r w:rsidR="00DA0A2B">
        <w:rPr>
          <w:rFonts w:ascii="Tahoma" w:hAnsi="Tahoma" w:cs="Tahoma"/>
          <w:noProof/>
          <w:sz w:val="24"/>
          <w:szCs w:val="24"/>
        </w:rPr>
        <w:t>[13]</w:t>
      </w:r>
      <w:r w:rsidR="00DA0A2B">
        <w:rPr>
          <w:rFonts w:ascii="Tahoma" w:hAnsi="Tahoma" w:cs="Tahoma"/>
          <w:sz w:val="24"/>
          <w:szCs w:val="24"/>
        </w:rPr>
        <w:fldChar w:fldCharType="end"/>
      </w:r>
      <w:r w:rsidRPr="00FE2571">
        <w:rPr>
          <w:rFonts w:ascii="Tahoma" w:hAnsi="Tahoma" w:cs="Tahoma"/>
          <w:sz w:val="24"/>
          <w:szCs w:val="24"/>
        </w:rPr>
        <w:t>. Therefore, monitoring and managing the cardiovascular health of patients receiving Anti-HER2 therapy is crucial to strike a balance between effectively treating cancer and safeguarding the heart's well-being. This dual role of the HER2 pathway highlights the intricate challenge of developing targeted therapies that selectively affect cancer cells while sparing essential functions in healthy tissues like the heart.</w:t>
      </w:r>
    </w:p>
    <w:p w14:paraId="761EA889"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Cardiac dysfunction is a common complication associated with anti-HER2 therapies, such as trastuzumab. It falls into two categories: symptomatic and asymptomatic. Symptomatic cardiac dysfunction presents with noticeable symptoms like shortness of breath, while asymptomatic cardiac dysfunction is detected through tests before symptoms appear.</w:t>
      </w:r>
    </w:p>
    <w:p w14:paraId="11348556"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Early detection and monitoring are vital to manage this side effect, allowing for potential adjustments in the treatment plan to strike a balance between effective cancer therapy and maintaining cardiac health.</w:t>
      </w:r>
    </w:p>
    <w:p w14:paraId="26EBE792"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The effectiveness of primary prevention strategies to protect against cardiac dysfunction in patients receiving anti-HER2 therapies, like trastuzumab, is not universally clear. While some studies have shown the benefits of using medications like ACE inhibitors, ARBs, and beta-blockers, others have yielded mixed or inconclusive results, even after extended follow-up.</w:t>
      </w:r>
    </w:p>
    <w:p w14:paraId="431F8FC6"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To aid in better risk stratification, which is also the real novelty of these recommendations, the ESC proposes the use of a new score that was already published in 2022, it's the HFA ICOS score. It has a level of recommendation of IIA, and it's widely used everywhere. Then, we can classify patients according to this score into 3 categories: low-risk patients, intermediate-risk patients, and high or very high-risk patients.</w:t>
      </w:r>
    </w:p>
    <w:p w14:paraId="2CDB8090"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For inhibitors HER2 pathway, their risk stratification is almost similar to anthracyclines with some specificities. We will add cardiovascular history adverse events and arrhythmia as moderate risks, counted as 2 points </w:t>
      </w:r>
      <w:r w:rsidR="00DA0A2B">
        <w:rPr>
          <w:rFonts w:ascii="Tahoma" w:hAnsi="Tahoma" w:cs="Tahoma"/>
          <w:sz w:val="24"/>
          <w:szCs w:val="24"/>
        </w:rPr>
        <w:fldChar w:fldCharType="begin"/>
      </w:r>
      <w:r w:rsidR="00DA0A2B">
        <w:rPr>
          <w:rFonts w:ascii="Tahoma" w:hAnsi="Tahoma" w:cs="Tahoma"/>
          <w:sz w:val="24"/>
          <w:szCs w:val="24"/>
        </w:rPr>
        <w:instrText xml:space="preserve"> ADDIN ZOTERO_ITEM CSL_CITATION {"citationID":"5WRwCyPE","properties":{"formattedCitation":"[13]","plainCitation":"[13]","noteIndex":0},"citationItems":[{"id":700,"uris":["http://zotero.org/users/6209528/items/I6RHR8K3"],"itemData":{"id":700,"type":"article-journal","container-title":"Journal of Molecular and Cellular Cardiology","DOI":"10.1016/j.yjmcc.2012.03.006","ISSN":"00222828","issue":"6","journalAbbreviation":"Journal of Molecular and Cellular Cardiology","language":"en","page":"1213-1225","source":"DOI.org (Crossref)","title":"Doxorubicin-induced cardiomyopathy: From molecular mechanisms to therapeutic strategies","title-short":"Doxorubicin-induced cardiomyopathy","volume":"52","author":[{"family":"Octavia","given":"Yanti"},{"family":"Tocchetti","given":"Carlo G."},{"family":"Gabrielson","given":"Kathleen L."},{"family":"Janssens","given":"Stefan"},{"family":"Crijns","given":"Harry J."},{"family":"Moens","given":"An L."}],"issued":{"date-parts":[["2012",6]]}}}],"schema":"https://github.com/citation-style-language/schema/raw/master/csl-citation.json"} </w:instrText>
      </w:r>
      <w:r w:rsidR="00DA0A2B">
        <w:rPr>
          <w:rFonts w:ascii="Tahoma" w:hAnsi="Tahoma" w:cs="Tahoma"/>
          <w:sz w:val="24"/>
          <w:szCs w:val="24"/>
        </w:rPr>
        <w:fldChar w:fldCharType="separate"/>
      </w:r>
      <w:r w:rsidR="00DA0A2B">
        <w:rPr>
          <w:rFonts w:ascii="Tahoma" w:hAnsi="Tahoma" w:cs="Tahoma"/>
          <w:noProof/>
          <w:sz w:val="24"/>
          <w:szCs w:val="24"/>
        </w:rPr>
        <w:t>[13]</w:t>
      </w:r>
      <w:r w:rsidR="00DA0A2B">
        <w:rPr>
          <w:rFonts w:ascii="Tahoma" w:hAnsi="Tahoma" w:cs="Tahoma"/>
          <w:sz w:val="24"/>
          <w:szCs w:val="24"/>
        </w:rPr>
        <w:fldChar w:fldCharType="end"/>
      </w:r>
      <w:r w:rsidRPr="00FE2571">
        <w:rPr>
          <w:rFonts w:ascii="Tahoma" w:hAnsi="Tahoma" w:cs="Tahoma"/>
          <w:sz w:val="24"/>
          <w:szCs w:val="24"/>
        </w:rPr>
        <w:t>. For oncological history, we will include prior exposure to trastuzumab as a very high-risk factor. And for patients who received anthracyclines during their current treatment before anti-HER2 therapy, we will consider it as a moderate risk factor, counted as 1 point.</w:t>
      </w:r>
    </w:p>
    <w:p w14:paraId="7BDFE1C9"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lastRenderedPageBreak/>
        <w:t>The monitoring protocol depends on calculated risk of cardiotoxicity.</w:t>
      </w:r>
    </w:p>
    <w:p w14:paraId="56E5D52D"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The cardiotoxicity strategy for anti-HER2 therapies, as clarified by the European Society of Cardiology (ESC) schema, encompasses baseline cardiac assessments, regular monitoring, early detection, potential dose adjustments, and the use of cardioprotective medications </w:t>
      </w:r>
      <w:r w:rsidR="00DA0A2B">
        <w:rPr>
          <w:rFonts w:ascii="Tahoma" w:hAnsi="Tahoma" w:cs="Tahoma"/>
          <w:sz w:val="24"/>
          <w:szCs w:val="24"/>
        </w:rPr>
        <w:fldChar w:fldCharType="begin"/>
      </w:r>
      <w:r w:rsidR="00DA0A2B">
        <w:rPr>
          <w:rFonts w:ascii="Tahoma" w:hAnsi="Tahoma" w:cs="Tahoma"/>
          <w:sz w:val="24"/>
          <w:szCs w:val="24"/>
        </w:rPr>
        <w:instrText xml:space="preserve"> ADDIN ZOTERO_ITEM CSL_CITATION {"citationID":"5APatTgL","properties":{"formattedCitation":"[13]","plainCitation":"[13]","noteIndex":0},"citationItems":[{"id":700,"uris":["http://zotero.org/users/6209528/items/I6RHR8K3"],"itemData":{"id":700,"type":"article-journal","container-title":"Journal of Molecular and Cellular Cardiology","DOI":"10.1016/j.yjmcc.2012.03.006","ISSN":"00222828","issue":"6","journalAbbreviation":"Journal of Molecular and Cellular Cardiology","language":"en","page":"1213-1225","source":"DOI.org (Crossref)","title":"Doxorubicin-induced cardiomyopathy: From molecular mechanisms to therapeutic strategies","title-short":"Doxorubicin-induced cardiomyopathy","volume":"52","author":[{"family":"Octavia","given":"Yanti"},{"family":"Tocchetti","given":"Carlo G."},{"family":"Gabrielson","given":"Kathleen L."},{"family":"Janssens","given":"Stefan"},{"family":"Crijns","given":"Harry J."},{"family":"Moens","given":"An L."}],"issued":{"date-parts":[["2012",6]]}}}],"schema":"https://github.com/citation-style-language/schema/raw/master/csl-citation.json"} </w:instrText>
      </w:r>
      <w:r w:rsidR="00DA0A2B">
        <w:rPr>
          <w:rFonts w:ascii="Tahoma" w:hAnsi="Tahoma" w:cs="Tahoma"/>
          <w:sz w:val="24"/>
          <w:szCs w:val="24"/>
        </w:rPr>
        <w:fldChar w:fldCharType="separate"/>
      </w:r>
      <w:r w:rsidR="00DA0A2B">
        <w:rPr>
          <w:rFonts w:ascii="Tahoma" w:hAnsi="Tahoma" w:cs="Tahoma"/>
          <w:noProof/>
          <w:sz w:val="24"/>
          <w:szCs w:val="24"/>
        </w:rPr>
        <w:t>[13]</w:t>
      </w:r>
      <w:r w:rsidR="00DA0A2B">
        <w:rPr>
          <w:rFonts w:ascii="Tahoma" w:hAnsi="Tahoma" w:cs="Tahoma"/>
          <w:sz w:val="24"/>
          <w:szCs w:val="24"/>
        </w:rPr>
        <w:fldChar w:fldCharType="end"/>
      </w:r>
      <w:r w:rsidRPr="00FE2571">
        <w:rPr>
          <w:rFonts w:ascii="Tahoma" w:hAnsi="Tahoma" w:cs="Tahoma"/>
          <w:sz w:val="24"/>
          <w:szCs w:val="24"/>
        </w:rPr>
        <w:t>. Collaboration between oncologists and cardiologists is essential, and patients are educated about cardiac risks and symptoms. This approach is highly individualized to balance the benefits of anti-HER2 treatment with minimizing cardiac risks. Ongoing research aims to improve cardioprotective strategies and medications.</w:t>
      </w:r>
    </w:p>
    <w:p w14:paraId="4A30149C"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The world of targeted therapies is not limited to the HER2 pathway; it extends to a vast array of signaling pathways and molecular targets </w:t>
      </w:r>
      <w:r w:rsidR="00DA0A2B">
        <w:rPr>
          <w:rFonts w:ascii="Tahoma" w:hAnsi="Tahoma" w:cs="Tahoma"/>
          <w:sz w:val="24"/>
          <w:szCs w:val="24"/>
        </w:rPr>
        <w:fldChar w:fldCharType="begin"/>
      </w:r>
      <w:r w:rsidR="00DA0A2B">
        <w:rPr>
          <w:rFonts w:ascii="Tahoma" w:hAnsi="Tahoma" w:cs="Tahoma"/>
          <w:sz w:val="24"/>
          <w:szCs w:val="24"/>
        </w:rPr>
        <w:instrText xml:space="preserve"> ADDIN ZOTERO_ITEM CSL_CITATION {"citationID":"b9SHxIZQ","properties":{"formattedCitation":"[8]","plainCitation":"[8]","noteIndex":0},"citationItems":[{"id":709,"uris":["http://zotero.org/users/6209528/items/ZLILCGV6"],"itemData":{"id":709,"type":"article-journal","abstract":"Immune checkpoint therapy, which targets regulatory pathways in T cells to enhance antitumor immune responses, has led to important clinical advances and provided a new weapon against cancer. This therapy has elicited durable clinical responses and, in a fraction of patients, long-term remissions where patients exhibit no clinical signs of cancer for many years. The way forward for this class of novel agents lies in our ability to understand human immune responses in the tumor microenvironment. This will provide valuable information regarding the dynamic nature of the immune response and regulation of additional pathways that will need to be targeted through combination therapies to provide survival benefit for greater numbers of patients.","container-title":"Science","DOI":"10.1126/science.aaa8172","ISSN":"0036-8075, 1095-9203","issue":"6230","journalAbbreviation":"Science","language":"en","page":"56-61","source":"DOI.org (Crossref)","title":"The future of immune checkpoint therapy","volume":"348","author":[{"family":"Sharma","given":"Padmanee"},{"family":"Allison","given":"James P."}],"issued":{"date-parts":[["2015",4,3]]}}}],"schema":"https://github.com/citation-style-language/schema/raw/master/csl-citation.json"} </w:instrText>
      </w:r>
      <w:r w:rsidR="00DA0A2B">
        <w:rPr>
          <w:rFonts w:ascii="Tahoma" w:hAnsi="Tahoma" w:cs="Tahoma"/>
          <w:sz w:val="24"/>
          <w:szCs w:val="24"/>
        </w:rPr>
        <w:fldChar w:fldCharType="separate"/>
      </w:r>
      <w:r w:rsidR="00DA0A2B">
        <w:rPr>
          <w:rFonts w:ascii="Tahoma" w:hAnsi="Tahoma" w:cs="Tahoma"/>
          <w:noProof/>
          <w:sz w:val="24"/>
          <w:szCs w:val="24"/>
        </w:rPr>
        <w:t>[8]</w:t>
      </w:r>
      <w:r w:rsidR="00DA0A2B">
        <w:rPr>
          <w:rFonts w:ascii="Tahoma" w:hAnsi="Tahoma" w:cs="Tahoma"/>
          <w:sz w:val="24"/>
          <w:szCs w:val="24"/>
        </w:rPr>
        <w:fldChar w:fldCharType="end"/>
      </w:r>
      <w:r w:rsidRPr="00FE2571">
        <w:rPr>
          <w:rFonts w:ascii="Tahoma" w:hAnsi="Tahoma" w:cs="Tahoma"/>
          <w:sz w:val="24"/>
          <w:szCs w:val="24"/>
        </w:rPr>
        <w:t>. The diversity of these therapies underscores their adaptability and potential to address a wide range of cancer types. Let's explore some of the key players in this realm.</w:t>
      </w:r>
    </w:p>
    <w:p w14:paraId="319388C7"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EGFR Pathway: The Epidermal Growth Factor Receptor (EGFR) pathway is a common target in the treatment of lung, colorectal, and pancreatic cancers. Inhibitors like gefitinib and erlotinib disrupt EGFR signaling, impeding cancer cell growth and division.</w:t>
      </w:r>
    </w:p>
    <w:p w14:paraId="03F3078C"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BRAF Pathway: Targeting the BRAF pathway has shown promise in the treatment of melanoma, with drugs like vemurafenib effectively blocking the mutated BRAF protein's activity.</w:t>
      </w:r>
    </w:p>
    <w:p w14:paraId="1D7543C1"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mTOR Pathway: The mammalian Target of Rapamycin (mTOR) pathway is implicated in various cancers, and mTOR inhibitors like </w:t>
      </w:r>
      <w:proofErr w:type="spellStart"/>
      <w:r w:rsidRPr="00FE2571">
        <w:rPr>
          <w:rFonts w:ascii="Tahoma" w:hAnsi="Tahoma" w:cs="Tahoma"/>
          <w:sz w:val="24"/>
          <w:szCs w:val="24"/>
        </w:rPr>
        <w:t>everolimus</w:t>
      </w:r>
      <w:proofErr w:type="spellEnd"/>
      <w:r w:rsidRPr="00FE2571">
        <w:rPr>
          <w:rFonts w:ascii="Tahoma" w:hAnsi="Tahoma" w:cs="Tahoma"/>
          <w:sz w:val="24"/>
          <w:szCs w:val="24"/>
        </w:rPr>
        <w:t xml:space="preserve"> are employed to hinder its activity. Each of these targeted therapies highlights the adaptability of this approach and the potential to tailor treatment to the specific characteristics of a patient's cancer. By delving into various signaling pathways, researchers and clinicians continue to expand the repertoire of targeted therapies, offering renewed hope and improved outcomes for patients facing a wide array of cancer types.</w:t>
      </w:r>
    </w:p>
    <w:p w14:paraId="36B4F7F0" w14:textId="77777777" w:rsidR="00FE2571" w:rsidRPr="00FE2571" w:rsidRDefault="00FE2571" w:rsidP="00D3160E">
      <w:pPr>
        <w:jc w:val="both"/>
        <w:rPr>
          <w:rFonts w:ascii="Tahoma" w:hAnsi="Tahoma" w:cs="Tahoma"/>
          <w:b/>
          <w:bCs/>
          <w:sz w:val="24"/>
          <w:szCs w:val="24"/>
        </w:rPr>
      </w:pPr>
      <w:r w:rsidRPr="00FE2571">
        <w:rPr>
          <w:rFonts w:ascii="Tahoma" w:hAnsi="Tahoma" w:cs="Tahoma"/>
          <w:b/>
          <w:bCs/>
          <w:sz w:val="24"/>
          <w:szCs w:val="24"/>
        </w:rPr>
        <w:t>Antiangiogenic therapy</w:t>
      </w:r>
    </w:p>
    <w:p w14:paraId="57988E33"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Antiangiogenic Therapy: Antiangiogenic therapies focus on the Vascular Endothelial Growth Factor Receptor (VEGFR) pathway. By inhibiting this pathway, therapies like bevacizumab (Avastin) limit the formation of new blood vessels, effectively starving tumors of their blood supply </w:t>
      </w:r>
      <w:r w:rsidR="00DA0A2B">
        <w:rPr>
          <w:rFonts w:ascii="Tahoma" w:hAnsi="Tahoma" w:cs="Tahoma"/>
          <w:sz w:val="24"/>
          <w:szCs w:val="24"/>
        </w:rPr>
        <w:fldChar w:fldCharType="begin"/>
      </w:r>
      <w:r w:rsidR="00DA0A2B">
        <w:rPr>
          <w:rFonts w:ascii="Tahoma" w:hAnsi="Tahoma" w:cs="Tahoma"/>
          <w:sz w:val="24"/>
          <w:szCs w:val="24"/>
        </w:rPr>
        <w:instrText xml:space="preserve"> ADDIN ZOTERO_ITEM CSL_CITATION {"citationID":"wQdqVgmt","properties":{"formattedCitation":"[3]","plainCitation":"[3]","noteIndex":0},"citationItems":[{"id":300,"uris":["http://zotero.org/users/6209528/items/S4P6JDSI"],"itemData":{"id":300,"type":"article-journal","container-title":"European Heart Journal","DOI":"10.1093/eurheartj/ehw128","ISSN":"0195-668X, 1522-9645","issue":"27","journalAbbreviation":"Eur Heart J","language":"en","page":"2129-2200","source":"DOI.org (Crossref)","title":"2016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ESC","title-short":"2016 ESC Guidelines for the diagnosis and treatment of acute and chronic heart failure","volume":"37","author":[{"family":"Ponikowski","given":"Piotr"},{"family":"Voors","given":"Adriaan A."},{"family":"Anker","given":"Stefan D."},{"family":"Bueno","given":"Héctor"},{"family":"Cleland","given":"John G. F."},{"family":"Coats","given":"Andrew J. S."},{"family":"Falk","given":"Volkmar"},{"family":"González-Juanatey","given":"José Ramón"},{"family":"Harjola","given":"Veli-Pekka"},{"family":"Jankowska","given":"Ewa A."},{"family":"Jessup","given":"Mariell"},{"family":"Linde","given":"Cecilia"},{"family":"Nihoyannopoulos","given":"Petros"},{"family":"Parissis","given":"John T."},{"family":"Pieske","given":"Burkert"},{"family":"Riley","given":"Jillian P."},{"family":"Rosano","given":"Giuseppe M. C."},{"family":"Ruilope","given":"Luis M."},{"family":"Ruschitzka","given":"Frank"},{"family":"Rutten","given":"Frans H."},{"family":"Meer","given":"Peter","non-dropping-particle":"van der"}],"issued":{"date-parts":[["2016",7,14]]}}}],"schema":"https://github.com/citation-style-language/schema/raw/master/csl-citation.json"} </w:instrText>
      </w:r>
      <w:r w:rsidR="00DA0A2B">
        <w:rPr>
          <w:rFonts w:ascii="Tahoma" w:hAnsi="Tahoma" w:cs="Tahoma"/>
          <w:sz w:val="24"/>
          <w:szCs w:val="24"/>
        </w:rPr>
        <w:fldChar w:fldCharType="separate"/>
      </w:r>
      <w:r w:rsidR="00DA0A2B">
        <w:rPr>
          <w:rFonts w:ascii="Tahoma" w:hAnsi="Tahoma" w:cs="Tahoma"/>
          <w:noProof/>
          <w:sz w:val="24"/>
          <w:szCs w:val="24"/>
        </w:rPr>
        <w:t>[3]</w:t>
      </w:r>
      <w:r w:rsidR="00DA0A2B">
        <w:rPr>
          <w:rFonts w:ascii="Tahoma" w:hAnsi="Tahoma" w:cs="Tahoma"/>
          <w:sz w:val="24"/>
          <w:szCs w:val="24"/>
        </w:rPr>
        <w:fldChar w:fldCharType="end"/>
      </w:r>
      <w:r w:rsidRPr="00FE2571">
        <w:rPr>
          <w:rFonts w:ascii="Tahoma" w:hAnsi="Tahoma" w:cs="Tahoma"/>
          <w:sz w:val="24"/>
          <w:szCs w:val="24"/>
        </w:rPr>
        <w:t>.</w:t>
      </w:r>
    </w:p>
    <w:p w14:paraId="12941678"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Cardiotoxicity Effects of Antiangiogenic Therapy: Considerations and Monitoring: Antiangiogenic therapy has revolutionized cancer treatment by targeting the formation of new blood vessels that supply tumors, thereby impeding cancer growth. However, this </w:t>
      </w:r>
      <w:r w:rsidRPr="00FE2571">
        <w:rPr>
          <w:rFonts w:ascii="Tahoma" w:hAnsi="Tahoma" w:cs="Tahoma"/>
          <w:sz w:val="24"/>
          <w:szCs w:val="24"/>
        </w:rPr>
        <w:lastRenderedPageBreak/>
        <w:t>groundbreaking approach is not without its potential cardiotoxicity effects, and it's vital for healthcare providers to consider and monitor these impacts in cancer patients.</w:t>
      </w:r>
    </w:p>
    <w:p w14:paraId="562EA833"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High Blood Pressure: A Class Effect: One of the most well-recognized side effects of antiangiogenic therapy is the development of high blood pressure or hypertension. This is considered a class effect, which means it is a common occurrence across various antiangiogenic drugs </w:t>
      </w:r>
      <w:r w:rsidR="00DA0A2B">
        <w:rPr>
          <w:rFonts w:ascii="Tahoma" w:hAnsi="Tahoma" w:cs="Tahoma"/>
          <w:sz w:val="24"/>
          <w:szCs w:val="24"/>
        </w:rPr>
        <w:fldChar w:fldCharType="begin"/>
      </w:r>
      <w:r w:rsidR="00DA0A2B">
        <w:rPr>
          <w:rFonts w:ascii="Tahoma" w:hAnsi="Tahoma" w:cs="Tahoma"/>
          <w:sz w:val="24"/>
          <w:szCs w:val="24"/>
        </w:rPr>
        <w:instrText xml:space="preserve"> ADDIN ZOTERO_ITEM CSL_CITATION {"citationID":"lSg5LfSS","properties":{"formattedCitation":"[3]","plainCitation":"[3]","noteIndex":0},"citationItems":[{"id":300,"uris":["http://zotero.org/users/6209528/items/S4P6JDSI"],"itemData":{"id":300,"type":"article-journal","container-title":"European Heart Journal","DOI":"10.1093/eurheartj/ehw128","ISSN":"0195-668X, 1522-9645","issue":"27","journalAbbreviation":"Eur Heart J","language":"en","page":"2129-2200","source":"DOI.org (Crossref)","title":"2016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ESC","title-short":"2016 ESC Guidelines for the diagnosis and treatment of acute and chronic heart failure","volume":"37","author":[{"family":"Ponikowski","given":"Piotr"},{"family":"Voors","given":"Adriaan A."},{"family":"Anker","given":"Stefan D."},{"family":"Bueno","given":"Héctor"},{"family":"Cleland","given":"John G. F."},{"family":"Coats","given":"Andrew J. S."},{"family":"Falk","given":"Volkmar"},{"family":"González-Juanatey","given":"José Ramón"},{"family":"Harjola","given":"Veli-Pekka"},{"family":"Jankowska","given":"Ewa A."},{"family":"Jessup","given":"Mariell"},{"family":"Linde","given":"Cecilia"},{"family":"Nihoyannopoulos","given":"Petros"},{"family":"Parissis","given":"John T."},{"family":"Pieske","given":"Burkert"},{"family":"Riley","given":"Jillian P."},{"family":"Rosano","given":"Giuseppe M. C."},{"family":"Ruilope","given":"Luis M."},{"family":"Ruschitzka","given":"Frank"},{"family":"Rutten","given":"Frans H."},{"family":"Meer","given":"Peter","non-dropping-particle":"van der"}],"issued":{"date-parts":[["2016",7,14]]}}}],"schema":"https://github.com/citation-style-language/schema/raw/master/csl-citation.json"} </w:instrText>
      </w:r>
      <w:r w:rsidR="00DA0A2B">
        <w:rPr>
          <w:rFonts w:ascii="Tahoma" w:hAnsi="Tahoma" w:cs="Tahoma"/>
          <w:sz w:val="24"/>
          <w:szCs w:val="24"/>
        </w:rPr>
        <w:fldChar w:fldCharType="separate"/>
      </w:r>
      <w:r w:rsidR="00DA0A2B">
        <w:rPr>
          <w:rFonts w:ascii="Tahoma" w:hAnsi="Tahoma" w:cs="Tahoma"/>
          <w:noProof/>
          <w:sz w:val="24"/>
          <w:szCs w:val="24"/>
        </w:rPr>
        <w:t>[3]</w:t>
      </w:r>
      <w:r w:rsidR="00DA0A2B">
        <w:rPr>
          <w:rFonts w:ascii="Tahoma" w:hAnsi="Tahoma" w:cs="Tahoma"/>
          <w:sz w:val="24"/>
          <w:szCs w:val="24"/>
        </w:rPr>
        <w:fldChar w:fldCharType="end"/>
      </w:r>
      <w:r w:rsidRPr="00FE2571">
        <w:rPr>
          <w:rFonts w:ascii="Tahoma" w:hAnsi="Tahoma" w:cs="Tahoma"/>
          <w:sz w:val="24"/>
          <w:szCs w:val="24"/>
        </w:rPr>
        <w:t>. The mechanism underlying this effect is the inhibition of angiogenesis, which results in blood vessel constriction and, consequently, elevated blood pressure. Given that hypertension is a known risk factor for cardiovascular diseases, its management and monitoring are of paramount importance in patients undergoing antiangiogenic therapy.</w:t>
      </w:r>
    </w:p>
    <w:p w14:paraId="56F7859E"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Venous Thromboembolism (VTE): A Specific Concern: While high blood pressure is a common class effect, some antiangiogenic drugs carry additional specific cardiotoxicity risks. One of these is the potential for venous thromboembolism (VTE) </w:t>
      </w:r>
      <w:r w:rsidR="00DA0A2B">
        <w:rPr>
          <w:rFonts w:ascii="Tahoma" w:hAnsi="Tahoma" w:cs="Tahoma"/>
          <w:sz w:val="24"/>
          <w:szCs w:val="24"/>
        </w:rPr>
        <w:fldChar w:fldCharType="begin"/>
      </w:r>
      <w:r w:rsidR="00DA0A2B">
        <w:rPr>
          <w:rFonts w:ascii="Tahoma" w:hAnsi="Tahoma" w:cs="Tahoma"/>
          <w:sz w:val="24"/>
          <w:szCs w:val="24"/>
        </w:rPr>
        <w:instrText xml:space="preserve"> ADDIN ZOTERO_ITEM CSL_CITATION {"citationID":"PnUBGu10","properties":{"formattedCitation":"[14]","plainCitation":"[14]","noteIndex":0},"citationItems":[{"id":366,"uris":["http://zotero.org/users/6209528/items/WUSIUJW4"],"itemData":{"id":366,"type":"article-journal","container-title":"Canadian Journal of Cardiology","DOI":"10.1016/j.cjca.2018.06.007","ISSN":"0828282X","issue":"9","journalAbbreviation":"Canadian Journal of Cardiology","language":"en","page":"1137-1144","source":"DOI.org (Crossref)","title":"Effects of Riociguat on Right Ventricular Remodelling in Chronic Thromboembolic Pulmonary Hypertension Patients: A Prospective Study","title-short":"Effects of Riociguat on Right Ventricular Remodelling in Chronic Thromboembolic Pulmonary Hypertension Patients","volume":"34","author":[{"family":"Ahmadi","given":"Ali"},{"family":"Thornhill","given":"Rebecca E."},{"family":"Pena","given":"Elena"},{"family":"Renaud","given":"Jennifer M."},{"family":"Promislow","given":"Steven"},{"family":"Chandy","given":"George"},{"family":"Davies","given":"Ross A."},{"family":"Stewart","given":"Duncan J."},{"family":"Contreras-Dominguez","given":"Vladimir"},{"family":"Dunne","given":"Rosemary"},{"family":"Doyle-Cox","given":"Carolyn"},{"family":"Beanlands","given":"Rob S."},{"family":"deKemp","given":"Robert A."},{"family":"Mielniczuk","given":"Lisa M."}],"issued":{"date-parts":[["2018",9]]}}}],"schema":"https://github.com/citation-style-language/schema/raw/master/csl-citation.json"} </w:instrText>
      </w:r>
      <w:r w:rsidR="00DA0A2B">
        <w:rPr>
          <w:rFonts w:ascii="Tahoma" w:hAnsi="Tahoma" w:cs="Tahoma"/>
          <w:sz w:val="24"/>
          <w:szCs w:val="24"/>
        </w:rPr>
        <w:fldChar w:fldCharType="separate"/>
      </w:r>
      <w:r w:rsidR="00DA0A2B">
        <w:rPr>
          <w:rFonts w:ascii="Tahoma" w:hAnsi="Tahoma" w:cs="Tahoma"/>
          <w:noProof/>
          <w:sz w:val="24"/>
          <w:szCs w:val="24"/>
        </w:rPr>
        <w:t>[14]</w:t>
      </w:r>
      <w:r w:rsidR="00DA0A2B">
        <w:rPr>
          <w:rFonts w:ascii="Tahoma" w:hAnsi="Tahoma" w:cs="Tahoma"/>
          <w:sz w:val="24"/>
          <w:szCs w:val="24"/>
        </w:rPr>
        <w:fldChar w:fldCharType="end"/>
      </w:r>
      <w:r w:rsidRPr="00FE2571">
        <w:rPr>
          <w:rFonts w:ascii="Tahoma" w:hAnsi="Tahoma" w:cs="Tahoma"/>
          <w:sz w:val="24"/>
          <w:szCs w:val="24"/>
        </w:rPr>
        <w:t>. VTE encompasses conditions like deep vein thrombosis (DVT) and pulmonary embolism (PE). Some antiangiogenic therapies have been associated with an increased risk of VTE. This risk necessitates vigilant monitoring, preventive measures, and prompt intervention to mitigate the potential harm to patients' cardiovascular health.</w:t>
      </w:r>
    </w:p>
    <w:p w14:paraId="70CDD71C"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QTc Interval Prolongation: A Cardiac Rhythm Concern: Another specific consideration pertains to the prolongation of the QTc interval, a measure of cardiac rhythm. Some antiangiogenic drugs may interfere with the electrical activity of the heart, leading to QTc interval prolongation. This can predispose patients to potentially life-threatening cardiac arrhythmias. Monitoring of the QTc interval through electrocardiograms and adjusting treatment if necessary is essential in patients receiving these drugs.</w:t>
      </w:r>
    </w:p>
    <w:p w14:paraId="23C24FC6"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To navigate the cardiotoxicity effects of antiangiogenic therapy, healthcare providers must adopt a comprehensive and multidisciplinary approach. This includes baseline cardiac assessments, vigilant blood pressure monitoring, and close scrutiny for any signs or symptoms of VTE or cardiac rhythm disturbances. The benefits of antiangiogenic therapy in the fight against cancer are undeniable, but they must be weighed against the potential cardiovascular risks. By carefully assessing and monitoring these risks, healthcare teams can optimize the overall health and well-being of patients and ensure that the advantages of these innovative therapies are maximized while minimizing their potential downsides.</w:t>
      </w:r>
    </w:p>
    <w:p w14:paraId="707B297B"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Immunotherapy: Checkpoint inhibitors such as pembrolizumab and nivolumab target the PD-1/PD-L1 pathway. They unleash the immune system's potential by blocking the checkpoints that cancer cells use to evade immune detection.</w:t>
      </w:r>
    </w:p>
    <w:p w14:paraId="3FF3499F"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lastRenderedPageBreak/>
        <w:t xml:space="preserve">Cardiotoxicity Effects of Immunotherapy: Myocarditis as a Rare but Serious Complication: In the evolving landscape of cancer treatment, immunotherapy has emerged as a groundbreaking approach that harnesses the power of the immune system to combat cancer </w:t>
      </w:r>
      <w:r w:rsidR="00DA0A2B">
        <w:rPr>
          <w:rFonts w:ascii="Tahoma" w:hAnsi="Tahoma" w:cs="Tahoma"/>
          <w:sz w:val="24"/>
          <w:szCs w:val="24"/>
        </w:rPr>
        <w:fldChar w:fldCharType="begin"/>
      </w:r>
      <w:r w:rsidR="00DA0A2B">
        <w:rPr>
          <w:rFonts w:ascii="Tahoma" w:hAnsi="Tahoma" w:cs="Tahoma"/>
          <w:sz w:val="24"/>
          <w:szCs w:val="24"/>
        </w:rPr>
        <w:instrText xml:space="preserve"> ADDIN ZOTERO_ITEM CSL_CITATION {"citationID":"oUX6bDWA","properties":{"formattedCitation":"[11]","plainCitation":"[11]","noteIndex":0},"citationItems":[{"id":670,"uris":["http://zotero.org/users/6209528/items/V25BANMJ"],"itemData":{"id":670,"type":"article-journal","container-title":"European Heart Journal","DOI":"10.1093/eurheartj/ehad196","ISSN":"0195-668X, 1522-9645","issue":"18","language":"en","page":"1621-1621","source":"DOI.org (Crossref)","title":"Erratum to: 2022 ESC Guidelines on cardio-oncology developed in collaboration with the European Hematology Association (EHA), the European Society for Therapeutic Radiology and Oncology (ESTRO) and the International Cardio-Oncology Society (IC-OS): Developed by the task force on cardio-oncology of the European Society of Cardiology (ESC)","title-short":"Erratum to","volume":"44","issued":{"date-parts":[["2023",5,7]]}}}],"schema":"https://github.com/citation-style-language/schema/raw/master/csl-citation.json"} </w:instrText>
      </w:r>
      <w:r w:rsidR="00DA0A2B">
        <w:rPr>
          <w:rFonts w:ascii="Tahoma" w:hAnsi="Tahoma" w:cs="Tahoma"/>
          <w:sz w:val="24"/>
          <w:szCs w:val="24"/>
        </w:rPr>
        <w:fldChar w:fldCharType="separate"/>
      </w:r>
      <w:r w:rsidR="00DA0A2B">
        <w:rPr>
          <w:rFonts w:ascii="Tahoma" w:hAnsi="Tahoma" w:cs="Tahoma"/>
          <w:noProof/>
          <w:sz w:val="24"/>
          <w:szCs w:val="24"/>
        </w:rPr>
        <w:t>[11]</w:t>
      </w:r>
      <w:r w:rsidR="00DA0A2B">
        <w:rPr>
          <w:rFonts w:ascii="Tahoma" w:hAnsi="Tahoma" w:cs="Tahoma"/>
          <w:sz w:val="24"/>
          <w:szCs w:val="24"/>
        </w:rPr>
        <w:fldChar w:fldCharType="end"/>
      </w:r>
      <w:r w:rsidRPr="00FE2571">
        <w:rPr>
          <w:rFonts w:ascii="Tahoma" w:hAnsi="Tahoma" w:cs="Tahoma"/>
          <w:sz w:val="24"/>
          <w:szCs w:val="24"/>
        </w:rPr>
        <w:t>. However, along with its remarkable potential for cancer control, immunotherapy brings to the forefront a unique and rare cardiotoxicity concern, namely myocarditis.</w:t>
      </w:r>
    </w:p>
    <w:p w14:paraId="735C2F00"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Immune Checkpoint Inhibitors (ICIs): Unintended Consequences: Myocarditis is a condition characterized by inflammation of the heart muscle, and it is recognized as a rare but serious complication associated with immune checkpoint inhibitors (ICIs) </w:t>
      </w:r>
      <w:r w:rsidR="00DA0A2B">
        <w:rPr>
          <w:rFonts w:ascii="Tahoma" w:hAnsi="Tahoma" w:cs="Tahoma"/>
          <w:sz w:val="24"/>
          <w:szCs w:val="24"/>
        </w:rPr>
        <w:fldChar w:fldCharType="begin"/>
      </w:r>
      <w:r w:rsidR="00DA0A2B">
        <w:rPr>
          <w:rFonts w:ascii="Tahoma" w:hAnsi="Tahoma" w:cs="Tahoma"/>
          <w:sz w:val="24"/>
          <w:szCs w:val="24"/>
        </w:rPr>
        <w:instrText xml:space="preserve"> ADDIN ZOTERO_ITEM CSL_CITATION {"citationID":"YyHeCwoP","properties":{"formattedCitation":"[2]","plainCitation":"[2]","noteIndex":0},"citationItems":[{"id":216,"uris":["http://zotero.org/users/6209528/items/UKJMMSYB"],"itemData":{"id":216,"type":"article-journal","container-title":"Journal of the American College of Cardiology","DOI":"10.1016/j.jacc.2017.09.1096","ISSN":"07351097","issue":"20","journalAbbreviation":"Journal of the American College of Cardiology","language":"en","page":"2536-2551","source":"DOI.org (Crossref)","title":"Cardiovascular Complications of Cancer Therapy","volume":"70","author":[{"family":"Chang","given":"Hui-Ming"},{"family":"Moudgil","given":"Rohit"},{"family":"Scarabelli","given":"Tiziano"},{"family":"Okwuosa","given":"Tochukwu M."},{"family":"Yeh","given":"Edward T.H."}],"issued":{"date-parts":[["2017",11]]}}}],"schema":"https://github.com/citation-style-language/schema/raw/master/csl-citation.json"} </w:instrText>
      </w:r>
      <w:r w:rsidR="00DA0A2B">
        <w:rPr>
          <w:rFonts w:ascii="Tahoma" w:hAnsi="Tahoma" w:cs="Tahoma"/>
          <w:sz w:val="24"/>
          <w:szCs w:val="24"/>
        </w:rPr>
        <w:fldChar w:fldCharType="separate"/>
      </w:r>
      <w:r w:rsidR="00DA0A2B">
        <w:rPr>
          <w:rFonts w:ascii="Tahoma" w:hAnsi="Tahoma" w:cs="Tahoma"/>
          <w:noProof/>
          <w:sz w:val="24"/>
          <w:szCs w:val="24"/>
        </w:rPr>
        <w:t>[2]</w:t>
      </w:r>
      <w:r w:rsidR="00DA0A2B">
        <w:rPr>
          <w:rFonts w:ascii="Tahoma" w:hAnsi="Tahoma" w:cs="Tahoma"/>
          <w:sz w:val="24"/>
          <w:szCs w:val="24"/>
        </w:rPr>
        <w:fldChar w:fldCharType="end"/>
      </w:r>
      <w:r w:rsidRPr="00FE2571">
        <w:rPr>
          <w:rFonts w:ascii="Tahoma" w:hAnsi="Tahoma" w:cs="Tahoma"/>
          <w:sz w:val="24"/>
          <w:szCs w:val="24"/>
        </w:rPr>
        <w:t>. ICIs are a class of immunotherapy designed to enhance the immune system's response against cancer cells by blocking immune checkpoints. While the intended goal of ICIs is to activate the immune system in its fight against cancer, this immune enhancement can sometimes have unintended consequences. An overactive immune response, triggered by ICIs, can lead to collateral damage, affecting not only cancer cells but also healthy tissues, including the heart.</w:t>
      </w:r>
    </w:p>
    <w:p w14:paraId="328415D3"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Myocarditis: A Significant Concern: Myocarditis is a significant concern due to its potential to result in heart dysfunction and, in severe cases, life-threatening complications. Inflammation of the heart muscle can weaken its pumping ability, leading to symptoms such as chest pain, shortness of breath, irregular heartbeats, and fatigue. In some instances, myocarditis can progress rapidly and even lead to heart failure or fatal arrhythmias.</w:t>
      </w:r>
    </w:p>
    <w:p w14:paraId="10461F30"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Vigilant Monitoring and Timely Intervention: Given the potentially grave consequences of myocarditis, patients receiving ICIs are closely monitored for signs and symptoms of this condition. This surveillance involves regular cardiac assessments, including electrocardiograms (ECGs) and echocardiograms. Importantly, patients are educated on the warning signs of myocarditis, enabling them to seek prompt medical attention if any concerning symptoms manifest.</w:t>
      </w:r>
    </w:p>
    <w:p w14:paraId="6D273E9D"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Managing and Reversing Myocarditis: Timely diagnosis and intervention are essential for managing myocarditis associated with immunotherapy. If myocarditis is suspected, treatment strategies may include discontinuing ICIs, initiating immunosuppressive therapies, and providing supportive care to stabilize heart function. With timely and appropriate management, myocarditis may be reversible, and patients can recover cardiac function.</w:t>
      </w:r>
    </w:p>
    <w:p w14:paraId="159A067F"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In conclusion, while immunotherapy offers immense promise in the field of cancer treatment, its cardiotoxicity effects, such as myocarditis, underscore the importance of a comprehensive and vigilant approach. It serves as a poignant reminder of the delicate </w:t>
      </w:r>
      <w:r w:rsidRPr="00FE2571">
        <w:rPr>
          <w:rFonts w:ascii="Tahoma" w:hAnsi="Tahoma" w:cs="Tahoma"/>
          <w:sz w:val="24"/>
          <w:szCs w:val="24"/>
        </w:rPr>
        <w:lastRenderedPageBreak/>
        <w:t>balance between activating the immune system to target cancer cells and protecting healthy tissues, especially the heart. With ongoing research and improved monitoring, the medical community continues to refine strategies for safely harnessing the power of immunotherapy, minimizing cardiotoxicity risks, and optimizing patient outcomes.</w:t>
      </w:r>
    </w:p>
    <w:p w14:paraId="50F7FA8C"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The landscape of cancer treatment has been reshaped by the advent of targeted therapies, offering precision and efficacy in the fight against this relentless disease. However, as these innovative treatments evolve, so does the recognition of their cardiotoxicity effects, underlining the intricate balance between therapeutic benefits and potential cardiac risks. The conclusion drawn from our exploration of this intricate interplay is that a comprehensive, multidisciplinary approach is imperative in navigating the complex terrain of cardiotoxicity.</w:t>
      </w:r>
    </w:p>
    <w:p w14:paraId="5453A07A"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Cardiotoxicity in targeted therapy is not uniform; rather, it encompasses a spectrum of mechanisms, risk factors, and clinical manifestations. The potential disruption of signaling pathways, the impact on cardiomyocyte survival, and the development of conditions like hypertension, thromboembolism, or arrhythmias highlight the multifaceted nature of this challenge. While the overall incidence of cardiotoxicity in targeted therapy remains lower than that associated with traditional chemotherapy, it remains an important consideration due to its wide range of implications on cardiovascular health.</w:t>
      </w:r>
    </w:p>
    <w:p w14:paraId="27405D6F"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Recognizing the risk factors for cardiotoxicity is critical. Patient-specific factors, such as underlying cardiovascular conditions and genetic susceptibilities, come into play, along with the specific targeted therapy being administered. Certain drugs targeting essential cellular functions and pathways, like the HER2 pathway, may carry heightened risk due to their dual role in both cancer and cardiomyocyte biology.</w:t>
      </w:r>
    </w:p>
    <w:p w14:paraId="6B4D417D"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The management of cardiotoxicity is where the fields of oncology and cardiology converge. Regular cardiac monitoring, early detection of warning signs, and prompt intervention are cornerstones of mitigating and potentially reversing cardiovascular damage. A close collaborative effort between healthcare providers and specialized cardio-oncology units is essential in this endeavor.</w:t>
      </w:r>
    </w:p>
    <w:p w14:paraId="0DD65445" w14:textId="77777777" w:rsidR="00FE2571" w:rsidRPr="00FE2571" w:rsidRDefault="00FE2571" w:rsidP="00D3160E">
      <w:pPr>
        <w:jc w:val="both"/>
        <w:rPr>
          <w:rFonts w:ascii="Tahoma" w:hAnsi="Tahoma" w:cs="Tahoma"/>
          <w:sz w:val="24"/>
          <w:szCs w:val="24"/>
        </w:rPr>
      </w:pPr>
      <w:r w:rsidRPr="00FE2571">
        <w:rPr>
          <w:rFonts w:ascii="Tahoma" w:hAnsi="Tahoma" w:cs="Tahoma"/>
          <w:sz w:val="24"/>
          <w:szCs w:val="24"/>
        </w:rPr>
        <w:t xml:space="preserve">In the era of targeted therapy, cardiotoxicity is a challenge that underscores the need for constant vigilance, patient-specific risk assessment, and the tailoring of treatment strategies. It serves as a reminder of the intricate balance required to optimize the therapeutic benefits of targeted therapy while safeguarding cardiovascular health. By navigating this challenge with a multidisciplinary approach and continued research, the medical community can continue to refine strategies, ensuring that patients facing cancer receive the best possible care in their battle against this formidable disease. </w:t>
      </w:r>
      <w:r w:rsidRPr="00FE2571">
        <w:rPr>
          <w:rFonts w:ascii="Tahoma" w:hAnsi="Tahoma" w:cs="Tahoma"/>
          <w:sz w:val="24"/>
          <w:szCs w:val="24"/>
        </w:rPr>
        <w:lastRenderedPageBreak/>
        <w:t>Cardiotoxicity, although complex, is a challenge that, when met with diligence, is one that can be managed effectively, benefiting patients and advancing the field of oncology.</w:t>
      </w:r>
    </w:p>
    <w:p w14:paraId="726B9848" w14:textId="77777777" w:rsidR="00FE2571" w:rsidRPr="007E4DBD" w:rsidRDefault="00FE2571" w:rsidP="00FE2571">
      <w:pPr>
        <w:spacing w:line="480" w:lineRule="auto"/>
        <w:jc w:val="both"/>
        <w:rPr>
          <w:rFonts w:asciiTheme="minorBidi" w:hAnsiTheme="minorBidi"/>
          <w:vanish/>
        </w:rPr>
      </w:pPr>
      <w:r w:rsidRPr="007E4DBD">
        <w:rPr>
          <w:rFonts w:asciiTheme="minorBidi" w:hAnsiTheme="minorBidi"/>
          <w:vanish/>
        </w:rPr>
        <w:t>Haut du formulaire</w:t>
      </w:r>
    </w:p>
    <w:p w14:paraId="24BDEB5C" w14:textId="77777777" w:rsidR="00FE2571" w:rsidRPr="007E4DBD" w:rsidRDefault="00FE2571" w:rsidP="00FE2571">
      <w:pPr>
        <w:spacing w:line="480" w:lineRule="auto"/>
        <w:jc w:val="both"/>
        <w:rPr>
          <w:rFonts w:asciiTheme="minorBidi" w:hAnsiTheme="minorBidi"/>
        </w:rPr>
      </w:pPr>
    </w:p>
    <w:p w14:paraId="7849A726" w14:textId="6B4A9829" w:rsidR="00FE2571" w:rsidRDefault="00EC50AD" w:rsidP="00C90D2F">
      <w:pPr>
        <w:rPr>
          <w:rFonts w:ascii="Tahoma" w:hAnsi="Tahoma" w:cs="Tahoma"/>
          <w:b/>
          <w:sz w:val="32"/>
          <w:szCs w:val="32"/>
        </w:rPr>
      </w:pPr>
      <w:bookmarkStart w:id="0" w:name="_GoBack"/>
      <w:bookmarkEnd w:id="0"/>
      <w:r w:rsidRPr="006728C2">
        <w:rPr>
          <w:rFonts w:ascii="Tahoma" w:hAnsi="Tahoma" w:cs="Tahoma"/>
          <w:b/>
          <w:sz w:val="32"/>
          <w:szCs w:val="32"/>
        </w:rPr>
        <w:t>References</w:t>
      </w:r>
      <w:r w:rsidR="00111F83">
        <w:rPr>
          <w:rFonts w:ascii="Tahoma" w:hAnsi="Tahoma" w:cs="Tahoma"/>
          <w:b/>
          <w:sz w:val="32"/>
          <w:szCs w:val="32"/>
        </w:rPr>
        <w:t xml:space="preserve"> </w:t>
      </w:r>
    </w:p>
    <w:p w14:paraId="3C9E5271" w14:textId="77777777" w:rsidR="00DA0A2B" w:rsidRPr="00C90D2F" w:rsidRDefault="00DA0A2B" w:rsidP="00C90D2F">
      <w:pPr>
        <w:rPr>
          <w:rFonts w:ascii="Tahoma" w:hAnsi="Tahoma" w:cs="Tahoma"/>
          <w:b/>
          <w:sz w:val="32"/>
          <w:szCs w:val="32"/>
        </w:rPr>
      </w:pPr>
    </w:p>
    <w:p w14:paraId="20CD99C9" w14:textId="77777777" w:rsidR="00FE2571" w:rsidRPr="00B82FE5" w:rsidRDefault="00FE2571" w:rsidP="00FE2571"/>
    <w:p w14:paraId="0A917A9B" w14:textId="77777777" w:rsidR="00D3160E" w:rsidRPr="00D3160E" w:rsidRDefault="00FE2571" w:rsidP="00D3160E">
      <w:pPr>
        <w:rPr>
          <w:rFonts w:ascii="Tahoma" w:hAnsi="Tahoma" w:cs="Tahoma"/>
          <w:sz w:val="24"/>
          <w:szCs w:val="24"/>
        </w:rPr>
      </w:pPr>
      <w:r w:rsidRPr="00D3160E">
        <w:rPr>
          <w:rFonts w:ascii="Tahoma" w:hAnsi="Tahoma" w:cs="Tahoma"/>
          <w:sz w:val="24"/>
          <w:szCs w:val="24"/>
        </w:rPr>
        <w:fldChar w:fldCharType="begin"/>
      </w:r>
      <w:r w:rsidR="00D3160E" w:rsidRPr="00D3160E">
        <w:rPr>
          <w:rFonts w:ascii="Tahoma" w:hAnsi="Tahoma" w:cs="Tahoma"/>
          <w:sz w:val="24"/>
          <w:szCs w:val="24"/>
        </w:rPr>
        <w:instrText xml:space="preserve"> ADDIN ZOTERO_BIBL {"uncited":[],"omitted":[],"custom":[]} CSL_BIBLIOGRAPHY </w:instrText>
      </w:r>
      <w:r w:rsidRPr="00D3160E">
        <w:rPr>
          <w:rFonts w:ascii="Tahoma" w:hAnsi="Tahoma" w:cs="Tahoma"/>
          <w:sz w:val="24"/>
          <w:szCs w:val="24"/>
        </w:rPr>
        <w:fldChar w:fldCharType="separate"/>
      </w:r>
      <w:r w:rsidR="00D3160E" w:rsidRPr="00D3160E">
        <w:rPr>
          <w:rFonts w:ascii="Tahoma" w:hAnsi="Tahoma" w:cs="Tahoma"/>
          <w:sz w:val="24"/>
          <w:szCs w:val="24"/>
        </w:rPr>
        <w:t xml:space="preserve">1. </w:t>
      </w:r>
      <w:r w:rsidR="00D3160E" w:rsidRPr="00D3160E">
        <w:rPr>
          <w:rFonts w:ascii="Tahoma" w:hAnsi="Tahoma" w:cs="Tahoma"/>
          <w:sz w:val="24"/>
          <w:szCs w:val="24"/>
        </w:rPr>
        <w:tab/>
        <w:t xml:space="preserve">Sung H, Ferlay J, Siegel RL, Laversanne M, Soerjomataram I, Jemal A, et al. Global Cancer Statistics 2020: GLOBOCAN Estimates of Incidence and Mortality Worldwide for 36 Cancers in 185 Countries. CA A Cancer J Clin. mai 2021;71(3):209‑49. </w:t>
      </w:r>
    </w:p>
    <w:p w14:paraId="0A1943D6" w14:textId="77777777" w:rsidR="00D3160E" w:rsidRPr="00D3160E" w:rsidRDefault="00D3160E" w:rsidP="00D3160E">
      <w:pPr>
        <w:rPr>
          <w:rFonts w:ascii="Tahoma" w:hAnsi="Tahoma" w:cs="Tahoma"/>
          <w:sz w:val="24"/>
          <w:szCs w:val="24"/>
        </w:rPr>
      </w:pPr>
      <w:r w:rsidRPr="00D3160E">
        <w:rPr>
          <w:rFonts w:ascii="Tahoma" w:hAnsi="Tahoma" w:cs="Tahoma"/>
          <w:sz w:val="24"/>
          <w:szCs w:val="24"/>
        </w:rPr>
        <w:t xml:space="preserve">2. </w:t>
      </w:r>
      <w:r w:rsidRPr="00D3160E">
        <w:rPr>
          <w:rFonts w:ascii="Tahoma" w:hAnsi="Tahoma" w:cs="Tahoma"/>
          <w:sz w:val="24"/>
          <w:szCs w:val="24"/>
        </w:rPr>
        <w:tab/>
        <w:t xml:space="preserve">Chang HM, Moudgil R, Scarabelli T, Okwuosa TM, Yeh ETH. Cardiovascular Complications of Cancer Therapy. Journal of the American College of Cardiology. nov 2017;70(20):2536‑51. </w:t>
      </w:r>
    </w:p>
    <w:p w14:paraId="064C0CB6" w14:textId="77777777" w:rsidR="00D3160E" w:rsidRPr="00D3160E" w:rsidRDefault="00D3160E" w:rsidP="00D3160E">
      <w:pPr>
        <w:rPr>
          <w:rFonts w:ascii="Tahoma" w:hAnsi="Tahoma" w:cs="Tahoma"/>
          <w:sz w:val="24"/>
          <w:szCs w:val="24"/>
        </w:rPr>
      </w:pPr>
      <w:r w:rsidRPr="00D3160E">
        <w:rPr>
          <w:rFonts w:ascii="Tahoma" w:hAnsi="Tahoma" w:cs="Tahoma"/>
          <w:sz w:val="24"/>
          <w:szCs w:val="24"/>
        </w:rPr>
        <w:t xml:space="preserve">3. </w:t>
      </w:r>
      <w:r w:rsidRPr="00D3160E">
        <w:rPr>
          <w:rFonts w:ascii="Tahoma" w:hAnsi="Tahoma" w:cs="Tahoma"/>
          <w:sz w:val="24"/>
          <w:szCs w:val="24"/>
        </w:rPr>
        <w:tab/>
        <w:t xml:space="preserve">Ponikowski P, Voors AA, Anker SD, Bueno H, Cleland JGF, Coats AJS, et al. 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 Eur Heart J. 14 juill 2016;37(27):2129‑200. </w:t>
      </w:r>
    </w:p>
    <w:p w14:paraId="2E905CCA" w14:textId="77777777" w:rsidR="00D3160E" w:rsidRPr="00D3160E" w:rsidRDefault="00D3160E" w:rsidP="00D3160E">
      <w:pPr>
        <w:rPr>
          <w:rFonts w:ascii="Tahoma" w:hAnsi="Tahoma" w:cs="Tahoma"/>
          <w:sz w:val="24"/>
          <w:szCs w:val="24"/>
        </w:rPr>
      </w:pPr>
      <w:r w:rsidRPr="00D3160E">
        <w:rPr>
          <w:rFonts w:ascii="Tahoma" w:hAnsi="Tahoma" w:cs="Tahoma"/>
          <w:sz w:val="24"/>
          <w:szCs w:val="24"/>
        </w:rPr>
        <w:t xml:space="preserve">4. </w:t>
      </w:r>
      <w:r w:rsidRPr="00D3160E">
        <w:rPr>
          <w:rFonts w:ascii="Tahoma" w:hAnsi="Tahoma" w:cs="Tahoma"/>
          <w:sz w:val="24"/>
          <w:szCs w:val="24"/>
        </w:rPr>
        <w:tab/>
        <w:t xml:space="preserve">Zamorano JL, Lancellotti P, Rodriguez Muñoz D, Aboyans V, Asteggiano R, Galderisi M, et al. 2016 ESC Position Paper on cancer treatments and cardiovascular toxicity developed under the auspices of the ESC Committee for Practice Guidelines: The Task Force for cancer treatments and cardiovascular toxicity of the European Society of Cardiology (ESC). Eur Heart J. 21 sept 2016;37(36):2768‑801. </w:t>
      </w:r>
    </w:p>
    <w:p w14:paraId="73446D79" w14:textId="77777777" w:rsidR="00D3160E" w:rsidRPr="00D3160E" w:rsidRDefault="00D3160E" w:rsidP="00D3160E">
      <w:pPr>
        <w:rPr>
          <w:rFonts w:ascii="Tahoma" w:hAnsi="Tahoma" w:cs="Tahoma"/>
          <w:sz w:val="24"/>
          <w:szCs w:val="24"/>
        </w:rPr>
      </w:pPr>
      <w:r w:rsidRPr="00D3160E">
        <w:rPr>
          <w:rFonts w:ascii="Tahoma" w:hAnsi="Tahoma" w:cs="Tahoma"/>
          <w:sz w:val="24"/>
          <w:szCs w:val="24"/>
        </w:rPr>
        <w:t xml:space="preserve">5. </w:t>
      </w:r>
      <w:r w:rsidRPr="00D3160E">
        <w:rPr>
          <w:rFonts w:ascii="Tahoma" w:hAnsi="Tahoma" w:cs="Tahoma"/>
          <w:sz w:val="24"/>
          <w:szCs w:val="24"/>
        </w:rPr>
        <w:tab/>
        <w:t xml:space="preserve">Curigliano G, Lenihan D, Fradley M, Ganatra S, Barac A, Blaes A, et al. Management of cardiac disease in cancer patients throughout oncological treatment: ESMO consensus recommendations. Annals of Oncology. févr 2020;31(2):171‑90. </w:t>
      </w:r>
    </w:p>
    <w:p w14:paraId="2328AEB9" w14:textId="77777777" w:rsidR="00D3160E" w:rsidRPr="00D3160E" w:rsidRDefault="00D3160E" w:rsidP="00D3160E">
      <w:pPr>
        <w:rPr>
          <w:rFonts w:ascii="Tahoma" w:hAnsi="Tahoma" w:cs="Tahoma"/>
          <w:sz w:val="24"/>
          <w:szCs w:val="24"/>
        </w:rPr>
      </w:pPr>
      <w:r w:rsidRPr="00D3160E">
        <w:rPr>
          <w:rFonts w:ascii="Tahoma" w:hAnsi="Tahoma" w:cs="Tahoma"/>
          <w:sz w:val="24"/>
          <w:szCs w:val="24"/>
        </w:rPr>
        <w:t xml:space="preserve">6. </w:t>
      </w:r>
      <w:r w:rsidRPr="00D3160E">
        <w:rPr>
          <w:rFonts w:ascii="Tahoma" w:hAnsi="Tahoma" w:cs="Tahoma"/>
          <w:sz w:val="24"/>
          <w:szCs w:val="24"/>
        </w:rPr>
        <w:tab/>
        <w:t xml:space="preserve">Armenian SH, Lacchetti C, Barac A, Carver J, Constine LS, Denduluri N, et al. Prevention and Monitoring of Cardiac Dysfunction in Survivors of Adult Cancers: American Society of Clinical Oncology Clinical Practice Guideline. JCO. 10 mars 2017;35(8):893‑911. </w:t>
      </w:r>
    </w:p>
    <w:p w14:paraId="6AC3BB1B" w14:textId="77777777" w:rsidR="00D3160E" w:rsidRPr="00D3160E" w:rsidRDefault="00D3160E" w:rsidP="00D3160E">
      <w:pPr>
        <w:rPr>
          <w:rFonts w:ascii="Tahoma" w:hAnsi="Tahoma" w:cs="Tahoma"/>
          <w:sz w:val="24"/>
          <w:szCs w:val="24"/>
        </w:rPr>
      </w:pPr>
      <w:r w:rsidRPr="00D3160E">
        <w:rPr>
          <w:rFonts w:ascii="Tahoma" w:hAnsi="Tahoma" w:cs="Tahoma"/>
          <w:sz w:val="24"/>
          <w:szCs w:val="24"/>
        </w:rPr>
        <w:t xml:space="preserve">7. </w:t>
      </w:r>
      <w:r w:rsidRPr="00D3160E">
        <w:rPr>
          <w:rFonts w:ascii="Tahoma" w:hAnsi="Tahoma" w:cs="Tahoma"/>
          <w:sz w:val="24"/>
          <w:szCs w:val="24"/>
        </w:rPr>
        <w:tab/>
        <w:t xml:space="preserve">Hanahan D, Weinberg RA. Hallmarks of Cancer: The Next Generation. Cell. mars 2011;144(5):646‑74. </w:t>
      </w:r>
    </w:p>
    <w:p w14:paraId="71EDFB15" w14:textId="77777777" w:rsidR="00D3160E" w:rsidRPr="00D3160E" w:rsidRDefault="00D3160E" w:rsidP="00D3160E">
      <w:pPr>
        <w:rPr>
          <w:rFonts w:ascii="Tahoma" w:hAnsi="Tahoma" w:cs="Tahoma"/>
          <w:sz w:val="24"/>
          <w:szCs w:val="24"/>
        </w:rPr>
      </w:pPr>
      <w:r w:rsidRPr="00D3160E">
        <w:rPr>
          <w:rFonts w:ascii="Tahoma" w:hAnsi="Tahoma" w:cs="Tahoma"/>
          <w:sz w:val="24"/>
          <w:szCs w:val="24"/>
        </w:rPr>
        <w:lastRenderedPageBreak/>
        <w:t xml:space="preserve">8. </w:t>
      </w:r>
      <w:r w:rsidRPr="00D3160E">
        <w:rPr>
          <w:rFonts w:ascii="Tahoma" w:hAnsi="Tahoma" w:cs="Tahoma"/>
          <w:sz w:val="24"/>
          <w:szCs w:val="24"/>
        </w:rPr>
        <w:tab/>
        <w:t xml:space="preserve">Sharma P, Allison JP. The future of immune checkpoint therapy. Science. 3 avr 2015;348(6230):56‑61. </w:t>
      </w:r>
    </w:p>
    <w:p w14:paraId="51C653A2" w14:textId="77777777" w:rsidR="00D3160E" w:rsidRPr="00D3160E" w:rsidRDefault="00D3160E" w:rsidP="00D3160E">
      <w:pPr>
        <w:rPr>
          <w:rFonts w:ascii="Tahoma" w:hAnsi="Tahoma" w:cs="Tahoma"/>
          <w:sz w:val="24"/>
          <w:szCs w:val="24"/>
        </w:rPr>
      </w:pPr>
      <w:r w:rsidRPr="00D3160E">
        <w:rPr>
          <w:rFonts w:ascii="Tahoma" w:hAnsi="Tahoma" w:cs="Tahoma"/>
          <w:sz w:val="24"/>
          <w:szCs w:val="24"/>
        </w:rPr>
        <w:t xml:space="preserve">9. </w:t>
      </w:r>
      <w:r w:rsidRPr="00D3160E">
        <w:rPr>
          <w:rFonts w:ascii="Tahoma" w:hAnsi="Tahoma" w:cs="Tahoma"/>
          <w:sz w:val="24"/>
          <w:szCs w:val="24"/>
        </w:rPr>
        <w:tab/>
        <w:t xml:space="preserve">Ferrara N, Gerber HP, LeCouter J. The biology of VEGF and its receptors. Nat Med. 1 juin 2003;9(6):669‑76. </w:t>
      </w:r>
    </w:p>
    <w:p w14:paraId="40834332" w14:textId="77777777" w:rsidR="00D3160E" w:rsidRPr="00D3160E" w:rsidRDefault="00D3160E" w:rsidP="00D3160E">
      <w:pPr>
        <w:rPr>
          <w:rFonts w:ascii="Tahoma" w:hAnsi="Tahoma" w:cs="Tahoma"/>
          <w:sz w:val="24"/>
          <w:szCs w:val="24"/>
        </w:rPr>
      </w:pPr>
      <w:r w:rsidRPr="00D3160E">
        <w:rPr>
          <w:rFonts w:ascii="Tahoma" w:hAnsi="Tahoma" w:cs="Tahoma"/>
          <w:sz w:val="24"/>
          <w:szCs w:val="24"/>
        </w:rPr>
        <w:t xml:space="preserve">10. </w:t>
      </w:r>
      <w:r w:rsidRPr="00D3160E">
        <w:rPr>
          <w:rFonts w:ascii="Tahoma" w:hAnsi="Tahoma" w:cs="Tahoma"/>
          <w:sz w:val="24"/>
          <w:szCs w:val="24"/>
        </w:rPr>
        <w:tab/>
        <w:t xml:space="preserve">Slamon DJ, Leyland-Jones B, Shak S, Fuchs H, Paton V, Bajamonde A, et al. Use of Chemotherapy plus a Monoclonal Antibody against HER2 for Metastatic Breast Cancer That Overexpresses HER2. N Engl J Med. 15 mars 2001;344(11):783‑92. </w:t>
      </w:r>
    </w:p>
    <w:p w14:paraId="06B5AABC" w14:textId="77777777" w:rsidR="00D3160E" w:rsidRPr="00D3160E" w:rsidRDefault="00D3160E" w:rsidP="00D3160E">
      <w:pPr>
        <w:rPr>
          <w:rFonts w:ascii="Tahoma" w:hAnsi="Tahoma" w:cs="Tahoma"/>
          <w:sz w:val="24"/>
          <w:szCs w:val="24"/>
        </w:rPr>
      </w:pPr>
      <w:r w:rsidRPr="00D3160E">
        <w:rPr>
          <w:rFonts w:ascii="Tahoma" w:hAnsi="Tahoma" w:cs="Tahoma"/>
          <w:sz w:val="24"/>
          <w:szCs w:val="24"/>
        </w:rPr>
        <w:t xml:space="preserve">11. </w:t>
      </w:r>
      <w:r w:rsidRPr="00D3160E">
        <w:rPr>
          <w:rFonts w:ascii="Tahoma" w:hAnsi="Tahoma" w:cs="Tahoma"/>
          <w:sz w:val="24"/>
          <w:szCs w:val="24"/>
        </w:rPr>
        <w:tab/>
        <w:t xml:space="preserve">Erratum to: 2022 ESC Guidelines on cardio-oncology developed in collaboration with the European Hematology Association (EHA), the European Society for Therapeutic Radiology and Oncology (ESTRO) and the International Cardio-Oncology Society (IC-OS): Developed by the task force on cardio-oncology of the European Society of Cardiology (ESC). European Heart Journal. 7 mai 2023;44(18):1621‑1621. </w:t>
      </w:r>
    </w:p>
    <w:p w14:paraId="0263B269" w14:textId="77777777" w:rsidR="00D3160E" w:rsidRPr="00D3160E" w:rsidRDefault="00D3160E" w:rsidP="00D3160E">
      <w:pPr>
        <w:rPr>
          <w:rFonts w:ascii="Tahoma" w:hAnsi="Tahoma" w:cs="Tahoma"/>
          <w:sz w:val="24"/>
          <w:szCs w:val="24"/>
        </w:rPr>
      </w:pPr>
      <w:r w:rsidRPr="00D3160E">
        <w:rPr>
          <w:rFonts w:ascii="Tahoma" w:hAnsi="Tahoma" w:cs="Tahoma"/>
          <w:sz w:val="24"/>
          <w:szCs w:val="24"/>
        </w:rPr>
        <w:t xml:space="preserve">12. </w:t>
      </w:r>
      <w:r w:rsidRPr="00D3160E">
        <w:rPr>
          <w:rFonts w:ascii="Tahoma" w:hAnsi="Tahoma" w:cs="Tahoma"/>
          <w:sz w:val="24"/>
          <w:szCs w:val="24"/>
        </w:rPr>
        <w:tab/>
        <w:t xml:space="preserve">Roskoski R. Properties of FDA-approved small molecule protein kinase inhibitors: A 2021 update. Pharmacological Research. mars 2021;165:105463. </w:t>
      </w:r>
    </w:p>
    <w:p w14:paraId="45C01DE4" w14:textId="77777777" w:rsidR="00D3160E" w:rsidRPr="00D3160E" w:rsidRDefault="00D3160E" w:rsidP="00D3160E">
      <w:pPr>
        <w:rPr>
          <w:rFonts w:ascii="Tahoma" w:hAnsi="Tahoma" w:cs="Tahoma"/>
          <w:sz w:val="24"/>
          <w:szCs w:val="24"/>
        </w:rPr>
      </w:pPr>
      <w:r w:rsidRPr="00D3160E">
        <w:rPr>
          <w:rFonts w:ascii="Tahoma" w:hAnsi="Tahoma" w:cs="Tahoma"/>
          <w:sz w:val="24"/>
          <w:szCs w:val="24"/>
        </w:rPr>
        <w:t xml:space="preserve">13. </w:t>
      </w:r>
      <w:r w:rsidRPr="00D3160E">
        <w:rPr>
          <w:rFonts w:ascii="Tahoma" w:hAnsi="Tahoma" w:cs="Tahoma"/>
          <w:sz w:val="24"/>
          <w:szCs w:val="24"/>
        </w:rPr>
        <w:tab/>
        <w:t xml:space="preserve">Octavia Y, Tocchetti CG, Gabrielson KL, Janssens S, Crijns HJ, Moens AL. Doxorubicin-induced cardiomyopathy: From molecular mechanisms to therapeutic strategies. Journal of Molecular and Cellular Cardiology. juin 2012;52(6):1213‑25. </w:t>
      </w:r>
    </w:p>
    <w:p w14:paraId="5B4D1A44" w14:textId="77777777" w:rsidR="008043F3" w:rsidRDefault="00D3160E" w:rsidP="00D3160E">
      <w:pPr>
        <w:rPr>
          <w:rFonts w:ascii="Tahoma" w:hAnsi="Tahoma" w:cs="Tahoma"/>
          <w:sz w:val="24"/>
          <w:szCs w:val="24"/>
        </w:rPr>
      </w:pPr>
      <w:r w:rsidRPr="00D3160E">
        <w:rPr>
          <w:rFonts w:ascii="Tahoma" w:hAnsi="Tahoma" w:cs="Tahoma"/>
          <w:sz w:val="24"/>
          <w:szCs w:val="24"/>
        </w:rPr>
        <w:t xml:space="preserve">14. </w:t>
      </w:r>
      <w:r w:rsidRPr="00D3160E">
        <w:rPr>
          <w:rFonts w:ascii="Tahoma" w:hAnsi="Tahoma" w:cs="Tahoma"/>
          <w:sz w:val="24"/>
          <w:szCs w:val="24"/>
        </w:rPr>
        <w:tab/>
        <w:t xml:space="preserve">Ahmadi A, Thornhill RE, Pena E, Renaud JM, Promislow S, Chandy G, et al. Effects of Riociguat on Right Ventricular Remodelling in Chronic Thromboembolic Pulmonary Hypertension Patients: A Prospective Study. Canadian Journal of Cardiology. sept 2018;34(9):1137‑44. </w:t>
      </w:r>
    </w:p>
    <w:p w14:paraId="2453ED2C" w14:textId="7D4DFB16" w:rsidR="008043F3" w:rsidRDefault="008043F3" w:rsidP="00D3160E">
      <w:pPr>
        <w:rPr>
          <w:rFonts w:ascii="Tahoma" w:hAnsi="Tahoma" w:cs="Tahoma"/>
          <w:sz w:val="24"/>
          <w:szCs w:val="24"/>
        </w:rPr>
      </w:pPr>
      <w:r>
        <w:rPr>
          <w:rFonts w:ascii="Tahoma" w:hAnsi="Tahoma" w:cs="Tahoma"/>
          <w:sz w:val="24"/>
          <w:szCs w:val="24"/>
        </w:rPr>
        <w:t xml:space="preserve">15. </w:t>
      </w:r>
      <w:r w:rsidRPr="008043F3">
        <w:rPr>
          <w:rFonts w:ascii="Tahoma" w:hAnsi="Tahoma" w:cs="Tahoma"/>
          <w:sz w:val="24"/>
          <w:szCs w:val="24"/>
        </w:rPr>
        <w:t>Felker, G. M., Thompson, R. E., Hare, J. M., Hruban, R. H., Clemetson, D. E., Howard, D. L., ... &amp; Kasper, E. K. (2000). Underlying causes and long-term survival in patients with initially unexplained cardiomyopathy. New England Journal of Medicine, 342(15), 1077-1084.</w:t>
      </w:r>
    </w:p>
    <w:p w14:paraId="680989A5" w14:textId="426DD62B" w:rsidR="008043F3" w:rsidRDefault="008043F3" w:rsidP="00D3160E">
      <w:pPr>
        <w:rPr>
          <w:rFonts w:ascii="Tahoma" w:hAnsi="Tahoma" w:cs="Tahoma"/>
          <w:sz w:val="24"/>
          <w:szCs w:val="24"/>
        </w:rPr>
      </w:pPr>
      <w:r>
        <w:rPr>
          <w:rFonts w:ascii="Tahoma" w:hAnsi="Tahoma" w:cs="Tahoma"/>
          <w:sz w:val="24"/>
          <w:szCs w:val="24"/>
        </w:rPr>
        <w:t xml:space="preserve">16. </w:t>
      </w:r>
      <w:r w:rsidRPr="008043F3">
        <w:rPr>
          <w:rFonts w:ascii="Tahoma" w:hAnsi="Tahoma" w:cs="Tahoma"/>
          <w:sz w:val="24"/>
          <w:szCs w:val="24"/>
        </w:rPr>
        <w:t>Huebner, M., Wolkewitz, M., Enriquez-Sarano, M., &amp; Schumacher, M. (2017). Competing risks need to be considered in survival analysis models for cardiovascular outcomes. The Journal of thoracic and cardiovascular surgery, 153(6), 1427-1431.</w:t>
      </w:r>
    </w:p>
    <w:p w14:paraId="6807BC05" w14:textId="7E7D256D" w:rsidR="008043F3" w:rsidRDefault="008043F3" w:rsidP="00D3160E">
      <w:pPr>
        <w:rPr>
          <w:rFonts w:ascii="Tahoma" w:hAnsi="Tahoma" w:cs="Tahoma"/>
          <w:sz w:val="24"/>
          <w:szCs w:val="24"/>
        </w:rPr>
      </w:pPr>
      <w:r>
        <w:rPr>
          <w:rFonts w:ascii="Tahoma" w:hAnsi="Tahoma" w:cs="Tahoma"/>
          <w:sz w:val="24"/>
          <w:szCs w:val="24"/>
        </w:rPr>
        <w:t xml:space="preserve">17. </w:t>
      </w:r>
      <w:r w:rsidRPr="008043F3">
        <w:rPr>
          <w:rFonts w:ascii="Tahoma" w:hAnsi="Tahoma" w:cs="Tahoma"/>
          <w:sz w:val="24"/>
          <w:szCs w:val="24"/>
        </w:rPr>
        <w:t>Mancini, G. J., &amp; Schulzer, M. (1999). Reporting risks and benefits of therapy by use of the concepts of unqualified success and unmitigated failure: applications to highly cited trials in cardiovascular medicine. Circulation, 99(3), 377-383.</w:t>
      </w:r>
    </w:p>
    <w:p w14:paraId="00707A65" w14:textId="16CB212A" w:rsidR="008043F3" w:rsidRDefault="008043F3" w:rsidP="00D3160E">
      <w:pPr>
        <w:rPr>
          <w:rFonts w:ascii="Tahoma" w:hAnsi="Tahoma" w:cs="Tahoma"/>
          <w:sz w:val="24"/>
          <w:szCs w:val="24"/>
        </w:rPr>
      </w:pPr>
      <w:r>
        <w:rPr>
          <w:rFonts w:ascii="Tahoma" w:hAnsi="Tahoma" w:cs="Tahoma"/>
          <w:sz w:val="24"/>
          <w:szCs w:val="24"/>
        </w:rPr>
        <w:lastRenderedPageBreak/>
        <w:t xml:space="preserve">18. </w:t>
      </w:r>
      <w:r w:rsidRPr="008043F3">
        <w:rPr>
          <w:rFonts w:ascii="Tahoma" w:hAnsi="Tahoma" w:cs="Tahoma"/>
          <w:sz w:val="24"/>
          <w:szCs w:val="24"/>
        </w:rPr>
        <w:t>Friedmann, E., &amp; Thomas, S. A. (1995). Pet ownership, social support, and one-year survival after acute myocardial infarction in the Cardiac Arrhythmia Suppression Trial (CAST). The American journal of cardiology, 76(17), 1213-1217.</w:t>
      </w:r>
    </w:p>
    <w:p w14:paraId="4FD542E6" w14:textId="13BC3FD8" w:rsidR="008043F3" w:rsidRDefault="008043F3" w:rsidP="00D3160E">
      <w:pPr>
        <w:rPr>
          <w:rFonts w:ascii="Tahoma" w:hAnsi="Tahoma" w:cs="Tahoma"/>
          <w:sz w:val="24"/>
          <w:szCs w:val="24"/>
        </w:rPr>
      </w:pPr>
      <w:r>
        <w:rPr>
          <w:rFonts w:ascii="Tahoma" w:hAnsi="Tahoma" w:cs="Tahoma"/>
          <w:sz w:val="24"/>
          <w:szCs w:val="24"/>
        </w:rPr>
        <w:t xml:space="preserve">19. </w:t>
      </w:r>
      <w:r w:rsidRPr="008043F3">
        <w:rPr>
          <w:rFonts w:ascii="Tahoma" w:hAnsi="Tahoma" w:cs="Tahoma"/>
          <w:sz w:val="24"/>
          <w:szCs w:val="24"/>
        </w:rPr>
        <w:t>Dini, F. L., &amp; Cogo, R. (2000). Doxofylline: a new generation xanthine bronchodilator devoid of major cardiovascular adverse effects. Current medical research and opinion, 16(4), 258-268.</w:t>
      </w:r>
    </w:p>
    <w:p w14:paraId="7FDC7361" w14:textId="3A8CA144" w:rsidR="008043F3" w:rsidRPr="00D3160E" w:rsidRDefault="008043F3" w:rsidP="00D3160E">
      <w:pPr>
        <w:rPr>
          <w:rFonts w:ascii="Tahoma" w:hAnsi="Tahoma" w:cs="Tahoma"/>
          <w:sz w:val="24"/>
          <w:szCs w:val="24"/>
        </w:rPr>
      </w:pPr>
      <w:r>
        <w:rPr>
          <w:rFonts w:ascii="Tahoma" w:hAnsi="Tahoma" w:cs="Tahoma"/>
          <w:sz w:val="24"/>
          <w:szCs w:val="24"/>
        </w:rPr>
        <w:t xml:space="preserve">20. </w:t>
      </w:r>
      <w:r w:rsidRPr="008043F3">
        <w:rPr>
          <w:rFonts w:ascii="Tahoma" w:hAnsi="Tahoma" w:cs="Tahoma"/>
          <w:sz w:val="24"/>
          <w:szCs w:val="24"/>
        </w:rPr>
        <w:t>Schober, K. E., Zientek, J., Li, X., Fuentes, V. L., &amp; Bonagura, J. D. (2013). Effect of treatment with atenolol on 5-year survival in cats with preclinical (asymptomatic) hypertrophic cardiomyopathy. Journal of Veterinary Cardiology, 15(2), 93-104.</w:t>
      </w:r>
    </w:p>
    <w:p w14:paraId="32E1B87C" w14:textId="77777777" w:rsidR="00FE2571" w:rsidRPr="00D3160E" w:rsidRDefault="00FE2571" w:rsidP="00D3160E">
      <w:pPr>
        <w:rPr>
          <w:rFonts w:ascii="Tahoma" w:hAnsi="Tahoma" w:cs="Tahoma"/>
          <w:sz w:val="24"/>
          <w:szCs w:val="24"/>
        </w:rPr>
      </w:pPr>
      <w:r w:rsidRPr="00D3160E">
        <w:rPr>
          <w:rFonts w:ascii="Tahoma" w:hAnsi="Tahoma" w:cs="Tahoma"/>
          <w:sz w:val="24"/>
          <w:szCs w:val="24"/>
        </w:rPr>
        <w:fldChar w:fldCharType="end"/>
      </w:r>
    </w:p>
    <w:p w14:paraId="186F47A3" w14:textId="77777777" w:rsidR="00FE2571" w:rsidRPr="007E4DBD" w:rsidRDefault="00FE2571" w:rsidP="00FE2571">
      <w:pPr>
        <w:spacing w:line="480" w:lineRule="auto"/>
        <w:ind w:left="720"/>
        <w:jc w:val="both"/>
        <w:rPr>
          <w:rFonts w:asciiTheme="minorBidi" w:hAnsiTheme="minorBidi"/>
        </w:rPr>
      </w:pPr>
    </w:p>
    <w:p w14:paraId="001C02D9" w14:textId="77777777" w:rsidR="00FE2571" w:rsidRPr="007E4DBD" w:rsidRDefault="00FE2571" w:rsidP="00FE2571">
      <w:pPr>
        <w:spacing w:line="480" w:lineRule="auto"/>
        <w:ind w:left="720"/>
        <w:jc w:val="both"/>
        <w:rPr>
          <w:rFonts w:asciiTheme="minorBidi" w:hAnsiTheme="minorBidi"/>
        </w:rPr>
      </w:pPr>
    </w:p>
    <w:p w14:paraId="4DA5EF03" w14:textId="77777777" w:rsidR="00FE2571" w:rsidRPr="007E4DBD" w:rsidRDefault="00FE2571" w:rsidP="00FE2571">
      <w:pPr>
        <w:spacing w:line="480" w:lineRule="auto"/>
        <w:jc w:val="both"/>
        <w:rPr>
          <w:rFonts w:asciiTheme="minorBidi" w:hAnsiTheme="minorBidi"/>
          <w:i/>
          <w:iCs/>
          <w:vanish/>
        </w:rPr>
      </w:pPr>
    </w:p>
    <w:p w14:paraId="71CF180F" w14:textId="77777777" w:rsidR="00FE2571" w:rsidRPr="007E4DBD" w:rsidRDefault="00FE2571" w:rsidP="00FE2571">
      <w:pPr>
        <w:spacing w:line="480" w:lineRule="auto"/>
        <w:jc w:val="both"/>
        <w:rPr>
          <w:rFonts w:asciiTheme="minorBidi" w:hAnsiTheme="minorBidi"/>
          <w:i/>
          <w:iCs/>
        </w:rPr>
      </w:pPr>
    </w:p>
    <w:p w14:paraId="30DAFB19" w14:textId="77777777" w:rsidR="00EC50AD" w:rsidRDefault="00EC50AD">
      <w:pPr>
        <w:rPr>
          <w:rFonts w:ascii="Tahoma" w:hAnsi="Tahoma" w:cs="Tahoma"/>
          <w:sz w:val="24"/>
          <w:szCs w:val="24"/>
        </w:rPr>
      </w:pPr>
    </w:p>
    <w:p w14:paraId="5BDFCD77" w14:textId="77777777" w:rsidR="000D1A7E" w:rsidRPr="006728C2" w:rsidRDefault="000D1A7E">
      <w:pPr>
        <w:rPr>
          <w:rFonts w:ascii="Tahoma" w:hAnsi="Tahoma" w:cs="Tahoma"/>
          <w:sz w:val="24"/>
          <w:szCs w:val="24"/>
        </w:rPr>
      </w:pPr>
    </w:p>
    <w:sectPr w:rsidR="000D1A7E" w:rsidRPr="006728C2" w:rsidSect="00DB5C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97EE3" w14:textId="77777777" w:rsidR="00A13C1F" w:rsidRDefault="00A13C1F" w:rsidP="00816949">
      <w:pPr>
        <w:spacing w:after="0" w:line="240" w:lineRule="auto"/>
      </w:pPr>
      <w:r>
        <w:separator/>
      </w:r>
    </w:p>
  </w:endnote>
  <w:endnote w:type="continuationSeparator" w:id="0">
    <w:p w14:paraId="73E0C946" w14:textId="77777777" w:rsidR="00A13C1F" w:rsidRDefault="00A13C1F" w:rsidP="0081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2211" w14:textId="77777777" w:rsidR="00816949" w:rsidRDefault="00816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4C3C" w14:textId="77777777" w:rsidR="00816949" w:rsidRDefault="00816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CC2A" w14:textId="77777777" w:rsidR="00816949" w:rsidRDefault="00816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FA4E6" w14:textId="77777777" w:rsidR="00A13C1F" w:rsidRDefault="00A13C1F" w:rsidP="00816949">
      <w:pPr>
        <w:spacing w:after="0" w:line="240" w:lineRule="auto"/>
      </w:pPr>
      <w:r>
        <w:separator/>
      </w:r>
    </w:p>
  </w:footnote>
  <w:footnote w:type="continuationSeparator" w:id="0">
    <w:p w14:paraId="17C47831" w14:textId="77777777" w:rsidR="00A13C1F" w:rsidRDefault="00A13C1F" w:rsidP="00816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BB93" w14:textId="2CE83697" w:rsidR="00816949" w:rsidRDefault="00816949">
    <w:pPr>
      <w:pStyle w:val="Header"/>
    </w:pPr>
    <w:r>
      <w:rPr>
        <w:noProof/>
      </w:rPr>
      <w:pict w14:anchorId="1682A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18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530D" w14:textId="12BCF963" w:rsidR="00816949" w:rsidRDefault="00816949">
    <w:pPr>
      <w:pStyle w:val="Header"/>
    </w:pPr>
    <w:r>
      <w:rPr>
        <w:noProof/>
      </w:rPr>
      <w:pict w14:anchorId="6AFD4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18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E7C5" w14:textId="53E4AD70" w:rsidR="00816949" w:rsidRDefault="00816949">
    <w:pPr>
      <w:pStyle w:val="Header"/>
    </w:pPr>
    <w:r>
      <w:rPr>
        <w:noProof/>
      </w:rPr>
      <w:pict w14:anchorId="23782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18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021F3"/>
    <w:multiLevelType w:val="multilevel"/>
    <w:tmpl w:val="36E0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F060D9"/>
    <w:multiLevelType w:val="multilevel"/>
    <w:tmpl w:val="36E0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C"/>
    <w:rsid w:val="00017BD4"/>
    <w:rsid w:val="00027FF2"/>
    <w:rsid w:val="000D1A7E"/>
    <w:rsid w:val="00111F83"/>
    <w:rsid w:val="001E5E28"/>
    <w:rsid w:val="00252397"/>
    <w:rsid w:val="002A4B79"/>
    <w:rsid w:val="004527E3"/>
    <w:rsid w:val="00487C83"/>
    <w:rsid w:val="006728C2"/>
    <w:rsid w:val="008043F3"/>
    <w:rsid w:val="00816949"/>
    <w:rsid w:val="00902BE2"/>
    <w:rsid w:val="009A034F"/>
    <w:rsid w:val="00A13C1F"/>
    <w:rsid w:val="00B373A3"/>
    <w:rsid w:val="00B456A0"/>
    <w:rsid w:val="00B520A7"/>
    <w:rsid w:val="00B76DB5"/>
    <w:rsid w:val="00C35899"/>
    <w:rsid w:val="00C55691"/>
    <w:rsid w:val="00C87D90"/>
    <w:rsid w:val="00C90D2F"/>
    <w:rsid w:val="00CE2791"/>
    <w:rsid w:val="00D0343C"/>
    <w:rsid w:val="00D3160E"/>
    <w:rsid w:val="00DA0A2B"/>
    <w:rsid w:val="00DB5CCF"/>
    <w:rsid w:val="00EB16BA"/>
    <w:rsid w:val="00EC50AD"/>
    <w:rsid w:val="00F70FB8"/>
    <w:rsid w:val="00F83304"/>
    <w:rsid w:val="00F85509"/>
    <w:rsid w:val="00FD64EC"/>
    <w:rsid w:val="00FE25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4BBAD"/>
  <w15:docId w15:val="{C75985CF-4085-40C7-A2FA-E4F3B146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2571"/>
    <w:rPr>
      <w:color w:val="0000FF" w:themeColor="hyperlink"/>
      <w:u w:val="single"/>
    </w:rPr>
  </w:style>
  <w:style w:type="character" w:styleId="UnresolvedMention">
    <w:name w:val="Unresolved Mention"/>
    <w:basedOn w:val="DefaultParagraphFont"/>
    <w:uiPriority w:val="99"/>
    <w:semiHidden/>
    <w:unhideWhenUsed/>
    <w:rsid w:val="00FE2571"/>
    <w:rPr>
      <w:color w:val="605E5C"/>
      <w:shd w:val="clear" w:color="auto" w:fill="E1DFDD"/>
    </w:rPr>
  </w:style>
  <w:style w:type="paragraph" w:styleId="ListParagraph">
    <w:name w:val="List Paragraph"/>
    <w:basedOn w:val="Normal"/>
    <w:uiPriority w:val="34"/>
    <w:qFormat/>
    <w:rsid w:val="00FE2571"/>
    <w:pPr>
      <w:spacing w:after="0" w:line="240" w:lineRule="auto"/>
      <w:ind w:left="720"/>
      <w:contextualSpacing/>
    </w:pPr>
    <w:rPr>
      <w:rFonts w:ascii="Times New Roman" w:eastAsia="Times New Roman" w:hAnsi="Times New Roman" w:cs="Times New Roman"/>
      <w:sz w:val="24"/>
      <w:szCs w:val="24"/>
      <w:lang w:val="fr-MA" w:eastAsia="fr-FR"/>
    </w:rPr>
  </w:style>
  <w:style w:type="paragraph" w:customStyle="1" w:styleId="Bibliographie1">
    <w:name w:val="Bibliographie1"/>
    <w:basedOn w:val="Normal"/>
    <w:link w:val="BibliographyCar"/>
    <w:rsid w:val="00FE2571"/>
    <w:pPr>
      <w:tabs>
        <w:tab w:val="left" w:pos="380"/>
      </w:tabs>
      <w:spacing w:after="240" w:line="240" w:lineRule="auto"/>
      <w:ind w:left="384" w:hanging="384"/>
    </w:pPr>
    <w:rPr>
      <w:kern w:val="2"/>
      <w:sz w:val="24"/>
      <w:szCs w:val="24"/>
      <w:lang w:val="fr-MA"/>
      <w14:ligatures w14:val="standardContextual"/>
    </w:rPr>
  </w:style>
  <w:style w:type="character" w:customStyle="1" w:styleId="BibliographyCar">
    <w:name w:val="Bibliography Car"/>
    <w:basedOn w:val="DefaultParagraphFont"/>
    <w:link w:val="Bibliographie1"/>
    <w:rsid w:val="00FE2571"/>
    <w:rPr>
      <w:kern w:val="2"/>
      <w:sz w:val="24"/>
      <w:szCs w:val="24"/>
      <w:lang w:val="fr-MA"/>
      <w14:ligatures w14:val="standardContextual"/>
    </w:rPr>
  </w:style>
  <w:style w:type="paragraph" w:customStyle="1" w:styleId="Bibliographie2">
    <w:name w:val="Bibliographie2"/>
    <w:basedOn w:val="Normal"/>
    <w:link w:val="BibliographyCar1"/>
    <w:rsid w:val="00C90D2F"/>
    <w:pPr>
      <w:widowControl w:val="0"/>
      <w:tabs>
        <w:tab w:val="left" w:pos="380"/>
      </w:tabs>
      <w:autoSpaceDE w:val="0"/>
      <w:autoSpaceDN w:val="0"/>
      <w:adjustRightInd w:val="0"/>
      <w:spacing w:after="240" w:line="240" w:lineRule="auto"/>
      <w:ind w:left="384" w:hanging="384"/>
    </w:pPr>
    <w:rPr>
      <w:rFonts w:ascii="Tahoma" w:hAnsi="Tahoma" w:cs="Tahoma"/>
      <w:sz w:val="24"/>
      <w:szCs w:val="24"/>
    </w:rPr>
  </w:style>
  <w:style w:type="character" w:customStyle="1" w:styleId="BibliographyCar1">
    <w:name w:val="Bibliography Car1"/>
    <w:basedOn w:val="DefaultParagraphFont"/>
    <w:link w:val="Bibliographie2"/>
    <w:rsid w:val="00C90D2F"/>
    <w:rPr>
      <w:rFonts w:ascii="Tahoma" w:hAnsi="Tahoma" w:cs="Tahoma"/>
      <w:sz w:val="24"/>
      <w:szCs w:val="24"/>
    </w:rPr>
  </w:style>
  <w:style w:type="paragraph" w:styleId="Header">
    <w:name w:val="header"/>
    <w:basedOn w:val="Normal"/>
    <w:link w:val="HeaderChar"/>
    <w:uiPriority w:val="99"/>
    <w:unhideWhenUsed/>
    <w:rsid w:val="00816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49"/>
  </w:style>
  <w:style w:type="paragraph" w:styleId="Footer">
    <w:name w:val="footer"/>
    <w:basedOn w:val="Normal"/>
    <w:link w:val="FooterChar"/>
    <w:uiPriority w:val="99"/>
    <w:unhideWhenUsed/>
    <w:rsid w:val="00816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9519</Words>
  <Characters>54261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kamadjeur</dc:creator>
  <cp:lastModifiedBy>SDI 1084</cp:lastModifiedBy>
  <cp:revision>12</cp:revision>
  <dcterms:created xsi:type="dcterms:W3CDTF">2024-02-27T23:03:00Z</dcterms:created>
  <dcterms:modified xsi:type="dcterms:W3CDTF">2025-09-16T11:46:00Z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id="GzCR8cyY"/&gt;&lt;style id="http://www.zotero.org/styles/vancouver-brackets" locale="fr-FR" hasBibliography="1" bibliographyStyleHasBeenSet="1"/&gt;&lt;prefs&gt;&lt;pref name="fieldType" value="Field"/&gt;&lt;/prefs&gt;&lt;/d</vt:lpwstr>
  </property>
  <property fmtid="{D5CDD505-2E9C-101B-9397-08002B2CF9AE}" pid="3" name="ZOTERO_PREF_2">
    <vt:lpwstr>ata&gt;</vt:lpwstr>
  </property>
</Properties>
</file>