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94DEE" w14:textId="68D3A109" w:rsidR="00E43406" w:rsidRDefault="00E43406" w:rsidP="009A7371">
      <w:pPr>
        <w:jc w:val="center"/>
        <w:rPr>
          <w:rFonts w:ascii="Arial" w:hAnsi="Arial" w:cs="Arial"/>
          <w:b/>
          <w:bCs/>
          <w:sz w:val="24"/>
          <w:szCs w:val="24"/>
        </w:rPr>
      </w:pPr>
      <w:r w:rsidRPr="00E43406">
        <w:rPr>
          <w:rFonts w:ascii="Arial" w:hAnsi="Arial" w:cs="Arial"/>
          <w:b/>
          <w:bCs/>
          <w:sz w:val="24"/>
          <w:szCs w:val="24"/>
        </w:rPr>
        <w:t>Original Research Article</w:t>
      </w:r>
    </w:p>
    <w:p w14:paraId="5A303367" w14:textId="77777777" w:rsidR="00E43406" w:rsidRDefault="00E43406" w:rsidP="009A7371">
      <w:pPr>
        <w:jc w:val="center"/>
        <w:rPr>
          <w:rFonts w:ascii="Arial" w:hAnsi="Arial" w:cs="Arial"/>
          <w:b/>
          <w:bCs/>
          <w:sz w:val="24"/>
          <w:szCs w:val="24"/>
        </w:rPr>
      </w:pPr>
    </w:p>
    <w:p w14:paraId="02BA49AA" w14:textId="06CF4FAC" w:rsidR="00AB1BC3" w:rsidRPr="00622C79" w:rsidRDefault="00AB1BC3" w:rsidP="009A7371">
      <w:pPr>
        <w:jc w:val="center"/>
        <w:rPr>
          <w:rFonts w:ascii="Arial" w:hAnsi="Arial" w:cs="Arial"/>
          <w:b/>
          <w:bCs/>
          <w:sz w:val="24"/>
          <w:szCs w:val="24"/>
        </w:rPr>
      </w:pPr>
      <w:r w:rsidRPr="00354D3B">
        <w:rPr>
          <w:rFonts w:ascii="Arial" w:hAnsi="Arial" w:cs="Arial"/>
          <w:b/>
          <w:bCs/>
          <w:sz w:val="24"/>
          <w:szCs w:val="24"/>
        </w:rPr>
        <w:t xml:space="preserve">Numerical approach to yield estimation of mango </w:t>
      </w:r>
      <w:r w:rsidRPr="00354D3B">
        <w:rPr>
          <w:rFonts w:ascii="Arial" w:hAnsi="Arial" w:cs="Arial"/>
          <w:b/>
          <w:bCs/>
          <w:color w:val="000000"/>
          <w:sz w:val="24"/>
          <w:szCs w:val="24"/>
        </w:rPr>
        <w:t>(</w:t>
      </w:r>
      <w:r w:rsidRPr="00354D3B">
        <w:rPr>
          <w:rFonts w:ascii="Arial" w:hAnsi="Arial" w:cs="Arial"/>
          <w:b/>
          <w:bCs/>
          <w:i/>
          <w:iCs/>
          <w:color w:val="000000"/>
          <w:sz w:val="24"/>
          <w:szCs w:val="24"/>
        </w:rPr>
        <w:t>Mangifera indica</w:t>
      </w:r>
      <w:r w:rsidRPr="00354D3B">
        <w:rPr>
          <w:rFonts w:ascii="Arial" w:hAnsi="Arial" w:cs="Arial"/>
          <w:b/>
          <w:bCs/>
          <w:color w:val="000000"/>
          <w:sz w:val="24"/>
          <w:szCs w:val="24"/>
        </w:rPr>
        <w:t xml:space="preserve"> L.) </w:t>
      </w:r>
      <w:r w:rsidRPr="00354D3B">
        <w:rPr>
          <w:rFonts w:ascii="Arial" w:hAnsi="Arial" w:cs="Arial"/>
          <w:b/>
          <w:bCs/>
          <w:sz w:val="24"/>
          <w:szCs w:val="24"/>
        </w:rPr>
        <w:t>in Côte d'Ivoire</w:t>
      </w:r>
      <w:r>
        <w:rPr>
          <w:rFonts w:ascii="Arial" w:hAnsi="Arial" w:cs="Arial"/>
          <w:b/>
          <w:bCs/>
          <w:sz w:val="24"/>
          <w:szCs w:val="24"/>
        </w:rPr>
        <w:t xml:space="preserve"> </w:t>
      </w:r>
      <w:r w:rsidRPr="00354D3B">
        <w:rPr>
          <w:rFonts w:ascii="Arial" w:hAnsi="Arial" w:cs="Arial"/>
          <w:b/>
          <w:bCs/>
          <w:sz w:val="24"/>
          <w:szCs w:val="24"/>
        </w:rPr>
        <w:t>: combination of image analysis and predictive models</w:t>
      </w:r>
    </w:p>
    <w:p w14:paraId="4B9D89D8" w14:textId="77777777" w:rsidR="00AC37F8" w:rsidRDefault="00AC37F8" w:rsidP="00E67B15">
      <w:pPr>
        <w:spacing w:after="0" w:line="360" w:lineRule="auto"/>
        <w:jc w:val="both"/>
        <w:rPr>
          <w:rStyle w:val="Strong"/>
          <w:rFonts w:ascii="Arial" w:hAnsi="Arial" w:cs="Arial"/>
          <w:color w:val="000000"/>
          <w:sz w:val="24"/>
          <w:szCs w:val="24"/>
        </w:rPr>
      </w:pPr>
    </w:p>
    <w:p w14:paraId="1C758ED0" w14:textId="00AEC3E3" w:rsidR="00E67B15" w:rsidRPr="003F4D66" w:rsidRDefault="00E67B15" w:rsidP="00E67B15">
      <w:pPr>
        <w:spacing w:after="0" w:line="360" w:lineRule="auto"/>
        <w:jc w:val="both"/>
        <w:rPr>
          <w:rStyle w:val="Strong"/>
          <w:rFonts w:ascii="Arial" w:hAnsi="Arial" w:cs="Arial"/>
          <w:color w:val="000000"/>
          <w:sz w:val="24"/>
          <w:szCs w:val="24"/>
        </w:rPr>
      </w:pPr>
      <w:bookmarkStart w:id="0" w:name="_GoBack"/>
      <w:bookmarkEnd w:id="0"/>
      <w:r w:rsidRPr="003F4D66">
        <w:rPr>
          <w:rStyle w:val="Strong"/>
          <w:rFonts w:ascii="Arial" w:hAnsi="Arial" w:cs="Arial"/>
          <w:color w:val="000000"/>
          <w:sz w:val="24"/>
          <w:szCs w:val="24"/>
        </w:rPr>
        <w:t>Abstracts</w:t>
      </w:r>
    </w:p>
    <w:p w14:paraId="64F493E8" w14:textId="77777777" w:rsidR="00AB1BC3" w:rsidRPr="00E67B15" w:rsidRDefault="00B96A56" w:rsidP="00620BC4">
      <w:pPr>
        <w:spacing w:after="0" w:line="360" w:lineRule="auto"/>
        <w:jc w:val="both"/>
        <w:rPr>
          <w:rFonts w:ascii="Arial" w:hAnsi="Arial" w:cs="Arial"/>
          <w:color w:val="000000"/>
          <w:sz w:val="24"/>
          <w:szCs w:val="24"/>
        </w:rPr>
      </w:pPr>
      <w:r w:rsidRPr="00E67B15">
        <w:rPr>
          <w:rFonts w:ascii="Arial" w:hAnsi="Arial" w:cs="Arial"/>
          <w:b/>
          <w:bCs/>
          <w:color w:val="000000"/>
          <w:sz w:val="24"/>
          <w:szCs w:val="24"/>
        </w:rPr>
        <w:t>Aims :</w:t>
      </w:r>
      <w:r w:rsidRPr="00E67B15">
        <w:rPr>
          <w:rFonts w:ascii="Arial" w:hAnsi="Arial" w:cs="Arial"/>
          <w:color w:val="000000"/>
          <w:sz w:val="24"/>
          <w:szCs w:val="24"/>
        </w:rPr>
        <w:t xml:space="preserve"> </w:t>
      </w:r>
      <w:r w:rsidR="00AB1BC3" w:rsidRPr="00E67B15">
        <w:rPr>
          <w:rFonts w:ascii="Arial" w:hAnsi="Arial" w:cs="Arial"/>
          <w:color w:val="000000"/>
          <w:sz w:val="24"/>
          <w:szCs w:val="24"/>
        </w:rPr>
        <w:t>The present work aims to use a Faster R CNN network combined with a predictive model to estimate the yield of the mango tree.</w:t>
      </w:r>
    </w:p>
    <w:p w14:paraId="15DB1D06" w14:textId="77777777" w:rsidR="00B96A56" w:rsidRPr="00E67B15" w:rsidRDefault="00B96A56" w:rsidP="00E67B15">
      <w:pPr>
        <w:spacing w:after="0" w:line="360" w:lineRule="auto"/>
        <w:jc w:val="both"/>
        <w:rPr>
          <w:rFonts w:ascii="Arial" w:hAnsi="Arial" w:cs="Arial"/>
          <w:color w:val="000000"/>
          <w:sz w:val="24"/>
          <w:szCs w:val="24"/>
        </w:rPr>
      </w:pPr>
      <w:r w:rsidRPr="00E67B15">
        <w:rPr>
          <w:rFonts w:ascii="Arial" w:hAnsi="Arial" w:cs="Arial"/>
          <w:b/>
          <w:bCs/>
          <w:color w:val="000000"/>
          <w:sz w:val="24"/>
          <w:szCs w:val="24"/>
        </w:rPr>
        <w:t xml:space="preserve">Place and Duration of Study </w:t>
      </w:r>
      <w:r w:rsidRPr="00E67B15">
        <w:rPr>
          <w:rFonts w:ascii="Arial" w:hAnsi="Arial" w:cs="Arial"/>
          <w:color w:val="000000"/>
          <w:sz w:val="24"/>
          <w:szCs w:val="24"/>
        </w:rPr>
        <w:t xml:space="preserve">: </w:t>
      </w:r>
      <w:r w:rsidR="00AB1BC3" w:rsidRPr="00E67B15">
        <w:rPr>
          <w:rFonts w:ascii="Arial" w:hAnsi="Arial" w:cs="Arial"/>
          <w:color w:val="000000"/>
          <w:sz w:val="24"/>
          <w:szCs w:val="24"/>
        </w:rPr>
        <w:t>The experiment was conducted in the Poro region of northern Côte d'Ivoire on a mango production campaign. This tropical context, marked by high environmental variability, offers a relevant framework for testing the robustness of the system.</w:t>
      </w:r>
    </w:p>
    <w:p w14:paraId="11F53EAF" w14:textId="77777777" w:rsidR="00AB1BC3" w:rsidRPr="00E67B15" w:rsidRDefault="00B96A56" w:rsidP="001F50AA">
      <w:pPr>
        <w:spacing w:after="0" w:line="360" w:lineRule="auto"/>
        <w:jc w:val="both"/>
        <w:rPr>
          <w:rFonts w:ascii="Arial" w:hAnsi="Arial" w:cs="Arial"/>
          <w:color w:val="000000"/>
          <w:sz w:val="24"/>
          <w:szCs w:val="24"/>
        </w:rPr>
      </w:pPr>
      <w:r w:rsidRPr="00E67B15">
        <w:rPr>
          <w:rFonts w:ascii="Arial" w:hAnsi="Arial" w:cs="Arial"/>
          <w:b/>
          <w:bCs/>
          <w:color w:val="000000"/>
          <w:sz w:val="24"/>
          <w:szCs w:val="24"/>
        </w:rPr>
        <w:t>Methodology</w:t>
      </w:r>
      <w:r w:rsidRPr="00E67B15">
        <w:rPr>
          <w:rFonts w:ascii="Arial" w:hAnsi="Arial" w:cs="Arial"/>
          <w:color w:val="000000"/>
          <w:sz w:val="24"/>
          <w:szCs w:val="24"/>
        </w:rPr>
        <w:t xml:space="preserve"> : </w:t>
      </w:r>
      <w:r w:rsidR="00AB1BC3" w:rsidRPr="00E67B15">
        <w:rPr>
          <w:rFonts w:ascii="Arial" w:hAnsi="Arial" w:cs="Arial"/>
          <w:color w:val="000000"/>
          <w:sz w:val="24"/>
          <w:szCs w:val="24"/>
        </w:rPr>
        <w:t xml:space="preserve">This study uses an innovative mixed approach based on image analysis by a convolutional neural network (Faster R-CNN) and a predictive model to </w:t>
      </w:r>
      <w:proofErr w:type="gramStart"/>
      <w:r w:rsidR="00AB1BC3" w:rsidRPr="00E67B15">
        <w:rPr>
          <w:rFonts w:ascii="Arial" w:hAnsi="Arial" w:cs="Arial"/>
          <w:color w:val="000000"/>
          <w:sz w:val="24"/>
          <w:szCs w:val="24"/>
        </w:rPr>
        <w:t>automate</w:t>
      </w:r>
      <w:proofErr w:type="gramEnd"/>
      <w:r w:rsidR="00AB1BC3" w:rsidRPr="00E67B15">
        <w:rPr>
          <w:rFonts w:ascii="Arial" w:hAnsi="Arial" w:cs="Arial"/>
          <w:color w:val="000000"/>
          <w:sz w:val="24"/>
          <w:szCs w:val="24"/>
        </w:rPr>
        <w:t xml:space="preserve"> fruit detection and estimate mango yield. Digital images were captured on two opposite sides of each tree and then analyzed by the neural network. Three linear regression models were developed to correct for biases related to partial fruit visibility.</w:t>
      </w:r>
    </w:p>
    <w:p w14:paraId="08726857" w14:textId="77777777" w:rsidR="00AB1BC3" w:rsidRPr="00E67B15" w:rsidRDefault="00B96A56" w:rsidP="009927DD">
      <w:pPr>
        <w:spacing w:after="0" w:line="360" w:lineRule="auto"/>
        <w:jc w:val="both"/>
        <w:rPr>
          <w:rFonts w:ascii="Arial" w:hAnsi="Arial" w:cs="Arial"/>
          <w:color w:val="000000"/>
          <w:sz w:val="24"/>
          <w:szCs w:val="24"/>
        </w:rPr>
      </w:pPr>
      <w:r w:rsidRPr="00E67B15">
        <w:rPr>
          <w:rFonts w:ascii="Arial" w:hAnsi="Arial" w:cs="Arial"/>
          <w:b/>
          <w:bCs/>
          <w:color w:val="000000"/>
          <w:sz w:val="24"/>
          <w:szCs w:val="24"/>
        </w:rPr>
        <w:t>Results</w:t>
      </w:r>
      <w:r w:rsidR="00E67B15" w:rsidRPr="00E67B15">
        <w:rPr>
          <w:rFonts w:ascii="Arial" w:hAnsi="Arial" w:cs="Arial"/>
          <w:b/>
          <w:bCs/>
          <w:color w:val="000000"/>
          <w:sz w:val="24"/>
          <w:szCs w:val="24"/>
        </w:rPr>
        <w:t xml:space="preserve"> </w:t>
      </w:r>
      <w:r w:rsidRPr="00E67B15">
        <w:rPr>
          <w:rFonts w:ascii="Arial" w:hAnsi="Arial" w:cs="Arial"/>
          <w:b/>
          <w:bCs/>
          <w:color w:val="000000"/>
          <w:sz w:val="24"/>
          <w:szCs w:val="24"/>
        </w:rPr>
        <w:t>:</w:t>
      </w:r>
      <w:r w:rsidRPr="00E67B15">
        <w:rPr>
          <w:rFonts w:ascii="Arial" w:hAnsi="Arial" w:cs="Arial"/>
          <w:color w:val="000000"/>
          <w:sz w:val="24"/>
          <w:szCs w:val="24"/>
        </w:rPr>
        <w:t xml:space="preserve"> </w:t>
      </w:r>
      <w:r w:rsidR="00AB1BC3" w:rsidRPr="00E67B15">
        <w:rPr>
          <w:rFonts w:ascii="Arial" w:hAnsi="Arial" w:cs="Arial"/>
          <w:color w:val="000000"/>
          <w:sz w:val="24"/>
          <w:szCs w:val="24"/>
        </w:rPr>
        <w:t>The results showed an overall efficiency of the network with an F1-score of 0.88 and a detection accuracy of 91</w:t>
      </w:r>
      <w:r w:rsidR="00050D62">
        <w:rPr>
          <w:rFonts w:ascii="Arial" w:hAnsi="Arial" w:cs="Arial"/>
          <w:color w:val="000000"/>
          <w:sz w:val="24"/>
          <w:szCs w:val="24"/>
        </w:rPr>
        <w:t xml:space="preserve"> </w:t>
      </w:r>
      <w:r w:rsidR="00AB1BC3" w:rsidRPr="00E67B15">
        <w:rPr>
          <w:rFonts w:ascii="Arial" w:hAnsi="Arial" w:cs="Arial"/>
          <w:color w:val="000000"/>
          <w:sz w:val="24"/>
          <w:szCs w:val="24"/>
        </w:rPr>
        <w:t>%. The optimal regression model achieved a coefficient of determination (R²) of 0.96 and a normalized error (NRMSE) of 5.9</w:t>
      </w:r>
      <w:r w:rsidR="00050D62">
        <w:rPr>
          <w:rFonts w:ascii="Arial" w:hAnsi="Arial" w:cs="Arial"/>
          <w:color w:val="000000"/>
          <w:sz w:val="24"/>
          <w:szCs w:val="24"/>
        </w:rPr>
        <w:t xml:space="preserve"> </w:t>
      </w:r>
      <w:r w:rsidR="00AB1BC3" w:rsidRPr="00E67B15">
        <w:rPr>
          <w:rFonts w:ascii="Arial" w:hAnsi="Arial" w:cs="Arial"/>
          <w:color w:val="000000"/>
          <w:sz w:val="24"/>
          <w:szCs w:val="24"/>
        </w:rPr>
        <w:t>%. The combination of the network and the corrective model allowed a reliable estimate of the production per tree.</w:t>
      </w:r>
    </w:p>
    <w:p w14:paraId="28197DE4" w14:textId="77777777" w:rsidR="00AB1BC3" w:rsidRPr="00E67B15" w:rsidRDefault="00B96A56" w:rsidP="001F29AF">
      <w:pPr>
        <w:spacing w:after="0" w:line="360" w:lineRule="auto"/>
        <w:jc w:val="both"/>
        <w:rPr>
          <w:rFonts w:ascii="Arial" w:hAnsi="Arial" w:cs="Arial"/>
          <w:color w:val="000000"/>
          <w:sz w:val="24"/>
          <w:szCs w:val="24"/>
        </w:rPr>
      </w:pPr>
      <w:r w:rsidRPr="00E67B15">
        <w:rPr>
          <w:rFonts w:ascii="Arial" w:hAnsi="Arial" w:cs="Arial"/>
          <w:b/>
          <w:bCs/>
          <w:color w:val="000000"/>
          <w:sz w:val="24"/>
          <w:szCs w:val="24"/>
        </w:rPr>
        <w:t>Conclusion :</w:t>
      </w:r>
      <w:r w:rsidRPr="00E67B15">
        <w:rPr>
          <w:rFonts w:ascii="Arial" w:hAnsi="Arial" w:cs="Arial"/>
          <w:color w:val="000000"/>
          <w:sz w:val="24"/>
          <w:szCs w:val="24"/>
        </w:rPr>
        <w:t xml:space="preserve"> </w:t>
      </w:r>
      <w:r w:rsidR="00AB1BC3" w:rsidRPr="00E67B15">
        <w:rPr>
          <w:rFonts w:ascii="Arial" w:hAnsi="Arial" w:cs="Arial"/>
          <w:color w:val="000000"/>
          <w:sz w:val="24"/>
          <w:szCs w:val="24"/>
        </w:rPr>
        <w:t>These results demonstrate the potential of artificial intelligence technologies to improve the monitoring of fruit crop yields, and highlight the value of digital solutions adapted to the West African context to strengthen agricultural decision-making and enhance local value chains.</w:t>
      </w:r>
    </w:p>
    <w:p w14:paraId="74FF54B7" w14:textId="77777777" w:rsidR="00AB1BC3" w:rsidRPr="00E67B15" w:rsidRDefault="00AB1BC3" w:rsidP="003D1C96">
      <w:pPr>
        <w:spacing w:before="80" w:line="360" w:lineRule="auto"/>
        <w:jc w:val="both"/>
        <w:rPr>
          <w:rFonts w:ascii="Arial" w:hAnsi="Arial" w:cs="Arial"/>
          <w:sz w:val="24"/>
          <w:szCs w:val="24"/>
        </w:rPr>
      </w:pPr>
      <w:r w:rsidRPr="00E67B15">
        <w:rPr>
          <w:rFonts w:ascii="Arial" w:hAnsi="Arial" w:cs="Arial"/>
          <w:b/>
          <w:sz w:val="24"/>
          <w:szCs w:val="24"/>
        </w:rPr>
        <w:t>Keywords</w:t>
      </w:r>
      <w:r w:rsidR="00050D62">
        <w:rPr>
          <w:rFonts w:ascii="Arial" w:hAnsi="Arial" w:cs="Arial"/>
          <w:b/>
          <w:sz w:val="24"/>
          <w:szCs w:val="24"/>
        </w:rPr>
        <w:t xml:space="preserve"> </w:t>
      </w:r>
      <w:r w:rsidRPr="00E67B15">
        <w:rPr>
          <w:rFonts w:ascii="Arial" w:hAnsi="Arial" w:cs="Arial"/>
          <w:b/>
          <w:sz w:val="24"/>
          <w:szCs w:val="24"/>
        </w:rPr>
        <w:t xml:space="preserve">: </w:t>
      </w:r>
      <w:r w:rsidR="00D63DAA" w:rsidRPr="00E67B15">
        <w:rPr>
          <w:rFonts w:ascii="Arial" w:hAnsi="Arial" w:cs="Arial"/>
          <w:sz w:val="24"/>
          <w:szCs w:val="24"/>
        </w:rPr>
        <w:t>Artificial intelligence</w:t>
      </w:r>
      <w:r w:rsidR="00D63DAA">
        <w:rPr>
          <w:rFonts w:ascii="Arial" w:hAnsi="Arial" w:cs="Arial"/>
          <w:sz w:val="24"/>
          <w:szCs w:val="24"/>
        </w:rPr>
        <w:t>,</w:t>
      </w:r>
      <w:r w:rsidR="00D63DAA" w:rsidRPr="00E67B15">
        <w:rPr>
          <w:rFonts w:ascii="Arial" w:hAnsi="Arial" w:cs="Arial"/>
          <w:color w:val="000000"/>
          <w:sz w:val="24"/>
          <w:szCs w:val="24"/>
        </w:rPr>
        <w:t xml:space="preserve"> </w:t>
      </w:r>
      <w:r w:rsidR="00D63DAA">
        <w:rPr>
          <w:rFonts w:ascii="Arial" w:hAnsi="Arial" w:cs="Arial"/>
          <w:color w:val="000000"/>
          <w:sz w:val="24"/>
          <w:szCs w:val="24"/>
        </w:rPr>
        <w:t>Côte d’</w:t>
      </w:r>
      <w:r w:rsidR="00D63DAA" w:rsidRPr="00E67B15">
        <w:rPr>
          <w:rFonts w:ascii="Arial" w:hAnsi="Arial" w:cs="Arial"/>
          <w:sz w:val="24"/>
          <w:szCs w:val="24"/>
        </w:rPr>
        <w:t>Ivo</w:t>
      </w:r>
      <w:r w:rsidR="00D63DAA">
        <w:rPr>
          <w:rFonts w:ascii="Arial" w:hAnsi="Arial" w:cs="Arial"/>
          <w:sz w:val="24"/>
          <w:szCs w:val="24"/>
        </w:rPr>
        <w:t>i</w:t>
      </w:r>
      <w:r w:rsidR="00D63DAA" w:rsidRPr="00E67B15">
        <w:rPr>
          <w:rFonts w:ascii="Arial" w:hAnsi="Arial" w:cs="Arial"/>
          <w:sz w:val="24"/>
          <w:szCs w:val="24"/>
        </w:rPr>
        <w:t>r</w:t>
      </w:r>
      <w:r w:rsidR="00D63DAA">
        <w:rPr>
          <w:rFonts w:ascii="Arial" w:hAnsi="Arial" w:cs="Arial"/>
          <w:sz w:val="24"/>
          <w:szCs w:val="24"/>
        </w:rPr>
        <w:t>e,</w:t>
      </w:r>
      <w:r w:rsidR="00D63DAA" w:rsidRPr="00E67B15">
        <w:rPr>
          <w:rFonts w:ascii="Arial" w:hAnsi="Arial" w:cs="Arial"/>
          <w:color w:val="000000"/>
          <w:sz w:val="24"/>
          <w:szCs w:val="24"/>
        </w:rPr>
        <w:t xml:space="preserve"> </w:t>
      </w:r>
      <w:r w:rsidRPr="00E67B15">
        <w:rPr>
          <w:rFonts w:ascii="Arial" w:hAnsi="Arial" w:cs="Arial"/>
          <w:color w:val="000000"/>
          <w:sz w:val="24"/>
          <w:szCs w:val="24"/>
        </w:rPr>
        <w:t xml:space="preserve">Image </w:t>
      </w:r>
      <w:proofErr w:type="gramStart"/>
      <w:r w:rsidRPr="00E67B15">
        <w:rPr>
          <w:rFonts w:ascii="Arial" w:hAnsi="Arial" w:cs="Arial"/>
          <w:color w:val="000000"/>
          <w:sz w:val="24"/>
          <w:szCs w:val="24"/>
        </w:rPr>
        <w:t>analysis</w:t>
      </w:r>
      <w:r w:rsidRPr="00E67B15">
        <w:rPr>
          <w:rFonts w:ascii="Arial" w:hAnsi="Arial" w:cs="Arial"/>
          <w:sz w:val="24"/>
          <w:szCs w:val="24"/>
        </w:rPr>
        <w:t xml:space="preserve"> ,</w:t>
      </w:r>
      <w:proofErr w:type="gramEnd"/>
      <w:r w:rsidRPr="00E67B15">
        <w:rPr>
          <w:rFonts w:ascii="Arial" w:hAnsi="Arial" w:cs="Arial"/>
          <w:sz w:val="24"/>
          <w:szCs w:val="24"/>
        </w:rPr>
        <w:t xml:space="preserve"> Mango tree, Yield </w:t>
      </w:r>
    </w:p>
    <w:p w14:paraId="0261D5DD" w14:textId="77777777" w:rsidR="00864F04" w:rsidRPr="00844F75" w:rsidRDefault="00864F04" w:rsidP="00EA0072">
      <w:pPr>
        <w:pStyle w:val="Heading3"/>
        <w:numPr>
          <w:ilvl w:val="0"/>
          <w:numId w:val="1"/>
        </w:numPr>
        <w:rPr>
          <w:rStyle w:val="Strong"/>
          <w:rFonts w:ascii="Arial" w:hAnsi="Arial" w:cs="Arial"/>
          <w:color w:val="000000"/>
          <w:sz w:val="24"/>
          <w:szCs w:val="24"/>
        </w:rPr>
      </w:pPr>
      <w:r w:rsidRPr="00844F75">
        <w:rPr>
          <w:rStyle w:val="Strong"/>
          <w:rFonts w:ascii="Arial" w:hAnsi="Arial" w:cs="Arial"/>
          <w:color w:val="000000"/>
          <w:sz w:val="24"/>
          <w:szCs w:val="24"/>
        </w:rPr>
        <w:t>INTRODUCTION</w:t>
      </w:r>
    </w:p>
    <w:p w14:paraId="7E56299E" w14:textId="77777777" w:rsidR="00A07EFF" w:rsidRPr="000844A9" w:rsidRDefault="00AB1BC3" w:rsidP="000844A9">
      <w:pPr>
        <w:spacing w:after="0" w:line="360" w:lineRule="auto"/>
        <w:jc w:val="both"/>
        <w:rPr>
          <w:rFonts w:ascii="Arial" w:eastAsia="Times New Roman" w:hAnsi="Arial" w:cs="Arial"/>
          <w:color w:val="000000"/>
          <w:sz w:val="24"/>
          <w:szCs w:val="24"/>
          <w:lang w:eastAsia="fr-FR"/>
        </w:rPr>
      </w:pPr>
      <w:r w:rsidRPr="000844A9">
        <w:rPr>
          <w:rFonts w:ascii="Arial" w:eastAsia="Times New Roman" w:hAnsi="Arial" w:cs="Arial"/>
          <w:color w:val="000000"/>
          <w:sz w:val="24"/>
          <w:szCs w:val="24"/>
          <w:lang w:eastAsia="fr-FR"/>
        </w:rPr>
        <w:t xml:space="preserve">Over the past decade, deep learning algorithms, particularly convolutional neural networks (CNNs), have established themselves in agricultural image analysis, enabling major advances in detection, fruit counting, and yield estimation. Compared to manual or traditional methods, which are often time-consuming, expensive and </w:t>
      </w:r>
      <w:r w:rsidRPr="000844A9">
        <w:rPr>
          <w:rFonts w:ascii="Arial" w:eastAsia="Times New Roman" w:hAnsi="Arial" w:cs="Arial"/>
          <w:color w:val="000000"/>
          <w:sz w:val="24"/>
          <w:szCs w:val="24"/>
          <w:lang w:eastAsia="fr-FR"/>
        </w:rPr>
        <w:lastRenderedPageBreak/>
        <w:t>unreliable, these approaches offer fast, non-destructive and increasingly precise tools</w:t>
      </w:r>
      <w:r w:rsidR="00864F04" w:rsidRPr="000844A9">
        <w:rPr>
          <w:rFonts w:ascii="Arial" w:eastAsia="Times New Roman" w:hAnsi="Arial" w:cs="Arial"/>
          <w:color w:val="000000"/>
          <w:sz w:val="24"/>
          <w:szCs w:val="24"/>
          <w:lang w:eastAsia="fr-FR"/>
        </w:rPr>
        <w:t xml:space="preserve"> (</w:t>
      </w:r>
      <w:r w:rsidR="00806E16" w:rsidRPr="00806E16">
        <w:rPr>
          <w:rFonts w:ascii="Arial" w:eastAsia="Times New Roman" w:hAnsi="Arial" w:cs="Arial"/>
          <w:b/>
          <w:bCs/>
          <w:color w:val="000000"/>
          <w:sz w:val="24"/>
          <w:szCs w:val="24"/>
          <w:lang w:eastAsia="fr-FR"/>
        </w:rPr>
        <w:t>Xiao</w:t>
      </w:r>
      <w:r w:rsidR="00864F04" w:rsidRPr="000844A9">
        <w:rPr>
          <w:rFonts w:ascii="Arial" w:eastAsia="Times New Roman" w:hAnsi="Arial" w:cs="Arial"/>
          <w:b/>
          <w:bCs/>
          <w:color w:val="000000"/>
          <w:sz w:val="24"/>
          <w:szCs w:val="24"/>
          <w:lang w:eastAsia="fr-FR"/>
        </w:rPr>
        <w:t xml:space="preserve"> et al., 202</w:t>
      </w:r>
      <w:r w:rsidR="00806E16">
        <w:rPr>
          <w:rFonts w:ascii="Arial" w:eastAsia="Times New Roman" w:hAnsi="Arial" w:cs="Arial"/>
          <w:b/>
          <w:bCs/>
          <w:color w:val="000000"/>
          <w:sz w:val="24"/>
          <w:szCs w:val="24"/>
          <w:lang w:eastAsia="fr-FR"/>
        </w:rPr>
        <w:t>3</w:t>
      </w:r>
      <w:r w:rsidR="00864F04" w:rsidRPr="000844A9">
        <w:rPr>
          <w:rFonts w:ascii="Arial" w:eastAsia="Times New Roman" w:hAnsi="Arial" w:cs="Arial"/>
          <w:b/>
          <w:bCs/>
          <w:color w:val="000000"/>
          <w:sz w:val="24"/>
          <w:szCs w:val="24"/>
          <w:lang w:eastAsia="fr-FR"/>
        </w:rPr>
        <w:t xml:space="preserve"> ; Sa et al., 2016</w:t>
      </w:r>
      <w:r w:rsidR="00864F04" w:rsidRPr="000844A9">
        <w:rPr>
          <w:rFonts w:ascii="Arial" w:eastAsia="Times New Roman" w:hAnsi="Arial" w:cs="Arial"/>
          <w:color w:val="000000"/>
          <w:sz w:val="24"/>
          <w:szCs w:val="24"/>
          <w:lang w:eastAsia="fr-FR"/>
        </w:rPr>
        <w:t>).</w:t>
      </w:r>
    </w:p>
    <w:p w14:paraId="4A87844B" w14:textId="77777777" w:rsidR="00600E6F" w:rsidRPr="000844A9" w:rsidRDefault="00600E6F" w:rsidP="001E2A3A">
      <w:pPr>
        <w:spacing w:after="0" w:line="360" w:lineRule="auto"/>
        <w:jc w:val="both"/>
        <w:rPr>
          <w:rFonts w:ascii="Arial" w:eastAsia="Times New Roman" w:hAnsi="Arial" w:cs="Arial"/>
          <w:color w:val="000000"/>
          <w:sz w:val="24"/>
          <w:szCs w:val="24"/>
          <w:lang w:eastAsia="fr-FR"/>
        </w:rPr>
      </w:pPr>
      <w:r w:rsidRPr="000844A9">
        <w:rPr>
          <w:rFonts w:ascii="Arial" w:eastAsia="Times New Roman" w:hAnsi="Arial" w:cs="Arial"/>
          <w:color w:val="000000"/>
          <w:sz w:val="24"/>
          <w:szCs w:val="24"/>
          <w:lang w:eastAsia="fr-FR"/>
        </w:rPr>
        <w:t xml:space="preserve">Worldwide, several studies illustrate this effectiveness in various orchards. For example, </w:t>
      </w:r>
      <w:r w:rsidRPr="00C9283D">
        <w:rPr>
          <w:rFonts w:ascii="Arial" w:eastAsia="Times New Roman" w:hAnsi="Arial" w:cs="Arial"/>
          <w:b/>
          <w:bCs/>
          <w:color w:val="000000"/>
          <w:sz w:val="24"/>
          <w:szCs w:val="24"/>
          <w:lang w:eastAsia="fr-FR"/>
        </w:rPr>
        <w:t xml:space="preserve">Bargoti </w:t>
      </w:r>
      <w:r w:rsidRPr="00D91E56">
        <w:rPr>
          <w:rFonts w:ascii="Arial" w:hAnsi="Arial" w:cs="Arial"/>
          <w:b/>
          <w:bCs/>
          <w:sz w:val="24"/>
          <w:szCs w:val="24"/>
        </w:rPr>
        <w:t>&amp;</w:t>
      </w:r>
      <w:r w:rsidRPr="00C9283D">
        <w:rPr>
          <w:rFonts w:ascii="Arial" w:eastAsia="Times New Roman" w:hAnsi="Arial" w:cs="Arial"/>
          <w:b/>
          <w:bCs/>
          <w:color w:val="000000"/>
          <w:sz w:val="24"/>
          <w:szCs w:val="24"/>
          <w:lang w:eastAsia="fr-FR"/>
        </w:rPr>
        <w:t xml:space="preserve"> Underwood (2017)</w:t>
      </w:r>
      <w:r w:rsidRPr="000844A9">
        <w:rPr>
          <w:rFonts w:ascii="Arial" w:eastAsia="Times New Roman" w:hAnsi="Arial" w:cs="Arial"/>
          <w:color w:val="000000"/>
          <w:sz w:val="24"/>
          <w:szCs w:val="24"/>
          <w:lang w:eastAsia="fr-FR"/>
        </w:rPr>
        <w:t xml:space="preserve"> applied the Faster RCNN network to the detection of fruits (mangoes, almonds, apples), achieving an F1score greater than 0.90 and demonstrating the robustness of this method in the face of variable terrain conditions. Other works, such as those of </w:t>
      </w:r>
      <w:r w:rsidRPr="000844A9">
        <w:rPr>
          <w:rFonts w:ascii="Arial" w:eastAsia="Times New Roman" w:hAnsi="Arial" w:cs="Arial"/>
          <w:b/>
          <w:bCs/>
          <w:color w:val="000000"/>
          <w:sz w:val="24"/>
          <w:szCs w:val="24"/>
          <w:lang w:eastAsia="fr-FR"/>
        </w:rPr>
        <w:t>Koirala et al. (2019),</w:t>
      </w:r>
      <w:r w:rsidRPr="000844A9">
        <w:rPr>
          <w:rFonts w:ascii="Arial" w:eastAsia="Times New Roman" w:hAnsi="Arial" w:cs="Arial"/>
          <w:color w:val="000000"/>
          <w:sz w:val="24"/>
          <w:szCs w:val="24"/>
          <w:lang w:eastAsia="fr-FR"/>
        </w:rPr>
        <w:t xml:space="preserve"> have developed the MangoYOLO approach, based on YOLOv3, obtaining an F1score of up to 0.96 and reliable yield estimates at the orchard scale through the integration of a contextual correction factor</w:t>
      </w:r>
      <w:r w:rsidR="00864F04" w:rsidRPr="000844A9">
        <w:rPr>
          <w:rFonts w:ascii="Arial" w:eastAsia="Times New Roman" w:hAnsi="Arial" w:cs="Arial"/>
          <w:color w:val="000000"/>
          <w:sz w:val="24"/>
          <w:szCs w:val="24"/>
          <w:lang w:eastAsia="fr-FR"/>
        </w:rPr>
        <w:t xml:space="preserve">. </w:t>
      </w:r>
      <w:r w:rsidRPr="000844A9">
        <w:rPr>
          <w:rFonts w:ascii="Arial" w:eastAsia="Times New Roman" w:hAnsi="Arial" w:cs="Arial"/>
          <w:color w:val="000000"/>
          <w:sz w:val="24"/>
          <w:szCs w:val="24"/>
          <w:lang w:eastAsia="fr-FR"/>
        </w:rPr>
        <w:t>At the same time, several recent studies have highlighted biases related to fruit occlusion, light variability or foliage density, and recommend the use of calibrated corrective models to improve the accuracy of estimates (</w:t>
      </w:r>
      <w:r w:rsidRPr="000844A9">
        <w:rPr>
          <w:rFonts w:ascii="Arial" w:eastAsia="Times New Roman" w:hAnsi="Arial" w:cs="Arial"/>
          <w:b/>
          <w:bCs/>
          <w:color w:val="000000"/>
          <w:sz w:val="24"/>
          <w:szCs w:val="24"/>
          <w:lang w:eastAsia="fr-FR"/>
        </w:rPr>
        <w:t>Koirala et al., 2019</w:t>
      </w:r>
      <w:r w:rsidR="00D63DAA">
        <w:rPr>
          <w:rFonts w:ascii="Arial" w:eastAsia="Times New Roman" w:hAnsi="Arial" w:cs="Arial"/>
          <w:b/>
          <w:bCs/>
          <w:color w:val="000000"/>
          <w:sz w:val="24"/>
          <w:szCs w:val="24"/>
          <w:lang w:eastAsia="fr-FR"/>
        </w:rPr>
        <w:t xml:space="preserve"> </w:t>
      </w:r>
      <w:r w:rsidRPr="000844A9">
        <w:rPr>
          <w:rFonts w:ascii="Arial" w:eastAsia="Times New Roman" w:hAnsi="Arial" w:cs="Arial"/>
          <w:b/>
          <w:bCs/>
          <w:color w:val="000000"/>
          <w:sz w:val="24"/>
          <w:szCs w:val="24"/>
          <w:lang w:eastAsia="fr-FR"/>
        </w:rPr>
        <w:t>; Sarron, 2019</w:t>
      </w:r>
      <w:r w:rsidRPr="000844A9">
        <w:rPr>
          <w:rFonts w:ascii="Arial" w:eastAsia="Times New Roman" w:hAnsi="Arial" w:cs="Arial"/>
          <w:color w:val="000000"/>
          <w:sz w:val="24"/>
          <w:szCs w:val="24"/>
          <w:lang w:eastAsia="fr-FR"/>
        </w:rPr>
        <w:t>). The use of CNN for yield estimation has also been explored through segmentation architectures such as UNet, SegNet or DeepLab, which offer better performance for fruit localization in difficult lighting conditions or with strong overlap of visual elements (</w:t>
      </w:r>
      <w:r w:rsidRPr="00806E16">
        <w:rPr>
          <w:rFonts w:ascii="Arial" w:eastAsia="Times New Roman" w:hAnsi="Arial" w:cs="Arial"/>
          <w:b/>
          <w:bCs/>
          <w:color w:val="000000"/>
          <w:sz w:val="24"/>
          <w:szCs w:val="24"/>
          <w:lang w:eastAsia="fr-FR"/>
        </w:rPr>
        <w:t>Xiao et al., 2023</w:t>
      </w:r>
      <w:r w:rsidRPr="000844A9">
        <w:rPr>
          <w:rFonts w:ascii="Arial" w:eastAsia="Times New Roman" w:hAnsi="Arial" w:cs="Arial"/>
          <w:color w:val="000000"/>
          <w:sz w:val="24"/>
          <w:szCs w:val="24"/>
          <w:lang w:eastAsia="fr-FR"/>
        </w:rPr>
        <w:t>). However, most of these approaches have been tested in production contexts in Asia, Australia or South America, with little work in West African conditions.</w:t>
      </w:r>
    </w:p>
    <w:p w14:paraId="4BEAFF65" w14:textId="77777777" w:rsidR="00600E6F" w:rsidRPr="000844A9" w:rsidRDefault="00600E6F" w:rsidP="001573ED">
      <w:pPr>
        <w:spacing w:after="0" w:line="360" w:lineRule="auto"/>
        <w:jc w:val="both"/>
        <w:rPr>
          <w:rStyle w:val="Strong"/>
          <w:rFonts w:ascii="Arial" w:eastAsia="Times New Roman" w:hAnsi="Arial" w:cs="Arial"/>
          <w:b w:val="0"/>
          <w:bCs w:val="0"/>
          <w:color w:val="000000"/>
          <w:sz w:val="24"/>
          <w:szCs w:val="24"/>
          <w:lang w:eastAsia="fr-FR"/>
        </w:rPr>
      </w:pPr>
      <w:r w:rsidRPr="000844A9">
        <w:rPr>
          <w:rFonts w:ascii="Arial" w:eastAsia="Times New Roman" w:hAnsi="Arial" w:cs="Arial"/>
          <w:color w:val="000000"/>
          <w:sz w:val="24"/>
          <w:szCs w:val="24"/>
          <w:lang w:eastAsia="fr-FR"/>
        </w:rPr>
        <w:t>In West Africa, and particularly in Côte d'Ivoire, the adoption of these technologies is still limited. The availability of reliable digital tools to estimate pre-harvest yield is almost non-existent, which represents a significant challenge in local production systems. However, this country, Africa's third largest exporter of fresh mangoes to Europe, produces about 180,000 tonnes of mangoes per year, but without precise methods for estimating yields at the orchard level (</w:t>
      </w:r>
      <w:r w:rsidRPr="000844A9">
        <w:rPr>
          <w:rFonts w:ascii="Arial" w:eastAsia="Times New Roman" w:hAnsi="Arial" w:cs="Arial"/>
          <w:b/>
          <w:bCs/>
          <w:color w:val="000000"/>
          <w:sz w:val="24"/>
          <w:szCs w:val="24"/>
          <w:lang w:eastAsia="fr-FR"/>
        </w:rPr>
        <w:t>Mieu, 2017</w:t>
      </w:r>
      <w:r w:rsidR="00D63DAA">
        <w:rPr>
          <w:rFonts w:ascii="Arial" w:eastAsia="Times New Roman" w:hAnsi="Arial" w:cs="Arial"/>
          <w:b/>
          <w:bCs/>
          <w:color w:val="000000"/>
          <w:sz w:val="24"/>
          <w:szCs w:val="24"/>
          <w:lang w:eastAsia="fr-FR"/>
        </w:rPr>
        <w:t xml:space="preserve"> </w:t>
      </w:r>
      <w:r w:rsidRPr="000844A9">
        <w:rPr>
          <w:rFonts w:ascii="Arial" w:eastAsia="Times New Roman" w:hAnsi="Arial" w:cs="Arial"/>
          <w:b/>
          <w:bCs/>
          <w:color w:val="000000"/>
          <w:sz w:val="24"/>
          <w:szCs w:val="24"/>
          <w:lang w:eastAsia="fr-FR"/>
        </w:rPr>
        <w:t>; Koffi, 2021</w:t>
      </w:r>
      <w:r w:rsidRPr="000844A9">
        <w:rPr>
          <w:rFonts w:ascii="Arial" w:eastAsia="Times New Roman" w:hAnsi="Arial" w:cs="Arial"/>
          <w:color w:val="000000"/>
          <w:sz w:val="24"/>
          <w:szCs w:val="24"/>
          <w:lang w:eastAsia="fr-FR"/>
        </w:rPr>
        <w:t>).</w:t>
      </w:r>
      <w:r w:rsidR="00864F04" w:rsidRPr="000844A9">
        <w:rPr>
          <w:rFonts w:ascii="Arial" w:eastAsia="Times New Roman" w:hAnsi="Arial" w:cs="Arial"/>
          <w:color w:val="000000"/>
          <w:sz w:val="24"/>
          <w:szCs w:val="24"/>
          <w:lang w:eastAsia="fr-FR"/>
        </w:rPr>
        <w:t xml:space="preserve"> </w:t>
      </w:r>
      <w:r w:rsidRPr="000844A9">
        <w:rPr>
          <w:rFonts w:ascii="Arial" w:eastAsia="Times New Roman" w:hAnsi="Arial" w:cs="Arial"/>
          <w:color w:val="000000"/>
          <w:sz w:val="24"/>
          <w:szCs w:val="24"/>
          <w:lang w:eastAsia="fr-FR"/>
        </w:rPr>
        <w:t>The development of tools adapted to the local context is therefore essential to optimize orchard management and supply chains. The present work aims to meet this need by using a Faster RCNN network trained on RGB images of mango trees of the 'Kent' variety from the Korhogo-Côte d'Ivoire region, combined with a predictive model to estimate the yield of the mango tree. This approach combines the robustness of automatic detection based on deep learning with the simplicity of a calibrated corrective model, thus offering an efficient and operational method for yield estimation in Ivorian orchards.</w:t>
      </w:r>
    </w:p>
    <w:p w14:paraId="1154B0D8" w14:textId="77777777" w:rsidR="00600E6F" w:rsidRPr="00844F75" w:rsidRDefault="00600E6F" w:rsidP="00EA0072">
      <w:pPr>
        <w:pStyle w:val="Heading3"/>
        <w:numPr>
          <w:ilvl w:val="0"/>
          <w:numId w:val="1"/>
        </w:numPr>
        <w:rPr>
          <w:rFonts w:ascii="Arial" w:hAnsi="Arial" w:cs="Arial"/>
          <w:color w:val="000000"/>
          <w:sz w:val="24"/>
          <w:szCs w:val="24"/>
        </w:rPr>
      </w:pPr>
      <w:r w:rsidRPr="00844F75">
        <w:rPr>
          <w:rStyle w:val="Strong"/>
          <w:rFonts w:ascii="Arial" w:hAnsi="Arial" w:cs="Arial"/>
          <w:color w:val="000000"/>
          <w:sz w:val="24"/>
          <w:szCs w:val="24"/>
        </w:rPr>
        <w:lastRenderedPageBreak/>
        <w:t>MATERIALS AND METHODS</w:t>
      </w:r>
    </w:p>
    <w:p w14:paraId="7910F833" w14:textId="77777777" w:rsidR="00600E6F" w:rsidRPr="004C1F8F" w:rsidRDefault="00600E6F" w:rsidP="00EA0072">
      <w:pPr>
        <w:pStyle w:val="NormalWeb"/>
        <w:numPr>
          <w:ilvl w:val="1"/>
          <w:numId w:val="1"/>
        </w:numPr>
        <w:spacing w:before="0" w:beforeAutospacing="0" w:after="0" w:afterAutospacing="0" w:line="360" w:lineRule="auto"/>
        <w:jc w:val="both"/>
        <w:rPr>
          <w:rFonts w:ascii="Arial" w:hAnsi="Arial" w:cs="Arial"/>
          <w:color w:val="000000"/>
        </w:rPr>
      </w:pPr>
      <w:r w:rsidRPr="004C1F8F">
        <w:rPr>
          <w:rStyle w:val="Strong"/>
          <w:rFonts w:ascii="Arial" w:hAnsi="Arial" w:cs="Arial"/>
          <w:color w:val="000000"/>
        </w:rPr>
        <w:t>Study site and plant material</w:t>
      </w:r>
    </w:p>
    <w:p w14:paraId="1B0EC367" w14:textId="77777777" w:rsidR="00600E6F" w:rsidRPr="004C1F8F" w:rsidRDefault="00600E6F" w:rsidP="00F164F0">
      <w:pPr>
        <w:pStyle w:val="NormalWeb"/>
        <w:spacing w:before="0" w:beforeAutospacing="0" w:after="0" w:afterAutospacing="0" w:line="360" w:lineRule="auto"/>
        <w:jc w:val="both"/>
        <w:rPr>
          <w:rFonts w:ascii="Arial" w:hAnsi="Arial" w:cs="Arial"/>
          <w:color w:val="000000"/>
        </w:rPr>
      </w:pPr>
      <w:r w:rsidRPr="004C1F8F">
        <w:rPr>
          <w:rFonts w:ascii="Arial" w:hAnsi="Arial" w:cs="Arial"/>
          <w:color w:val="000000"/>
        </w:rPr>
        <w:t>The study was carried out in the Korhogo region of northern Côte d'Ivoire, which is recognised as one of the country's main mango production areas. This region, characterized by a dry tropical climate favorable to the cultivation of exportable varieties, contributes strongly to national exports of mangoes to Europe. Twenty-one (21) commercial orchards have been selected for the experiment. A total of 230 trees of the 'Kent' variety, dominant in the Ivorian sector, were selected, with ten trees per orchard, with the exception of orchards V2 and V19 which had twenty trees each.</w:t>
      </w:r>
    </w:p>
    <w:p w14:paraId="206AF819" w14:textId="77777777" w:rsidR="00600E6F" w:rsidRPr="004C1F8F" w:rsidRDefault="00600E6F" w:rsidP="00EA0072">
      <w:pPr>
        <w:pStyle w:val="NormalWeb"/>
        <w:numPr>
          <w:ilvl w:val="1"/>
          <w:numId w:val="1"/>
        </w:numPr>
        <w:spacing w:before="120" w:beforeAutospacing="0" w:after="0" w:afterAutospacing="0" w:line="360" w:lineRule="auto"/>
        <w:jc w:val="both"/>
        <w:rPr>
          <w:rFonts w:ascii="Arial" w:hAnsi="Arial" w:cs="Arial"/>
          <w:color w:val="000000"/>
        </w:rPr>
      </w:pPr>
      <w:r w:rsidRPr="004C1F8F">
        <w:rPr>
          <w:rStyle w:val="Strong"/>
          <w:rFonts w:ascii="Arial" w:hAnsi="Arial" w:cs="Arial"/>
          <w:color w:val="000000"/>
        </w:rPr>
        <w:t xml:space="preserve">Image acquisition and processing </w:t>
      </w:r>
    </w:p>
    <w:p w14:paraId="42BC9AF8" w14:textId="77777777" w:rsidR="00600E6F" w:rsidRPr="004C1F8F" w:rsidRDefault="00600E6F" w:rsidP="008F759D">
      <w:pPr>
        <w:pStyle w:val="NormalWeb"/>
        <w:spacing w:before="0" w:beforeAutospacing="0" w:after="0" w:afterAutospacing="0" w:line="360" w:lineRule="auto"/>
        <w:jc w:val="both"/>
        <w:rPr>
          <w:rFonts w:ascii="Arial" w:hAnsi="Arial" w:cs="Arial"/>
          <w:color w:val="000000"/>
        </w:rPr>
      </w:pPr>
      <w:r w:rsidRPr="004C1F8F">
        <w:rPr>
          <w:rFonts w:ascii="Arial" w:hAnsi="Arial" w:cs="Arial"/>
          <w:color w:val="000000"/>
        </w:rPr>
        <w:t>Each mango tree was photographed on two opposite sides in order to cover the entire crown and minimize shadows. The shots were taken at the fruit maturity stage, one to two weeks before harvest, with a 24 MP RGB digital camera offering high resolution. The angle and distance of capture have been adjusted according to the size of each tree in order to obtain a complete view of the tree. A total of 460 standardized images were collected to ensure the homogeneity and reliability of the data for further analyses.</w:t>
      </w:r>
    </w:p>
    <w:p w14:paraId="5891E54C" w14:textId="77777777" w:rsidR="00600E6F" w:rsidRPr="00E9618E" w:rsidRDefault="00600E6F" w:rsidP="00EA0072">
      <w:pPr>
        <w:pStyle w:val="NormalWeb"/>
        <w:numPr>
          <w:ilvl w:val="1"/>
          <w:numId w:val="1"/>
        </w:numPr>
        <w:spacing w:before="120" w:beforeAutospacing="0" w:after="0" w:afterAutospacing="0" w:line="360" w:lineRule="auto"/>
        <w:jc w:val="both"/>
        <w:rPr>
          <w:rStyle w:val="Strong"/>
          <w:rFonts w:ascii="Arial" w:eastAsiaTheme="minorHAnsi" w:hAnsi="Arial" w:cs="Arial"/>
          <w:color w:val="000000"/>
          <w:lang w:eastAsia="en-US"/>
        </w:rPr>
      </w:pPr>
      <w:r w:rsidRPr="00E9618E">
        <w:rPr>
          <w:rStyle w:val="Strong"/>
          <w:rFonts w:ascii="Arial" w:eastAsiaTheme="minorHAnsi" w:hAnsi="Arial" w:cs="Arial"/>
          <w:color w:val="000000"/>
          <w:lang w:eastAsia="en-US"/>
        </w:rPr>
        <w:t>Fruit detection and neural network performance evaluation</w:t>
      </w:r>
    </w:p>
    <w:p w14:paraId="70168034" w14:textId="77777777" w:rsidR="00600E6F" w:rsidRPr="00E9618E" w:rsidRDefault="00600E6F" w:rsidP="0062753D">
      <w:pPr>
        <w:pStyle w:val="NormalWeb"/>
        <w:spacing w:before="0" w:beforeAutospacing="0" w:after="0" w:afterAutospacing="0" w:line="360" w:lineRule="auto"/>
        <w:jc w:val="both"/>
        <w:rPr>
          <w:rFonts w:ascii="Arial" w:hAnsi="Arial" w:cs="Arial"/>
          <w:color w:val="000000"/>
        </w:rPr>
      </w:pPr>
      <w:r w:rsidRPr="00E9618E">
        <w:rPr>
          <w:rFonts w:ascii="Arial" w:hAnsi="Arial" w:cs="Arial"/>
          <w:color w:val="000000"/>
        </w:rPr>
        <w:t>The images were analyzed using a Faster RCNN convolutional neural network, trained on a set of 426 annotated images with about 29,000 mango annotations. Each model detection was compared to expert annotations to identify True Positives (</w:t>
      </w:r>
      <w:r>
        <w:rPr>
          <w:rFonts w:ascii="Arial" w:hAnsi="Arial" w:cs="Arial"/>
          <w:color w:val="000000"/>
        </w:rPr>
        <w:t>T</w:t>
      </w:r>
      <w:r w:rsidRPr="00E9618E">
        <w:rPr>
          <w:rFonts w:ascii="Arial" w:hAnsi="Arial" w:cs="Arial"/>
          <w:color w:val="000000"/>
        </w:rPr>
        <w:t xml:space="preserve">Ps), False Positives (FPs), and False Negatives (FNs). </w:t>
      </w:r>
      <w:r>
        <w:rPr>
          <w:rFonts w:ascii="Arial" w:hAnsi="Arial" w:cs="Arial"/>
          <w:color w:val="000000"/>
        </w:rPr>
        <w:t>T</w:t>
      </w:r>
      <w:r w:rsidRPr="00E9618E">
        <w:rPr>
          <w:rFonts w:ascii="Arial" w:hAnsi="Arial" w:cs="Arial"/>
          <w:color w:val="000000"/>
        </w:rPr>
        <w:t>Ps correspond to mangoes correctly detected by the network. These metrics help assess the network's ability to detect fruit reliably while limiting errors. The F1-score, in particular, incorporates the impact of FP and FN into the overall assessment of the model. This rigorous approach, based on previous work (</w:t>
      </w:r>
      <w:r w:rsidRPr="004764EA">
        <w:rPr>
          <w:rFonts w:ascii="Arial" w:hAnsi="Arial" w:cs="Arial"/>
          <w:b/>
          <w:bCs/>
          <w:color w:val="000000"/>
        </w:rPr>
        <w:t>Qureshi et al., 2017</w:t>
      </w:r>
      <w:r w:rsidR="00D63DAA">
        <w:rPr>
          <w:rFonts w:ascii="Arial" w:hAnsi="Arial" w:cs="Arial"/>
          <w:b/>
          <w:bCs/>
          <w:color w:val="000000"/>
        </w:rPr>
        <w:t xml:space="preserve"> </w:t>
      </w:r>
      <w:r w:rsidRPr="004764EA">
        <w:rPr>
          <w:rFonts w:ascii="Arial" w:hAnsi="Arial" w:cs="Arial"/>
          <w:b/>
          <w:bCs/>
          <w:color w:val="000000"/>
        </w:rPr>
        <w:t>; Borianne et al., 2019</w:t>
      </w:r>
      <w:r w:rsidR="00D63DAA">
        <w:rPr>
          <w:rFonts w:ascii="Arial" w:hAnsi="Arial" w:cs="Arial"/>
          <w:b/>
          <w:bCs/>
          <w:color w:val="000000"/>
        </w:rPr>
        <w:t xml:space="preserve"> </w:t>
      </w:r>
      <w:r w:rsidRPr="004764EA">
        <w:rPr>
          <w:rFonts w:ascii="Arial" w:hAnsi="Arial" w:cs="Arial"/>
          <w:b/>
          <w:bCs/>
          <w:color w:val="000000"/>
        </w:rPr>
        <w:t>; Sarron et al., 2020</w:t>
      </w:r>
      <w:r w:rsidRPr="00E9618E">
        <w:rPr>
          <w:rFonts w:ascii="Arial" w:hAnsi="Arial" w:cs="Arial"/>
          <w:color w:val="000000"/>
        </w:rPr>
        <w:t xml:space="preserve">), ensures robust performance measurement in a real-world context. From the </w:t>
      </w:r>
      <w:r>
        <w:rPr>
          <w:rFonts w:ascii="Arial" w:hAnsi="Arial" w:cs="Arial"/>
          <w:color w:val="000000"/>
        </w:rPr>
        <w:t>T</w:t>
      </w:r>
      <w:r w:rsidRPr="00E9618E">
        <w:rPr>
          <w:rFonts w:ascii="Arial" w:hAnsi="Arial" w:cs="Arial"/>
          <w:color w:val="000000"/>
        </w:rPr>
        <w:t xml:space="preserve">P, FP and FN values, three statistical indicators were </w:t>
      </w:r>
      <w:proofErr w:type="gramStart"/>
      <w:r w:rsidRPr="00E9618E">
        <w:rPr>
          <w:rFonts w:ascii="Arial" w:hAnsi="Arial" w:cs="Arial"/>
          <w:color w:val="000000"/>
        </w:rPr>
        <w:t>calculated:</w:t>
      </w:r>
      <w:proofErr w:type="gramEnd"/>
      <w:r w:rsidRPr="00E9618E">
        <w:rPr>
          <w:rFonts w:ascii="Arial" w:hAnsi="Arial" w:cs="Arial"/>
          <w:color w:val="000000"/>
        </w:rPr>
        <w:t xml:space="preserve"> </w:t>
      </w:r>
    </w:p>
    <w:p w14:paraId="2A4144CD" w14:textId="77777777" w:rsidR="000D3545" w:rsidRPr="00600E6F" w:rsidRDefault="00600E6F" w:rsidP="004041C7">
      <w:pPr>
        <w:spacing w:line="360" w:lineRule="auto"/>
        <w:jc w:val="center"/>
        <w:rPr>
          <w:rFonts w:ascii="Arial" w:eastAsiaTheme="minorEastAsia" w:hAnsi="Arial" w:cs="Arial"/>
          <w:color w:val="000000"/>
          <w:sz w:val="24"/>
          <w:szCs w:val="24"/>
        </w:rPr>
      </w:pPr>
      <m:oMathPara>
        <m:oMathParaPr>
          <m:jc m:val="left"/>
        </m:oMathParaPr>
        <m:oMath>
          <m:r>
            <m:rPr>
              <m:sty m:val="b"/>
            </m:rPr>
            <w:rPr>
              <w:rFonts w:ascii="Cambria Math" w:hAnsi="Cambria Math" w:cs="Arial"/>
              <w:color w:val="000000"/>
              <w:sz w:val="24"/>
              <w:szCs w:val="24"/>
            </w:rPr>
            <m:t>Precision</m:t>
          </m:r>
          <m:r>
            <m:rPr>
              <m:sty m:val="p"/>
            </m:rPr>
            <w:rPr>
              <w:rFonts w:ascii="Cambria Math" w:hAnsi="Cambria Math" w:cs="Arial"/>
              <w:color w:val="000000"/>
              <w:sz w:val="24"/>
              <w:szCs w:val="24"/>
            </w:rPr>
            <m:t>=</m:t>
          </m:r>
          <m:f>
            <m:fPr>
              <m:ctrlPr>
                <w:rPr>
                  <w:rFonts w:ascii="Cambria Math" w:hAnsi="Cambria Math" w:cs="Arial"/>
                  <w:color w:val="000000"/>
                  <w:sz w:val="24"/>
                  <w:szCs w:val="24"/>
                </w:rPr>
              </m:ctrlPr>
            </m:fPr>
            <m:num>
              <m:r>
                <m:rPr>
                  <m:sty m:val="p"/>
                </m:rPr>
                <w:rPr>
                  <w:rFonts w:ascii="Cambria Math" w:hAnsi="Cambria Math" w:cs="Arial"/>
                  <w:color w:val="000000"/>
                  <w:sz w:val="24"/>
                  <w:szCs w:val="24"/>
                </w:rPr>
                <m:t>TP</m:t>
              </m:r>
            </m:num>
            <m:den>
              <m:r>
                <m:rPr>
                  <m:sty m:val="p"/>
                </m:rPr>
                <w:rPr>
                  <w:rFonts w:ascii="Cambria Math" w:hAnsi="Cambria Math" w:cs="Arial"/>
                  <w:color w:val="000000"/>
                  <w:sz w:val="24"/>
                  <w:szCs w:val="24"/>
                </w:rPr>
                <m:t>TP+FP</m:t>
              </m:r>
            </m:den>
          </m:f>
        </m:oMath>
      </m:oMathPara>
    </w:p>
    <w:p w14:paraId="24F93455" w14:textId="77777777" w:rsidR="000D3545" w:rsidRPr="001B58FD" w:rsidRDefault="00600E6F" w:rsidP="004041C7">
      <w:pPr>
        <w:spacing w:line="360" w:lineRule="auto"/>
        <w:jc w:val="center"/>
        <w:rPr>
          <w:rFonts w:ascii="Arial" w:eastAsiaTheme="minorEastAsia" w:hAnsi="Arial" w:cs="Arial"/>
          <w:color w:val="000000"/>
          <w:sz w:val="24"/>
          <w:szCs w:val="24"/>
        </w:rPr>
      </w:pPr>
      <m:oMathPara>
        <m:oMathParaPr>
          <m:jc m:val="left"/>
        </m:oMathParaPr>
        <m:oMath>
          <m:r>
            <m:rPr>
              <m:sty m:val="b"/>
            </m:rPr>
            <w:rPr>
              <w:rFonts w:ascii="Cambria Math" w:hAnsi="Cambria Math" w:cs="Arial"/>
              <w:color w:val="000000"/>
              <w:sz w:val="24"/>
              <w:szCs w:val="24"/>
            </w:rPr>
            <m:t>Rappel</m:t>
          </m:r>
          <m:r>
            <m:rPr>
              <m:sty m:val="p"/>
            </m:rPr>
            <w:rPr>
              <w:rFonts w:ascii="Cambria Math" w:hAnsi="Cambria Math" w:cs="Arial"/>
              <w:color w:val="000000"/>
              <w:sz w:val="24"/>
              <w:szCs w:val="24"/>
            </w:rPr>
            <m:t>=</m:t>
          </m:r>
          <m:f>
            <m:fPr>
              <m:ctrlPr>
                <w:rPr>
                  <w:rFonts w:ascii="Cambria Math" w:hAnsi="Cambria Math" w:cs="Arial"/>
                  <w:color w:val="000000"/>
                  <w:sz w:val="24"/>
                  <w:szCs w:val="24"/>
                </w:rPr>
              </m:ctrlPr>
            </m:fPr>
            <m:num>
              <m:r>
                <m:rPr>
                  <m:sty m:val="p"/>
                </m:rPr>
                <w:rPr>
                  <w:rFonts w:ascii="Cambria Math" w:hAnsi="Cambria Math" w:cs="Arial"/>
                  <w:color w:val="000000"/>
                  <w:sz w:val="24"/>
                  <w:szCs w:val="24"/>
                </w:rPr>
                <m:t>TP</m:t>
              </m:r>
            </m:num>
            <m:den>
              <m:r>
                <m:rPr>
                  <m:sty m:val="p"/>
                </m:rPr>
                <w:rPr>
                  <w:rFonts w:ascii="Cambria Math" w:hAnsi="Cambria Math" w:cs="Arial"/>
                  <w:color w:val="000000"/>
                  <w:sz w:val="24"/>
                  <w:szCs w:val="24"/>
                </w:rPr>
                <m:t>TP+FN</m:t>
              </m:r>
            </m:den>
          </m:f>
        </m:oMath>
      </m:oMathPara>
    </w:p>
    <w:p w14:paraId="07595BC7" w14:textId="77777777" w:rsidR="000D3545" w:rsidRPr="001B58FD" w:rsidRDefault="000D3545" w:rsidP="004041C7">
      <w:pPr>
        <w:spacing w:line="360" w:lineRule="auto"/>
        <w:jc w:val="center"/>
        <w:rPr>
          <w:rFonts w:ascii="Arial" w:eastAsiaTheme="minorEastAsia" w:hAnsi="Arial" w:cs="Arial"/>
          <w:color w:val="000000"/>
          <w:sz w:val="24"/>
          <w:szCs w:val="24"/>
        </w:rPr>
      </w:pPr>
      <m:oMathPara>
        <m:oMathParaPr>
          <m:jc m:val="left"/>
        </m:oMathParaPr>
        <m:oMath>
          <m:r>
            <m:rPr>
              <m:sty m:val="b"/>
            </m:rPr>
            <w:rPr>
              <w:rFonts w:ascii="Cambria Math" w:hAnsi="Cambria Math" w:cs="Arial"/>
              <w:color w:val="000000"/>
              <w:sz w:val="24"/>
              <w:szCs w:val="24"/>
            </w:rPr>
            <w:lastRenderedPageBreak/>
            <m:t>F1-score</m:t>
          </m:r>
          <m:r>
            <m:rPr>
              <m:sty m:val="p"/>
            </m:rPr>
            <w:rPr>
              <w:rFonts w:ascii="Cambria Math" w:hAnsi="Cambria Math" w:cs="Arial"/>
              <w:color w:val="000000"/>
              <w:sz w:val="24"/>
              <w:szCs w:val="24"/>
            </w:rPr>
            <m:t xml:space="preserve">=2 x </m:t>
          </m:r>
          <m:f>
            <m:fPr>
              <m:ctrlPr>
                <w:rPr>
                  <w:rFonts w:ascii="Cambria Math" w:hAnsi="Cambria Math" w:cs="Arial"/>
                  <w:color w:val="000000"/>
                  <w:sz w:val="24"/>
                  <w:szCs w:val="24"/>
                </w:rPr>
              </m:ctrlPr>
            </m:fPr>
            <m:num>
              <m:r>
                <m:rPr>
                  <m:sty m:val="p"/>
                </m:rPr>
                <w:rPr>
                  <w:rFonts w:ascii="Cambria Math" w:hAnsi="Cambria Math" w:cs="Arial"/>
                  <w:color w:val="000000"/>
                  <w:sz w:val="24"/>
                  <w:szCs w:val="24"/>
                </w:rPr>
                <m:t>precision x rappel</m:t>
              </m:r>
            </m:num>
            <m:den>
              <m:r>
                <m:rPr>
                  <m:sty m:val="p"/>
                </m:rPr>
                <w:rPr>
                  <w:rFonts w:ascii="Cambria Math" w:hAnsi="Cambria Math" w:cs="Arial"/>
                  <w:color w:val="000000"/>
                  <w:sz w:val="24"/>
                  <w:szCs w:val="24"/>
                </w:rPr>
                <m:t>precision+rappel</m:t>
              </m:r>
            </m:den>
          </m:f>
        </m:oMath>
      </m:oMathPara>
    </w:p>
    <w:p w14:paraId="0A228BEE" w14:textId="77777777" w:rsidR="00600E6F" w:rsidRPr="001B58FD" w:rsidRDefault="00600E6F" w:rsidP="00A61A87">
      <w:pPr>
        <w:spacing w:line="360" w:lineRule="auto"/>
        <w:rPr>
          <w:rFonts w:ascii="Arial" w:hAnsi="Arial" w:cs="Arial"/>
          <w:color w:val="000000"/>
        </w:rPr>
      </w:pPr>
      <w:proofErr w:type="gramStart"/>
      <w:r>
        <w:rPr>
          <w:rFonts w:ascii="Arial" w:hAnsi="Arial" w:cs="Arial"/>
          <w:color w:val="000000"/>
        </w:rPr>
        <w:t>T</w:t>
      </w:r>
      <w:r w:rsidRPr="001B58FD">
        <w:rPr>
          <w:rFonts w:ascii="Arial" w:hAnsi="Arial" w:cs="Arial"/>
          <w:color w:val="000000"/>
        </w:rPr>
        <w:t>P:</w:t>
      </w:r>
      <w:proofErr w:type="gramEnd"/>
      <w:r w:rsidRPr="001B58FD">
        <w:rPr>
          <w:rFonts w:ascii="Arial" w:hAnsi="Arial" w:cs="Arial"/>
          <w:color w:val="000000"/>
        </w:rPr>
        <w:t xml:space="preserve"> True Positive; FP: False Positive; FN: False negative</w:t>
      </w:r>
    </w:p>
    <w:p w14:paraId="6A5EEA7F" w14:textId="77777777" w:rsidR="00600E6F" w:rsidRPr="00E9618E" w:rsidRDefault="00600E6F" w:rsidP="00EA0072">
      <w:pPr>
        <w:pStyle w:val="NormalWeb"/>
        <w:numPr>
          <w:ilvl w:val="1"/>
          <w:numId w:val="1"/>
        </w:numPr>
        <w:spacing w:before="0" w:beforeAutospacing="0" w:after="0" w:afterAutospacing="0" w:line="360" w:lineRule="auto"/>
        <w:jc w:val="both"/>
        <w:rPr>
          <w:rFonts w:ascii="Arial" w:hAnsi="Arial" w:cs="Arial"/>
          <w:color w:val="000000"/>
        </w:rPr>
      </w:pPr>
      <w:r w:rsidRPr="00E9618E">
        <w:rPr>
          <w:rStyle w:val="Strong"/>
          <w:rFonts w:ascii="Arial" w:hAnsi="Arial" w:cs="Arial"/>
          <w:color w:val="000000"/>
        </w:rPr>
        <w:t>Development of corrective models</w:t>
      </w:r>
    </w:p>
    <w:p w14:paraId="5656FD73" w14:textId="77777777" w:rsidR="00600E6F" w:rsidRPr="00E9618E" w:rsidRDefault="00600E6F" w:rsidP="00DE2CAD">
      <w:pPr>
        <w:pStyle w:val="NormalWeb"/>
        <w:spacing w:before="0" w:beforeAutospacing="0" w:after="0" w:afterAutospacing="0" w:line="360" w:lineRule="auto"/>
        <w:jc w:val="both"/>
        <w:rPr>
          <w:rFonts w:ascii="Arial" w:hAnsi="Arial" w:cs="Arial"/>
          <w:color w:val="000000"/>
        </w:rPr>
      </w:pPr>
      <w:r w:rsidRPr="00E9618E">
        <w:rPr>
          <w:rFonts w:ascii="Arial" w:hAnsi="Arial" w:cs="Arial"/>
          <w:color w:val="000000"/>
        </w:rPr>
        <w:t>As the number of fruits detected by the neural network may be lower than the actual number present on the tree, corrective models have been developed to adjust the estimates (</w:t>
      </w:r>
      <w:r w:rsidRPr="00E9618E">
        <w:rPr>
          <w:rFonts w:ascii="Arial" w:hAnsi="Arial" w:cs="Arial"/>
          <w:b/>
          <w:bCs/>
          <w:color w:val="000000"/>
        </w:rPr>
        <w:t>Qureshi et al., 2017</w:t>
      </w:r>
      <w:r w:rsidR="00B97B01">
        <w:rPr>
          <w:rFonts w:ascii="Arial" w:hAnsi="Arial" w:cs="Arial"/>
          <w:b/>
          <w:bCs/>
          <w:color w:val="000000"/>
        </w:rPr>
        <w:t xml:space="preserve"> </w:t>
      </w:r>
      <w:r w:rsidRPr="00E9618E">
        <w:rPr>
          <w:rFonts w:ascii="Arial" w:hAnsi="Arial" w:cs="Arial"/>
          <w:b/>
          <w:bCs/>
          <w:color w:val="000000"/>
        </w:rPr>
        <w:t>; Linker, 2017</w:t>
      </w:r>
      <w:r w:rsidRPr="00E9618E">
        <w:rPr>
          <w:rFonts w:ascii="Arial" w:hAnsi="Arial" w:cs="Arial"/>
          <w:color w:val="000000"/>
        </w:rPr>
        <w:t xml:space="preserve">). These models are based on a visual count carried out on 230 trees, carried out by three experts. The data were divided into two </w:t>
      </w:r>
      <w:proofErr w:type="gramStart"/>
      <w:r w:rsidRPr="00E9618E">
        <w:rPr>
          <w:rFonts w:ascii="Arial" w:hAnsi="Arial" w:cs="Arial"/>
          <w:color w:val="000000"/>
        </w:rPr>
        <w:t>batches:</w:t>
      </w:r>
      <w:proofErr w:type="gramEnd"/>
      <w:r w:rsidRPr="00E9618E">
        <w:rPr>
          <w:rFonts w:ascii="Arial" w:hAnsi="Arial" w:cs="Arial"/>
          <w:color w:val="000000"/>
        </w:rPr>
        <w:t xml:space="preserve"> 184 trees (80%) for calibration and 46 trees (20</w:t>
      </w:r>
      <w:r w:rsidR="00B97B01">
        <w:rPr>
          <w:rFonts w:ascii="Arial" w:hAnsi="Arial" w:cs="Arial"/>
          <w:color w:val="000000"/>
        </w:rPr>
        <w:t xml:space="preserve"> </w:t>
      </w:r>
      <w:r w:rsidRPr="00E9618E">
        <w:rPr>
          <w:rFonts w:ascii="Arial" w:hAnsi="Arial" w:cs="Arial"/>
          <w:color w:val="000000"/>
        </w:rPr>
        <w:t xml:space="preserve">%) for model validation. Three linear regression models were </w:t>
      </w:r>
      <w:proofErr w:type="gramStart"/>
      <w:r w:rsidRPr="00E9618E">
        <w:rPr>
          <w:rFonts w:ascii="Arial" w:hAnsi="Arial" w:cs="Arial"/>
          <w:color w:val="000000"/>
        </w:rPr>
        <w:t>constructed:</w:t>
      </w:r>
      <w:proofErr w:type="gramEnd"/>
      <w:r w:rsidRPr="00E9618E">
        <w:rPr>
          <w:rFonts w:ascii="Arial" w:hAnsi="Arial" w:cs="Arial"/>
          <w:color w:val="000000"/>
        </w:rPr>
        <w:t xml:space="preserve"> </w:t>
      </w:r>
    </w:p>
    <w:p w14:paraId="62461385" w14:textId="77777777" w:rsidR="00600E6F" w:rsidRPr="00E9618E" w:rsidRDefault="00600E6F" w:rsidP="00624B9A">
      <w:pPr>
        <w:pStyle w:val="NormalWeb"/>
        <w:spacing w:before="0" w:beforeAutospacing="0" w:after="0" w:afterAutospacing="0" w:line="360" w:lineRule="auto"/>
        <w:jc w:val="both"/>
        <w:rPr>
          <w:rFonts w:ascii="Arial" w:hAnsi="Arial" w:cs="Arial"/>
          <w:color w:val="000000"/>
        </w:rPr>
      </w:pPr>
      <w:r w:rsidRPr="00E9618E">
        <w:rPr>
          <w:rFonts w:ascii="Arial" w:hAnsi="Arial" w:cs="Arial"/>
          <w:color w:val="000000"/>
        </w:rPr>
        <w:t xml:space="preserve">- Model </w:t>
      </w:r>
      <w:proofErr w:type="gramStart"/>
      <w:r w:rsidRPr="00E9618E">
        <w:rPr>
          <w:rFonts w:ascii="Arial" w:hAnsi="Arial" w:cs="Arial"/>
          <w:color w:val="000000"/>
        </w:rPr>
        <w:t>1:</w:t>
      </w:r>
      <w:proofErr w:type="gramEnd"/>
      <w:r w:rsidRPr="00E9618E">
        <w:rPr>
          <w:rFonts w:ascii="Arial" w:hAnsi="Arial" w:cs="Arial"/>
          <w:color w:val="000000"/>
        </w:rPr>
        <w:t xml:space="preserve"> takes into account all the raw values of the trees; </w:t>
      </w:r>
    </w:p>
    <w:p w14:paraId="3567C0FD" w14:textId="77777777" w:rsidR="00600E6F" w:rsidRPr="00E9618E" w:rsidRDefault="00600E6F" w:rsidP="00624B9A">
      <w:pPr>
        <w:pStyle w:val="NormalWeb"/>
        <w:spacing w:before="0" w:beforeAutospacing="0" w:after="0" w:afterAutospacing="0" w:line="360" w:lineRule="auto"/>
        <w:jc w:val="both"/>
        <w:rPr>
          <w:rFonts w:ascii="Arial" w:hAnsi="Arial" w:cs="Arial"/>
          <w:color w:val="000000"/>
        </w:rPr>
      </w:pPr>
      <w:r w:rsidRPr="00E9618E">
        <w:rPr>
          <w:rFonts w:ascii="Arial" w:hAnsi="Arial" w:cs="Arial"/>
          <w:color w:val="000000"/>
        </w:rPr>
        <w:t xml:space="preserve">- Model </w:t>
      </w:r>
      <w:proofErr w:type="gramStart"/>
      <w:r w:rsidRPr="00E9618E">
        <w:rPr>
          <w:rFonts w:ascii="Arial" w:hAnsi="Arial" w:cs="Arial"/>
          <w:color w:val="000000"/>
        </w:rPr>
        <w:t>2:</w:t>
      </w:r>
      <w:proofErr w:type="gramEnd"/>
      <w:r w:rsidRPr="00E9618E">
        <w:rPr>
          <w:rFonts w:ascii="Arial" w:hAnsi="Arial" w:cs="Arial"/>
          <w:color w:val="000000"/>
        </w:rPr>
        <w:t xml:space="preserve"> excludes 4 outlier trees;</w:t>
      </w:r>
    </w:p>
    <w:p w14:paraId="6863846C" w14:textId="77777777" w:rsidR="00600E6F" w:rsidRPr="00E9618E" w:rsidRDefault="00600E6F" w:rsidP="00624B9A">
      <w:pPr>
        <w:pStyle w:val="NormalWeb"/>
        <w:spacing w:before="0" w:beforeAutospacing="0" w:after="0" w:afterAutospacing="0" w:line="360" w:lineRule="auto"/>
        <w:jc w:val="both"/>
        <w:rPr>
          <w:rFonts w:ascii="Arial" w:hAnsi="Arial" w:cs="Arial"/>
          <w:color w:val="000000"/>
        </w:rPr>
      </w:pPr>
      <w:r w:rsidRPr="00E9618E">
        <w:rPr>
          <w:rFonts w:ascii="Arial" w:hAnsi="Arial" w:cs="Arial"/>
          <w:color w:val="000000"/>
        </w:rPr>
        <w:t xml:space="preserve">- Model </w:t>
      </w:r>
      <w:proofErr w:type="gramStart"/>
      <w:r w:rsidRPr="00E9618E">
        <w:rPr>
          <w:rFonts w:ascii="Arial" w:hAnsi="Arial" w:cs="Arial"/>
          <w:color w:val="000000"/>
        </w:rPr>
        <w:t>3:</w:t>
      </w:r>
      <w:proofErr w:type="gramEnd"/>
      <w:r w:rsidRPr="00E9618E">
        <w:rPr>
          <w:rFonts w:ascii="Arial" w:hAnsi="Arial" w:cs="Arial"/>
          <w:color w:val="000000"/>
        </w:rPr>
        <w:t xml:space="preserve"> Excludes the same 4 outlier trees and forces the intercept to zero to avoid negative estimates. </w:t>
      </w:r>
    </w:p>
    <w:p w14:paraId="4CDC0D42" w14:textId="77777777" w:rsidR="00600E6F" w:rsidRDefault="00600E6F" w:rsidP="00624B9A">
      <w:pPr>
        <w:pStyle w:val="NormalWeb"/>
        <w:spacing w:before="0" w:beforeAutospacing="0" w:after="0" w:afterAutospacing="0" w:line="360" w:lineRule="auto"/>
        <w:jc w:val="both"/>
        <w:rPr>
          <w:rFonts w:ascii="Arial" w:hAnsi="Arial" w:cs="Arial"/>
          <w:color w:val="000000"/>
        </w:rPr>
      </w:pPr>
      <w:r w:rsidRPr="00002BD8">
        <w:rPr>
          <w:rFonts w:ascii="Arial" w:hAnsi="Arial" w:cs="Arial"/>
          <w:color w:val="000000"/>
        </w:rPr>
        <w:t xml:space="preserve">These models were evaluated using the </w:t>
      </w:r>
      <w:r w:rsidRPr="00002BD8">
        <w:rPr>
          <w:rStyle w:val="Strong"/>
          <w:rFonts w:ascii="Arial" w:hAnsi="Arial" w:cs="Arial"/>
          <w:b w:val="0"/>
          <w:bCs w:val="0"/>
          <w:color w:val="000000"/>
        </w:rPr>
        <w:t xml:space="preserve">coefficient of determination (R²) </w:t>
      </w:r>
      <w:r w:rsidRPr="00002BD8">
        <w:rPr>
          <w:rFonts w:ascii="Arial" w:hAnsi="Arial" w:cs="Arial"/>
          <w:color w:val="000000"/>
        </w:rPr>
        <w:t xml:space="preserve">to measure their fit quality, as well as the </w:t>
      </w:r>
      <w:r w:rsidRPr="00002BD8">
        <w:rPr>
          <w:rStyle w:val="Strong"/>
          <w:rFonts w:ascii="Arial" w:hAnsi="Arial" w:cs="Arial"/>
          <w:b w:val="0"/>
          <w:bCs w:val="0"/>
          <w:color w:val="000000"/>
        </w:rPr>
        <w:t xml:space="preserve">mean square error (RMSE) </w:t>
      </w:r>
      <w:r w:rsidRPr="00002BD8">
        <w:rPr>
          <w:rFonts w:ascii="Arial" w:hAnsi="Arial" w:cs="Arial"/>
          <w:color w:val="000000"/>
        </w:rPr>
        <w:t>and</w:t>
      </w:r>
      <w:r w:rsidRPr="00002BD8">
        <w:rPr>
          <w:rStyle w:val="Strong"/>
          <w:rFonts w:ascii="Arial" w:hAnsi="Arial" w:cs="Arial"/>
          <w:b w:val="0"/>
          <w:bCs w:val="0"/>
          <w:color w:val="000000"/>
        </w:rPr>
        <w:t xml:space="preserve"> the relative mean square error (</w:t>
      </w:r>
      <w:r w:rsidR="00B97B01">
        <w:rPr>
          <w:rStyle w:val="Strong"/>
          <w:rFonts w:ascii="Arial" w:hAnsi="Arial" w:cs="Arial"/>
          <w:b w:val="0"/>
          <w:bCs w:val="0"/>
          <w:color w:val="000000"/>
        </w:rPr>
        <w:t>N</w:t>
      </w:r>
      <w:r w:rsidRPr="00002BD8">
        <w:rPr>
          <w:rStyle w:val="Strong"/>
          <w:rFonts w:ascii="Arial" w:hAnsi="Arial" w:cs="Arial"/>
          <w:b w:val="0"/>
          <w:bCs w:val="0"/>
          <w:color w:val="000000"/>
        </w:rPr>
        <w:t>RMSE</w:t>
      </w:r>
      <w:r w:rsidR="00B97B01">
        <w:rPr>
          <w:rStyle w:val="Strong"/>
          <w:rFonts w:ascii="Arial" w:hAnsi="Arial" w:cs="Arial"/>
          <w:b w:val="0"/>
          <w:bCs w:val="0"/>
          <w:color w:val="000000"/>
        </w:rPr>
        <w:t xml:space="preserve"> </w:t>
      </w:r>
      <w:r w:rsidRPr="00002BD8">
        <w:rPr>
          <w:rStyle w:val="Strong"/>
          <w:rFonts w:ascii="Arial" w:hAnsi="Arial" w:cs="Arial"/>
          <w:b w:val="0"/>
          <w:bCs w:val="0"/>
          <w:color w:val="000000"/>
        </w:rPr>
        <w:t xml:space="preserve">%) </w:t>
      </w:r>
      <w:r w:rsidRPr="00002BD8">
        <w:rPr>
          <w:rFonts w:ascii="Arial" w:hAnsi="Arial" w:cs="Arial"/>
          <w:color w:val="000000"/>
        </w:rPr>
        <w:t>to estimate the accuracy of the predictions during the validation phase.</w:t>
      </w:r>
    </w:p>
    <w:p w14:paraId="30F577A4" w14:textId="77777777" w:rsidR="0015692D" w:rsidRDefault="007E1D2B" w:rsidP="00EA0072">
      <w:pPr>
        <w:pStyle w:val="NormalWeb"/>
        <w:numPr>
          <w:ilvl w:val="1"/>
          <w:numId w:val="1"/>
        </w:numPr>
        <w:spacing w:before="0" w:beforeAutospacing="0" w:after="0" w:afterAutospacing="0" w:line="360" w:lineRule="auto"/>
        <w:jc w:val="both"/>
        <w:rPr>
          <w:rFonts w:ascii="Arial" w:hAnsi="Arial" w:cs="Arial"/>
          <w:color w:val="000000"/>
        </w:rPr>
      </w:pPr>
      <w:r w:rsidRPr="008F4D48">
        <w:rPr>
          <w:rFonts w:ascii="Arial" w:hAnsi="Arial" w:cs="Arial"/>
          <w:b/>
          <w:lang w:val="en-US"/>
        </w:rPr>
        <w:t>Data analysis</w:t>
      </w:r>
    </w:p>
    <w:p w14:paraId="53FBA02D" w14:textId="77777777" w:rsidR="00600E6F" w:rsidRDefault="00600E6F" w:rsidP="007530F0">
      <w:pPr>
        <w:pStyle w:val="NormalWeb"/>
        <w:spacing w:before="0" w:beforeAutospacing="0" w:after="0" w:afterAutospacing="0" w:line="360" w:lineRule="auto"/>
        <w:jc w:val="both"/>
        <w:rPr>
          <w:rFonts w:ascii="Arial" w:hAnsi="Arial" w:cs="Arial"/>
          <w:color w:val="000000"/>
        </w:rPr>
      </w:pPr>
      <w:r w:rsidRPr="007E1D2B">
        <w:rPr>
          <w:rFonts w:ascii="Arial" w:hAnsi="Arial" w:cs="Arial"/>
          <w:color w:val="000000"/>
        </w:rPr>
        <w:t>An analysis of variance at a 5% level was performed on all performance data. In the presence of significant differences, the Tukey test was used for the separation of means. The analyses were carried out using the R software, version 4.2.</w:t>
      </w:r>
    </w:p>
    <w:p w14:paraId="773CB0C4" w14:textId="77777777" w:rsidR="00897DBD" w:rsidRPr="00C93C5A" w:rsidRDefault="000E6E45" w:rsidP="00EA0072">
      <w:pPr>
        <w:pStyle w:val="Heading3"/>
        <w:numPr>
          <w:ilvl w:val="0"/>
          <w:numId w:val="1"/>
        </w:numPr>
        <w:spacing w:after="0" w:line="360" w:lineRule="auto"/>
        <w:jc w:val="both"/>
        <w:rPr>
          <w:rFonts w:ascii="Arial" w:hAnsi="Arial" w:cs="Arial"/>
          <w:color w:val="000000" w:themeColor="text1"/>
          <w:sz w:val="24"/>
          <w:szCs w:val="24"/>
        </w:rPr>
      </w:pPr>
      <w:r w:rsidRPr="00C93C5A">
        <w:rPr>
          <w:rStyle w:val="Strong"/>
          <w:rFonts w:ascii="Arial" w:hAnsi="Arial" w:cs="Arial"/>
          <w:color w:val="000000" w:themeColor="text1"/>
          <w:sz w:val="24"/>
          <w:szCs w:val="24"/>
        </w:rPr>
        <w:t>RESULTS</w:t>
      </w:r>
    </w:p>
    <w:p w14:paraId="62A3DC12" w14:textId="433E88CA" w:rsidR="00F41D37" w:rsidRDefault="00F41D37" w:rsidP="00EA0072">
      <w:pPr>
        <w:pStyle w:val="NormalWeb"/>
        <w:numPr>
          <w:ilvl w:val="1"/>
          <w:numId w:val="1"/>
        </w:numPr>
        <w:spacing w:before="0" w:beforeAutospacing="0" w:after="0" w:afterAutospacing="0" w:line="360" w:lineRule="auto"/>
        <w:jc w:val="both"/>
        <w:rPr>
          <w:rStyle w:val="Strong"/>
          <w:rFonts w:ascii="Arial" w:hAnsi="Arial" w:cs="Arial"/>
          <w:color w:val="000000"/>
        </w:rPr>
      </w:pPr>
      <w:r w:rsidRPr="00F41D37">
        <w:rPr>
          <w:rStyle w:val="Strong"/>
          <w:rFonts w:ascii="Arial" w:hAnsi="Arial" w:cs="Arial"/>
          <w:color w:val="000000"/>
        </w:rPr>
        <w:t>Performance of the Faster R-CNN network</w:t>
      </w:r>
    </w:p>
    <w:p w14:paraId="7F11A775" w14:textId="0509C3A9" w:rsidR="00600E6F" w:rsidRPr="00C93C5A" w:rsidRDefault="00600E6F" w:rsidP="00F41D37">
      <w:pPr>
        <w:pStyle w:val="NormalWeb"/>
        <w:spacing w:before="0" w:beforeAutospacing="0" w:after="0" w:afterAutospacing="0" w:line="360" w:lineRule="auto"/>
        <w:ind w:left="360"/>
        <w:jc w:val="both"/>
        <w:rPr>
          <w:rFonts w:ascii="Arial" w:hAnsi="Arial" w:cs="Arial"/>
          <w:color w:val="000000"/>
        </w:rPr>
      </w:pPr>
      <w:r w:rsidRPr="00C93C5A">
        <w:rPr>
          <w:rFonts w:ascii="Arial" w:hAnsi="Arial" w:cs="Arial"/>
          <w:color w:val="000000"/>
        </w:rPr>
        <w:t xml:space="preserve">The performance of the Faster R-CNN network is shown in Figures 1 and 2. Analysis of the results shows that the network detected 25,006 true positives, 2,095 false positives, and 3,755 </w:t>
      </w:r>
      <w:proofErr w:type="gramStart"/>
      <w:r w:rsidRPr="00C93C5A">
        <w:rPr>
          <w:rFonts w:ascii="Arial" w:hAnsi="Arial" w:cs="Arial"/>
          <w:color w:val="000000"/>
        </w:rPr>
        <w:t>false</w:t>
      </w:r>
      <w:proofErr w:type="gramEnd"/>
      <w:r w:rsidRPr="00C93C5A">
        <w:rPr>
          <w:rFonts w:ascii="Arial" w:hAnsi="Arial" w:cs="Arial"/>
          <w:color w:val="000000"/>
        </w:rPr>
        <w:t xml:space="preserve"> negatives. Trained specifically on the images from this study, the Faster R-CNN achieved an average accuracy of 0.91 ± 0.14, an average recall of 0.85 ± 0.16, and an average F1 score of 0.88 ± 0.09. Inter-orchard variations were observed in F1 scores (Figure 2). Orchard V5 had the lowest average F1 score (0.80), while orchard V14 had the highest score (0.92). However, statistical analysis using the Tukey test indicates that these differences are not </w:t>
      </w:r>
      <w:r w:rsidRPr="00C93C5A">
        <w:rPr>
          <w:rFonts w:ascii="Arial" w:hAnsi="Arial" w:cs="Arial"/>
          <w:color w:val="000000"/>
        </w:rPr>
        <w:lastRenderedPageBreak/>
        <w:t>statistically significant (P = 0.07), suggesting an overall homogeneity of network performance across the different orchards.</w:t>
      </w:r>
    </w:p>
    <w:p w14:paraId="63523068" w14:textId="77777777" w:rsidR="00313FAA" w:rsidRPr="003E19A8" w:rsidRDefault="00313FAA" w:rsidP="00E14FCE">
      <w:pPr>
        <w:spacing w:after="0" w:line="240" w:lineRule="auto"/>
        <w:ind w:right="40"/>
        <w:jc w:val="center"/>
        <w:rPr>
          <w:rFonts w:ascii="Times New Roman" w:hAnsi="Times New Roman" w:cs="Times New Roman"/>
          <w:highlight w:val="yellow"/>
        </w:rPr>
      </w:pPr>
      <w:r w:rsidRPr="003E19A8">
        <w:rPr>
          <w:rFonts w:ascii="Times New Roman" w:hAnsi="Times New Roman" w:cs="Times New Roman"/>
          <w:noProof/>
          <w:lang w:eastAsia="fr-FR"/>
        </w:rPr>
        <w:drawing>
          <wp:inline distT="0" distB="0" distL="0" distR="0" wp14:anchorId="651545C4" wp14:editId="7C226A68">
            <wp:extent cx="5492970" cy="1761015"/>
            <wp:effectExtent l="12700" t="12700" r="6350" b="17145"/>
            <wp:docPr id="1265226624" name="Image 1265226624" descr="C:\Users\koffi\Desktop\Erreur d'annotationvra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ffi\Desktop\Erreur d'annotationvrai .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l="772" t="9838"/>
                    <a:stretch/>
                  </pic:blipFill>
                  <pic:spPr bwMode="auto">
                    <a:xfrm>
                      <a:off x="0" y="0"/>
                      <a:ext cx="5746089" cy="1842163"/>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317FE30" w14:textId="77777777" w:rsidR="00600E6F" w:rsidRPr="00E14FCE" w:rsidRDefault="00600E6F" w:rsidP="000F0582">
      <w:pPr>
        <w:spacing w:after="0"/>
        <w:jc w:val="center"/>
        <w:rPr>
          <w:rFonts w:ascii="Arial" w:hAnsi="Arial" w:cs="Arial"/>
        </w:rPr>
      </w:pPr>
      <w:r w:rsidRPr="00E14FCE">
        <w:rPr>
          <w:rFonts w:ascii="Arial" w:hAnsi="Arial" w:cs="Arial"/>
        </w:rPr>
        <w:t>Figure 1. Some network detection errors on mango images</w:t>
      </w:r>
    </w:p>
    <w:p w14:paraId="2A7F73AC" w14:textId="77777777" w:rsidR="00600E6F" w:rsidRPr="00E14FCE" w:rsidRDefault="00600E6F" w:rsidP="00264A1D">
      <w:pPr>
        <w:spacing w:before="120" w:after="0"/>
        <w:jc w:val="both"/>
        <w:rPr>
          <w:rFonts w:ascii="Arial" w:hAnsi="Arial" w:cs="Arial"/>
          <w:sz w:val="20"/>
          <w:szCs w:val="20"/>
        </w:rPr>
      </w:pPr>
      <w:r w:rsidRPr="00E14FCE">
        <w:rPr>
          <w:rFonts w:ascii="Arial" w:hAnsi="Arial" w:cs="Arial"/>
          <w:sz w:val="20"/>
          <w:szCs w:val="20"/>
        </w:rPr>
        <w:t>The red boxes are the mangoes annotated by the expert and the blue boxes are the automatic detections of the network. A) a leaf has been mistaken for a mango by the network (FP in blue</w:t>
      </w:r>
      <w:proofErr w:type="gramStart"/>
      <w:r w:rsidRPr="00E14FCE">
        <w:rPr>
          <w:rFonts w:ascii="Arial" w:hAnsi="Arial" w:cs="Arial"/>
          <w:sz w:val="20"/>
          <w:szCs w:val="20"/>
        </w:rPr>
        <w:t>);</w:t>
      </w:r>
      <w:proofErr w:type="gramEnd"/>
      <w:r w:rsidRPr="00E14FCE">
        <w:rPr>
          <w:rFonts w:ascii="Arial" w:hAnsi="Arial" w:cs="Arial"/>
          <w:sz w:val="20"/>
          <w:szCs w:val="20"/>
        </w:rPr>
        <w:t xml:space="preserve"> B) a mango has been detected by the network even though it has not been annotated by the expert (FP in blue); C) a mango annotated by the expert was not detected by the network (FN in red)</w:t>
      </w:r>
      <w:r>
        <w:rPr>
          <w:rFonts w:ascii="Arial" w:hAnsi="Arial" w:cs="Arial"/>
          <w:sz w:val="20"/>
          <w:szCs w:val="20"/>
        </w:rPr>
        <w:t>.</w:t>
      </w:r>
    </w:p>
    <w:p w14:paraId="7685471A" w14:textId="77777777" w:rsidR="00313FAA" w:rsidRPr="003E19A8" w:rsidRDefault="009E5F81" w:rsidP="009E5F81">
      <w:pPr>
        <w:spacing w:before="80" w:after="0" w:line="240" w:lineRule="auto"/>
        <w:ind w:left="-6" w:right="40"/>
        <w:jc w:val="center"/>
        <w:rPr>
          <w:rFonts w:ascii="Times New Roman" w:hAnsi="Times New Roman" w:cs="Times New Roman"/>
        </w:rPr>
      </w:pPr>
      <w:r w:rsidRPr="009E5F81">
        <w:rPr>
          <w:rFonts w:ascii="Times New Roman" w:hAnsi="Times New Roman" w:cs="Times New Roman"/>
          <w:noProof/>
        </w:rPr>
        <w:drawing>
          <wp:inline distT="0" distB="0" distL="0" distR="0" wp14:anchorId="4F5921CC" wp14:editId="29727F6E">
            <wp:extent cx="4613424" cy="3352953"/>
            <wp:effectExtent l="12700" t="12700" r="9525" b="12700"/>
            <wp:docPr id="16267447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4705" name=""/>
                    <pic:cNvPicPr/>
                  </pic:nvPicPr>
                  <pic:blipFill rotWithShape="1">
                    <a:blip r:embed="rId9"/>
                    <a:srcRect b="2015"/>
                    <a:stretch>
                      <a:fillRect/>
                    </a:stretch>
                  </pic:blipFill>
                  <pic:spPr bwMode="auto">
                    <a:xfrm>
                      <a:off x="0" y="0"/>
                      <a:ext cx="4737694" cy="344327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05A46E" w14:textId="77777777" w:rsidR="00600E6F" w:rsidRPr="009F415D" w:rsidRDefault="00600E6F" w:rsidP="00ED211F">
      <w:pPr>
        <w:pStyle w:val="Grillemoyenne21"/>
        <w:spacing w:line="360" w:lineRule="auto"/>
        <w:jc w:val="center"/>
        <w:rPr>
          <w:rFonts w:ascii="Arial" w:hAnsi="Arial" w:cs="Arial"/>
          <w:sz w:val="22"/>
          <w:szCs w:val="22"/>
        </w:rPr>
      </w:pPr>
      <w:r w:rsidRPr="009F415D">
        <w:rPr>
          <w:rFonts w:ascii="Arial" w:eastAsia="Cambria" w:hAnsi="Arial" w:cs="Arial"/>
          <w:sz w:val="22"/>
          <w:szCs w:val="22"/>
        </w:rPr>
        <w:t xml:space="preserve">Figure 2. F1-score of the Faster R-CNN obtained for the 21 orchards </w:t>
      </w:r>
    </w:p>
    <w:p w14:paraId="5D82170E" w14:textId="77777777" w:rsidR="00600E6F" w:rsidRPr="003A5E18" w:rsidRDefault="00600E6F" w:rsidP="00EA0072">
      <w:pPr>
        <w:pStyle w:val="Heading3"/>
        <w:numPr>
          <w:ilvl w:val="1"/>
          <w:numId w:val="1"/>
        </w:numPr>
        <w:spacing w:before="0" w:after="0" w:line="360" w:lineRule="auto"/>
        <w:jc w:val="both"/>
        <w:rPr>
          <w:rFonts w:ascii="Arial" w:hAnsi="Arial" w:cs="Arial"/>
          <w:b/>
          <w:bCs/>
          <w:color w:val="000000"/>
          <w:sz w:val="24"/>
          <w:szCs w:val="24"/>
        </w:rPr>
      </w:pPr>
      <w:r w:rsidRPr="003A5E18">
        <w:rPr>
          <w:rFonts w:ascii="Arial" w:hAnsi="Arial" w:cs="Arial"/>
          <w:b/>
          <w:bCs/>
          <w:color w:val="000000"/>
          <w:sz w:val="24"/>
          <w:szCs w:val="24"/>
        </w:rPr>
        <w:lastRenderedPageBreak/>
        <w:t>Remedial models for estimating tree yield</w:t>
      </w:r>
    </w:p>
    <w:p w14:paraId="62BB611B" w14:textId="77777777" w:rsidR="00600E6F" w:rsidRPr="003A5E18" w:rsidRDefault="00600E6F" w:rsidP="004C6888">
      <w:pPr>
        <w:pStyle w:val="Heading3"/>
        <w:spacing w:before="0" w:after="0" w:line="360" w:lineRule="auto"/>
        <w:jc w:val="both"/>
        <w:rPr>
          <w:rFonts w:ascii="Arial" w:hAnsi="Arial" w:cs="Arial"/>
          <w:color w:val="000000"/>
          <w:sz w:val="24"/>
          <w:szCs w:val="24"/>
        </w:rPr>
      </w:pPr>
      <w:r w:rsidRPr="003A5E18">
        <w:rPr>
          <w:rFonts w:ascii="Arial" w:hAnsi="Arial" w:cs="Arial"/>
          <w:color w:val="000000"/>
          <w:sz w:val="24"/>
          <w:szCs w:val="24"/>
        </w:rPr>
        <w:t xml:space="preserve">The results presented in </w:t>
      </w:r>
      <w:r w:rsidRPr="003A5E18">
        <w:rPr>
          <w:rStyle w:val="Strong"/>
          <w:rFonts w:ascii="Arial" w:hAnsi="Arial" w:cs="Arial"/>
          <w:b w:val="0"/>
          <w:bCs w:val="0"/>
          <w:color w:val="000000"/>
          <w:sz w:val="24"/>
          <w:szCs w:val="24"/>
        </w:rPr>
        <w:t xml:space="preserve">Table I </w:t>
      </w:r>
      <w:r w:rsidRPr="003A5E18">
        <w:rPr>
          <w:rFonts w:ascii="Arial" w:hAnsi="Arial" w:cs="Arial"/>
          <w:color w:val="000000"/>
          <w:sz w:val="24"/>
          <w:szCs w:val="24"/>
        </w:rPr>
        <w:t xml:space="preserve">show that the </w:t>
      </w:r>
      <w:r w:rsidRPr="003A5E18">
        <w:rPr>
          <w:rStyle w:val="Strong"/>
          <w:rFonts w:ascii="Arial" w:hAnsi="Arial" w:cs="Arial"/>
          <w:b w:val="0"/>
          <w:bCs w:val="0"/>
          <w:color w:val="000000"/>
          <w:sz w:val="24"/>
          <w:szCs w:val="24"/>
        </w:rPr>
        <w:t xml:space="preserve">automatic count </w:t>
      </w:r>
      <w:r w:rsidRPr="003A5E18">
        <w:rPr>
          <w:rFonts w:ascii="Arial" w:hAnsi="Arial" w:cs="Arial"/>
          <w:color w:val="000000"/>
          <w:sz w:val="24"/>
          <w:szCs w:val="24"/>
        </w:rPr>
        <w:t xml:space="preserve">carried out using the </w:t>
      </w:r>
      <w:r w:rsidRPr="003A5E18">
        <w:rPr>
          <w:rStyle w:val="Strong"/>
          <w:rFonts w:ascii="Arial" w:hAnsi="Arial" w:cs="Arial"/>
          <w:b w:val="0"/>
          <w:bCs w:val="0"/>
          <w:color w:val="000000"/>
          <w:sz w:val="24"/>
          <w:szCs w:val="24"/>
        </w:rPr>
        <w:t xml:space="preserve">Faster R-CNN network </w:t>
      </w:r>
      <w:r w:rsidRPr="003A5E18">
        <w:rPr>
          <w:rFonts w:ascii="Arial" w:hAnsi="Arial" w:cs="Arial"/>
          <w:color w:val="000000"/>
          <w:sz w:val="24"/>
          <w:szCs w:val="24"/>
        </w:rPr>
        <w:t>(</w:t>
      </w:r>
      <w:r w:rsidRPr="003A5E18">
        <w:rPr>
          <w:rStyle w:val="Strong"/>
          <w:rFonts w:ascii="Arial" w:hAnsi="Arial" w:cs="Arial"/>
          <w:b w:val="0"/>
          <w:bCs w:val="0"/>
          <w:color w:val="000000"/>
          <w:sz w:val="24"/>
          <w:szCs w:val="24"/>
        </w:rPr>
        <w:t>42,004 ± 152.28 fruits detected</w:t>
      </w:r>
      <w:r w:rsidRPr="003A5E18">
        <w:rPr>
          <w:rFonts w:ascii="Arial" w:hAnsi="Arial" w:cs="Arial"/>
          <w:color w:val="000000"/>
          <w:sz w:val="24"/>
          <w:szCs w:val="24"/>
        </w:rPr>
        <w:t xml:space="preserve">) is </w:t>
      </w:r>
      <w:r w:rsidRPr="003A5E18">
        <w:rPr>
          <w:rStyle w:val="Strong"/>
          <w:rFonts w:ascii="Arial" w:hAnsi="Arial" w:cs="Arial"/>
          <w:b w:val="0"/>
          <w:bCs w:val="0"/>
          <w:color w:val="000000"/>
          <w:sz w:val="24"/>
          <w:szCs w:val="24"/>
        </w:rPr>
        <w:t xml:space="preserve">significantly lower </w:t>
      </w:r>
      <w:r w:rsidRPr="003A5E18">
        <w:rPr>
          <w:rFonts w:ascii="Arial" w:hAnsi="Arial" w:cs="Arial"/>
          <w:color w:val="000000"/>
          <w:sz w:val="24"/>
          <w:szCs w:val="24"/>
        </w:rPr>
        <w:t xml:space="preserve">(P = 0.01) than the </w:t>
      </w:r>
      <w:r w:rsidRPr="003A5E18">
        <w:rPr>
          <w:rStyle w:val="Strong"/>
          <w:rFonts w:ascii="Arial" w:hAnsi="Arial" w:cs="Arial"/>
          <w:b w:val="0"/>
          <w:bCs w:val="0"/>
          <w:color w:val="000000"/>
          <w:sz w:val="24"/>
          <w:szCs w:val="24"/>
        </w:rPr>
        <w:t xml:space="preserve">visual count carried out by the experts </w:t>
      </w:r>
      <w:r w:rsidRPr="003A5E18">
        <w:rPr>
          <w:rFonts w:ascii="Arial" w:hAnsi="Arial" w:cs="Arial"/>
          <w:color w:val="000000"/>
          <w:sz w:val="24"/>
          <w:szCs w:val="24"/>
        </w:rPr>
        <w:t xml:space="preserve">on the </w:t>
      </w:r>
      <w:r w:rsidRPr="003A5E18">
        <w:rPr>
          <w:rStyle w:val="Strong"/>
          <w:rFonts w:ascii="Arial" w:hAnsi="Arial" w:cs="Arial"/>
          <w:b w:val="0"/>
          <w:bCs w:val="0"/>
          <w:color w:val="000000"/>
          <w:sz w:val="24"/>
          <w:szCs w:val="24"/>
        </w:rPr>
        <w:t xml:space="preserve">230 trees </w:t>
      </w:r>
      <w:r w:rsidRPr="003A5E18">
        <w:rPr>
          <w:rFonts w:ascii="Arial" w:hAnsi="Arial" w:cs="Arial"/>
          <w:color w:val="000000"/>
          <w:sz w:val="24"/>
          <w:szCs w:val="24"/>
        </w:rPr>
        <w:t>studied (</w:t>
      </w:r>
      <w:r w:rsidRPr="003A5E18">
        <w:rPr>
          <w:rStyle w:val="Strong"/>
          <w:rFonts w:ascii="Arial" w:hAnsi="Arial" w:cs="Arial"/>
          <w:b w:val="0"/>
          <w:bCs w:val="0"/>
          <w:color w:val="000000"/>
          <w:sz w:val="24"/>
          <w:szCs w:val="24"/>
        </w:rPr>
        <w:t>42,346 ± 162.14 fruits counted</w:t>
      </w:r>
      <w:r w:rsidRPr="003A5E18">
        <w:rPr>
          <w:rFonts w:ascii="Arial" w:hAnsi="Arial" w:cs="Arial"/>
          <w:color w:val="000000"/>
          <w:sz w:val="24"/>
          <w:szCs w:val="24"/>
        </w:rPr>
        <w:t>). Furthermore, the results showed that linear regression between the Faster R-CNN automatic count and the visual count recorded a coefficient of determination (R2) of 0.88 and a normalized square error (NRMSE) of 7.6</w:t>
      </w:r>
      <w:r w:rsidR="00156B54">
        <w:rPr>
          <w:rFonts w:ascii="Arial" w:hAnsi="Arial" w:cs="Arial"/>
          <w:color w:val="000000"/>
          <w:sz w:val="24"/>
          <w:szCs w:val="24"/>
        </w:rPr>
        <w:t xml:space="preserve"> </w:t>
      </w:r>
      <w:r w:rsidRPr="003A5E18">
        <w:rPr>
          <w:rFonts w:ascii="Arial" w:hAnsi="Arial" w:cs="Arial"/>
          <w:color w:val="000000"/>
          <w:sz w:val="24"/>
          <w:szCs w:val="24"/>
        </w:rPr>
        <w:t xml:space="preserve">% in Model 1. For Model 2, an R2 of 0.91 and an </w:t>
      </w:r>
      <w:r w:rsidR="00D949DB">
        <w:rPr>
          <w:rFonts w:ascii="Arial" w:hAnsi="Arial" w:cs="Arial"/>
          <w:color w:val="000000"/>
          <w:sz w:val="24"/>
          <w:szCs w:val="24"/>
        </w:rPr>
        <w:t>N</w:t>
      </w:r>
      <w:r w:rsidRPr="003A5E18">
        <w:rPr>
          <w:rFonts w:ascii="Arial" w:hAnsi="Arial" w:cs="Arial"/>
          <w:color w:val="000000"/>
          <w:sz w:val="24"/>
          <w:szCs w:val="24"/>
        </w:rPr>
        <w:t>RMSE of 6.1</w:t>
      </w:r>
      <w:r w:rsidR="00156B54">
        <w:rPr>
          <w:rFonts w:ascii="Arial" w:hAnsi="Arial" w:cs="Arial"/>
          <w:color w:val="000000"/>
          <w:sz w:val="24"/>
          <w:szCs w:val="24"/>
        </w:rPr>
        <w:t xml:space="preserve"> </w:t>
      </w:r>
      <w:r w:rsidRPr="003A5E18">
        <w:rPr>
          <w:rFonts w:ascii="Arial" w:hAnsi="Arial" w:cs="Arial"/>
          <w:color w:val="000000"/>
          <w:sz w:val="24"/>
          <w:szCs w:val="24"/>
        </w:rPr>
        <w:t xml:space="preserve">% were observed. Model 3, which had the best coefficient of determination and the lowest normalized mean squared error, was selected as the predictive model (Figure 3). The equation for this model is as </w:t>
      </w:r>
      <w:proofErr w:type="gramStart"/>
      <w:r w:rsidRPr="003A5E18">
        <w:rPr>
          <w:rFonts w:ascii="Arial" w:hAnsi="Arial" w:cs="Arial"/>
          <w:color w:val="000000"/>
          <w:sz w:val="24"/>
          <w:szCs w:val="24"/>
        </w:rPr>
        <w:t>follows:</w:t>
      </w:r>
      <w:proofErr w:type="gramEnd"/>
    </w:p>
    <w:p w14:paraId="49892DA9" w14:textId="77777777" w:rsidR="000D6780" w:rsidRPr="003A5E18" w:rsidRDefault="00900821" w:rsidP="003A5E18">
      <w:pPr>
        <w:tabs>
          <w:tab w:val="left" w:pos="4067"/>
        </w:tabs>
        <w:spacing w:after="0" w:line="360" w:lineRule="auto"/>
        <w:jc w:val="center"/>
        <w:rPr>
          <w:rFonts w:ascii="Arial" w:eastAsia="Cambria Math" w:hAnsi="Arial" w:cs="Arial"/>
          <w:sz w:val="24"/>
          <w:szCs w:val="24"/>
        </w:rPr>
      </w:pPr>
      <w:r w:rsidRPr="003A5E18">
        <w:rPr>
          <w:rStyle w:val="Strong"/>
          <w:rFonts w:ascii="Arial" w:hAnsi="Arial" w:cs="Arial"/>
          <w:color w:val="000000"/>
          <w:sz w:val="24"/>
          <w:szCs w:val="24"/>
        </w:rPr>
        <w:t>P</w:t>
      </w:r>
      <w:r w:rsidRPr="003A5E18">
        <w:rPr>
          <w:rStyle w:val="Strong"/>
          <w:rFonts w:ascii="Arial" w:hAnsi="Arial" w:cs="Arial"/>
          <w:color w:val="000000"/>
          <w:sz w:val="24"/>
          <w:szCs w:val="24"/>
          <w:vertAlign w:val="subscript"/>
        </w:rPr>
        <w:t>i</w:t>
      </w:r>
      <w:r w:rsidR="000D6780" w:rsidRPr="003A5E18">
        <w:rPr>
          <w:rStyle w:val="Strong"/>
          <w:rFonts w:ascii="Arial" w:hAnsi="Arial" w:cs="Arial"/>
          <w:color w:val="000000"/>
          <w:sz w:val="24"/>
          <w:szCs w:val="24"/>
          <w:vertAlign w:val="subscript"/>
        </w:rPr>
        <w:t xml:space="preserve"> </w:t>
      </w:r>
      <w:r w:rsidR="000D6780" w:rsidRPr="003A5E18">
        <w:rPr>
          <w:rStyle w:val="Strong"/>
          <w:rFonts w:ascii="Arial" w:hAnsi="Arial" w:cs="Arial"/>
          <w:color w:val="000000"/>
          <w:sz w:val="24"/>
          <w:szCs w:val="24"/>
        </w:rPr>
        <w:t>= 1.51 × N</w:t>
      </w:r>
      <w:r w:rsidRPr="003A5E18">
        <w:rPr>
          <w:rStyle w:val="Strong"/>
          <w:rFonts w:ascii="Arial" w:hAnsi="Arial" w:cs="Arial"/>
          <w:color w:val="000000"/>
          <w:sz w:val="24"/>
          <w:szCs w:val="24"/>
          <w:vertAlign w:val="subscript"/>
        </w:rPr>
        <w:t>i</w:t>
      </w:r>
    </w:p>
    <w:p w14:paraId="2EA998F8" w14:textId="77777777" w:rsidR="00D949DB" w:rsidRPr="003A5E18" w:rsidRDefault="00D949DB" w:rsidP="0009748A">
      <w:pPr>
        <w:tabs>
          <w:tab w:val="left" w:pos="4067"/>
        </w:tabs>
        <w:spacing w:after="0" w:line="360" w:lineRule="auto"/>
        <w:jc w:val="both"/>
        <w:rPr>
          <w:rFonts w:ascii="Arial" w:hAnsi="Arial" w:cs="Arial"/>
          <w:sz w:val="24"/>
          <w:szCs w:val="24"/>
        </w:rPr>
      </w:pPr>
      <w:r w:rsidRPr="003A5E18">
        <w:rPr>
          <w:rFonts w:ascii="Cambria Math" w:eastAsia="Cambria Math" w:hAnsi="Cambria Math" w:cs="Cambria Math"/>
          <w:sz w:val="24"/>
          <w:szCs w:val="24"/>
        </w:rPr>
        <w:t>Pi</w:t>
      </w:r>
      <w:r w:rsidRPr="003A5E18">
        <w:rPr>
          <w:rFonts w:ascii="Arial" w:hAnsi="Arial" w:cs="Arial"/>
          <w:sz w:val="24"/>
          <w:szCs w:val="24"/>
        </w:rPr>
        <w:t xml:space="preserve"> is the estimated fruit production of the tree i and </w:t>
      </w:r>
      <w:r w:rsidRPr="003A5E18">
        <w:rPr>
          <w:rFonts w:ascii="Cambria Math" w:eastAsia="Cambria Math" w:hAnsi="Cambria Math" w:cs="Cambria Math"/>
          <w:sz w:val="24"/>
          <w:szCs w:val="24"/>
        </w:rPr>
        <w:t>Ni</w:t>
      </w:r>
      <w:r w:rsidRPr="003A5E18">
        <w:rPr>
          <w:rFonts w:ascii="Arial" w:hAnsi="Arial" w:cs="Arial"/>
          <w:sz w:val="24"/>
          <w:szCs w:val="24"/>
        </w:rPr>
        <w:t xml:space="preserve"> is the total number of fruits detected on the tree.</w:t>
      </w:r>
    </w:p>
    <w:p w14:paraId="3B5E1D23" w14:textId="77777777" w:rsidR="000D6780" w:rsidRPr="00774781" w:rsidRDefault="000D6780" w:rsidP="00156B54">
      <w:pPr>
        <w:pStyle w:val="Grillemoyenne21"/>
        <w:spacing w:before="120" w:line="276" w:lineRule="auto"/>
        <w:jc w:val="both"/>
        <w:rPr>
          <w:rFonts w:ascii="Arial" w:eastAsia="Cambria" w:hAnsi="Arial" w:cs="Arial"/>
          <w:sz w:val="22"/>
          <w:szCs w:val="22"/>
        </w:rPr>
      </w:pPr>
      <w:r w:rsidRPr="00774781">
        <w:rPr>
          <w:rFonts w:ascii="Arial" w:eastAsia="Cambria" w:hAnsi="Arial" w:cs="Arial"/>
          <w:sz w:val="22"/>
          <w:szCs w:val="22"/>
        </w:rPr>
        <w:t>Table</w:t>
      </w:r>
      <w:r w:rsidR="00EE79FB" w:rsidRPr="00774781">
        <w:rPr>
          <w:rFonts w:ascii="Arial" w:eastAsia="Cambria" w:hAnsi="Arial" w:cs="Arial"/>
          <w:sz w:val="22"/>
          <w:szCs w:val="22"/>
        </w:rPr>
        <w:t xml:space="preserve"> </w:t>
      </w:r>
      <w:r w:rsidRPr="00774781">
        <w:rPr>
          <w:rFonts w:ascii="Arial" w:eastAsia="Cambria" w:hAnsi="Arial" w:cs="Arial"/>
          <w:sz w:val="22"/>
          <w:szCs w:val="22"/>
        </w:rPr>
        <w:t>I</w:t>
      </w:r>
      <w:r w:rsidR="00EE79FB" w:rsidRPr="00774781">
        <w:rPr>
          <w:rFonts w:ascii="Arial" w:eastAsia="Cambria" w:hAnsi="Arial" w:cs="Arial"/>
          <w:sz w:val="22"/>
          <w:szCs w:val="22"/>
        </w:rPr>
        <w:t>.</w:t>
      </w:r>
      <w:r w:rsidRPr="00774781">
        <w:rPr>
          <w:rFonts w:ascii="Arial" w:eastAsia="Cambria" w:hAnsi="Arial" w:cs="Arial"/>
          <w:sz w:val="22"/>
          <w:szCs w:val="22"/>
        </w:rPr>
        <w:t xml:space="preserve"> </w:t>
      </w:r>
      <w:r w:rsidR="00D949DB" w:rsidRPr="00D949DB">
        <w:rPr>
          <w:rFonts w:ascii="Arial" w:eastAsia="Cambria" w:hAnsi="Arial" w:cs="Arial"/>
          <w:sz w:val="22"/>
          <w:szCs w:val="22"/>
        </w:rPr>
        <w:t>Comparison of the corrective models developed to estimate the number of fruits</w:t>
      </w:r>
      <w:r w:rsidR="00D949DB">
        <w:rPr>
          <w:rFonts w:ascii="Arial" w:eastAsia="Cambria" w:hAnsi="Arial" w:cs="Arial"/>
          <w:sz w:val="22"/>
          <w:szCs w:val="22"/>
        </w:rPr>
        <w:t xml:space="preserve"> </w:t>
      </w:r>
    </w:p>
    <w:tbl>
      <w:tblPr>
        <w:tblStyle w:val="TableGridLight"/>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2194"/>
        <w:gridCol w:w="2551"/>
        <w:gridCol w:w="2552"/>
      </w:tblGrid>
      <w:tr w:rsidR="00D949DB" w:rsidRPr="003A5E18" w14:paraId="36E18AB8" w14:textId="77777777" w:rsidTr="0017737F">
        <w:trPr>
          <w:trHeight w:val="270"/>
          <w:jc w:val="center"/>
        </w:trPr>
        <w:tc>
          <w:tcPr>
            <w:tcW w:w="1634" w:type="dxa"/>
            <w:tcBorders>
              <w:top w:val="single" w:sz="12" w:space="0" w:color="auto"/>
              <w:bottom w:val="single" w:sz="12" w:space="0" w:color="auto"/>
            </w:tcBorders>
            <w:vAlign w:val="bottom"/>
          </w:tcPr>
          <w:p w14:paraId="2490A6A7" w14:textId="77777777" w:rsidR="00D949DB" w:rsidRPr="003A5E18" w:rsidRDefault="00D949DB" w:rsidP="0017737F">
            <w:pPr>
              <w:spacing w:line="276" w:lineRule="auto"/>
              <w:ind w:right="217"/>
              <w:jc w:val="center"/>
              <w:rPr>
                <w:rFonts w:ascii="Arial" w:eastAsia="Times New Roman" w:hAnsi="Arial" w:cs="Arial"/>
                <w:color w:val="000000"/>
                <w:sz w:val="24"/>
                <w:szCs w:val="24"/>
              </w:rPr>
            </w:pPr>
          </w:p>
        </w:tc>
        <w:tc>
          <w:tcPr>
            <w:tcW w:w="2194" w:type="dxa"/>
            <w:tcBorders>
              <w:top w:val="single" w:sz="12" w:space="0" w:color="auto"/>
              <w:bottom w:val="single" w:sz="12" w:space="0" w:color="auto"/>
            </w:tcBorders>
            <w:vAlign w:val="bottom"/>
          </w:tcPr>
          <w:p w14:paraId="5C560D76" w14:textId="77777777" w:rsidR="00D949DB" w:rsidRPr="003A5E18" w:rsidRDefault="00D949DB" w:rsidP="0017737F">
            <w:pPr>
              <w:spacing w:line="276" w:lineRule="auto"/>
              <w:jc w:val="center"/>
              <w:rPr>
                <w:rFonts w:ascii="Arial" w:eastAsia="Times New Roman" w:hAnsi="Arial" w:cs="Arial"/>
                <w:color w:val="000000"/>
                <w:sz w:val="24"/>
                <w:szCs w:val="24"/>
                <w:lang w:eastAsia="fr-FR"/>
              </w:rPr>
            </w:pPr>
            <w:r w:rsidRPr="003A5E18">
              <w:rPr>
                <w:rFonts w:ascii="Arial" w:hAnsi="Arial" w:cs="Arial"/>
                <w:sz w:val="24"/>
                <w:szCs w:val="24"/>
              </w:rPr>
              <w:t>Model 1</w:t>
            </w:r>
          </w:p>
        </w:tc>
        <w:tc>
          <w:tcPr>
            <w:tcW w:w="2551" w:type="dxa"/>
            <w:tcBorders>
              <w:top w:val="single" w:sz="12" w:space="0" w:color="auto"/>
              <w:bottom w:val="single" w:sz="12" w:space="0" w:color="auto"/>
            </w:tcBorders>
            <w:vAlign w:val="bottom"/>
          </w:tcPr>
          <w:p w14:paraId="6C4F5BEE" w14:textId="77777777" w:rsidR="00D949DB" w:rsidRPr="003A5E18" w:rsidRDefault="00D949DB" w:rsidP="0017737F">
            <w:pPr>
              <w:spacing w:line="276" w:lineRule="auto"/>
              <w:ind w:right="373"/>
              <w:jc w:val="center"/>
              <w:rPr>
                <w:rFonts w:ascii="Arial" w:eastAsia="Times New Roman" w:hAnsi="Arial" w:cs="Arial"/>
                <w:color w:val="000000"/>
                <w:sz w:val="24"/>
                <w:szCs w:val="24"/>
                <w:lang w:eastAsia="fr-FR"/>
              </w:rPr>
            </w:pPr>
            <w:r w:rsidRPr="003A5E18">
              <w:rPr>
                <w:rFonts w:ascii="Arial" w:hAnsi="Arial" w:cs="Arial"/>
                <w:sz w:val="24"/>
                <w:szCs w:val="24"/>
              </w:rPr>
              <w:t>Model 2</w:t>
            </w:r>
          </w:p>
        </w:tc>
        <w:tc>
          <w:tcPr>
            <w:tcW w:w="2552" w:type="dxa"/>
            <w:tcBorders>
              <w:top w:val="single" w:sz="12" w:space="0" w:color="auto"/>
              <w:bottom w:val="single" w:sz="12" w:space="0" w:color="auto"/>
            </w:tcBorders>
            <w:vAlign w:val="bottom"/>
          </w:tcPr>
          <w:p w14:paraId="3B86A12A" w14:textId="77777777" w:rsidR="00D949DB" w:rsidRPr="003A5E18" w:rsidRDefault="00D949DB" w:rsidP="0017737F">
            <w:pPr>
              <w:spacing w:line="276" w:lineRule="auto"/>
              <w:ind w:left="505" w:hanging="505"/>
              <w:jc w:val="center"/>
              <w:rPr>
                <w:rFonts w:ascii="Arial" w:eastAsia="Times New Roman" w:hAnsi="Arial" w:cs="Arial"/>
                <w:color w:val="000000"/>
                <w:sz w:val="24"/>
                <w:szCs w:val="24"/>
                <w:lang w:eastAsia="fr-FR"/>
              </w:rPr>
            </w:pPr>
            <w:r w:rsidRPr="003A5E18">
              <w:rPr>
                <w:rFonts w:ascii="Arial" w:hAnsi="Arial" w:cs="Arial"/>
                <w:sz w:val="24"/>
                <w:szCs w:val="24"/>
              </w:rPr>
              <w:t>Model 3</w:t>
            </w:r>
          </w:p>
        </w:tc>
      </w:tr>
      <w:tr w:rsidR="00D949DB" w:rsidRPr="003A5E18" w14:paraId="28A5D76B" w14:textId="77777777" w:rsidTr="0017737F">
        <w:trPr>
          <w:trHeight w:val="583"/>
          <w:jc w:val="center"/>
        </w:trPr>
        <w:tc>
          <w:tcPr>
            <w:tcW w:w="1634" w:type="dxa"/>
            <w:tcBorders>
              <w:top w:val="single" w:sz="12" w:space="0" w:color="auto"/>
              <w:bottom w:val="single" w:sz="12" w:space="0" w:color="auto"/>
            </w:tcBorders>
            <w:vAlign w:val="center"/>
          </w:tcPr>
          <w:p w14:paraId="0593931C" w14:textId="77777777" w:rsidR="00D949DB" w:rsidRPr="003A5E18" w:rsidRDefault="00D949DB" w:rsidP="0017737F">
            <w:pPr>
              <w:spacing w:line="276" w:lineRule="auto"/>
              <w:ind w:right="217"/>
              <w:rPr>
                <w:rFonts w:ascii="Arial" w:eastAsia="Times New Roman" w:hAnsi="Arial" w:cs="Arial"/>
                <w:color w:val="000000"/>
                <w:sz w:val="24"/>
                <w:szCs w:val="24"/>
                <w:lang w:eastAsia="fr-FR"/>
              </w:rPr>
            </w:pPr>
            <w:r w:rsidRPr="003A5E18">
              <w:rPr>
                <w:rFonts w:ascii="Arial" w:eastAsia="Times New Roman" w:hAnsi="Arial" w:cs="Arial"/>
                <w:color w:val="000000"/>
                <w:sz w:val="24"/>
                <w:szCs w:val="24"/>
              </w:rPr>
              <w:t>Description</w:t>
            </w:r>
          </w:p>
        </w:tc>
        <w:tc>
          <w:tcPr>
            <w:tcW w:w="2194" w:type="dxa"/>
            <w:tcBorders>
              <w:top w:val="single" w:sz="12" w:space="0" w:color="auto"/>
              <w:bottom w:val="single" w:sz="12" w:space="0" w:color="auto"/>
            </w:tcBorders>
          </w:tcPr>
          <w:p w14:paraId="097F399F" w14:textId="77777777" w:rsidR="00D949DB" w:rsidRPr="003A5E18" w:rsidRDefault="00D949DB" w:rsidP="0017737F">
            <w:pPr>
              <w:spacing w:line="276" w:lineRule="auto"/>
              <w:jc w:val="center"/>
              <w:rPr>
                <w:rFonts w:ascii="Arial" w:eastAsia="Times New Roman" w:hAnsi="Arial" w:cs="Arial"/>
                <w:color w:val="000000"/>
                <w:sz w:val="24"/>
                <w:szCs w:val="24"/>
                <w:lang w:eastAsia="fr-FR"/>
              </w:rPr>
            </w:pPr>
            <w:r w:rsidRPr="003A5E18">
              <w:rPr>
                <w:rFonts w:ascii="Arial" w:eastAsia="Times New Roman" w:hAnsi="Arial" w:cs="Arial"/>
                <w:color w:val="000000"/>
                <w:sz w:val="24"/>
                <w:szCs w:val="24"/>
                <w:lang w:eastAsia="fr-FR"/>
              </w:rPr>
              <w:t>Model with all tree values</w:t>
            </w:r>
          </w:p>
        </w:tc>
        <w:tc>
          <w:tcPr>
            <w:tcW w:w="2551" w:type="dxa"/>
            <w:tcBorders>
              <w:top w:val="single" w:sz="12" w:space="0" w:color="auto"/>
              <w:bottom w:val="single" w:sz="12" w:space="0" w:color="auto"/>
            </w:tcBorders>
          </w:tcPr>
          <w:p w14:paraId="70D22ED3" w14:textId="77777777" w:rsidR="00D949DB" w:rsidRPr="003A5E18" w:rsidRDefault="00D949DB" w:rsidP="0017737F">
            <w:pPr>
              <w:spacing w:line="276" w:lineRule="auto"/>
              <w:ind w:right="373"/>
              <w:jc w:val="center"/>
              <w:rPr>
                <w:rFonts w:ascii="Arial" w:eastAsia="Times New Roman" w:hAnsi="Arial" w:cs="Arial"/>
                <w:color w:val="000000"/>
                <w:sz w:val="24"/>
                <w:szCs w:val="24"/>
                <w:lang w:eastAsia="fr-FR"/>
              </w:rPr>
            </w:pPr>
            <w:r w:rsidRPr="003A5E18">
              <w:rPr>
                <w:rFonts w:ascii="Arial" w:eastAsia="Times New Roman" w:hAnsi="Arial" w:cs="Arial"/>
                <w:color w:val="000000"/>
                <w:sz w:val="24"/>
                <w:szCs w:val="24"/>
                <w:lang w:eastAsia="fr-FR"/>
              </w:rPr>
              <w:t>Outlier-free model</w:t>
            </w:r>
          </w:p>
        </w:tc>
        <w:tc>
          <w:tcPr>
            <w:tcW w:w="2552" w:type="dxa"/>
            <w:tcBorders>
              <w:top w:val="single" w:sz="12" w:space="0" w:color="auto"/>
              <w:bottom w:val="single" w:sz="12" w:space="0" w:color="auto"/>
            </w:tcBorders>
            <w:vAlign w:val="center"/>
          </w:tcPr>
          <w:p w14:paraId="4A5B38FB" w14:textId="77777777" w:rsidR="00D949DB" w:rsidRPr="003A5E18" w:rsidRDefault="00D949DB" w:rsidP="0017737F">
            <w:pPr>
              <w:spacing w:line="276" w:lineRule="auto"/>
              <w:ind w:left="37" w:hanging="37"/>
              <w:jc w:val="center"/>
              <w:rPr>
                <w:rFonts w:ascii="Arial" w:eastAsia="Times New Roman" w:hAnsi="Arial" w:cs="Arial"/>
                <w:color w:val="000000"/>
                <w:sz w:val="24"/>
                <w:szCs w:val="24"/>
                <w:lang w:eastAsia="fr-FR"/>
              </w:rPr>
            </w:pPr>
            <w:r w:rsidRPr="003A5E18">
              <w:rPr>
                <w:rFonts w:ascii="Arial" w:eastAsia="Times New Roman" w:hAnsi="Arial" w:cs="Arial"/>
                <w:color w:val="000000"/>
                <w:sz w:val="24"/>
                <w:szCs w:val="24"/>
                <w:lang w:eastAsia="fr-FR"/>
              </w:rPr>
              <w:t>Outlier-free model and intercept at 0</w:t>
            </w:r>
          </w:p>
        </w:tc>
      </w:tr>
      <w:tr w:rsidR="00D949DB" w:rsidRPr="003A5E18" w14:paraId="19FF94D8" w14:textId="77777777" w:rsidTr="0017737F">
        <w:trPr>
          <w:trHeight w:val="348"/>
          <w:jc w:val="center"/>
        </w:trPr>
        <w:tc>
          <w:tcPr>
            <w:tcW w:w="1634" w:type="dxa"/>
            <w:tcBorders>
              <w:top w:val="single" w:sz="12" w:space="0" w:color="auto"/>
              <w:bottom w:val="single" w:sz="12" w:space="0" w:color="auto"/>
            </w:tcBorders>
            <w:vAlign w:val="center"/>
          </w:tcPr>
          <w:p w14:paraId="7D45DC5D" w14:textId="77777777" w:rsidR="00D949DB" w:rsidRPr="003A5E18" w:rsidRDefault="00D949DB" w:rsidP="0017737F">
            <w:pPr>
              <w:spacing w:line="276" w:lineRule="auto"/>
              <w:ind w:right="217"/>
              <w:rPr>
                <w:rFonts w:ascii="Arial" w:eastAsia="Times New Roman" w:hAnsi="Arial" w:cs="Arial"/>
                <w:color w:val="000000"/>
                <w:sz w:val="24"/>
                <w:szCs w:val="24"/>
                <w:lang w:eastAsia="fr-FR"/>
              </w:rPr>
            </w:pPr>
            <w:r w:rsidRPr="003A5E18">
              <w:rPr>
                <w:rFonts w:ascii="Arial" w:eastAsia="Times New Roman" w:hAnsi="Arial" w:cs="Arial"/>
                <w:color w:val="000000"/>
                <w:sz w:val="24"/>
                <w:szCs w:val="24"/>
                <w:lang w:eastAsia="fr-FR"/>
              </w:rPr>
              <w:t>R²</w:t>
            </w:r>
          </w:p>
        </w:tc>
        <w:tc>
          <w:tcPr>
            <w:tcW w:w="2194" w:type="dxa"/>
            <w:tcBorders>
              <w:top w:val="single" w:sz="12" w:space="0" w:color="auto"/>
              <w:bottom w:val="single" w:sz="12" w:space="0" w:color="auto"/>
            </w:tcBorders>
            <w:vAlign w:val="center"/>
          </w:tcPr>
          <w:p w14:paraId="7C23DA56" w14:textId="77777777" w:rsidR="00D949DB" w:rsidRPr="003A5E18" w:rsidRDefault="00D949DB" w:rsidP="0017737F">
            <w:pPr>
              <w:spacing w:line="276" w:lineRule="auto"/>
              <w:jc w:val="center"/>
              <w:rPr>
                <w:rFonts w:ascii="Arial" w:eastAsia="Times New Roman" w:hAnsi="Arial" w:cs="Arial"/>
                <w:color w:val="000000"/>
                <w:sz w:val="24"/>
                <w:szCs w:val="24"/>
                <w:lang w:eastAsia="fr-FR"/>
              </w:rPr>
            </w:pPr>
            <w:r w:rsidRPr="003A5E18">
              <w:rPr>
                <w:rFonts w:ascii="Arial" w:eastAsia="Times New Roman" w:hAnsi="Arial" w:cs="Arial"/>
                <w:color w:val="000000"/>
                <w:sz w:val="24"/>
                <w:szCs w:val="24"/>
                <w:lang w:eastAsia="fr-FR"/>
              </w:rPr>
              <w:t>0</w:t>
            </w:r>
            <w:r>
              <w:rPr>
                <w:rFonts w:ascii="Arial" w:eastAsia="Times New Roman" w:hAnsi="Arial" w:cs="Arial"/>
                <w:color w:val="000000"/>
                <w:sz w:val="24"/>
                <w:szCs w:val="24"/>
                <w:lang w:eastAsia="fr-FR"/>
              </w:rPr>
              <w:t>.</w:t>
            </w:r>
            <w:r w:rsidRPr="003A5E18">
              <w:rPr>
                <w:rFonts w:ascii="Arial" w:eastAsia="Times New Roman" w:hAnsi="Arial" w:cs="Arial"/>
                <w:color w:val="000000"/>
                <w:sz w:val="24"/>
                <w:szCs w:val="24"/>
                <w:lang w:eastAsia="fr-FR"/>
              </w:rPr>
              <w:t>88</w:t>
            </w:r>
          </w:p>
        </w:tc>
        <w:tc>
          <w:tcPr>
            <w:tcW w:w="2551" w:type="dxa"/>
            <w:tcBorders>
              <w:top w:val="single" w:sz="12" w:space="0" w:color="auto"/>
              <w:bottom w:val="single" w:sz="12" w:space="0" w:color="auto"/>
            </w:tcBorders>
            <w:vAlign w:val="center"/>
          </w:tcPr>
          <w:p w14:paraId="067C0D82" w14:textId="77777777" w:rsidR="00D949DB" w:rsidRPr="003A5E18" w:rsidRDefault="00D949DB" w:rsidP="0017737F">
            <w:pPr>
              <w:spacing w:line="276" w:lineRule="auto"/>
              <w:jc w:val="center"/>
              <w:rPr>
                <w:rFonts w:ascii="Arial" w:eastAsia="Times New Roman" w:hAnsi="Arial" w:cs="Arial"/>
                <w:color w:val="000000"/>
                <w:sz w:val="24"/>
                <w:szCs w:val="24"/>
                <w:lang w:eastAsia="fr-FR"/>
              </w:rPr>
            </w:pPr>
            <w:r w:rsidRPr="003A5E18">
              <w:rPr>
                <w:rFonts w:ascii="Arial" w:eastAsia="Times New Roman" w:hAnsi="Arial" w:cs="Arial"/>
                <w:color w:val="000000"/>
                <w:sz w:val="24"/>
                <w:szCs w:val="24"/>
                <w:lang w:eastAsia="fr-FR"/>
              </w:rPr>
              <w:t>0</w:t>
            </w:r>
            <w:r>
              <w:rPr>
                <w:rFonts w:ascii="Arial" w:eastAsia="Times New Roman" w:hAnsi="Arial" w:cs="Arial"/>
                <w:color w:val="000000"/>
                <w:sz w:val="24"/>
                <w:szCs w:val="24"/>
                <w:lang w:eastAsia="fr-FR"/>
              </w:rPr>
              <w:t>.</w:t>
            </w:r>
            <w:r w:rsidRPr="003A5E18">
              <w:rPr>
                <w:rFonts w:ascii="Arial" w:eastAsia="Times New Roman" w:hAnsi="Arial" w:cs="Arial"/>
                <w:color w:val="000000"/>
                <w:sz w:val="24"/>
                <w:szCs w:val="24"/>
                <w:lang w:eastAsia="fr-FR"/>
              </w:rPr>
              <w:t>91</w:t>
            </w:r>
          </w:p>
        </w:tc>
        <w:tc>
          <w:tcPr>
            <w:tcW w:w="2552" w:type="dxa"/>
            <w:tcBorders>
              <w:top w:val="single" w:sz="12" w:space="0" w:color="auto"/>
              <w:bottom w:val="single" w:sz="12" w:space="0" w:color="auto"/>
            </w:tcBorders>
            <w:vAlign w:val="center"/>
          </w:tcPr>
          <w:p w14:paraId="601ED5DE" w14:textId="77777777" w:rsidR="00D949DB" w:rsidRPr="003A5E18" w:rsidRDefault="00D949DB" w:rsidP="0017737F">
            <w:pPr>
              <w:spacing w:line="276" w:lineRule="auto"/>
              <w:ind w:right="58"/>
              <w:jc w:val="center"/>
              <w:rPr>
                <w:rFonts w:ascii="Arial" w:eastAsia="Times New Roman" w:hAnsi="Arial" w:cs="Arial"/>
                <w:color w:val="000000"/>
                <w:sz w:val="24"/>
                <w:szCs w:val="24"/>
                <w:lang w:eastAsia="fr-FR"/>
              </w:rPr>
            </w:pPr>
            <w:r w:rsidRPr="003A5E18">
              <w:rPr>
                <w:rFonts w:ascii="Arial" w:eastAsia="Times New Roman" w:hAnsi="Arial" w:cs="Arial"/>
                <w:color w:val="000000"/>
                <w:sz w:val="24"/>
                <w:szCs w:val="24"/>
                <w:lang w:eastAsia="fr-FR"/>
              </w:rPr>
              <w:t>0</w:t>
            </w:r>
            <w:r>
              <w:rPr>
                <w:rFonts w:ascii="Arial" w:eastAsia="Times New Roman" w:hAnsi="Arial" w:cs="Arial"/>
                <w:color w:val="000000"/>
                <w:sz w:val="24"/>
                <w:szCs w:val="24"/>
                <w:lang w:eastAsia="fr-FR"/>
              </w:rPr>
              <w:t>.</w:t>
            </w:r>
            <w:r w:rsidRPr="003A5E18">
              <w:rPr>
                <w:rFonts w:ascii="Arial" w:eastAsia="Times New Roman" w:hAnsi="Arial" w:cs="Arial"/>
                <w:color w:val="000000"/>
                <w:sz w:val="24"/>
                <w:szCs w:val="24"/>
                <w:lang w:eastAsia="fr-FR"/>
              </w:rPr>
              <w:t>96</w:t>
            </w:r>
          </w:p>
        </w:tc>
      </w:tr>
      <w:tr w:rsidR="00D949DB" w:rsidRPr="003A5E18" w14:paraId="6AE017D8" w14:textId="77777777" w:rsidTr="0017737F">
        <w:trPr>
          <w:trHeight w:val="482"/>
          <w:jc w:val="center"/>
        </w:trPr>
        <w:tc>
          <w:tcPr>
            <w:tcW w:w="1634" w:type="dxa"/>
            <w:tcBorders>
              <w:bottom w:val="single" w:sz="12" w:space="0" w:color="auto"/>
            </w:tcBorders>
            <w:vAlign w:val="center"/>
          </w:tcPr>
          <w:p w14:paraId="7CFDEB39" w14:textId="77777777" w:rsidR="00D949DB" w:rsidRPr="003A5E18" w:rsidRDefault="00D949DB" w:rsidP="0017737F">
            <w:pPr>
              <w:spacing w:line="240" w:lineRule="auto"/>
              <w:ind w:right="217"/>
              <w:rPr>
                <w:rFonts w:ascii="Arial" w:eastAsia="Times New Roman" w:hAnsi="Arial" w:cs="Arial"/>
                <w:color w:val="000000"/>
                <w:sz w:val="24"/>
                <w:szCs w:val="24"/>
                <w:lang w:eastAsia="fr-FR"/>
              </w:rPr>
            </w:pPr>
            <w:r w:rsidRPr="003A5E18">
              <w:rPr>
                <w:rFonts w:ascii="Arial" w:eastAsia="Times New Roman" w:hAnsi="Arial" w:cs="Arial"/>
                <w:color w:val="000000"/>
                <w:sz w:val="24"/>
                <w:szCs w:val="24"/>
                <w:lang w:eastAsia="fr-FR"/>
              </w:rPr>
              <w:t xml:space="preserve">NRMSE validation </w:t>
            </w:r>
          </w:p>
        </w:tc>
        <w:tc>
          <w:tcPr>
            <w:tcW w:w="2194" w:type="dxa"/>
            <w:tcBorders>
              <w:bottom w:val="single" w:sz="12" w:space="0" w:color="auto"/>
            </w:tcBorders>
            <w:vAlign w:val="center"/>
          </w:tcPr>
          <w:p w14:paraId="3435D1DC" w14:textId="77777777" w:rsidR="00D949DB" w:rsidRPr="003A5E18" w:rsidRDefault="00D949DB" w:rsidP="0017737F">
            <w:pPr>
              <w:spacing w:line="240" w:lineRule="auto"/>
              <w:jc w:val="center"/>
              <w:rPr>
                <w:rFonts w:ascii="Arial" w:eastAsia="Times New Roman" w:hAnsi="Arial" w:cs="Arial"/>
                <w:color w:val="000000"/>
                <w:sz w:val="24"/>
                <w:szCs w:val="24"/>
                <w:lang w:eastAsia="fr-FR"/>
              </w:rPr>
            </w:pPr>
            <w:r w:rsidRPr="003A5E18">
              <w:rPr>
                <w:rFonts w:ascii="Arial" w:eastAsia="Times New Roman" w:hAnsi="Arial" w:cs="Arial"/>
                <w:color w:val="000000"/>
                <w:sz w:val="24"/>
                <w:szCs w:val="24"/>
                <w:lang w:eastAsia="fr-FR"/>
              </w:rPr>
              <w:t>7</w:t>
            </w:r>
            <w:r>
              <w:rPr>
                <w:rFonts w:ascii="Arial" w:eastAsia="Times New Roman" w:hAnsi="Arial" w:cs="Arial"/>
                <w:color w:val="000000"/>
                <w:sz w:val="24"/>
                <w:szCs w:val="24"/>
                <w:lang w:eastAsia="fr-FR"/>
              </w:rPr>
              <w:t>.</w:t>
            </w:r>
            <w:r w:rsidRPr="003A5E18">
              <w:rPr>
                <w:rFonts w:ascii="Arial" w:eastAsia="Times New Roman" w:hAnsi="Arial" w:cs="Arial"/>
                <w:color w:val="000000"/>
                <w:sz w:val="24"/>
                <w:szCs w:val="24"/>
                <w:lang w:eastAsia="fr-FR"/>
              </w:rPr>
              <w:t>6 %</w:t>
            </w:r>
          </w:p>
        </w:tc>
        <w:tc>
          <w:tcPr>
            <w:tcW w:w="2551" w:type="dxa"/>
            <w:tcBorders>
              <w:bottom w:val="single" w:sz="12" w:space="0" w:color="auto"/>
            </w:tcBorders>
            <w:vAlign w:val="center"/>
          </w:tcPr>
          <w:p w14:paraId="0FC0AAFC" w14:textId="77777777" w:rsidR="00D949DB" w:rsidRPr="003A5E18" w:rsidRDefault="00D949DB" w:rsidP="0017737F">
            <w:pPr>
              <w:spacing w:line="240" w:lineRule="auto"/>
              <w:jc w:val="center"/>
              <w:rPr>
                <w:rFonts w:ascii="Arial" w:eastAsia="Times New Roman" w:hAnsi="Arial" w:cs="Arial"/>
                <w:color w:val="000000"/>
                <w:sz w:val="24"/>
                <w:szCs w:val="24"/>
                <w:lang w:eastAsia="fr-FR"/>
              </w:rPr>
            </w:pPr>
            <w:r w:rsidRPr="003A5E18">
              <w:rPr>
                <w:rFonts w:ascii="Arial" w:eastAsia="Times New Roman" w:hAnsi="Arial" w:cs="Arial"/>
                <w:color w:val="000000"/>
                <w:sz w:val="24"/>
                <w:szCs w:val="24"/>
                <w:lang w:eastAsia="fr-FR"/>
              </w:rPr>
              <w:t>6</w:t>
            </w:r>
            <w:r>
              <w:rPr>
                <w:rFonts w:ascii="Arial" w:eastAsia="Times New Roman" w:hAnsi="Arial" w:cs="Arial"/>
                <w:color w:val="000000"/>
                <w:sz w:val="24"/>
                <w:szCs w:val="24"/>
                <w:lang w:eastAsia="fr-FR"/>
              </w:rPr>
              <w:t>.</w:t>
            </w:r>
            <w:r w:rsidRPr="003A5E18">
              <w:rPr>
                <w:rFonts w:ascii="Arial" w:eastAsia="Times New Roman" w:hAnsi="Arial" w:cs="Arial"/>
                <w:color w:val="000000"/>
                <w:sz w:val="24"/>
                <w:szCs w:val="24"/>
                <w:lang w:eastAsia="fr-FR"/>
              </w:rPr>
              <w:t>1 %</w:t>
            </w:r>
          </w:p>
        </w:tc>
        <w:tc>
          <w:tcPr>
            <w:tcW w:w="2552" w:type="dxa"/>
            <w:tcBorders>
              <w:bottom w:val="single" w:sz="12" w:space="0" w:color="auto"/>
            </w:tcBorders>
            <w:vAlign w:val="center"/>
          </w:tcPr>
          <w:p w14:paraId="6D6C32A7" w14:textId="77777777" w:rsidR="00D949DB" w:rsidRPr="003A5E18" w:rsidRDefault="00D949DB" w:rsidP="0017737F">
            <w:pPr>
              <w:spacing w:line="240" w:lineRule="auto"/>
              <w:ind w:right="55"/>
              <w:jc w:val="center"/>
              <w:rPr>
                <w:rFonts w:ascii="Arial" w:eastAsia="Times New Roman" w:hAnsi="Arial" w:cs="Arial"/>
                <w:color w:val="000000"/>
                <w:sz w:val="24"/>
                <w:szCs w:val="24"/>
                <w:lang w:eastAsia="fr-FR"/>
              </w:rPr>
            </w:pPr>
            <w:r w:rsidRPr="003A5E18">
              <w:rPr>
                <w:rFonts w:ascii="Arial" w:eastAsia="Times New Roman" w:hAnsi="Arial" w:cs="Arial"/>
                <w:color w:val="000000"/>
                <w:sz w:val="24"/>
                <w:szCs w:val="24"/>
                <w:lang w:eastAsia="fr-FR"/>
              </w:rPr>
              <w:t>5</w:t>
            </w:r>
            <w:r>
              <w:rPr>
                <w:rFonts w:ascii="Arial" w:eastAsia="Times New Roman" w:hAnsi="Arial" w:cs="Arial"/>
                <w:color w:val="000000"/>
                <w:sz w:val="24"/>
                <w:szCs w:val="24"/>
                <w:lang w:eastAsia="fr-FR"/>
              </w:rPr>
              <w:t>.</w:t>
            </w:r>
            <w:r w:rsidRPr="003A5E18">
              <w:rPr>
                <w:rFonts w:ascii="Arial" w:eastAsia="Times New Roman" w:hAnsi="Arial" w:cs="Arial"/>
                <w:color w:val="000000"/>
                <w:sz w:val="24"/>
                <w:szCs w:val="24"/>
                <w:lang w:eastAsia="fr-FR"/>
              </w:rPr>
              <w:t>9 %</w:t>
            </w:r>
          </w:p>
        </w:tc>
      </w:tr>
    </w:tbl>
    <w:p w14:paraId="31FF97F4" w14:textId="77777777" w:rsidR="00D90FBC" w:rsidRPr="001E07A2" w:rsidRDefault="00D90FBC" w:rsidP="000D6780">
      <w:pPr>
        <w:spacing w:after="0" w:line="276" w:lineRule="auto"/>
        <w:rPr>
          <w:rFonts w:ascii="Times New Roman" w:hAnsi="Times New Roman" w:cs="Times New Roman"/>
          <w:b/>
          <w:bCs/>
          <w:sz w:val="15"/>
          <w:szCs w:val="15"/>
        </w:rPr>
      </w:pPr>
    </w:p>
    <w:p w14:paraId="3575476E" w14:textId="77777777" w:rsidR="00D90FBC" w:rsidRDefault="00D90FBC" w:rsidP="00D90FBC">
      <w:pPr>
        <w:spacing w:after="0" w:line="276" w:lineRule="auto"/>
        <w:jc w:val="center"/>
        <w:rPr>
          <w:rFonts w:ascii="Times New Roman" w:hAnsi="Times New Roman" w:cs="Times New Roman"/>
          <w:b/>
          <w:bCs/>
          <w:sz w:val="24"/>
          <w:szCs w:val="24"/>
        </w:rPr>
      </w:pPr>
      <w:r w:rsidRPr="00D90FBC">
        <w:rPr>
          <w:rFonts w:ascii="Times New Roman" w:hAnsi="Times New Roman" w:cs="Times New Roman"/>
          <w:b/>
          <w:bCs/>
          <w:noProof/>
          <w:sz w:val="24"/>
          <w:szCs w:val="24"/>
        </w:rPr>
        <w:drawing>
          <wp:inline distT="0" distB="0" distL="0" distR="0" wp14:anchorId="288F5D27" wp14:editId="1EF571DE">
            <wp:extent cx="3877765" cy="2948503"/>
            <wp:effectExtent l="12700" t="12700" r="8890" b="10795"/>
            <wp:docPr id="12871431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43126" name=""/>
                    <pic:cNvPicPr/>
                  </pic:nvPicPr>
                  <pic:blipFill>
                    <a:blip r:embed="rId10"/>
                    <a:stretch>
                      <a:fillRect/>
                    </a:stretch>
                  </pic:blipFill>
                  <pic:spPr>
                    <a:xfrm>
                      <a:off x="0" y="0"/>
                      <a:ext cx="3995722" cy="3038193"/>
                    </a:xfrm>
                    <a:prstGeom prst="rect">
                      <a:avLst/>
                    </a:prstGeom>
                    <a:ln w="3175">
                      <a:solidFill>
                        <a:schemeClr val="tx1"/>
                      </a:solidFill>
                    </a:ln>
                  </pic:spPr>
                </pic:pic>
              </a:graphicData>
            </a:graphic>
          </wp:inline>
        </w:drawing>
      </w:r>
    </w:p>
    <w:p w14:paraId="6F420DFE" w14:textId="77777777" w:rsidR="000D6780" w:rsidRPr="00156B54" w:rsidRDefault="00D949DB" w:rsidP="000D6780">
      <w:pPr>
        <w:pStyle w:val="Grillemoyenne21"/>
        <w:jc w:val="center"/>
        <w:rPr>
          <w:rFonts w:ascii="Arial" w:eastAsia="Cambria" w:hAnsi="Arial" w:cs="Arial"/>
          <w:sz w:val="22"/>
          <w:szCs w:val="22"/>
        </w:rPr>
      </w:pPr>
      <w:r w:rsidRPr="00156B54">
        <w:rPr>
          <w:rFonts w:ascii="Arial" w:eastAsia="Cambria" w:hAnsi="Arial" w:cs="Arial"/>
          <w:sz w:val="22"/>
          <w:szCs w:val="22"/>
        </w:rPr>
        <w:t>Figure 3. Linear regression between Faster R-CNN visual and automatic counts</w:t>
      </w:r>
    </w:p>
    <w:p w14:paraId="541FAA9B" w14:textId="77777777" w:rsidR="00D949DB" w:rsidRPr="00AF39AE" w:rsidRDefault="00D949DB" w:rsidP="000D6780">
      <w:pPr>
        <w:pStyle w:val="Grillemoyenne21"/>
        <w:jc w:val="center"/>
        <w:rPr>
          <w:rFonts w:ascii="Arial" w:eastAsia="Cambria" w:hAnsi="Arial" w:cs="Arial"/>
        </w:rPr>
      </w:pPr>
    </w:p>
    <w:p w14:paraId="5DE0D459" w14:textId="77777777" w:rsidR="00D949DB" w:rsidRPr="00D949DB" w:rsidRDefault="00D949DB" w:rsidP="00EA0072">
      <w:pPr>
        <w:pStyle w:val="ListParagraph"/>
        <w:numPr>
          <w:ilvl w:val="1"/>
          <w:numId w:val="1"/>
        </w:numPr>
        <w:spacing w:before="100" w:beforeAutospacing="1" w:after="100" w:afterAutospacing="1" w:line="240" w:lineRule="auto"/>
        <w:rPr>
          <w:rFonts w:ascii="Arial" w:eastAsia="Times New Roman" w:hAnsi="Arial" w:cs="Arial"/>
          <w:b/>
          <w:bCs/>
          <w:color w:val="000000"/>
          <w:sz w:val="24"/>
          <w:szCs w:val="24"/>
          <w:lang w:eastAsia="fr-FR"/>
        </w:rPr>
      </w:pPr>
      <w:r w:rsidRPr="00D949DB">
        <w:rPr>
          <w:rFonts w:ascii="Arial" w:eastAsia="Times New Roman" w:hAnsi="Arial" w:cs="Arial"/>
          <w:b/>
          <w:bCs/>
          <w:color w:val="000000"/>
          <w:sz w:val="24"/>
          <w:szCs w:val="24"/>
          <w:lang w:eastAsia="fr-FR"/>
        </w:rPr>
        <w:lastRenderedPageBreak/>
        <w:t>Tree yield in number of fruits</w:t>
      </w:r>
    </w:p>
    <w:p w14:paraId="153F4495" w14:textId="77777777" w:rsidR="00D949DB" w:rsidRDefault="00D949DB" w:rsidP="00527442">
      <w:pPr>
        <w:pStyle w:val="NormalWeb"/>
        <w:spacing w:before="0" w:beforeAutospacing="0" w:after="0" w:afterAutospacing="0" w:line="360" w:lineRule="auto"/>
        <w:jc w:val="both"/>
        <w:rPr>
          <w:rFonts w:ascii="Arial" w:hAnsi="Arial" w:cs="Arial"/>
          <w:color w:val="000000" w:themeColor="text1"/>
        </w:rPr>
      </w:pPr>
      <w:r w:rsidRPr="00D13BF7">
        <w:rPr>
          <w:rFonts w:ascii="Arial" w:hAnsi="Arial" w:cs="Arial"/>
          <w:color w:val="000000" w:themeColor="text1"/>
        </w:rPr>
        <w:t xml:space="preserve">The </w:t>
      </w:r>
      <w:r w:rsidRPr="00D13BF7">
        <w:rPr>
          <w:rFonts w:ascii="Arial" w:eastAsia="Times New Roman" w:hAnsi="Arial" w:cs="Arial"/>
          <w:color w:val="000000" w:themeColor="text1"/>
        </w:rPr>
        <w:t>yield of the trees in number of fruits</w:t>
      </w:r>
      <w:r w:rsidRPr="00D13BF7">
        <w:rPr>
          <w:rFonts w:ascii="Arial" w:hAnsi="Arial" w:cs="Arial"/>
          <w:color w:val="000000" w:themeColor="text1"/>
        </w:rPr>
        <w:t xml:space="preserve"> was estimated using the Faster R-CNN and the developed predictive model. The distribution of the yield of the 230 trees monitored is shown in Figure 4. The results reveal a production of between </w:t>
      </w:r>
      <w:r w:rsidRPr="00D13BF7">
        <w:rPr>
          <w:rStyle w:val="Strong"/>
          <w:rFonts w:ascii="Arial" w:hAnsi="Arial" w:cs="Arial"/>
          <w:b w:val="0"/>
          <w:bCs w:val="0"/>
          <w:color w:val="000000" w:themeColor="text1"/>
        </w:rPr>
        <w:t>0 and 960 fruits</w:t>
      </w:r>
      <w:r w:rsidRPr="00D13BF7">
        <w:rPr>
          <w:rFonts w:ascii="Arial" w:hAnsi="Arial" w:cs="Arial"/>
          <w:color w:val="000000" w:themeColor="text1"/>
        </w:rPr>
        <w:t xml:space="preserve">, with an average of </w:t>
      </w:r>
      <w:r w:rsidRPr="00D13BF7">
        <w:rPr>
          <w:rStyle w:val="Strong"/>
          <w:rFonts w:ascii="Arial" w:hAnsi="Arial" w:cs="Arial"/>
          <w:b w:val="0"/>
          <w:bCs w:val="0"/>
          <w:color w:val="000000" w:themeColor="text1"/>
        </w:rPr>
        <w:t xml:space="preserve">275 fruits </w:t>
      </w:r>
      <w:r w:rsidRPr="00D13BF7">
        <w:rPr>
          <w:rFonts w:ascii="Arial" w:hAnsi="Arial" w:cs="Arial"/>
          <w:color w:val="000000" w:themeColor="text1"/>
        </w:rPr>
        <w:t xml:space="preserve">and a standard deviation of </w:t>
      </w:r>
      <w:r w:rsidRPr="00D13BF7">
        <w:rPr>
          <w:rStyle w:val="Strong"/>
          <w:rFonts w:ascii="Arial" w:hAnsi="Arial" w:cs="Arial"/>
          <w:b w:val="0"/>
          <w:bCs w:val="0"/>
          <w:color w:val="000000" w:themeColor="text1"/>
        </w:rPr>
        <w:t>233.34</w:t>
      </w:r>
      <w:r w:rsidRPr="00D13BF7">
        <w:rPr>
          <w:rFonts w:ascii="Arial" w:hAnsi="Arial" w:cs="Arial"/>
          <w:color w:val="000000" w:themeColor="text1"/>
        </w:rPr>
        <w:t xml:space="preserve">. In total, the trees studied produced </w:t>
      </w:r>
      <w:r w:rsidRPr="00D13BF7">
        <w:rPr>
          <w:rStyle w:val="Strong"/>
          <w:rFonts w:ascii="Arial" w:hAnsi="Arial" w:cs="Arial"/>
          <w:b w:val="0"/>
          <w:bCs w:val="0"/>
          <w:color w:val="000000" w:themeColor="text1"/>
        </w:rPr>
        <w:t>63</w:t>
      </w:r>
      <w:r w:rsidR="00156B54">
        <w:rPr>
          <w:rStyle w:val="Strong"/>
          <w:rFonts w:ascii="Arial" w:hAnsi="Arial" w:cs="Arial"/>
          <w:b w:val="0"/>
          <w:bCs w:val="0"/>
          <w:color w:val="000000" w:themeColor="text1"/>
        </w:rPr>
        <w:t>.</w:t>
      </w:r>
      <w:r w:rsidRPr="00D13BF7">
        <w:rPr>
          <w:rStyle w:val="Strong"/>
          <w:rFonts w:ascii="Arial" w:hAnsi="Arial" w:cs="Arial"/>
          <w:b w:val="0"/>
          <w:bCs w:val="0"/>
          <w:color w:val="000000" w:themeColor="text1"/>
        </w:rPr>
        <w:t>427 fruits</w:t>
      </w:r>
      <w:r w:rsidRPr="00D13BF7">
        <w:rPr>
          <w:rFonts w:ascii="Arial" w:hAnsi="Arial" w:cs="Arial"/>
          <w:color w:val="000000" w:themeColor="text1"/>
        </w:rPr>
        <w:t xml:space="preserve">, and statistical analysis confirmed the existence of significant differences between production levels (P = 0.01). Analysis of the distribution of yields by production classes shows that </w:t>
      </w:r>
      <w:r w:rsidRPr="00D13BF7">
        <w:rPr>
          <w:rStyle w:val="Strong"/>
          <w:rFonts w:ascii="Arial" w:hAnsi="Arial" w:cs="Arial"/>
          <w:b w:val="0"/>
          <w:bCs w:val="0"/>
          <w:color w:val="000000" w:themeColor="text1"/>
        </w:rPr>
        <w:t>48</w:t>
      </w:r>
      <w:r w:rsidR="00156B54">
        <w:rPr>
          <w:rStyle w:val="Strong"/>
          <w:rFonts w:ascii="Arial" w:hAnsi="Arial" w:cs="Arial"/>
          <w:b w:val="0"/>
          <w:bCs w:val="0"/>
          <w:color w:val="000000" w:themeColor="text1"/>
        </w:rPr>
        <w:t xml:space="preserve"> </w:t>
      </w:r>
      <w:r w:rsidRPr="00D13BF7">
        <w:rPr>
          <w:rStyle w:val="Strong"/>
          <w:rFonts w:ascii="Arial" w:hAnsi="Arial" w:cs="Arial"/>
          <w:b w:val="0"/>
          <w:bCs w:val="0"/>
          <w:color w:val="000000" w:themeColor="text1"/>
        </w:rPr>
        <w:t>% of the trees</w:t>
      </w:r>
      <w:r w:rsidRPr="00D13BF7">
        <w:rPr>
          <w:rStyle w:val="apple-converted-space"/>
          <w:rFonts w:ascii="Arial" w:hAnsi="Arial" w:cs="Arial"/>
          <w:color w:val="000000" w:themeColor="text1"/>
        </w:rPr>
        <w:t xml:space="preserve"> </w:t>
      </w:r>
      <w:r w:rsidRPr="00D13BF7">
        <w:rPr>
          <w:rFonts w:ascii="Arial" w:hAnsi="Arial" w:cs="Arial"/>
          <w:color w:val="000000" w:themeColor="text1"/>
        </w:rPr>
        <w:t xml:space="preserve">produced less than </w:t>
      </w:r>
      <w:r w:rsidRPr="00D13BF7">
        <w:rPr>
          <w:rStyle w:val="Strong"/>
          <w:rFonts w:ascii="Arial" w:hAnsi="Arial" w:cs="Arial"/>
          <w:b w:val="0"/>
          <w:bCs w:val="0"/>
          <w:color w:val="000000" w:themeColor="text1"/>
        </w:rPr>
        <w:t>200 fruits</w:t>
      </w:r>
      <w:r w:rsidRPr="00D13BF7">
        <w:rPr>
          <w:rFonts w:ascii="Arial" w:hAnsi="Arial" w:cs="Arial"/>
          <w:color w:val="000000" w:themeColor="text1"/>
        </w:rPr>
        <w:t>, reflecting the predominance of low-yielding trees, particularly in the [</w:t>
      </w:r>
      <w:r w:rsidRPr="00D13BF7">
        <w:rPr>
          <w:rStyle w:val="Strong"/>
          <w:rFonts w:ascii="Arial" w:hAnsi="Arial" w:cs="Arial"/>
          <w:b w:val="0"/>
          <w:bCs w:val="0"/>
          <w:color w:val="000000" w:themeColor="text1"/>
        </w:rPr>
        <w:t>0-50 fruits] class</w:t>
      </w:r>
      <w:r w:rsidRPr="00D13BF7">
        <w:rPr>
          <w:rFonts w:ascii="Arial" w:hAnsi="Arial" w:cs="Arial"/>
          <w:color w:val="000000" w:themeColor="text1"/>
        </w:rPr>
        <w:t xml:space="preserve">, which includes the largest number of individuals. A </w:t>
      </w:r>
      <w:r w:rsidRPr="00D13BF7">
        <w:rPr>
          <w:rStyle w:val="Strong"/>
          <w:rFonts w:ascii="Arial" w:hAnsi="Arial" w:cs="Arial"/>
          <w:b w:val="0"/>
          <w:bCs w:val="0"/>
          <w:color w:val="000000" w:themeColor="text1"/>
        </w:rPr>
        <w:t>remarkable peak</w:t>
      </w:r>
      <w:r w:rsidRPr="00D13BF7">
        <w:rPr>
          <w:rStyle w:val="apple-converted-space"/>
          <w:rFonts w:ascii="Arial" w:hAnsi="Arial" w:cs="Arial"/>
          <w:color w:val="000000" w:themeColor="text1"/>
        </w:rPr>
        <w:t xml:space="preserve"> in production </w:t>
      </w:r>
      <w:r w:rsidRPr="00D13BF7">
        <w:rPr>
          <w:rFonts w:ascii="Arial" w:hAnsi="Arial" w:cs="Arial"/>
          <w:color w:val="000000" w:themeColor="text1"/>
        </w:rPr>
        <w:t>was observed in the [</w:t>
      </w:r>
      <w:r w:rsidRPr="00D13BF7">
        <w:rPr>
          <w:rStyle w:val="Strong"/>
          <w:rFonts w:ascii="Arial" w:hAnsi="Arial" w:cs="Arial"/>
          <w:b w:val="0"/>
          <w:bCs w:val="0"/>
          <w:color w:val="000000" w:themeColor="text1"/>
        </w:rPr>
        <w:t>750-800 fruit]</w:t>
      </w:r>
      <w:r w:rsidRPr="00D13BF7">
        <w:rPr>
          <w:rFonts w:ascii="Arial" w:hAnsi="Arial" w:cs="Arial"/>
          <w:color w:val="000000" w:themeColor="text1"/>
        </w:rPr>
        <w:t xml:space="preserve"> class, revealing the presence of exceptionally well-performing trees. Production classes above [900 fruits] were poorly represented, indicating that very few trees achieved this level of yield. This asymmetrical distribution reflects the coexistence, in the orchards studied, of very low productivity and exceptionally productive trees.</w:t>
      </w:r>
    </w:p>
    <w:p w14:paraId="3736D156" w14:textId="77777777" w:rsidR="006161ED" w:rsidRPr="00D13BF7" w:rsidRDefault="006161ED" w:rsidP="006161ED">
      <w:pPr>
        <w:pStyle w:val="NormalWeb"/>
        <w:spacing w:before="0" w:beforeAutospacing="0" w:after="0" w:afterAutospacing="0" w:line="276" w:lineRule="auto"/>
        <w:jc w:val="center"/>
        <w:rPr>
          <w:rStyle w:val="Strong"/>
          <w:rFonts w:ascii="Arial" w:hAnsi="Arial" w:cs="Arial"/>
          <w:color w:val="000000" w:themeColor="text1"/>
        </w:rPr>
      </w:pPr>
      <w:r w:rsidRPr="006161ED">
        <w:rPr>
          <w:rFonts w:ascii="Arial" w:hAnsi="Arial" w:cs="Arial"/>
          <w:b/>
          <w:bCs/>
          <w:noProof/>
          <w:color w:val="000000" w:themeColor="text1"/>
        </w:rPr>
        <w:drawing>
          <wp:inline distT="0" distB="0" distL="0" distR="0" wp14:anchorId="491E1D2D" wp14:editId="235224C9">
            <wp:extent cx="5760720" cy="3053080"/>
            <wp:effectExtent l="12700" t="12700" r="17780" b="7620"/>
            <wp:docPr id="4496328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32815" name=""/>
                    <pic:cNvPicPr/>
                  </pic:nvPicPr>
                  <pic:blipFill>
                    <a:blip r:embed="rId11"/>
                    <a:stretch>
                      <a:fillRect/>
                    </a:stretch>
                  </pic:blipFill>
                  <pic:spPr>
                    <a:xfrm>
                      <a:off x="0" y="0"/>
                      <a:ext cx="5760720" cy="3053080"/>
                    </a:xfrm>
                    <a:prstGeom prst="rect">
                      <a:avLst/>
                    </a:prstGeom>
                    <a:ln w="3175">
                      <a:solidFill>
                        <a:schemeClr val="tx1"/>
                      </a:solidFill>
                    </a:ln>
                  </pic:spPr>
                </pic:pic>
              </a:graphicData>
            </a:graphic>
          </wp:inline>
        </w:drawing>
      </w:r>
    </w:p>
    <w:p w14:paraId="4D09957A" w14:textId="77777777" w:rsidR="00D949DB" w:rsidRDefault="00D949DB" w:rsidP="004B4632">
      <w:pPr>
        <w:pStyle w:val="Grillemoyenne21"/>
        <w:jc w:val="center"/>
        <w:rPr>
          <w:rFonts w:ascii="Arial" w:hAnsi="Arial" w:cs="Arial"/>
          <w:color w:val="000000" w:themeColor="text1"/>
          <w:sz w:val="22"/>
          <w:szCs w:val="22"/>
        </w:rPr>
      </w:pPr>
      <w:r w:rsidRPr="006161ED">
        <w:rPr>
          <w:rFonts w:ascii="Arial" w:hAnsi="Arial" w:cs="Arial"/>
          <w:color w:val="000000" w:themeColor="text1"/>
          <w:sz w:val="22"/>
          <w:szCs w:val="22"/>
        </w:rPr>
        <w:t>Figure 4. Distribution of the production of the 230 trees</w:t>
      </w:r>
    </w:p>
    <w:p w14:paraId="03B83CDF" w14:textId="77777777" w:rsidR="00156B54" w:rsidRDefault="00156B54" w:rsidP="004B4632">
      <w:pPr>
        <w:pStyle w:val="Grillemoyenne21"/>
        <w:jc w:val="center"/>
        <w:rPr>
          <w:rFonts w:ascii="Arial" w:hAnsi="Arial" w:cs="Arial"/>
          <w:color w:val="000000" w:themeColor="text1"/>
          <w:sz w:val="22"/>
          <w:szCs w:val="22"/>
        </w:rPr>
      </w:pPr>
    </w:p>
    <w:p w14:paraId="4E03D86E" w14:textId="77777777" w:rsidR="00156B54" w:rsidRDefault="00156B54" w:rsidP="004B4632">
      <w:pPr>
        <w:pStyle w:val="Grillemoyenne21"/>
        <w:jc w:val="center"/>
        <w:rPr>
          <w:rFonts w:ascii="Arial" w:hAnsi="Arial" w:cs="Arial"/>
          <w:color w:val="000000" w:themeColor="text1"/>
          <w:sz w:val="22"/>
          <w:szCs w:val="22"/>
        </w:rPr>
      </w:pPr>
    </w:p>
    <w:p w14:paraId="0492CE41" w14:textId="77777777" w:rsidR="00156B54" w:rsidRDefault="00156B54" w:rsidP="004B4632">
      <w:pPr>
        <w:pStyle w:val="Grillemoyenne21"/>
        <w:jc w:val="center"/>
        <w:rPr>
          <w:rFonts w:ascii="Arial" w:hAnsi="Arial" w:cs="Arial"/>
          <w:color w:val="000000" w:themeColor="text1"/>
          <w:sz w:val="22"/>
          <w:szCs w:val="22"/>
        </w:rPr>
      </w:pPr>
    </w:p>
    <w:p w14:paraId="0EFF425F" w14:textId="77777777" w:rsidR="00156B54" w:rsidRDefault="00156B54" w:rsidP="004B4632">
      <w:pPr>
        <w:pStyle w:val="Grillemoyenne21"/>
        <w:jc w:val="center"/>
        <w:rPr>
          <w:rFonts w:ascii="Arial" w:hAnsi="Arial" w:cs="Arial"/>
          <w:color w:val="000000" w:themeColor="text1"/>
          <w:sz w:val="22"/>
          <w:szCs w:val="22"/>
        </w:rPr>
      </w:pPr>
    </w:p>
    <w:p w14:paraId="71A1F72C" w14:textId="77777777" w:rsidR="00156B54" w:rsidRDefault="00156B54" w:rsidP="004B4632">
      <w:pPr>
        <w:pStyle w:val="Grillemoyenne21"/>
        <w:jc w:val="center"/>
        <w:rPr>
          <w:rFonts w:ascii="Arial" w:hAnsi="Arial" w:cs="Arial"/>
          <w:color w:val="000000" w:themeColor="text1"/>
          <w:sz w:val="22"/>
          <w:szCs w:val="22"/>
        </w:rPr>
      </w:pPr>
    </w:p>
    <w:p w14:paraId="6D9449D1" w14:textId="77777777" w:rsidR="00156B54" w:rsidRDefault="00156B54" w:rsidP="004B4632">
      <w:pPr>
        <w:pStyle w:val="Grillemoyenne21"/>
        <w:jc w:val="center"/>
        <w:rPr>
          <w:rFonts w:ascii="Arial" w:hAnsi="Arial" w:cs="Arial"/>
          <w:color w:val="000000" w:themeColor="text1"/>
          <w:sz w:val="22"/>
          <w:szCs w:val="22"/>
        </w:rPr>
      </w:pPr>
    </w:p>
    <w:p w14:paraId="6CE0DA6C" w14:textId="77777777" w:rsidR="00156B54" w:rsidRDefault="00156B54" w:rsidP="004B4632">
      <w:pPr>
        <w:pStyle w:val="Grillemoyenne21"/>
        <w:jc w:val="center"/>
        <w:rPr>
          <w:rFonts w:ascii="Arial" w:hAnsi="Arial" w:cs="Arial"/>
          <w:color w:val="000000" w:themeColor="text1"/>
          <w:sz w:val="22"/>
          <w:szCs w:val="22"/>
        </w:rPr>
      </w:pPr>
    </w:p>
    <w:p w14:paraId="0928590C" w14:textId="77777777" w:rsidR="00156B54" w:rsidRPr="006161ED" w:rsidRDefault="00156B54" w:rsidP="004B4632">
      <w:pPr>
        <w:pStyle w:val="Grillemoyenne21"/>
        <w:jc w:val="center"/>
        <w:rPr>
          <w:rFonts w:ascii="Arial" w:hAnsi="Arial" w:cs="Arial"/>
          <w:color w:val="000000" w:themeColor="text1"/>
          <w:sz w:val="22"/>
          <w:szCs w:val="22"/>
        </w:rPr>
      </w:pPr>
    </w:p>
    <w:p w14:paraId="6BECE5EB" w14:textId="77777777" w:rsidR="00897DBD" w:rsidRPr="00D91E56" w:rsidRDefault="00267817" w:rsidP="00EA0072">
      <w:pPr>
        <w:pStyle w:val="ListParagraph"/>
        <w:numPr>
          <w:ilvl w:val="0"/>
          <w:numId w:val="1"/>
        </w:numPr>
        <w:spacing w:before="100" w:beforeAutospacing="1" w:after="0" w:line="360" w:lineRule="auto"/>
        <w:jc w:val="both"/>
        <w:rPr>
          <w:rFonts w:ascii="Arial" w:hAnsi="Arial" w:cs="Arial"/>
          <w:color w:val="000000"/>
          <w:sz w:val="24"/>
          <w:szCs w:val="24"/>
        </w:rPr>
      </w:pPr>
      <w:r w:rsidRPr="00D91E56">
        <w:rPr>
          <w:rStyle w:val="Strong"/>
          <w:rFonts w:ascii="Arial" w:hAnsi="Arial" w:cs="Arial"/>
          <w:color w:val="000000"/>
          <w:sz w:val="24"/>
          <w:szCs w:val="24"/>
        </w:rPr>
        <w:lastRenderedPageBreak/>
        <w:t>DISCUSSION</w:t>
      </w:r>
    </w:p>
    <w:p w14:paraId="7A3D49ED" w14:textId="77777777" w:rsidR="00D949DB" w:rsidRPr="00D949DB" w:rsidRDefault="00D949DB" w:rsidP="00EA0072">
      <w:pPr>
        <w:pStyle w:val="ListParagraph"/>
        <w:numPr>
          <w:ilvl w:val="1"/>
          <w:numId w:val="1"/>
        </w:numPr>
        <w:spacing w:after="0" w:line="360" w:lineRule="auto"/>
        <w:jc w:val="both"/>
        <w:rPr>
          <w:rFonts w:ascii="Arial" w:hAnsi="Arial" w:cs="Arial"/>
          <w:b/>
          <w:bCs/>
          <w:sz w:val="24"/>
          <w:szCs w:val="24"/>
        </w:rPr>
      </w:pPr>
      <w:r w:rsidRPr="00D949DB">
        <w:rPr>
          <w:rFonts w:ascii="Arial" w:hAnsi="Arial" w:cs="Arial"/>
          <w:b/>
          <w:bCs/>
          <w:sz w:val="24"/>
          <w:szCs w:val="24"/>
        </w:rPr>
        <w:t>Mango detection by artificial intelligence</w:t>
      </w:r>
      <w:r w:rsidR="00156B54">
        <w:rPr>
          <w:rFonts w:ascii="Arial" w:hAnsi="Arial" w:cs="Arial"/>
          <w:b/>
          <w:bCs/>
          <w:sz w:val="24"/>
          <w:szCs w:val="24"/>
        </w:rPr>
        <w:t xml:space="preserve"> </w:t>
      </w:r>
      <w:r w:rsidRPr="00D949DB">
        <w:rPr>
          <w:rFonts w:ascii="Arial" w:hAnsi="Arial" w:cs="Arial"/>
          <w:b/>
          <w:bCs/>
          <w:sz w:val="24"/>
          <w:szCs w:val="24"/>
        </w:rPr>
        <w:t xml:space="preserve">: performance, limitations and prospects </w:t>
      </w:r>
    </w:p>
    <w:p w14:paraId="1C49F61F" w14:textId="77777777" w:rsidR="00D949DB" w:rsidRPr="00D91E56" w:rsidRDefault="00D949DB" w:rsidP="00016948">
      <w:pPr>
        <w:spacing w:before="120" w:after="0" w:line="360" w:lineRule="auto"/>
        <w:jc w:val="both"/>
        <w:rPr>
          <w:rFonts w:ascii="Arial" w:hAnsi="Arial" w:cs="Arial"/>
          <w:sz w:val="24"/>
          <w:szCs w:val="24"/>
        </w:rPr>
      </w:pPr>
      <w:r w:rsidRPr="00D91E56">
        <w:rPr>
          <w:rFonts w:ascii="Arial" w:hAnsi="Arial" w:cs="Arial"/>
          <w:sz w:val="24"/>
          <w:szCs w:val="24"/>
        </w:rPr>
        <w:t>The estimation of mango tree yield at the tree scale was performed using convolutional neural network-assisted image analysis, coupled with a predictive model. This approach, although innovative in Côte d'Ivoire, has already been used for several years in various countries for the automated detection of fruits such as apples, almonds or mangoes (</w:t>
      </w:r>
      <w:r w:rsidRPr="00D91E56">
        <w:rPr>
          <w:rFonts w:ascii="Arial" w:hAnsi="Arial" w:cs="Arial"/>
          <w:b/>
          <w:bCs/>
          <w:sz w:val="24"/>
          <w:szCs w:val="24"/>
        </w:rPr>
        <w:t>Linker et al., 2012</w:t>
      </w:r>
      <w:r w:rsidR="007E1E52">
        <w:rPr>
          <w:rFonts w:ascii="Arial" w:hAnsi="Arial" w:cs="Arial"/>
          <w:b/>
          <w:bCs/>
          <w:sz w:val="24"/>
          <w:szCs w:val="24"/>
        </w:rPr>
        <w:t xml:space="preserve"> </w:t>
      </w:r>
      <w:r w:rsidRPr="00D91E56">
        <w:rPr>
          <w:rFonts w:ascii="Arial" w:hAnsi="Arial" w:cs="Arial"/>
          <w:b/>
          <w:bCs/>
          <w:sz w:val="24"/>
          <w:szCs w:val="24"/>
        </w:rPr>
        <w:t>; Bargoti &amp; Underwood, 2017</w:t>
      </w:r>
      <w:r w:rsidR="007E1E52">
        <w:rPr>
          <w:rFonts w:ascii="Arial" w:hAnsi="Arial" w:cs="Arial"/>
          <w:b/>
          <w:bCs/>
          <w:sz w:val="24"/>
          <w:szCs w:val="24"/>
        </w:rPr>
        <w:t xml:space="preserve"> </w:t>
      </w:r>
      <w:r w:rsidRPr="00D91E56">
        <w:rPr>
          <w:rFonts w:ascii="Arial" w:hAnsi="Arial" w:cs="Arial"/>
          <w:b/>
          <w:bCs/>
          <w:sz w:val="24"/>
          <w:szCs w:val="24"/>
        </w:rPr>
        <w:t>; Qureshi et al., 2017</w:t>
      </w:r>
      <w:r w:rsidRPr="00D91E56">
        <w:rPr>
          <w:rFonts w:ascii="Arial" w:hAnsi="Arial" w:cs="Arial"/>
          <w:sz w:val="24"/>
          <w:szCs w:val="24"/>
        </w:rPr>
        <w:t>). As part of this study, the Faster R-CNN network was trained specifically on images of mango trees of the 'Kent' variety. It achieved a high overall efficacy, with an F1 score of 0.88, and detected 91</w:t>
      </w:r>
      <w:r w:rsidR="007E1E52">
        <w:rPr>
          <w:rFonts w:ascii="Arial" w:hAnsi="Arial" w:cs="Arial"/>
          <w:sz w:val="24"/>
          <w:szCs w:val="24"/>
        </w:rPr>
        <w:t xml:space="preserve"> </w:t>
      </w:r>
      <w:r w:rsidRPr="00D91E56">
        <w:rPr>
          <w:rFonts w:ascii="Arial" w:hAnsi="Arial" w:cs="Arial"/>
          <w:sz w:val="24"/>
          <w:szCs w:val="24"/>
        </w:rPr>
        <w:t xml:space="preserve">% of the mangoes present in the images. These performances are comparable to those reported in recent literature. As an example, </w:t>
      </w:r>
      <w:r w:rsidRPr="00D91E56">
        <w:rPr>
          <w:rFonts w:ascii="Arial" w:hAnsi="Arial" w:cs="Arial"/>
          <w:b/>
          <w:bCs/>
          <w:sz w:val="24"/>
          <w:szCs w:val="24"/>
        </w:rPr>
        <w:t>Bargoti &amp; Underwood (2017)</w:t>
      </w:r>
      <w:r w:rsidRPr="00D91E56">
        <w:rPr>
          <w:rFonts w:ascii="Arial" w:hAnsi="Arial" w:cs="Arial"/>
          <w:sz w:val="24"/>
          <w:szCs w:val="24"/>
        </w:rPr>
        <w:t xml:space="preserve"> also used the Faster R-CNN to detect more than 90</w:t>
      </w:r>
      <w:r w:rsidR="007E1E52">
        <w:rPr>
          <w:rFonts w:ascii="Arial" w:hAnsi="Arial" w:cs="Arial"/>
          <w:sz w:val="24"/>
          <w:szCs w:val="24"/>
        </w:rPr>
        <w:t xml:space="preserve"> </w:t>
      </w:r>
      <w:r w:rsidRPr="00D91E56">
        <w:rPr>
          <w:rFonts w:ascii="Arial" w:hAnsi="Arial" w:cs="Arial"/>
          <w:sz w:val="24"/>
          <w:szCs w:val="24"/>
        </w:rPr>
        <w:t xml:space="preserve">% of mangoes in images of Australian orchards. In addition, </w:t>
      </w:r>
      <w:r w:rsidRPr="00D91E56">
        <w:rPr>
          <w:rFonts w:ascii="Arial" w:hAnsi="Arial" w:cs="Arial"/>
          <w:b/>
          <w:bCs/>
          <w:sz w:val="24"/>
          <w:szCs w:val="24"/>
        </w:rPr>
        <w:t>Borianne et al. (2019)</w:t>
      </w:r>
      <w:r w:rsidRPr="00D91E56">
        <w:rPr>
          <w:rFonts w:ascii="Arial" w:hAnsi="Arial" w:cs="Arial"/>
          <w:sz w:val="24"/>
          <w:szCs w:val="24"/>
        </w:rPr>
        <w:t xml:space="preserve"> obtained, with the same Faster R-CNN network, an overall efficiency of 90</w:t>
      </w:r>
      <w:r w:rsidR="007E1E52">
        <w:rPr>
          <w:rFonts w:ascii="Arial" w:hAnsi="Arial" w:cs="Arial"/>
          <w:sz w:val="24"/>
          <w:szCs w:val="24"/>
        </w:rPr>
        <w:t xml:space="preserve"> </w:t>
      </w:r>
      <w:r w:rsidRPr="00D91E56">
        <w:rPr>
          <w:rFonts w:ascii="Arial" w:hAnsi="Arial" w:cs="Arial"/>
          <w:sz w:val="24"/>
          <w:szCs w:val="24"/>
        </w:rPr>
        <w:t>% (F1-score) for fruit detection, thus confirming the robustness of this model in various contexts. All the studies cited converge on the same conclusion</w:t>
      </w:r>
      <w:r w:rsidR="007E1E52">
        <w:rPr>
          <w:rFonts w:ascii="Arial" w:hAnsi="Arial" w:cs="Arial"/>
          <w:sz w:val="24"/>
          <w:szCs w:val="24"/>
        </w:rPr>
        <w:t xml:space="preserve"> </w:t>
      </w:r>
      <w:r w:rsidRPr="00D91E56">
        <w:rPr>
          <w:rFonts w:ascii="Arial" w:hAnsi="Arial" w:cs="Arial"/>
          <w:sz w:val="24"/>
          <w:szCs w:val="24"/>
        </w:rPr>
        <w:t xml:space="preserve">: deep neural networks offer superior accuracy and detection capacity for the identification of mangoes in the crown, compared to conventional methods. For comparison, </w:t>
      </w:r>
      <w:r w:rsidRPr="00D91E56">
        <w:rPr>
          <w:rFonts w:ascii="Arial" w:hAnsi="Arial" w:cs="Arial"/>
          <w:b/>
          <w:bCs/>
          <w:sz w:val="24"/>
          <w:szCs w:val="24"/>
        </w:rPr>
        <w:t>Qureshi et al. (2017) and Sarron et al. (2020)</w:t>
      </w:r>
      <w:r w:rsidRPr="00D91E56">
        <w:rPr>
          <w:rFonts w:ascii="Arial" w:hAnsi="Arial" w:cs="Arial"/>
          <w:sz w:val="24"/>
          <w:szCs w:val="24"/>
        </w:rPr>
        <w:t xml:space="preserve"> used the k-nearest neighbours (KNN) algorithm for the detection of mangoes on monoculture 'Kent' trees. The performance achieved with this approach was significantly lower, with F1-scores of 0.68 and 0.73 respectively. These results highlight the limitations of traditional methods in dealing with the complexity of tree-based environments, and reinforce the growing interest in deep learning models in precision agricultural research.</w:t>
      </w:r>
    </w:p>
    <w:p w14:paraId="5C73C1D3" w14:textId="77777777" w:rsidR="00D949DB" w:rsidRDefault="00D949DB" w:rsidP="007E3289">
      <w:pPr>
        <w:spacing w:after="0" w:line="360" w:lineRule="auto"/>
        <w:jc w:val="both"/>
        <w:rPr>
          <w:rFonts w:ascii="Arial" w:hAnsi="Arial" w:cs="Arial"/>
          <w:color w:val="000000" w:themeColor="text1"/>
          <w:sz w:val="24"/>
          <w:szCs w:val="24"/>
        </w:rPr>
      </w:pPr>
      <w:r w:rsidRPr="00D91E56">
        <w:rPr>
          <w:rFonts w:ascii="Arial" w:hAnsi="Arial" w:cs="Arial"/>
          <w:sz w:val="24"/>
          <w:szCs w:val="24"/>
        </w:rPr>
        <w:t xml:space="preserve">Although deep neural networks, such as Faster R-CNN, offer considerable potential for automated fruit production estimation, their use has some methodological limitations, as highlighted by </w:t>
      </w:r>
      <w:r w:rsidRPr="00D91E56">
        <w:rPr>
          <w:rFonts w:ascii="Arial" w:hAnsi="Arial" w:cs="Arial"/>
          <w:b/>
          <w:bCs/>
          <w:sz w:val="24"/>
          <w:szCs w:val="24"/>
        </w:rPr>
        <w:t>Sarron et al. (2020).</w:t>
      </w:r>
      <w:r w:rsidRPr="00D91E56">
        <w:rPr>
          <w:rFonts w:ascii="Arial" w:hAnsi="Arial" w:cs="Arial"/>
          <w:sz w:val="24"/>
          <w:szCs w:val="24"/>
        </w:rPr>
        <w:t xml:space="preserve"> The first constraint is the need for a large volume of training data, based on manual annotations. These annotations, usually in the form of bounding boxes, must be made by experts who can accurately identify each fruit in the images. This process is time-consuming and requires fine visual expertise, especially in complex tree-lined environments. The second constraint concerns the very definition of the object to be annotated, in this case, the mango, </w:t>
      </w:r>
      <w:r w:rsidRPr="00D91E56">
        <w:rPr>
          <w:rFonts w:ascii="Arial" w:hAnsi="Arial" w:cs="Arial"/>
          <w:sz w:val="24"/>
          <w:szCs w:val="24"/>
        </w:rPr>
        <w:lastRenderedPageBreak/>
        <w:t xml:space="preserve">which can vary from one annotator to another. Some mangoes, partially obstructed by foliage or poorly lit, may not be spotted by all annotators. Conversely, non-fruit-bearing objects (leaves, shadows, reflections) can be mistakenly equated with mangoes. These constraints could explain the reduced performance of the network in some orchards. In particular, insufficient image resolution tends to increase the number of false positives, in particular due to the visual resemblance between the fruits and some curved leaves </w:t>
      </w:r>
      <w:r w:rsidRPr="00D91E56">
        <w:rPr>
          <w:rFonts w:ascii="Arial" w:hAnsi="Arial" w:cs="Arial"/>
          <w:b/>
          <w:bCs/>
          <w:sz w:val="24"/>
          <w:szCs w:val="24"/>
        </w:rPr>
        <w:t>(Koirala et al., 2019).</w:t>
      </w:r>
      <w:r w:rsidRPr="00D91E56">
        <w:rPr>
          <w:rFonts w:ascii="Arial" w:hAnsi="Arial" w:cs="Arial"/>
          <w:sz w:val="24"/>
          <w:szCs w:val="24"/>
        </w:rPr>
        <w:t xml:space="preserve"> Similarly, purplish or reddish leaves may be misinterpreted as mangoes by the network </w:t>
      </w:r>
      <w:r w:rsidRPr="00D91E56">
        <w:rPr>
          <w:rFonts w:ascii="Arial" w:hAnsi="Arial" w:cs="Arial"/>
          <w:b/>
          <w:bCs/>
          <w:sz w:val="24"/>
          <w:szCs w:val="24"/>
        </w:rPr>
        <w:t>(Qureshi et al., 2017),</w:t>
      </w:r>
      <w:r w:rsidRPr="00D91E56">
        <w:rPr>
          <w:rFonts w:ascii="Arial" w:hAnsi="Arial" w:cs="Arial"/>
          <w:sz w:val="24"/>
          <w:szCs w:val="24"/>
        </w:rPr>
        <w:t xml:space="preserve"> due to their chromatic and morphological proximity to the fruits. All of these factors contribute to a significant increase in false positives and false negatives, which alters the overall reliability of the model in detecting fruit in some images. </w:t>
      </w:r>
      <w:r w:rsidRPr="00D91E56">
        <w:rPr>
          <w:rFonts w:ascii="Arial" w:hAnsi="Arial" w:cs="Arial"/>
          <w:color w:val="000000" w:themeColor="text1"/>
          <w:sz w:val="24"/>
          <w:szCs w:val="24"/>
        </w:rPr>
        <w:t>These limitations underscore the importance of standardizing annotation protocols and developing annotation-assisting tools to reduce human bias and improve the reliability of detection models.</w:t>
      </w:r>
    </w:p>
    <w:p w14:paraId="5FDFAF31" w14:textId="77777777" w:rsidR="00D949DB" w:rsidRPr="00D949DB" w:rsidRDefault="00D949DB" w:rsidP="00EA0072">
      <w:pPr>
        <w:pStyle w:val="ListParagraph"/>
        <w:numPr>
          <w:ilvl w:val="1"/>
          <w:numId w:val="1"/>
        </w:numPr>
        <w:spacing w:before="120" w:after="0" w:line="360" w:lineRule="auto"/>
        <w:jc w:val="both"/>
        <w:rPr>
          <w:rFonts w:ascii="Arial" w:hAnsi="Arial" w:cs="Arial"/>
          <w:b/>
          <w:bCs/>
          <w:sz w:val="24"/>
          <w:szCs w:val="24"/>
        </w:rPr>
      </w:pPr>
      <w:r w:rsidRPr="00D949DB">
        <w:rPr>
          <w:rFonts w:ascii="Arial" w:hAnsi="Arial" w:cs="Arial"/>
          <w:b/>
          <w:bCs/>
          <w:sz w:val="24"/>
          <w:szCs w:val="24"/>
        </w:rPr>
        <w:t>Predictive model for mango yield estimation</w:t>
      </w:r>
    </w:p>
    <w:p w14:paraId="2350C817" w14:textId="77777777" w:rsidR="00D949DB" w:rsidRPr="00AC3978" w:rsidRDefault="00D949DB" w:rsidP="001311BA">
      <w:pPr>
        <w:pStyle w:val="Grillemoyenne21"/>
        <w:spacing w:line="360" w:lineRule="auto"/>
        <w:jc w:val="both"/>
        <w:rPr>
          <w:rFonts w:ascii="Arial" w:hAnsi="Arial" w:cs="Arial"/>
        </w:rPr>
      </w:pPr>
      <w:r w:rsidRPr="00AC3978">
        <w:rPr>
          <w:rFonts w:ascii="Arial" w:hAnsi="Arial" w:cs="Arial"/>
        </w:rPr>
        <w:t>The manual counting carried out by three experts on 230 trees was compared to the automatic counting carried out by the Faster R-CNN network, which is known for its performance in object detection. The results revealed a significant difference between the two methods. Linear regression between counts showed a coefficient of determination (R²) of 0.96 and a normalized root mean square error (RCMS) of 5.9</w:t>
      </w:r>
      <w:r w:rsidR="007E1E52">
        <w:rPr>
          <w:rFonts w:ascii="Arial" w:hAnsi="Arial" w:cs="Arial"/>
        </w:rPr>
        <w:t xml:space="preserve"> </w:t>
      </w:r>
      <w:r w:rsidRPr="00AC3978">
        <w:rPr>
          <w:rFonts w:ascii="Arial" w:hAnsi="Arial" w:cs="Arial"/>
        </w:rPr>
        <w:t xml:space="preserve">%, indicating a strong correlation and high accuracy of the chosen predictive model. These performances are comparable to those reported in the literature. For example, </w:t>
      </w:r>
      <w:r w:rsidRPr="00AC3978">
        <w:rPr>
          <w:rFonts w:ascii="Arial" w:hAnsi="Arial" w:cs="Arial"/>
          <w:b/>
          <w:bCs/>
        </w:rPr>
        <w:t>Koirala et al. (2019)</w:t>
      </w:r>
      <w:r w:rsidRPr="00AC3978">
        <w:rPr>
          <w:rFonts w:ascii="Arial" w:hAnsi="Arial" w:cs="Arial"/>
        </w:rPr>
        <w:t xml:space="preserve"> obtained R² between 0.94 and 0.98 in mango monoculture using the same network. Similarly, </w:t>
      </w:r>
      <w:r w:rsidRPr="00AC3978">
        <w:rPr>
          <w:rFonts w:ascii="Arial" w:hAnsi="Arial" w:cs="Arial"/>
          <w:b/>
          <w:bCs/>
        </w:rPr>
        <w:t>Sarron (2019)</w:t>
      </w:r>
      <w:r w:rsidRPr="00AC3978">
        <w:rPr>
          <w:rFonts w:ascii="Arial" w:hAnsi="Arial" w:cs="Arial"/>
        </w:rPr>
        <w:t xml:space="preserve"> observed similar results in the Niayes region of Senegal, with R² ranging from 0.92 to 0.95 and an NRMSE of 7</w:t>
      </w:r>
      <w:r w:rsidR="007E1E52">
        <w:rPr>
          <w:rFonts w:ascii="Arial" w:hAnsi="Arial" w:cs="Arial"/>
        </w:rPr>
        <w:t xml:space="preserve"> </w:t>
      </w:r>
      <w:r w:rsidRPr="00AC3978">
        <w:rPr>
          <w:rFonts w:ascii="Arial" w:hAnsi="Arial" w:cs="Arial"/>
        </w:rPr>
        <w:t>%. Thus, the corrective model developed in this study, combining the Faster R-CNN network and a predictive model, proved to be robust and reliable for estimating the number of fruits. It made it possible to accurately quantify the production of the 230 trees monitored in the Poro region, in northern Côte d'Ivoire, demonstrating the potential of artificial intelligence to improve agricultural practices in tropical contexts.</w:t>
      </w:r>
    </w:p>
    <w:p w14:paraId="6D18D34C" w14:textId="77777777" w:rsidR="00D949DB" w:rsidRDefault="00D949DB" w:rsidP="00151CDA">
      <w:pPr>
        <w:pStyle w:val="Grillemoyenne21"/>
        <w:spacing w:line="360" w:lineRule="auto"/>
        <w:jc w:val="both"/>
        <w:rPr>
          <w:rFonts w:ascii="Arial" w:hAnsi="Arial" w:cs="Arial"/>
        </w:rPr>
      </w:pPr>
      <w:r w:rsidRPr="00AC3978">
        <w:rPr>
          <w:rFonts w:ascii="Arial" w:hAnsi="Arial" w:cs="Arial"/>
        </w:rPr>
        <w:t xml:space="preserve">The neural network and predictive model developed in this study have a strong potential for implementation on smartphones, paving the way for common use by mango sector players to carry out automated fruit counts. Image analysis applied to counting can be exploited in multiple </w:t>
      </w:r>
      <w:proofErr w:type="gramStart"/>
      <w:r w:rsidRPr="00AC3978">
        <w:rPr>
          <w:rFonts w:ascii="Arial" w:hAnsi="Arial" w:cs="Arial"/>
        </w:rPr>
        <w:t>ways:</w:t>
      </w:r>
      <w:proofErr w:type="gramEnd"/>
      <w:r w:rsidRPr="00AC3978">
        <w:rPr>
          <w:rFonts w:ascii="Arial" w:hAnsi="Arial" w:cs="Arial"/>
        </w:rPr>
        <w:t xml:space="preserve"> At the orchard scale, it allows the number </w:t>
      </w:r>
      <w:r w:rsidRPr="00AC3978">
        <w:rPr>
          <w:rFonts w:ascii="Arial" w:hAnsi="Arial" w:cs="Arial"/>
        </w:rPr>
        <w:lastRenderedPageBreak/>
        <w:t>of fruits per block to be estimated, facilitating the logistical planning of harvesting operations (</w:t>
      </w:r>
      <w:r w:rsidRPr="00AC3978">
        <w:rPr>
          <w:rFonts w:ascii="Arial" w:hAnsi="Arial" w:cs="Arial"/>
          <w:b/>
          <w:bCs/>
        </w:rPr>
        <w:t>Kamilaris &amp; Prenafeta-Boldú, 2018).</w:t>
      </w:r>
      <w:r w:rsidRPr="00AC3978">
        <w:rPr>
          <w:rFonts w:ascii="Arial" w:hAnsi="Arial" w:cs="Arial"/>
        </w:rPr>
        <w:t xml:space="preserve"> At the tree level, it can guide agronomic management decisions such as pruning, fertilization or irrigation, depending on the production potential observed. It also offers the possibility of creating a historical register of production by tree, useful for interannual monitoring, varietal evaluation, or traceability in certification systems. This accessible and adaptable technology represents a strategic step forward for the modernization of agricultural practices in Côte d'Ivoire and the entire West African region.</w:t>
      </w:r>
    </w:p>
    <w:p w14:paraId="6C6F0C9C" w14:textId="77777777" w:rsidR="00106612" w:rsidRPr="00B92327" w:rsidRDefault="00267817" w:rsidP="00EA0072">
      <w:pPr>
        <w:pStyle w:val="ListParagraph"/>
        <w:numPr>
          <w:ilvl w:val="0"/>
          <w:numId w:val="1"/>
        </w:numPr>
        <w:spacing w:before="120" w:after="0" w:line="360" w:lineRule="auto"/>
        <w:ind w:left="714" w:hanging="357"/>
        <w:jc w:val="both"/>
        <w:outlineLvl w:val="0"/>
        <w:rPr>
          <w:rStyle w:val="Strong"/>
          <w:rFonts w:ascii="Arial" w:eastAsia="Calibri" w:hAnsi="Arial" w:cs="Arial"/>
          <w:b w:val="0"/>
          <w:bCs w:val="0"/>
          <w:color w:val="000000"/>
          <w:sz w:val="24"/>
          <w:szCs w:val="24"/>
        </w:rPr>
      </w:pPr>
      <w:bookmarkStart w:id="1" w:name="_Toc68302413"/>
      <w:bookmarkStart w:id="2" w:name="_Toc92225583"/>
      <w:r w:rsidRPr="00B92327">
        <w:rPr>
          <w:rFonts w:ascii="Arial" w:eastAsia="Calibri" w:hAnsi="Arial" w:cs="Arial"/>
          <w:b/>
          <w:bCs/>
          <w:color w:val="000000"/>
          <w:sz w:val="24"/>
          <w:szCs w:val="24"/>
        </w:rPr>
        <w:t xml:space="preserve">CONCLUSION </w:t>
      </w:r>
      <w:bookmarkEnd w:id="1"/>
      <w:bookmarkEnd w:id="2"/>
    </w:p>
    <w:p w14:paraId="7B439C34" w14:textId="77777777" w:rsidR="00D949DB" w:rsidRPr="00B92327" w:rsidRDefault="00D949DB" w:rsidP="00AD59E1">
      <w:pPr>
        <w:pStyle w:val="NormalWeb"/>
        <w:spacing w:before="0" w:beforeAutospacing="0" w:after="0" w:afterAutospacing="0" w:line="360" w:lineRule="auto"/>
        <w:jc w:val="both"/>
        <w:rPr>
          <w:rFonts w:ascii="Arial" w:hAnsi="Arial" w:cs="Arial"/>
          <w:color w:val="000000"/>
        </w:rPr>
      </w:pPr>
      <w:r w:rsidRPr="00B92327">
        <w:rPr>
          <w:rFonts w:ascii="Arial" w:hAnsi="Arial" w:cs="Arial"/>
          <w:color w:val="000000"/>
        </w:rPr>
        <w:t>This study evaluated the performance of the Faster R-CNN neural network for automated estimation of mango production at the individual level. This work evaluated the performance of the Faster R-CNN neural network for automated fruit detection, with a view to estimating mango production at the individual tree level. The network achieved an overall efficiency (F1-score) of 0.88 and a detection accuracy of 91</w:t>
      </w:r>
      <w:r w:rsidR="007E1E52">
        <w:rPr>
          <w:rFonts w:ascii="Arial" w:hAnsi="Arial" w:cs="Arial"/>
          <w:color w:val="000000"/>
        </w:rPr>
        <w:t xml:space="preserve"> </w:t>
      </w:r>
      <w:r w:rsidRPr="00B92327">
        <w:rPr>
          <w:rFonts w:ascii="Arial" w:hAnsi="Arial" w:cs="Arial"/>
          <w:color w:val="000000"/>
        </w:rPr>
        <w:t>% of the mangoes visible in the images. By comparing the results of the network to those of a manual count carried out on 230 trees, a reliable predictive model was developed, with a coefficient of determination (R²) of 0.96 and an NRMSE of 5.9</w:t>
      </w:r>
      <w:r w:rsidR="007E1E52">
        <w:rPr>
          <w:rFonts w:ascii="Arial" w:hAnsi="Arial" w:cs="Arial"/>
          <w:color w:val="000000"/>
        </w:rPr>
        <w:t xml:space="preserve"> </w:t>
      </w:r>
      <w:r w:rsidRPr="00B92327">
        <w:rPr>
          <w:rFonts w:ascii="Arial" w:hAnsi="Arial" w:cs="Arial"/>
          <w:color w:val="000000"/>
        </w:rPr>
        <w:t>%. The joint implementation of the network and the model resulted in a reliable estimate of mango production at the tree level. Eventually, this approach could be extended to other fruit crops, paving the way for more accessible and sustainable precision agriculture in tropical regions.</w:t>
      </w:r>
    </w:p>
    <w:p w14:paraId="6BCC6781" w14:textId="77777777" w:rsidR="001422D0" w:rsidRPr="001422D0" w:rsidRDefault="001422D0" w:rsidP="001422D0">
      <w:pPr>
        <w:pStyle w:val="NormalWeb"/>
        <w:spacing w:after="120" w:afterAutospacing="0"/>
        <w:jc w:val="both"/>
        <w:rPr>
          <w:rFonts w:ascii="Arial" w:hAnsi="Arial" w:cs="Arial"/>
          <w:b/>
          <w:bCs/>
          <w:color w:val="000000"/>
        </w:rPr>
      </w:pPr>
      <w:r w:rsidRPr="001422D0">
        <w:rPr>
          <w:rFonts w:ascii="Arial" w:hAnsi="Arial" w:cs="Arial"/>
          <w:b/>
          <w:bCs/>
          <w:color w:val="000000"/>
        </w:rPr>
        <w:t>DISCLAIMER (ARTIFICIAL INTELLIGENCE)</w:t>
      </w:r>
    </w:p>
    <w:p w14:paraId="1BABC05E" w14:textId="77777777" w:rsidR="001422D0" w:rsidRDefault="001422D0" w:rsidP="001422D0">
      <w:pPr>
        <w:pStyle w:val="NormalWeb"/>
        <w:spacing w:before="0" w:beforeAutospacing="0" w:after="0" w:afterAutospacing="0" w:line="360" w:lineRule="auto"/>
        <w:jc w:val="both"/>
        <w:rPr>
          <w:rFonts w:ascii="Arial" w:hAnsi="Arial" w:cs="Arial"/>
          <w:color w:val="000000"/>
        </w:rPr>
      </w:pPr>
      <w:r w:rsidRPr="001422D0">
        <w:rPr>
          <w:rFonts w:ascii="Arial" w:hAnsi="Arial" w:cs="Arial"/>
          <w:color w:val="000000"/>
        </w:rPr>
        <w:t>Author(s) hereby declare that NO generative AI technologies such as Large Language Models (ChatGPT, COPILOT, etc.) and text-to-image generators have been used during the writing or editing of this manuscript.</w:t>
      </w:r>
    </w:p>
    <w:p w14:paraId="26FF9D68" w14:textId="77777777" w:rsidR="001422D0" w:rsidRPr="001422D0" w:rsidRDefault="001422D0" w:rsidP="001422D0">
      <w:pPr>
        <w:pStyle w:val="NormalWeb"/>
        <w:spacing w:before="240" w:beforeAutospacing="0" w:after="0" w:afterAutospacing="0" w:line="360" w:lineRule="auto"/>
        <w:jc w:val="both"/>
        <w:rPr>
          <w:rFonts w:ascii="Arial" w:hAnsi="Arial" w:cs="Arial"/>
          <w:b/>
          <w:bCs/>
          <w:color w:val="000000"/>
        </w:rPr>
      </w:pPr>
      <w:r w:rsidRPr="001422D0">
        <w:rPr>
          <w:rFonts w:ascii="Arial" w:hAnsi="Arial" w:cs="Arial"/>
          <w:b/>
          <w:bCs/>
          <w:color w:val="000000"/>
        </w:rPr>
        <w:t>COMPETING INTERESTS</w:t>
      </w:r>
    </w:p>
    <w:p w14:paraId="37466EA8" w14:textId="77777777" w:rsidR="001422D0" w:rsidRPr="001422D0" w:rsidRDefault="001422D0" w:rsidP="001422D0">
      <w:pPr>
        <w:pStyle w:val="NormalWeb"/>
        <w:spacing w:before="0" w:beforeAutospacing="0" w:after="0" w:afterAutospacing="0" w:line="360" w:lineRule="auto"/>
        <w:jc w:val="both"/>
        <w:rPr>
          <w:rFonts w:ascii="Arial" w:hAnsi="Arial" w:cs="Arial"/>
          <w:color w:val="000000"/>
        </w:rPr>
      </w:pPr>
      <w:r w:rsidRPr="001422D0">
        <w:rPr>
          <w:rFonts w:ascii="Arial" w:hAnsi="Arial" w:cs="Arial"/>
          <w:color w:val="000000"/>
        </w:rPr>
        <w:t>Authors have declared that no competing</w:t>
      </w:r>
      <w:r>
        <w:rPr>
          <w:rFonts w:ascii="Arial" w:hAnsi="Arial" w:cs="Arial"/>
          <w:color w:val="000000"/>
        </w:rPr>
        <w:t xml:space="preserve"> </w:t>
      </w:r>
      <w:r w:rsidRPr="001422D0">
        <w:rPr>
          <w:rFonts w:ascii="Arial" w:hAnsi="Arial" w:cs="Arial"/>
          <w:color w:val="000000"/>
        </w:rPr>
        <w:t>interests exist.</w:t>
      </w:r>
    </w:p>
    <w:p w14:paraId="240FEEA3" w14:textId="77777777" w:rsidR="007E1E52" w:rsidRDefault="007E1E52" w:rsidP="002D368F">
      <w:pPr>
        <w:pStyle w:val="NormalWeb"/>
        <w:spacing w:before="240" w:beforeAutospacing="0" w:after="120" w:afterAutospacing="0" w:line="276" w:lineRule="auto"/>
        <w:jc w:val="both"/>
        <w:rPr>
          <w:rFonts w:ascii="Arial" w:hAnsi="Arial" w:cs="Arial"/>
          <w:b/>
          <w:bCs/>
        </w:rPr>
      </w:pPr>
      <w:bookmarkStart w:id="3" w:name="OLE_LINK1"/>
    </w:p>
    <w:p w14:paraId="1242A142" w14:textId="77777777" w:rsidR="007E1E52" w:rsidRDefault="007E1E52" w:rsidP="002D368F">
      <w:pPr>
        <w:pStyle w:val="NormalWeb"/>
        <w:spacing w:before="240" w:beforeAutospacing="0" w:after="120" w:afterAutospacing="0" w:line="276" w:lineRule="auto"/>
        <w:jc w:val="both"/>
        <w:rPr>
          <w:rFonts w:ascii="Arial" w:hAnsi="Arial" w:cs="Arial"/>
          <w:b/>
          <w:bCs/>
        </w:rPr>
      </w:pPr>
    </w:p>
    <w:p w14:paraId="213123BD" w14:textId="77777777" w:rsidR="007E1E52" w:rsidRDefault="007E1E52" w:rsidP="002D368F">
      <w:pPr>
        <w:pStyle w:val="NormalWeb"/>
        <w:spacing w:before="240" w:beforeAutospacing="0" w:after="120" w:afterAutospacing="0" w:line="276" w:lineRule="auto"/>
        <w:jc w:val="both"/>
        <w:rPr>
          <w:rFonts w:ascii="Arial" w:hAnsi="Arial" w:cs="Arial"/>
          <w:b/>
          <w:bCs/>
        </w:rPr>
      </w:pPr>
    </w:p>
    <w:p w14:paraId="7534DD6D" w14:textId="77777777" w:rsidR="007E1E52" w:rsidRDefault="007E1E52" w:rsidP="002D368F">
      <w:pPr>
        <w:pStyle w:val="NormalWeb"/>
        <w:spacing w:before="240" w:beforeAutospacing="0" w:after="120" w:afterAutospacing="0" w:line="276" w:lineRule="auto"/>
        <w:jc w:val="both"/>
        <w:rPr>
          <w:rFonts w:ascii="Arial" w:hAnsi="Arial" w:cs="Arial"/>
          <w:b/>
          <w:bCs/>
        </w:rPr>
      </w:pPr>
    </w:p>
    <w:p w14:paraId="081FA1A7" w14:textId="77777777" w:rsidR="00907D89" w:rsidRPr="00A60B9B" w:rsidRDefault="00907D89" w:rsidP="002D368F">
      <w:pPr>
        <w:pStyle w:val="NormalWeb"/>
        <w:spacing w:before="240" w:beforeAutospacing="0" w:after="120" w:afterAutospacing="0" w:line="276" w:lineRule="auto"/>
        <w:jc w:val="both"/>
        <w:rPr>
          <w:rFonts w:ascii="Arial" w:hAnsi="Arial" w:cs="Arial"/>
          <w:color w:val="000000"/>
        </w:rPr>
      </w:pPr>
      <w:r w:rsidRPr="00A60B9B">
        <w:rPr>
          <w:rFonts w:ascii="Arial" w:hAnsi="Arial" w:cs="Arial"/>
          <w:b/>
          <w:bCs/>
        </w:rPr>
        <w:lastRenderedPageBreak/>
        <w:t xml:space="preserve">REFERENCES </w:t>
      </w:r>
    </w:p>
    <w:p w14:paraId="40892B4E" w14:textId="77777777" w:rsidR="00A60B9B" w:rsidRDefault="00806E16" w:rsidP="00A60B9B">
      <w:pPr>
        <w:spacing w:after="0" w:line="276" w:lineRule="auto"/>
        <w:ind w:left="360" w:hanging="360"/>
        <w:jc w:val="both"/>
        <w:rPr>
          <w:rFonts w:ascii="Arial" w:eastAsia="Times New Roman" w:hAnsi="Arial" w:cs="Arial"/>
          <w:color w:val="000000"/>
          <w:sz w:val="24"/>
          <w:szCs w:val="24"/>
          <w:lang w:eastAsia="fr-FR"/>
        </w:rPr>
      </w:pPr>
      <w:r w:rsidRPr="00806E16">
        <w:rPr>
          <w:rFonts w:ascii="Arial" w:eastAsia="Times New Roman" w:hAnsi="Arial" w:cs="Arial"/>
          <w:color w:val="000000"/>
          <w:sz w:val="24"/>
          <w:szCs w:val="24"/>
          <w:lang w:eastAsia="fr-FR"/>
        </w:rPr>
        <w:t>Bargoti, S. &amp; Underwood, J. (2017). Deep fruit detection in orchards.</w:t>
      </w:r>
      <w:r w:rsidR="00A86658">
        <w:rPr>
          <w:rFonts w:ascii="Arial" w:eastAsia="Times New Roman" w:hAnsi="Arial" w:cs="Arial"/>
          <w:color w:val="000000"/>
          <w:sz w:val="24"/>
          <w:szCs w:val="24"/>
          <w:lang w:eastAsia="fr-FR"/>
        </w:rPr>
        <w:t xml:space="preserve"> </w:t>
      </w:r>
      <w:proofErr w:type="gramStart"/>
      <w:r w:rsidRPr="00806E16">
        <w:rPr>
          <w:rFonts w:ascii="Arial" w:eastAsia="Times New Roman" w:hAnsi="Arial" w:cs="Arial"/>
          <w:i/>
          <w:iCs/>
          <w:color w:val="000000"/>
          <w:sz w:val="24"/>
          <w:szCs w:val="24"/>
          <w:lang w:eastAsia="fr-FR"/>
        </w:rPr>
        <w:t>arXiv</w:t>
      </w:r>
      <w:proofErr w:type="gramEnd"/>
      <w:r w:rsidRPr="00806E16">
        <w:rPr>
          <w:rFonts w:ascii="Arial" w:eastAsia="Times New Roman" w:hAnsi="Arial" w:cs="Arial"/>
          <w:i/>
          <w:iCs/>
          <w:color w:val="000000"/>
          <w:sz w:val="24"/>
          <w:szCs w:val="24"/>
          <w:lang w:eastAsia="fr-FR"/>
        </w:rPr>
        <w:t xml:space="preserve"> preprint arXiv</w:t>
      </w:r>
      <w:r w:rsidR="00950312">
        <w:rPr>
          <w:rFonts w:ascii="Arial" w:eastAsia="Times New Roman" w:hAnsi="Arial" w:cs="Arial"/>
          <w:i/>
          <w:iCs/>
          <w:color w:val="000000"/>
          <w:sz w:val="24"/>
          <w:szCs w:val="24"/>
          <w:lang w:eastAsia="fr-FR"/>
        </w:rPr>
        <w:t xml:space="preserve"> </w:t>
      </w:r>
      <w:r w:rsidRPr="00806E16">
        <w:rPr>
          <w:rFonts w:ascii="Arial" w:eastAsia="Times New Roman" w:hAnsi="Arial" w:cs="Arial"/>
          <w:i/>
          <w:iCs/>
          <w:color w:val="000000"/>
          <w:sz w:val="24"/>
          <w:szCs w:val="24"/>
          <w:lang w:eastAsia="fr-FR"/>
        </w:rPr>
        <w:t>:1610.03677</w:t>
      </w:r>
      <w:r w:rsidRPr="00806E16">
        <w:rPr>
          <w:rFonts w:ascii="Arial" w:eastAsia="Times New Roman" w:hAnsi="Arial" w:cs="Arial"/>
          <w:color w:val="000000"/>
          <w:sz w:val="24"/>
          <w:szCs w:val="24"/>
          <w:lang w:eastAsia="fr-FR"/>
        </w:rPr>
        <w:t>.</w:t>
      </w:r>
      <w:r w:rsidR="00A86658">
        <w:rPr>
          <w:rFonts w:ascii="Arial" w:eastAsia="Times New Roman" w:hAnsi="Arial" w:cs="Arial"/>
          <w:color w:val="000000"/>
          <w:sz w:val="24"/>
          <w:szCs w:val="24"/>
          <w:lang w:eastAsia="fr-FR"/>
        </w:rPr>
        <w:t xml:space="preserve"> </w:t>
      </w:r>
      <w:hyperlink r:id="rId12" w:history="1">
        <w:r w:rsidR="00A86658" w:rsidRPr="00806E16">
          <w:rPr>
            <w:rStyle w:val="Hyperlink"/>
            <w:rFonts w:ascii="Arial" w:eastAsia="Times New Roman" w:hAnsi="Arial" w:cs="Arial"/>
            <w:sz w:val="24"/>
            <w:szCs w:val="24"/>
            <w:lang w:eastAsia="fr-FR"/>
          </w:rPr>
          <w:t>https://doi.org/10.48550/arXiv.1610.03677</w:t>
        </w:r>
      </w:hyperlink>
      <w:r w:rsidR="00E928F6">
        <w:rPr>
          <w:rFonts w:ascii="Arial" w:eastAsia="Times New Roman" w:hAnsi="Arial" w:cs="Arial"/>
          <w:color w:val="000000"/>
          <w:sz w:val="24"/>
          <w:szCs w:val="24"/>
          <w:lang w:eastAsia="fr-FR"/>
        </w:rPr>
        <w:t>.</w:t>
      </w:r>
    </w:p>
    <w:p w14:paraId="694F2C8B" w14:textId="77777777" w:rsidR="00A60B9B" w:rsidRDefault="00806E16" w:rsidP="00A60B9B">
      <w:pPr>
        <w:spacing w:after="0" w:line="276" w:lineRule="auto"/>
        <w:ind w:left="360" w:hanging="360"/>
        <w:jc w:val="both"/>
        <w:rPr>
          <w:rFonts w:ascii="Arial" w:eastAsia="Times New Roman" w:hAnsi="Arial" w:cs="Arial"/>
          <w:color w:val="000000"/>
          <w:sz w:val="24"/>
          <w:szCs w:val="24"/>
          <w:lang w:eastAsia="fr-FR"/>
        </w:rPr>
      </w:pPr>
      <w:r w:rsidRPr="00806E16">
        <w:rPr>
          <w:rFonts w:ascii="Arial" w:eastAsia="Times New Roman" w:hAnsi="Arial" w:cs="Arial"/>
          <w:color w:val="000000"/>
          <w:sz w:val="24"/>
          <w:szCs w:val="24"/>
          <w:lang w:eastAsia="fr-FR"/>
        </w:rPr>
        <w:t>Borianne, P., Sarron, J., Borne, F. &amp; Faye, E. (2019). Deep Mangoes</w:t>
      </w:r>
      <w:r w:rsidR="00A86658">
        <w:rPr>
          <w:rFonts w:ascii="Arial" w:eastAsia="Times New Roman" w:hAnsi="Arial" w:cs="Arial"/>
          <w:color w:val="000000"/>
          <w:sz w:val="24"/>
          <w:szCs w:val="24"/>
          <w:lang w:eastAsia="fr-FR"/>
        </w:rPr>
        <w:t xml:space="preserve"> </w:t>
      </w:r>
      <w:r w:rsidRPr="00806E16">
        <w:rPr>
          <w:rFonts w:ascii="Arial" w:eastAsia="Times New Roman" w:hAnsi="Arial" w:cs="Arial"/>
          <w:color w:val="000000"/>
          <w:sz w:val="24"/>
          <w:szCs w:val="24"/>
          <w:lang w:eastAsia="fr-FR"/>
        </w:rPr>
        <w:t>: From fruit detection to cultivar identification in colour images of mango trees.</w:t>
      </w:r>
      <w:r w:rsidR="00A86658">
        <w:rPr>
          <w:rFonts w:ascii="Arial" w:eastAsia="Times New Roman" w:hAnsi="Arial" w:cs="Arial"/>
          <w:color w:val="000000"/>
          <w:sz w:val="24"/>
          <w:szCs w:val="24"/>
          <w:lang w:eastAsia="fr-FR"/>
        </w:rPr>
        <w:t xml:space="preserve"> </w:t>
      </w:r>
      <w:proofErr w:type="gramStart"/>
      <w:r w:rsidRPr="00806E16">
        <w:rPr>
          <w:rFonts w:ascii="Arial" w:eastAsia="Times New Roman" w:hAnsi="Arial" w:cs="Arial"/>
          <w:i/>
          <w:iCs/>
          <w:color w:val="000000"/>
          <w:sz w:val="24"/>
          <w:szCs w:val="24"/>
          <w:lang w:eastAsia="fr-FR"/>
        </w:rPr>
        <w:t>arXiv</w:t>
      </w:r>
      <w:proofErr w:type="gramEnd"/>
      <w:r w:rsidRPr="00806E16">
        <w:rPr>
          <w:rFonts w:ascii="Arial" w:eastAsia="Times New Roman" w:hAnsi="Arial" w:cs="Arial"/>
          <w:i/>
          <w:iCs/>
          <w:color w:val="000000"/>
          <w:sz w:val="24"/>
          <w:szCs w:val="24"/>
          <w:lang w:eastAsia="fr-FR"/>
        </w:rPr>
        <w:t xml:space="preserve"> preprint arXiv</w:t>
      </w:r>
      <w:r w:rsidR="00950312">
        <w:rPr>
          <w:rFonts w:ascii="Arial" w:eastAsia="Times New Roman" w:hAnsi="Arial" w:cs="Arial"/>
          <w:i/>
          <w:iCs/>
          <w:color w:val="000000"/>
          <w:sz w:val="24"/>
          <w:szCs w:val="24"/>
          <w:lang w:eastAsia="fr-FR"/>
        </w:rPr>
        <w:t xml:space="preserve"> </w:t>
      </w:r>
      <w:r w:rsidRPr="00806E16">
        <w:rPr>
          <w:rFonts w:ascii="Arial" w:eastAsia="Times New Roman" w:hAnsi="Arial" w:cs="Arial"/>
          <w:i/>
          <w:iCs/>
          <w:color w:val="000000"/>
          <w:sz w:val="24"/>
          <w:szCs w:val="24"/>
          <w:lang w:eastAsia="fr-FR"/>
        </w:rPr>
        <w:t>:1909.10939</w:t>
      </w:r>
      <w:r w:rsidRPr="00806E16">
        <w:rPr>
          <w:rFonts w:ascii="Arial" w:eastAsia="Times New Roman" w:hAnsi="Arial" w:cs="Arial"/>
          <w:color w:val="000000"/>
          <w:sz w:val="24"/>
          <w:szCs w:val="24"/>
          <w:lang w:eastAsia="fr-FR"/>
        </w:rPr>
        <w:t>.</w:t>
      </w:r>
    </w:p>
    <w:p w14:paraId="1D6CCF34" w14:textId="77777777" w:rsidR="00A60B9B" w:rsidRDefault="00806E16" w:rsidP="00A60B9B">
      <w:pPr>
        <w:spacing w:after="0" w:line="276" w:lineRule="auto"/>
        <w:ind w:left="360" w:hanging="360"/>
        <w:jc w:val="both"/>
        <w:rPr>
          <w:rFonts w:ascii="Arial" w:eastAsia="Times New Roman" w:hAnsi="Arial" w:cs="Arial"/>
          <w:color w:val="000000"/>
          <w:sz w:val="24"/>
          <w:szCs w:val="24"/>
          <w:lang w:eastAsia="fr-FR"/>
        </w:rPr>
      </w:pPr>
      <w:r w:rsidRPr="00806E16">
        <w:rPr>
          <w:rFonts w:ascii="Arial" w:eastAsia="Times New Roman" w:hAnsi="Arial" w:cs="Arial"/>
          <w:color w:val="000000"/>
          <w:sz w:val="24"/>
          <w:szCs w:val="24"/>
          <w:lang w:eastAsia="fr-FR"/>
        </w:rPr>
        <w:t>Kamilaris, A. &amp; Prenafeta-Boldú, F.X. (2018). Deep learning in agriculture</w:t>
      </w:r>
      <w:r w:rsidR="00A86658">
        <w:rPr>
          <w:rFonts w:ascii="Arial" w:eastAsia="Times New Roman" w:hAnsi="Arial" w:cs="Arial"/>
          <w:color w:val="000000"/>
          <w:sz w:val="24"/>
          <w:szCs w:val="24"/>
          <w:lang w:eastAsia="fr-FR"/>
        </w:rPr>
        <w:t xml:space="preserve"> </w:t>
      </w:r>
      <w:r w:rsidRPr="00806E16">
        <w:rPr>
          <w:rFonts w:ascii="Arial" w:eastAsia="Times New Roman" w:hAnsi="Arial" w:cs="Arial"/>
          <w:color w:val="000000"/>
          <w:sz w:val="24"/>
          <w:szCs w:val="24"/>
          <w:lang w:eastAsia="fr-FR"/>
        </w:rPr>
        <w:t>: A survey.</w:t>
      </w:r>
      <w:r w:rsidR="00A86658">
        <w:rPr>
          <w:rFonts w:ascii="Arial" w:eastAsia="Times New Roman" w:hAnsi="Arial" w:cs="Arial"/>
          <w:color w:val="000000"/>
          <w:sz w:val="24"/>
          <w:szCs w:val="24"/>
          <w:lang w:eastAsia="fr-FR"/>
        </w:rPr>
        <w:t xml:space="preserve"> </w:t>
      </w:r>
      <w:r w:rsidRPr="00806E16">
        <w:rPr>
          <w:rFonts w:ascii="Arial" w:eastAsia="Times New Roman" w:hAnsi="Arial" w:cs="Arial"/>
          <w:i/>
          <w:iCs/>
          <w:color w:val="000000"/>
          <w:sz w:val="24"/>
          <w:szCs w:val="24"/>
          <w:lang w:eastAsia="fr-FR"/>
        </w:rPr>
        <w:t>Computers and Electronics in Agriculture, 147</w:t>
      </w:r>
      <w:r w:rsidRPr="00806E16">
        <w:rPr>
          <w:rFonts w:ascii="Arial" w:eastAsia="Times New Roman" w:hAnsi="Arial" w:cs="Arial"/>
          <w:color w:val="000000"/>
          <w:sz w:val="24"/>
          <w:szCs w:val="24"/>
          <w:lang w:eastAsia="fr-FR"/>
        </w:rPr>
        <w:t>, 70</w:t>
      </w:r>
      <w:r w:rsidR="00A86658">
        <w:rPr>
          <w:rFonts w:ascii="Arial" w:eastAsia="Times New Roman" w:hAnsi="Arial" w:cs="Arial"/>
          <w:color w:val="000000"/>
          <w:sz w:val="24"/>
          <w:szCs w:val="24"/>
          <w:lang w:eastAsia="fr-FR"/>
        </w:rPr>
        <w:t>-</w:t>
      </w:r>
      <w:r w:rsidRPr="00806E16">
        <w:rPr>
          <w:rFonts w:ascii="Arial" w:eastAsia="Times New Roman" w:hAnsi="Arial" w:cs="Arial"/>
          <w:color w:val="000000"/>
          <w:sz w:val="24"/>
          <w:szCs w:val="24"/>
          <w:lang w:eastAsia="fr-FR"/>
        </w:rPr>
        <w:t>90.</w:t>
      </w:r>
      <w:r w:rsidR="00A86658">
        <w:rPr>
          <w:rFonts w:ascii="Arial" w:eastAsia="Times New Roman" w:hAnsi="Arial" w:cs="Arial"/>
          <w:color w:val="000000"/>
          <w:sz w:val="24"/>
          <w:szCs w:val="24"/>
          <w:lang w:eastAsia="fr-FR"/>
        </w:rPr>
        <w:t xml:space="preserve"> </w:t>
      </w:r>
      <w:hyperlink r:id="rId13" w:history="1">
        <w:r w:rsidR="00A86658" w:rsidRPr="00806E16">
          <w:rPr>
            <w:rStyle w:val="Hyperlink"/>
            <w:rFonts w:ascii="Arial" w:eastAsia="Times New Roman" w:hAnsi="Arial" w:cs="Arial"/>
            <w:sz w:val="24"/>
            <w:szCs w:val="24"/>
            <w:lang w:eastAsia="fr-FR"/>
          </w:rPr>
          <w:t>https://doi.org/10.1016/j.compag.2018.02.016</w:t>
        </w:r>
      </w:hyperlink>
      <w:r w:rsidR="00E928F6">
        <w:rPr>
          <w:rFonts w:ascii="Arial" w:eastAsia="Times New Roman" w:hAnsi="Arial" w:cs="Arial"/>
          <w:color w:val="000000"/>
          <w:sz w:val="24"/>
          <w:szCs w:val="24"/>
          <w:lang w:eastAsia="fr-FR"/>
        </w:rPr>
        <w:t>.</w:t>
      </w:r>
    </w:p>
    <w:p w14:paraId="7255B748" w14:textId="77777777" w:rsidR="00A60B9B" w:rsidRDefault="00B643C0" w:rsidP="00A60B9B">
      <w:pPr>
        <w:spacing w:after="0" w:line="276" w:lineRule="auto"/>
        <w:ind w:left="360" w:hanging="360"/>
        <w:jc w:val="both"/>
        <w:rPr>
          <w:rFonts w:ascii="Arial" w:eastAsia="Times New Roman" w:hAnsi="Arial" w:cs="Arial"/>
          <w:color w:val="000000"/>
          <w:sz w:val="24"/>
          <w:szCs w:val="24"/>
          <w:lang w:eastAsia="fr-FR"/>
        </w:rPr>
      </w:pPr>
      <w:r w:rsidRPr="00A60B9B">
        <w:rPr>
          <w:rStyle w:val="Strong"/>
          <w:rFonts w:ascii="Arial" w:hAnsi="Arial" w:cs="Arial"/>
          <w:b w:val="0"/>
          <w:bCs w:val="0"/>
          <w:color w:val="000000"/>
          <w:sz w:val="24"/>
          <w:szCs w:val="24"/>
        </w:rPr>
        <w:t>Koffi, K.J.M.</w:t>
      </w:r>
      <w:r w:rsidR="00A86658">
        <w:rPr>
          <w:rStyle w:val="apple-converted-space"/>
          <w:rFonts w:ascii="Arial" w:hAnsi="Arial" w:cs="Arial"/>
          <w:color w:val="000000"/>
          <w:sz w:val="24"/>
          <w:szCs w:val="24"/>
        </w:rPr>
        <w:t xml:space="preserve"> </w:t>
      </w:r>
      <w:r w:rsidRPr="00A60B9B">
        <w:rPr>
          <w:rFonts w:ascii="Arial" w:hAnsi="Arial" w:cs="Arial"/>
          <w:color w:val="000000"/>
          <w:sz w:val="24"/>
          <w:szCs w:val="24"/>
        </w:rPr>
        <w:t>(2021).</w:t>
      </w:r>
      <w:r w:rsidR="00A86658">
        <w:rPr>
          <w:rStyle w:val="apple-converted-space"/>
          <w:rFonts w:ascii="Arial" w:hAnsi="Arial" w:cs="Arial"/>
          <w:color w:val="000000"/>
          <w:sz w:val="24"/>
          <w:szCs w:val="24"/>
        </w:rPr>
        <w:t xml:space="preserve"> </w:t>
      </w:r>
      <w:r w:rsidRPr="00A60B9B">
        <w:rPr>
          <w:rStyle w:val="Emphasis"/>
          <w:rFonts w:ascii="Arial" w:hAnsi="Arial" w:cs="Arial"/>
          <w:i w:val="0"/>
          <w:iCs w:val="0"/>
          <w:color w:val="000000"/>
          <w:sz w:val="24"/>
          <w:szCs w:val="24"/>
        </w:rPr>
        <w:t>Estimation de la maturité physiologique de la mangue et du rendement du verger de manguier (</w:t>
      </w:r>
      <w:r w:rsidRPr="00CF5C2C">
        <w:rPr>
          <w:rStyle w:val="Emphasis"/>
          <w:rFonts w:ascii="Arial" w:hAnsi="Arial" w:cs="Arial"/>
          <w:color w:val="000000"/>
          <w:sz w:val="24"/>
          <w:szCs w:val="24"/>
        </w:rPr>
        <w:t>Mangifera indica</w:t>
      </w:r>
      <w:r w:rsidRPr="00A60B9B">
        <w:rPr>
          <w:rStyle w:val="Emphasis"/>
          <w:rFonts w:ascii="Arial" w:hAnsi="Arial" w:cs="Arial"/>
          <w:i w:val="0"/>
          <w:iCs w:val="0"/>
          <w:color w:val="000000"/>
          <w:sz w:val="24"/>
          <w:szCs w:val="24"/>
        </w:rPr>
        <w:t xml:space="preserve"> L., variété ‘Kent’) au nord de la Côte d’Ivoire : vers la mise en place d’un modèle de prévision de récolte</w:t>
      </w:r>
      <w:r w:rsidRPr="00A60B9B">
        <w:rPr>
          <w:rStyle w:val="apple-converted-space"/>
          <w:rFonts w:ascii="Arial" w:hAnsi="Arial" w:cs="Arial"/>
          <w:color w:val="000000"/>
          <w:sz w:val="24"/>
          <w:szCs w:val="24"/>
        </w:rPr>
        <w:t xml:space="preserve">. </w:t>
      </w:r>
      <w:r w:rsidRPr="00A60B9B">
        <w:rPr>
          <w:rFonts w:ascii="Arial" w:hAnsi="Arial" w:cs="Arial"/>
          <w:color w:val="000000"/>
          <w:sz w:val="24"/>
          <w:szCs w:val="24"/>
        </w:rPr>
        <w:t>Thèse de doctorat, Université Jean Lorougnon Guédé, Daloa, Côte d’Ivoire, 166p.</w:t>
      </w:r>
    </w:p>
    <w:p w14:paraId="5D654A9A" w14:textId="77777777" w:rsidR="00E928F6" w:rsidRDefault="00806E16" w:rsidP="00E928F6">
      <w:pPr>
        <w:spacing w:after="0" w:line="276" w:lineRule="auto"/>
        <w:ind w:left="360" w:hanging="360"/>
        <w:jc w:val="both"/>
        <w:rPr>
          <w:rFonts w:ascii="Arial" w:eastAsia="Times New Roman" w:hAnsi="Arial" w:cs="Arial"/>
          <w:color w:val="000000"/>
          <w:sz w:val="24"/>
          <w:szCs w:val="24"/>
          <w:lang w:eastAsia="fr-FR"/>
        </w:rPr>
      </w:pPr>
      <w:r w:rsidRPr="00806E16">
        <w:rPr>
          <w:rFonts w:ascii="Arial" w:eastAsia="Times New Roman" w:hAnsi="Arial" w:cs="Arial"/>
          <w:color w:val="000000"/>
          <w:sz w:val="24"/>
          <w:szCs w:val="24"/>
          <w:lang w:eastAsia="fr-FR"/>
        </w:rPr>
        <w:t>Koirala, A., Walsh, K.B., Wang, Z. &amp; McCarthy, C. (2019). Deep learning for real-time fruit detection and orchard fruit load estimation</w:t>
      </w:r>
      <w:r w:rsidR="00A86658">
        <w:rPr>
          <w:rFonts w:ascii="Arial" w:eastAsia="Times New Roman" w:hAnsi="Arial" w:cs="Arial"/>
          <w:color w:val="000000"/>
          <w:sz w:val="24"/>
          <w:szCs w:val="24"/>
          <w:lang w:eastAsia="fr-FR"/>
        </w:rPr>
        <w:t xml:space="preserve"> </w:t>
      </w:r>
      <w:r w:rsidRPr="00806E16">
        <w:rPr>
          <w:rFonts w:ascii="Arial" w:eastAsia="Times New Roman" w:hAnsi="Arial" w:cs="Arial"/>
          <w:color w:val="000000"/>
          <w:sz w:val="24"/>
          <w:szCs w:val="24"/>
          <w:lang w:eastAsia="fr-FR"/>
        </w:rPr>
        <w:t>: Benchmarking of ‘MangoYOLO’.</w:t>
      </w:r>
      <w:r w:rsidR="00A86658">
        <w:rPr>
          <w:rFonts w:ascii="Arial" w:eastAsia="Times New Roman" w:hAnsi="Arial" w:cs="Arial"/>
          <w:color w:val="000000"/>
          <w:sz w:val="24"/>
          <w:szCs w:val="24"/>
          <w:lang w:eastAsia="fr-FR"/>
        </w:rPr>
        <w:t xml:space="preserve"> </w:t>
      </w:r>
      <w:r w:rsidRPr="00806E16">
        <w:rPr>
          <w:rFonts w:ascii="Arial" w:eastAsia="Times New Roman" w:hAnsi="Arial" w:cs="Arial"/>
          <w:i/>
          <w:iCs/>
          <w:color w:val="000000"/>
          <w:sz w:val="24"/>
          <w:szCs w:val="24"/>
          <w:lang w:eastAsia="fr-FR"/>
        </w:rPr>
        <w:t>Precision Agriculture, 20</w:t>
      </w:r>
      <w:r w:rsidRPr="00806E16">
        <w:rPr>
          <w:rFonts w:ascii="Arial" w:eastAsia="Times New Roman" w:hAnsi="Arial" w:cs="Arial"/>
          <w:color w:val="000000"/>
          <w:sz w:val="24"/>
          <w:szCs w:val="24"/>
          <w:lang w:eastAsia="fr-FR"/>
        </w:rPr>
        <w:t>, 1107</w:t>
      </w:r>
      <w:r w:rsidR="00A86658">
        <w:rPr>
          <w:rFonts w:ascii="Arial" w:eastAsia="Times New Roman" w:hAnsi="Arial" w:cs="Arial"/>
          <w:color w:val="000000"/>
          <w:sz w:val="24"/>
          <w:szCs w:val="24"/>
          <w:lang w:eastAsia="fr-FR"/>
        </w:rPr>
        <w:t>-</w:t>
      </w:r>
      <w:r w:rsidRPr="00806E16">
        <w:rPr>
          <w:rFonts w:ascii="Arial" w:eastAsia="Times New Roman" w:hAnsi="Arial" w:cs="Arial"/>
          <w:color w:val="000000"/>
          <w:sz w:val="24"/>
          <w:szCs w:val="24"/>
          <w:lang w:eastAsia="fr-FR"/>
        </w:rPr>
        <w:t>1135.</w:t>
      </w:r>
      <w:r w:rsidR="00A86658">
        <w:rPr>
          <w:rFonts w:ascii="Arial" w:eastAsia="Times New Roman" w:hAnsi="Arial" w:cs="Arial"/>
          <w:color w:val="000000"/>
          <w:sz w:val="24"/>
          <w:szCs w:val="24"/>
          <w:lang w:eastAsia="fr-FR"/>
        </w:rPr>
        <w:t xml:space="preserve"> </w:t>
      </w:r>
      <w:hyperlink r:id="rId14" w:history="1">
        <w:r w:rsidR="00A86658" w:rsidRPr="00806E16">
          <w:rPr>
            <w:rStyle w:val="Hyperlink"/>
            <w:rFonts w:ascii="Arial" w:eastAsia="Times New Roman" w:hAnsi="Arial" w:cs="Arial"/>
            <w:sz w:val="24"/>
            <w:szCs w:val="24"/>
            <w:lang w:eastAsia="fr-FR"/>
          </w:rPr>
          <w:t>https://doi.org/10.1007/s11119-019-09642-0</w:t>
        </w:r>
      </w:hyperlink>
      <w:r w:rsidR="00E928F6">
        <w:rPr>
          <w:rFonts w:ascii="Arial" w:eastAsia="Times New Roman" w:hAnsi="Arial" w:cs="Arial"/>
          <w:color w:val="000000"/>
          <w:sz w:val="24"/>
          <w:szCs w:val="24"/>
          <w:lang w:eastAsia="fr-FR"/>
        </w:rPr>
        <w:t>.</w:t>
      </w:r>
    </w:p>
    <w:p w14:paraId="11EBE31E" w14:textId="77777777" w:rsidR="00E928F6" w:rsidRDefault="00806E16" w:rsidP="00E928F6">
      <w:pPr>
        <w:spacing w:after="0" w:line="276" w:lineRule="auto"/>
        <w:ind w:left="360" w:hanging="360"/>
        <w:jc w:val="both"/>
        <w:rPr>
          <w:rFonts w:ascii="Arial" w:eastAsia="Times New Roman" w:hAnsi="Arial" w:cs="Arial"/>
          <w:color w:val="000000"/>
          <w:sz w:val="24"/>
          <w:szCs w:val="24"/>
          <w:lang w:eastAsia="fr-FR"/>
        </w:rPr>
      </w:pPr>
      <w:r w:rsidRPr="00806E16">
        <w:rPr>
          <w:rFonts w:ascii="Arial" w:eastAsia="Times New Roman" w:hAnsi="Arial" w:cs="Arial"/>
          <w:color w:val="000000"/>
          <w:sz w:val="24"/>
          <w:szCs w:val="24"/>
          <w:lang w:eastAsia="fr-FR"/>
        </w:rPr>
        <w:t>Linker, R. (2017). A procedure for estimating the number of green mature apples in night-time orchard images using light distribution and its application to yield estimation.</w:t>
      </w:r>
      <w:r w:rsidR="00A86658">
        <w:rPr>
          <w:rFonts w:ascii="Arial" w:eastAsia="Times New Roman" w:hAnsi="Arial" w:cs="Arial"/>
          <w:color w:val="000000"/>
          <w:sz w:val="24"/>
          <w:szCs w:val="24"/>
          <w:lang w:eastAsia="fr-FR"/>
        </w:rPr>
        <w:t xml:space="preserve"> </w:t>
      </w:r>
      <w:r w:rsidRPr="00806E16">
        <w:rPr>
          <w:rFonts w:ascii="Arial" w:eastAsia="Times New Roman" w:hAnsi="Arial" w:cs="Arial"/>
          <w:i/>
          <w:iCs/>
          <w:color w:val="000000"/>
          <w:sz w:val="24"/>
          <w:szCs w:val="24"/>
          <w:lang w:eastAsia="fr-FR"/>
        </w:rPr>
        <w:t>Precision Agriculture, 18</w:t>
      </w:r>
      <w:r w:rsidRPr="00806E16">
        <w:rPr>
          <w:rFonts w:ascii="Arial" w:eastAsia="Times New Roman" w:hAnsi="Arial" w:cs="Arial"/>
          <w:color w:val="000000"/>
          <w:sz w:val="24"/>
          <w:szCs w:val="24"/>
          <w:lang w:eastAsia="fr-FR"/>
        </w:rPr>
        <w:t>, 59</w:t>
      </w:r>
      <w:r w:rsidR="00A86658">
        <w:rPr>
          <w:rFonts w:ascii="Arial" w:eastAsia="Times New Roman" w:hAnsi="Arial" w:cs="Arial"/>
          <w:color w:val="000000"/>
          <w:sz w:val="24"/>
          <w:szCs w:val="24"/>
          <w:lang w:eastAsia="fr-FR"/>
        </w:rPr>
        <w:t>-</w:t>
      </w:r>
      <w:r w:rsidRPr="00806E16">
        <w:rPr>
          <w:rFonts w:ascii="Arial" w:eastAsia="Times New Roman" w:hAnsi="Arial" w:cs="Arial"/>
          <w:color w:val="000000"/>
          <w:sz w:val="24"/>
          <w:szCs w:val="24"/>
          <w:lang w:eastAsia="fr-FR"/>
        </w:rPr>
        <w:t>75.</w:t>
      </w:r>
    </w:p>
    <w:p w14:paraId="2174C254" w14:textId="77777777" w:rsidR="00E928F6" w:rsidRDefault="00806E16" w:rsidP="00E928F6">
      <w:pPr>
        <w:spacing w:after="0" w:line="276" w:lineRule="auto"/>
        <w:ind w:left="360" w:hanging="360"/>
        <w:jc w:val="both"/>
        <w:rPr>
          <w:rFonts w:ascii="Arial" w:eastAsia="Times New Roman" w:hAnsi="Arial" w:cs="Arial"/>
          <w:color w:val="000000"/>
          <w:sz w:val="24"/>
          <w:szCs w:val="24"/>
          <w:lang w:eastAsia="fr-FR"/>
        </w:rPr>
      </w:pPr>
      <w:r w:rsidRPr="00806E16">
        <w:rPr>
          <w:rFonts w:ascii="Arial" w:eastAsia="Times New Roman" w:hAnsi="Arial" w:cs="Arial"/>
          <w:color w:val="000000"/>
          <w:sz w:val="24"/>
          <w:szCs w:val="24"/>
          <w:lang w:eastAsia="fr-FR"/>
        </w:rPr>
        <w:t>Linker, R., Cohen, O. &amp; Naor, A. (2012). Determination of the number of green apples in RGB images recorded in orchards.</w:t>
      </w:r>
      <w:r w:rsidR="00A86658">
        <w:rPr>
          <w:rFonts w:ascii="Arial" w:eastAsia="Times New Roman" w:hAnsi="Arial" w:cs="Arial"/>
          <w:color w:val="000000"/>
          <w:sz w:val="24"/>
          <w:szCs w:val="24"/>
          <w:lang w:eastAsia="fr-FR"/>
        </w:rPr>
        <w:t xml:space="preserve"> </w:t>
      </w:r>
      <w:r w:rsidRPr="00806E16">
        <w:rPr>
          <w:rFonts w:ascii="Arial" w:eastAsia="Times New Roman" w:hAnsi="Arial" w:cs="Arial"/>
          <w:i/>
          <w:iCs/>
          <w:color w:val="000000"/>
          <w:sz w:val="24"/>
          <w:szCs w:val="24"/>
          <w:lang w:eastAsia="fr-FR"/>
        </w:rPr>
        <w:t>Computers and Electronics in Agriculture, 81</w:t>
      </w:r>
      <w:r w:rsidRPr="00806E16">
        <w:rPr>
          <w:rFonts w:ascii="Arial" w:eastAsia="Times New Roman" w:hAnsi="Arial" w:cs="Arial"/>
          <w:color w:val="000000"/>
          <w:sz w:val="24"/>
          <w:szCs w:val="24"/>
          <w:lang w:eastAsia="fr-FR"/>
        </w:rPr>
        <w:t>, 45</w:t>
      </w:r>
      <w:r w:rsidR="00A86658">
        <w:rPr>
          <w:rFonts w:ascii="Arial" w:eastAsia="Times New Roman" w:hAnsi="Arial" w:cs="Arial"/>
          <w:color w:val="000000"/>
          <w:sz w:val="24"/>
          <w:szCs w:val="24"/>
          <w:lang w:eastAsia="fr-FR"/>
        </w:rPr>
        <w:t>-</w:t>
      </w:r>
      <w:r w:rsidRPr="00806E16">
        <w:rPr>
          <w:rFonts w:ascii="Arial" w:eastAsia="Times New Roman" w:hAnsi="Arial" w:cs="Arial"/>
          <w:color w:val="000000"/>
          <w:sz w:val="24"/>
          <w:szCs w:val="24"/>
          <w:lang w:eastAsia="fr-FR"/>
        </w:rPr>
        <w:t>57.</w:t>
      </w:r>
      <w:r w:rsidR="00A86658">
        <w:rPr>
          <w:rFonts w:ascii="Arial" w:eastAsia="Times New Roman" w:hAnsi="Arial" w:cs="Arial"/>
          <w:color w:val="000000"/>
          <w:sz w:val="24"/>
          <w:szCs w:val="24"/>
          <w:lang w:eastAsia="fr-FR"/>
        </w:rPr>
        <w:t xml:space="preserve"> </w:t>
      </w:r>
      <w:hyperlink r:id="rId15" w:history="1">
        <w:r w:rsidR="00A86658" w:rsidRPr="00806E16">
          <w:rPr>
            <w:rStyle w:val="Hyperlink"/>
            <w:rFonts w:ascii="Arial" w:eastAsia="Times New Roman" w:hAnsi="Arial" w:cs="Arial"/>
            <w:sz w:val="24"/>
            <w:szCs w:val="24"/>
            <w:lang w:eastAsia="fr-FR"/>
          </w:rPr>
          <w:t>https://doi.org/10.1016/j.compag.2011.11.006</w:t>
        </w:r>
      </w:hyperlink>
      <w:r w:rsidR="00E928F6">
        <w:rPr>
          <w:rFonts w:ascii="Arial" w:eastAsia="Times New Roman" w:hAnsi="Arial" w:cs="Arial"/>
          <w:color w:val="000000"/>
          <w:sz w:val="24"/>
          <w:szCs w:val="24"/>
          <w:lang w:eastAsia="fr-FR"/>
        </w:rPr>
        <w:t>.</w:t>
      </w:r>
    </w:p>
    <w:p w14:paraId="174FCE7C" w14:textId="77777777" w:rsidR="00E928F6" w:rsidRDefault="00E928F6" w:rsidP="00FE2670">
      <w:pPr>
        <w:spacing w:after="0" w:line="276" w:lineRule="auto"/>
        <w:ind w:left="360" w:hanging="360"/>
        <w:jc w:val="both"/>
        <w:rPr>
          <w:rFonts w:ascii="Arial" w:eastAsia="Times New Roman" w:hAnsi="Arial" w:cs="Arial"/>
          <w:color w:val="000000"/>
          <w:sz w:val="24"/>
          <w:szCs w:val="24"/>
          <w:lang w:eastAsia="fr-FR"/>
        </w:rPr>
      </w:pPr>
      <w:r w:rsidRPr="00E928F6">
        <w:rPr>
          <w:rFonts w:ascii="Arial" w:eastAsia="Times New Roman" w:hAnsi="Arial" w:cs="Arial"/>
          <w:color w:val="000000"/>
          <w:sz w:val="24"/>
          <w:szCs w:val="24"/>
          <w:lang w:eastAsia="fr-FR"/>
        </w:rPr>
        <w:t>Mieu B. (2017). Côte d’Ivoire : le gouvernement veut restructurer la filière mangue. www.Jeuneafrique.com. 12 p.</w:t>
      </w:r>
    </w:p>
    <w:p w14:paraId="6BB126D6" w14:textId="77777777" w:rsidR="00E928F6" w:rsidRDefault="00806E16" w:rsidP="00FE2670">
      <w:pPr>
        <w:spacing w:after="0" w:line="276" w:lineRule="auto"/>
        <w:jc w:val="both"/>
        <w:rPr>
          <w:rFonts w:ascii="Arial" w:eastAsia="Times New Roman" w:hAnsi="Arial" w:cs="Arial"/>
          <w:color w:val="000000"/>
          <w:sz w:val="24"/>
          <w:szCs w:val="24"/>
          <w:lang w:eastAsia="fr-FR"/>
        </w:rPr>
      </w:pPr>
      <w:r w:rsidRPr="00806E16">
        <w:rPr>
          <w:rFonts w:ascii="Arial" w:eastAsia="Times New Roman" w:hAnsi="Arial" w:cs="Arial"/>
          <w:color w:val="000000"/>
          <w:sz w:val="24"/>
          <w:szCs w:val="24"/>
          <w:lang w:eastAsia="fr-FR"/>
        </w:rPr>
        <w:t>Qureshi, W.S., Payne, A., Walsh, K.B., Linker, R., Cohen, O. &amp; Dailey, M.N. (2017). Machine vision for counting fruit on mango tree canopies.</w:t>
      </w:r>
      <w:r w:rsidR="00A86658">
        <w:rPr>
          <w:rFonts w:ascii="Arial" w:eastAsia="Times New Roman" w:hAnsi="Arial" w:cs="Arial"/>
          <w:color w:val="000000"/>
          <w:sz w:val="24"/>
          <w:szCs w:val="24"/>
          <w:lang w:eastAsia="fr-FR"/>
        </w:rPr>
        <w:t xml:space="preserve"> </w:t>
      </w:r>
      <w:r w:rsidRPr="00806E16">
        <w:rPr>
          <w:rFonts w:ascii="Arial" w:eastAsia="Times New Roman" w:hAnsi="Arial" w:cs="Arial"/>
          <w:i/>
          <w:iCs/>
          <w:color w:val="000000"/>
          <w:sz w:val="24"/>
          <w:szCs w:val="24"/>
          <w:lang w:eastAsia="fr-FR"/>
        </w:rPr>
        <w:t>Precision Agriculture, 18</w:t>
      </w:r>
      <w:r w:rsidRPr="00806E16">
        <w:rPr>
          <w:rFonts w:ascii="Arial" w:eastAsia="Times New Roman" w:hAnsi="Arial" w:cs="Arial"/>
          <w:color w:val="000000"/>
          <w:sz w:val="24"/>
          <w:szCs w:val="24"/>
          <w:lang w:eastAsia="fr-FR"/>
        </w:rPr>
        <w:t>, 224</w:t>
      </w:r>
      <w:r w:rsidR="00A86658">
        <w:rPr>
          <w:rFonts w:ascii="Arial" w:eastAsia="Times New Roman" w:hAnsi="Arial" w:cs="Arial"/>
          <w:color w:val="000000"/>
          <w:sz w:val="24"/>
          <w:szCs w:val="24"/>
          <w:lang w:eastAsia="fr-FR"/>
        </w:rPr>
        <w:t>-</w:t>
      </w:r>
      <w:r w:rsidRPr="00806E16">
        <w:rPr>
          <w:rFonts w:ascii="Arial" w:eastAsia="Times New Roman" w:hAnsi="Arial" w:cs="Arial"/>
          <w:color w:val="000000"/>
          <w:sz w:val="24"/>
          <w:szCs w:val="24"/>
          <w:lang w:eastAsia="fr-FR"/>
        </w:rPr>
        <w:t>244.</w:t>
      </w:r>
    </w:p>
    <w:p w14:paraId="062BDE00" w14:textId="77777777" w:rsidR="00E928F6" w:rsidRDefault="00806E16" w:rsidP="00E928F6">
      <w:pPr>
        <w:spacing w:after="0" w:line="276" w:lineRule="auto"/>
        <w:ind w:left="360" w:hanging="360"/>
        <w:jc w:val="both"/>
        <w:rPr>
          <w:rFonts w:ascii="Arial" w:eastAsia="Times New Roman" w:hAnsi="Arial" w:cs="Arial"/>
          <w:color w:val="000000"/>
          <w:sz w:val="24"/>
          <w:szCs w:val="24"/>
          <w:lang w:eastAsia="fr-FR"/>
        </w:rPr>
      </w:pPr>
      <w:r w:rsidRPr="00806E16">
        <w:rPr>
          <w:rFonts w:ascii="Arial" w:eastAsia="Times New Roman" w:hAnsi="Arial" w:cs="Arial"/>
          <w:color w:val="000000"/>
          <w:sz w:val="24"/>
          <w:szCs w:val="24"/>
          <w:lang w:eastAsia="fr-FR"/>
        </w:rPr>
        <w:t>Sa, I., Ge, Z., Dayoub, F., Upcroft, B., Perez, T. &amp; McCool, C. (2016). DeepFruits</w:t>
      </w:r>
      <w:r w:rsidR="00A86658">
        <w:rPr>
          <w:rFonts w:ascii="Arial" w:eastAsia="Times New Roman" w:hAnsi="Arial" w:cs="Arial"/>
          <w:color w:val="000000"/>
          <w:sz w:val="24"/>
          <w:szCs w:val="24"/>
          <w:lang w:eastAsia="fr-FR"/>
        </w:rPr>
        <w:t xml:space="preserve"> </w:t>
      </w:r>
      <w:r w:rsidRPr="00806E16">
        <w:rPr>
          <w:rFonts w:ascii="Arial" w:eastAsia="Times New Roman" w:hAnsi="Arial" w:cs="Arial"/>
          <w:color w:val="000000"/>
          <w:sz w:val="24"/>
          <w:szCs w:val="24"/>
          <w:lang w:eastAsia="fr-FR"/>
        </w:rPr>
        <w:t>: A fruit detection system using deep neural networks.</w:t>
      </w:r>
      <w:r w:rsidR="00A86658">
        <w:rPr>
          <w:rFonts w:ascii="Arial" w:eastAsia="Times New Roman" w:hAnsi="Arial" w:cs="Arial"/>
          <w:color w:val="000000"/>
          <w:sz w:val="24"/>
          <w:szCs w:val="24"/>
          <w:lang w:eastAsia="fr-FR"/>
        </w:rPr>
        <w:t xml:space="preserve"> </w:t>
      </w:r>
      <w:r w:rsidRPr="00806E16">
        <w:rPr>
          <w:rFonts w:ascii="Arial" w:eastAsia="Times New Roman" w:hAnsi="Arial" w:cs="Arial"/>
          <w:i/>
          <w:iCs/>
          <w:color w:val="000000"/>
          <w:sz w:val="24"/>
          <w:szCs w:val="24"/>
          <w:lang w:eastAsia="fr-FR"/>
        </w:rPr>
        <w:t>Sensors, 16</w:t>
      </w:r>
      <w:r w:rsidRPr="00806E16">
        <w:rPr>
          <w:rFonts w:ascii="Arial" w:eastAsia="Times New Roman" w:hAnsi="Arial" w:cs="Arial"/>
          <w:color w:val="000000"/>
          <w:sz w:val="24"/>
          <w:szCs w:val="24"/>
          <w:lang w:eastAsia="fr-FR"/>
        </w:rPr>
        <w:t>(8), 1222.</w:t>
      </w:r>
      <w:r w:rsidR="00A86658">
        <w:rPr>
          <w:rFonts w:ascii="Arial" w:eastAsia="Times New Roman" w:hAnsi="Arial" w:cs="Arial"/>
          <w:color w:val="000000"/>
          <w:sz w:val="24"/>
          <w:szCs w:val="24"/>
          <w:lang w:eastAsia="fr-FR"/>
        </w:rPr>
        <w:t xml:space="preserve"> </w:t>
      </w:r>
      <w:hyperlink r:id="rId16" w:history="1">
        <w:r w:rsidR="00A86658" w:rsidRPr="00806E16">
          <w:rPr>
            <w:rStyle w:val="Hyperlink"/>
            <w:rFonts w:ascii="Arial" w:eastAsia="Times New Roman" w:hAnsi="Arial" w:cs="Arial"/>
            <w:sz w:val="24"/>
            <w:szCs w:val="24"/>
            <w:lang w:eastAsia="fr-FR"/>
          </w:rPr>
          <w:t>https://doi.org/10.3390/s16081222</w:t>
        </w:r>
      </w:hyperlink>
      <w:r w:rsidR="00E928F6">
        <w:rPr>
          <w:rFonts w:ascii="Arial" w:eastAsia="Times New Roman" w:hAnsi="Arial" w:cs="Arial"/>
          <w:color w:val="000000"/>
          <w:sz w:val="24"/>
          <w:szCs w:val="24"/>
          <w:lang w:eastAsia="fr-FR"/>
        </w:rPr>
        <w:t>.</w:t>
      </w:r>
    </w:p>
    <w:p w14:paraId="5BF05C06" w14:textId="77777777" w:rsidR="00E928F6" w:rsidRDefault="00E928F6" w:rsidP="00E928F6">
      <w:pPr>
        <w:spacing w:after="0" w:line="276" w:lineRule="auto"/>
        <w:ind w:left="360" w:hanging="360"/>
        <w:jc w:val="both"/>
        <w:rPr>
          <w:rFonts w:ascii="Arial" w:eastAsia="Times New Roman" w:hAnsi="Arial" w:cs="Arial"/>
          <w:color w:val="000000"/>
          <w:sz w:val="24"/>
          <w:szCs w:val="24"/>
          <w:lang w:eastAsia="fr-FR"/>
        </w:rPr>
      </w:pPr>
      <w:r w:rsidRPr="00E928F6">
        <w:rPr>
          <w:rFonts w:ascii="Arial" w:eastAsia="Times New Roman" w:hAnsi="Arial" w:cs="Arial"/>
          <w:color w:val="000000"/>
          <w:sz w:val="24"/>
          <w:szCs w:val="24"/>
          <w:lang w:eastAsia="fr-FR"/>
        </w:rPr>
        <w:t>Sarron J. (2019). Estimation spatialisée des rendements d’une culture pérenne en Afrique de</w:t>
      </w:r>
      <w:r>
        <w:rPr>
          <w:rFonts w:ascii="Arial" w:eastAsia="Times New Roman" w:hAnsi="Arial" w:cs="Arial"/>
          <w:color w:val="000000"/>
          <w:sz w:val="24"/>
          <w:szCs w:val="24"/>
          <w:lang w:eastAsia="fr-FR"/>
        </w:rPr>
        <w:t xml:space="preserve"> </w:t>
      </w:r>
      <w:r w:rsidRPr="00E928F6">
        <w:rPr>
          <w:rFonts w:ascii="Arial" w:eastAsia="Times New Roman" w:hAnsi="Arial" w:cs="Arial"/>
          <w:color w:val="000000"/>
          <w:sz w:val="24"/>
          <w:szCs w:val="24"/>
          <w:lang w:eastAsia="fr-FR"/>
        </w:rPr>
        <w:t>l’Ouest : le cas du manguier au Sénégal. Thèse de Doctorat, Université de Montpellier</w:t>
      </w:r>
      <w:r>
        <w:rPr>
          <w:rFonts w:ascii="Arial" w:eastAsia="Times New Roman" w:hAnsi="Arial" w:cs="Arial"/>
          <w:color w:val="000000"/>
          <w:sz w:val="24"/>
          <w:szCs w:val="24"/>
          <w:lang w:eastAsia="fr-FR"/>
        </w:rPr>
        <w:t xml:space="preserve"> </w:t>
      </w:r>
      <w:r w:rsidRPr="00E928F6">
        <w:rPr>
          <w:rFonts w:ascii="Arial" w:eastAsia="Times New Roman" w:hAnsi="Arial" w:cs="Arial"/>
          <w:color w:val="000000"/>
          <w:sz w:val="24"/>
          <w:szCs w:val="24"/>
          <w:lang w:eastAsia="fr-FR"/>
        </w:rPr>
        <w:t>Supagro (Montpellier, France), 259 p.</w:t>
      </w:r>
    </w:p>
    <w:p w14:paraId="2F072A99" w14:textId="77777777" w:rsidR="00E928F6" w:rsidRDefault="00E928F6" w:rsidP="00E928F6">
      <w:pPr>
        <w:spacing w:after="0" w:line="276" w:lineRule="auto"/>
        <w:ind w:left="360" w:hanging="360"/>
        <w:jc w:val="both"/>
        <w:rPr>
          <w:rFonts w:ascii="Arial" w:eastAsia="Times New Roman" w:hAnsi="Arial" w:cs="Arial"/>
          <w:color w:val="000000"/>
          <w:sz w:val="24"/>
          <w:szCs w:val="24"/>
          <w:lang w:eastAsia="fr-FR"/>
        </w:rPr>
      </w:pPr>
      <w:r w:rsidRPr="00E928F6">
        <w:rPr>
          <w:rFonts w:ascii="Arial" w:eastAsia="Times New Roman" w:hAnsi="Arial" w:cs="Arial"/>
          <w:color w:val="000000"/>
          <w:sz w:val="24"/>
          <w:szCs w:val="24"/>
          <w:lang w:eastAsia="fr-FR"/>
        </w:rPr>
        <w:t>Sarron J., Sané C.A.B., Borianne P., Malézieux E., Nordey T., Normand F., Diatta P., Niang Y.</w:t>
      </w:r>
      <w:r>
        <w:rPr>
          <w:rFonts w:ascii="Arial" w:eastAsia="Times New Roman" w:hAnsi="Arial" w:cs="Arial"/>
          <w:color w:val="000000"/>
          <w:sz w:val="24"/>
          <w:szCs w:val="24"/>
          <w:lang w:eastAsia="fr-FR"/>
        </w:rPr>
        <w:t xml:space="preserve"> </w:t>
      </w:r>
      <w:r w:rsidRPr="00E928F6">
        <w:rPr>
          <w:rFonts w:ascii="Arial" w:eastAsia="Times New Roman" w:hAnsi="Arial" w:cs="Arial"/>
          <w:color w:val="000000"/>
          <w:sz w:val="24"/>
          <w:szCs w:val="24"/>
          <w:lang w:eastAsia="fr-FR"/>
        </w:rPr>
        <w:t>&amp; Faye E. (2020). Is machine learning efficient for mango yield estimation when used</w:t>
      </w:r>
      <w:r>
        <w:rPr>
          <w:rFonts w:ascii="Arial" w:eastAsia="Times New Roman" w:hAnsi="Arial" w:cs="Arial"/>
          <w:color w:val="000000"/>
          <w:sz w:val="24"/>
          <w:szCs w:val="24"/>
          <w:lang w:eastAsia="fr-FR"/>
        </w:rPr>
        <w:t xml:space="preserve"> </w:t>
      </w:r>
      <w:r w:rsidRPr="00E928F6">
        <w:rPr>
          <w:rFonts w:ascii="Arial" w:eastAsia="Times New Roman" w:hAnsi="Arial" w:cs="Arial"/>
          <w:color w:val="000000"/>
          <w:sz w:val="24"/>
          <w:szCs w:val="24"/>
          <w:lang w:eastAsia="fr-FR"/>
        </w:rPr>
        <w:t>under heterogeneous field conditions</w:t>
      </w:r>
      <w:r w:rsidR="00A86658">
        <w:rPr>
          <w:rFonts w:ascii="Arial" w:eastAsia="Times New Roman" w:hAnsi="Arial" w:cs="Arial"/>
          <w:color w:val="000000"/>
          <w:sz w:val="24"/>
          <w:szCs w:val="24"/>
          <w:lang w:eastAsia="fr-FR"/>
        </w:rPr>
        <w:t xml:space="preserve"> </w:t>
      </w:r>
      <w:r w:rsidRPr="00E928F6">
        <w:rPr>
          <w:rFonts w:ascii="Arial" w:eastAsia="Times New Roman" w:hAnsi="Arial" w:cs="Arial"/>
          <w:color w:val="000000"/>
          <w:sz w:val="24"/>
          <w:szCs w:val="24"/>
          <w:lang w:eastAsia="fr-FR"/>
        </w:rPr>
        <w:t xml:space="preserve">? </w:t>
      </w:r>
      <w:r w:rsidRPr="00556869">
        <w:rPr>
          <w:rFonts w:ascii="Arial" w:eastAsia="Times New Roman" w:hAnsi="Arial" w:cs="Arial"/>
          <w:i/>
          <w:iCs/>
          <w:color w:val="000000"/>
          <w:sz w:val="24"/>
          <w:szCs w:val="24"/>
          <w:lang w:eastAsia="fr-FR"/>
        </w:rPr>
        <w:t>Acta Horticulturae</w:t>
      </w:r>
      <w:r w:rsidRPr="00E928F6">
        <w:rPr>
          <w:rFonts w:ascii="Arial" w:eastAsia="Times New Roman" w:hAnsi="Arial" w:cs="Arial"/>
          <w:color w:val="000000"/>
          <w:sz w:val="24"/>
          <w:szCs w:val="24"/>
          <w:lang w:eastAsia="fr-FR"/>
        </w:rPr>
        <w:t>, 1279</w:t>
      </w:r>
      <w:r w:rsidR="00A86658">
        <w:rPr>
          <w:rFonts w:ascii="Arial" w:eastAsia="Times New Roman" w:hAnsi="Arial" w:cs="Arial"/>
          <w:color w:val="000000"/>
          <w:sz w:val="24"/>
          <w:szCs w:val="24"/>
          <w:lang w:eastAsia="fr-FR"/>
        </w:rPr>
        <w:t>,</w:t>
      </w:r>
      <w:r w:rsidRPr="00E928F6">
        <w:rPr>
          <w:rFonts w:ascii="Arial" w:eastAsia="Times New Roman" w:hAnsi="Arial" w:cs="Arial"/>
          <w:color w:val="000000"/>
          <w:sz w:val="24"/>
          <w:szCs w:val="24"/>
          <w:lang w:eastAsia="fr-FR"/>
        </w:rPr>
        <w:t xml:space="preserve"> 201-208.</w:t>
      </w:r>
    </w:p>
    <w:p w14:paraId="40F9EFF2" w14:textId="77777777" w:rsidR="00806E16" w:rsidRDefault="00806E16" w:rsidP="00E928F6">
      <w:pPr>
        <w:spacing w:after="0" w:line="276" w:lineRule="auto"/>
        <w:ind w:left="360" w:hanging="360"/>
        <w:jc w:val="both"/>
        <w:rPr>
          <w:rFonts w:ascii="Arial" w:eastAsia="Times New Roman" w:hAnsi="Arial" w:cs="Arial"/>
          <w:color w:val="000000"/>
          <w:sz w:val="24"/>
          <w:szCs w:val="24"/>
          <w:lang w:eastAsia="fr-FR"/>
        </w:rPr>
      </w:pPr>
      <w:r w:rsidRPr="00806E16">
        <w:rPr>
          <w:rFonts w:ascii="Arial" w:eastAsia="Times New Roman" w:hAnsi="Arial" w:cs="Arial"/>
          <w:color w:val="000000"/>
          <w:sz w:val="24"/>
          <w:szCs w:val="24"/>
          <w:lang w:eastAsia="fr-FR"/>
        </w:rPr>
        <w:t>Xiao, F., Wang, H., Xu, Y. &amp; Zhang, R. (2023). Fruit detection and recognition based on deep learning for automatic harvesting</w:t>
      </w:r>
      <w:r w:rsidR="00A86658">
        <w:rPr>
          <w:rFonts w:ascii="Arial" w:eastAsia="Times New Roman" w:hAnsi="Arial" w:cs="Arial"/>
          <w:color w:val="000000"/>
          <w:sz w:val="24"/>
          <w:szCs w:val="24"/>
          <w:lang w:eastAsia="fr-FR"/>
        </w:rPr>
        <w:t xml:space="preserve"> </w:t>
      </w:r>
      <w:r w:rsidRPr="00806E16">
        <w:rPr>
          <w:rFonts w:ascii="Arial" w:eastAsia="Times New Roman" w:hAnsi="Arial" w:cs="Arial"/>
          <w:color w:val="000000"/>
          <w:sz w:val="24"/>
          <w:szCs w:val="24"/>
          <w:lang w:eastAsia="fr-FR"/>
        </w:rPr>
        <w:t>: An overview and review.</w:t>
      </w:r>
      <w:r w:rsidR="00A86658">
        <w:rPr>
          <w:rFonts w:ascii="Arial" w:eastAsia="Times New Roman" w:hAnsi="Arial" w:cs="Arial"/>
          <w:color w:val="000000"/>
          <w:sz w:val="24"/>
          <w:szCs w:val="24"/>
          <w:lang w:eastAsia="fr-FR"/>
        </w:rPr>
        <w:t xml:space="preserve"> </w:t>
      </w:r>
      <w:r w:rsidRPr="00806E16">
        <w:rPr>
          <w:rFonts w:ascii="Arial" w:eastAsia="Times New Roman" w:hAnsi="Arial" w:cs="Arial"/>
          <w:i/>
          <w:iCs/>
          <w:color w:val="000000"/>
          <w:sz w:val="24"/>
          <w:szCs w:val="24"/>
          <w:lang w:eastAsia="fr-FR"/>
        </w:rPr>
        <w:t>Agronomy, 13</w:t>
      </w:r>
      <w:r w:rsidRPr="00806E16">
        <w:rPr>
          <w:rFonts w:ascii="Arial" w:eastAsia="Times New Roman" w:hAnsi="Arial" w:cs="Arial"/>
          <w:color w:val="000000"/>
          <w:sz w:val="24"/>
          <w:szCs w:val="24"/>
          <w:lang w:eastAsia="fr-FR"/>
        </w:rPr>
        <w:t>(6), 1625.</w:t>
      </w:r>
      <w:r w:rsidR="00A86658">
        <w:rPr>
          <w:rFonts w:ascii="Arial" w:eastAsia="Times New Roman" w:hAnsi="Arial" w:cs="Arial"/>
          <w:color w:val="000000"/>
          <w:sz w:val="24"/>
          <w:szCs w:val="24"/>
          <w:lang w:eastAsia="fr-FR"/>
        </w:rPr>
        <w:t xml:space="preserve"> </w:t>
      </w:r>
      <w:hyperlink r:id="rId17" w:history="1">
        <w:r w:rsidR="00A86658" w:rsidRPr="00806E16">
          <w:rPr>
            <w:rStyle w:val="Hyperlink"/>
            <w:rFonts w:ascii="Arial" w:eastAsia="Times New Roman" w:hAnsi="Arial" w:cs="Arial"/>
            <w:sz w:val="24"/>
            <w:szCs w:val="24"/>
            <w:lang w:eastAsia="fr-FR"/>
          </w:rPr>
          <w:t>https://doi.org/10.3390/agronomy13061625</w:t>
        </w:r>
      </w:hyperlink>
      <w:r w:rsidR="00E928F6">
        <w:rPr>
          <w:rFonts w:ascii="Arial" w:eastAsia="Times New Roman" w:hAnsi="Arial" w:cs="Arial"/>
          <w:color w:val="000000"/>
          <w:sz w:val="24"/>
          <w:szCs w:val="24"/>
          <w:lang w:eastAsia="fr-FR"/>
        </w:rPr>
        <w:t>.</w:t>
      </w:r>
    </w:p>
    <w:bookmarkEnd w:id="3"/>
    <w:p w14:paraId="4F76F1E0" w14:textId="77777777" w:rsidR="00E928F6" w:rsidRPr="00806E16" w:rsidRDefault="00E928F6" w:rsidP="00E928F6">
      <w:pPr>
        <w:spacing w:after="0" w:line="276" w:lineRule="auto"/>
        <w:ind w:left="360" w:hanging="360"/>
        <w:jc w:val="both"/>
        <w:rPr>
          <w:rFonts w:ascii="Arial" w:eastAsia="Times New Roman" w:hAnsi="Arial" w:cs="Arial"/>
          <w:color w:val="000000"/>
          <w:sz w:val="24"/>
          <w:szCs w:val="24"/>
          <w:lang w:eastAsia="fr-FR"/>
        </w:rPr>
      </w:pPr>
    </w:p>
    <w:p w14:paraId="212A0BD9" w14:textId="77777777" w:rsidR="00806E16" w:rsidRPr="00806E16" w:rsidRDefault="00806E16" w:rsidP="00806E16">
      <w:pPr>
        <w:spacing w:after="0" w:line="240" w:lineRule="auto"/>
        <w:jc w:val="both"/>
        <w:rPr>
          <w:color w:val="C00000"/>
        </w:rPr>
      </w:pPr>
    </w:p>
    <w:sectPr w:rsidR="00806E16" w:rsidRPr="00806E16">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AD74C5" w14:textId="77777777" w:rsidR="00EA0072" w:rsidRDefault="00EA0072" w:rsidP="001B58FD">
      <w:pPr>
        <w:spacing w:after="0" w:line="240" w:lineRule="auto"/>
      </w:pPr>
      <w:r>
        <w:separator/>
      </w:r>
    </w:p>
  </w:endnote>
  <w:endnote w:type="continuationSeparator" w:id="0">
    <w:p w14:paraId="6F00BE61" w14:textId="77777777" w:rsidR="00EA0072" w:rsidRDefault="00EA0072" w:rsidP="001B5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JESUH J+ DIN">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CF81C" w14:textId="77777777" w:rsidR="00AC37F8" w:rsidRDefault="00AC3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F3FE1" w14:textId="77777777" w:rsidR="00AC37F8" w:rsidRDefault="00AC37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C1FED" w14:textId="77777777" w:rsidR="00AC37F8" w:rsidRDefault="00AC3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19E61C" w14:textId="77777777" w:rsidR="00EA0072" w:rsidRDefault="00EA0072" w:rsidP="001B58FD">
      <w:pPr>
        <w:spacing w:after="0" w:line="240" w:lineRule="auto"/>
      </w:pPr>
      <w:r>
        <w:separator/>
      </w:r>
    </w:p>
  </w:footnote>
  <w:footnote w:type="continuationSeparator" w:id="0">
    <w:p w14:paraId="5EB772E8" w14:textId="77777777" w:rsidR="00EA0072" w:rsidRDefault="00EA0072" w:rsidP="001B58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B9BD7" w14:textId="11D1018B" w:rsidR="00AC37F8" w:rsidRDefault="00AC37F8">
    <w:pPr>
      <w:pStyle w:val="Header"/>
    </w:pPr>
    <w:r>
      <w:rPr>
        <w:noProof/>
      </w:rPr>
      <w:pict w14:anchorId="582B57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4639797"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1418B" w14:textId="209FA501" w:rsidR="00AC37F8" w:rsidRDefault="00AC37F8">
    <w:pPr>
      <w:pStyle w:val="Header"/>
    </w:pPr>
    <w:r>
      <w:rPr>
        <w:noProof/>
      </w:rPr>
      <w:pict w14:anchorId="19CE76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4639798"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70C82" w14:textId="61D330CB" w:rsidR="00AC37F8" w:rsidRDefault="00AC37F8">
    <w:pPr>
      <w:pStyle w:val="Header"/>
    </w:pPr>
    <w:r>
      <w:rPr>
        <w:noProof/>
      </w:rPr>
      <w:pict w14:anchorId="1676A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4639796"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42624"/>
    <w:multiLevelType w:val="multilevel"/>
    <w:tmpl w:val="6E0C43EA"/>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BB8"/>
    <w:rsid w:val="00002BD8"/>
    <w:rsid w:val="00047BB8"/>
    <w:rsid w:val="00050D62"/>
    <w:rsid w:val="00067D56"/>
    <w:rsid w:val="000844A9"/>
    <w:rsid w:val="000B25F2"/>
    <w:rsid w:val="000B3027"/>
    <w:rsid w:val="000D3545"/>
    <w:rsid w:val="000D6780"/>
    <w:rsid w:val="000E6E45"/>
    <w:rsid w:val="00106612"/>
    <w:rsid w:val="001422D0"/>
    <w:rsid w:val="0015692D"/>
    <w:rsid w:val="00156B54"/>
    <w:rsid w:val="001B58FD"/>
    <w:rsid w:val="001E07A2"/>
    <w:rsid w:val="001F2CC6"/>
    <w:rsid w:val="00256CE7"/>
    <w:rsid w:val="00267817"/>
    <w:rsid w:val="00276388"/>
    <w:rsid w:val="002B68CF"/>
    <w:rsid w:val="002D368F"/>
    <w:rsid w:val="002F5999"/>
    <w:rsid w:val="00313FAA"/>
    <w:rsid w:val="0032458A"/>
    <w:rsid w:val="003325AC"/>
    <w:rsid w:val="00354D3B"/>
    <w:rsid w:val="00361BCA"/>
    <w:rsid w:val="003A4E5A"/>
    <w:rsid w:val="003A5E18"/>
    <w:rsid w:val="003B2E04"/>
    <w:rsid w:val="003B3042"/>
    <w:rsid w:val="003E1455"/>
    <w:rsid w:val="003F4D66"/>
    <w:rsid w:val="004041C7"/>
    <w:rsid w:val="00404F8C"/>
    <w:rsid w:val="004308E1"/>
    <w:rsid w:val="0045332D"/>
    <w:rsid w:val="00470A6F"/>
    <w:rsid w:val="004764EA"/>
    <w:rsid w:val="004817FD"/>
    <w:rsid w:val="00483626"/>
    <w:rsid w:val="004A08DB"/>
    <w:rsid w:val="004C1F8F"/>
    <w:rsid w:val="004E0747"/>
    <w:rsid w:val="004E1F62"/>
    <w:rsid w:val="004E61F8"/>
    <w:rsid w:val="00534DDB"/>
    <w:rsid w:val="00556869"/>
    <w:rsid w:val="005E2F6C"/>
    <w:rsid w:val="00600E6F"/>
    <w:rsid w:val="0061417E"/>
    <w:rsid w:val="00615B51"/>
    <w:rsid w:val="006161ED"/>
    <w:rsid w:val="00622C79"/>
    <w:rsid w:val="00630D9C"/>
    <w:rsid w:val="00632848"/>
    <w:rsid w:val="00684252"/>
    <w:rsid w:val="00696324"/>
    <w:rsid w:val="006A45B3"/>
    <w:rsid w:val="006D3821"/>
    <w:rsid w:val="00736E72"/>
    <w:rsid w:val="00756732"/>
    <w:rsid w:val="00774781"/>
    <w:rsid w:val="007B00E5"/>
    <w:rsid w:val="007B3739"/>
    <w:rsid w:val="007C53FB"/>
    <w:rsid w:val="007C72A8"/>
    <w:rsid w:val="007E1D2B"/>
    <w:rsid w:val="007E1E52"/>
    <w:rsid w:val="007E3A15"/>
    <w:rsid w:val="007E3C78"/>
    <w:rsid w:val="007F53A2"/>
    <w:rsid w:val="00806E16"/>
    <w:rsid w:val="00807158"/>
    <w:rsid w:val="00844F75"/>
    <w:rsid w:val="008553DA"/>
    <w:rsid w:val="008641EE"/>
    <w:rsid w:val="00864F04"/>
    <w:rsid w:val="0088400F"/>
    <w:rsid w:val="00897DBD"/>
    <w:rsid w:val="008C280E"/>
    <w:rsid w:val="00900821"/>
    <w:rsid w:val="00905C2F"/>
    <w:rsid w:val="00907D89"/>
    <w:rsid w:val="00940BC9"/>
    <w:rsid w:val="00950312"/>
    <w:rsid w:val="00957485"/>
    <w:rsid w:val="009B18FB"/>
    <w:rsid w:val="009E5F81"/>
    <w:rsid w:val="009E7AA6"/>
    <w:rsid w:val="009F415D"/>
    <w:rsid w:val="00A07EFF"/>
    <w:rsid w:val="00A10D22"/>
    <w:rsid w:val="00A2516E"/>
    <w:rsid w:val="00A461BD"/>
    <w:rsid w:val="00A47369"/>
    <w:rsid w:val="00A60B9B"/>
    <w:rsid w:val="00A719BB"/>
    <w:rsid w:val="00A85AF3"/>
    <w:rsid w:val="00A86658"/>
    <w:rsid w:val="00A928F6"/>
    <w:rsid w:val="00AA7C48"/>
    <w:rsid w:val="00AB1BC3"/>
    <w:rsid w:val="00AC37F8"/>
    <w:rsid w:val="00AC3978"/>
    <w:rsid w:val="00AE0B1C"/>
    <w:rsid w:val="00AF39AE"/>
    <w:rsid w:val="00B106CC"/>
    <w:rsid w:val="00B1420B"/>
    <w:rsid w:val="00B2150E"/>
    <w:rsid w:val="00B44275"/>
    <w:rsid w:val="00B643C0"/>
    <w:rsid w:val="00B77077"/>
    <w:rsid w:val="00B92327"/>
    <w:rsid w:val="00B96A56"/>
    <w:rsid w:val="00B97B01"/>
    <w:rsid w:val="00BA15C4"/>
    <w:rsid w:val="00BC1579"/>
    <w:rsid w:val="00BF01E3"/>
    <w:rsid w:val="00C11D36"/>
    <w:rsid w:val="00C35B6D"/>
    <w:rsid w:val="00C7792A"/>
    <w:rsid w:val="00C80B90"/>
    <w:rsid w:val="00C9283D"/>
    <w:rsid w:val="00C93C5A"/>
    <w:rsid w:val="00CE7D19"/>
    <w:rsid w:val="00CF5C2C"/>
    <w:rsid w:val="00CF67FB"/>
    <w:rsid w:val="00D07915"/>
    <w:rsid w:val="00D101C6"/>
    <w:rsid w:val="00D13BF7"/>
    <w:rsid w:val="00D32337"/>
    <w:rsid w:val="00D52121"/>
    <w:rsid w:val="00D63DAA"/>
    <w:rsid w:val="00D8282B"/>
    <w:rsid w:val="00D90FBC"/>
    <w:rsid w:val="00D91E56"/>
    <w:rsid w:val="00D949DB"/>
    <w:rsid w:val="00DA5BC0"/>
    <w:rsid w:val="00DB1416"/>
    <w:rsid w:val="00DC1E7B"/>
    <w:rsid w:val="00E14FCE"/>
    <w:rsid w:val="00E31E01"/>
    <w:rsid w:val="00E43406"/>
    <w:rsid w:val="00E464F8"/>
    <w:rsid w:val="00E67B15"/>
    <w:rsid w:val="00E82D7E"/>
    <w:rsid w:val="00E928F6"/>
    <w:rsid w:val="00E9618E"/>
    <w:rsid w:val="00EA0072"/>
    <w:rsid w:val="00EA0866"/>
    <w:rsid w:val="00EE10B3"/>
    <w:rsid w:val="00EE5B4A"/>
    <w:rsid w:val="00EE79FB"/>
    <w:rsid w:val="00F41D37"/>
    <w:rsid w:val="00F64A7F"/>
    <w:rsid w:val="00F921DF"/>
    <w:rsid w:val="00FB13A2"/>
    <w:rsid w:val="00FE2670"/>
    <w:rsid w:val="00FF41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61E4DF"/>
  <w15:chartTrackingRefBased/>
  <w15:docId w15:val="{A205563D-4DD3-A449-8FE3-81FF2338E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7BB8"/>
    <w:pPr>
      <w:spacing w:line="259" w:lineRule="auto"/>
    </w:pPr>
    <w:rPr>
      <w:kern w:val="0"/>
      <w:sz w:val="22"/>
      <w:szCs w:val="22"/>
      <w14:ligatures w14:val="none"/>
    </w:rPr>
  </w:style>
  <w:style w:type="paragraph" w:styleId="Heading1">
    <w:name w:val="heading 1"/>
    <w:basedOn w:val="Normal"/>
    <w:next w:val="Normal"/>
    <w:link w:val="Heading1Char"/>
    <w:uiPriority w:val="9"/>
    <w:qFormat/>
    <w:rsid w:val="00047BB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47BB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47BB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47BB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47BB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47B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7B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7B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7B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7BB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47BB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47BB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47BB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47BB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47B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7B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7B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7BB8"/>
    <w:rPr>
      <w:rFonts w:eastAsiaTheme="majorEastAsia" w:cstheme="majorBidi"/>
      <w:color w:val="272727" w:themeColor="text1" w:themeTint="D8"/>
    </w:rPr>
  </w:style>
  <w:style w:type="paragraph" w:styleId="Title">
    <w:name w:val="Title"/>
    <w:basedOn w:val="Normal"/>
    <w:next w:val="Normal"/>
    <w:link w:val="TitleChar"/>
    <w:uiPriority w:val="10"/>
    <w:qFormat/>
    <w:rsid w:val="00047B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7B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7B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7B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7BB8"/>
    <w:pPr>
      <w:spacing w:before="160"/>
      <w:jc w:val="center"/>
    </w:pPr>
    <w:rPr>
      <w:i/>
      <w:iCs/>
      <w:color w:val="404040" w:themeColor="text1" w:themeTint="BF"/>
    </w:rPr>
  </w:style>
  <w:style w:type="character" w:customStyle="1" w:styleId="QuoteChar">
    <w:name w:val="Quote Char"/>
    <w:basedOn w:val="DefaultParagraphFont"/>
    <w:link w:val="Quote"/>
    <w:uiPriority w:val="29"/>
    <w:rsid w:val="00047BB8"/>
    <w:rPr>
      <w:i/>
      <w:iCs/>
      <w:color w:val="404040" w:themeColor="text1" w:themeTint="BF"/>
    </w:rPr>
  </w:style>
  <w:style w:type="paragraph" w:styleId="ListParagraph">
    <w:name w:val="List Paragraph"/>
    <w:basedOn w:val="Normal"/>
    <w:link w:val="ListParagraphChar"/>
    <w:uiPriority w:val="34"/>
    <w:qFormat/>
    <w:rsid w:val="00047BB8"/>
    <w:pPr>
      <w:ind w:left="720"/>
      <w:contextualSpacing/>
    </w:pPr>
  </w:style>
  <w:style w:type="character" w:styleId="IntenseEmphasis">
    <w:name w:val="Intense Emphasis"/>
    <w:basedOn w:val="DefaultParagraphFont"/>
    <w:uiPriority w:val="21"/>
    <w:qFormat/>
    <w:rsid w:val="00047BB8"/>
    <w:rPr>
      <w:i/>
      <w:iCs/>
      <w:color w:val="2F5496" w:themeColor="accent1" w:themeShade="BF"/>
    </w:rPr>
  </w:style>
  <w:style w:type="paragraph" w:styleId="IntenseQuote">
    <w:name w:val="Intense Quote"/>
    <w:basedOn w:val="Normal"/>
    <w:next w:val="Normal"/>
    <w:link w:val="IntenseQuoteChar"/>
    <w:uiPriority w:val="30"/>
    <w:qFormat/>
    <w:rsid w:val="00047B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47BB8"/>
    <w:rPr>
      <w:i/>
      <w:iCs/>
      <w:color w:val="2F5496" w:themeColor="accent1" w:themeShade="BF"/>
    </w:rPr>
  </w:style>
  <w:style w:type="character" w:styleId="IntenseReference">
    <w:name w:val="Intense Reference"/>
    <w:basedOn w:val="DefaultParagraphFont"/>
    <w:uiPriority w:val="32"/>
    <w:qFormat/>
    <w:rsid w:val="00047BB8"/>
    <w:rPr>
      <w:b/>
      <w:bCs/>
      <w:smallCaps/>
      <w:color w:val="2F5496" w:themeColor="accent1" w:themeShade="BF"/>
      <w:spacing w:val="5"/>
    </w:rPr>
  </w:style>
  <w:style w:type="paragraph" w:styleId="BalloonText">
    <w:name w:val="Balloon Text"/>
    <w:basedOn w:val="Normal"/>
    <w:link w:val="BalloonTextChar"/>
    <w:uiPriority w:val="99"/>
    <w:semiHidden/>
    <w:unhideWhenUsed/>
    <w:rsid w:val="00047B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BB8"/>
    <w:rPr>
      <w:rFonts w:ascii="Segoe UI" w:hAnsi="Segoe UI" w:cs="Segoe UI"/>
      <w:kern w:val="0"/>
      <w:sz w:val="18"/>
      <w:szCs w:val="18"/>
      <w14:ligatures w14:val="none"/>
    </w:rPr>
  </w:style>
  <w:style w:type="character" w:styleId="CommentReference">
    <w:name w:val="annotation reference"/>
    <w:uiPriority w:val="99"/>
    <w:semiHidden/>
    <w:unhideWhenUsed/>
    <w:rsid w:val="00047BB8"/>
    <w:rPr>
      <w:sz w:val="16"/>
      <w:szCs w:val="16"/>
    </w:rPr>
  </w:style>
  <w:style w:type="paragraph" w:styleId="CommentText">
    <w:name w:val="annotation text"/>
    <w:basedOn w:val="Normal"/>
    <w:link w:val="CommentTextChar"/>
    <w:uiPriority w:val="99"/>
    <w:unhideWhenUsed/>
    <w:rsid w:val="00047BB8"/>
    <w:pPr>
      <w:spacing w:after="0" w:line="240" w:lineRule="auto"/>
    </w:pPr>
    <w:rPr>
      <w:rFonts w:ascii="Times New Roman" w:eastAsia="Times New Roman" w:hAnsi="Times New Roman" w:cs="Times New Roman"/>
      <w:sz w:val="20"/>
      <w:szCs w:val="20"/>
      <w:lang w:eastAsia="fr-FR"/>
    </w:rPr>
  </w:style>
  <w:style w:type="character" w:customStyle="1" w:styleId="CommentTextChar">
    <w:name w:val="Comment Text Char"/>
    <w:basedOn w:val="DefaultParagraphFont"/>
    <w:link w:val="CommentText"/>
    <w:uiPriority w:val="99"/>
    <w:rsid w:val="00047BB8"/>
    <w:rPr>
      <w:rFonts w:ascii="Times New Roman" w:eastAsia="Times New Roman" w:hAnsi="Times New Roman" w:cs="Times New Roman"/>
      <w:kern w:val="0"/>
      <w:sz w:val="20"/>
      <w:szCs w:val="20"/>
      <w:lang w:eastAsia="fr-FR"/>
      <w14:ligatures w14:val="none"/>
    </w:rPr>
  </w:style>
  <w:style w:type="paragraph" w:styleId="CommentSubject">
    <w:name w:val="annotation subject"/>
    <w:basedOn w:val="CommentText"/>
    <w:next w:val="CommentText"/>
    <w:link w:val="CommentSubjectChar"/>
    <w:uiPriority w:val="99"/>
    <w:semiHidden/>
    <w:unhideWhenUsed/>
    <w:rsid w:val="00047BB8"/>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047BB8"/>
    <w:rPr>
      <w:rFonts w:ascii="Times New Roman" w:eastAsia="Times New Roman" w:hAnsi="Times New Roman" w:cs="Times New Roman"/>
      <w:b/>
      <w:bCs/>
      <w:kern w:val="0"/>
      <w:sz w:val="20"/>
      <w:szCs w:val="20"/>
      <w:lang w:eastAsia="fr-FR"/>
      <w14:ligatures w14:val="none"/>
    </w:rPr>
  </w:style>
  <w:style w:type="paragraph" w:customStyle="1" w:styleId="Default">
    <w:name w:val="Default"/>
    <w:rsid w:val="00047BB8"/>
    <w:pPr>
      <w:autoSpaceDE w:val="0"/>
      <w:autoSpaceDN w:val="0"/>
      <w:adjustRightInd w:val="0"/>
      <w:spacing w:before="100" w:beforeAutospacing="1" w:after="0" w:afterAutospacing="1" w:line="240" w:lineRule="auto"/>
      <w:jc w:val="center"/>
    </w:pPr>
    <w:rPr>
      <w:rFonts w:ascii="Calibri" w:hAnsi="Calibri" w:cs="Calibri"/>
      <w:color w:val="000000"/>
      <w:kern w:val="0"/>
      <w14:ligatures w14:val="none"/>
    </w:rPr>
  </w:style>
  <w:style w:type="table" w:customStyle="1" w:styleId="TableGrid">
    <w:name w:val="TableGrid"/>
    <w:rsid w:val="00047BB8"/>
    <w:pPr>
      <w:spacing w:after="0" w:line="240" w:lineRule="auto"/>
    </w:pPr>
    <w:rPr>
      <w:rFonts w:eastAsiaTheme="minorEastAsia"/>
      <w:kern w:val="0"/>
      <w:sz w:val="22"/>
      <w:szCs w:val="22"/>
      <w:lang w:eastAsia="fr-FR"/>
      <w14:ligatures w14:val="none"/>
    </w:rPr>
    <w:tblPr>
      <w:tblCellMar>
        <w:top w:w="0" w:type="dxa"/>
        <w:left w:w="0" w:type="dxa"/>
        <w:bottom w:w="0" w:type="dxa"/>
        <w:right w:w="0" w:type="dxa"/>
      </w:tblCellMar>
    </w:tblPr>
  </w:style>
  <w:style w:type="paragraph" w:styleId="Header">
    <w:name w:val="header"/>
    <w:basedOn w:val="Normal"/>
    <w:link w:val="HeaderChar"/>
    <w:uiPriority w:val="99"/>
    <w:unhideWhenUsed/>
    <w:rsid w:val="00047B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7BB8"/>
    <w:rPr>
      <w:kern w:val="0"/>
      <w:sz w:val="22"/>
      <w:szCs w:val="22"/>
      <w14:ligatures w14:val="none"/>
    </w:rPr>
  </w:style>
  <w:style w:type="paragraph" w:styleId="Footer">
    <w:name w:val="footer"/>
    <w:basedOn w:val="Normal"/>
    <w:link w:val="FooterChar"/>
    <w:uiPriority w:val="99"/>
    <w:unhideWhenUsed/>
    <w:rsid w:val="00047B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7BB8"/>
    <w:rPr>
      <w:kern w:val="0"/>
      <w:sz w:val="22"/>
      <w:szCs w:val="22"/>
      <w14:ligatures w14:val="none"/>
    </w:rPr>
  </w:style>
  <w:style w:type="paragraph" w:styleId="NoSpacing">
    <w:name w:val="No Spacing"/>
    <w:uiPriority w:val="1"/>
    <w:qFormat/>
    <w:rsid w:val="00047BB8"/>
    <w:pPr>
      <w:spacing w:after="0" w:line="240" w:lineRule="auto"/>
    </w:pPr>
    <w:rPr>
      <w:kern w:val="0"/>
      <w:sz w:val="22"/>
      <w:szCs w:val="22"/>
      <w14:ligatures w14:val="none"/>
    </w:rPr>
  </w:style>
  <w:style w:type="table" w:styleId="TableGrid0">
    <w:name w:val="Table Grid"/>
    <w:basedOn w:val="TableNormal"/>
    <w:uiPriority w:val="59"/>
    <w:rsid w:val="00047BB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illemoyenne21">
    <w:name w:val="Grille moyenne 21"/>
    <w:uiPriority w:val="1"/>
    <w:qFormat/>
    <w:rsid w:val="00047BB8"/>
    <w:pPr>
      <w:spacing w:after="0" w:line="240" w:lineRule="auto"/>
    </w:pPr>
    <w:rPr>
      <w:rFonts w:ascii="Times New Roman" w:eastAsia="Times New Roman" w:hAnsi="Times New Roman" w:cs="Times New Roman"/>
      <w:kern w:val="0"/>
      <w:lang w:eastAsia="fr-FR"/>
      <w14:ligatures w14:val="none"/>
    </w:rPr>
  </w:style>
  <w:style w:type="character" w:customStyle="1" w:styleId="tlid-translation">
    <w:name w:val="tlid-translation"/>
    <w:basedOn w:val="DefaultParagraphFont"/>
    <w:rsid w:val="00047BB8"/>
  </w:style>
  <w:style w:type="paragraph" w:styleId="NormalWeb">
    <w:name w:val="Normal (Web)"/>
    <w:basedOn w:val="Normal"/>
    <w:uiPriority w:val="99"/>
    <w:unhideWhenUsed/>
    <w:rsid w:val="00047BB8"/>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Caption">
    <w:name w:val="caption"/>
    <w:basedOn w:val="Normal"/>
    <w:next w:val="Normal"/>
    <w:uiPriority w:val="35"/>
    <w:unhideWhenUsed/>
    <w:qFormat/>
    <w:rsid w:val="00047BB8"/>
    <w:pPr>
      <w:spacing w:after="200" w:line="240" w:lineRule="auto"/>
    </w:pPr>
    <w:rPr>
      <w:i/>
      <w:iCs/>
      <w:color w:val="44546A" w:themeColor="text2"/>
      <w:sz w:val="18"/>
      <w:szCs w:val="18"/>
    </w:rPr>
  </w:style>
  <w:style w:type="character" w:customStyle="1" w:styleId="st">
    <w:name w:val="st"/>
    <w:basedOn w:val="DefaultParagraphFont"/>
    <w:rsid w:val="00047BB8"/>
  </w:style>
  <w:style w:type="character" w:styleId="Strong">
    <w:name w:val="Strong"/>
    <w:basedOn w:val="DefaultParagraphFont"/>
    <w:uiPriority w:val="22"/>
    <w:qFormat/>
    <w:rsid w:val="00047BB8"/>
    <w:rPr>
      <w:b/>
      <w:bCs/>
    </w:rPr>
  </w:style>
  <w:style w:type="character" w:customStyle="1" w:styleId="fontstyle01">
    <w:name w:val="fontstyle01"/>
    <w:basedOn w:val="DefaultParagraphFont"/>
    <w:rsid w:val="00047BB8"/>
    <w:rPr>
      <w:rFonts w:ascii="Times New Roman" w:hAnsi="Times New Roman" w:cs="Times New Roman" w:hint="default"/>
      <w:b w:val="0"/>
      <w:bCs w:val="0"/>
      <w:i w:val="0"/>
      <w:iCs w:val="0"/>
      <w:color w:val="000000"/>
      <w:sz w:val="24"/>
      <w:szCs w:val="24"/>
    </w:rPr>
  </w:style>
  <w:style w:type="character" w:customStyle="1" w:styleId="A5">
    <w:name w:val="A5"/>
    <w:uiPriority w:val="99"/>
    <w:rsid w:val="00047BB8"/>
    <w:rPr>
      <w:rFonts w:cs="JESUH J+ DIN"/>
      <w:color w:val="000000"/>
      <w:sz w:val="20"/>
      <w:szCs w:val="20"/>
    </w:rPr>
  </w:style>
  <w:style w:type="character" w:styleId="Hyperlink">
    <w:name w:val="Hyperlink"/>
    <w:basedOn w:val="DefaultParagraphFont"/>
    <w:uiPriority w:val="99"/>
    <w:unhideWhenUsed/>
    <w:rsid w:val="00047BB8"/>
    <w:rPr>
      <w:color w:val="0000FF"/>
      <w:u w:val="single"/>
    </w:rPr>
  </w:style>
  <w:style w:type="paragraph" w:styleId="TOCHeading">
    <w:name w:val="TOC Heading"/>
    <w:basedOn w:val="Heading1"/>
    <w:next w:val="Normal"/>
    <w:uiPriority w:val="39"/>
    <w:unhideWhenUsed/>
    <w:qFormat/>
    <w:rsid w:val="00047BB8"/>
    <w:pPr>
      <w:spacing w:before="240" w:after="0"/>
      <w:outlineLvl w:val="9"/>
    </w:pPr>
    <w:rPr>
      <w:sz w:val="32"/>
      <w:szCs w:val="32"/>
      <w:lang w:eastAsia="fr-FR"/>
    </w:rPr>
  </w:style>
  <w:style w:type="paragraph" w:styleId="TOC1">
    <w:name w:val="toc 1"/>
    <w:basedOn w:val="Normal"/>
    <w:next w:val="Normal"/>
    <w:autoRedefine/>
    <w:uiPriority w:val="39"/>
    <w:unhideWhenUsed/>
    <w:rsid w:val="00047BB8"/>
    <w:pPr>
      <w:tabs>
        <w:tab w:val="right" w:leader="dot" w:pos="9062"/>
      </w:tabs>
      <w:spacing w:after="80" w:line="360" w:lineRule="auto"/>
      <w:jc w:val="both"/>
    </w:pPr>
    <w:rPr>
      <w:rFonts w:ascii="Times New Roman" w:eastAsia="Calibri" w:hAnsi="Times New Roman" w:cs="Times New Roman"/>
      <w:noProof/>
      <w:sz w:val="24"/>
      <w:szCs w:val="24"/>
    </w:rPr>
  </w:style>
  <w:style w:type="paragraph" w:styleId="TOC2">
    <w:name w:val="toc 2"/>
    <w:basedOn w:val="Normal"/>
    <w:next w:val="Normal"/>
    <w:autoRedefine/>
    <w:uiPriority w:val="39"/>
    <w:unhideWhenUsed/>
    <w:rsid w:val="00047BB8"/>
    <w:pPr>
      <w:spacing w:after="100"/>
      <w:ind w:left="220"/>
    </w:pPr>
    <w:rPr>
      <w:rFonts w:eastAsiaTheme="minorEastAsia"/>
      <w:lang w:eastAsia="fr-FR"/>
    </w:rPr>
  </w:style>
  <w:style w:type="paragraph" w:styleId="TOC3">
    <w:name w:val="toc 3"/>
    <w:basedOn w:val="Normal"/>
    <w:next w:val="Normal"/>
    <w:autoRedefine/>
    <w:uiPriority w:val="39"/>
    <w:unhideWhenUsed/>
    <w:rsid w:val="00047BB8"/>
    <w:pPr>
      <w:spacing w:after="100"/>
      <w:ind w:left="440"/>
    </w:pPr>
    <w:rPr>
      <w:rFonts w:eastAsiaTheme="minorEastAsia"/>
      <w:lang w:eastAsia="fr-FR"/>
    </w:rPr>
  </w:style>
  <w:style w:type="paragraph" w:styleId="TOC4">
    <w:name w:val="toc 4"/>
    <w:basedOn w:val="Normal"/>
    <w:next w:val="Normal"/>
    <w:autoRedefine/>
    <w:uiPriority w:val="39"/>
    <w:unhideWhenUsed/>
    <w:rsid w:val="00047BB8"/>
    <w:pPr>
      <w:spacing w:after="100"/>
      <w:ind w:left="660"/>
    </w:pPr>
    <w:rPr>
      <w:rFonts w:eastAsiaTheme="minorEastAsia"/>
      <w:lang w:eastAsia="fr-FR"/>
    </w:rPr>
  </w:style>
  <w:style w:type="paragraph" w:styleId="TOC5">
    <w:name w:val="toc 5"/>
    <w:basedOn w:val="Normal"/>
    <w:next w:val="Normal"/>
    <w:autoRedefine/>
    <w:uiPriority w:val="39"/>
    <w:unhideWhenUsed/>
    <w:rsid w:val="00047BB8"/>
    <w:pPr>
      <w:spacing w:after="100"/>
      <w:ind w:left="880"/>
    </w:pPr>
    <w:rPr>
      <w:rFonts w:eastAsiaTheme="minorEastAsia"/>
      <w:lang w:eastAsia="fr-FR"/>
    </w:rPr>
  </w:style>
  <w:style w:type="paragraph" w:styleId="TOC6">
    <w:name w:val="toc 6"/>
    <w:basedOn w:val="Normal"/>
    <w:next w:val="Normal"/>
    <w:autoRedefine/>
    <w:uiPriority w:val="39"/>
    <w:unhideWhenUsed/>
    <w:rsid w:val="00047BB8"/>
    <w:pPr>
      <w:spacing w:after="100"/>
      <w:ind w:left="1100"/>
    </w:pPr>
    <w:rPr>
      <w:rFonts w:eastAsiaTheme="minorEastAsia"/>
      <w:lang w:eastAsia="fr-FR"/>
    </w:rPr>
  </w:style>
  <w:style w:type="paragraph" w:styleId="TOC7">
    <w:name w:val="toc 7"/>
    <w:basedOn w:val="Normal"/>
    <w:next w:val="Normal"/>
    <w:autoRedefine/>
    <w:uiPriority w:val="39"/>
    <w:unhideWhenUsed/>
    <w:rsid w:val="00047BB8"/>
    <w:pPr>
      <w:spacing w:after="100"/>
      <w:ind w:left="1320"/>
    </w:pPr>
    <w:rPr>
      <w:rFonts w:eastAsiaTheme="minorEastAsia"/>
      <w:lang w:eastAsia="fr-FR"/>
    </w:rPr>
  </w:style>
  <w:style w:type="paragraph" w:styleId="TOC8">
    <w:name w:val="toc 8"/>
    <w:basedOn w:val="Normal"/>
    <w:next w:val="Normal"/>
    <w:autoRedefine/>
    <w:uiPriority w:val="39"/>
    <w:unhideWhenUsed/>
    <w:rsid w:val="00047BB8"/>
    <w:pPr>
      <w:spacing w:after="100"/>
      <w:ind w:left="1540"/>
    </w:pPr>
    <w:rPr>
      <w:rFonts w:eastAsiaTheme="minorEastAsia"/>
      <w:lang w:eastAsia="fr-FR"/>
    </w:rPr>
  </w:style>
  <w:style w:type="paragraph" w:styleId="TOC9">
    <w:name w:val="toc 9"/>
    <w:basedOn w:val="Normal"/>
    <w:next w:val="Normal"/>
    <w:autoRedefine/>
    <w:uiPriority w:val="39"/>
    <w:unhideWhenUsed/>
    <w:rsid w:val="00047BB8"/>
    <w:pPr>
      <w:spacing w:after="100"/>
      <w:ind w:left="1760"/>
    </w:pPr>
    <w:rPr>
      <w:rFonts w:eastAsiaTheme="minorEastAsia"/>
      <w:lang w:eastAsia="fr-FR"/>
    </w:rPr>
  </w:style>
  <w:style w:type="character" w:styleId="PlaceholderText">
    <w:name w:val="Placeholder Text"/>
    <w:basedOn w:val="DefaultParagraphFont"/>
    <w:uiPriority w:val="99"/>
    <w:semiHidden/>
    <w:rsid w:val="00047BB8"/>
    <w:rPr>
      <w:color w:val="808080"/>
    </w:rPr>
  </w:style>
  <w:style w:type="table" w:customStyle="1" w:styleId="TableGrid1">
    <w:name w:val="TableGrid1"/>
    <w:rsid w:val="00047BB8"/>
    <w:pPr>
      <w:spacing w:after="0" w:line="240" w:lineRule="auto"/>
    </w:pPr>
    <w:rPr>
      <w:rFonts w:eastAsiaTheme="minorEastAsia"/>
      <w:kern w:val="0"/>
      <w:sz w:val="22"/>
      <w:szCs w:val="22"/>
      <w:lang w:eastAsia="fr-FR"/>
      <w14:ligatures w14:val="none"/>
    </w:rPr>
    <w:tblPr>
      <w:tblCellMar>
        <w:top w:w="0" w:type="dxa"/>
        <w:left w:w="0" w:type="dxa"/>
        <w:bottom w:w="0" w:type="dxa"/>
        <w:right w:w="0" w:type="dxa"/>
      </w:tblCellMar>
    </w:tblPr>
  </w:style>
  <w:style w:type="table" w:styleId="TableGridLight">
    <w:name w:val="Grid Table Light"/>
    <w:basedOn w:val="TableNormal"/>
    <w:uiPriority w:val="40"/>
    <w:rsid w:val="00047BB8"/>
    <w:pPr>
      <w:spacing w:after="0" w:line="240" w:lineRule="auto"/>
    </w:pPr>
    <w:rPr>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nk-wrapper">
    <w:name w:val="link-wrapper"/>
    <w:basedOn w:val="DefaultParagraphFont"/>
    <w:rsid w:val="00047BB8"/>
  </w:style>
  <w:style w:type="table" w:customStyle="1" w:styleId="TableauListe6Couleur1">
    <w:name w:val="Tableau Liste 6 Couleur1"/>
    <w:basedOn w:val="TableNormal"/>
    <w:uiPriority w:val="51"/>
    <w:rsid w:val="00047BB8"/>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Grid2"/>
    <w:rsid w:val="00047BB8"/>
    <w:pPr>
      <w:spacing w:after="0" w:line="240" w:lineRule="auto"/>
    </w:pPr>
    <w:rPr>
      <w:rFonts w:eastAsiaTheme="minorEastAsia"/>
      <w:kern w:val="0"/>
      <w:sz w:val="22"/>
      <w:szCs w:val="22"/>
      <w:lang w:eastAsia="fr-FR"/>
      <w14:ligatures w14:val="none"/>
    </w:rPr>
    <w:tblPr>
      <w:tblCellMar>
        <w:top w:w="0" w:type="dxa"/>
        <w:left w:w="0" w:type="dxa"/>
        <w:bottom w:w="0" w:type="dxa"/>
        <w:right w:w="0" w:type="dxa"/>
      </w:tblCellMar>
    </w:tblPr>
  </w:style>
  <w:style w:type="table" w:customStyle="1" w:styleId="Grilledutableau1">
    <w:name w:val="Grille du tableau1"/>
    <w:basedOn w:val="TableNormal"/>
    <w:next w:val="TableGrid0"/>
    <w:uiPriority w:val="39"/>
    <w:rsid w:val="00047BB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047BB8"/>
    <w:pPr>
      <w:spacing w:after="0" w:line="240" w:lineRule="auto"/>
    </w:pPr>
    <w:rPr>
      <w:kern w:val="0"/>
      <w:sz w:val="22"/>
      <w:szCs w:val="22"/>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047BB8"/>
    <w:rPr>
      <w:i/>
      <w:iCs/>
    </w:rPr>
  </w:style>
  <w:style w:type="numbering" w:customStyle="1" w:styleId="Aucuneliste1">
    <w:name w:val="Aucune liste1"/>
    <w:next w:val="NoList"/>
    <w:uiPriority w:val="99"/>
    <w:semiHidden/>
    <w:unhideWhenUsed/>
    <w:rsid w:val="00047BB8"/>
  </w:style>
  <w:style w:type="character" w:customStyle="1" w:styleId="author">
    <w:name w:val="author"/>
    <w:rsid w:val="00047BB8"/>
  </w:style>
  <w:style w:type="character" w:customStyle="1" w:styleId="fontstyle21">
    <w:name w:val="fontstyle21"/>
    <w:rsid w:val="00047BB8"/>
    <w:rPr>
      <w:rFonts w:ascii="Times New Roman" w:hAnsi="Times New Roman" w:cs="Times New Roman" w:hint="default"/>
      <w:b w:val="0"/>
      <w:bCs w:val="0"/>
      <w:i w:val="0"/>
      <w:iCs w:val="0"/>
      <w:color w:val="000000"/>
      <w:sz w:val="24"/>
      <w:szCs w:val="24"/>
    </w:rPr>
  </w:style>
  <w:style w:type="character" w:customStyle="1" w:styleId="fontstyle31">
    <w:name w:val="fontstyle31"/>
    <w:rsid w:val="00047BB8"/>
    <w:rPr>
      <w:rFonts w:ascii="Times New Roman" w:hAnsi="Times New Roman" w:cs="Times New Roman" w:hint="default"/>
      <w:b w:val="0"/>
      <w:bCs w:val="0"/>
      <w:i/>
      <w:iCs/>
      <w:color w:val="000000"/>
      <w:sz w:val="24"/>
      <w:szCs w:val="24"/>
    </w:rPr>
  </w:style>
  <w:style w:type="character" w:customStyle="1" w:styleId="ListParagraphChar">
    <w:name w:val="List Paragraph Char"/>
    <w:link w:val="ListParagraph"/>
    <w:uiPriority w:val="34"/>
    <w:locked/>
    <w:rsid w:val="00047BB8"/>
  </w:style>
  <w:style w:type="table" w:customStyle="1" w:styleId="Grilledutableau2">
    <w:name w:val="Grille du tableau2"/>
    <w:basedOn w:val="TableNormal"/>
    <w:next w:val="TableGrid0"/>
    <w:uiPriority w:val="39"/>
    <w:rsid w:val="00047BB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
    <w:name w:val="acopre"/>
    <w:basedOn w:val="DefaultParagraphFont"/>
    <w:rsid w:val="00047BB8"/>
  </w:style>
  <w:style w:type="paragraph" w:styleId="Revision">
    <w:name w:val="Revision"/>
    <w:hidden/>
    <w:uiPriority w:val="99"/>
    <w:semiHidden/>
    <w:rsid w:val="00047BB8"/>
    <w:pPr>
      <w:spacing w:after="0" w:line="240" w:lineRule="auto"/>
    </w:pPr>
    <w:rPr>
      <w:kern w:val="0"/>
      <w:sz w:val="22"/>
      <w:szCs w:val="22"/>
      <w14:ligatures w14:val="none"/>
    </w:rPr>
  </w:style>
  <w:style w:type="table" w:styleId="PlainTable1">
    <w:name w:val="Plain Table 1"/>
    <w:basedOn w:val="TableNormal"/>
    <w:uiPriority w:val="41"/>
    <w:rsid w:val="00047BB8"/>
    <w:pPr>
      <w:spacing w:after="0" w:line="240" w:lineRule="auto"/>
    </w:pPr>
    <w:rPr>
      <w:kern w:val="0"/>
      <w:sz w:val="22"/>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897DBD"/>
  </w:style>
  <w:style w:type="character" w:styleId="UnresolvedMention">
    <w:name w:val="Unresolved Mention"/>
    <w:basedOn w:val="DefaultParagraphFont"/>
    <w:uiPriority w:val="99"/>
    <w:semiHidden/>
    <w:unhideWhenUsed/>
    <w:rsid w:val="00806E16"/>
    <w:rPr>
      <w:color w:val="605E5C"/>
      <w:shd w:val="clear" w:color="auto" w:fill="E1DFDD"/>
    </w:rPr>
  </w:style>
  <w:style w:type="character" w:styleId="FollowedHyperlink">
    <w:name w:val="FollowedHyperlink"/>
    <w:basedOn w:val="DefaultParagraphFont"/>
    <w:uiPriority w:val="99"/>
    <w:semiHidden/>
    <w:unhideWhenUsed/>
    <w:rsid w:val="00DC1E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39832">
      <w:bodyDiv w:val="1"/>
      <w:marLeft w:val="0"/>
      <w:marRight w:val="0"/>
      <w:marTop w:val="0"/>
      <w:marBottom w:val="0"/>
      <w:divBdr>
        <w:top w:val="none" w:sz="0" w:space="0" w:color="auto"/>
        <w:left w:val="none" w:sz="0" w:space="0" w:color="auto"/>
        <w:bottom w:val="none" w:sz="0" w:space="0" w:color="auto"/>
        <w:right w:val="none" w:sz="0" w:space="0" w:color="auto"/>
      </w:divBdr>
    </w:div>
    <w:div w:id="765729565">
      <w:bodyDiv w:val="1"/>
      <w:marLeft w:val="0"/>
      <w:marRight w:val="0"/>
      <w:marTop w:val="0"/>
      <w:marBottom w:val="0"/>
      <w:divBdr>
        <w:top w:val="none" w:sz="0" w:space="0" w:color="auto"/>
        <w:left w:val="none" w:sz="0" w:space="0" w:color="auto"/>
        <w:bottom w:val="none" w:sz="0" w:space="0" w:color="auto"/>
        <w:right w:val="none" w:sz="0" w:space="0" w:color="auto"/>
      </w:divBdr>
    </w:div>
    <w:div w:id="885726866">
      <w:bodyDiv w:val="1"/>
      <w:marLeft w:val="0"/>
      <w:marRight w:val="0"/>
      <w:marTop w:val="0"/>
      <w:marBottom w:val="0"/>
      <w:divBdr>
        <w:top w:val="none" w:sz="0" w:space="0" w:color="auto"/>
        <w:left w:val="none" w:sz="0" w:space="0" w:color="auto"/>
        <w:bottom w:val="none" w:sz="0" w:space="0" w:color="auto"/>
        <w:right w:val="none" w:sz="0" w:space="0" w:color="auto"/>
      </w:divBdr>
    </w:div>
    <w:div w:id="1034697294">
      <w:bodyDiv w:val="1"/>
      <w:marLeft w:val="0"/>
      <w:marRight w:val="0"/>
      <w:marTop w:val="0"/>
      <w:marBottom w:val="0"/>
      <w:divBdr>
        <w:top w:val="none" w:sz="0" w:space="0" w:color="auto"/>
        <w:left w:val="none" w:sz="0" w:space="0" w:color="auto"/>
        <w:bottom w:val="none" w:sz="0" w:space="0" w:color="auto"/>
        <w:right w:val="none" w:sz="0" w:space="0" w:color="auto"/>
      </w:divBdr>
    </w:div>
    <w:div w:id="1256088714">
      <w:bodyDiv w:val="1"/>
      <w:marLeft w:val="0"/>
      <w:marRight w:val="0"/>
      <w:marTop w:val="0"/>
      <w:marBottom w:val="0"/>
      <w:divBdr>
        <w:top w:val="none" w:sz="0" w:space="0" w:color="auto"/>
        <w:left w:val="none" w:sz="0" w:space="0" w:color="auto"/>
        <w:bottom w:val="none" w:sz="0" w:space="0" w:color="auto"/>
        <w:right w:val="none" w:sz="0" w:space="0" w:color="auto"/>
      </w:divBdr>
    </w:div>
    <w:div w:id="1284464251">
      <w:bodyDiv w:val="1"/>
      <w:marLeft w:val="0"/>
      <w:marRight w:val="0"/>
      <w:marTop w:val="0"/>
      <w:marBottom w:val="0"/>
      <w:divBdr>
        <w:top w:val="none" w:sz="0" w:space="0" w:color="auto"/>
        <w:left w:val="none" w:sz="0" w:space="0" w:color="auto"/>
        <w:bottom w:val="none" w:sz="0" w:space="0" w:color="auto"/>
        <w:right w:val="none" w:sz="0" w:space="0" w:color="auto"/>
      </w:divBdr>
    </w:div>
    <w:div w:id="161516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doi.org/10.1016/j.compag.2018.02.016"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doi.org/10.48550/arXiv.1610.03677" TargetMode="External"/><Relationship Id="rId17" Type="http://schemas.openxmlformats.org/officeDocument/2006/relationships/hyperlink" Target="https://doi.org/10.3390/agronomy13061625"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3390/s16081222"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16/j.compag.2011.11.006" TargetMode="External"/><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doi.org/10.1007/s11119-019-09642-0" TargetMode="External"/><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TotalTime>
  <Pages>11</Pages>
  <Words>3309</Words>
  <Characters>18864</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1084</cp:lastModifiedBy>
  <cp:revision>329</cp:revision>
  <dcterms:created xsi:type="dcterms:W3CDTF">2025-08-03T10:43:00Z</dcterms:created>
  <dcterms:modified xsi:type="dcterms:W3CDTF">2025-09-16T07:20:00Z</dcterms:modified>
</cp:coreProperties>
</file>