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6D521" w14:textId="77777777" w:rsidR="009D767D" w:rsidRDefault="009D767D" w:rsidP="00886E2E">
      <w:pPr>
        <w:spacing w:line="360" w:lineRule="auto"/>
        <w:jc w:val="center"/>
        <w:rPr>
          <w:rFonts w:ascii="Times New Roman" w:hAnsi="Times New Roman" w:cs="Times New Roman"/>
          <w:b/>
          <w:bCs/>
          <w:lang w:val="en-US"/>
        </w:rPr>
      </w:pPr>
      <w:r w:rsidRPr="009D767D">
        <w:rPr>
          <w:rFonts w:ascii="Times New Roman" w:hAnsi="Times New Roman" w:cs="Times New Roman"/>
          <w:b/>
          <w:bCs/>
          <w:lang w:val="en-US"/>
        </w:rPr>
        <w:t>Original Research Article</w:t>
      </w:r>
    </w:p>
    <w:p w14:paraId="00FDD91A" w14:textId="77777777" w:rsidR="009D767D" w:rsidRDefault="009D767D" w:rsidP="00886E2E">
      <w:pPr>
        <w:spacing w:line="360" w:lineRule="auto"/>
        <w:jc w:val="center"/>
        <w:rPr>
          <w:rFonts w:ascii="Times New Roman" w:hAnsi="Times New Roman" w:cs="Times New Roman"/>
          <w:b/>
          <w:bCs/>
          <w:lang w:val="en-US"/>
        </w:rPr>
      </w:pPr>
    </w:p>
    <w:p w14:paraId="2EC6BD12" w14:textId="45DB1693" w:rsidR="00552DD5" w:rsidRPr="00552DD5" w:rsidRDefault="006E4FFD" w:rsidP="00886E2E">
      <w:pPr>
        <w:spacing w:line="360" w:lineRule="auto"/>
        <w:jc w:val="center"/>
        <w:rPr>
          <w:rFonts w:ascii="Times New Roman" w:hAnsi="Times New Roman" w:cs="Times New Roman"/>
          <w:b/>
          <w:bCs/>
          <w:lang w:val="en-US"/>
        </w:rPr>
      </w:pPr>
      <w:r w:rsidRPr="00552DD5">
        <w:rPr>
          <w:rFonts w:ascii="Times New Roman" w:hAnsi="Times New Roman" w:cs="Times New Roman"/>
          <w:b/>
          <w:bCs/>
          <w:lang w:val="en-US"/>
        </w:rPr>
        <w:t xml:space="preserve">Antioxidant Potential of Four </w:t>
      </w:r>
      <w:r w:rsidR="00D428D8">
        <w:rPr>
          <w:rFonts w:ascii="Times New Roman" w:hAnsi="Times New Roman" w:cs="Times New Roman"/>
          <w:b/>
          <w:bCs/>
          <w:lang w:val="en-US"/>
        </w:rPr>
        <w:t>Wild Edible Fruits</w:t>
      </w:r>
      <w:r w:rsidRPr="00552DD5">
        <w:rPr>
          <w:rFonts w:ascii="Times New Roman" w:hAnsi="Times New Roman" w:cs="Times New Roman"/>
          <w:b/>
          <w:bCs/>
          <w:lang w:val="en-US"/>
        </w:rPr>
        <w:t xml:space="preserve"> from Ivorian Flora: </w:t>
      </w:r>
      <w:r w:rsidR="00552DD5" w:rsidRPr="00552DD5">
        <w:rPr>
          <w:rFonts w:ascii="Times New Roman" w:hAnsi="Times New Roman" w:cs="Times New Roman"/>
          <w:b/>
          <w:bCs/>
          <w:i/>
          <w:iCs/>
          <w:lang w:val="en-US"/>
        </w:rPr>
        <w:t>Adansonia digitata</w:t>
      </w:r>
      <w:r w:rsidR="00552DD5" w:rsidRPr="00552DD5">
        <w:rPr>
          <w:rFonts w:ascii="Times New Roman" w:hAnsi="Times New Roman" w:cs="Times New Roman"/>
          <w:b/>
          <w:bCs/>
          <w:lang w:val="en-US"/>
        </w:rPr>
        <w:t xml:space="preserve"> L., </w:t>
      </w:r>
      <w:proofErr w:type="spellStart"/>
      <w:r w:rsidR="00552DD5" w:rsidRPr="00552DD5">
        <w:rPr>
          <w:rFonts w:ascii="Times New Roman" w:hAnsi="Times New Roman" w:cs="Times New Roman"/>
          <w:b/>
          <w:bCs/>
          <w:i/>
          <w:iCs/>
          <w:lang w:val="en-US"/>
        </w:rPr>
        <w:t>Parkia</w:t>
      </w:r>
      <w:proofErr w:type="spellEnd"/>
      <w:r w:rsidR="00552DD5" w:rsidRPr="00552DD5">
        <w:rPr>
          <w:rFonts w:ascii="Times New Roman" w:hAnsi="Times New Roman" w:cs="Times New Roman"/>
          <w:b/>
          <w:bCs/>
          <w:i/>
          <w:iCs/>
          <w:lang w:val="en-US"/>
        </w:rPr>
        <w:t xml:space="preserve"> </w:t>
      </w:r>
      <w:proofErr w:type="spellStart"/>
      <w:r w:rsidR="00552DD5" w:rsidRPr="00552DD5">
        <w:rPr>
          <w:rFonts w:ascii="Times New Roman" w:hAnsi="Times New Roman" w:cs="Times New Roman"/>
          <w:b/>
          <w:bCs/>
          <w:i/>
          <w:iCs/>
          <w:lang w:val="en-US"/>
        </w:rPr>
        <w:t>biglobosa</w:t>
      </w:r>
      <w:proofErr w:type="spellEnd"/>
      <w:r w:rsidR="00552DD5" w:rsidRPr="00552DD5">
        <w:rPr>
          <w:rFonts w:ascii="Times New Roman" w:hAnsi="Times New Roman" w:cs="Times New Roman"/>
          <w:b/>
          <w:bCs/>
          <w:lang w:val="en-US"/>
        </w:rPr>
        <w:t xml:space="preserve"> (Jacq. Benth.), </w:t>
      </w:r>
      <w:r w:rsidR="00552DD5" w:rsidRPr="00552DD5">
        <w:rPr>
          <w:rFonts w:ascii="Times New Roman" w:hAnsi="Times New Roman" w:cs="Times New Roman"/>
          <w:b/>
          <w:bCs/>
          <w:i/>
          <w:iCs/>
          <w:lang w:val="en-US"/>
        </w:rPr>
        <w:t>Tamarindus indica</w:t>
      </w:r>
      <w:r w:rsidR="00552DD5" w:rsidRPr="00552DD5">
        <w:rPr>
          <w:rFonts w:ascii="Times New Roman" w:hAnsi="Times New Roman" w:cs="Times New Roman"/>
          <w:b/>
          <w:bCs/>
          <w:lang w:val="en-US"/>
        </w:rPr>
        <w:t xml:space="preserve"> L. and </w:t>
      </w:r>
      <w:proofErr w:type="spellStart"/>
      <w:r w:rsidR="00552DD5" w:rsidRPr="00552DD5">
        <w:rPr>
          <w:rFonts w:ascii="Times New Roman" w:hAnsi="Times New Roman" w:cs="Times New Roman"/>
          <w:b/>
          <w:bCs/>
          <w:i/>
          <w:iCs/>
          <w:lang w:val="en-US"/>
        </w:rPr>
        <w:t>Aframomum</w:t>
      </w:r>
      <w:proofErr w:type="spellEnd"/>
      <w:r w:rsidR="00552DD5" w:rsidRPr="00552DD5">
        <w:rPr>
          <w:rFonts w:ascii="Times New Roman" w:hAnsi="Times New Roman" w:cs="Times New Roman"/>
          <w:b/>
          <w:bCs/>
          <w:i/>
          <w:iCs/>
          <w:lang w:val="en-US"/>
        </w:rPr>
        <w:t xml:space="preserve"> </w:t>
      </w:r>
      <w:proofErr w:type="spellStart"/>
      <w:r w:rsidR="00552DD5" w:rsidRPr="00552DD5">
        <w:rPr>
          <w:rFonts w:ascii="Times New Roman" w:hAnsi="Times New Roman" w:cs="Times New Roman"/>
          <w:b/>
          <w:bCs/>
          <w:i/>
          <w:iCs/>
          <w:lang w:val="en-US"/>
        </w:rPr>
        <w:t>melegueta</w:t>
      </w:r>
      <w:proofErr w:type="spellEnd"/>
      <w:r w:rsidR="00552DD5" w:rsidRPr="00552DD5">
        <w:rPr>
          <w:rFonts w:ascii="Times New Roman" w:hAnsi="Times New Roman" w:cs="Times New Roman"/>
          <w:b/>
          <w:bCs/>
          <w:i/>
          <w:iCs/>
          <w:lang w:val="en-US"/>
        </w:rPr>
        <w:t xml:space="preserve"> </w:t>
      </w:r>
      <w:r w:rsidR="00552DD5" w:rsidRPr="00552DD5">
        <w:rPr>
          <w:rFonts w:ascii="Times New Roman" w:hAnsi="Times New Roman" w:cs="Times New Roman"/>
          <w:b/>
          <w:bCs/>
          <w:lang w:val="en-US"/>
        </w:rPr>
        <w:t>(K. Schum.)</w:t>
      </w:r>
    </w:p>
    <w:p w14:paraId="0325C3C3" w14:textId="77777777" w:rsidR="00FF6399" w:rsidRDefault="00FF6399" w:rsidP="00886E2E">
      <w:pPr>
        <w:spacing w:line="360" w:lineRule="auto"/>
        <w:jc w:val="both"/>
        <w:rPr>
          <w:rFonts w:ascii="Times New Roman" w:hAnsi="Times New Roman" w:cs="Times New Roman"/>
          <w:b/>
          <w:bCs/>
          <w:lang w:val="en-US"/>
        </w:rPr>
      </w:pPr>
    </w:p>
    <w:p w14:paraId="064CAAE2" w14:textId="77777777" w:rsidR="00FF6399" w:rsidRDefault="00FF6399" w:rsidP="00886E2E">
      <w:pPr>
        <w:spacing w:line="360" w:lineRule="auto"/>
        <w:jc w:val="both"/>
        <w:rPr>
          <w:rFonts w:ascii="Times New Roman" w:hAnsi="Times New Roman" w:cs="Times New Roman"/>
          <w:b/>
          <w:bCs/>
          <w:lang w:val="en-US"/>
        </w:rPr>
      </w:pPr>
    </w:p>
    <w:p w14:paraId="193627A1" w14:textId="5AD3B17B" w:rsidR="00886E2E" w:rsidRPr="000A2C9F" w:rsidRDefault="00886E2E" w:rsidP="00886E2E">
      <w:pPr>
        <w:spacing w:line="360" w:lineRule="auto"/>
        <w:jc w:val="both"/>
        <w:rPr>
          <w:rFonts w:ascii="Times New Roman" w:hAnsi="Times New Roman" w:cs="Times New Roman"/>
          <w:b/>
          <w:bCs/>
          <w:lang w:val="en-US"/>
        </w:rPr>
      </w:pPr>
      <w:r w:rsidRPr="000A2C9F">
        <w:rPr>
          <w:rFonts w:ascii="Times New Roman" w:hAnsi="Times New Roman" w:cs="Times New Roman"/>
          <w:b/>
          <w:bCs/>
          <w:lang w:val="en-US"/>
        </w:rPr>
        <w:t>Abstract</w:t>
      </w:r>
    </w:p>
    <w:p w14:paraId="307FBB9F" w14:textId="03681BAC" w:rsidR="00552DD5" w:rsidRPr="00552DD5" w:rsidRDefault="00D428D8" w:rsidP="00552DD5">
      <w:pPr>
        <w:spacing w:line="360" w:lineRule="auto"/>
        <w:jc w:val="both"/>
        <w:rPr>
          <w:rFonts w:ascii="Times New Roman" w:hAnsi="Times New Roman" w:cs="Times New Roman"/>
          <w:lang w:val="en-US"/>
        </w:rPr>
      </w:pPr>
      <w:r>
        <w:rPr>
          <w:rFonts w:ascii="Times New Roman" w:hAnsi="Times New Roman" w:cs="Times New Roman"/>
          <w:lang w:val="en-US"/>
        </w:rPr>
        <w:t>Wild edible</w:t>
      </w:r>
      <w:r w:rsidR="00552DD5" w:rsidRPr="00552DD5">
        <w:rPr>
          <w:rFonts w:ascii="Times New Roman" w:hAnsi="Times New Roman" w:cs="Times New Roman"/>
          <w:lang w:val="en-US"/>
        </w:rPr>
        <w:t xml:space="preserve"> fruits represent valuable dietary resources with significant nutritional and functional properties, largely attributable to their ability to mitigate oxidative stress through bioactive phenolic compounds. This study investigated the polyphenolic composition of </w:t>
      </w:r>
      <w:r w:rsidR="00552DD5" w:rsidRPr="00552DD5">
        <w:rPr>
          <w:rFonts w:ascii="Times New Roman" w:hAnsi="Times New Roman" w:cs="Times New Roman"/>
          <w:i/>
          <w:iCs/>
          <w:lang w:val="en-US"/>
        </w:rPr>
        <w:t xml:space="preserve">Adansonia </w:t>
      </w:r>
      <w:proofErr w:type="spellStart"/>
      <w:r w:rsidR="00552DD5" w:rsidRPr="00552DD5">
        <w:rPr>
          <w:rFonts w:ascii="Times New Roman" w:hAnsi="Times New Roman" w:cs="Times New Roman"/>
          <w:i/>
          <w:iCs/>
          <w:lang w:val="en-US"/>
        </w:rPr>
        <w:t>digitata</w:t>
      </w:r>
      <w:proofErr w:type="spellEnd"/>
      <w:r w:rsidR="00552DD5" w:rsidRPr="00552DD5">
        <w:rPr>
          <w:rFonts w:ascii="Times New Roman" w:hAnsi="Times New Roman" w:cs="Times New Roman"/>
          <w:lang w:val="en-US"/>
        </w:rPr>
        <w:t xml:space="preserve"> (baobab), </w:t>
      </w:r>
      <w:proofErr w:type="spellStart"/>
      <w:r w:rsidR="00552DD5" w:rsidRPr="00552DD5">
        <w:rPr>
          <w:rFonts w:ascii="Times New Roman" w:hAnsi="Times New Roman" w:cs="Times New Roman"/>
          <w:i/>
          <w:iCs/>
          <w:lang w:val="en-US"/>
        </w:rPr>
        <w:t>Parkia</w:t>
      </w:r>
      <w:proofErr w:type="spellEnd"/>
      <w:r w:rsidR="00552DD5" w:rsidRPr="00552DD5">
        <w:rPr>
          <w:rFonts w:ascii="Times New Roman" w:hAnsi="Times New Roman" w:cs="Times New Roman"/>
          <w:i/>
          <w:iCs/>
          <w:lang w:val="en-US"/>
        </w:rPr>
        <w:t xml:space="preserve"> </w:t>
      </w:r>
      <w:proofErr w:type="spellStart"/>
      <w:r w:rsidR="00552DD5" w:rsidRPr="00552DD5">
        <w:rPr>
          <w:rFonts w:ascii="Times New Roman" w:hAnsi="Times New Roman" w:cs="Times New Roman"/>
          <w:i/>
          <w:iCs/>
          <w:lang w:val="en-US"/>
        </w:rPr>
        <w:t>biglobosa</w:t>
      </w:r>
      <w:proofErr w:type="spellEnd"/>
      <w:r w:rsidR="00552DD5" w:rsidRPr="00552DD5">
        <w:rPr>
          <w:rFonts w:ascii="Times New Roman" w:hAnsi="Times New Roman" w:cs="Times New Roman"/>
          <w:lang w:val="en-US"/>
        </w:rPr>
        <w:t xml:space="preserve"> </w:t>
      </w:r>
      <w:r w:rsidR="00FE5F89" w:rsidRPr="00552DD5">
        <w:rPr>
          <w:rFonts w:ascii="Times New Roman" w:hAnsi="Times New Roman" w:cs="Times New Roman"/>
          <w:lang w:val="en-US"/>
        </w:rPr>
        <w:t>(</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00552DD5" w:rsidRPr="00552DD5">
        <w:rPr>
          <w:rFonts w:ascii="Times New Roman" w:hAnsi="Times New Roman" w:cs="Times New Roman"/>
          <w:lang w:val="en-US"/>
        </w:rPr>
        <w:t xml:space="preserve">), </w:t>
      </w:r>
      <w:proofErr w:type="spellStart"/>
      <w:r w:rsidR="00552DD5" w:rsidRPr="00552DD5">
        <w:rPr>
          <w:rFonts w:ascii="Times New Roman" w:hAnsi="Times New Roman" w:cs="Times New Roman"/>
          <w:i/>
          <w:iCs/>
          <w:lang w:val="en-US"/>
        </w:rPr>
        <w:t>Tamarindus</w:t>
      </w:r>
      <w:proofErr w:type="spellEnd"/>
      <w:r w:rsidR="00552DD5" w:rsidRPr="00552DD5">
        <w:rPr>
          <w:rFonts w:ascii="Times New Roman" w:hAnsi="Times New Roman" w:cs="Times New Roman"/>
          <w:i/>
          <w:iCs/>
          <w:lang w:val="en-US"/>
        </w:rPr>
        <w:t xml:space="preserve"> </w:t>
      </w:r>
      <w:proofErr w:type="spellStart"/>
      <w:r w:rsidR="00552DD5" w:rsidRPr="00552DD5">
        <w:rPr>
          <w:rFonts w:ascii="Times New Roman" w:hAnsi="Times New Roman" w:cs="Times New Roman"/>
          <w:i/>
          <w:iCs/>
          <w:lang w:val="en-US"/>
        </w:rPr>
        <w:t>indica</w:t>
      </w:r>
      <w:proofErr w:type="spellEnd"/>
      <w:r w:rsidR="00552DD5" w:rsidRPr="00552DD5">
        <w:rPr>
          <w:rFonts w:ascii="Times New Roman" w:hAnsi="Times New Roman" w:cs="Times New Roman"/>
          <w:lang w:val="en-US"/>
        </w:rPr>
        <w:t xml:space="preserve"> (tamarind), and </w:t>
      </w:r>
      <w:proofErr w:type="spellStart"/>
      <w:r w:rsidR="00552DD5" w:rsidRPr="00552DD5">
        <w:rPr>
          <w:rFonts w:ascii="Times New Roman" w:hAnsi="Times New Roman" w:cs="Times New Roman"/>
          <w:i/>
          <w:iCs/>
          <w:lang w:val="en-US"/>
        </w:rPr>
        <w:t>Aframomum</w:t>
      </w:r>
      <w:proofErr w:type="spellEnd"/>
      <w:r w:rsidR="00552DD5" w:rsidRPr="00552DD5">
        <w:rPr>
          <w:rFonts w:ascii="Times New Roman" w:hAnsi="Times New Roman" w:cs="Times New Roman"/>
          <w:i/>
          <w:iCs/>
          <w:lang w:val="en-US"/>
        </w:rPr>
        <w:t xml:space="preserve"> </w:t>
      </w:r>
      <w:proofErr w:type="spellStart"/>
      <w:r w:rsidR="00552DD5" w:rsidRPr="00552DD5">
        <w:rPr>
          <w:rFonts w:ascii="Times New Roman" w:hAnsi="Times New Roman" w:cs="Times New Roman"/>
          <w:i/>
          <w:iCs/>
          <w:lang w:val="en-US"/>
        </w:rPr>
        <w:t>meleguetta</w:t>
      </w:r>
      <w:proofErr w:type="spellEnd"/>
      <w:r w:rsidR="00552DD5" w:rsidRPr="00552DD5">
        <w:rPr>
          <w:rFonts w:ascii="Times New Roman" w:hAnsi="Times New Roman" w:cs="Times New Roman"/>
          <w:lang w:val="en-US"/>
        </w:rPr>
        <w:t xml:space="preserve"> (alligator pepper), species widely consumed by rural populations in Côte d'Ivoire. Total polyphenol and flavonoid contents, along with antioxidant capacity, were assessed in extracts prepared from baobab leaves, as well as from the pulps (</w:t>
      </w:r>
      <w:r w:rsidR="00FE5F89" w:rsidRPr="00552DD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00552DD5" w:rsidRPr="00552DD5">
        <w:rPr>
          <w:rFonts w:ascii="Times New Roman" w:hAnsi="Times New Roman" w:cs="Times New Roman"/>
          <w:lang w:val="en-US"/>
        </w:rPr>
        <w:t xml:space="preserve">, tamarind) and seeds (baobab, </w:t>
      </w:r>
      <w:r w:rsidR="004E0128">
        <w:rPr>
          <w:rFonts w:ascii="Times New Roman" w:hAnsi="Times New Roman" w:cs="Times New Roman"/>
          <w:lang w:val="en-US"/>
        </w:rPr>
        <w:t>locust bean</w:t>
      </w:r>
      <w:r w:rsidR="00552DD5" w:rsidRPr="00552DD5">
        <w:rPr>
          <w:rFonts w:ascii="Times New Roman" w:hAnsi="Times New Roman" w:cs="Times New Roman"/>
          <w:lang w:val="en-US"/>
        </w:rPr>
        <w:t>, alligator pepper). Extractions were performed using aqueous solvents, including water, acidified water</w:t>
      </w:r>
      <w:r w:rsidR="00552DD5">
        <w:rPr>
          <w:rFonts w:ascii="Times New Roman" w:hAnsi="Times New Roman" w:cs="Times New Roman"/>
          <w:lang w:val="en-US"/>
        </w:rPr>
        <w:t xml:space="preserve"> with </w:t>
      </w:r>
      <w:r w:rsidR="00552DD5" w:rsidRPr="00552DD5">
        <w:rPr>
          <w:rFonts w:ascii="Times New Roman" w:hAnsi="Times New Roman" w:cs="Times New Roman"/>
          <w:lang w:val="en-US"/>
        </w:rPr>
        <w:t>citric acid, and water</w:t>
      </w:r>
      <w:r w:rsidR="00552DD5">
        <w:rPr>
          <w:rFonts w:ascii="Times New Roman" w:hAnsi="Times New Roman" w:cs="Times New Roman"/>
          <w:lang w:val="en-US"/>
        </w:rPr>
        <w:t xml:space="preserve"> </w:t>
      </w:r>
      <w:r w:rsidR="00552DD5" w:rsidRPr="00552DD5">
        <w:rPr>
          <w:rFonts w:ascii="Times New Roman" w:hAnsi="Times New Roman" w:cs="Times New Roman"/>
          <w:lang w:val="en-US"/>
        </w:rPr>
        <w:t>ethanol mixtures.</w:t>
      </w:r>
    </w:p>
    <w:p w14:paraId="2F4D8573" w14:textId="2399BD8D" w:rsidR="00552DD5" w:rsidRPr="00552DD5" w:rsidRDefault="00552DD5" w:rsidP="00552DD5">
      <w:pPr>
        <w:spacing w:line="360" w:lineRule="auto"/>
        <w:jc w:val="both"/>
        <w:rPr>
          <w:rFonts w:ascii="Times New Roman" w:hAnsi="Times New Roman" w:cs="Times New Roman"/>
          <w:lang w:val="en-US"/>
        </w:rPr>
      </w:pPr>
      <w:r w:rsidRPr="00552DD5">
        <w:rPr>
          <w:rFonts w:ascii="Times New Roman" w:hAnsi="Times New Roman" w:cs="Times New Roman"/>
          <w:lang w:val="en-US"/>
        </w:rPr>
        <w:t>Phytochemical screening revealed the presence of secondary metabolites</w:t>
      </w:r>
      <w:r>
        <w:rPr>
          <w:rFonts w:ascii="Times New Roman" w:hAnsi="Times New Roman" w:cs="Times New Roman"/>
          <w:lang w:val="en-US"/>
        </w:rPr>
        <w:t xml:space="preserve"> </w:t>
      </w:r>
      <w:r w:rsidRPr="00552DD5">
        <w:rPr>
          <w:rFonts w:ascii="Times New Roman" w:hAnsi="Times New Roman" w:cs="Times New Roman"/>
          <w:lang w:val="en-US"/>
        </w:rPr>
        <w:t>polyphenols (notably flavonoids), sterols, terpenes, and alkaloids</w:t>
      </w:r>
      <w:r>
        <w:rPr>
          <w:rFonts w:ascii="Times New Roman" w:hAnsi="Times New Roman" w:cs="Times New Roman"/>
          <w:lang w:val="en-US"/>
        </w:rPr>
        <w:t xml:space="preserve"> </w:t>
      </w:r>
      <w:r w:rsidRPr="00552DD5">
        <w:rPr>
          <w:rFonts w:ascii="Times New Roman" w:hAnsi="Times New Roman" w:cs="Times New Roman"/>
          <w:lang w:val="en-US"/>
        </w:rPr>
        <w:t xml:space="preserve">in varying proportions across species. The highest polyphenol concentration was observed in baobab leaf extracts obtained with acidified water (309 mg GAE/g), followed by tamarind pulp (105 mg GAE/g), baobab pulp (102.33 mg GAE/g), alligator pepper (100.33 mg GAE/g), </w:t>
      </w:r>
      <w:r w:rsidR="00FE5F89" w:rsidRPr="00552DD5">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xml:space="preserve"> pulp (55.33 mg GAE/g). Polyphenols in baobab </w:t>
      </w:r>
      <w:r w:rsidR="00FE5F89" w:rsidRPr="00552DD5">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xml:space="preserve"> seeds were detected only in trace amounts. A similar trend was observed for flavonoids, with baobab leaves containing the highest levels. Antioxidant capacity, measured as Trolox equivalents, was likewise greatest in baobab leaf extracts (150.14 µmol TE/g).</w:t>
      </w:r>
    </w:p>
    <w:p w14:paraId="4C055994" w14:textId="1B3F988E" w:rsidR="00552DD5" w:rsidRPr="00552DD5" w:rsidRDefault="00552DD5" w:rsidP="00552DD5">
      <w:pPr>
        <w:spacing w:line="360" w:lineRule="auto"/>
        <w:jc w:val="both"/>
        <w:rPr>
          <w:rFonts w:ascii="Times New Roman" w:hAnsi="Times New Roman" w:cs="Times New Roman"/>
          <w:lang w:val="en-US"/>
        </w:rPr>
      </w:pPr>
      <w:r w:rsidRPr="00552DD5">
        <w:rPr>
          <w:rFonts w:ascii="Times New Roman" w:hAnsi="Times New Roman" w:cs="Times New Roman"/>
          <w:lang w:val="en-US"/>
        </w:rPr>
        <w:t xml:space="preserve">These findings highlight the nutritional and therapeutic value of </w:t>
      </w:r>
      <w:r w:rsidR="00FE5F89" w:rsidRPr="00552DD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552DD5">
        <w:rPr>
          <w:rFonts w:ascii="Times New Roman" w:hAnsi="Times New Roman" w:cs="Times New Roman"/>
          <w:lang w:val="en-US"/>
        </w:rPr>
        <w:t>, tamarind, and alligator pepper, supporting their traditional applications in food and medicine, while also reinforcing their potential as functional ingredients for health-promoting interventions.</w:t>
      </w:r>
    </w:p>
    <w:p w14:paraId="0E560A5A" w14:textId="21BF04D4" w:rsidR="00AB3F45" w:rsidRDefault="00AB3F45" w:rsidP="00AB3F45">
      <w:pPr>
        <w:spacing w:line="360" w:lineRule="auto"/>
        <w:rPr>
          <w:rFonts w:ascii="Times New Roman" w:hAnsi="Times New Roman" w:cs="Times New Roman"/>
          <w:lang w:val="en-US"/>
        </w:rPr>
      </w:pPr>
      <w:r w:rsidRPr="00AB3F45">
        <w:rPr>
          <w:rFonts w:ascii="Times New Roman" w:hAnsi="Times New Roman" w:cs="Times New Roman"/>
          <w:b/>
          <w:bCs/>
          <w:lang w:val="en-US"/>
        </w:rPr>
        <w:lastRenderedPageBreak/>
        <w:t xml:space="preserve">Keywords: </w:t>
      </w:r>
      <w:r w:rsidR="006F2D3C" w:rsidRPr="006F2D3C">
        <w:rPr>
          <w:rFonts w:ascii="Times New Roman" w:hAnsi="Times New Roman" w:cs="Times New Roman"/>
          <w:lang w:val="en-US"/>
        </w:rPr>
        <w:t>Côte d’Ivoire</w:t>
      </w:r>
      <w:r w:rsidR="006F2D3C">
        <w:rPr>
          <w:rFonts w:ascii="Times New Roman" w:hAnsi="Times New Roman" w:cs="Times New Roman"/>
          <w:lang w:val="en-US"/>
        </w:rPr>
        <w:t xml:space="preserve">; </w:t>
      </w:r>
      <w:r w:rsidR="00D428D8">
        <w:rPr>
          <w:rFonts w:ascii="Times New Roman" w:hAnsi="Times New Roman" w:cs="Times New Roman"/>
          <w:lang w:val="en-US"/>
        </w:rPr>
        <w:t>Wild edible</w:t>
      </w:r>
      <w:r w:rsidRPr="00AB3F45">
        <w:rPr>
          <w:rFonts w:ascii="Times New Roman" w:hAnsi="Times New Roman" w:cs="Times New Roman"/>
          <w:lang w:val="en-US"/>
        </w:rPr>
        <w:t xml:space="preserve"> fruits; Polyphenols; Antioxidant capacity.</w:t>
      </w:r>
    </w:p>
    <w:p w14:paraId="054713B8" w14:textId="438D9D7D" w:rsidR="00886E2E" w:rsidRPr="00AB3F45" w:rsidRDefault="00886E2E" w:rsidP="00AB3F45">
      <w:pPr>
        <w:spacing w:line="360" w:lineRule="auto"/>
        <w:rPr>
          <w:rFonts w:ascii="Times New Roman" w:hAnsi="Times New Roman" w:cs="Times New Roman"/>
          <w:lang w:val="en-US"/>
        </w:rPr>
      </w:pPr>
    </w:p>
    <w:p w14:paraId="1D2EE8C4" w14:textId="6F8EAE1F" w:rsidR="006E4FFD" w:rsidRPr="00A81C05" w:rsidRDefault="006E4FFD"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Introduction </w:t>
      </w:r>
    </w:p>
    <w:p w14:paraId="0F315182" w14:textId="61C51936" w:rsidR="00A750AA" w:rsidRPr="009F1614" w:rsidRDefault="00A750AA" w:rsidP="00A750AA">
      <w:pPr>
        <w:autoSpaceDE w:val="0"/>
        <w:autoSpaceDN w:val="0"/>
        <w:adjustRightInd w:val="0"/>
        <w:spacing w:line="360" w:lineRule="auto"/>
        <w:jc w:val="both"/>
        <w:rPr>
          <w:rFonts w:ascii="Times New Roman" w:hAnsi="Times New Roman" w:cs="Times New Roman"/>
          <w:lang w:val="en-US"/>
        </w:rPr>
      </w:pPr>
      <w:r w:rsidRPr="009F1614">
        <w:rPr>
          <w:rFonts w:ascii="Times New Roman" w:hAnsi="Times New Roman" w:cs="Times New Roman"/>
          <w:lang w:val="en-US"/>
        </w:rPr>
        <w:t xml:space="preserve">The traditional use of wild edible plants for vital nutritional, medicinal, and wellbeing purposes remains prevalent in developing countries. The fruits, </w:t>
      </w:r>
      <w:r w:rsidR="003028F4" w:rsidRPr="009F1614">
        <w:rPr>
          <w:rFonts w:ascii="Times New Roman" w:hAnsi="Times New Roman" w:cs="Times New Roman"/>
          <w:lang w:val="en-US"/>
        </w:rPr>
        <w:t>leaves</w:t>
      </w:r>
      <w:r w:rsidRPr="009F1614">
        <w:rPr>
          <w:rFonts w:ascii="Times New Roman" w:hAnsi="Times New Roman" w:cs="Times New Roman"/>
          <w:lang w:val="en-US"/>
        </w:rPr>
        <w:t xml:space="preserve">, flowers, and seeds of naturally occurring trees and shrubs are frequently employed as condiments, ingredients, or natural </w:t>
      </w:r>
      <w:proofErr w:type="spellStart"/>
      <w:r w:rsidRPr="009F1614">
        <w:rPr>
          <w:rFonts w:ascii="Times New Roman" w:hAnsi="Times New Roman" w:cs="Times New Roman"/>
          <w:lang w:val="en-US"/>
        </w:rPr>
        <w:t>colourants</w:t>
      </w:r>
      <w:proofErr w:type="spellEnd"/>
      <w:r w:rsidRPr="009F1614">
        <w:rPr>
          <w:rFonts w:ascii="Times New Roman" w:hAnsi="Times New Roman" w:cs="Times New Roman"/>
          <w:lang w:val="en-US"/>
        </w:rPr>
        <w:t xml:space="preserve"> in </w:t>
      </w:r>
      <w:r w:rsidR="003028F4" w:rsidRPr="009F1614">
        <w:rPr>
          <w:rFonts w:ascii="Times New Roman" w:hAnsi="Times New Roman" w:cs="Times New Roman"/>
          <w:lang w:val="en-US"/>
        </w:rPr>
        <w:t>medicine</w:t>
      </w:r>
      <w:r w:rsidRPr="009F1614">
        <w:rPr>
          <w:rFonts w:ascii="Times New Roman" w:hAnsi="Times New Roman" w:cs="Times New Roman"/>
          <w:lang w:val="en-US"/>
        </w:rPr>
        <w:t xml:space="preserve"> and food preparations (</w:t>
      </w:r>
      <w:proofErr w:type="spellStart"/>
      <w:r w:rsidR="003028F4" w:rsidRPr="009F1614">
        <w:rPr>
          <w:rFonts w:ascii="Times New Roman" w:hAnsi="Times New Roman" w:cs="Times New Roman"/>
          <w:lang w:val="en-US"/>
        </w:rPr>
        <w:t>Ambé</w:t>
      </w:r>
      <w:proofErr w:type="spellEnd"/>
      <w:r w:rsidR="003028F4" w:rsidRPr="009F1614">
        <w:rPr>
          <w:rFonts w:ascii="Times New Roman" w:hAnsi="Times New Roman" w:cs="Times New Roman"/>
          <w:lang w:val="en-US"/>
        </w:rPr>
        <w:t xml:space="preserve"> et al., 2001; </w:t>
      </w:r>
      <w:r w:rsidRPr="009F1614">
        <w:rPr>
          <w:rFonts w:ascii="Times New Roman" w:hAnsi="Times New Roman" w:cs="Times New Roman"/>
          <w:lang w:val="en-US"/>
        </w:rPr>
        <w:t>Agati et al., 2020;</w:t>
      </w:r>
      <w:r w:rsidR="009F1614" w:rsidRPr="009F1614">
        <w:rPr>
          <w:rFonts w:ascii="Times New Roman" w:hAnsi="Times New Roman" w:cs="Times New Roman"/>
          <w:lang w:val="en-US"/>
        </w:rPr>
        <w:t xml:space="preserve"> </w:t>
      </w:r>
      <w:r w:rsidR="00854A5B" w:rsidRPr="009F1614">
        <w:rPr>
          <w:rFonts w:ascii="Times New Roman" w:hAnsi="Times New Roman" w:cs="Times New Roman"/>
          <w:lang w:val="en-US"/>
        </w:rPr>
        <w:t>Cherif-Soumahoro et al., 2022</w:t>
      </w:r>
      <w:r w:rsidRPr="009F1614">
        <w:rPr>
          <w:rFonts w:ascii="Times New Roman" w:hAnsi="Times New Roman" w:cs="Times New Roman"/>
          <w:lang w:val="en-US"/>
        </w:rPr>
        <w:t>).</w:t>
      </w:r>
    </w:p>
    <w:p w14:paraId="16A3157E" w14:textId="2960F99C" w:rsidR="0095584E" w:rsidRPr="004B4A1F" w:rsidRDefault="0095584E" w:rsidP="004B4A1F">
      <w:pPr>
        <w:autoSpaceDE w:val="0"/>
        <w:autoSpaceDN w:val="0"/>
        <w:adjustRightInd w:val="0"/>
        <w:spacing w:line="360" w:lineRule="auto"/>
        <w:jc w:val="both"/>
        <w:rPr>
          <w:rFonts w:ascii="Times New Roman" w:hAnsi="Times New Roman" w:cs="Times New Roman"/>
          <w:bCs/>
          <w:lang w:val="en-US"/>
        </w:rPr>
      </w:pPr>
      <w:r w:rsidRPr="009F1614">
        <w:rPr>
          <w:rFonts w:ascii="Times New Roman" w:hAnsi="Times New Roman" w:cs="Times New Roman"/>
          <w:lang w:val="en-US"/>
        </w:rPr>
        <w:t xml:space="preserve">In Côte d'Ivoire, several species of wild fruit are well known among rural populations and serve as an alternative source of nutrients, such as vitamins, minerals and </w:t>
      </w:r>
      <w:proofErr w:type="spellStart"/>
      <w:r w:rsidRPr="009F1614">
        <w:rPr>
          <w:rFonts w:ascii="Times New Roman" w:hAnsi="Times New Roman" w:cs="Times New Roman"/>
          <w:lang w:val="en-US"/>
        </w:rPr>
        <w:t>fibre</w:t>
      </w:r>
      <w:proofErr w:type="spellEnd"/>
      <w:r w:rsidRPr="009F1614">
        <w:rPr>
          <w:rFonts w:ascii="Times New Roman" w:hAnsi="Times New Roman" w:cs="Times New Roman"/>
          <w:lang w:val="en-US"/>
        </w:rPr>
        <w:t>, particularly during periods of food scarcity (</w:t>
      </w:r>
      <w:proofErr w:type="spellStart"/>
      <w:r w:rsidR="00A750AA" w:rsidRPr="009F1614">
        <w:rPr>
          <w:rFonts w:ascii="Times New Roman" w:hAnsi="Times New Roman" w:cs="Times New Roman"/>
          <w:lang w:val="en-US"/>
        </w:rPr>
        <w:t>Douati</w:t>
      </w:r>
      <w:proofErr w:type="spellEnd"/>
      <w:r w:rsidR="00A750AA" w:rsidRPr="009F1614">
        <w:rPr>
          <w:rFonts w:ascii="Times New Roman" w:hAnsi="Times New Roman" w:cs="Times New Roman"/>
          <w:lang w:val="en-US"/>
        </w:rPr>
        <w:t xml:space="preserve"> et al., 2017; </w:t>
      </w:r>
      <w:r w:rsidR="003028F4" w:rsidRPr="009F1614">
        <w:rPr>
          <w:rFonts w:ascii="Times New Roman" w:hAnsi="Times New Roman" w:cs="Times New Roman"/>
          <w:lang w:val="en-US"/>
        </w:rPr>
        <w:t>Adopo</w:t>
      </w:r>
      <w:r w:rsidRPr="009F1614">
        <w:rPr>
          <w:rFonts w:ascii="Times New Roman" w:hAnsi="Times New Roman" w:cs="Times New Roman"/>
          <w:lang w:val="en-US"/>
        </w:rPr>
        <w:t xml:space="preserve"> et al., 202</w:t>
      </w:r>
      <w:r w:rsidR="003028F4" w:rsidRPr="009F1614">
        <w:rPr>
          <w:rFonts w:ascii="Times New Roman" w:hAnsi="Times New Roman" w:cs="Times New Roman"/>
          <w:lang w:val="en-US"/>
        </w:rPr>
        <w:t>4</w:t>
      </w:r>
      <w:r w:rsidRPr="009F1614">
        <w:rPr>
          <w:rFonts w:ascii="Times New Roman" w:hAnsi="Times New Roman" w:cs="Times New Roman"/>
          <w:lang w:val="en-US"/>
        </w:rPr>
        <w:t xml:space="preserve">). Notably, </w:t>
      </w:r>
      <w:r w:rsidRPr="009F1614">
        <w:rPr>
          <w:rFonts w:ascii="Times New Roman" w:hAnsi="Times New Roman" w:cs="Times New Roman"/>
          <w:i/>
          <w:iCs/>
          <w:lang w:val="en-US"/>
        </w:rPr>
        <w:t xml:space="preserve">Adansonia </w:t>
      </w:r>
      <w:proofErr w:type="spellStart"/>
      <w:r w:rsidRPr="009F1614">
        <w:rPr>
          <w:rFonts w:ascii="Times New Roman" w:hAnsi="Times New Roman" w:cs="Times New Roman"/>
          <w:i/>
          <w:iCs/>
          <w:lang w:val="en-US"/>
        </w:rPr>
        <w:t>digitata</w:t>
      </w:r>
      <w:proofErr w:type="spellEnd"/>
      <w:r w:rsidRPr="009F1614">
        <w:rPr>
          <w:rFonts w:ascii="Times New Roman" w:hAnsi="Times New Roman" w:cs="Times New Roman"/>
          <w:lang w:val="en-US"/>
        </w:rPr>
        <w:t xml:space="preserve"> (baobab), </w:t>
      </w:r>
      <w:proofErr w:type="spellStart"/>
      <w:r w:rsidRPr="009F1614">
        <w:rPr>
          <w:rFonts w:ascii="Times New Roman" w:hAnsi="Times New Roman" w:cs="Times New Roman"/>
          <w:i/>
          <w:iCs/>
          <w:lang w:val="en-US"/>
        </w:rPr>
        <w:t>Parkia</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biglobosa</w:t>
      </w:r>
      <w:proofErr w:type="spellEnd"/>
      <w:r w:rsidRPr="009F1614">
        <w:rPr>
          <w:rFonts w:ascii="Times New Roman" w:hAnsi="Times New Roman" w:cs="Times New Roman"/>
          <w:lang w:val="en-US"/>
        </w:rPr>
        <w:t xml:space="preserve"> </w:t>
      </w:r>
      <w:r w:rsidR="00FE5F89" w:rsidRPr="009F1614">
        <w:rPr>
          <w:rFonts w:ascii="Times New Roman" w:hAnsi="Times New Roman" w:cs="Times New Roman"/>
          <w:lang w:val="en-US"/>
        </w:rPr>
        <w:t>(locust</w:t>
      </w:r>
      <w:r w:rsidR="004E0128" w:rsidRPr="009F1614">
        <w:rPr>
          <w:rFonts w:ascii="Times New Roman" w:hAnsi="Times New Roman" w:cs="Times New Roman"/>
          <w:lang w:val="en-US"/>
        </w:rPr>
        <w:t xml:space="preserve"> bean</w:t>
      </w:r>
      <w:r w:rsidRPr="009F1614">
        <w:rPr>
          <w:rFonts w:ascii="Times New Roman" w:hAnsi="Times New Roman" w:cs="Times New Roman"/>
          <w:lang w:val="en-US"/>
        </w:rPr>
        <w:t xml:space="preserve">), </w:t>
      </w:r>
      <w:proofErr w:type="spellStart"/>
      <w:r w:rsidRPr="009F1614">
        <w:rPr>
          <w:rFonts w:ascii="Times New Roman" w:hAnsi="Times New Roman" w:cs="Times New Roman"/>
          <w:i/>
          <w:iCs/>
          <w:lang w:val="en-US"/>
        </w:rPr>
        <w:t>Tamarindus</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indica</w:t>
      </w:r>
      <w:proofErr w:type="spellEnd"/>
      <w:r w:rsidRPr="009F1614">
        <w:rPr>
          <w:rFonts w:ascii="Times New Roman" w:hAnsi="Times New Roman" w:cs="Times New Roman"/>
          <w:lang w:val="en-US"/>
        </w:rPr>
        <w:t xml:space="preserve"> (tamarind) and </w:t>
      </w:r>
      <w:proofErr w:type="spellStart"/>
      <w:r w:rsidRPr="009F1614">
        <w:rPr>
          <w:rFonts w:ascii="Times New Roman" w:hAnsi="Times New Roman" w:cs="Times New Roman"/>
          <w:i/>
          <w:iCs/>
          <w:lang w:val="en-US"/>
        </w:rPr>
        <w:t>Aframomum</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melegueta</w:t>
      </w:r>
      <w:proofErr w:type="spellEnd"/>
      <w:r w:rsidRPr="009F1614">
        <w:rPr>
          <w:rFonts w:ascii="Times New Roman" w:hAnsi="Times New Roman" w:cs="Times New Roman"/>
          <w:lang w:val="en-US"/>
        </w:rPr>
        <w:t xml:space="preserve"> (</w:t>
      </w:r>
      <w:r w:rsidR="007C15CB" w:rsidRPr="009F1614">
        <w:rPr>
          <w:rFonts w:ascii="Times New Roman" w:hAnsi="Times New Roman" w:cs="Times New Roman"/>
          <w:lang w:val="en-US"/>
        </w:rPr>
        <w:t>Alligator pepper</w:t>
      </w:r>
      <w:r w:rsidRPr="009F1614">
        <w:rPr>
          <w:rFonts w:ascii="Times New Roman" w:hAnsi="Times New Roman" w:cs="Times New Roman"/>
          <w:lang w:val="en-US"/>
        </w:rPr>
        <w:t>) are endemic or widely used species. The different parts of these plants (leaves, fruits, and seeds) are consumed as both food and traditional medicine</w:t>
      </w:r>
      <w:r w:rsidR="000F2B60" w:rsidRPr="009F1614">
        <w:rPr>
          <w:rFonts w:ascii="Times New Roman" w:hAnsi="Times New Roman" w:cs="Times New Roman"/>
          <w:lang w:val="en-US"/>
        </w:rPr>
        <w:t xml:space="preserve"> (</w:t>
      </w:r>
      <w:r w:rsidR="000F2B60" w:rsidRPr="009F1614">
        <w:rPr>
          <w:rFonts w:ascii="Times New Roman" w:hAnsi="Times New Roman" w:cs="Times New Roman"/>
          <w:bCs/>
          <w:lang w:val="en-US"/>
        </w:rPr>
        <w:t xml:space="preserve">Kaboré et al., 2011; </w:t>
      </w:r>
      <w:r w:rsidR="002E2BD9">
        <w:rPr>
          <w:rFonts w:ascii="Times New Roman" w:hAnsi="Times New Roman" w:cs="Times New Roman"/>
          <w:bCs/>
          <w:lang w:val="en-US"/>
        </w:rPr>
        <w:t>N’cho et al., 2025</w:t>
      </w:r>
      <w:r w:rsidR="00A750AA" w:rsidRPr="009F1614">
        <w:rPr>
          <w:rFonts w:ascii="Times New Roman" w:hAnsi="Times New Roman" w:cs="Times New Roman"/>
          <w:bCs/>
          <w:lang w:val="en-US"/>
        </w:rPr>
        <w:t xml:space="preserve">; </w:t>
      </w:r>
      <w:r w:rsidR="00A750AA" w:rsidRPr="009F1614">
        <w:rPr>
          <w:rFonts w:ascii="Times New Roman" w:hAnsi="Times New Roman" w:cs="Times New Roman"/>
          <w:lang w:val="en-US"/>
        </w:rPr>
        <w:t>Audu et al., 2025</w:t>
      </w:r>
      <w:r w:rsidR="000F2B60" w:rsidRPr="009F1614">
        <w:rPr>
          <w:rFonts w:ascii="Times New Roman" w:hAnsi="Times New Roman" w:cs="Times New Roman"/>
          <w:bCs/>
          <w:lang w:val="en-US"/>
        </w:rPr>
        <w:t>)</w:t>
      </w:r>
      <w:r w:rsidR="00854A5B" w:rsidRPr="009F1614">
        <w:rPr>
          <w:rFonts w:ascii="Times New Roman" w:hAnsi="Times New Roman" w:cs="Times New Roman"/>
          <w:bCs/>
          <w:lang w:val="en-US"/>
        </w:rPr>
        <w:t xml:space="preserve">. The fruits and seeds of these plants are </w:t>
      </w:r>
      <w:proofErr w:type="spellStart"/>
      <w:r w:rsidR="00854A5B" w:rsidRPr="009F1614">
        <w:rPr>
          <w:rFonts w:ascii="Times New Roman" w:hAnsi="Times New Roman" w:cs="Times New Roman"/>
          <w:bCs/>
          <w:lang w:val="en-US"/>
        </w:rPr>
        <w:t>utilised</w:t>
      </w:r>
      <w:proofErr w:type="spellEnd"/>
      <w:r w:rsidR="00854A5B" w:rsidRPr="009F1614">
        <w:rPr>
          <w:rFonts w:ascii="Times New Roman" w:hAnsi="Times New Roman" w:cs="Times New Roman"/>
          <w:bCs/>
          <w:lang w:val="en-US"/>
        </w:rPr>
        <w:t xml:space="preserve"> both in their raw state and processed into juices, sauces, flours, or medicinal formulations. They are also potential sources of vital nutrients, including proteins, carbs, </w:t>
      </w:r>
      <w:proofErr w:type="spellStart"/>
      <w:r w:rsidR="00854A5B" w:rsidRPr="009F1614">
        <w:rPr>
          <w:rFonts w:ascii="Times New Roman" w:hAnsi="Times New Roman" w:cs="Times New Roman"/>
          <w:bCs/>
          <w:lang w:val="en-US"/>
        </w:rPr>
        <w:t>fibres</w:t>
      </w:r>
      <w:proofErr w:type="spellEnd"/>
      <w:r w:rsidR="00854A5B" w:rsidRPr="009F1614">
        <w:rPr>
          <w:rFonts w:ascii="Times New Roman" w:hAnsi="Times New Roman" w:cs="Times New Roman"/>
          <w:bCs/>
          <w:lang w:val="en-US"/>
        </w:rPr>
        <w:t>, minerals, and bioactive substances (</w:t>
      </w:r>
      <w:r w:rsidR="00854A5B" w:rsidRPr="004C1FC5">
        <w:rPr>
          <w:rFonts w:ascii="Times New Roman" w:hAnsi="Times New Roman" w:cs="Times New Roman"/>
          <w:lang w:val="en-US"/>
        </w:rPr>
        <w:t>Leakey</w:t>
      </w:r>
      <w:r w:rsidR="00854A5B" w:rsidRPr="009F1614">
        <w:rPr>
          <w:rFonts w:ascii="Times New Roman" w:hAnsi="Times New Roman" w:cs="Times New Roman"/>
          <w:lang w:val="en-US"/>
        </w:rPr>
        <w:t xml:space="preserve"> et al., 2022)</w:t>
      </w:r>
      <w:r w:rsidR="00854A5B" w:rsidRPr="009F1614">
        <w:rPr>
          <w:rFonts w:ascii="Times New Roman" w:hAnsi="Times New Roman" w:cs="Times New Roman"/>
          <w:bCs/>
          <w:lang w:val="en-US"/>
        </w:rPr>
        <w:t xml:space="preserve">. </w:t>
      </w:r>
      <w:r w:rsidRPr="009F1614">
        <w:rPr>
          <w:rFonts w:ascii="Times New Roman" w:hAnsi="Times New Roman" w:cs="Times New Roman"/>
          <w:lang w:val="en-US"/>
        </w:rPr>
        <w:t xml:space="preserve">The </w:t>
      </w:r>
      <w:proofErr w:type="spellStart"/>
      <w:r w:rsidRPr="009F1614">
        <w:rPr>
          <w:rFonts w:ascii="Times New Roman" w:hAnsi="Times New Roman" w:cs="Times New Roman"/>
          <w:lang w:val="en-US"/>
        </w:rPr>
        <w:t>recognised</w:t>
      </w:r>
      <w:proofErr w:type="spellEnd"/>
      <w:r w:rsidRPr="009F1614">
        <w:rPr>
          <w:rFonts w:ascii="Times New Roman" w:hAnsi="Times New Roman" w:cs="Times New Roman"/>
          <w:lang w:val="en-US"/>
        </w:rPr>
        <w:t xml:space="preserve"> health benefits of these plants are linked to their antioxidant potential. For instance, baobab pulp and seeds have a high nutritional content, comprising </w:t>
      </w:r>
      <w:proofErr w:type="spellStart"/>
      <w:r w:rsidRPr="009F1614">
        <w:rPr>
          <w:rFonts w:ascii="Times New Roman" w:hAnsi="Times New Roman" w:cs="Times New Roman"/>
          <w:lang w:val="en-US"/>
        </w:rPr>
        <w:t>fibres</w:t>
      </w:r>
      <w:proofErr w:type="spellEnd"/>
      <w:r w:rsidRPr="009F1614">
        <w:rPr>
          <w:rFonts w:ascii="Times New Roman" w:hAnsi="Times New Roman" w:cs="Times New Roman"/>
          <w:lang w:val="en-US"/>
        </w:rPr>
        <w:t xml:space="preserve">, </w:t>
      </w:r>
      <w:r w:rsidR="00854A5B" w:rsidRPr="009F1614">
        <w:rPr>
          <w:rFonts w:ascii="Times New Roman" w:hAnsi="Times New Roman" w:cs="Times New Roman"/>
          <w:lang w:val="en-US"/>
        </w:rPr>
        <w:t>vitamins</w:t>
      </w:r>
      <w:r w:rsidRPr="009F1614">
        <w:rPr>
          <w:rFonts w:ascii="Times New Roman" w:hAnsi="Times New Roman" w:cs="Times New Roman"/>
          <w:lang w:val="en-US"/>
        </w:rPr>
        <w:t>, proteins, lipids, and minerals (</w:t>
      </w:r>
      <w:proofErr w:type="spellStart"/>
      <w:r w:rsidR="00654AD3">
        <w:rPr>
          <w:rFonts w:ascii="Times New Roman" w:hAnsi="Times New Roman" w:cs="Times New Roman"/>
          <w:lang w:val="en-US"/>
        </w:rPr>
        <w:t>Lageiro</w:t>
      </w:r>
      <w:proofErr w:type="spellEnd"/>
      <w:r w:rsidR="00654AD3">
        <w:rPr>
          <w:rFonts w:ascii="Times New Roman" w:hAnsi="Times New Roman" w:cs="Times New Roman"/>
          <w:lang w:val="en-US"/>
        </w:rPr>
        <w:t xml:space="preserve"> et al., 2025</w:t>
      </w:r>
      <w:r w:rsidRPr="009F1614">
        <w:rPr>
          <w:rFonts w:ascii="Times New Roman" w:hAnsi="Times New Roman" w:cs="Times New Roman"/>
          <w:lang w:val="en-US"/>
        </w:rPr>
        <w:t xml:space="preserve">). Baobab </w:t>
      </w:r>
      <w:r w:rsidR="009B6119">
        <w:rPr>
          <w:rFonts w:ascii="Times New Roman" w:hAnsi="Times New Roman" w:cs="Times New Roman"/>
          <w:lang w:val="en-US"/>
        </w:rPr>
        <w:t xml:space="preserve">pulp </w:t>
      </w:r>
      <w:r w:rsidRPr="009F1614">
        <w:rPr>
          <w:rFonts w:ascii="Times New Roman" w:hAnsi="Times New Roman" w:cs="Times New Roman"/>
          <w:lang w:val="en-US"/>
        </w:rPr>
        <w:t xml:space="preserve">extracts </w:t>
      </w:r>
      <w:r w:rsidR="009B6119">
        <w:rPr>
          <w:rFonts w:ascii="Times New Roman" w:hAnsi="Times New Roman" w:cs="Times New Roman"/>
          <w:lang w:val="en-US"/>
        </w:rPr>
        <w:t>also</w:t>
      </w:r>
      <w:r w:rsidR="009B6119" w:rsidRPr="009F1614">
        <w:rPr>
          <w:rFonts w:ascii="Times New Roman" w:hAnsi="Times New Roman" w:cs="Times New Roman"/>
          <w:lang w:val="en-US"/>
        </w:rPr>
        <w:t xml:space="preserve"> </w:t>
      </w:r>
      <w:r w:rsidRPr="009F1614">
        <w:rPr>
          <w:rFonts w:ascii="Times New Roman" w:hAnsi="Times New Roman" w:cs="Times New Roman"/>
          <w:lang w:val="en-US"/>
        </w:rPr>
        <w:t>display high total phenolic content and strong antioxidant activity (</w:t>
      </w:r>
      <w:r w:rsidR="004602CC" w:rsidRPr="009F1614">
        <w:rPr>
          <w:rFonts w:ascii="Times New Roman" w:hAnsi="Times New Roman" w:cs="Times New Roman"/>
          <w:lang w:val="en-US"/>
        </w:rPr>
        <w:t>Braca</w:t>
      </w:r>
      <w:r w:rsidRPr="009F1614">
        <w:rPr>
          <w:rFonts w:ascii="Times New Roman" w:hAnsi="Times New Roman" w:cs="Times New Roman"/>
          <w:lang w:val="en-US"/>
        </w:rPr>
        <w:t xml:space="preserve"> et al., 20</w:t>
      </w:r>
      <w:r w:rsidR="004602CC" w:rsidRPr="009F1614">
        <w:rPr>
          <w:rFonts w:ascii="Times New Roman" w:hAnsi="Times New Roman" w:cs="Times New Roman"/>
          <w:lang w:val="en-US"/>
        </w:rPr>
        <w:t>18</w:t>
      </w:r>
      <w:r w:rsidR="004E0128" w:rsidRPr="009F1614">
        <w:rPr>
          <w:rFonts w:ascii="Times New Roman" w:hAnsi="Times New Roman" w:cs="Times New Roman"/>
          <w:lang w:val="en-US"/>
        </w:rPr>
        <w:t xml:space="preserve">; </w:t>
      </w:r>
      <w:r w:rsidR="004E0128" w:rsidRPr="004C1FC5">
        <w:rPr>
          <w:rFonts w:ascii="Times New Roman" w:hAnsi="Times New Roman" w:cs="Times New Roman"/>
          <w:lang w:val="en-US"/>
        </w:rPr>
        <w:t>Thompson</w:t>
      </w:r>
      <w:r w:rsidR="004E0128" w:rsidRPr="009F1614">
        <w:rPr>
          <w:rFonts w:ascii="Times New Roman" w:hAnsi="Times New Roman" w:cs="Times New Roman"/>
          <w:lang w:val="en-US"/>
        </w:rPr>
        <w:t xml:space="preserve"> et al., 2024</w:t>
      </w:r>
      <w:r w:rsidRPr="009F1614">
        <w:rPr>
          <w:rFonts w:ascii="Times New Roman" w:hAnsi="Times New Roman" w:cs="Times New Roman"/>
          <w:lang w:val="en-US"/>
        </w:rPr>
        <w:t xml:space="preserve">). Similarly, </w:t>
      </w:r>
      <w:proofErr w:type="spellStart"/>
      <w:r w:rsidRPr="009F1614">
        <w:rPr>
          <w:rFonts w:ascii="Times New Roman" w:hAnsi="Times New Roman" w:cs="Times New Roman"/>
          <w:i/>
          <w:iCs/>
          <w:lang w:val="en-US"/>
        </w:rPr>
        <w:t>Parkia</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biglobosa</w:t>
      </w:r>
      <w:proofErr w:type="spellEnd"/>
      <w:r w:rsidRPr="009F1614">
        <w:rPr>
          <w:rFonts w:ascii="Times New Roman" w:hAnsi="Times New Roman" w:cs="Times New Roman"/>
          <w:lang w:val="en-US"/>
        </w:rPr>
        <w:t xml:space="preserve"> is distinguished by its high flavonoid content, which contributes to its antioxidant properties (</w:t>
      </w:r>
      <w:proofErr w:type="spellStart"/>
      <w:r w:rsidR="004E0128" w:rsidRPr="004C1FC5">
        <w:rPr>
          <w:rFonts w:ascii="Times New Roman" w:hAnsi="Times New Roman" w:cs="Times New Roman"/>
          <w:lang w:val="en-US"/>
        </w:rPr>
        <w:t>Termote</w:t>
      </w:r>
      <w:proofErr w:type="spellEnd"/>
      <w:r w:rsidR="004E0128" w:rsidRPr="009F1614">
        <w:rPr>
          <w:rFonts w:ascii="Times New Roman" w:hAnsi="Times New Roman" w:cs="Times New Roman"/>
          <w:lang w:val="en-US"/>
        </w:rPr>
        <w:t xml:space="preserve"> et al., 202</w:t>
      </w:r>
      <w:r w:rsidR="00113599" w:rsidRPr="009F1614">
        <w:rPr>
          <w:rFonts w:ascii="Times New Roman" w:hAnsi="Times New Roman" w:cs="Times New Roman"/>
          <w:lang w:val="en-US"/>
        </w:rPr>
        <w:t>2</w:t>
      </w:r>
      <w:r w:rsidR="004E0128" w:rsidRPr="009F1614">
        <w:rPr>
          <w:rFonts w:ascii="Times New Roman" w:hAnsi="Times New Roman" w:cs="Times New Roman"/>
          <w:lang w:val="en-US"/>
        </w:rPr>
        <w:t xml:space="preserve">; </w:t>
      </w:r>
      <w:r w:rsidR="004602CC" w:rsidRPr="009F1614">
        <w:rPr>
          <w:rFonts w:ascii="Times New Roman" w:hAnsi="Times New Roman" w:cs="Times New Roman"/>
          <w:lang w:val="en-US"/>
        </w:rPr>
        <w:t>Audu</w:t>
      </w:r>
      <w:r w:rsidRPr="009F1614">
        <w:rPr>
          <w:rFonts w:ascii="Times New Roman" w:hAnsi="Times New Roman" w:cs="Times New Roman"/>
          <w:lang w:val="en-US"/>
        </w:rPr>
        <w:t xml:space="preserve"> et al., 2025). </w:t>
      </w:r>
      <w:proofErr w:type="spellStart"/>
      <w:r w:rsidRPr="009F1614">
        <w:rPr>
          <w:rFonts w:ascii="Times New Roman" w:hAnsi="Times New Roman" w:cs="Times New Roman"/>
          <w:i/>
          <w:iCs/>
          <w:lang w:val="en-US"/>
        </w:rPr>
        <w:t>Aframomum</w:t>
      </w:r>
      <w:proofErr w:type="spellEnd"/>
      <w:r w:rsidRPr="009F1614">
        <w:rPr>
          <w:rFonts w:ascii="Times New Roman" w:hAnsi="Times New Roman" w:cs="Times New Roman"/>
          <w:i/>
          <w:iCs/>
          <w:lang w:val="en-US"/>
        </w:rPr>
        <w:t xml:space="preserve"> </w:t>
      </w:r>
      <w:proofErr w:type="spellStart"/>
      <w:r w:rsidRPr="009F1614">
        <w:rPr>
          <w:rFonts w:ascii="Times New Roman" w:hAnsi="Times New Roman" w:cs="Times New Roman"/>
          <w:i/>
          <w:iCs/>
          <w:lang w:val="en-US"/>
        </w:rPr>
        <w:t>melegueta</w:t>
      </w:r>
      <w:proofErr w:type="spellEnd"/>
      <w:r w:rsidRPr="009F1614">
        <w:rPr>
          <w:rFonts w:ascii="Times New Roman" w:hAnsi="Times New Roman" w:cs="Times New Roman"/>
          <w:lang w:val="en-US"/>
        </w:rPr>
        <w:t xml:space="preserve"> also demonstrates remarkable antioxidant potential</w:t>
      </w:r>
      <w:r w:rsidR="00113599" w:rsidRPr="009F1614">
        <w:rPr>
          <w:rFonts w:ascii="Times New Roman" w:hAnsi="Times New Roman" w:cs="Times New Roman"/>
          <w:lang w:val="en-US"/>
        </w:rPr>
        <w:t xml:space="preserve"> </w:t>
      </w:r>
      <w:r w:rsidRPr="009F1614">
        <w:rPr>
          <w:rFonts w:ascii="Times New Roman" w:hAnsi="Times New Roman" w:cs="Times New Roman"/>
          <w:lang w:val="en-US"/>
        </w:rPr>
        <w:t>(</w:t>
      </w:r>
      <w:r w:rsidR="001D13EC" w:rsidRPr="009F1614">
        <w:rPr>
          <w:rFonts w:ascii="Times New Roman" w:hAnsi="Times New Roman" w:cs="Times New Roman"/>
          <w:lang w:val="en-US"/>
        </w:rPr>
        <w:t xml:space="preserve">Onoja </w:t>
      </w:r>
      <w:r w:rsidRPr="009F1614">
        <w:rPr>
          <w:rFonts w:ascii="Times New Roman" w:hAnsi="Times New Roman" w:cs="Times New Roman"/>
          <w:lang w:val="en-US"/>
        </w:rPr>
        <w:t>et al., 2014).</w:t>
      </w:r>
      <w:r w:rsidRPr="009F1614">
        <w:rPr>
          <w:rFonts w:ascii="Times New Roman" w:eastAsia="Times New Roman" w:hAnsi="Times New Roman" w:cs="Times New Roman"/>
          <w:kern w:val="0"/>
          <w:lang w:val="en-US"/>
          <w14:ligatures w14:val="none"/>
        </w:rPr>
        <w:t xml:space="preserve"> </w:t>
      </w:r>
      <w:r w:rsidR="00640C83" w:rsidRPr="009F1614">
        <w:rPr>
          <w:rFonts w:ascii="Times New Roman" w:eastAsia="Times New Roman" w:hAnsi="Times New Roman" w:cs="Times New Roman"/>
          <w:i/>
          <w:iCs/>
          <w:kern w:val="0"/>
          <w:lang w:val="en-US"/>
          <w14:ligatures w14:val="none"/>
        </w:rPr>
        <w:t>Tamarindus indica</w:t>
      </w:r>
      <w:r w:rsidR="00640C83" w:rsidRPr="009F1614">
        <w:rPr>
          <w:rFonts w:ascii="Times New Roman" w:eastAsia="Times New Roman" w:hAnsi="Times New Roman" w:cs="Times New Roman"/>
          <w:kern w:val="0"/>
          <w:lang w:val="en-US"/>
          <w14:ligatures w14:val="none"/>
        </w:rPr>
        <w:t xml:space="preserve"> shown antimicrobial, antiviral, antioxidant, and anti-inflammatory activity (</w:t>
      </w:r>
      <w:proofErr w:type="spellStart"/>
      <w:r w:rsidR="00640C83" w:rsidRPr="009F1614">
        <w:rPr>
          <w:rFonts w:ascii="Times New Roman" w:eastAsia="Times New Roman" w:hAnsi="Times New Roman" w:cs="Times New Roman"/>
          <w:kern w:val="0"/>
          <w:lang w:val="en-US"/>
          <w14:ligatures w14:val="none"/>
        </w:rPr>
        <w:t>Tavanappanavar</w:t>
      </w:r>
      <w:proofErr w:type="spellEnd"/>
      <w:r w:rsidR="00640C83" w:rsidRPr="009F1614">
        <w:rPr>
          <w:rFonts w:ascii="Times New Roman" w:eastAsia="Times New Roman" w:hAnsi="Times New Roman" w:cs="Times New Roman"/>
          <w:kern w:val="0"/>
          <w:lang w:val="en-US"/>
          <w14:ligatures w14:val="none"/>
        </w:rPr>
        <w:t xml:space="preserve"> et al., 2023).</w:t>
      </w:r>
      <w:r w:rsidR="009B6119">
        <w:rPr>
          <w:rFonts w:ascii="Times New Roman" w:eastAsia="Times New Roman" w:hAnsi="Times New Roman" w:cs="Times New Roman"/>
          <w:kern w:val="0"/>
          <w:lang w:val="en-US"/>
          <w14:ligatures w14:val="none"/>
        </w:rPr>
        <w:t xml:space="preserve"> </w:t>
      </w:r>
      <w:proofErr w:type="spellStart"/>
      <w:r w:rsidR="004B4A1F">
        <w:rPr>
          <w:rFonts w:ascii="Times New Roman" w:hAnsi="Times New Roman" w:cs="Times New Roman"/>
          <w:bCs/>
          <w:lang w:val="en-US"/>
        </w:rPr>
        <w:t>Despiste</w:t>
      </w:r>
      <w:proofErr w:type="spellEnd"/>
      <w:r w:rsidR="004B4A1F" w:rsidRPr="004B4A1F">
        <w:rPr>
          <w:rFonts w:ascii="Times New Roman" w:hAnsi="Times New Roman" w:cs="Times New Roman"/>
          <w:bCs/>
          <w:lang w:val="en-US"/>
        </w:rPr>
        <w:t xml:space="preserve"> the abundance and diversity of these plants, </w:t>
      </w:r>
      <w:r w:rsidR="004B4A1F">
        <w:rPr>
          <w:rFonts w:ascii="Times New Roman" w:hAnsi="Times New Roman" w:cs="Times New Roman"/>
          <w:lang w:val="en-US"/>
        </w:rPr>
        <w:t>t</w:t>
      </w:r>
      <w:r w:rsidR="004B4A1F" w:rsidRPr="004B4A1F">
        <w:rPr>
          <w:rFonts w:ascii="Times New Roman" w:hAnsi="Times New Roman" w:cs="Times New Roman"/>
          <w:lang w:val="en-US"/>
        </w:rPr>
        <w:t>here is lack of information available about their phytochemical and antioxidant properties from Cote d’Ivoire.</w:t>
      </w:r>
      <w:r w:rsidR="004B4A1F">
        <w:rPr>
          <w:rFonts w:ascii="Times New Roman" w:hAnsi="Times New Roman" w:cs="Times New Roman"/>
          <w:lang w:val="en-US"/>
        </w:rPr>
        <w:t xml:space="preserve"> </w:t>
      </w:r>
      <w:r w:rsidRPr="00A81C05">
        <w:rPr>
          <w:rFonts w:ascii="Times New Roman" w:hAnsi="Times New Roman" w:cs="Times New Roman"/>
          <w:lang w:val="en-US"/>
        </w:rPr>
        <w:t xml:space="preserve">Demonstrating the presence of natural antioxidants in extracts from </w:t>
      </w:r>
      <w:r w:rsidR="00FE5F89" w:rsidRPr="00A81C0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81C05">
        <w:rPr>
          <w:rFonts w:ascii="Times New Roman" w:hAnsi="Times New Roman" w:cs="Times New Roman"/>
          <w:lang w:val="en-US"/>
        </w:rPr>
        <w:t xml:space="preserve">, tamarind and </w:t>
      </w:r>
      <w:r w:rsidR="00A750AA">
        <w:rPr>
          <w:rFonts w:ascii="Times New Roman" w:hAnsi="Times New Roman" w:cs="Times New Roman"/>
          <w:lang w:val="en-US"/>
        </w:rPr>
        <w:t>a</w:t>
      </w:r>
      <w:r w:rsidR="007C15CB">
        <w:rPr>
          <w:rFonts w:ascii="Times New Roman" w:hAnsi="Times New Roman" w:cs="Times New Roman"/>
          <w:lang w:val="en-US"/>
        </w:rPr>
        <w:t>lligator pepper</w:t>
      </w:r>
      <w:r w:rsidRPr="00A81C05">
        <w:rPr>
          <w:rFonts w:ascii="Times New Roman" w:hAnsi="Times New Roman" w:cs="Times New Roman"/>
          <w:lang w:val="en-US"/>
        </w:rPr>
        <w:t xml:space="preserve"> </w:t>
      </w:r>
      <w:r w:rsidR="00DF1E26">
        <w:rPr>
          <w:rFonts w:ascii="Times New Roman" w:hAnsi="Times New Roman" w:cs="Times New Roman"/>
          <w:lang w:val="en-US"/>
        </w:rPr>
        <w:t xml:space="preserve">organs </w:t>
      </w:r>
      <w:r w:rsidRPr="00A81C05">
        <w:rPr>
          <w:rFonts w:ascii="Times New Roman" w:hAnsi="Times New Roman" w:cs="Times New Roman"/>
          <w:lang w:val="en-US"/>
        </w:rPr>
        <w:t xml:space="preserve">would provide significant scientific value and support the promotion of Côte d'Ivoire's forest biodiversity. Therefore, examining their phytochemistry and bioactivity under traditional extraction conditions is timely and necessary. </w:t>
      </w:r>
      <w:r w:rsidR="009B6119">
        <w:rPr>
          <w:rFonts w:ascii="Times New Roman" w:hAnsi="Times New Roman" w:cs="Times New Roman"/>
          <w:lang w:val="en-US"/>
        </w:rPr>
        <w:t>T</w:t>
      </w:r>
      <w:r w:rsidR="00A750AA" w:rsidRPr="00A750AA">
        <w:rPr>
          <w:rFonts w:ascii="Times New Roman" w:hAnsi="Times New Roman" w:cs="Times New Roman"/>
          <w:lang w:val="en-US"/>
        </w:rPr>
        <w:t xml:space="preserve">his study aimed to </w:t>
      </w:r>
      <w:proofErr w:type="spellStart"/>
      <w:r w:rsidR="00A750AA" w:rsidRPr="00A750AA">
        <w:rPr>
          <w:rFonts w:ascii="Times New Roman" w:hAnsi="Times New Roman" w:cs="Times New Roman"/>
          <w:lang w:val="en-US"/>
        </w:rPr>
        <w:t>analyse</w:t>
      </w:r>
      <w:proofErr w:type="spellEnd"/>
      <w:r w:rsidR="00A750AA">
        <w:rPr>
          <w:rFonts w:ascii="Times New Roman" w:hAnsi="Times New Roman" w:cs="Times New Roman"/>
          <w:lang w:val="en-US"/>
        </w:rPr>
        <w:t xml:space="preserve"> </w:t>
      </w:r>
      <w:r w:rsidR="00A750AA" w:rsidRPr="00A750AA">
        <w:rPr>
          <w:rFonts w:ascii="Times New Roman" w:hAnsi="Times New Roman" w:cs="Times New Roman"/>
          <w:lang w:val="en-US"/>
        </w:rPr>
        <w:t>the phytochemical constituents</w:t>
      </w:r>
      <w:r w:rsidR="00A750AA">
        <w:rPr>
          <w:rFonts w:ascii="Times New Roman" w:hAnsi="Times New Roman" w:cs="Times New Roman"/>
          <w:lang w:val="en-US"/>
        </w:rPr>
        <w:t xml:space="preserve">, </w:t>
      </w:r>
      <w:r w:rsidR="00A750AA">
        <w:rPr>
          <w:rFonts w:ascii="Times New Roman" w:hAnsi="Times New Roman" w:cs="Times New Roman"/>
          <w:lang w:val="en-US"/>
        </w:rPr>
        <w:lastRenderedPageBreak/>
        <w:t>and the</w:t>
      </w:r>
      <w:r w:rsidR="00A750AA" w:rsidRPr="00A750AA">
        <w:rPr>
          <w:rFonts w:ascii="Times New Roman" w:hAnsi="Times New Roman" w:cs="Times New Roman"/>
          <w:lang w:val="en-US"/>
        </w:rPr>
        <w:t xml:space="preserve"> </w:t>
      </w:r>
      <w:r w:rsidR="00A750AA" w:rsidRPr="00A750AA">
        <w:rPr>
          <w:rFonts w:ascii="Times New Roman" w:hAnsi="Times New Roman" w:cs="Times New Roman"/>
          <w:i/>
          <w:iCs/>
          <w:lang w:val="en-US"/>
        </w:rPr>
        <w:t xml:space="preserve">in vitro </w:t>
      </w:r>
      <w:r w:rsidR="00A750AA" w:rsidRPr="00A750AA">
        <w:rPr>
          <w:rFonts w:ascii="Times New Roman" w:hAnsi="Times New Roman" w:cs="Times New Roman"/>
          <w:lang w:val="en-US"/>
        </w:rPr>
        <w:t xml:space="preserve">antioxidant potential extracts of </w:t>
      </w:r>
      <w:r w:rsidR="00A750AA" w:rsidRPr="00A81C05">
        <w:rPr>
          <w:rFonts w:ascii="Times New Roman" w:hAnsi="Times New Roman" w:cs="Times New Roman"/>
          <w:lang w:val="en-US"/>
        </w:rPr>
        <w:t xml:space="preserve">four non-timber forest products from the Ivorian flora: </w:t>
      </w:r>
      <w:r w:rsidR="00A750AA" w:rsidRPr="00A81C05">
        <w:rPr>
          <w:rFonts w:ascii="Times New Roman" w:hAnsi="Times New Roman" w:cs="Times New Roman"/>
          <w:i/>
          <w:iCs/>
          <w:lang w:val="en-US"/>
        </w:rPr>
        <w:t>Adansonia digitata</w:t>
      </w:r>
      <w:r w:rsidR="00A750AA" w:rsidRPr="00A81C05">
        <w:rPr>
          <w:rFonts w:ascii="Times New Roman" w:hAnsi="Times New Roman" w:cs="Times New Roman"/>
          <w:lang w:val="en-US"/>
        </w:rPr>
        <w:t xml:space="preserve"> L., </w:t>
      </w:r>
      <w:proofErr w:type="spellStart"/>
      <w:r w:rsidR="00A750AA" w:rsidRPr="00A81C05">
        <w:rPr>
          <w:rFonts w:ascii="Times New Roman" w:hAnsi="Times New Roman" w:cs="Times New Roman"/>
          <w:i/>
          <w:iCs/>
          <w:lang w:val="en-US"/>
        </w:rPr>
        <w:t>Parkia</w:t>
      </w:r>
      <w:proofErr w:type="spellEnd"/>
      <w:r w:rsidR="00A750AA" w:rsidRPr="00A81C05">
        <w:rPr>
          <w:rFonts w:ascii="Times New Roman" w:hAnsi="Times New Roman" w:cs="Times New Roman"/>
          <w:i/>
          <w:iCs/>
          <w:lang w:val="en-US"/>
        </w:rPr>
        <w:t xml:space="preserve"> </w:t>
      </w:r>
      <w:proofErr w:type="spellStart"/>
      <w:r w:rsidR="00A750AA" w:rsidRPr="00A81C05">
        <w:rPr>
          <w:rFonts w:ascii="Times New Roman" w:hAnsi="Times New Roman" w:cs="Times New Roman"/>
          <w:i/>
          <w:iCs/>
          <w:lang w:val="en-US"/>
        </w:rPr>
        <w:t>biglobosa</w:t>
      </w:r>
      <w:proofErr w:type="spellEnd"/>
      <w:r w:rsidR="00A750AA" w:rsidRPr="00A81C05">
        <w:rPr>
          <w:rFonts w:ascii="Times New Roman" w:hAnsi="Times New Roman" w:cs="Times New Roman"/>
          <w:lang w:val="en-US"/>
        </w:rPr>
        <w:t xml:space="preserve"> (Jacq. Benth.), </w:t>
      </w:r>
      <w:r w:rsidR="00A750AA" w:rsidRPr="00A81C05">
        <w:rPr>
          <w:rFonts w:ascii="Times New Roman" w:hAnsi="Times New Roman" w:cs="Times New Roman"/>
          <w:i/>
          <w:iCs/>
          <w:lang w:val="en-US"/>
        </w:rPr>
        <w:t>Tamarindus indica</w:t>
      </w:r>
      <w:r w:rsidR="00A750AA" w:rsidRPr="00A81C05">
        <w:rPr>
          <w:rFonts w:ascii="Times New Roman" w:hAnsi="Times New Roman" w:cs="Times New Roman"/>
          <w:lang w:val="en-US"/>
        </w:rPr>
        <w:t xml:space="preserve"> L. and </w:t>
      </w:r>
      <w:proofErr w:type="spellStart"/>
      <w:r w:rsidR="00A750AA" w:rsidRPr="00A81C05">
        <w:rPr>
          <w:rFonts w:ascii="Times New Roman" w:hAnsi="Times New Roman" w:cs="Times New Roman"/>
          <w:i/>
          <w:iCs/>
          <w:lang w:val="en-US"/>
        </w:rPr>
        <w:t>Aframomum</w:t>
      </w:r>
      <w:proofErr w:type="spellEnd"/>
      <w:r w:rsidR="00A750AA" w:rsidRPr="00A81C05">
        <w:rPr>
          <w:rFonts w:ascii="Times New Roman" w:hAnsi="Times New Roman" w:cs="Times New Roman"/>
          <w:i/>
          <w:iCs/>
          <w:lang w:val="en-US"/>
        </w:rPr>
        <w:t xml:space="preserve"> </w:t>
      </w:r>
      <w:proofErr w:type="spellStart"/>
      <w:r w:rsidR="00A750AA" w:rsidRPr="00A81C05">
        <w:rPr>
          <w:rFonts w:ascii="Times New Roman" w:hAnsi="Times New Roman" w:cs="Times New Roman"/>
          <w:i/>
          <w:iCs/>
          <w:lang w:val="en-US"/>
        </w:rPr>
        <w:t>melegueta</w:t>
      </w:r>
      <w:proofErr w:type="spellEnd"/>
      <w:r w:rsidR="00A750AA" w:rsidRPr="00A81C05">
        <w:rPr>
          <w:rFonts w:ascii="Times New Roman" w:hAnsi="Times New Roman" w:cs="Times New Roman"/>
          <w:i/>
          <w:iCs/>
          <w:lang w:val="en-US"/>
        </w:rPr>
        <w:t xml:space="preserve"> </w:t>
      </w:r>
      <w:r w:rsidR="00A750AA" w:rsidRPr="00A81C05">
        <w:rPr>
          <w:rFonts w:ascii="Times New Roman" w:hAnsi="Times New Roman" w:cs="Times New Roman"/>
          <w:lang w:val="en-US"/>
        </w:rPr>
        <w:t>(K. Schum.)</w:t>
      </w:r>
      <w:r w:rsidR="00A750AA">
        <w:rPr>
          <w:rFonts w:ascii="Times New Roman" w:hAnsi="Times New Roman" w:cs="Times New Roman"/>
          <w:lang w:val="en-US"/>
        </w:rPr>
        <w:t>.</w:t>
      </w:r>
    </w:p>
    <w:p w14:paraId="5D4ACC9D" w14:textId="77777777" w:rsidR="002D26DD" w:rsidRPr="00A81C05" w:rsidRDefault="002D26DD" w:rsidP="004F6A9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Materials and Methods</w:t>
      </w:r>
    </w:p>
    <w:p w14:paraId="757B80E9" w14:textId="19988B6A" w:rsidR="0095584E" w:rsidRPr="00A81C05" w:rsidRDefault="002D26DD" w:rsidP="004F6A9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b/>
          <w:bCs/>
          <w:lang w:val="en-US"/>
        </w:rPr>
        <w:t>Plant Material</w:t>
      </w:r>
    </w:p>
    <w:p w14:paraId="69160F0A" w14:textId="7EA3D8C6" w:rsidR="002D26DD" w:rsidRPr="00A81C05" w:rsidRDefault="002D26DD" w:rsidP="004F6A9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The plant material consisted of leaves, pulp and seeds of </w:t>
      </w:r>
      <w:r w:rsidRPr="00A81C05">
        <w:rPr>
          <w:rFonts w:ascii="Times New Roman" w:hAnsi="Times New Roman" w:cs="Times New Roman"/>
          <w:i/>
          <w:iCs/>
          <w:lang w:val="en-US"/>
        </w:rPr>
        <w:t>Adansonia digitata</w:t>
      </w:r>
      <w:r w:rsidRPr="00A81C05">
        <w:rPr>
          <w:rFonts w:ascii="Times New Roman" w:hAnsi="Times New Roman" w:cs="Times New Roman"/>
          <w:lang w:val="en-US"/>
        </w:rPr>
        <w:t xml:space="preserve"> (baobab), pulp and seeds of </w:t>
      </w:r>
      <w:proofErr w:type="spellStart"/>
      <w:r w:rsidRPr="00A81C05">
        <w:rPr>
          <w:rFonts w:ascii="Times New Roman" w:hAnsi="Times New Roman" w:cs="Times New Roman"/>
          <w:i/>
          <w:iCs/>
          <w:lang w:val="en-US"/>
        </w:rPr>
        <w:t>Parkia</w:t>
      </w:r>
      <w:proofErr w:type="spellEnd"/>
      <w:r w:rsidRPr="00A81C05">
        <w:rPr>
          <w:rFonts w:ascii="Times New Roman" w:hAnsi="Times New Roman" w:cs="Times New Roman"/>
          <w:i/>
          <w:iCs/>
          <w:lang w:val="en-US"/>
        </w:rPr>
        <w:t xml:space="preserve"> </w:t>
      </w:r>
      <w:proofErr w:type="spellStart"/>
      <w:r w:rsidRPr="00A81C05">
        <w:rPr>
          <w:rFonts w:ascii="Times New Roman" w:hAnsi="Times New Roman" w:cs="Times New Roman"/>
          <w:i/>
          <w:iCs/>
          <w:lang w:val="en-US"/>
        </w:rPr>
        <w:t>biglobosa</w:t>
      </w:r>
      <w:proofErr w:type="spellEnd"/>
      <w:r w:rsidRPr="00A81C05">
        <w:rPr>
          <w:rFonts w:ascii="Times New Roman" w:hAnsi="Times New Roman" w:cs="Times New Roman"/>
          <w:lang w:val="en-US"/>
        </w:rPr>
        <w:t xml:space="preserve"> </w:t>
      </w:r>
      <w:r w:rsidR="00FE5F89" w:rsidRPr="00A81C05">
        <w:rPr>
          <w:rFonts w:ascii="Times New Roman" w:hAnsi="Times New Roman" w:cs="Times New Roman"/>
          <w:lang w:val="en-US"/>
        </w:rPr>
        <w:t>(</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81C05">
        <w:rPr>
          <w:rFonts w:ascii="Times New Roman" w:hAnsi="Times New Roman" w:cs="Times New Roman"/>
          <w:lang w:val="en-US"/>
        </w:rPr>
        <w:t>)</w:t>
      </w:r>
      <w:r w:rsidR="00DF1E26">
        <w:rPr>
          <w:rFonts w:ascii="Times New Roman" w:hAnsi="Times New Roman" w:cs="Times New Roman"/>
          <w:lang w:val="en-US"/>
        </w:rPr>
        <w:t xml:space="preserve"> </w:t>
      </w:r>
      <w:r w:rsidRPr="00A81C05">
        <w:rPr>
          <w:rFonts w:ascii="Times New Roman" w:hAnsi="Times New Roman" w:cs="Times New Roman"/>
          <w:lang w:val="en-US"/>
        </w:rPr>
        <w:t xml:space="preserve">collected from </w:t>
      </w:r>
      <w:proofErr w:type="spellStart"/>
      <w:r w:rsidRPr="00A81C05">
        <w:rPr>
          <w:rFonts w:ascii="Times New Roman" w:hAnsi="Times New Roman" w:cs="Times New Roman"/>
          <w:lang w:val="en-US"/>
        </w:rPr>
        <w:t>Bouaké</w:t>
      </w:r>
      <w:proofErr w:type="spellEnd"/>
      <w:r w:rsidRPr="00A81C05">
        <w:rPr>
          <w:rFonts w:ascii="Times New Roman" w:hAnsi="Times New Roman" w:cs="Times New Roman"/>
          <w:lang w:val="en-US"/>
        </w:rPr>
        <w:t xml:space="preserve"> market</w:t>
      </w:r>
      <w:r w:rsidR="00B86BAD">
        <w:rPr>
          <w:rFonts w:ascii="Times New Roman" w:hAnsi="Times New Roman" w:cs="Times New Roman"/>
          <w:lang w:val="en-US"/>
        </w:rPr>
        <w:t xml:space="preserve"> (</w:t>
      </w:r>
      <w:r w:rsidR="00B86BAD" w:rsidRPr="00B86BAD">
        <w:rPr>
          <w:rFonts w:ascii="Times New Roman" w:hAnsi="Times New Roman" w:cs="Times New Roman"/>
          <w:lang w:val="en-US"/>
        </w:rPr>
        <w:t>7° 41' 49.852" N 5° 1' 29.384" W)</w:t>
      </w:r>
      <w:r w:rsidRPr="00A81C05">
        <w:rPr>
          <w:rFonts w:ascii="Times New Roman" w:hAnsi="Times New Roman" w:cs="Times New Roman"/>
          <w:lang w:val="en-US"/>
        </w:rPr>
        <w:t xml:space="preserve"> between </w:t>
      </w:r>
      <w:r w:rsidR="00B86BAD">
        <w:rPr>
          <w:rFonts w:ascii="Times New Roman" w:hAnsi="Times New Roman" w:cs="Times New Roman"/>
          <w:lang w:val="en-US"/>
        </w:rPr>
        <w:t xml:space="preserve">in </w:t>
      </w:r>
      <w:r w:rsidRPr="00A81C05">
        <w:rPr>
          <w:rFonts w:ascii="Times New Roman" w:hAnsi="Times New Roman" w:cs="Times New Roman"/>
          <w:lang w:val="en-US"/>
        </w:rPr>
        <w:t xml:space="preserve">April 2023. </w:t>
      </w:r>
      <w:r w:rsidR="00DF1E26">
        <w:rPr>
          <w:rFonts w:ascii="Times New Roman" w:hAnsi="Times New Roman" w:cs="Times New Roman"/>
          <w:lang w:val="en-US"/>
        </w:rPr>
        <w:t>Sweet fruits</w:t>
      </w:r>
      <w:r w:rsidRPr="00A81C05">
        <w:rPr>
          <w:rFonts w:ascii="Times New Roman" w:hAnsi="Times New Roman" w:cs="Times New Roman"/>
          <w:lang w:val="en-US"/>
        </w:rPr>
        <w:t xml:space="preserve"> of </w:t>
      </w:r>
      <w:r w:rsidRPr="00A81C05">
        <w:rPr>
          <w:rFonts w:ascii="Times New Roman" w:hAnsi="Times New Roman" w:cs="Times New Roman"/>
          <w:i/>
          <w:iCs/>
          <w:lang w:val="en-US"/>
        </w:rPr>
        <w:t>Tamarindus indica</w:t>
      </w:r>
      <w:r w:rsidRPr="00A81C05">
        <w:rPr>
          <w:rFonts w:ascii="Times New Roman" w:hAnsi="Times New Roman" w:cs="Times New Roman"/>
          <w:lang w:val="en-US"/>
        </w:rPr>
        <w:t xml:space="preserve"> (tamarind)</w:t>
      </w:r>
      <w:r w:rsidR="00DF1E26">
        <w:rPr>
          <w:rFonts w:ascii="Times New Roman" w:hAnsi="Times New Roman" w:cs="Times New Roman"/>
          <w:lang w:val="en-US"/>
        </w:rPr>
        <w:t xml:space="preserve"> were </w:t>
      </w:r>
      <w:r w:rsidR="008054E6" w:rsidRPr="00A81C05">
        <w:rPr>
          <w:rFonts w:ascii="Times New Roman" w:hAnsi="Times New Roman" w:cs="Times New Roman"/>
          <w:lang w:val="en-US"/>
        </w:rPr>
        <w:t xml:space="preserve">collected from </w:t>
      </w:r>
      <w:r w:rsidRPr="00A81C05">
        <w:rPr>
          <w:rFonts w:ascii="Times New Roman" w:hAnsi="Times New Roman" w:cs="Times New Roman"/>
          <w:lang w:val="en-US"/>
        </w:rPr>
        <w:t>Yamoussoukro market</w:t>
      </w:r>
      <w:r w:rsidR="00B8136F">
        <w:rPr>
          <w:rFonts w:ascii="Times New Roman" w:hAnsi="Times New Roman" w:cs="Times New Roman"/>
          <w:lang w:val="en-US"/>
        </w:rPr>
        <w:t xml:space="preserve"> (</w:t>
      </w:r>
      <w:r w:rsidR="00B8136F" w:rsidRPr="006C3092">
        <w:rPr>
          <w:rFonts w:ascii="Times New Roman" w:hAnsi="Times New Roman" w:cs="Times New Roman"/>
          <w:lang w:val="en-US"/>
        </w:rPr>
        <w:t>6°49'13.44" N 5°16'37.56"W</w:t>
      </w:r>
      <w:r w:rsidR="006C3092" w:rsidRPr="006C3092">
        <w:rPr>
          <w:rFonts w:ascii="Times New Roman" w:hAnsi="Times New Roman" w:cs="Times New Roman"/>
          <w:lang w:val="en-US"/>
        </w:rPr>
        <w:t>)</w:t>
      </w:r>
      <w:r w:rsidRPr="006C3092">
        <w:rPr>
          <w:rFonts w:ascii="Times New Roman" w:hAnsi="Times New Roman" w:cs="Times New Roman"/>
          <w:lang w:val="en-US"/>
        </w:rPr>
        <w:t>,</w:t>
      </w:r>
      <w:r w:rsidRPr="00A81C05">
        <w:rPr>
          <w:rFonts w:ascii="Times New Roman" w:hAnsi="Times New Roman" w:cs="Times New Roman"/>
          <w:lang w:val="en-US"/>
        </w:rPr>
        <w:t xml:space="preserve"> while seeds of </w:t>
      </w:r>
      <w:proofErr w:type="spellStart"/>
      <w:r w:rsidRPr="00A81C05">
        <w:rPr>
          <w:rFonts w:ascii="Times New Roman" w:hAnsi="Times New Roman" w:cs="Times New Roman"/>
          <w:i/>
          <w:iCs/>
          <w:lang w:val="en-US"/>
        </w:rPr>
        <w:t>Aframomum</w:t>
      </w:r>
      <w:proofErr w:type="spellEnd"/>
      <w:r w:rsidRPr="00A81C05">
        <w:rPr>
          <w:rFonts w:ascii="Times New Roman" w:hAnsi="Times New Roman" w:cs="Times New Roman"/>
          <w:i/>
          <w:iCs/>
          <w:lang w:val="en-US"/>
        </w:rPr>
        <w:t xml:space="preserve"> </w:t>
      </w:r>
      <w:proofErr w:type="spellStart"/>
      <w:r w:rsidRPr="00A81C05">
        <w:rPr>
          <w:rFonts w:ascii="Times New Roman" w:hAnsi="Times New Roman" w:cs="Times New Roman"/>
          <w:i/>
          <w:iCs/>
          <w:lang w:val="en-US"/>
        </w:rPr>
        <w:t>melegueta</w:t>
      </w:r>
      <w:proofErr w:type="spellEnd"/>
      <w:r w:rsidRPr="00A81C05">
        <w:rPr>
          <w:rFonts w:ascii="Times New Roman" w:hAnsi="Times New Roman" w:cs="Times New Roman"/>
          <w:lang w:val="en-US"/>
        </w:rPr>
        <w:t xml:space="preserve"> (</w:t>
      </w:r>
      <w:r w:rsidR="007C15CB">
        <w:rPr>
          <w:rFonts w:ascii="Times New Roman" w:hAnsi="Times New Roman" w:cs="Times New Roman"/>
          <w:lang w:val="en-US"/>
        </w:rPr>
        <w:t>Alligator pepper</w:t>
      </w:r>
      <w:r w:rsidRPr="00A81C05">
        <w:rPr>
          <w:rFonts w:ascii="Times New Roman" w:hAnsi="Times New Roman" w:cs="Times New Roman"/>
          <w:lang w:val="en-US"/>
        </w:rPr>
        <w:t xml:space="preserve">) were obtained from </w:t>
      </w:r>
      <w:proofErr w:type="spellStart"/>
      <w:r w:rsidRPr="00A81C05">
        <w:rPr>
          <w:rFonts w:ascii="Times New Roman" w:hAnsi="Times New Roman" w:cs="Times New Roman"/>
          <w:lang w:val="en-US"/>
        </w:rPr>
        <w:t>Bondoukou</w:t>
      </w:r>
      <w:proofErr w:type="spellEnd"/>
      <w:r w:rsidRPr="00A81C05">
        <w:rPr>
          <w:rFonts w:ascii="Times New Roman" w:hAnsi="Times New Roman" w:cs="Times New Roman"/>
          <w:lang w:val="en-US"/>
        </w:rPr>
        <w:t xml:space="preserve"> market </w:t>
      </w:r>
      <w:r w:rsidR="006C3092">
        <w:rPr>
          <w:rFonts w:ascii="Times New Roman" w:hAnsi="Times New Roman" w:cs="Times New Roman"/>
          <w:lang w:val="en-US"/>
        </w:rPr>
        <w:t>(</w:t>
      </w:r>
      <w:r w:rsidR="006C3092" w:rsidRPr="006C3092">
        <w:rPr>
          <w:rFonts w:ascii="Times New Roman" w:hAnsi="Times New Roman" w:cs="Times New Roman"/>
          <w:lang w:val="en-US"/>
        </w:rPr>
        <w:t>8°</w:t>
      </w:r>
      <w:r w:rsidR="006C3092">
        <w:rPr>
          <w:rFonts w:ascii="Times New Roman" w:hAnsi="Times New Roman" w:cs="Times New Roman"/>
          <w:lang w:val="en-US"/>
        </w:rPr>
        <w:t xml:space="preserve"> </w:t>
      </w:r>
      <w:r w:rsidR="006C3092" w:rsidRPr="006C3092">
        <w:rPr>
          <w:rFonts w:ascii="Times New Roman" w:hAnsi="Times New Roman" w:cs="Times New Roman"/>
          <w:lang w:val="en-US"/>
        </w:rPr>
        <w:t>2' 52.379" N 2° 48' 28.31" W)</w:t>
      </w:r>
      <w:r w:rsidR="006C3092">
        <w:rPr>
          <w:rFonts w:ascii="Times New Roman" w:hAnsi="Times New Roman" w:cs="Times New Roman"/>
          <w:lang w:val="en-US"/>
        </w:rPr>
        <w:t xml:space="preserve"> </w:t>
      </w:r>
      <w:r w:rsidRPr="00A81C05">
        <w:rPr>
          <w:rFonts w:ascii="Times New Roman" w:hAnsi="Times New Roman" w:cs="Times New Roman"/>
          <w:lang w:val="en-US"/>
        </w:rPr>
        <w:t xml:space="preserve">during the same period. The </w:t>
      </w:r>
      <w:r w:rsidR="00B86BAD">
        <w:rPr>
          <w:rFonts w:ascii="Times New Roman" w:hAnsi="Times New Roman" w:cs="Times New Roman"/>
          <w:lang w:val="en-US"/>
        </w:rPr>
        <w:t>samples collected</w:t>
      </w:r>
      <w:r w:rsidRPr="00A81C05">
        <w:rPr>
          <w:rFonts w:ascii="Times New Roman" w:hAnsi="Times New Roman" w:cs="Times New Roman"/>
          <w:lang w:val="en-US"/>
        </w:rPr>
        <w:t xml:space="preserve"> were oven-dried at 40 °C for 72 hours. After drying, the leaves and seeds were ground using a traditional mortar and pestle, then passed through a 0.2 mm sieve. All samples were stored at 4 °C until analysis.</w:t>
      </w:r>
    </w:p>
    <w:p w14:paraId="3A347E1E" w14:textId="77777777" w:rsidR="002D26DD" w:rsidRPr="00A81C05" w:rsidRDefault="002D26DD" w:rsidP="004F6A9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Chemical Reagents</w:t>
      </w:r>
    </w:p>
    <w:p w14:paraId="6F2D1B28" w14:textId="4B694602" w:rsidR="0095584E" w:rsidRPr="00A81C05" w:rsidRDefault="002D26DD" w:rsidP="004F6A9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The chemical reagents used for this study were of analytical grade. Among these chemical reagents, </w:t>
      </w:r>
      <w:proofErr w:type="spellStart"/>
      <w:r w:rsidR="00350BDA" w:rsidRPr="00A81C05">
        <w:rPr>
          <w:rFonts w:ascii="Times New Roman" w:hAnsi="Times New Roman" w:cs="Times New Roman"/>
          <w:lang w:val="en-US"/>
        </w:rPr>
        <w:t>Folin-Ciocalteu</w:t>
      </w:r>
      <w:proofErr w:type="spellEnd"/>
      <w:r w:rsidR="00350BDA" w:rsidRPr="00A81C05">
        <w:rPr>
          <w:rFonts w:ascii="Times New Roman" w:hAnsi="Times New Roman" w:cs="Times New Roman"/>
          <w:lang w:val="en-US"/>
        </w:rPr>
        <w:t xml:space="preserve">, </w:t>
      </w:r>
      <w:r w:rsidRPr="00A81C05">
        <w:rPr>
          <w:rFonts w:ascii="Times New Roman" w:hAnsi="Times New Roman" w:cs="Times New Roman"/>
          <w:lang w:val="en-US"/>
        </w:rPr>
        <w:t xml:space="preserve">sodium nitrite, aluminum chloride, </w:t>
      </w:r>
      <w:r w:rsidR="00350BDA" w:rsidRPr="00A81C05">
        <w:rPr>
          <w:rFonts w:ascii="Times New Roman" w:hAnsi="Times New Roman" w:cs="Times New Roman"/>
          <w:lang w:val="en-US"/>
        </w:rPr>
        <w:t xml:space="preserve">calcium carbonate, </w:t>
      </w:r>
      <w:r w:rsidRPr="00A81C05">
        <w:rPr>
          <w:rFonts w:ascii="Times New Roman" w:hAnsi="Times New Roman" w:cs="Times New Roman"/>
          <w:lang w:val="en-US"/>
        </w:rPr>
        <w:t>sodium hydroxide and methanol were purchased from Carlo Erba (Spain). The</w:t>
      </w:r>
      <w:r w:rsidR="00350BDA" w:rsidRPr="00A81C05">
        <w:rPr>
          <w:rFonts w:ascii="Times New Roman" w:hAnsi="Times New Roman" w:cs="Times New Roman"/>
          <w:lang w:val="en-US"/>
        </w:rPr>
        <w:t xml:space="preserve"> gallic acid</w:t>
      </w:r>
      <w:r w:rsidRPr="00A81C05">
        <w:rPr>
          <w:rFonts w:ascii="Times New Roman" w:hAnsi="Times New Roman" w:cs="Times New Roman"/>
          <w:lang w:val="en-US"/>
        </w:rPr>
        <w:t xml:space="preserve"> </w:t>
      </w:r>
      <w:r w:rsidR="00350BDA" w:rsidRPr="00A81C05">
        <w:rPr>
          <w:rFonts w:ascii="Times New Roman" w:hAnsi="Times New Roman" w:cs="Times New Roman"/>
          <w:lang w:val="en-US"/>
        </w:rPr>
        <w:t xml:space="preserve">and </w:t>
      </w:r>
      <w:r w:rsidRPr="00A81C05">
        <w:rPr>
          <w:rFonts w:ascii="Times New Roman" w:hAnsi="Times New Roman" w:cs="Times New Roman"/>
          <w:lang w:val="en-US"/>
        </w:rPr>
        <w:t xml:space="preserve">6-hydroxy-2, 5, 7, 8-tetramethylchroman-2-carboxylic acid (Trolox), quercetin, and potassium </w:t>
      </w:r>
      <w:proofErr w:type="spellStart"/>
      <w:r w:rsidRPr="00A81C05">
        <w:rPr>
          <w:rFonts w:ascii="Times New Roman" w:hAnsi="Times New Roman" w:cs="Times New Roman"/>
          <w:lang w:val="en-US"/>
        </w:rPr>
        <w:t>peroxodisulfate</w:t>
      </w:r>
      <w:proofErr w:type="spellEnd"/>
      <w:r w:rsidRPr="00A81C05">
        <w:rPr>
          <w:rFonts w:ascii="Times New Roman" w:hAnsi="Times New Roman" w:cs="Times New Roman"/>
          <w:lang w:val="en-US"/>
        </w:rPr>
        <w:t xml:space="preserve"> were provided by Sigma-Aldrich (Germany). The 2, 2’azinobis (3-ethylbenzothiazoline-6-sulphonic acid) diammonium salt (ABTS) was purchased from </w:t>
      </w:r>
      <w:proofErr w:type="spellStart"/>
      <w:r w:rsidRPr="00A81C05">
        <w:rPr>
          <w:rFonts w:ascii="Times New Roman" w:hAnsi="Times New Roman" w:cs="Times New Roman"/>
          <w:lang w:val="en-US"/>
        </w:rPr>
        <w:t>Biochem</w:t>
      </w:r>
      <w:proofErr w:type="spellEnd"/>
      <w:r w:rsidRPr="00A81C05">
        <w:rPr>
          <w:rFonts w:ascii="Times New Roman" w:hAnsi="Times New Roman" w:cs="Times New Roman"/>
          <w:lang w:val="en-US"/>
        </w:rPr>
        <w:t xml:space="preserve"> (France).</w:t>
      </w:r>
    </w:p>
    <w:p w14:paraId="30A42F24" w14:textId="31F4DDF9" w:rsidR="006E4FFD" w:rsidRPr="00A81C05" w:rsidRDefault="00350BD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Methods</w:t>
      </w:r>
    </w:p>
    <w:p w14:paraId="3815D0C1" w14:textId="77777777" w:rsidR="006F1F0D" w:rsidRPr="00A81C05" w:rsidRDefault="006F1F0D" w:rsidP="006F1F0D">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Extraction of polyphenolic compounds</w:t>
      </w:r>
    </w:p>
    <w:p w14:paraId="45E0D754" w14:textId="678BA7E5" w:rsidR="00751AEA" w:rsidRPr="00A81C05" w:rsidRDefault="006F1F0D" w:rsidP="00751AEA">
      <w:pPr>
        <w:spacing w:line="360" w:lineRule="auto"/>
        <w:jc w:val="both"/>
        <w:rPr>
          <w:rFonts w:ascii="Times New Roman" w:hAnsi="Times New Roman" w:cs="Times New Roman"/>
          <w:lang w:val="en-US"/>
        </w:rPr>
      </w:pPr>
      <w:r w:rsidRPr="006F1F0D">
        <w:rPr>
          <w:rFonts w:ascii="Times New Roman" w:hAnsi="Times New Roman" w:cs="Times New Roman"/>
          <w:lang w:val="en-US"/>
        </w:rPr>
        <w:t xml:space="preserve">100 g of powder from </w:t>
      </w:r>
      <w:r w:rsidRPr="00A81C05">
        <w:rPr>
          <w:rFonts w:ascii="Times New Roman" w:hAnsi="Times New Roman" w:cs="Times New Roman"/>
          <w:lang w:val="en-US"/>
        </w:rPr>
        <w:t xml:space="preserve">leaves, pulp and seeds </w:t>
      </w:r>
      <w:r w:rsidRPr="006F1F0D">
        <w:rPr>
          <w:rFonts w:ascii="Times New Roman" w:hAnsi="Times New Roman" w:cs="Times New Roman"/>
          <w:lang w:val="en-US"/>
        </w:rPr>
        <w:t xml:space="preserve">of </w:t>
      </w:r>
      <w:r>
        <w:rPr>
          <w:rFonts w:ascii="Times New Roman" w:hAnsi="Times New Roman" w:cs="Times New Roman"/>
          <w:lang w:val="en-US"/>
        </w:rPr>
        <w:t xml:space="preserve">the </w:t>
      </w:r>
      <w:r w:rsidRPr="006F1F0D">
        <w:rPr>
          <w:rFonts w:ascii="Times New Roman" w:hAnsi="Times New Roman" w:cs="Times New Roman"/>
          <w:lang w:val="en-US"/>
        </w:rPr>
        <w:t>wild edible plants</w:t>
      </w:r>
      <w:r>
        <w:rPr>
          <w:rFonts w:ascii="Times New Roman" w:hAnsi="Times New Roman" w:cs="Times New Roman"/>
          <w:lang w:val="en-US"/>
        </w:rPr>
        <w:t xml:space="preserve"> studied</w:t>
      </w:r>
      <w:r w:rsidRPr="006F1F0D">
        <w:rPr>
          <w:rFonts w:ascii="Times New Roman" w:hAnsi="Times New Roman" w:cs="Times New Roman"/>
          <w:lang w:val="en-US"/>
        </w:rPr>
        <w:t xml:space="preserve"> w</w:t>
      </w:r>
      <w:r w:rsidR="00751AEA">
        <w:rPr>
          <w:rFonts w:ascii="Times New Roman" w:hAnsi="Times New Roman" w:cs="Times New Roman"/>
          <w:lang w:val="en-US"/>
        </w:rPr>
        <w:t>ere</w:t>
      </w:r>
      <w:r w:rsidRPr="006F1F0D">
        <w:rPr>
          <w:rFonts w:ascii="Times New Roman" w:hAnsi="Times New Roman" w:cs="Times New Roman"/>
          <w:lang w:val="en-US"/>
        </w:rPr>
        <w:t xml:space="preserve"> macerated </w:t>
      </w:r>
      <w:r w:rsidR="00751AEA">
        <w:rPr>
          <w:rFonts w:ascii="Times New Roman" w:hAnsi="Times New Roman" w:cs="Times New Roman"/>
          <w:lang w:val="en-US"/>
        </w:rPr>
        <w:t xml:space="preserve">or infused </w:t>
      </w:r>
      <w:r w:rsidRPr="006F1F0D">
        <w:rPr>
          <w:rFonts w:ascii="Times New Roman" w:hAnsi="Times New Roman" w:cs="Times New Roman"/>
          <w:lang w:val="en-US"/>
        </w:rPr>
        <w:t xml:space="preserve">in </w:t>
      </w:r>
      <w:r w:rsidR="002724FB">
        <w:rPr>
          <w:rFonts w:ascii="Times New Roman" w:hAnsi="Times New Roman" w:cs="Times New Roman"/>
          <w:lang w:val="en-US"/>
        </w:rPr>
        <w:t>5</w:t>
      </w:r>
      <w:r w:rsidRPr="006F1F0D">
        <w:rPr>
          <w:rFonts w:ascii="Times New Roman" w:hAnsi="Times New Roman" w:cs="Times New Roman"/>
          <w:lang w:val="en-US"/>
        </w:rPr>
        <w:t xml:space="preserve">00 mL of </w:t>
      </w:r>
      <w:r w:rsidR="002724FB">
        <w:rPr>
          <w:rFonts w:ascii="Times New Roman" w:hAnsi="Times New Roman" w:cs="Times New Roman"/>
          <w:lang w:val="en-US"/>
        </w:rPr>
        <w:t xml:space="preserve">three </w:t>
      </w:r>
      <w:r w:rsidR="002724FB" w:rsidRPr="00A81C05">
        <w:rPr>
          <w:rFonts w:ascii="Times New Roman" w:hAnsi="Times New Roman" w:cs="Times New Roman"/>
          <w:lang w:val="en-US"/>
        </w:rPr>
        <w:t xml:space="preserve">solvents </w:t>
      </w:r>
      <w:r w:rsidR="002724FB">
        <w:rPr>
          <w:rFonts w:ascii="Times New Roman" w:hAnsi="Times New Roman" w:cs="Times New Roman"/>
          <w:lang w:val="en-US"/>
        </w:rPr>
        <w:t xml:space="preserve">such as distilled </w:t>
      </w:r>
      <w:r w:rsidR="002724FB" w:rsidRPr="00A81C05">
        <w:rPr>
          <w:rFonts w:ascii="Times New Roman" w:hAnsi="Times New Roman" w:cs="Times New Roman"/>
          <w:lang w:val="en-US"/>
        </w:rPr>
        <w:t>water, acidified water</w:t>
      </w:r>
      <w:r w:rsidR="002724FB">
        <w:rPr>
          <w:rFonts w:ascii="Times New Roman" w:hAnsi="Times New Roman" w:cs="Times New Roman"/>
          <w:lang w:val="en-US"/>
        </w:rPr>
        <w:t xml:space="preserve"> with citric acid</w:t>
      </w:r>
      <w:r w:rsidR="002724FB" w:rsidRPr="002724FB">
        <w:rPr>
          <w:rFonts w:ascii="Arial" w:hAnsi="Arial" w:cs="Arial"/>
          <w:shd w:val="clear" w:color="auto" w:fill="FFFFFF"/>
          <w:lang w:val="en-US"/>
        </w:rPr>
        <w:t xml:space="preserve"> (</w:t>
      </w:r>
      <w:r w:rsidR="002724FB" w:rsidRPr="002724FB">
        <w:rPr>
          <w:rFonts w:ascii="Times New Roman" w:hAnsi="Times New Roman" w:cs="Times New Roman"/>
          <w:lang w:val="en-US"/>
        </w:rPr>
        <w:t xml:space="preserve">0.01 N) </w:t>
      </w:r>
      <w:r w:rsidR="002724FB" w:rsidRPr="00A81C05">
        <w:rPr>
          <w:rFonts w:ascii="Times New Roman" w:hAnsi="Times New Roman" w:cs="Times New Roman"/>
          <w:lang w:val="en-US"/>
        </w:rPr>
        <w:t xml:space="preserve">and </w:t>
      </w:r>
      <w:r w:rsidR="002724FB">
        <w:rPr>
          <w:rFonts w:ascii="Times New Roman" w:hAnsi="Times New Roman" w:cs="Times New Roman"/>
          <w:lang w:val="en-US"/>
        </w:rPr>
        <w:t xml:space="preserve">50 % </w:t>
      </w:r>
      <w:r w:rsidR="002724FB" w:rsidRPr="00A81C05">
        <w:rPr>
          <w:rFonts w:ascii="Times New Roman" w:hAnsi="Times New Roman" w:cs="Times New Roman"/>
          <w:lang w:val="en-US"/>
        </w:rPr>
        <w:t>ethanol</w:t>
      </w:r>
      <w:r w:rsidR="002724FB">
        <w:rPr>
          <w:rFonts w:ascii="Times New Roman" w:hAnsi="Times New Roman" w:cs="Times New Roman"/>
          <w:lang w:val="en-US"/>
        </w:rPr>
        <w:t xml:space="preserve"> (EtOH) </w:t>
      </w:r>
      <w:r w:rsidR="00751AEA" w:rsidRPr="006F1F0D">
        <w:rPr>
          <w:rFonts w:ascii="Times New Roman" w:hAnsi="Times New Roman" w:cs="Times New Roman"/>
          <w:lang w:val="en-US"/>
        </w:rPr>
        <w:t>at room temperature (</w:t>
      </w:r>
      <w:r w:rsidR="00751AEA">
        <w:rPr>
          <w:rFonts w:ascii="Times New Roman" w:hAnsi="Times New Roman" w:cs="Times New Roman"/>
          <w:lang w:val="en-US"/>
        </w:rPr>
        <w:t>28</w:t>
      </w:r>
      <w:r w:rsidR="00751AEA" w:rsidRPr="006F1F0D">
        <w:rPr>
          <w:rFonts w:ascii="Times New Roman" w:hAnsi="Times New Roman" w:cs="Times New Roman"/>
          <w:lang w:val="en-US"/>
        </w:rPr>
        <w:t>°C) with continuous stirring</w:t>
      </w:r>
      <w:r w:rsidR="00751AEA">
        <w:rPr>
          <w:rFonts w:ascii="Times New Roman" w:hAnsi="Times New Roman" w:cs="Times New Roman"/>
          <w:lang w:val="en-US"/>
        </w:rPr>
        <w:t xml:space="preserve"> </w:t>
      </w:r>
      <w:r w:rsidR="00751AEA" w:rsidRPr="00A81C05">
        <w:rPr>
          <w:rFonts w:ascii="Times New Roman" w:hAnsi="Times New Roman" w:cs="Times New Roman"/>
          <w:lang w:val="en-US"/>
        </w:rPr>
        <w:t xml:space="preserve">for </w:t>
      </w:r>
      <w:r w:rsidR="00751AEA">
        <w:rPr>
          <w:rFonts w:ascii="Times New Roman" w:hAnsi="Times New Roman" w:cs="Times New Roman"/>
          <w:lang w:val="en-US"/>
        </w:rPr>
        <w:t xml:space="preserve">24 hours, three times in total. </w:t>
      </w:r>
      <w:r w:rsidR="00751AEA" w:rsidRPr="006F1F0D">
        <w:rPr>
          <w:rFonts w:ascii="Times New Roman" w:hAnsi="Times New Roman" w:cs="Times New Roman"/>
          <w:lang w:val="en-US"/>
        </w:rPr>
        <w:t>After vacuum filtration, the filtrates were combined and concentrated using a rotary evaporator (</w:t>
      </w:r>
      <w:proofErr w:type="spellStart"/>
      <w:r w:rsidR="00751AEA" w:rsidRPr="006F1F0D">
        <w:rPr>
          <w:rFonts w:ascii="Times New Roman" w:hAnsi="Times New Roman" w:cs="Times New Roman"/>
          <w:lang w:val="en-US"/>
        </w:rPr>
        <w:t>Büchi</w:t>
      </w:r>
      <w:proofErr w:type="spellEnd"/>
      <w:r w:rsidR="00751AEA" w:rsidRPr="006F1F0D">
        <w:rPr>
          <w:rFonts w:ascii="Times New Roman" w:hAnsi="Times New Roman" w:cs="Times New Roman"/>
          <w:lang w:val="en-US"/>
        </w:rPr>
        <w:t xml:space="preserve"> RII) at 40°C. The aqueous</w:t>
      </w:r>
      <w:r w:rsidR="00751AEA">
        <w:rPr>
          <w:rFonts w:ascii="Times New Roman" w:hAnsi="Times New Roman" w:cs="Times New Roman"/>
          <w:lang w:val="en-US"/>
        </w:rPr>
        <w:t xml:space="preserve"> and ethanolic</w:t>
      </w:r>
      <w:r w:rsidR="00751AEA" w:rsidRPr="006F1F0D">
        <w:rPr>
          <w:rFonts w:ascii="Times New Roman" w:hAnsi="Times New Roman" w:cs="Times New Roman"/>
          <w:lang w:val="en-US"/>
        </w:rPr>
        <w:t xml:space="preserve"> extracts obtained were </w:t>
      </w:r>
      <w:r w:rsidR="00751AEA" w:rsidRPr="00A81C05">
        <w:rPr>
          <w:rFonts w:ascii="Times New Roman" w:hAnsi="Times New Roman" w:cs="Times New Roman"/>
          <w:lang w:val="en-US"/>
        </w:rPr>
        <w:t>stored at 4 °C in a refrigerator for subsequent analysis.</w:t>
      </w:r>
    </w:p>
    <w:p w14:paraId="069621B7" w14:textId="7BC6ED85" w:rsidR="00350BDA" w:rsidRPr="00A81C05" w:rsidRDefault="00350BDA" w:rsidP="004F6A9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Phytochemical Screening</w:t>
      </w:r>
    </w:p>
    <w:p w14:paraId="0ECC5BA5" w14:textId="28E7498E" w:rsidR="0090329A" w:rsidRPr="00A81C05" w:rsidRDefault="0090329A"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lastRenderedPageBreak/>
        <w:t xml:space="preserve">Qualitative phytochemical screening was performed to detect the presence of major secondary metabolites, including alkaloids, polyphenols, tannins, flavonoids, saponins, terpenoids and sterols. Following the procedure described by </w:t>
      </w:r>
      <w:proofErr w:type="spellStart"/>
      <w:r w:rsidRPr="00A81C05">
        <w:rPr>
          <w:rFonts w:ascii="Times New Roman" w:hAnsi="Times New Roman" w:cs="Times New Roman"/>
          <w:lang w:val="en-US"/>
        </w:rPr>
        <w:t>Bagré</w:t>
      </w:r>
      <w:proofErr w:type="spellEnd"/>
      <w:r w:rsidRPr="00A81C05">
        <w:rPr>
          <w:rFonts w:ascii="Times New Roman" w:hAnsi="Times New Roman" w:cs="Times New Roman"/>
          <w:lang w:val="en-US"/>
        </w:rPr>
        <w:t xml:space="preserve"> et al. (2011) with minor modifications, aqueous</w:t>
      </w:r>
      <w:r w:rsidR="00B86BAD">
        <w:rPr>
          <w:rFonts w:ascii="Times New Roman" w:hAnsi="Times New Roman" w:cs="Times New Roman"/>
          <w:lang w:val="en-US"/>
        </w:rPr>
        <w:t>, acidified water</w:t>
      </w:r>
      <w:r w:rsidRPr="00A81C05">
        <w:rPr>
          <w:rFonts w:ascii="Times New Roman" w:hAnsi="Times New Roman" w:cs="Times New Roman"/>
          <w:lang w:val="en-US"/>
        </w:rPr>
        <w:t xml:space="preserve"> and ethanolic extracts of </w:t>
      </w:r>
      <w:r w:rsidR="00FE5F89" w:rsidRPr="00A81C05">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81C05">
        <w:rPr>
          <w:rFonts w:ascii="Times New Roman" w:hAnsi="Times New Roman" w:cs="Times New Roman"/>
          <w:lang w:val="en-US"/>
        </w:rPr>
        <w:t xml:space="preserve">, tamarind and </w:t>
      </w:r>
      <w:r w:rsidR="00B86BAD">
        <w:rPr>
          <w:rFonts w:ascii="Times New Roman" w:hAnsi="Times New Roman" w:cs="Times New Roman"/>
          <w:lang w:val="en-US"/>
        </w:rPr>
        <w:t>a</w:t>
      </w:r>
      <w:r w:rsidR="007C15CB">
        <w:rPr>
          <w:rFonts w:ascii="Times New Roman" w:hAnsi="Times New Roman" w:cs="Times New Roman"/>
          <w:lang w:val="en-US"/>
        </w:rPr>
        <w:t>lligator pepper</w:t>
      </w:r>
      <w:r w:rsidRPr="00A81C05">
        <w:rPr>
          <w:rFonts w:ascii="Times New Roman" w:hAnsi="Times New Roman" w:cs="Times New Roman"/>
          <w:lang w:val="en-US"/>
        </w:rPr>
        <w:t xml:space="preserve"> were screened.</w:t>
      </w:r>
    </w:p>
    <w:p w14:paraId="721E0D6C"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polyphenols</w:t>
      </w:r>
    </w:p>
    <w:p w14:paraId="04274821" w14:textId="7DFD1F1B"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A drop of 2% alcoholic ferric chloride solution was added to 2 mL of the extracts. These were an aqueous and ethanolic solution. The appearance of blackish-blue or dark green coloring indicates a positive reaction.</w:t>
      </w:r>
    </w:p>
    <w:p w14:paraId="74DB39E1" w14:textId="6974E380"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flavonoids</w:t>
      </w:r>
    </w:p>
    <w:p w14:paraId="1063C987" w14:textId="15C8F32D"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Two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the extract were dried on a sand bath. The resulting dry residue was cooled and dissolved in 5 ml of hydrochloric alcohol. Then, two to three magnesium shavings were added to the mixture. The appearance of a pink-orange or purple </w:t>
      </w:r>
      <w:proofErr w:type="spellStart"/>
      <w:r w:rsidRPr="00A81C05">
        <w:rPr>
          <w:rFonts w:ascii="Times New Roman" w:hAnsi="Times New Roman" w:cs="Times New Roman"/>
          <w:lang w:val="en-US"/>
        </w:rPr>
        <w:t>colour</w:t>
      </w:r>
      <w:proofErr w:type="spellEnd"/>
      <w:r w:rsidRPr="00A81C05">
        <w:rPr>
          <w:rFonts w:ascii="Times New Roman" w:hAnsi="Times New Roman" w:cs="Times New Roman"/>
          <w:lang w:val="en-US"/>
        </w:rPr>
        <w:t xml:space="preserve"> after adding three drops of isoamyl alcohol indicates the presence of flavonoids. </w:t>
      </w:r>
    </w:p>
    <w:p w14:paraId="1AA852B9" w14:textId="7FA5A2CF"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alkaloids</w:t>
      </w:r>
    </w:p>
    <w:p w14:paraId="4FBB811F"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Six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plant extract were dried on a sand bath. The residue was then dissolved in 6 ml of ethanol at 60 °C. Finally, two drops of Dragendorff reagent were added to the resulting solution. The presence of alkaloids was indicated by the appearance of a precipitate or an orange </w:t>
      </w:r>
      <w:proofErr w:type="spellStart"/>
      <w:r w:rsidRPr="00A81C05">
        <w:rPr>
          <w:rFonts w:ascii="Times New Roman" w:hAnsi="Times New Roman" w:cs="Times New Roman"/>
          <w:lang w:val="en-US"/>
        </w:rPr>
        <w:t>colour</w:t>
      </w:r>
      <w:proofErr w:type="spellEnd"/>
      <w:r w:rsidRPr="00A81C05">
        <w:rPr>
          <w:rFonts w:ascii="Times New Roman" w:hAnsi="Times New Roman" w:cs="Times New Roman"/>
          <w:lang w:val="en-US"/>
        </w:rPr>
        <w:t>.</w:t>
      </w:r>
    </w:p>
    <w:p w14:paraId="10F8D773"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tannins</w:t>
      </w:r>
    </w:p>
    <w:p w14:paraId="137A87BF"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 xml:space="preserve">Tannins </w:t>
      </w:r>
      <w:proofErr w:type="spellStart"/>
      <w:r w:rsidRPr="00A81C05">
        <w:rPr>
          <w:rFonts w:ascii="Times New Roman" w:hAnsi="Times New Roman" w:cs="Times New Roman"/>
          <w:i/>
          <w:iCs/>
          <w:lang w:val="en-US"/>
        </w:rPr>
        <w:t>catechic</w:t>
      </w:r>
      <w:proofErr w:type="spellEnd"/>
    </w:p>
    <w:p w14:paraId="5C950AC7"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One </w:t>
      </w:r>
      <w:proofErr w:type="spellStart"/>
      <w:r w:rsidRPr="00A81C05">
        <w:rPr>
          <w:rFonts w:ascii="Times New Roman" w:hAnsi="Times New Roman" w:cs="Times New Roman"/>
          <w:lang w:val="en-US"/>
        </w:rPr>
        <w:t>millilitre</w:t>
      </w:r>
      <w:proofErr w:type="spellEnd"/>
      <w:r w:rsidRPr="00A81C05">
        <w:rPr>
          <w:rFonts w:ascii="Times New Roman" w:hAnsi="Times New Roman" w:cs="Times New Roman"/>
          <w:lang w:val="en-US"/>
        </w:rPr>
        <w:t xml:space="preserve"> of freshly prepared 10% potassium hydroxide (KOH) was added to one </w:t>
      </w:r>
      <w:proofErr w:type="spellStart"/>
      <w:r w:rsidRPr="00A81C05">
        <w:rPr>
          <w:rFonts w:ascii="Times New Roman" w:hAnsi="Times New Roman" w:cs="Times New Roman"/>
          <w:lang w:val="en-US"/>
        </w:rPr>
        <w:t>millilitre</w:t>
      </w:r>
      <w:proofErr w:type="spellEnd"/>
      <w:r w:rsidRPr="00A81C05">
        <w:rPr>
          <w:rFonts w:ascii="Times New Roman" w:hAnsi="Times New Roman" w:cs="Times New Roman"/>
          <w:lang w:val="en-US"/>
        </w:rPr>
        <w:t xml:space="preserve"> of the extract. The presence of tannins was indicated by a dirty white precipitate.</w:t>
      </w:r>
    </w:p>
    <w:p w14:paraId="22D379E7"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 xml:space="preserve">Tannins gallic </w:t>
      </w:r>
    </w:p>
    <w:p w14:paraId="6661AD06"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One gram of powder from the test plant was weighed into a beaker, to which 10 ml of distilled water was added. The mixture was boiled for five minutes. Then, two drops of 5% </w:t>
      </w:r>
      <w:proofErr w:type="spellStart"/>
      <w:r w:rsidRPr="00A81C05">
        <w:rPr>
          <w:rFonts w:ascii="Times New Roman" w:hAnsi="Times New Roman" w:cs="Times New Roman"/>
          <w:lang w:val="en-US"/>
        </w:rPr>
        <w:t>FeCl</w:t>
      </w:r>
      <w:proofErr w:type="spellEnd"/>
      <w:r w:rsidRPr="00A81C05">
        <w:rPr>
          <w:rFonts w:ascii="Times New Roman" w:hAnsi="Times New Roman" w:cs="Times New Roman"/>
          <w:lang w:val="en-US"/>
        </w:rPr>
        <w:t>₃ were added. The production of a greenish precipitate indicated the presence of tannins.</w:t>
      </w:r>
    </w:p>
    <w:p w14:paraId="3DDC0F5B" w14:textId="77777777" w:rsidR="00350BDA" w:rsidRPr="00A81C05" w:rsidRDefault="00350BDA"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 xml:space="preserve">Test for </w:t>
      </w:r>
      <w:proofErr w:type="spellStart"/>
      <w:r w:rsidRPr="00A81C05">
        <w:rPr>
          <w:rFonts w:ascii="Times New Roman" w:hAnsi="Times New Roman" w:cs="Times New Roman"/>
          <w:i/>
          <w:iCs/>
          <w:lang w:val="en-US"/>
        </w:rPr>
        <w:t>leucoanthocyanins</w:t>
      </w:r>
      <w:proofErr w:type="spellEnd"/>
    </w:p>
    <w:p w14:paraId="48563DC3"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lastRenderedPageBreak/>
        <w:t xml:space="preserve">Five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hydrochloric acid and one </w:t>
      </w:r>
      <w:proofErr w:type="spellStart"/>
      <w:r w:rsidRPr="00A81C05">
        <w:rPr>
          <w:rFonts w:ascii="Times New Roman" w:hAnsi="Times New Roman" w:cs="Times New Roman"/>
          <w:lang w:val="en-US"/>
        </w:rPr>
        <w:t>millilitre</w:t>
      </w:r>
      <w:proofErr w:type="spellEnd"/>
      <w:r w:rsidRPr="00A81C05">
        <w:rPr>
          <w:rFonts w:ascii="Times New Roman" w:hAnsi="Times New Roman" w:cs="Times New Roman"/>
          <w:lang w:val="en-US"/>
        </w:rPr>
        <w:t xml:space="preserve"> of isoamyl alcohol were added to a test tube containing two </w:t>
      </w:r>
      <w:proofErr w:type="spellStart"/>
      <w:r w:rsidRPr="00A81C05">
        <w:rPr>
          <w:rFonts w:ascii="Times New Roman" w:hAnsi="Times New Roman" w:cs="Times New Roman"/>
          <w:lang w:val="en-US"/>
        </w:rPr>
        <w:t>millilitres</w:t>
      </w:r>
      <w:proofErr w:type="spellEnd"/>
      <w:r w:rsidRPr="00A81C05">
        <w:rPr>
          <w:rFonts w:ascii="Times New Roman" w:hAnsi="Times New Roman" w:cs="Times New Roman"/>
          <w:lang w:val="en-US"/>
        </w:rPr>
        <w:t xml:space="preserve"> of evaporated plant extract. The mixture was heated in a water bath at 80°C for 15 minutes, then for a further 30 minutes. The production of a red-cherry or purplish </w:t>
      </w:r>
      <w:proofErr w:type="spellStart"/>
      <w:r w:rsidRPr="00A81C05">
        <w:rPr>
          <w:rFonts w:ascii="Times New Roman" w:hAnsi="Times New Roman" w:cs="Times New Roman"/>
          <w:lang w:val="en-US"/>
        </w:rPr>
        <w:t>colouration</w:t>
      </w:r>
      <w:proofErr w:type="spellEnd"/>
      <w:r w:rsidRPr="00A81C05">
        <w:rPr>
          <w:rFonts w:ascii="Times New Roman" w:hAnsi="Times New Roman" w:cs="Times New Roman"/>
          <w:lang w:val="en-US"/>
        </w:rPr>
        <w:t xml:space="preserve"> indicated the presence of </w:t>
      </w:r>
      <w:proofErr w:type="spellStart"/>
      <w:r w:rsidRPr="00A81C05">
        <w:rPr>
          <w:rFonts w:ascii="Times New Roman" w:hAnsi="Times New Roman" w:cs="Times New Roman"/>
          <w:lang w:val="en-US"/>
        </w:rPr>
        <w:t>leucoanthocyanins</w:t>
      </w:r>
      <w:proofErr w:type="spellEnd"/>
      <w:r w:rsidRPr="00A81C05">
        <w:rPr>
          <w:rFonts w:ascii="Times New Roman" w:hAnsi="Times New Roman" w:cs="Times New Roman"/>
          <w:lang w:val="en-US"/>
        </w:rPr>
        <w:t>.</w:t>
      </w:r>
    </w:p>
    <w:p w14:paraId="5B179FDB" w14:textId="77777777" w:rsidR="00CF31C6" w:rsidRPr="00A81C05" w:rsidRDefault="00CF31C6" w:rsidP="004F6A9E">
      <w:pPr>
        <w:spacing w:line="360" w:lineRule="auto"/>
        <w:jc w:val="both"/>
        <w:rPr>
          <w:rFonts w:ascii="Times New Roman" w:hAnsi="Times New Roman" w:cs="Times New Roman"/>
          <w:i/>
          <w:iCs/>
          <w:lang w:val="en-US"/>
        </w:rPr>
      </w:pPr>
      <w:r w:rsidRPr="00A81C05">
        <w:rPr>
          <w:rFonts w:ascii="Times New Roman" w:hAnsi="Times New Roman" w:cs="Times New Roman"/>
          <w:i/>
          <w:iCs/>
          <w:lang w:val="en-US"/>
        </w:rPr>
        <w:t>Test for saponin</w:t>
      </w:r>
    </w:p>
    <w:p w14:paraId="4ACCAB5E" w14:textId="77777777" w:rsidR="00C91E44" w:rsidRPr="00A81C05" w:rsidRDefault="00C91E44"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A mass of 0.1 g of dry extract was dissolved in 10 ml of distilled water. The resulting solution was stirred vigorously for 45 seconds. After stirring, the solutions were left to stand for 15 minutes. The presence of persistent foam greater than 1 cm in height indicates the presence of saponins.</w:t>
      </w:r>
    </w:p>
    <w:p w14:paraId="4CCB2C8C" w14:textId="37BFD72F" w:rsidR="00A20DFA" w:rsidRPr="00A81C05" w:rsidRDefault="00A20DFA" w:rsidP="004F6A9E">
      <w:pPr>
        <w:spacing w:line="360" w:lineRule="auto"/>
        <w:jc w:val="both"/>
        <w:rPr>
          <w:rFonts w:ascii="Times New Roman" w:hAnsi="Times New Roman" w:cs="Times New Roman"/>
          <w:lang w:val="en-US"/>
        </w:rPr>
      </w:pPr>
      <w:r w:rsidRPr="00A81C05">
        <w:rPr>
          <w:rFonts w:ascii="Times New Roman" w:hAnsi="Times New Roman" w:cs="Times New Roman"/>
          <w:i/>
          <w:iCs/>
          <w:lang w:val="en-US"/>
        </w:rPr>
        <w:t xml:space="preserve">Test for sterols and </w:t>
      </w:r>
      <w:proofErr w:type="spellStart"/>
      <w:r w:rsidRPr="00A81C05">
        <w:rPr>
          <w:rFonts w:ascii="Times New Roman" w:hAnsi="Times New Roman" w:cs="Times New Roman"/>
          <w:i/>
          <w:iCs/>
          <w:lang w:val="en-US"/>
        </w:rPr>
        <w:t>polyterpenes</w:t>
      </w:r>
      <w:proofErr w:type="spellEnd"/>
    </w:p>
    <w:p w14:paraId="2978C8C2" w14:textId="77777777" w:rsidR="00A20DFA" w:rsidRPr="00A81C05" w:rsidRDefault="00A20DFA"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Liebermann's reagent was used for this demonstration. A mass of 0.1 g of dry leaf extract was dissolved in 1 ml of acetic anhydride in a test tube. Then, 0.5 ml of concentrated </w:t>
      </w:r>
      <w:proofErr w:type="spellStart"/>
      <w:r w:rsidRPr="00A81C05">
        <w:rPr>
          <w:rFonts w:ascii="Times New Roman" w:hAnsi="Times New Roman" w:cs="Times New Roman"/>
          <w:lang w:val="en-US"/>
        </w:rPr>
        <w:t>sulphuric</w:t>
      </w:r>
      <w:proofErr w:type="spellEnd"/>
      <w:r w:rsidRPr="00A81C05">
        <w:rPr>
          <w:rFonts w:ascii="Times New Roman" w:hAnsi="Times New Roman" w:cs="Times New Roman"/>
          <w:lang w:val="en-US"/>
        </w:rPr>
        <w:t xml:space="preserve"> acid was added. The appearance of a purple or violet ring at the interface, which turns blue and then green, indicates the presence of sterols and </w:t>
      </w:r>
      <w:proofErr w:type="spellStart"/>
      <w:r w:rsidRPr="00A81C05">
        <w:rPr>
          <w:rFonts w:ascii="Times New Roman" w:hAnsi="Times New Roman" w:cs="Times New Roman"/>
          <w:lang w:val="en-US"/>
        </w:rPr>
        <w:t>polyterpenes</w:t>
      </w:r>
      <w:proofErr w:type="spellEnd"/>
      <w:r w:rsidRPr="00A81C05">
        <w:rPr>
          <w:rFonts w:ascii="Times New Roman" w:hAnsi="Times New Roman" w:cs="Times New Roman"/>
          <w:lang w:val="en-US"/>
        </w:rPr>
        <w:t>.</w:t>
      </w:r>
    </w:p>
    <w:p w14:paraId="2AD6B33E" w14:textId="03BA58B6" w:rsidR="00CF31C6" w:rsidRPr="00A81C05" w:rsidRDefault="00CF31C6"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Determination of polyphenolic compounds</w:t>
      </w:r>
    </w:p>
    <w:p w14:paraId="49689B80" w14:textId="682251EA" w:rsidR="00CF31C6" w:rsidRPr="00A81C05" w:rsidRDefault="007F5A7E"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P</w:t>
      </w:r>
      <w:r w:rsidR="00CF31C6" w:rsidRPr="00A81C05">
        <w:rPr>
          <w:rFonts w:ascii="Times New Roman" w:hAnsi="Times New Roman" w:cs="Times New Roman"/>
          <w:b/>
          <w:bCs/>
          <w:lang w:val="en-US"/>
        </w:rPr>
        <w:t>olyphenols</w:t>
      </w:r>
      <w:r w:rsidRPr="00A81C05">
        <w:rPr>
          <w:rFonts w:ascii="Times New Roman" w:hAnsi="Times New Roman" w:cs="Times New Roman"/>
          <w:b/>
          <w:bCs/>
          <w:lang w:val="en-US"/>
        </w:rPr>
        <w:t xml:space="preserve"> contents</w:t>
      </w:r>
    </w:p>
    <w:p w14:paraId="6C657B8A" w14:textId="5937DA09" w:rsidR="0090329A" w:rsidRPr="00A81C05" w:rsidRDefault="007F5A7E"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P</w:t>
      </w:r>
      <w:r w:rsidR="0090329A" w:rsidRPr="00A81C05">
        <w:rPr>
          <w:rFonts w:ascii="Times New Roman" w:hAnsi="Times New Roman" w:cs="Times New Roman"/>
          <w:lang w:val="en-US"/>
        </w:rPr>
        <w:t>olyphenol</w:t>
      </w:r>
      <w:r w:rsidRPr="00A81C05">
        <w:rPr>
          <w:rFonts w:ascii="Times New Roman" w:hAnsi="Times New Roman" w:cs="Times New Roman"/>
          <w:lang w:val="en-US"/>
        </w:rPr>
        <w:t>s</w:t>
      </w:r>
      <w:r w:rsidR="0090329A" w:rsidRPr="00A81C05">
        <w:rPr>
          <w:rFonts w:ascii="Times New Roman" w:hAnsi="Times New Roman" w:cs="Times New Roman"/>
          <w:lang w:val="en-US"/>
        </w:rPr>
        <w:t xml:space="preserve"> content</w:t>
      </w:r>
      <w:r w:rsidRPr="00A81C05">
        <w:rPr>
          <w:rFonts w:ascii="Times New Roman" w:hAnsi="Times New Roman" w:cs="Times New Roman"/>
          <w:lang w:val="en-US"/>
        </w:rPr>
        <w:t>s</w:t>
      </w:r>
      <w:r w:rsidR="0090329A" w:rsidRPr="00A81C05">
        <w:rPr>
          <w:rFonts w:ascii="Times New Roman" w:hAnsi="Times New Roman" w:cs="Times New Roman"/>
          <w:lang w:val="en-US"/>
        </w:rPr>
        <w:t xml:space="preserve"> w</w:t>
      </w:r>
      <w:r w:rsidRPr="00A81C05">
        <w:rPr>
          <w:rFonts w:ascii="Times New Roman" w:hAnsi="Times New Roman" w:cs="Times New Roman"/>
          <w:lang w:val="en-US"/>
        </w:rPr>
        <w:t>ere</w:t>
      </w:r>
      <w:r w:rsidR="0090329A" w:rsidRPr="00A81C05">
        <w:rPr>
          <w:rFonts w:ascii="Times New Roman" w:hAnsi="Times New Roman" w:cs="Times New Roman"/>
          <w:lang w:val="en-US"/>
        </w:rPr>
        <w:t xml:space="preserve"> determined by colorimetry using Singleton and Rossi method </w:t>
      </w:r>
      <w:r w:rsidR="00110C8A" w:rsidRPr="00A81C05">
        <w:rPr>
          <w:rFonts w:ascii="Times New Roman" w:hAnsi="Times New Roman" w:cs="Times New Roman"/>
          <w:lang w:val="en-US"/>
        </w:rPr>
        <w:t>(1965)</w:t>
      </w:r>
      <w:r w:rsidR="0090329A" w:rsidRPr="00A81C05">
        <w:rPr>
          <w:rFonts w:ascii="Times New Roman" w:hAnsi="Times New Roman" w:cs="Times New Roman"/>
          <w:lang w:val="en-US"/>
        </w:rPr>
        <w:t xml:space="preserve">, as modified by Wood et al. </w:t>
      </w:r>
      <w:r w:rsidR="00110C8A" w:rsidRPr="00A81C05">
        <w:rPr>
          <w:rFonts w:ascii="Times New Roman" w:hAnsi="Times New Roman" w:cs="Times New Roman"/>
          <w:lang w:val="en-US"/>
        </w:rPr>
        <w:t>(2002)</w:t>
      </w:r>
      <w:r w:rsidR="0090329A" w:rsidRPr="00A81C05">
        <w:rPr>
          <w:rFonts w:ascii="Times New Roman" w:hAnsi="Times New Roman" w:cs="Times New Roman"/>
          <w:lang w:val="en-US"/>
        </w:rPr>
        <w:t xml:space="preserve">. A diluted </w:t>
      </w:r>
      <w:proofErr w:type="spellStart"/>
      <w:r w:rsidR="0090329A" w:rsidRPr="00A81C05">
        <w:rPr>
          <w:rFonts w:ascii="Times New Roman" w:hAnsi="Times New Roman" w:cs="Times New Roman"/>
          <w:lang w:val="en-US"/>
        </w:rPr>
        <w:t>Folin-Ciocalteu</w:t>
      </w:r>
      <w:proofErr w:type="spellEnd"/>
      <w:r w:rsidR="0090329A" w:rsidRPr="00A81C05">
        <w:rPr>
          <w:rFonts w:ascii="Times New Roman" w:hAnsi="Times New Roman" w:cs="Times New Roman"/>
          <w:lang w:val="en-US"/>
        </w:rPr>
        <w:t xml:space="preserve"> reagent (1:10 v/v, 2.5 m</w:t>
      </w:r>
      <w:r w:rsidR="00280D0E">
        <w:rPr>
          <w:rFonts w:ascii="Times New Roman" w:hAnsi="Times New Roman" w:cs="Times New Roman"/>
          <w:lang w:val="en-US"/>
        </w:rPr>
        <w:t>l</w:t>
      </w:r>
      <w:r w:rsidR="0090329A" w:rsidRPr="00A81C05">
        <w:rPr>
          <w:rFonts w:ascii="Times New Roman" w:hAnsi="Times New Roman" w:cs="Times New Roman"/>
          <w:lang w:val="en-US"/>
        </w:rPr>
        <w:t xml:space="preserve">) was added to 30 </w:t>
      </w:r>
      <w:r w:rsidR="0090329A" w:rsidRPr="00A81C05">
        <w:rPr>
          <w:rFonts w:ascii="Times New Roman" w:hAnsi="Times New Roman" w:cs="Times New Roman"/>
        </w:rPr>
        <w:t>μ</w:t>
      </w:r>
      <w:r w:rsidR="0090329A" w:rsidRPr="00A81C05">
        <w:rPr>
          <w:rFonts w:ascii="Times New Roman" w:hAnsi="Times New Roman" w:cs="Times New Roman"/>
          <w:lang w:val="en-US"/>
        </w:rPr>
        <w:t>L of the sample. After incubating in the dark at room temperature for 2 minutes, 2 ml of aqueous sodium carbonate (75 g/</w:t>
      </w:r>
      <w:r w:rsidR="00280D0E">
        <w:rPr>
          <w:rFonts w:ascii="Times New Roman" w:hAnsi="Times New Roman" w:cs="Times New Roman"/>
          <w:lang w:val="en-US"/>
        </w:rPr>
        <w:t>l</w:t>
      </w:r>
      <w:r w:rsidR="0090329A" w:rsidRPr="00A81C05">
        <w:rPr>
          <w:rFonts w:ascii="Times New Roman" w:hAnsi="Times New Roman" w:cs="Times New Roman"/>
          <w:lang w:val="en-US"/>
        </w:rPr>
        <w:t>) was added. After gentle stirring, the mixture was incubated in a water bath at 50 °C for 15 minutes, then rapidly cooled to stop the reaction. Absorbance was measured at 760 nm, using distilled water as the blank. A calibration curve was produced using gallic acid at various concentrations (0</w:t>
      </w:r>
      <w:r w:rsidR="00110C8A" w:rsidRPr="00A81C05">
        <w:rPr>
          <w:rFonts w:ascii="Times New Roman" w:hAnsi="Times New Roman" w:cs="Times New Roman"/>
          <w:lang w:val="en-US"/>
        </w:rPr>
        <w:t>-</w:t>
      </w:r>
      <w:r w:rsidR="0090329A" w:rsidRPr="00A81C05">
        <w:rPr>
          <w:rFonts w:ascii="Times New Roman" w:hAnsi="Times New Roman" w:cs="Times New Roman"/>
          <w:lang w:val="en-US"/>
        </w:rPr>
        <w:t>1 g/</w:t>
      </w:r>
      <w:r w:rsidR="004B4A1F">
        <w:rPr>
          <w:rFonts w:ascii="Times New Roman" w:hAnsi="Times New Roman" w:cs="Times New Roman"/>
          <w:lang w:val="en-US"/>
        </w:rPr>
        <w:t>l</w:t>
      </w:r>
      <w:r w:rsidR="0090329A" w:rsidRPr="00A81C05">
        <w:rPr>
          <w:rFonts w:ascii="Times New Roman" w:hAnsi="Times New Roman" w:cs="Times New Roman"/>
          <w:lang w:val="en-US"/>
        </w:rPr>
        <w:t xml:space="preserve">). Analyses were performed in triplicate, and the polyphenol level was expressed as </w:t>
      </w:r>
      <w:r w:rsidR="004B4A1F">
        <w:rPr>
          <w:rFonts w:ascii="Times New Roman" w:hAnsi="Times New Roman" w:cs="Times New Roman"/>
          <w:lang w:val="en-US"/>
        </w:rPr>
        <w:t>milli</w:t>
      </w:r>
      <w:r w:rsidR="0090329A" w:rsidRPr="00A81C05">
        <w:rPr>
          <w:rFonts w:ascii="Times New Roman" w:hAnsi="Times New Roman" w:cs="Times New Roman"/>
          <w:lang w:val="en-US"/>
        </w:rPr>
        <w:t xml:space="preserve">grams of gallic acid equivalent per </w:t>
      </w:r>
      <w:r w:rsidR="004B4A1F">
        <w:rPr>
          <w:rFonts w:ascii="Times New Roman" w:hAnsi="Times New Roman" w:cs="Times New Roman"/>
          <w:lang w:val="en-US"/>
        </w:rPr>
        <w:t>gram</w:t>
      </w:r>
      <w:r w:rsidR="0090329A" w:rsidRPr="00A81C05">
        <w:rPr>
          <w:rFonts w:ascii="Times New Roman" w:hAnsi="Times New Roman" w:cs="Times New Roman"/>
          <w:lang w:val="en-US"/>
        </w:rPr>
        <w:t xml:space="preserve"> of </w:t>
      </w:r>
      <w:r w:rsidR="004B4A1F">
        <w:rPr>
          <w:rFonts w:ascii="Times New Roman" w:hAnsi="Times New Roman" w:cs="Times New Roman"/>
          <w:lang w:val="en-US"/>
        </w:rPr>
        <w:t xml:space="preserve">dry </w:t>
      </w:r>
      <w:r w:rsidR="0090329A" w:rsidRPr="00A81C05">
        <w:rPr>
          <w:rFonts w:ascii="Times New Roman" w:hAnsi="Times New Roman" w:cs="Times New Roman"/>
          <w:lang w:val="en-US"/>
        </w:rPr>
        <w:t>extract (</w:t>
      </w:r>
      <w:r w:rsidR="004B4A1F">
        <w:rPr>
          <w:rFonts w:ascii="Times New Roman" w:hAnsi="Times New Roman" w:cs="Times New Roman"/>
          <w:lang w:val="en-US"/>
        </w:rPr>
        <w:t>m</w:t>
      </w:r>
      <w:r w:rsidR="0090329A" w:rsidRPr="00A81C05">
        <w:rPr>
          <w:rFonts w:ascii="Times New Roman" w:hAnsi="Times New Roman" w:cs="Times New Roman"/>
          <w:lang w:val="en-US"/>
        </w:rPr>
        <w:t xml:space="preserve">g </w:t>
      </w:r>
      <w:r w:rsidR="00110C8A" w:rsidRPr="00A81C05">
        <w:rPr>
          <w:rFonts w:ascii="Times New Roman" w:hAnsi="Times New Roman" w:cs="Times New Roman"/>
          <w:lang w:val="en-US"/>
        </w:rPr>
        <w:t>GA</w:t>
      </w:r>
      <w:r w:rsidR="0090329A" w:rsidRPr="00A81C05">
        <w:rPr>
          <w:rFonts w:ascii="Times New Roman" w:hAnsi="Times New Roman" w:cs="Times New Roman"/>
          <w:lang w:val="en-US"/>
        </w:rPr>
        <w:t>E/</w:t>
      </w:r>
      <w:r w:rsidR="004B4A1F">
        <w:rPr>
          <w:rFonts w:ascii="Times New Roman" w:hAnsi="Times New Roman" w:cs="Times New Roman"/>
          <w:lang w:val="en-US"/>
        </w:rPr>
        <w:t>g</w:t>
      </w:r>
      <w:r w:rsidR="0090329A" w:rsidRPr="00A81C05">
        <w:rPr>
          <w:rFonts w:ascii="Times New Roman" w:hAnsi="Times New Roman" w:cs="Times New Roman"/>
          <w:lang w:val="en-US"/>
        </w:rPr>
        <w:t>).</w:t>
      </w:r>
    </w:p>
    <w:p w14:paraId="44C1105B" w14:textId="0EFF02FD" w:rsidR="00CF31C6" w:rsidRPr="00A81C05" w:rsidRDefault="007F5A7E"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F</w:t>
      </w:r>
      <w:r w:rsidR="00CF31C6" w:rsidRPr="00A81C05">
        <w:rPr>
          <w:rFonts w:ascii="Times New Roman" w:hAnsi="Times New Roman" w:cs="Times New Roman"/>
          <w:b/>
          <w:bCs/>
          <w:lang w:val="en-US"/>
        </w:rPr>
        <w:t>lavonoids</w:t>
      </w:r>
      <w:r w:rsidRPr="00A81C05">
        <w:rPr>
          <w:rFonts w:ascii="Times New Roman" w:hAnsi="Times New Roman" w:cs="Times New Roman"/>
          <w:b/>
          <w:bCs/>
          <w:lang w:val="en-US"/>
        </w:rPr>
        <w:t xml:space="preserve"> contents</w:t>
      </w:r>
    </w:p>
    <w:p w14:paraId="46EAA2AF" w14:textId="1DAFCAE6" w:rsidR="0090329A" w:rsidRPr="00A81C05" w:rsidRDefault="007F5A7E"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F</w:t>
      </w:r>
      <w:r w:rsidR="0090329A" w:rsidRPr="00A81C05">
        <w:rPr>
          <w:rFonts w:ascii="Times New Roman" w:hAnsi="Times New Roman" w:cs="Times New Roman"/>
          <w:lang w:val="en-US"/>
        </w:rPr>
        <w:t xml:space="preserve">lavonoids </w:t>
      </w:r>
      <w:r w:rsidRPr="00A81C05">
        <w:rPr>
          <w:rFonts w:ascii="Times New Roman" w:hAnsi="Times New Roman" w:cs="Times New Roman"/>
          <w:lang w:val="en-US"/>
        </w:rPr>
        <w:t xml:space="preserve">contents </w:t>
      </w:r>
      <w:r w:rsidR="0090329A" w:rsidRPr="00A81C05">
        <w:rPr>
          <w:rFonts w:ascii="Times New Roman" w:hAnsi="Times New Roman" w:cs="Times New Roman"/>
          <w:lang w:val="en-US"/>
        </w:rPr>
        <w:t xml:space="preserve">were determined using the method described by Marinova et al. </w:t>
      </w:r>
      <w:r w:rsidR="00110C8A" w:rsidRPr="00A81C05">
        <w:rPr>
          <w:rFonts w:ascii="Times New Roman" w:hAnsi="Times New Roman" w:cs="Times New Roman"/>
          <w:lang w:val="en-US"/>
        </w:rPr>
        <w:t>(2005)</w:t>
      </w:r>
      <w:r w:rsidR="0090329A" w:rsidRPr="00A81C05">
        <w:rPr>
          <w:rFonts w:ascii="Times New Roman" w:hAnsi="Times New Roman" w:cs="Times New Roman"/>
          <w:lang w:val="en-US"/>
        </w:rPr>
        <w:t>. A volume of 0.75 ml of 5% (w/v) sodium nitrite (</w:t>
      </w:r>
      <w:proofErr w:type="spellStart"/>
      <w:r w:rsidR="0090329A" w:rsidRPr="00A81C05">
        <w:rPr>
          <w:rFonts w:ascii="Times New Roman" w:hAnsi="Times New Roman" w:cs="Times New Roman"/>
          <w:lang w:val="en-US"/>
        </w:rPr>
        <w:t>NaNO</w:t>
      </w:r>
      <w:proofErr w:type="spellEnd"/>
      <w:r w:rsidR="0090329A" w:rsidRPr="00A81C05">
        <w:rPr>
          <w:rFonts w:ascii="Times New Roman" w:hAnsi="Times New Roman" w:cs="Times New Roman"/>
          <w:lang w:val="en-US"/>
        </w:rPr>
        <w:t xml:space="preserve">₂) was added to 2.5 ml of extract in a 25 ml flask. Then, 0.75 mL of </w:t>
      </w:r>
      <w:proofErr w:type="spellStart"/>
      <w:r w:rsidR="0090329A" w:rsidRPr="00A81C05">
        <w:rPr>
          <w:rFonts w:ascii="Times New Roman" w:hAnsi="Times New Roman" w:cs="Times New Roman"/>
          <w:lang w:val="en-US"/>
        </w:rPr>
        <w:t>aluminium</w:t>
      </w:r>
      <w:proofErr w:type="spellEnd"/>
      <w:r w:rsidR="0090329A" w:rsidRPr="00A81C05">
        <w:rPr>
          <w:rFonts w:ascii="Times New Roman" w:hAnsi="Times New Roman" w:cs="Times New Roman"/>
          <w:lang w:val="en-US"/>
        </w:rPr>
        <w:t xml:space="preserve"> chloride (</w:t>
      </w:r>
      <w:proofErr w:type="spellStart"/>
      <w:r w:rsidR="0090329A" w:rsidRPr="00A81C05">
        <w:rPr>
          <w:rFonts w:ascii="Times New Roman" w:hAnsi="Times New Roman" w:cs="Times New Roman"/>
          <w:lang w:val="en-US"/>
        </w:rPr>
        <w:t>AlCl</w:t>
      </w:r>
      <w:proofErr w:type="spellEnd"/>
      <w:r w:rsidR="0090329A" w:rsidRPr="00A81C05">
        <w:rPr>
          <w:rFonts w:ascii="Times New Roman" w:hAnsi="Times New Roman" w:cs="Times New Roman"/>
          <w:lang w:val="en-US"/>
        </w:rPr>
        <w:t xml:space="preserve">₃) at 10% (m/v) was added to the mixture and it was incubated for six minutes in the dark. After incubation, 5 ml of 1N sodium hydroxide </w:t>
      </w:r>
      <w:r w:rsidR="0090329A" w:rsidRPr="00A81C05">
        <w:rPr>
          <w:rFonts w:ascii="Times New Roman" w:hAnsi="Times New Roman" w:cs="Times New Roman"/>
          <w:lang w:val="en-US"/>
        </w:rPr>
        <w:lastRenderedPageBreak/>
        <w:t xml:space="preserve">(NaOH) were added, bringing the volume up to 25 ml. The mixture was stirred vigorously before being </w:t>
      </w:r>
      <w:proofErr w:type="spellStart"/>
      <w:r w:rsidR="0090329A" w:rsidRPr="00A81C05">
        <w:rPr>
          <w:rFonts w:ascii="Times New Roman" w:hAnsi="Times New Roman" w:cs="Times New Roman"/>
          <w:lang w:val="en-US"/>
        </w:rPr>
        <w:t>analysed</w:t>
      </w:r>
      <w:proofErr w:type="spellEnd"/>
      <w:r w:rsidR="0090329A" w:rsidRPr="00A81C05">
        <w:rPr>
          <w:rFonts w:ascii="Times New Roman" w:hAnsi="Times New Roman" w:cs="Times New Roman"/>
          <w:lang w:val="en-US"/>
        </w:rPr>
        <w:t xml:space="preserve"> using a UV-visible spectrophotometer. A reading was taken at 510 nm, using distilled water as a blank. A calibration curve was created using quercetin at different concentrations (0, 0.15, 0.3, 0.9, 1.2 and 1.5 g/</w:t>
      </w:r>
      <w:r w:rsidR="004B4A1F">
        <w:rPr>
          <w:rFonts w:ascii="Times New Roman" w:hAnsi="Times New Roman" w:cs="Times New Roman"/>
          <w:lang w:val="en-US"/>
        </w:rPr>
        <w:t>l</w:t>
      </w:r>
      <w:r w:rsidR="0090329A" w:rsidRPr="00A81C05">
        <w:rPr>
          <w:rFonts w:ascii="Times New Roman" w:hAnsi="Times New Roman" w:cs="Times New Roman"/>
          <w:lang w:val="en-US"/>
        </w:rPr>
        <w:t xml:space="preserve">). The tests were performed in </w:t>
      </w:r>
      <w:r w:rsidR="0033484C" w:rsidRPr="00A81C05">
        <w:rPr>
          <w:rFonts w:ascii="Times New Roman" w:hAnsi="Times New Roman" w:cs="Times New Roman"/>
          <w:lang w:val="en-US"/>
        </w:rPr>
        <w:t>triplicate,</w:t>
      </w:r>
      <w:r w:rsidR="0090329A" w:rsidRPr="00A81C05">
        <w:rPr>
          <w:rFonts w:ascii="Times New Roman" w:hAnsi="Times New Roman" w:cs="Times New Roman"/>
          <w:lang w:val="en-US"/>
        </w:rPr>
        <w:t xml:space="preserve"> and the flavonoid content was expressed as </w:t>
      </w:r>
      <w:r w:rsidR="004B4A1F">
        <w:rPr>
          <w:rFonts w:ascii="Times New Roman" w:hAnsi="Times New Roman" w:cs="Times New Roman"/>
          <w:lang w:val="en-US"/>
        </w:rPr>
        <w:t>milli</w:t>
      </w:r>
      <w:r w:rsidR="004B4A1F" w:rsidRPr="00A81C05">
        <w:rPr>
          <w:rFonts w:ascii="Times New Roman" w:hAnsi="Times New Roman" w:cs="Times New Roman"/>
          <w:lang w:val="en-US"/>
        </w:rPr>
        <w:t>grams</w:t>
      </w:r>
      <w:r w:rsidR="0090329A" w:rsidRPr="00A81C05">
        <w:rPr>
          <w:rFonts w:ascii="Times New Roman" w:hAnsi="Times New Roman" w:cs="Times New Roman"/>
          <w:lang w:val="en-US"/>
        </w:rPr>
        <w:t xml:space="preserve"> of quercetin equivalents per </w:t>
      </w:r>
      <w:r w:rsidR="004B4A1F">
        <w:rPr>
          <w:rFonts w:ascii="Times New Roman" w:hAnsi="Times New Roman" w:cs="Times New Roman"/>
          <w:lang w:val="en-US"/>
        </w:rPr>
        <w:t>gram</w:t>
      </w:r>
      <w:r w:rsidR="0090329A" w:rsidRPr="00A81C05">
        <w:rPr>
          <w:rFonts w:ascii="Times New Roman" w:hAnsi="Times New Roman" w:cs="Times New Roman"/>
          <w:lang w:val="en-US"/>
        </w:rPr>
        <w:t xml:space="preserve"> of extract (</w:t>
      </w:r>
      <w:r w:rsidR="004B4A1F">
        <w:rPr>
          <w:rFonts w:ascii="Times New Roman" w:hAnsi="Times New Roman" w:cs="Times New Roman"/>
          <w:lang w:val="en-US"/>
        </w:rPr>
        <w:t>m</w:t>
      </w:r>
      <w:r w:rsidR="0090329A" w:rsidRPr="00A81C05">
        <w:rPr>
          <w:rFonts w:ascii="Times New Roman" w:hAnsi="Times New Roman" w:cs="Times New Roman"/>
          <w:lang w:val="en-US"/>
        </w:rPr>
        <w:t>g QE/</w:t>
      </w:r>
      <w:r w:rsidR="004B4A1F">
        <w:rPr>
          <w:rFonts w:ascii="Times New Roman" w:hAnsi="Times New Roman" w:cs="Times New Roman"/>
          <w:lang w:val="en-US"/>
        </w:rPr>
        <w:t>g</w:t>
      </w:r>
      <w:r w:rsidR="0090329A" w:rsidRPr="00A81C05">
        <w:rPr>
          <w:rFonts w:ascii="Times New Roman" w:hAnsi="Times New Roman" w:cs="Times New Roman"/>
          <w:lang w:val="en-US"/>
        </w:rPr>
        <w:t>).</w:t>
      </w:r>
    </w:p>
    <w:p w14:paraId="233BABFA" w14:textId="77777777" w:rsidR="00CF31C6" w:rsidRPr="00A81C05" w:rsidRDefault="00CF31C6"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Determination of Antioxidant Activity </w:t>
      </w:r>
    </w:p>
    <w:p w14:paraId="7348D3BF" w14:textId="3D7AEB65" w:rsidR="0090329A" w:rsidRPr="00A81C05" w:rsidRDefault="0090329A"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 xml:space="preserve">The ABTS radical activity assay was performed using the method described by Teow </w:t>
      </w:r>
      <w:r w:rsidR="00110C8A" w:rsidRPr="00A81C05">
        <w:rPr>
          <w:rFonts w:ascii="Times New Roman" w:hAnsi="Times New Roman" w:cs="Times New Roman"/>
          <w:lang w:val="en-US"/>
        </w:rPr>
        <w:t>(2007)</w:t>
      </w:r>
      <w:r w:rsidRPr="00A81C05">
        <w:rPr>
          <w:rFonts w:ascii="Times New Roman" w:hAnsi="Times New Roman" w:cs="Times New Roman"/>
          <w:lang w:val="en-US"/>
        </w:rPr>
        <w:t>, with modifications. The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radical cation was produced by mixing an 8 mM ABTS salt solution with a 3 mM potassium persulfate solution. This solution was then incubated at room temperature (30 ± 2 °C) for 16 hours in the dark. The analytical solution was prepared before each dosing series by diluting the ABTS stock solution with methanol until an absorbance of 0.7 ± 0.02 at a wavelength of 734 nm was obtained. A volume of 3.9 mL of the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mixture, diluted in methanol, was added to a small volume (0.1 mL) of the sample (standard or extract). After vigorous stirring, the mixture was incubated in the dark at room temperature for 6 minutes. The absorbance of the mixture was measured using a UV-visible spectrophotometer at a wavelength of 734 nm. The results were expressed as micromoles of Trolox equivalent per gram of extract (</w:t>
      </w:r>
      <w:r w:rsidRPr="00A81C05">
        <w:rPr>
          <w:rFonts w:ascii="Times New Roman" w:hAnsi="Times New Roman" w:cs="Times New Roman"/>
        </w:rPr>
        <w:t>μ</w:t>
      </w:r>
      <w:r w:rsidRPr="00A81C05">
        <w:rPr>
          <w:rFonts w:ascii="Times New Roman" w:hAnsi="Times New Roman" w:cs="Times New Roman"/>
          <w:lang w:val="en-US"/>
        </w:rPr>
        <w:t>mol/g TE), obtained by comparing the percentage degradation of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by Trolox with that of the sample. The percentage degradation of ABTS°</w:t>
      </w:r>
      <w:r w:rsidRPr="00A81C05">
        <w:rPr>
          <w:rFonts w:ascii="Times New Roman" w:hAnsi="Times New Roman" w:cs="Times New Roman"/>
          <w:vertAlign w:val="superscript"/>
          <w:lang w:val="en-US"/>
        </w:rPr>
        <w:t>+</w:t>
      </w:r>
      <w:r w:rsidRPr="00A81C05">
        <w:rPr>
          <w:rFonts w:ascii="Times New Roman" w:hAnsi="Times New Roman" w:cs="Times New Roman"/>
          <w:lang w:val="en-US"/>
        </w:rPr>
        <w:t xml:space="preserve"> (A) was calculated as follows:</w:t>
      </w:r>
    </w:p>
    <w:p w14:paraId="5434B6E3" w14:textId="08AE45DD" w:rsidR="00012858" w:rsidRPr="00A81C05" w:rsidRDefault="00012858" w:rsidP="00110C8A">
      <w:pPr>
        <w:spacing w:line="360" w:lineRule="auto"/>
        <w:jc w:val="center"/>
        <w:rPr>
          <w:rFonts w:ascii="Times New Roman" w:hAnsi="Times New Roman" w:cs="Times New Roman"/>
          <w:lang w:val="en-US"/>
        </w:rPr>
      </w:pPr>
      <w:r w:rsidRPr="00A81C05">
        <w:rPr>
          <w:rFonts w:ascii="Times New Roman" w:hAnsi="Times New Roman" w:cs="Times New Roman"/>
          <w:lang w:val="en-US"/>
        </w:rPr>
        <w:t>A (</w:t>
      </w:r>
      <w:r w:rsidR="00110C8A" w:rsidRPr="00A81C05">
        <w:rPr>
          <w:rFonts w:ascii="Times New Roman" w:hAnsi="Times New Roman" w:cs="Times New Roman"/>
          <w:lang w:val="en-US"/>
        </w:rPr>
        <w:t>%)</w:t>
      </w:r>
      <w:r w:rsidRPr="00A81C05">
        <w:rPr>
          <w:rFonts w:ascii="Times New Roman" w:hAnsi="Times New Roman" w:cs="Times New Roman"/>
          <w:lang w:val="en-US"/>
        </w:rPr>
        <w:t xml:space="preserve"> =</w:t>
      </w:r>
      <w:r w:rsidR="00110C8A" w:rsidRPr="00A81C05">
        <w:rPr>
          <w:rFonts w:ascii="Times New Roman" w:hAnsi="Times New Roman" w:cs="Times New Roman"/>
          <w:lang w:val="en-US"/>
        </w:rPr>
        <w:t xml:space="preserve"> </w:t>
      </w:r>
      <w:r w:rsidRPr="00A81C05">
        <w:rPr>
          <w:rFonts w:ascii="Times New Roman" w:hAnsi="Times New Roman" w:cs="Times New Roman"/>
          <w:lang w:val="en-US"/>
        </w:rPr>
        <w:t>(</w:t>
      </w:r>
      <w:proofErr w:type="spellStart"/>
      <w:r w:rsidRPr="00A81C05">
        <w:rPr>
          <w:rFonts w:ascii="Times New Roman" w:hAnsi="Times New Roman" w:cs="Times New Roman"/>
          <w:lang w:val="en-US"/>
        </w:rPr>
        <w:t>A</w:t>
      </w:r>
      <w:r w:rsidRPr="00A81C05">
        <w:rPr>
          <w:rFonts w:ascii="Times New Roman" w:hAnsi="Times New Roman" w:cs="Times New Roman"/>
          <w:vertAlign w:val="subscript"/>
          <w:lang w:val="en-US"/>
        </w:rPr>
        <w:t>blank</w:t>
      </w:r>
      <w:proofErr w:type="spellEnd"/>
      <w:r w:rsidRPr="00A81C05">
        <w:rPr>
          <w:rFonts w:ascii="Times New Roman" w:hAnsi="Times New Roman" w:cs="Times New Roman"/>
          <w:lang w:val="en-US"/>
        </w:rPr>
        <w:t xml:space="preserve">- </w:t>
      </w:r>
      <w:proofErr w:type="spellStart"/>
      <w:r w:rsidRPr="00A81C05">
        <w:rPr>
          <w:rFonts w:ascii="Times New Roman" w:hAnsi="Times New Roman" w:cs="Times New Roman"/>
          <w:lang w:val="en-US"/>
        </w:rPr>
        <w:t>A</w:t>
      </w:r>
      <w:r w:rsidRPr="00A81C05">
        <w:rPr>
          <w:rFonts w:ascii="Times New Roman" w:hAnsi="Times New Roman" w:cs="Times New Roman"/>
          <w:vertAlign w:val="subscript"/>
          <w:lang w:val="en-US"/>
        </w:rPr>
        <w:t>extrait</w:t>
      </w:r>
      <w:proofErr w:type="spellEnd"/>
      <w:r w:rsidRPr="00A81C05">
        <w:rPr>
          <w:rFonts w:ascii="Times New Roman" w:hAnsi="Times New Roman" w:cs="Times New Roman"/>
          <w:lang w:val="en-US"/>
        </w:rPr>
        <w:t>) / (</w:t>
      </w:r>
      <w:proofErr w:type="spellStart"/>
      <w:r w:rsidRPr="00A81C05">
        <w:rPr>
          <w:rFonts w:ascii="Times New Roman" w:hAnsi="Times New Roman" w:cs="Times New Roman"/>
          <w:lang w:val="en-US"/>
        </w:rPr>
        <w:t>A</w:t>
      </w:r>
      <w:r w:rsidRPr="00A81C05">
        <w:rPr>
          <w:rFonts w:ascii="Times New Roman" w:hAnsi="Times New Roman" w:cs="Times New Roman"/>
          <w:vertAlign w:val="subscript"/>
          <w:lang w:val="en-US"/>
        </w:rPr>
        <w:t>blank</w:t>
      </w:r>
      <w:proofErr w:type="spellEnd"/>
      <w:r w:rsidRPr="00A81C05">
        <w:rPr>
          <w:rFonts w:ascii="Times New Roman" w:hAnsi="Times New Roman" w:cs="Times New Roman"/>
          <w:lang w:val="en-US"/>
        </w:rPr>
        <w:t xml:space="preserve"> x 100)</w:t>
      </w:r>
    </w:p>
    <w:p w14:paraId="3671200B" w14:textId="41E5751B" w:rsidR="00012858" w:rsidRPr="00A81C05" w:rsidRDefault="00012858" w:rsidP="004F6A9E">
      <w:pPr>
        <w:spacing w:line="360" w:lineRule="auto"/>
        <w:jc w:val="both"/>
        <w:rPr>
          <w:rFonts w:ascii="Times New Roman" w:hAnsi="Times New Roman" w:cs="Times New Roman"/>
          <w:lang w:val="en-US"/>
        </w:rPr>
      </w:pPr>
      <w:r w:rsidRPr="00A81C05">
        <w:rPr>
          <w:rFonts w:ascii="Times New Roman" w:hAnsi="Times New Roman" w:cs="Times New Roman"/>
          <w:lang w:val="en-US"/>
        </w:rPr>
        <w:t>With, A</w:t>
      </w:r>
      <w:r w:rsidRPr="00A81C05">
        <w:rPr>
          <w:rFonts w:ascii="Times New Roman" w:hAnsi="Times New Roman" w:cs="Times New Roman"/>
          <w:vertAlign w:val="subscript"/>
          <w:lang w:val="en-US"/>
        </w:rPr>
        <w:t>734blanc</w:t>
      </w:r>
      <w:r w:rsidRPr="00A81C05">
        <w:rPr>
          <w:rFonts w:ascii="Times New Roman" w:hAnsi="Times New Roman" w:cs="Times New Roman"/>
          <w:lang w:val="en-US"/>
        </w:rPr>
        <w:t>= absorbance of the blank; A</w:t>
      </w:r>
      <w:r w:rsidRPr="00A81C05">
        <w:rPr>
          <w:rFonts w:ascii="Times New Roman" w:hAnsi="Times New Roman" w:cs="Times New Roman"/>
          <w:vertAlign w:val="subscript"/>
          <w:lang w:val="en-US"/>
        </w:rPr>
        <w:t>734extract</w:t>
      </w:r>
      <w:r w:rsidRPr="00A81C05">
        <w:rPr>
          <w:rFonts w:ascii="Times New Roman" w:hAnsi="Times New Roman" w:cs="Times New Roman"/>
          <w:lang w:val="en-US"/>
        </w:rPr>
        <w:t xml:space="preserve"> = absorbance of the extract after incubation.</w:t>
      </w:r>
    </w:p>
    <w:p w14:paraId="390CE94A" w14:textId="77777777" w:rsidR="00012858" w:rsidRPr="00A81C05" w:rsidRDefault="00012858"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Statistical Analysis</w:t>
      </w:r>
    </w:p>
    <w:p w14:paraId="6F325CBB" w14:textId="7E51DE6E" w:rsidR="00012858" w:rsidRPr="00A513FA" w:rsidRDefault="00012858" w:rsidP="002913B2">
      <w:pPr>
        <w:spacing w:line="360" w:lineRule="auto"/>
        <w:jc w:val="both"/>
        <w:rPr>
          <w:rFonts w:ascii="Times New Roman" w:hAnsi="Times New Roman" w:cs="Times New Roman"/>
          <w:lang w:val="en-US"/>
        </w:rPr>
      </w:pPr>
      <w:r w:rsidRPr="00A513FA">
        <w:rPr>
          <w:rFonts w:ascii="Times New Roman" w:hAnsi="Times New Roman" w:cs="Times New Roman"/>
          <w:lang w:val="en-US"/>
        </w:rPr>
        <w:t xml:space="preserve">The results </w:t>
      </w:r>
      <w:r w:rsidR="002913B2" w:rsidRPr="00A513FA">
        <w:rPr>
          <w:rFonts w:ascii="Times New Roman" w:hAnsi="Times New Roman" w:cs="Times New Roman"/>
          <w:lang w:val="en-US"/>
        </w:rPr>
        <w:t>were presented as mean values ± SD (standard deviation)</w:t>
      </w:r>
      <w:r w:rsidRPr="00A513FA">
        <w:rPr>
          <w:rFonts w:ascii="Times New Roman" w:hAnsi="Times New Roman" w:cs="Times New Roman"/>
          <w:lang w:val="en-US"/>
        </w:rPr>
        <w:t xml:space="preserve">. One-way analysis of variance (ANOVA) with </w:t>
      </w:r>
      <w:r w:rsidR="002913B2" w:rsidRPr="00A513FA">
        <w:rPr>
          <w:rFonts w:ascii="Times New Roman" w:hAnsi="Times New Roman" w:cs="Times New Roman"/>
          <w:lang w:val="en-US"/>
        </w:rPr>
        <w:t xml:space="preserve">Tukey’s HSD post hoc comparison </w:t>
      </w:r>
      <w:r w:rsidRPr="00A513FA">
        <w:rPr>
          <w:rFonts w:ascii="Times New Roman" w:hAnsi="Times New Roman" w:cs="Times New Roman"/>
          <w:lang w:val="en-US"/>
        </w:rPr>
        <w:t xml:space="preserve">was employed to identify significant differences </w:t>
      </w:r>
      <w:r w:rsidR="002913B2" w:rsidRPr="00A513FA">
        <w:rPr>
          <w:rFonts w:ascii="Times New Roman" w:hAnsi="Times New Roman" w:cs="Times New Roman"/>
          <w:lang w:val="en-US"/>
        </w:rPr>
        <w:t>at a p value &lt; 0.05</w:t>
      </w:r>
      <w:r w:rsidRPr="00A513FA">
        <w:rPr>
          <w:rFonts w:ascii="Times New Roman" w:hAnsi="Times New Roman" w:cs="Times New Roman"/>
          <w:lang w:val="en-US"/>
        </w:rPr>
        <w:t xml:space="preserve">. </w:t>
      </w:r>
      <w:r w:rsidR="004B4A1F" w:rsidRPr="00A513FA">
        <w:rPr>
          <w:rFonts w:ascii="Times New Roman" w:hAnsi="Times New Roman" w:cs="Times New Roman"/>
          <w:lang w:val="en-US"/>
        </w:rPr>
        <w:t>Pearson’s</w:t>
      </w:r>
      <w:r w:rsidR="00A513FA" w:rsidRPr="00A513FA">
        <w:rPr>
          <w:rFonts w:ascii="Times New Roman" w:hAnsi="Times New Roman" w:cs="Times New Roman"/>
          <w:lang w:val="en-US"/>
        </w:rPr>
        <w:t xml:space="preserve"> correlation coefficient was performed to assess the association of total </w:t>
      </w:r>
      <w:r w:rsidR="004B4A1F" w:rsidRPr="00A513FA">
        <w:rPr>
          <w:rFonts w:ascii="Times New Roman" w:hAnsi="Times New Roman" w:cs="Times New Roman"/>
          <w:lang w:val="en-US"/>
        </w:rPr>
        <w:t>p</w:t>
      </w:r>
      <w:r w:rsidR="004B4A1F">
        <w:rPr>
          <w:rFonts w:ascii="Times New Roman" w:hAnsi="Times New Roman" w:cs="Times New Roman"/>
          <w:lang w:val="en-US"/>
        </w:rPr>
        <w:t>oly</w:t>
      </w:r>
      <w:r w:rsidR="004B4A1F" w:rsidRPr="00A513FA">
        <w:rPr>
          <w:rFonts w:ascii="Times New Roman" w:hAnsi="Times New Roman" w:cs="Times New Roman"/>
          <w:lang w:val="en-US"/>
        </w:rPr>
        <w:t>phenolic,</w:t>
      </w:r>
      <w:r w:rsidR="00A513FA">
        <w:rPr>
          <w:rFonts w:ascii="Times New Roman" w:hAnsi="Times New Roman" w:cs="Times New Roman"/>
          <w:lang w:val="en-US"/>
        </w:rPr>
        <w:t xml:space="preserve"> </w:t>
      </w:r>
      <w:r w:rsidR="00A513FA" w:rsidRPr="00A513FA">
        <w:rPr>
          <w:rFonts w:ascii="Times New Roman" w:hAnsi="Times New Roman" w:cs="Times New Roman"/>
          <w:lang w:val="en-US"/>
        </w:rPr>
        <w:t>flavonoid</w:t>
      </w:r>
      <w:r w:rsidR="00A513FA">
        <w:rPr>
          <w:rFonts w:ascii="Times New Roman" w:hAnsi="Times New Roman" w:cs="Times New Roman"/>
          <w:lang w:val="en-US"/>
        </w:rPr>
        <w:t xml:space="preserve"> </w:t>
      </w:r>
      <w:r w:rsidR="00A513FA" w:rsidRPr="00A513FA">
        <w:rPr>
          <w:rFonts w:ascii="Times New Roman" w:hAnsi="Times New Roman" w:cs="Times New Roman"/>
          <w:lang w:val="en-US"/>
        </w:rPr>
        <w:t xml:space="preserve">contents and antioxidant activity. </w:t>
      </w:r>
      <w:r w:rsidR="002913B2" w:rsidRPr="00A513FA">
        <w:rPr>
          <w:rFonts w:ascii="Times New Roman" w:hAnsi="Times New Roman" w:cs="Times New Roman"/>
          <w:lang w:val="en-US"/>
        </w:rPr>
        <w:t>The statistical analysis was conducted using IBM SPSS statistics version 20 for windows software.</w:t>
      </w:r>
    </w:p>
    <w:p w14:paraId="4304DB31" w14:textId="77777777" w:rsidR="002913B2" w:rsidRPr="00A81C05" w:rsidRDefault="002913B2" w:rsidP="004F6A9E">
      <w:pPr>
        <w:spacing w:line="360" w:lineRule="auto"/>
        <w:jc w:val="both"/>
        <w:rPr>
          <w:rFonts w:ascii="Times New Roman" w:hAnsi="Times New Roman" w:cs="Times New Roman"/>
          <w:lang w:val="en-US"/>
        </w:rPr>
      </w:pPr>
    </w:p>
    <w:p w14:paraId="1E1F881F" w14:textId="4F6B87EB" w:rsidR="00012858" w:rsidRPr="00A81C05" w:rsidRDefault="00A20DF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Results and Discussion</w:t>
      </w:r>
    </w:p>
    <w:p w14:paraId="18C3CBC7" w14:textId="4FCAF7A4" w:rsidR="00A20DFA" w:rsidRPr="00A81C05" w:rsidRDefault="00A20DF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Results</w:t>
      </w:r>
    </w:p>
    <w:p w14:paraId="509F9FC1" w14:textId="050CB1F2" w:rsidR="00A20DFA" w:rsidRPr="00A81C05" w:rsidRDefault="00A20DFA" w:rsidP="004F6A9E">
      <w:pPr>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lastRenderedPageBreak/>
        <w:t xml:space="preserve">Phytochemical screening </w:t>
      </w:r>
    </w:p>
    <w:p w14:paraId="71F41F25" w14:textId="50454407" w:rsidR="003C444E" w:rsidRPr="003C444E" w:rsidRDefault="003C444E" w:rsidP="003C444E">
      <w:pPr>
        <w:autoSpaceDE w:val="0"/>
        <w:autoSpaceDN w:val="0"/>
        <w:adjustRightInd w:val="0"/>
        <w:spacing w:line="360" w:lineRule="auto"/>
        <w:jc w:val="both"/>
        <w:rPr>
          <w:rFonts w:ascii="Times New Roman" w:hAnsi="Times New Roman" w:cs="Times New Roman"/>
          <w:lang w:val="en-US"/>
        </w:rPr>
      </w:pPr>
      <w:r w:rsidRPr="003C444E">
        <w:rPr>
          <w:rFonts w:ascii="Times New Roman" w:hAnsi="Times New Roman" w:cs="Times New Roman"/>
          <w:lang w:val="en-US"/>
        </w:rPr>
        <w:t>Table I shows the results of the phytochemical screening performed on aqueous</w:t>
      </w:r>
      <w:r w:rsidR="002913B2">
        <w:rPr>
          <w:rFonts w:ascii="Times New Roman" w:hAnsi="Times New Roman" w:cs="Times New Roman"/>
          <w:lang w:val="en-US"/>
        </w:rPr>
        <w:t xml:space="preserve">, acidified water and ethanolic </w:t>
      </w:r>
      <w:r w:rsidRPr="003C444E">
        <w:rPr>
          <w:rFonts w:ascii="Times New Roman" w:hAnsi="Times New Roman" w:cs="Times New Roman"/>
          <w:lang w:val="en-US"/>
        </w:rPr>
        <w:t xml:space="preserve">extracts from different parts of </w:t>
      </w:r>
      <w:r w:rsidR="00FE5F89" w:rsidRPr="003C444E">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tamarind and </w:t>
      </w:r>
      <w:r w:rsidR="002913B2">
        <w:rPr>
          <w:rFonts w:ascii="Times New Roman" w:hAnsi="Times New Roman" w:cs="Times New Roman"/>
          <w:lang w:val="en-US"/>
        </w:rPr>
        <w:t>a</w:t>
      </w:r>
      <w:r w:rsidR="007C15CB">
        <w:rPr>
          <w:rFonts w:ascii="Times New Roman" w:hAnsi="Times New Roman" w:cs="Times New Roman"/>
          <w:lang w:val="en-US"/>
        </w:rPr>
        <w:t>lligator pepper</w:t>
      </w:r>
      <w:r w:rsidRPr="003C444E">
        <w:rPr>
          <w:rFonts w:ascii="Times New Roman" w:hAnsi="Times New Roman" w:cs="Times New Roman"/>
          <w:lang w:val="en-US"/>
        </w:rPr>
        <w:t xml:space="preserve"> plants. Overall, a significant presence of polyphenols, particularly flavonoids, was observed in the pulp of the </w:t>
      </w:r>
      <w:r w:rsidR="00FE5F89" w:rsidRPr="003C444E">
        <w:rPr>
          <w:rFonts w:ascii="Times New Roman" w:hAnsi="Times New Roman" w:cs="Times New Roman"/>
          <w:lang w:val="en-US"/>
        </w:rPr>
        <w:t xml:space="preserve">baobab,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and tamarind fruits, as well as in aqueous, acidified</w:t>
      </w:r>
      <w:r w:rsidR="002913B2">
        <w:rPr>
          <w:rFonts w:ascii="Times New Roman" w:hAnsi="Times New Roman" w:cs="Times New Roman"/>
          <w:lang w:val="en-US"/>
        </w:rPr>
        <w:t xml:space="preserve"> water</w:t>
      </w:r>
      <w:r w:rsidRPr="003C444E">
        <w:rPr>
          <w:rFonts w:ascii="Times New Roman" w:hAnsi="Times New Roman" w:cs="Times New Roman"/>
          <w:lang w:val="en-US"/>
        </w:rPr>
        <w:t xml:space="preserve"> and ethanolic extracts of the </w:t>
      </w:r>
      <w:r w:rsidR="007C15CB">
        <w:rPr>
          <w:rFonts w:ascii="Times New Roman" w:hAnsi="Times New Roman" w:cs="Times New Roman"/>
          <w:lang w:val="en-US"/>
        </w:rPr>
        <w:t>Alligator pepper</w:t>
      </w:r>
      <w:r w:rsidRPr="003C444E">
        <w:rPr>
          <w:rFonts w:ascii="Times New Roman" w:hAnsi="Times New Roman" w:cs="Times New Roman"/>
          <w:lang w:val="en-US"/>
        </w:rPr>
        <w:t xml:space="preserve"> and baobab leaves. These flavonoids are present in trace amounts in baobab </w:t>
      </w:r>
      <w:r w:rsidR="00FE5F89" w:rsidRPr="003C444E">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seeds. Alkaloids are present in small quantities in </w:t>
      </w:r>
      <w:r w:rsidR="00FE5F89">
        <w:rPr>
          <w:rFonts w:ascii="Times New Roman" w:hAnsi="Times New Roman" w:cs="Times New Roman"/>
          <w:lang w:val="en-US"/>
        </w:rPr>
        <w:t>a</w:t>
      </w:r>
      <w:r w:rsidR="007C15CB">
        <w:rPr>
          <w:rFonts w:ascii="Times New Roman" w:hAnsi="Times New Roman" w:cs="Times New Roman"/>
          <w:lang w:val="en-US"/>
        </w:rPr>
        <w:t>lligator pepper</w:t>
      </w:r>
      <w:r w:rsidRPr="003C444E">
        <w:rPr>
          <w:rFonts w:ascii="Times New Roman" w:hAnsi="Times New Roman" w:cs="Times New Roman"/>
          <w:lang w:val="en-US"/>
        </w:rPr>
        <w:t xml:space="preserve"> seeds and in trace amounts in baobab leaves but are absent from the other parts of these plants. Tannins are present in high concentrations in baobab leaves and in trace amounts in the pulp </w:t>
      </w:r>
      <w:r w:rsidR="00FE5F89" w:rsidRPr="003C444E">
        <w:rPr>
          <w:rFonts w:ascii="Times New Roman" w:hAnsi="Times New Roman" w:cs="Times New Roman"/>
          <w:lang w:val="en-US"/>
        </w:rPr>
        <w:t xml:space="preserve">of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tamarind and baobab trees, but are absent from the seeds. Saponins are present in average concentrations in baobab </w:t>
      </w:r>
      <w:r w:rsidR="00FE5F89" w:rsidRPr="003C444E">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pulp. Sterols and terpenes are present in baobab leaf extracts and </w:t>
      </w:r>
      <w:r w:rsidR="00FE5F89" w:rsidRPr="003C444E">
        <w:rPr>
          <w:rFonts w:ascii="Times New Roman" w:hAnsi="Times New Roman" w:cs="Times New Roman"/>
          <w:lang w:val="en-US"/>
        </w:rPr>
        <w:t xml:space="preserve">in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3C444E">
        <w:rPr>
          <w:rFonts w:ascii="Times New Roman" w:hAnsi="Times New Roman" w:cs="Times New Roman"/>
          <w:lang w:val="en-US"/>
        </w:rPr>
        <w:t xml:space="preserve">, tamarind and baobab pulp extracts, as well as in </w:t>
      </w:r>
      <w:r w:rsidR="002913B2">
        <w:rPr>
          <w:rFonts w:ascii="Times New Roman" w:hAnsi="Times New Roman" w:cs="Times New Roman"/>
          <w:lang w:val="en-US"/>
        </w:rPr>
        <w:t>a</w:t>
      </w:r>
      <w:r w:rsidR="007C15CB">
        <w:rPr>
          <w:rFonts w:ascii="Times New Roman" w:hAnsi="Times New Roman" w:cs="Times New Roman"/>
          <w:lang w:val="en-US"/>
        </w:rPr>
        <w:t>lligator pepper</w:t>
      </w:r>
      <w:r w:rsidRPr="003C444E">
        <w:rPr>
          <w:rFonts w:ascii="Times New Roman" w:hAnsi="Times New Roman" w:cs="Times New Roman"/>
          <w:lang w:val="en-US"/>
        </w:rPr>
        <w:t xml:space="preserve"> seed extracts. </w:t>
      </w:r>
      <w:proofErr w:type="spellStart"/>
      <w:r w:rsidRPr="003C444E">
        <w:rPr>
          <w:rFonts w:ascii="Times New Roman" w:hAnsi="Times New Roman" w:cs="Times New Roman"/>
          <w:lang w:val="en-US"/>
        </w:rPr>
        <w:t>Leucoanthocyanins</w:t>
      </w:r>
      <w:proofErr w:type="spellEnd"/>
      <w:r w:rsidRPr="003C444E">
        <w:rPr>
          <w:rFonts w:ascii="Times New Roman" w:hAnsi="Times New Roman" w:cs="Times New Roman"/>
          <w:lang w:val="en-US"/>
        </w:rPr>
        <w:t xml:space="preserve"> are absent from all extracts but present in </w:t>
      </w:r>
      <w:r w:rsidR="007C15CB">
        <w:rPr>
          <w:rFonts w:ascii="Times New Roman" w:hAnsi="Times New Roman" w:cs="Times New Roman"/>
          <w:lang w:val="en-US"/>
        </w:rPr>
        <w:t>Alligator pepper</w:t>
      </w:r>
      <w:r w:rsidRPr="003C444E">
        <w:rPr>
          <w:rFonts w:ascii="Times New Roman" w:hAnsi="Times New Roman" w:cs="Times New Roman"/>
          <w:lang w:val="en-US"/>
        </w:rPr>
        <w:t xml:space="preserve"> seeds.</w:t>
      </w:r>
    </w:p>
    <w:p w14:paraId="4E6B2B63" w14:textId="79CF3531" w:rsidR="007F5A7E" w:rsidRPr="00A81C05" w:rsidRDefault="007F5A7E" w:rsidP="007F5A7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 xml:space="preserve">Polyphenolic </w:t>
      </w:r>
      <w:r w:rsidR="002913B2">
        <w:rPr>
          <w:rFonts w:ascii="Times New Roman" w:hAnsi="Times New Roman" w:cs="Times New Roman"/>
          <w:b/>
          <w:bCs/>
          <w:lang w:val="en-US"/>
        </w:rPr>
        <w:t>c</w:t>
      </w:r>
      <w:r w:rsidRPr="00A81C05">
        <w:rPr>
          <w:rFonts w:ascii="Times New Roman" w:hAnsi="Times New Roman" w:cs="Times New Roman"/>
          <w:b/>
          <w:bCs/>
          <w:lang w:val="en-US"/>
        </w:rPr>
        <w:t>ontent</w:t>
      </w:r>
    </w:p>
    <w:p w14:paraId="6F22B059" w14:textId="18EE1F06" w:rsidR="00A61D8C" w:rsidRPr="00A61D8C" w:rsidRDefault="00A61D8C" w:rsidP="00A61D8C">
      <w:pPr>
        <w:autoSpaceDE w:val="0"/>
        <w:autoSpaceDN w:val="0"/>
        <w:adjustRightInd w:val="0"/>
        <w:spacing w:line="360" w:lineRule="auto"/>
        <w:jc w:val="both"/>
        <w:rPr>
          <w:rFonts w:ascii="Times New Roman" w:hAnsi="Times New Roman" w:cs="Times New Roman"/>
          <w:lang w:val="en-US"/>
        </w:rPr>
      </w:pPr>
      <w:r w:rsidRPr="00A61D8C">
        <w:rPr>
          <w:rFonts w:ascii="Times New Roman" w:hAnsi="Times New Roman" w:cs="Times New Roman"/>
          <w:lang w:val="en-US"/>
        </w:rPr>
        <w:t>The polyphenol content of different plant extracts is statistically significant (p &lt; 0.0</w:t>
      </w:r>
      <w:r w:rsidR="009C49F9">
        <w:rPr>
          <w:rFonts w:ascii="Times New Roman" w:hAnsi="Times New Roman" w:cs="Times New Roman"/>
          <w:lang w:val="en-US"/>
        </w:rPr>
        <w:t>5</w:t>
      </w:r>
      <w:r w:rsidRPr="00A61D8C">
        <w:rPr>
          <w:rFonts w:ascii="Times New Roman" w:hAnsi="Times New Roman" w:cs="Times New Roman"/>
          <w:lang w:val="en-US"/>
        </w:rPr>
        <w:t>)</w:t>
      </w:r>
      <w:r w:rsidR="00A513FA">
        <w:rPr>
          <w:rFonts w:ascii="Times New Roman" w:hAnsi="Times New Roman" w:cs="Times New Roman"/>
          <w:lang w:val="en-US"/>
        </w:rPr>
        <w:t xml:space="preserve"> (Table 2)</w:t>
      </w:r>
      <w:r w:rsidRPr="00A61D8C">
        <w:rPr>
          <w:rFonts w:ascii="Times New Roman" w:hAnsi="Times New Roman" w:cs="Times New Roman"/>
          <w:lang w:val="en-US"/>
        </w:rPr>
        <w:t xml:space="preserve">. Quantitative analysis of total polyphenols revealed substantial variability among the </w:t>
      </w:r>
      <w:r w:rsidR="003C444E" w:rsidRPr="00A61D8C">
        <w:rPr>
          <w:rFonts w:ascii="Times New Roman" w:hAnsi="Times New Roman" w:cs="Times New Roman"/>
          <w:lang w:val="en-US"/>
        </w:rPr>
        <w:t>plant matrices investigated</w:t>
      </w:r>
      <w:r w:rsidRPr="00A61D8C">
        <w:rPr>
          <w:rFonts w:ascii="Times New Roman" w:hAnsi="Times New Roman" w:cs="Times New Roman"/>
          <w:lang w:val="en-US"/>
        </w:rPr>
        <w:t xml:space="preserve">. Baobab leaves exhibited the highest concentrations, particularly when extracted using an acidified water infusion (309 ± 8.72 mg GAE/g) or an ethanol infusion (301.1 ± 5.1 mg GAE/g). These values markedly exceeded those observed in all the other tested plant materials, highlighting the leaves as an exceptionally rich source of phenolic compounds. By contrast, baobab and tamarind pulp demonstrated intermediate levels ranging from approximately 80 to </w:t>
      </w:r>
      <w:bookmarkStart w:id="0" w:name="_Hlk207615369"/>
      <w:r w:rsidRPr="00A61D8C">
        <w:rPr>
          <w:rFonts w:ascii="Times New Roman" w:hAnsi="Times New Roman" w:cs="Times New Roman"/>
          <w:lang w:val="en-US"/>
        </w:rPr>
        <w:t>105</w:t>
      </w:r>
      <w:bookmarkEnd w:id="0"/>
      <w:r w:rsidRPr="00A61D8C">
        <w:rPr>
          <w:rFonts w:ascii="Times New Roman" w:hAnsi="Times New Roman" w:cs="Times New Roman"/>
          <w:lang w:val="en-US"/>
        </w:rPr>
        <w:t xml:space="preserve"> mg GAE/g, depending on the extraction method. </w:t>
      </w:r>
      <w:r w:rsidR="00FE5F89" w:rsidRPr="00A61D8C">
        <w:rPr>
          <w:rFonts w:ascii="Times New Roman" w:hAnsi="Times New Roman" w:cs="Times New Roman"/>
          <w:lang w:val="en-US"/>
        </w:rPr>
        <w:t xml:space="preserve">The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61D8C">
        <w:rPr>
          <w:rFonts w:ascii="Times New Roman" w:hAnsi="Times New Roman" w:cs="Times New Roman"/>
          <w:lang w:val="en-US"/>
        </w:rPr>
        <w:t xml:space="preserve"> pulp contained comparatively low to moderate amounts (30–55 mg GAE/g). Interestingly, </w:t>
      </w:r>
      <w:r w:rsidR="000E7465">
        <w:rPr>
          <w:rFonts w:ascii="Times New Roman" w:hAnsi="Times New Roman" w:cs="Times New Roman"/>
          <w:lang w:val="en-US"/>
        </w:rPr>
        <w:t>a</w:t>
      </w:r>
      <w:r w:rsidR="007C15CB">
        <w:rPr>
          <w:rFonts w:ascii="Times New Roman" w:hAnsi="Times New Roman" w:cs="Times New Roman"/>
          <w:lang w:val="en-US"/>
        </w:rPr>
        <w:t>lligator pepper</w:t>
      </w:r>
      <w:r w:rsidRPr="00A61D8C">
        <w:rPr>
          <w:rFonts w:ascii="Times New Roman" w:hAnsi="Times New Roman" w:cs="Times New Roman"/>
          <w:lang w:val="en-US"/>
        </w:rPr>
        <w:t xml:space="preserve"> exhibited appreciable but variable concentrations (36–100 mg GAE/g), depending on the solvent extraction. </w:t>
      </w:r>
      <w:r w:rsidR="000E7465">
        <w:rPr>
          <w:rFonts w:ascii="Times New Roman" w:hAnsi="Times New Roman" w:cs="Times New Roman"/>
          <w:lang w:val="en-US"/>
        </w:rPr>
        <w:t>However,</w:t>
      </w:r>
      <w:r w:rsidRPr="00A61D8C">
        <w:rPr>
          <w:rFonts w:ascii="Times New Roman" w:hAnsi="Times New Roman" w:cs="Times New Roman"/>
          <w:lang w:val="en-US"/>
        </w:rPr>
        <w:t xml:space="preserve"> polyphenol content of baobab </w:t>
      </w:r>
      <w:r w:rsidR="00FE5F89" w:rsidRPr="00A61D8C">
        <w:rPr>
          <w:rFonts w:ascii="Times New Roman" w:hAnsi="Times New Roman" w:cs="Times New Roman"/>
          <w:lang w:val="en-US"/>
        </w:rPr>
        <w:t xml:space="preserve">and </w:t>
      </w:r>
      <w:r w:rsidR="00FE5F89">
        <w:rPr>
          <w:rFonts w:ascii="Times New Roman" w:hAnsi="Times New Roman" w:cs="Times New Roman"/>
          <w:lang w:val="en-US"/>
        </w:rPr>
        <w:t>locust</w:t>
      </w:r>
      <w:r w:rsidR="004E0128">
        <w:rPr>
          <w:rFonts w:ascii="Times New Roman" w:hAnsi="Times New Roman" w:cs="Times New Roman"/>
          <w:lang w:val="en-US"/>
        </w:rPr>
        <w:t xml:space="preserve"> bean</w:t>
      </w:r>
      <w:r w:rsidRPr="00A61D8C">
        <w:rPr>
          <w:rFonts w:ascii="Times New Roman" w:hAnsi="Times New Roman" w:cs="Times New Roman"/>
          <w:lang w:val="en-US"/>
        </w:rPr>
        <w:t xml:space="preserve"> seeds is present in trace amounts.</w:t>
      </w:r>
    </w:p>
    <w:p w14:paraId="26C5AD9D" w14:textId="77777777" w:rsidR="00BE5F06" w:rsidRDefault="00BE5F06" w:rsidP="007F5A7E">
      <w:pPr>
        <w:autoSpaceDE w:val="0"/>
        <w:autoSpaceDN w:val="0"/>
        <w:adjustRightInd w:val="0"/>
        <w:spacing w:line="360" w:lineRule="auto"/>
        <w:jc w:val="both"/>
        <w:rPr>
          <w:rFonts w:ascii="Times New Roman" w:hAnsi="Times New Roman" w:cs="Times New Roman"/>
          <w:lang w:val="en-GB"/>
        </w:rPr>
      </w:pPr>
    </w:p>
    <w:p w14:paraId="571E0A3E" w14:textId="77777777" w:rsidR="00BE5F06" w:rsidRDefault="00BE5F06" w:rsidP="007F5A7E">
      <w:pPr>
        <w:autoSpaceDE w:val="0"/>
        <w:autoSpaceDN w:val="0"/>
        <w:adjustRightInd w:val="0"/>
        <w:spacing w:line="360" w:lineRule="auto"/>
        <w:jc w:val="both"/>
        <w:rPr>
          <w:rFonts w:ascii="Times New Roman" w:hAnsi="Times New Roman" w:cs="Times New Roman"/>
          <w:lang w:val="en-GB"/>
        </w:rPr>
        <w:sectPr w:rsidR="00BE5F0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pPr>
    </w:p>
    <w:p w14:paraId="52627BD3" w14:textId="6737A16D" w:rsidR="00345C3E" w:rsidRDefault="007C15CB" w:rsidP="007F5A7E">
      <w:pPr>
        <w:autoSpaceDE w:val="0"/>
        <w:autoSpaceDN w:val="0"/>
        <w:adjustRightInd w:val="0"/>
        <w:spacing w:line="360" w:lineRule="auto"/>
        <w:jc w:val="both"/>
        <w:rPr>
          <w:rFonts w:ascii="Times New Roman" w:hAnsi="Times New Roman" w:cs="Times New Roman"/>
          <w:lang w:val="en-GB"/>
        </w:rPr>
      </w:pPr>
      <w:r>
        <w:rPr>
          <w:rFonts w:ascii="Times New Roman" w:hAnsi="Times New Roman" w:cs="Times New Roman"/>
          <w:lang w:val="en-GB"/>
        </w:rPr>
        <w:lastRenderedPageBreak/>
        <w:t xml:space="preserve">Table 1. </w:t>
      </w:r>
      <w:r w:rsidR="00053025" w:rsidRPr="00053025">
        <w:rPr>
          <w:rFonts w:ascii="Times New Roman" w:hAnsi="Times New Roman" w:cs="Times New Roman"/>
          <w:lang w:val="en-US"/>
        </w:rPr>
        <w:t xml:space="preserve">Phytochemical screening </w:t>
      </w:r>
      <w:r w:rsidR="00053025" w:rsidRPr="00053025">
        <w:rPr>
          <w:rFonts w:ascii="Times New Roman" w:hAnsi="Times New Roman" w:cs="Times New Roman"/>
          <w:lang w:val="en-GB"/>
        </w:rPr>
        <w:t>of selected plant</w:t>
      </w:r>
      <w:r w:rsidR="00A513FA">
        <w:rPr>
          <w:rFonts w:ascii="Times New Roman" w:hAnsi="Times New Roman" w:cs="Times New Roman"/>
          <w:lang w:val="en-GB"/>
        </w:rPr>
        <w:t>s</w:t>
      </w:r>
      <w:r w:rsidR="00053025" w:rsidRPr="00053025">
        <w:rPr>
          <w:rFonts w:ascii="Times New Roman" w:hAnsi="Times New Roman" w:cs="Times New Roman"/>
          <w:lang w:val="en-GB"/>
        </w:rPr>
        <w:t xml:space="preserve"> materiel extracts</w:t>
      </w:r>
    </w:p>
    <w:tbl>
      <w:tblPr>
        <w:tblStyle w:val="TableGrid"/>
        <w:tblW w:w="1472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2"/>
        <w:gridCol w:w="1472"/>
        <w:gridCol w:w="1472"/>
        <w:gridCol w:w="1472"/>
        <w:gridCol w:w="1473"/>
        <w:gridCol w:w="1472"/>
        <w:gridCol w:w="1472"/>
        <w:gridCol w:w="1472"/>
        <w:gridCol w:w="1472"/>
        <w:gridCol w:w="1473"/>
      </w:tblGrid>
      <w:tr w:rsidR="007C15CB" w:rsidRPr="00F41174" w14:paraId="584A3C79" w14:textId="77777777" w:rsidTr="007C15CB">
        <w:trPr>
          <w:trHeight w:val="708"/>
        </w:trPr>
        <w:tc>
          <w:tcPr>
            <w:tcW w:w="1472" w:type="dxa"/>
            <w:tcBorders>
              <w:top w:val="single" w:sz="12" w:space="0" w:color="auto"/>
              <w:bottom w:val="single" w:sz="12" w:space="0" w:color="auto"/>
            </w:tcBorders>
            <w:vAlign w:val="center"/>
          </w:tcPr>
          <w:p w14:paraId="67D9A068" w14:textId="77777777" w:rsidR="007C15CB" w:rsidRPr="00EA6839" w:rsidRDefault="007C15CB" w:rsidP="007C15CB">
            <w:pPr>
              <w:jc w:val="center"/>
              <w:rPr>
                <w:rFonts w:ascii="Times New Roman" w:hAnsi="Times New Roman" w:cs="Times New Roman"/>
                <w:b/>
                <w:bCs/>
                <w:sz w:val="20"/>
                <w:szCs w:val="20"/>
                <w:lang w:val="en-US"/>
              </w:rPr>
            </w:pPr>
            <w:r w:rsidRPr="00EA6839">
              <w:rPr>
                <w:rFonts w:ascii="Times New Roman" w:hAnsi="Times New Roman" w:cs="Times New Roman"/>
                <w:b/>
                <w:bCs/>
                <w:sz w:val="20"/>
                <w:szCs w:val="20"/>
                <w:lang w:val="en-US"/>
              </w:rPr>
              <w:t>Plant materiel</w:t>
            </w:r>
          </w:p>
        </w:tc>
        <w:tc>
          <w:tcPr>
            <w:tcW w:w="1472" w:type="dxa"/>
            <w:tcBorders>
              <w:top w:val="single" w:sz="12" w:space="0" w:color="auto"/>
              <w:bottom w:val="single" w:sz="12" w:space="0" w:color="auto"/>
            </w:tcBorders>
            <w:vAlign w:val="center"/>
          </w:tcPr>
          <w:p w14:paraId="22EBAFFE" w14:textId="77777777" w:rsidR="007C15CB" w:rsidRPr="00EA6839" w:rsidRDefault="007C15CB" w:rsidP="007C15CB">
            <w:pPr>
              <w:jc w:val="center"/>
              <w:rPr>
                <w:rFonts w:ascii="Times New Roman" w:hAnsi="Times New Roman" w:cs="Times New Roman"/>
                <w:b/>
                <w:bCs/>
                <w:sz w:val="20"/>
                <w:szCs w:val="20"/>
                <w:lang w:val="en-US"/>
              </w:rPr>
            </w:pPr>
            <w:r w:rsidRPr="00EA6839">
              <w:rPr>
                <w:rFonts w:ascii="Times New Roman" w:hAnsi="Times New Roman" w:cs="Times New Roman"/>
                <w:b/>
                <w:bCs/>
                <w:sz w:val="20"/>
                <w:szCs w:val="20"/>
                <w:lang w:val="en-US"/>
              </w:rPr>
              <w:t>Extraction mode</w:t>
            </w:r>
          </w:p>
        </w:tc>
        <w:tc>
          <w:tcPr>
            <w:tcW w:w="1472" w:type="dxa"/>
            <w:tcBorders>
              <w:top w:val="single" w:sz="12" w:space="0" w:color="auto"/>
              <w:bottom w:val="single" w:sz="12" w:space="0" w:color="auto"/>
            </w:tcBorders>
            <w:vAlign w:val="center"/>
          </w:tcPr>
          <w:p w14:paraId="46CB6091"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P</w:t>
            </w:r>
            <w:r w:rsidRPr="00EA6839">
              <w:rPr>
                <w:rFonts w:ascii="Times New Roman" w:hAnsi="Times New Roman" w:cs="Times New Roman"/>
                <w:b/>
                <w:bCs/>
                <w:sz w:val="20"/>
                <w:szCs w:val="20"/>
                <w:lang w:val="en-US"/>
              </w:rPr>
              <w:t>olyphenols</w:t>
            </w:r>
          </w:p>
        </w:tc>
        <w:tc>
          <w:tcPr>
            <w:tcW w:w="1472" w:type="dxa"/>
            <w:tcBorders>
              <w:top w:val="single" w:sz="12" w:space="0" w:color="auto"/>
              <w:bottom w:val="single" w:sz="12" w:space="0" w:color="auto"/>
            </w:tcBorders>
            <w:vAlign w:val="center"/>
          </w:tcPr>
          <w:p w14:paraId="0344647C"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F</w:t>
            </w:r>
            <w:r w:rsidRPr="00EA6839">
              <w:rPr>
                <w:rFonts w:ascii="Times New Roman" w:hAnsi="Times New Roman" w:cs="Times New Roman"/>
                <w:b/>
                <w:bCs/>
                <w:sz w:val="20"/>
                <w:szCs w:val="20"/>
                <w:lang w:val="en-US"/>
              </w:rPr>
              <w:t>lavonoids</w:t>
            </w:r>
          </w:p>
        </w:tc>
        <w:tc>
          <w:tcPr>
            <w:tcW w:w="1473" w:type="dxa"/>
            <w:tcBorders>
              <w:top w:val="single" w:sz="12" w:space="0" w:color="auto"/>
              <w:bottom w:val="single" w:sz="12" w:space="0" w:color="auto"/>
            </w:tcBorders>
            <w:vAlign w:val="center"/>
          </w:tcPr>
          <w:p w14:paraId="71CF994C"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A</w:t>
            </w:r>
            <w:r w:rsidRPr="00EA6839">
              <w:rPr>
                <w:rFonts w:ascii="Times New Roman" w:hAnsi="Times New Roman" w:cs="Times New Roman"/>
                <w:b/>
                <w:bCs/>
                <w:sz w:val="20"/>
                <w:szCs w:val="20"/>
                <w:lang w:val="en-US"/>
              </w:rPr>
              <w:t>lkaloids</w:t>
            </w:r>
          </w:p>
        </w:tc>
        <w:tc>
          <w:tcPr>
            <w:tcW w:w="1472" w:type="dxa"/>
            <w:tcBorders>
              <w:top w:val="single" w:sz="12" w:space="0" w:color="auto"/>
              <w:bottom w:val="single" w:sz="12" w:space="0" w:color="auto"/>
            </w:tcBorders>
            <w:vAlign w:val="center"/>
          </w:tcPr>
          <w:p w14:paraId="4438F7EA"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lang w:val="en-US"/>
              </w:rPr>
              <w:t xml:space="preserve">Tannins </w:t>
            </w:r>
            <w:proofErr w:type="spellStart"/>
            <w:r w:rsidRPr="00EA6839">
              <w:rPr>
                <w:rFonts w:ascii="Times New Roman" w:hAnsi="Times New Roman" w:cs="Times New Roman"/>
                <w:b/>
                <w:bCs/>
                <w:sz w:val="20"/>
                <w:szCs w:val="20"/>
                <w:lang w:val="en-US"/>
              </w:rPr>
              <w:t>catechic</w:t>
            </w:r>
            <w:proofErr w:type="spellEnd"/>
          </w:p>
        </w:tc>
        <w:tc>
          <w:tcPr>
            <w:tcW w:w="1472" w:type="dxa"/>
            <w:tcBorders>
              <w:top w:val="single" w:sz="12" w:space="0" w:color="auto"/>
              <w:bottom w:val="single" w:sz="12" w:space="0" w:color="auto"/>
            </w:tcBorders>
            <w:vAlign w:val="center"/>
          </w:tcPr>
          <w:p w14:paraId="588BADCA"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lang w:val="en-US"/>
              </w:rPr>
              <w:t>Tannins gallic</w:t>
            </w:r>
          </w:p>
        </w:tc>
        <w:tc>
          <w:tcPr>
            <w:tcW w:w="1472" w:type="dxa"/>
            <w:tcBorders>
              <w:top w:val="single" w:sz="12" w:space="0" w:color="auto"/>
              <w:bottom w:val="single" w:sz="12" w:space="0" w:color="auto"/>
            </w:tcBorders>
            <w:vAlign w:val="center"/>
          </w:tcPr>
          <w:p w14:paraId="0196F9CD" w14:textId="77777777" w:rsidR="007C15CB" w:rsidRPr="00EA6839" w:rsidRDefault="007C15CB" w:rsidP="007C15CB">
            <w:pPr>
              <w:jc w:val="center"/>
              <w:rPr>
                <w:rFonts w:ascii="Times New Roman" w:hAnsi="Times New Roman" w:cs="Times New Roman"/>
                <w:b/>
                <w:bCs/>
                <w:sz w:val="20"/>
                <w:szCs w:val="20"/>
              </w:rPr>
            </w:pPr>
            <w:proofErr w:type="spellStart"/>
            <w:r>
              <w:rPr>
                <w:rFonts w:ascii="Times New Roman" w:hAnsi="Times New Roman" w:cs="Times New Roman"/>
                <w:b/>
                <w:bCs/>
                <w:sz w:val="20"/>
                <w:szCs w:val="20"/>
                <w:lang w:val="en-US"/>
              </w:rPr>
              <w:t>L</w:t>
            </w:r>
            <w:r w:rsidRPr="00EA6839">
              <w:rPr>
                <w:rFonts w:ascii="Times New Roman" w:hAnsi="Times New Roman" w:cs="Times New Roman"/>
                <w:b/>
                <w:bCs/>
                <w:sz w:val="20"/>
                <w:szCs w:val="20"/>
                <w:lang w:val="en-US"/>
              </w:rPr>
              <w:t>eucoanthocyanins</w:t>
            </w:r>
            <w:proofErr w:type="spellEnd"/>
          </w:p>
        </w:tc>
        <w:tc>
          <w:tcPr>
            <w:tcW w:w="1472" w:type="dxa"/>
            <w:tcBorders>
              <w:top w:val="single" w:sz="12" w:space="0" w:color="auto"/>
              <w:bottom w:val="single" w:sz="12" w:space="0" w:color="auto"/>
            </w:tcBorders>
            <w:vAlign w:val="center"/>
          </w:tcPr>
          <w:p w14:paraId="17F9D1AA" w14:textId="77777777" w:rsidR="007C15CB" w:rsidRPr="00EA6839" w:rsidRDefault="007C15CB" w:rsidP="007C15CB">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w:t>
            </w:r>
            <w:r w:rsidRPr="00EA6839">
              <w:rPr>
                <w:rFonts w:ascii="Times New Roman" w:hAnsi="Times New Roman" w:cs="Times New Roman"/>
                <w:b/>
                <w:bCs/>
                <w:sz w:val="20"/>
                <w:szCs w:val="20"/>
                <w:lang w:val="en-US"/>
              </w:rPr>
              <w:t>aponin</w:t>
            </w:r>
            <w:r>
              <w:rPr>
                <w:rFonts w:ascii="Times New Roman" w:hAnsi="Times New Roman" w:cs="Times New Roman"/>
                <w:b/>
                <w:bCs/>
                <w:sz w:val="20"/>
                <w:szCs w:val="20"/>
                <w:lang w:val="en-US"/>
              </w:rPr>
              <w:t>s</w:t>
            </w:r>
          </w:p>
        </w:tc>
        <w:tc>
          <w:tcPr>
            <w:tcW w:w="1473" w:type="dxa"/>
            <w:tcBorders>
              <w:top w:val="single" w:sz="12" w:space="0" w:color="auto"/>
              <w:bottom w:val="single" w:sz="12" w:space="0" w:color="auto"/>
            </w:tcBorders>
            <w:vAlign w:val="center"/>
          </w:tcPr>
          <w:p w14:paraId="65ED3655" w14:textId="77777777" w:rsidR="007C15CB" w:rsidRPr="00EA6839" w:rsidRDefault="007C15CB" w:rsidP="007C15CB">
            <w:pPr>
              <w:jc w:val="center"/>
              <w:rPr>
                <w:rFonts w:ascii="Times New Roman" w:hAnsi="Times New Roman" w:cs="Times New Roman"/>
                <w:b/>
                <w:bCs/>
                <w:sz w:val="20"/>
                <w:szCs w:val="20"/>
              </w:rPr>
            </w:pPr>
            <w:r>
              <w:rPr>
                <w:rFonts w:ascii="Times New Roman" w:hAnsi="Times New Roman" w:cs="Times New Roman"/>
                <w:b/>
                <w:bCs/>
                <w:sz w:val="20"/>
                <w:szCs w:val="20"/>
                <w:lang w:val="en-US"/>
              </w:rPr>
              <w:t>S</w:t>
            </w:r>
            <w:r w:rsidRPr="00EA6839">
              <w:rPr>
                <w:rFonts w:ascii="Times New Roman" w:hAnsi="Times New Roman" w:cs="Times New Roman"/>
                <w:b/>
                <w:bCs/>
                <w:sz w:val="20"/>
                <w:szCs w:val="20"/>
                <w:lang w:val="en-US"/>
              </w:rPr>
              <w:t xml:space="preserve">terols and </w:t>
            </w:r>
            <w:proofErr w:type="spellStart"/>
            <w:r w:rsidRPr="00EA6839">
              <w:rPr>
                <w:rFonts w:ascii="Times New Roman" w:hAnsi="Times New Roman" w:cs="Times New Roman"/>
                <w:b/>
                <w:bCs/>
                <w:sz w:val="20"/>
                <w:szCs w:val="20"/>
                <w:lang w:val="en-US"/>
              </w:rPr>
              <w:t>polyterpenes</w:t>
            </w:r>
            <w:proofErr w:type="spellEnd"/>
          </w:p>
        </w:tc>
      </w:tr>
      <w:tr w:rsidR="007C15CB" w:rsidRPr="00F41174" w14:paraId="14B397E0" w14:textId="77777777" w:rsidTr="007C15CB">
        <w:trPr>
          <w:trHeight w:val="463"/>
        </w:trPr>
        <w:tc>
          <w:tcPr>
            <w:tcW w:w="1472" w:type="dxa"/>
            <w:vMerge w:val="restart"/>
            <w:tcBorders>
              <w:top w:val="single" w:sz="12" w:space="0" w:color="auto"/>
              <w:bottom w:val="single" w:sz="8" w:space="0" w:color="auto"/>
            </w:tcBorders>
            <w:vAlign w:val="center"/>
          </w:tcPr>
          <w:p w14:paraId="32FECB2B"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Baobab </w:t>
            </w:r>
            <w:proofErr w:type="spellStart"/>
            <w:r w:rsidRPr="00EA6839">
              <w:rPr>
                <w:rFonts w:ascii="Times New Roman" w:hAnsi="Times New Roman" w:cs="Times New Roman"/>
                <w:b/>
                <w:bCs/>
                <w:sz w:val="20"/>
                <w:szCs w:val="20"/>
              </w:rPr>
              <w:t>leaves</w:t>
            </w:r>
            <w:proofErr w:type="spellEnd"/>
          </w:p>
        </w:tc>
        <w:tc>
          <w:tcPr>
            <w:tcW w:w="1472" w:type="dxa"/>
            <w:tcBorders>
              <w:top w:val="single" w:sz="12" w:space="0" w:color="auto"/>
              <w:bottom w:val="single" w:sz="8" w:space="0" w:color="auto"/>
            </w:tcBorders>
            <w:vAlign w:val="center"/>
          </w:tcPr>
          <w:p w14:paraId="73C508F5" w14:textId="77777777" w:rsidR="007C15CB" w:rsidRPr="00EA6839" w:rsidRDefault="007C15CB" w:rsidP="007C15CB">
            <w:pPr>
              <w:jc w:val="center"/>
              <w:rPr>
                <w:rFonts w:ascii="Times New Roman" w:hAnsi="Times New Roman" w:cs="Times New Roman"/>
                <w:b/>
                <w:bCs/>
                <w:color w:val="000000"/>
                <w:sz w:val="20"/>
                <w:szCs w:val="20"/>
              </w:rPr>
            </w:pPr>
            <w:r w:rsidRPr="00EA6839">
              <w:rPr>
                <w:rFonts w:ascii="Times New Roman" w:hAnsi="Times New Roman" w:cs="Times New Roman"/>
                <w:b/>
                <w:bCs/>
                <w:color w:val="000000"/>
                <w:sz w:val="20"/>
                <w:szCs w:val="20"/>
              </w:rPr>
              <w:t>AE</w:t>
            </w:r>
          </w:p>
        </w:tc>
        <w:tc>
          <w:tcPr>
            <w:tcW w:w="1472" w:type="dxa"/>
            <w:tcBorders>
              <w:top w:val="single" w:sz="12" w:space="0" w:color="auto"/>
              <w:bottom w:val="single" w:sz="8" w:space="0" w:color="auto"/>
            </w:tcBorders>
            <w:vAlign w:val="center"/>
          </w:tcPr>
          <w:p w14:paraId="68F5A52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32CC9BD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12" w:space="0" w:color="auto"/>
              <w:bottom w:val="single" w:sz="8" w:space="0" w:color="auto"/>
            </w:tcBorders>
            <w:vAlign w:val="center"/>
          </w:tcPr>
          <w:p w14:paraId="6E841B9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5D23536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2F44B29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7984794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12" w:space="0" w:color="auto"/>
              <w:bottom w:val="single" w:sz="8" w:space="0" w:color="auto"/>
            </w:tcBorders>
            <w:vAlign w:val="center"/>
          </w:tcPr>
          <w:p w14:paraId="6A2DE05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12" w:space="0" w:color="auto"/>
              <w:bottom w:val="single" w:sz="8" w:space="0" w:color="auto"/>
            </w:tcBorders>
            <w:vAlign w:val="center"/>
          </w:tcPr>
          <w:p w14:paraId="7D03C54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B890D2F" w14:textId="77777777" w:rsidTr="007C15CB">
        <w:trPr>
          <w:trHeight w:val="235"/>
        </w:trPr>
        <w:tc>
          <w:tcPr>
            <w:tcW w:w="1472" w:type="dxa"/>
            <w:vMerge/>
            <w:tcBorders>
              <w:top w:val="single" w:sz="8" w:space="0" w:color="auto"/>
              <w:bottom w:val="single" w:sz="8" w:space="0" w:color="auto"/>
            </w:tcBorders>
            <w:vAlign w:val="center"/>
          </w:tcPr>
          <w:p w14:paraId="48D61BA8"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58EFC71C"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01B6572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B3A9F8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305E90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C8FE1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DC7B42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158390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090A61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840DDC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4D64B012" w14:textId="77777777" w:rsidTr="007C15CB">
        <w:trPr>
          <w:trHeight w:val="235"/>
        </w:trPr>
        <w:tc>
          <w:tcPr>
            <w:tcW w:w="1472" w:type="dxa"/>
            <w:vMerge/>
            <w:tcBorders>
              <w:top w:val="single" w:sz="8" w:space="0" w:color="auto"/>
              <w:bottom w:val="single" w:sz="8" w:space="0" w:color="auto"/>
            </w:tcBorders>
            <w:vAlign w:val="center"/>
          </w:tcPr>
          <w:p w14:paraId="53CBACF9"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47B7B1AF"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6D286F9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34F19E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CA279F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02E66B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F26DD0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0FA6D5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41C95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0D52E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3C0CBEED" w14:textId="77777777" w:rsidTr="007C15CB">
        <w:trPr>
          <w:trHeight w:val="235"/>
        </w:trPr>
        <w:tc>
          <w:tcPr>
            <w:tcW w:w="1472" w:type="dxa"/>
            <w:vMerge w:val="restart"/>
            <w:tcBorders>
              <w:top w:val="single" w:sz="8" w:space="0" w:color="auto"/>
              <w:bottom w:val="single" w:sz="8" w:space="0" w:color="auto"/>
            </w:tcBorders>
            <w:vAlign w:val="center"/>
          </w:tcPr>
          <w:p w14:paraId="2AC393C2"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Baobab </w:t>
            </w:r>
            <w:proofErr w:type="spellStart"/>
            <w:r w:rsidRPr="00EA6839">
              <w:rPr>
                <w:rFonts w:ascii="Times New Roman" w:hAnsi="Times New Roman" w:cs="Times New Roman"/>
                <w:b/>
                <w:bCs/>
                <w:sz w:val="20"/>
                <w:szCs w:val="20"/>
              </w:rPr>
              <w:t>pulp</w:t>
            </w:r>
            <w:proofErr w:type="spellEnd"/>
          </w:p>
        </w:tc>
        <w:tc>
          <w:tcPr>
            <w:tcW w:w="1472" w:type="dxa"/>
            <w:tcBorders>
              <w:top w:val="single" w:sz="8" w:space="0" w:color="auto"/>
              <w:bottom w:val="single" w:sz="8" w:space="0" w:color="auto"/>
            </w:tcBorders>
            <w:vAlign w:val="center"/>
          </w:tcPr>
          <w:p w14:paraId="2C083E9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5354DFE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A1F30C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99E5C0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B3CE1B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9AB0DC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3C7A6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530F64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265878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16329267" w14:textId="77777777" w:rsidTr="007C15CB">
        <w:trPr>
          <w:trHeight w:val="235"/>
        </w:trPr>
        <w:tc>
          <w:tcPr>
            <w:tcW w:w="1472" w:type="dxa"/>
            <w:vMerge/>
            <w:tcBorders>
              <w:top w:val="single" w:sz="8" w:space="0" w:color="auto"/>
              <w:bottom w:val="single" w:sz="8" w:space="0" w:color="auto"/>
            </w:tcBorders>
            <w:vAlign w:val="center"/>
          </w:tcPr>
          <w:p w14:paraId="50055A32"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786210AB" w14:textId="77777777" w:rsidR="007C15CB" w:rsidRPr="00EA6839" w:rsidRDefault="007C15CB" w:rsidP="007C15CB">
            <w:pPr>
              <w:jc w:val="center"/>
              <w:rPr>
                <w:rFonts w:ascii="Times New Roman" w:hAnsi="Times New Roman" w:cs="Times New Roman"/>
                <w:b/>
                <w:bCs/>
                <w:color w:val="000000"/>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65266E8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E6AF50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845F78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F362A3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BFF86C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4E3777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56AAF8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68DD8B3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6F8297FB" w14:textId="77777777" w:rsidTr="007C15CB">
        <w:trPr>
          <w:trHeight w:val="226"/>
        </w:trPr>
        <w:tc>
          <w:tcPr>
            <w:tcW w:w="1472" w:type="dxa"/>
            <w:vMerge/>
            <w:tcBorders>
              <w:top w:val="single" w:sz="8" w:space="0" w:color="auto"/>
              <w:bottom w:val="single" w:sz="8" w:space="0" w:color="auto"/>
            </w:tcBorders>
            <w:vAlign w:val="center"/>
          </w:tcPr>
          <w:p w14:paraId="2D272F98"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53599A35"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2F7DC1B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67E4B6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61E61F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6A019A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704802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B5D86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53C892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E66F99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55E36CAA" w14:textId="77777777" w:rsidTr="007C15CB">
        <w:trPr>
          <w:trHeight w:val="235"/>
        </w:trPr>
        <w:tc>
          <w:tcPr>
            <w:tcW w:w="1472" w:type="dxa"/>
            <w:vMerge w:val="restart"/>
            <w:tcBorders>
              <w:top w:val="single" w:sz="8" w:space="0" w:color="auto"/>
              <w:bottom w:val="single" w:sz="8" w:space="0" w:color="auto"/>
            </w:tcBorders>
            <w:vAlign w:val="center"/>
          </w:tcPr>
          <w:p w14:paraId="000D6EE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Baobab </w:t>
            </w:r>
            <w:proofErr w:type="spellStart"/>
            <w:r w:rsidRPr="00EA6839">
              <w:rPr>
                <w:rFonts w:ascii="Times New Roman" w:hAnsi="Times New Roman" w:cs="Times New Roman"/>
                <w:b/>
                <w:bCs/>
                <w:sz w:val="20"/>
                <w:szCs w:val="20"/>
              </w:rPr>
              <w:t>seeds</w:t>
            </w:r>
            <w:proofErr w:type="spellEnd"/>
          </w:p>
        </w:tc>
        <w:tc>
          <w:tcPr>
            <w:tcW w:w="1472" w:type="dxa"/>
            <w:tcBorders>
              <w:top w:val="single" w:sz="8" w:space="0" w:color="auto"/>
              <w:bottom w:val="single" w:sz="8" w:space="0" w:color="auto"/>
            </w:tcBorders>
            <w:vAlign w:val="center"/>
          </w:tcPr>
          <w:p w14:paraId="1E63301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5E37A17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73B316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4E3BD1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FDB33A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758EB3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943EE7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E1F935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6C6410B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2EE595CE" w14:textId="77777777" w:rsidTr="007C15CB">
        <w:trPr>
          <w:trHeight w:val="235"/>
        </w:trPr>
        <w:tc>
          <w:tcPr>
            <w:tcW w:w="1472" w:type="dxa"/>
            <w:vMerge/>
            <w:tcBorders>
              <w:top w:val="single" w:sz="8" w:space="0" w:color="auto"/>
              <w:bottom w:val="single" w:sz="8" w:space="0" w:color="auto"/>
            </w:tcBorders>
            <w:vAlign w:val="center"/>
          </w:tcPr>
          <w:p w14:paraId="10CCAA93"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16B883B3"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3FA129A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4C75A9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EEAF67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6FD57F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02495C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693584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DAE52D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3ADD58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19036DC3" w14:textId="77777777" w:rsidTr="007C15CB">
        <w:trPr>
          <w:trHeight w:val="235"/>
        </w:trPr>
        <w:tc>
          <w:tcPr>
            <w:tcW w:w="1472" w:type="dxa"/>
            <w:vMerge/>
            <w:tcBorders>
              <w:top w:val="single" w:sz="8" w:space="0" w:color="auto"/>
              <w:bottom w:val="single" w:sz="8" w:space="0" w:color="auto"/>
            </w:tcBorders>
            <w:vAlign w:val="center"/>
          </w:tcPr>
          <w:p w14:paraId="38B0B9AE"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6ED02ABD"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43048F6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0FDDD8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629251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381C0E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3D1F89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93AAC2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AEBDC5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571C79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F4DD0FB" w14:textId="77777777" w:rsidTr="007C15CB">
        <w:trPr>
          <w:trHeight w:val="235"/>
        </w:trPr>
        <w:tc>
          <w:tcPr>
            <w:tcW w:w="1472" w:type="dxa"/>
            <w:vMerge w:val="restart"/>
            <w:tcBorders>
              <w:top w:val="single" w:sz="8" w:space="0" w:color="auto"/>
              <w:bottom w:val="single" w:sz="8" w:space="0" w:color="auto"/>
            </w:tcBorders>
            <w:vAlign w:val="center"/>
          </w:tcPr>
          <w:p w14:paraId="33968D42" w14:textId="30D42907" w:rsidR="007C15CB" w:rsidRPr="00EA6839" w:rsidRDefault="004E0128" w:rsidP="007C15CB">
            <w:pPr>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proofErr w:type="gramStart"/>
            <w:r>
              <w:rPr>
                <w:rFonts w:ascii="Times New Roman" w:hAnsi="Times New Roman" w:cs="Times New Roman"/>
                <w:b/>
                <w:bCs/>
                <w:sz w:val="20"/>
                <w:szCs w:val="20"/>
              </w:rPr>
              <w:t>locust</w:t>
            </w:r>
            <w:proofErr w:type="spellEnd"/>
            <w:proofErr w:type="gram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bean</w:t>
            </w:r>
            <w:proofErr w:type="spellEnd"/>
            <w:r w:rsidR="007C15CB" w:rsidRPr="00EA6839">
              <w:rPr>
                <w:rFonts w:ascii="Times New Roman" w:hAnsi="Times New Roman" w:cs="Times New Roman"/>
                <w:b/>
                <w:bCs/>
                <w:sz w:val="20"/>
                <w:szCs w:val="20"/>
              </w:rPr>
              <w:t xml:space="preserve"> </w:t>
            </w:r>
            <w:proofErr w:type="spellStart"/>
            <w:r w:rsidR="007C15CB" w:rsidRPr="00EA6839">
              <w:rPr>
                <w:rFonts w:ascii="Times New Roman" w:hAnsi="Times New Roman" w:cs="Times New Roman"/>
                <w:b/>
                <w:bCs/>
                <w:sz w:val="20"/>
                <w:szCs w:val="20"/>
              </w:rPr>
              <w:t>pulp</w:t>
            </w:r>
            <w:proofErr w:type="spellEnd"/>
          </w:p>
        </w:tc>
        <w:tc>
          <w:tcPr>
            <w:tcW w:w="1472" w:type="dxa"/>
            <w:tcBorders>
              <w:top w:val="single" w:sz="8" w:space="0" w:color="auto"/>
              <w:bottom w:val="single" w:sz="8" w:space="0" w:color="auto"/>
            </w:tcBorders>
            <w:vAlign w:val="center"/>
          </w:tcPr>
          <w:p w14:paraId="31B5F864"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2D06DEE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BA153A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713E9F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02912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7874D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CB3FFA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063D50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60F0573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01FB16D4" w14:textId="77777777" w:rsidTr="007C15CB">
        <w:trPr>
          <w:trHeight w:val="235"/>
        </w:trPr>
        <w:tc>
          <w:tcPr>
            <w:tcW w:w="1472" w:type="dxa"/>
            <w:vMerge/>
            <w:tcBorders>
              <w:top w:val="single" w:sz="8" w:space="0" w:color="auto"/>
              <w:bottom w:val="single" w:sz="8" w:space="0" w:color="auto"/>
            </w:tcBorders>
            <w:vAlign w:val="center"/>
          </w:tcPr>
          <w:p w14:paraId="675739BF"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184F4B4D"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3508869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31F27F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D4E016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98CD3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505C0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8B5C7B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0BB5E3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F1A60A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5E4880B5" w14:textId="77777777" w:rsidTr="007C15CB">
        <w:trPr>
          <w:trHeight w:val="226"/>
        </w:trPr>
        <w:tc>
          <w:tcPr>
            <w:tcW w:w="1472" w:type="dxa"/>
            <w:vMerge/>
            <w:tcBorders>
              <w:top w:val="single" w:sz="8" w:space="0" w:color="auto"/>
              <w:bottom w:val="single" w:sz="8" w:space="0" w:color="auto"/>
            </w:tcBorders>
            <w:vAlign w:val="center"/>
          </w:tcPr>
          <w:p w14:paraId="18A777EB"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6BB02EFD"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61078EB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9FB684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CDC95E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56EBF2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A893B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23784D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6F0BA4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C27CF4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E1A47BD" w14:textId="77777777" w:rsidTr="007C15CB">
        <w:trPr>
          <w:trHeight w:val="235"/>
        </w:trPr>
        <w:tc>
          <w:tcPr>
            <w:tcW w:w="1472" w:type="dxa"/>
            <w:vMerge w:val="restart"/>
            <w:tcBorders>
              <w:top w:val="single" w:sz="8" w:space="0" w:color="auto"/>
              <w:bottom w:val="single" w:sz="8" w:space="0" w:color="auto"/>
            </w:tcBorders>
            <w:vAlign w:val="center"/>
          </w:tcPr>
          <w:p w14:paraId="1E7E8163" w14:textId="5636CFF4" w:rsidR="007C15CB" w:rsidRPr="00EA6839" w:rsidRDefault="004E0128" w:rsidP="007C15CB">
            <w:pPr>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spellStart"/>
            <w:proofErr w:type="gramStart"/>
            <w:r>
              <w:rPr>
                <w:rFonts w:ascii="Times New Roman" w:hAnsi="Times New Roman" w:cs="Times New Roman"/>
                <w:b/>
                <w:bCs/>
                <w:sz w:val="20"/>
                <w:szCs w:val="20"/>
              </w:rPr>
              <w:t>locust</w:t>
            </w:r>
            <w:proofErr w:type="spellEnd"/>
            <w:proofErr w:type="gram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bean</w:t>
            </w:r>
            <w:proofErr w:type="spellEnd"/>
            <w:r w:rsidR="007C15CB" w:rsidRPr="00EA6839">
              <w:rPr>
                <w:rFonts w:ascii="Times New Roman" w:hAnsi="Times New Roman" w:cs="Times New Roman"/>
                <w:b/>
                <w:bCs/>
                <w:sz w:val="20"/>
                <w:szCs w:val="20"/>
              </w:rPr>
              <w:t xml:space="preserve"> </w:t>
            </w:r>
            <w:proofErr w:type="spellStart"/>
            <w:r w:rsidR="007C15CB" w:rsidRPr="00EA6839">
              <w:rPr>
                <w:rFonts w:ascii="Times New Roman" w:hAnsi="Times New Roman" w:cs="Times New Roman"/>
                <w:b/>
                <w:bCs/>
                <w:sz w:val="20"/>
                <w:szCs w:val="20"/>
              </w:rPr>
              <w:t>seeds</w:t>
            </w:r>
            <w:proofErr w:type="spellEnd"/>
          </w:p>
        </w:tc>
        <w:tc>
          <w:tcPr>
            <w:tcW w:w="1472" w:type="dxa"/>
            <w:tcBorders>
              <w:top w:val="single" w:sz="8" w:space="0" w:color="auto"/>
              <w:bottom w:val="single" w:sz="8" w:space="0" w:color="auto"/>
            </w:tcBorders>
            <w:vAlign w:val="center"/>
          </w:tcPr>
          <w:p w14:paraId="7636807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23EA41D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CECF0B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8DC1A0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EDFBEE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8AAC85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AD5264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E291AE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9F9C57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3DBE30A3" w14:textId="77777777" w:rsidTr="007C15CB">
        <w:trPr>
          <w:trHeight w:val="235"/>
        </w:trPr>
        <w:tc>
          <w:tcPr>
            <w:tcW w:w="1472" w:type="dxa"/>
            <w:vMerge/>
            <w:tcBorders>
              <w:top w:val="single" w:sz="8" w:space="0" w:color="auto"/>
              <w:bottom w:val="single" w:sz="8" w:space="0" w:color="auto"/>
            </w:tcBorders>
            <w:vAlign w:val="center"/>
          </w:tcPr>
          <w:p w14:paraId="513F1D43"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7D527A10"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6021B92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8C8615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A4AF01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7EA7A7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96A64E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1ADDB0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5B908D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69503C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694A80BA" w14:textId="77777777" w:rsidTr="007C15CB">
        <w:trPr>
          <w:trHeight w:val="235"/>
        </w:trPr>
        <w:tc>
          <w:tcPr>
            <w:tcW w:w="1472" w:type="dxa"/>
            <w:vMerge/>
            <w:tcBorders>
              <w:top w:val="single" w:sz="8" w:space="0" w:color="auto"/>
              <w:bottom w:val="single" w:sz="8" w:space="0" w:color="auto"/>
            </w:tcBorders>
            <w:vAlign w:val="center"/>
          </w:tcPr>
          <w:p w14:paraId="445CC1E2"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3586C309"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0DF4F22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8F9CF3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28FCBD8"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18C0D4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4E59D7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7D73ED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793938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3907E4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4F5F8699" w14:textId="77777777" w:rsidTr="007C15CB">
        <w:trPr>
          <w:trHeight w:val="235"/>
        </w:trPr>
        <w:tc>
          <w:tcPr>
            <w:tcW w:w="1472" w:type="dxa"/>
            <w:vMerge w:val="restart"/>
            <w:tcBorders>
              <w:top w:val="single" w:sz="8" w:space="0" w:color="auto"/>
              <w:bottom w:val="single" w:sz="8" w:space="0" w:color="auto"/>
            </w:tcBorders>
            <w:vAlign w:val="center"/>
          </w:tcPr>
          <w:p w14:paraId="6A394C37" w14:textId="77777777" w:rsidR="007C15CB" w:rsidRPr="00EA6839" w:rsidRDefault="007C15CB" w:rsidP="007C15CB">
            <w:pPr>
              <w:jc w:val="center"/>
              <w:rPr>
                <w:rFonts w:ascii="Times New Roman" w:hAnsi="Times New Roman" w:cs="Times New Roman"/>
                <w:b/>
                <w:bCs/>
                <w:sz w:val="20"/>
                <w:szCs w:val="20"/>
              </w:rPr>
            </w:pPr>
            <w:proofErr w:type="spellStart"/>
            <w:r w:rsidRPr="00EA6839">
              <w:rPr>
                <w:rFonts w:ascii="Times New Roman" w:hAnsi="Times New Roman" w:cs="Times New Roman"/>
                <w:b/>
                <w:bCs/>
                <w:sz w:val="20"/>
                <w:szCs w:val="20"/>
              </w:rPr>
              <w:t>Tamarind</w:t>
            </w:r>
            <w:proofErr w:type="spellEnd"/>
            <w:r w:rsidRPr="00EA6839">
              <w:rPr>
                <w:rFonts w:ascii="Times New Roman" w:hAnsi="Times New Roman" w:cs="Times New Roman"/>
                <w:b/>
                <w:bCs/>
                <w:sz w:val="20"/>
                <w:szCs w:val="20"/>
              </w:rPr>
              <w:t xml:space="preserve"> </w:t>
            </w:r>
            <w:proofErr w:type="spellStart"/>
            <w:r w:rsidRPr="00EA6839">
              <w:rPr>
                <w:rFonts w:ascii="Times New Roman" w:hAnsi="Times New Roman" w:cs="Times New Roman"/>
                <w:b/>
                <w:bCs/>
                <w:sz w:val="20"/>
                <w:szCs w:val="20"/>
              </w:rPr>
              <w:t>pulp</w:t>
            </w:r>
            <w:proofErr w:type="spellEnd"/>
          </w:p>
        </w:tc>
        <w:tc>
          <w:tcPr>
            <w:tcW w:w="1472" w:type="dxa"/>
            <w:tcBorders>
              <w:top w:val="single" w:sz="8" w:space="0" w:color="auto"/>
              <w:bottom w:val="single" w:sz="8" w:space="0" w:color="auto"/>
            </w:tcBorders>
            <w:vAlign w:val="center"/>
          </w:tcPr>
          <w:p w14:paraId="332DC25B"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7D85F7D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783058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878961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523B09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53AC42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A8425EB"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AAF9E1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E50732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7372B69A" w14:textId="77777777" w:rsidTr="007C15CB">
        <w:trPr>
          <w:trHeight w:val="226"/>
        </w:trPr>
        <w:tc>
          <w:tcPr>
            <w:tcW w:w="1472" w:type="dxa"/>
            <w:vMerge/>
            <w:tcBorders>
              <w:top w:val="single" w:sz="8" w:space="0" w:color="auto"/>
              <w:bottom w:val="single" w:sz="8" w:space="0" w:color="auto"/>
            </w:tcBorders>
            <w:vAlign w:val="center"/>
          </w:tcPr>
          <w:p w14:paraId="1EBB8216"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1A7A4C0E"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60C4623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8F7D8F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074BCD3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020D252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D5819E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7E64B4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68E2882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58F3F0D"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2F587034" w14:textId="77777777" w:rsidTr="007C15CB">
        <w:trPr>
          <w:trHeight w:val="235"/>
        </w:trPr>
        <w:tc>
          <w:tcPr>
            <w:tcW w:w="1472" w:type="dxa"/>
            <w:vMerge/>
            <w:tcBorders>
              <w:top w:val="single" w:sz="8" w:space="0" w:color="auto"/>
              <w:bottom w:val="single" w:sz="8" w:space="0" w:color="auto"/>
            </w:tcBorders>
            <w:vAlign w:val="center"/>
          </w:tcPr>
          <w:p w14:paraId="12D42CD5" w14:textId="77777777" w:rsidR="007C15CB" w:rsidRPr="00EA6839" w:rsidRDefault="007C15CB" w:rsidP="007C15CB">
            <w:pPr>
              <w:jc w:val="center"/>
              <w:rPr>
                <w:rFonts w:ascii="Times New Roman" w:hAnsi="Times New Roman" w:cs="Times New Roman"/>
                <w:b/>
                <w:bCs/>
                <w:sz w:val="20"/>
                <w:szCs w:val="20"/>
              </w:rPr>
            </w:pPr>
          </w:p>
        </w:tc>
        <w:tc>
          <w:tcPr>
            <w:tcW w:w="1472" w:type="dxa"/>
            <w:tcBorders>
              <w:top w:val="single" w:sz="8" w:space="0" w:color="auto"/>
              <w:bottom w:val="single" w:sz="8" w:space="0" w:color="auto"/>
            </w:tcBorders>
            <w:vAlign w:val="center"/>
          </w:tcPr>
          <w:p w14:paraId="70C896A8"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8" w:space="0" w:color="auto"/>
            </w:tcBorders>
            <w:vAlign w:val="center"/>
          </w:tcPr>
          <w:p w14:paraId="5A489C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EA7A81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70E88E4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4A68F9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4E0237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5BD9D9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653926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1F237BFE"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59A494F8" w14:textId="77777777" w:rsidTr="007C15CB">
        <w:trPr>
          <w:trHeight w:val="235"/>
        </w:trPr>
        <w:tc>
          <w:tcPr>
            <w:tcW w:w="1472" w:type="dxa"/>
            <w:vMerge w:val="restart"/>
            <w:tcBorders>
              <w:top w:val="single" w:sz="8" w:space="0" w:color="auto"/>
              <w:bottom w:val="single" w:sz="8" w:space="0" w:color="auto"/>
            </w:tcBorders>
            <w:vAlign w:val="center"/>
          </w:tcPr>
          <w:p w14:paraId="6ED545D1"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 xml:space="preserve">Grain of </w:t>
            </w:r>
            <w:proofErr w:type="spellStart"/>
            <w:r w:rsidRPr="00EA6839">
              <w:rPr>
                <w:rFonts w:ascii="Times New Roman" w:hAnsi="Times New Roman" w:cs="Times New Roman"/>
                <w:b/>
                <w:bCs/>
                <w:sz w:val="20"/>
                <w:szCs w:val="20"/>
              </w:rPr>
              <w:t>paradise</w:t>
            </w:r>
            <w:proofErr w:type="spellEnd"/>
          </w:p>
        </w:tc>
        <w:tc>
          <w:tcPr>
            <w:tcW w:w="1472" w:type="dxa"/>
            <w:tcBorders>
              <w:top w:val="single" w:sz="8" w:space="0" w:color="auto"/>
              <w:bottom w:val="single" w:sz="8" w:space="0" w:color="auto"/>
            </w:tcBorders>
            <w:vAlign w:val="center"/>
          </w:tcPr>
          <w:p w14:paraId="06E45558"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AE</w:t>
            </w:r>
          </w:p>
        </w:tc>
        <w:tc>
          <w:tcPr>
            <w:tcW w:w="1472" w:type="dxa"/>
            <w:tcBorders>
              <w:top w:val="single" w:sz="8" w:space="0" w:color="auto"/>
              <w:bottom w:val="single" w:sz="8" w:space="0" w:color="auto"/>
            </w:tcBorders>
            <w:vAlign w:val="center"/>
          </w:tcPr>
          <w:p w14:paraId="00AAD28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5B82C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35B4B7D4"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0FD137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7DFF340"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2583BB6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9B8965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496C451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07962AF0" w14:textId="77777777" w:rsidTr="007C15CB">
        <w:trPr>
          <w:trHeight w:val="235"/>
        </w:trPr>
        <w:tc>
          <w:tcPr>
            <w:tcW w:w="1472" w:type="dxa"/>
            <w:vMerge/>
            <w:tcBorders>
              <w:top w:val="single" w:sz="8" w:space="0" w:color="auto"/>
              <w:bottom w:val="single" w:sz="8" w:space="0" w:color="auto"/>
            </w:tcBorders>
            <w:vAlign w:val="center"/>
          </w:tcPr>
          <w:p w14:paraId="19F3DEB7" w14:textId="77777777" w:rsidR="007C15CB" w:rsidRPr="00F41174" w:rsidRDefault="007C15CB" w:rsidP="007C15CB">
            <w:pPr>
              <w:jc w:val="center"/>
              <w:rPr>
                <w:rFonts w:ascii="Times New Roman" w:hAnsi="Times New Roman" w:cs="Times New Roman"/>
                <w:sz w:val="20"/>
                <w:szCs w:val="20"/>
              </w:rPr>
            </w:pPr>
          </w:p>
        </w:tc>
        <w:tc>
          <w:tcPr>
            <w:tcW w:w="1472" w:type="dxa"/>
            <w:tcBorders>
              <w:top w:val="single" w:sz="8" w:space="0" w:color="auto"/>
              <w:bottom w:val="single" w:sz="8" w:space="0" w:color="auto"/>
            </w:tcBorders>
            <w:vAlign w:val="center"/>
          </w:tcPr>
          <w:p w14:paraId="3BB3C62E"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sz w:val="20"/>
                <w:szCs w:val="20"/>
              </w:rPr>
              <w:t>AWE</w:t>
            </w:r>
          </w:p>
        </w:tc>
        <w:tc>
          <w:tcPr>
            <w:tcW w:w="1472" w:type="dxa"/>
            <w:tcBorders>
              <w:top w:val="single" w:sz="8" w:space="0" w:color="auto"/>
              <w:bottom w:val="single" w:sz="8" w:space="0" w:color="auto"/>
            </w:tcBorders>
            <w:vAlign w:val="center"/>
          </w:tcPr>
          <w:p w14:paraId="7AC6B94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34BF18E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222B71FF"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77C104D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42E2ED8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16BFADB6"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8" w:space="0" w:color="auto"/>
            </w:tcBorders>
            <w:vAlign w:val="center"/>
          </w:tcPr>
          <w:p w14:paraId="5277EC25"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8" w:space="0" w:color="auto"/>
            </w:tcBorders>
            <w:vAlign w:val="center"/>
          </w:tcPr>
          <w:p w14:paraId="5DAB16CA"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r w:rsidR="007C15CB" w:rsidRPr="00F41174" w14:paraId="47D5E8DB" w14:textId="77777777" w:rsidTr="007C15CB">
        <w:trPr>
          <w:trHeight w:val="235"/>
        </w:trPr>
        <w:tc>
          <w:tcPr>
            <w:tcW w:w="1472" w:type="dxa"/>
            <w:vMerge/>
            <w:tcBorders>
              <w:top w:val="single" w:sz="8" w:space="0" w:color="auto"/>
              <w:bottom w:val="single" w:sz="12" w:space="0" w:color="auto"/>
            </w:tcBorders>
            <w:vAlign w:val="center"/>
          </w:tcPr>
          <w:p w14:paraId="26F9EDB7" w14:textId="77777777" w:rsidR="007C15CB" w:rsidRPr="00F41174" w:rsidRDefault="007C15CB" w:rsidP="007C15CB">
            <w:pPr>
              <w:jc w:val="center"/>
              <w:rPr>
                <w:rFonts w:ascii="Times New Roman" w:hAnsi="Times New Roman" w:cs="Times New Roman"/>
                <w:sz w:val="20"/>
                <w:szCs w:val="20"/>
              </w:rPr>
            </w:pPr>
          </w:p>
        </w:tc>
        <w:tc>
          <w:tcPr>
            <w:tcW w:w="1472" w:type="dxa"/>
            <w:tcBorders>
              <w:top w:val="single" w:sz="8" w:space="0" w:color="auto"/>
              <w:bottom w:val="single" w:sz="12" w:space="0" w:color="auto"/>
            </w:tcBorders>
            <w:vAlign w:val="center"/>
          </w:tcPr>
          <w:p w14:paraId="5D21459E" w14:textId="77777777" w:rsidR="007C15CB" w:rsidRPr="00EA6839" w:rsidRDefault="007C15CB" w:rsidP="007C15CB">
            <w:pPr>
              <w:jc w:val="center"/>
              <w:rPr>
                <w:rFonts w:ascii="Times New Roman" w:hAnsi="Times New Roman" w:cs="Times New Roman"/>
                <w:b/>
                <w:bCs/>
                <w:sz w:val="20"/>
                <w:szCs w:val="20"/>
              </w:rPr>
            </w:pPr>
            <w:r w:rsidRPr="00EA6839">
              <w:rPr>
                <w:rFonts w:ascii="Times New Roman" w:hAnsi="Times New Roman" w:cs="Times New Roman"/>
                <w:b/>
                <w:bCs/>
                <w:color w:val="000000"/>
                <w:sz w:val="20"/>
                <w:szCs w:val="20"/>
              </w:rPr>
              <w:t>EE</w:t>
            </w:r>
          </w:p>
        </w:tc>
        <w:tc>
          <w:tcPr>
            <w:tcW w:w="1472" w:type="dxa"/>
            <w:tcBorders>
              <w:top w:val="single" w:sz="8" w:space="0" w:color="auto"/>
              <w:bottom w:val="single" w:sz="12" w:space="0" w:color="auto"/>
            </w:tcBorders>
            <w:vAlign w:val="center"/>
          </w:tcPr>
          <w:p w14:paraId="6078AAD1"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103E0DC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12" w:space="0" w:color="auto"/>
            </w:tcBorders>
            <w:vAlign w:val="center"/>
          </w:tcPr>
          <w:p w14:paraId="37A2B2A7"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77AC8F1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31F9C703"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56548259"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2" w:type="dxa"/>
            <w:tcBorders>
              <w:top w:val="single" w:sz="8" w:space="0" w:color="auto"/>
              <w:bottom w:val="single" w:sz="12" w:space="0" w:color="auto"/>
            </w:tcBorders>
            <w:vAlign w:val="center"/>
          </w:tcPr>
          <w:p w14:paraId="03197C62"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c>
          <w:tcPr>
            <w:tcW w:w="1473" w:type="dxa"/>
            <w:tcBorders>
              <w:top w:val="single" w:sz="8" w:space="0" w:color="auto"/>
              <w:bottom w:val="single" w:sz="12" w:space="0" w:color="auto"/>
            </w:tcBorders>
            <w:vAlign w:val="center"/>
          </w:tcPr>
          <w:p w14:paraId="03C56C3C" w14:textId="77777777" w:rsidR="007C15CB" w:rsidRPr="00F41174" w:rsidRDefault="007C15CB" w:rsidP="007C15CB">
            <w:pPr>
              <w:jc w:val="center"/>
              <w:rPr>
                <w:rFonts w:ascii="Times New Roman" w:hAnsi="Times New Roman" w:cs="Times New Roman"/>
                <w:sz w:val="20"/>
                <w:szCs w:val="20"/>
              </w:rPr>
            </w:pPr>
            <w:r>
              <w:rPr>
                <w:rFonts w:ascii="Times New Roman" w:hAnsi="Times New Roman" w:cs="Times New Roman"/>
                <w:sz w:val="20"/>
                <w:szCs w:val="20"/>
              </w:rPr>
              <w:t>+++</w:t>
            </w:r>
          </w:p>
        </w:tc>
      </w:tr>
    </w:tbl>
    <w:p w14:paraId="78F8D42B" w14:textId="2A3D39DE" w:rsidR="00053025" w:rsidRDefault="00053025" w:rsidP="00053025">
      <w:pPr>
        <w:spacing w:before="240" w:line="360" w:lineRule="auto"/>
        <w:jc w:val="center"/>
        <w:rPr>
          <w:rFonts w:ascii="Times New Roman" w:hAnsi="Times New Roman" w:cs="Times New Roman"/>
          <w:i/>
          <w:iCs/>
          <w:sz w:val="22"/>
          <w:szCs w:val="22"/>
          <w:lang w:val="en-US"/>
        </w:rPr>
      </w:pPr>
      <w:r w:rsidRPr="00C16487">
        <w:rPr>
          <w:rFonts w:ascii="Times New Roman" w:hAnsi="Times New Roman" w:cs="Times New Roman"/>
          <w:i/>
          <w:iCs/>
          <w:sz w:val="22"/>
          <w:szCs w:val="22"/>
          <w:lang w:val="en-US"/>
        </w:rPr>
        <w:t>AE: Aqueous extract; AWE: Acidified water extract; EE: Ethanol extract;</w:t>
      </w:r>
      <w:r>
        <w:rPr>
          <w:rFonts w:ascii="Times New Roman" w:hAnsi="Times New Roman" w:cs="Times New Roman"/>
          <w:i/>
          <w:iCs/>
          <w:sz w:val="22"/>
          <w:szCs w:val="22"/>
          <w:lang w:val="en-US"/>
        </w:rPr>
        <w:t xml:space="preserve"> </w:t>
      </w:r>
      <w:r w:rsidRPr="00EA6839">
        <w:rPr>
          <w:rFonts w:ascii="Times New Roman" w:hAnsi="Times New Roman" w:cs="Times New Roman"/>
          <w:i/>
          <w:iCs/>
          <w:sz w:val="22"/>
          <w:szCs w:val="22"/>
          <w:lang w:val="en-US"/>
        </w:rPr>
        <w:t>+++: strongly present, ++: Moderately present, +: Slightly present. -: Absent</w:t>
      </w:r>
    </w:p>
    <w:p w14:paraId="09E1D31E" w14:textId="77777777" w:rsidR="00053025" w:rsidRDefault="00053025">
      <w:pPr>
        <w:rPr>
          <w:rFonts w:ascii="Times New Roman" w:hAnsi="Times New Roman" w:cs="Times New Roman"/>
          <w:i/>
          <w:iCs/>
          <w:sz w:val="22"/>
          <w:szCs w:val="22"/>
          <w:lang w:val="en-US"/>
        </w:rPr>
      </w:pPr>
      <w:r>
        <w:rPr>
          <w:rFonts w:ascii="Times New Roman" w:hAnsi="Times New Roman" w:cs="Times New Roman"/>
          <w:i/>
          <w:iCs/>
          <w:sz w:val="22"/>
          <w:szCs w:val="22"/>
          <w:lang w:val="en-US"/>
        </w:rPr>
        <w:br w:type="page"/>
      </w:r>
    </w:p>
    <w:p w14:paraId="333F7EAE" w14:textId="5C38CCBB" w:rsidR="00053025" w:rsidRPr="00053025" w:rsidRDefault="00053025" w:rsidP="00053025">
      <w:pPr>
        <w:spacing w:before="240" w:line="360" w:lineRule="auto"/>
        <w:rPr>
          <w:rFonts w:ascii="Times New Roman" w:hAnsi="Times New Roman" w:cs="Times New Roman"/>
          <w:lang w:val="en-US"/>
        </w:rPr>
      </w:pPr>
      <w:r w:rsidRPr="00053025">
        <w:rPr>
          <w:rFonts w:ascii="Times New Roman" w:hAnsi="Times New Roman" w:cs="Times New Roman"/>
          <w:lang w:val="en-US"/>
        </w:rPr>
        <w:lastRenderedPageBreak/>
        <w:t xml:space="preserve">Table 2. Polyphenols content </w:t>
      </w:r>
      <w:r w:rsidRPr="00053025">
        <w:rPr>
          <w:rFonts w:ascii="Times New Roman" w:hAnsi="Times New Roman" w:cs="Times New Roman"/>
          <w:lang w:val="en-GB"/>
        </w:rPr>
        <w:t>of selected plant</w:t>
      </w:r>
      <w:r w:rsidR="00A513FA">
        <w:rPr>
          <w:rFonts w:ascii="Times New Roman" w:hAnsi="Times New Roman" w:cs="Times New Roman"/>
          <w:lang w:val="en-GB"/>
        </w:rPr>
        <w:t>s</w:t>
      </w:r>
      <w:r w:rsidRPr="00053025">
        <w:rPr>
          <w:rFonts w:ascii="Times New Roman" w:hAnsi="Times New Roman" w:cs="Times New Roman"/>
          <w:lang w:val="en-GB"/>
        </w:rPr>
        <w:t xml:space="preserve"> materiel extracts</w:t>
      </w:r>
    </w:p>
    <w:tbl>
      <w:tblPr>
        <w:tblW w:w="13283" w:type="dxa"/>
        <w:tblBorders>
          <w:bottom w:val="single" w:sz="12" w:space="0" w:color="auto"/>
        </w:tblBorders>
        <w:tblCellMar>
          <w:left w:w="70" w:type="dxa"/>
          <w:right w:w="70" w:type="dxa"/>
        </w:tblCellMar>
        <w:tblLook w:val="04A0" w:firstRow="1" w:lastRow="0" w:firstColumn="1" w:lastColumn="0" w:noHBand="0" w:noVBand="1"/>
      </w:tblPr>
      <w:tblGrid>
        <w:gridCol w:w="1744"/>
        <w:gridCol w:w="1773"/>
        <w:gridCol w:w="1744"/>
        <w:gridCol w:w="1976"/>
        <w:gridCol w:w="1731"/>
        <w:gridCol w:w="1989"/>
        <w:gridCol w:w="2326"/>
      </w:tblGrid>
      <w:tr w:rsidR="00053025" w:rsidRPr="00ED49C4" w14:paraId="4CAE222E" w14:textId="77777777" w:rsidTr="00AB7B8B">
        <w:trPr>
          <w:trHeight w:val="471"/>
        </w:trPr>
        <w:tc>
          <w:tcPr>
            <w:tcW w:w="1744" w:type="dxa"/>
            <w:tcBorders>
              <w:bottom w:val="single" w:sz="8" w:space="0" w:color="auto"/>
            </w:tcBorders>
            <w:noWrap/>
            <w:vAlign w:val="bottom"/>
            <w:hideMark/>
          </w:tcPr>
          <w:p w14:paraId="6667986D" w14:textId="77777777" w:rsidR="00053025" w:rsidRPr="00053025" w:rsidRDefault="00053025" w:rsidP="00053025">
            <w:pPr>
              <w:spacing w:after="0" w:line="240" w:lineRule="auto"/>
              <w:rPr>
                <w:rFonts w:ascii="Times New Roman" w:eastAsia="Times New Roman" w:hAnsi="Times New Roman" w:cs="Times New Roman"/>
                <w:kern w:val="0"/>
                <w:sz w:val="22"/>
                <w:szCs w:val="22"/>
                <w:lang w:val="en-US"/>
                <w14:ligatures w14:val="none"/>
              </w:rPr>
            </w:pPr>
          </w:p>
        </w:tc>
        <w:tc>
          <w:tcPr>
            <w:tcW w:w="1773" w:type="dxa"/>
            <w:tcBorders>
              <w:bottom w:val="single" w:sz="8" w:space="0" w:color="auto"/>
            </w:tcBorders>
            <w:noWrap/>
            <w:vAlign w:val="bottom"/>
            <w:hideMark/>
          </w:tcPr>
          <w:p w14:paraId="2F4F7706" w14:textId="77777777" w:rsidR="00053025" w:rsidRPr="00053025" w:rsidRDefault="00053025" w:rsidP="00053025">
            <w:pPr>
              <w:spacing w:after="0" w:line="240" w:lineRule="auto"/>
              <w:rPr>
                <w:rFonts w:ascii="Times New Roman" w:eastAsia="Times New Roman" w:hAnsi="Times New Roman" w:cs="Times New Roman"/>
                <w:color w:val="000000"/>
                <w:kern w:val="0"/>
                <w:sz w:val="22"/>
                <w:szCs w:val="22"/>
                <w:lang w:val="en-US"/>
                <w14:ligatures w14:val="none"/>
              </w:rPr>
            </w:pPr>
            <w:r w:rsidRPr="00053025">
              <w:rPr>
                <w:rFonts w:ascii="Times New Roman" w:eastAsia="Times New Roman" w:hAnsi="Times New Roman" w:cs="Times New Roman"/>
                <w:color w:val="000000"/>
                <w:kern w:val="0"/>
                <w:sz w:val="22"/>
                <w:szCs w:val="22"/>
                <w:lang w:val="en-US"/>
                <w14:ligatures w14:val="none"/>
              </w:rPr>
              <w:t> </w:t>
            </w:r>
          </w:p>
        </w:tc>
        <w:tc>
          <w:tcPr>
            <w:tcW w:w="1744" w:type="dxa"/>
            <w:tcBorders>
              <w:top w:val="single" w:sz="12" w:space="0" w:color="auto"/>
              <w:bottom w:val="single" w:sz="8" w:space="0" w:color="auto"/>
            </w:tcBorders>
            <w:noWrap/>
            <w:vAlign w:val="center"/>
            <w:hideMark/>
          </w:tcPr>
          <w:p w14:paraId="1695EA76"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leaves</w:t>
            </w:r>
            <w:proofErr w:type="spellEnd"/>
          </w:p>
        </w:tc>
        <w:tc>
          <w:tcPr>
            <w:tcW w:w="1976" w:type="dxa"/>
            <w:tcBorders>
              <w:top w:val="single" w:sz="12" w:space="0" w:color="auto"/>
              <w:bottom w:val="single" w:sz="8" w:space="0" w:color="auto"/>
            </w:tcBorders>
            <w:noWrap/>
            <w:vAlign w:val="center"/>
            <w:hideMark/>
          </w:tcPr>
          <w:p w14:paraId="10507D13"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1731" w:type="dxa"/>
            <w:tcBorders>
              <w:top w:val="single" w:sz="12" w:space="0" w:color="auto"/>
              <w:bottom w:val="single" w:sz="8" w:space="0" w:color="auto"/>
            </w:tcBorders>
            <w:noWrap/>
            <w:vAlign w:val="center"/>
            <w:hideMark/>
          </w:tcPr>
          <w:p w14:paraId="7ADAEAF6" w14:textId="6903139F" w:rsidR="00053025" w:rsidRPr="00EA6839" w:rsidRDefault="00FE5F89"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Pr>
                <w:rFonts w:ascii="Times New Roman" w:eastAsia="Times New Roman" w:hAnsi="Times New Roman" w:cs="Times New Roman"/>
                <w:b/>
                <w:bCs/>
                <w:color w:val="000000"/>
                <w:kern w:val="0"/>
                <w:sz w:val="22"/>
                <w:szCs w:val="22"/>
                <w14:ligatures w14:val="none"/>
              </w:rPr>
              <w:t>L</w:t>
            </w:r>
            <w:r w:rsidR="004E0128">
              <w:rPr>
                <w:rFonts w:ascii="Times New Roman" w:eastAsia="Times New Roman" w:hAnsi="Times New Roman" w:cs="Times New Roman"/>
                <w:b/>
                <w:bCs/>
                <w:color w:val="000000"/>
                <w:kern w:val="0"/>
                <w:sz w:val="22"/>
                <w:szCs w:val="22"/>
                <w14:ligatures w14:val="none"/>
              </w:rPr>
              <w:t>ocust</w:t>
            </w:r>
            <w:proofErr w:type="spellEnd"/>
            <w:r w:rsidR="004E0128">
              <w:rPr>
                <w:rFonts w:ascii="Times New Roman" w:eastAsia="Times New Roman" w:hAnsi="Times New Roman" w:cs="Times New Roman"/>
                <w:b/>
                <w:bCs/>
                <w:color w:val="000000"/>
                <w:kern w:val="0"/>
                <w:sz w:val="22"/>
                <w:szCs w:val="22"/>
                <w14:ligatures w14:val="none"/>
              </w:rPr>
              <w:t xml:space="preserve"> </w:t>
            </w:r>
            <w:proofErr w:type="spellStart"/>
            <w:r w:rsidR="004E0128">
              <w:rPr>
                <w:rFonts w:ascii="Times New Roman" w:eastAsia="Times New Roman" w:hAnsi="Times New Roman" w:cs="Times New Roman"/>
                <w:b/>
                <w:bCs/>
                <w:color w:val="000000"/>
                <w:kern w:val="0"/>
                <w:sz w:val="22"/>
                <w:szCs w:val="22"/>
                <w14:ligatures w14:val="none"/>
              </w:rPr>
              <w:t>bean</w:t>
            </w:r>
            <w:proofErr w:type="spellEnd"/>
            <w:r w:rsidR="00053025" w:rsidRPr="00EA6839">
              <w:rPr>
                <w:rFonts w:ascii="Times New Roman" w:eastAsia="Times New Roman" w:hAnsi="Times New Roman" w:cs="Times New Roman"/>
                <w:b/>
                <w:bCs/>
                <w:color w:val="000000"/>
                <w:kern w:val="0"/>
                <w:sz w:val="22"/>
                <w:szCs w:val="22"/>
                <w14:ligatures w14:val="none"/>
              </w:rPr>
              <w:t xml:space="preserve"> </w:t>
            </w:r>
            <w:proofErr w:type="spellStart"/>
            <w:r w:rsidR="00053025" w:rsidRPr="00EA6839">
              <w:rPr>
                <w:rFonts w:ascii="Times New Roman" w:eastAsia="Times New Roman" w:hAnsi="Times New Roman" w:cs="Times New Roman"/>
                <w:b/>
                <w:bCs/>
                <w:color w:val="000000"/>
                <w:kern w:val="0"/>
                <w:sz w:val="22"/>
                <w:szCs w:val="22"/>
                <w14:ligatures w14:val="none"/>
              </w:rPr>
              <w:t>pulp</w:t>
            </w:r>
            <w:proofErr w:type="spellEnd"/>
          </w:p>
        </w:tc>
        <w:tc>
          <w:tcPr>
            <w:tcW w:w="1989" w:type="dxa"/>
            <w:tcBorders>
              <w:top w:val="single" w:sz="12" w:space="0" w:color="auto"/>
              <w:bottom w:val="single" w:sz="8" w:space="0" w:color="auto"/>
            </w:tcBorders>
            <w:noWrap/>
            <w:vAlign w:val="center"/>
            <w:hideMark/>
          </w:tcPr>
          <w:p w14:paraId="3B74CDE3"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Tamarind</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2326" w:type="dxa"/>
            <w:tcBorders>
              <w:top w:val="single" w:sz="12" w:space="0" w:color="auto"/>
              <w:bottom w:val="single" w:sz="8" w:space="0" w:color="auto"/>
            </w:tcBorders>
            <w:noWrap/>
            <w:vAlign w:val="center"/>
            <w:hideMark/>
          </w:tcPr>
          <w:p w14:paraId="0B0B544F" w14:textId="0AE7F920" w:rsidR="00053025" w:rsidRPr="00EA6839" w:rsidRDefault="00D428D8" w:rsidP="00053025">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Alligator </w:t>
            </w:r>
            <w:proofErr w:type="spellStart"/>
            <w:r>
              <w:rPr>
                <w:rFonts w:ascii="Times New Roman" w:eastAsia="Times New Roman" w:hAnsi="Times New Roman" w:cs="Times New Roman"/>
                <w:b/>
                <w:bCs/>
                <w:color w:val="000000"/>
                <w:kern w:val="0"/>
                <w:sz w:val="22"/>
                <w:szCs w:val="22"/>
                <w14:ligatures w14:val="none"/>
              </w:rPr>
              <w:t>pepper</w:t>
            </w:r>
            <w:proofErr w:type="spellEnd"/>
          </w:p>
        </w:tc>
      </w:tr>
      <w:tr w:rsidR="00053025" w:rsidRPr="00ED49C4" w14:paraId="47C08F43" w14:textId="77777777" w:rsidTr="00AB7B8B">
        <w:trPr>
          <w:trHeight w:val="471"/>
        </w:trPr>
        <w:tc>
          <w:tcPr>
            <w:tcW w:w="1744" w:type="dxa"/>
            <w:vMerge w:val="restart"/>
            <w:tcBorders>
              <w:top w:val="single" w:sz="8" w:space="0" w:color="auto"/>
              <w:bottom w:val="single" w:sz="8" w:space="0" w:color="auto"/>
            </w:tcBorders>
            <w:vAlign w:val="center"/>
            <w:hideMark/>
          </w:tcPr>
          <w:p w14:paraId="4F62237D"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Aqueous</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73" w:type="dxa"/>
            <w:tcBorders>
              <w:top w:val="single" w:sz="8" w:space="0" w:color="auto"/>
              <w:bottom w:val="single" w:sz="8" w:space="0" w:color="auto"/>
            </w:tcBorders>
            <w:noWrap/>
            <w:vAlign w:val="center"/>
            <w:hideMark/>
          </w:tcPr>
          <w:p w14:paraId="02F85804"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744" w:type="dxa"/>
            <w:tcBorders>
              <w:top w:val="single" w:sz="8" w:space="0" w:color="auto"/>
              <w:bottom w:val="single" w:sz="8" w:space="0" w:color="auto"/>
            </w:tcBorders>
            <w:noWrap/>
            <w:vAlign w:val="center"/>
            <w:hideMark/>
          </w:tcPr>
          <w:p w14:paraId="0C55509F"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 w:name="_Hlk207470461"/>
            <w:r w:rsidRPr="00082C36">
              <w:rPr>
                <w:rFonts w:ascii="Times New Roman" w:eastAsia="Times New Roman" w:hAnsi="Times New Roman" w:cs="Times New Roman"/>
                <w:color w:val="000000"/>
                <w:kern w:val="0"/>
                <w:sz w:val="22"/>
                <w:szCs w:val="22"/>
                <w14:ligatures w14:val="none"/>
              </w:rPr>
              <w:t>160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w:t>
            </w:r>
            <w:bookmarkEnd w:id="1"/>
            <w:r w:rsidRPr="00ED49C4">
              <w:rPr>
                <w:rFonts w:ascii="Times New Roman" w:eastAsia="Times New Roman" w:hAnsi="Times New Roman" w:cs="Times New Roman"/>
                <w:color w:val="000000"/>
                <w:kern w:val="0"/>
                <w:sz w:val="22"/>
                <w:szCs w:val="22"/>
                <w14:ligatures w14:val="none"/>
              </w:rPr>
              <w:t>± 1.87 a</w:t>
            </w:r>
          </w:p>
        </w:tc>
        <w:tc>
          <w:tcPr>
            <w:tcW w:w="1976" w:type="dxa"/>
            <w:tcBorders>
              <w:top w:val="single" w:sz="8" w:space="0" w:color="auto"/>
              <w:bottom w:val="single" w:sz="8" w:space="0" w:color="auto"/>
            </w:tcBorders>
            <w:noWrap/>
            <w:vAlign w:val="center"/>
            <w:hideMark/>
          </w:tcPr>
          <w:p w14:paraId="40029BF6"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2" w:name="_Hlk207473761"/>
            <w:r w:rsidRPr="00082C36">
              <w:rPr>
                <w:rFonts w:ascii="Times New Roman" w:eastAsia="Times New Roman" w:hAnsi="Times New Roman" w:cs="Times New Roman"/>
                <w:color w:val="000000"/>
                <w:kern w:val="0"/>
                <w:sz w:val="22"/>
                <w:szCs w:val="22"/>
                <w14:ligatures w14:val="none"/>
              </w:rPr>
              <w:t>78</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2"/>
            <w:r w:rsidRPr="00ED49C4">
              <w:rPr>
                <w:rFonts w:ascii="Times New Roman" w:eastAsia="Times New Roman" w:hAnsi="Times New Roman" w:cs="Times New Roman"/>
                <w:color w:val="000000"/>
                <w:kern w:val="0"/>
                <w:sz w:val="22"/>
                <w:szCs w:val="22"/>
                <w14:ligatures w14:val="none"/>
              </w:rPr>
              <w:t>± 2.24 a</w:t>
            </w:r>
          </w:p>
        </w:tc>
        <w:tc>
          <w:tcPr>
            <w:tcW w:w="1731" w:type="dxa"/>
            <w:tcBorders>
              <w:top w:val="single" w:sz="8" w:space="0" w:color="auto"/>
              <w:bottom w:val="single" w:sz="8" w:space="0" w:color="auto"/>
            </w:tcBorders>
            <w:noWrap/>
            <w:vAlign w:val="center"/>
            <w:hideMark/>
          </w:tcPr>
          <w:p w14:paraId="3F25FFAE"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3" w:name="_Hlk207470543"/>
            <w:bookmarkStart w:id="4" w:name="_Hlk207473504"/>
            <w:r w:rsidRPr="00082C36">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w:t>
            </w:r>
            <w:bookmarkEnd w:id="3"/>
            <w:r w:rsidRPr="00ED49C4">
              <w:rPr>
                <w:rFonts w:ascii="Times New Roman" w:eastAsia="Times New Roman" w:hAnsi="Times New Roman" w:cs="Times New Roman"/>
                <w:color w:val="000000"/>
                <w:kern w:val="0"/>
                <w:sz w:val="22"/>
                <w:szCs w:val="22"/>
                <w14:ligatures w14:val="none"/>
              </w:rPr>
              <w:t xml:space="preserve">± 1.12 </w:t>
            </w:r>
            <w:bookmarkEnd w:id="4"/>
            <w:r w:rsidRPr="00ED49C4">
              <w:rPr>
                <w:rFonts w:ascii="Times New Roman" w:eastAsia="Times New Roman" w:hAnsi="Times New Roman" w:cs="Times New Roman"/>
                <w:color w:val="000000"/>
                <w:kern w:val="0"/>
                <w:sz w:val="22"/>
                <w:szCs w:val="22"/>
                <w14:ligatures w14:val="none"/>
              </w:rPr>
              <w:t>a</w:t>
            </w:r>
          </w:p>
        </w:tc>
        <w:tc>
          <w:tcPr>
            <w:tcW w:w="1989" w:type="dxa"/>
            <w:tcBorders>
              <w:top w:val="single" w:sz="8" w:space="0" w:color="auto"/>
              <w:bottom w:val="single" w:sz="8" w:space="0" w:color="auto"/>
            </w:tcBorders>
            <w:noWrap/>
            <w:vAlign w:val="center"/>
            <w:hideMark/>
          </w:tcPr>
          <w:p w14:paraId="2FCE802B"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5" w:name="_Hlk207473663"/>
            <w:r w:rsidRPr="00082C36">
              <w:rPr>
                <w:rFonts w:ascii="Times New Roman" w:eastAsia="Times New Roman" w:hAnsi="Times New Roman" w:cs="Times New Roman"/>
                <w:color w:val="000000"/>
                <w:kern w:val="0"/>
                <w:sz w:val="22"/>
                <w:szCs w:val="22"/>
                <w14:ligatures w14:val="none"/>
              </w:rPr>
              <w:t>75</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5"/>
            <w:r w:rsidRPr="00ED49C4">
              <w:rPr>
                <w:rFonts w:ascii="Times New Roman" w:eastAsia="Times New Roman" w:hAnsi="Times New Roman" w:cs="Times New Roman"/>
                <w:color w:val="000000"/>
                <w:kern w:val="0"/>
                <w:sz w:val="22"/>
                <w:szCs w:val="22"/>
                <w14:ligatures w14:val="none"/>
              </w:rPr>
              <w:t>± 3.33 a</w:t>
            </w:r>
          </w:p>
        </w:tc>
        <w:tc>
          <w:tcPr>
            <w:tcW w:w="2326" w:type="dxa"/>
            <w:tcBorders>
              <w:top w:val="single" w:sz="8" w:space="0" w:color="auto"/>
              <w:bottom w:val="single" w:sz="8" w:space="0" w:color="auto"/>
            </w:tcBorders>
            <w:noWrap/>
            <w:vAlign w:val="center"/>
            <w:hideMark/>
          </w:tcPr>
          <w:p w14:paraId="2017AFD0"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6" w:name="_Hlk207470633"/>
            <w:r w:rsidRPr="00082C36">
              <w:rPr>
                <w:rFonts w:ascii="Times New Roman" w:eastAsia="Times New Roman" w:hAnsi="Times New Roman" w:cs="Times New Roman"/>
                <w:color w:val="000000"/>
                <w:kern w:val="0"/>
                <w:sz w:val="22"/>
                <w:szCs w:val="22"/>
                <w14:ligatures w14:val="none"/>
              </w:rPr>
              <w:t>36</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w:t>
            </w:r>
            <w:bookmarkEnd w:id="6"/>
            <w:r w:rsidRPr="00ED49C4">
              <w:rPr>
                <w:rFonts w:ascii="Times New Roman" w:eastAsia="Times New Roman" w:hAnsi="Times New Roman" w:cs="Times New Roman"/>
                <w:color w:val="000000"/>
                <w:kern w:val="0"/>
                <w:sz w:val="22"/>
                <w:szCs w:val="22"/>
                <w14:ligatures w14:val="none"/>
              </w:rPr>
              <w:t>± 2.32 a</w:t>
            </w:r>
          </w:p>
        </w:tc>
      </w:tr>
      <w:tr w:rsidR="00053025" w:rsidRPr="00ED49C4" w14:paraId="674DE1BC" w14:textId="77777777" w:rsidTr="00AB7B8B">
        <w:trPr>
          <w:trHeight w:val="471"/>
        </w:trPr>
        <w:tc>
          <w:tcPr>
            <w:tcW w:w="1744" w:type="dxa"/>
            <w:vMerge/>
            <w:tcBorders>
              <w:top w:val="single" w:sz="8" w:space="0" w:color="auto"/>
              <w:bottom w:val="single" w:sz="8" w:space="0" w:color="auto"/>
            </w:tcBorders>
            <w:vAlign w:val="center"/>
            <w:hideMark/>
          </w:tcPr>
          <w:p w14:paraId="4144C8DE"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773" w:type="dxa"/>
            <w:tcBorders>
              <w:top w:val="single" w:sz="8" w:space="0" w:color="auto"/>
              <w:bottom w:val="single" w:sz="8" w:space="0" w:color="auto"/>
            </w:tcBorders>
            <w:noWrap/>
            <w:vAlign w:val="center"/>
            <w:hideMark/>
          </w:tcPr>
          <w:p w14:paraId="06DACA16"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744" w:type="dxa"/>
            <w:tcBorders>
              <w:top w:val="single" w:sz="8" w:space="0" w:color="auto"/>
              <w:bottom w:val="single" w:sz="8" w:space="0" w:color="auto"/>
            </w:tcBorders>
            <w:noWrap/>
            <w:vAlign w:val="center"/>
            <w:hideMark/>
          </w:tcPr>
          <w:p w14:paraId="128774E1"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250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2.84 d</w:t>
            </w:r>
          </w:p>
        </w:tc>
        <w:tc>
          <w:tcPr>
            <w:tcW w:w="1976" w:type="dxa"/>
            <w:tcBorders>
              <w:top w:val="single" w:sz="8" w:space="0" w:color="auto"/>
              <w:bottom w:val="single" w:sz="8" w:space="0" w:color="auto"/>
            </w:tcBorders>
            <w:noWrap/>
            <w:vAlign w:val="center"/>
            <w:hideMark/>
          </w:tcPr>
          <w:p w14:paraId="719B88C4"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80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w:t>
            </w:r>
            <w:r w:rsidRPr="00ED49C4">
              <w:rPr>
                <w:rFonts w:ascii="Times New Roman" w:eastAsia="Times New Roman" w:hAnsi="Times New Roman" w:cs="Times New Roman"/>
                <w:color w:val="000000"/>
                <w:kern w:val="0"/>
                <w:sz w:val="22"/>
                <w:szCs w:val="22"/>
                <w14:ligatures w14:val="none"/>
              </w:rPr>
              <w:t>5 ± 3.5 a</w:t>
            </w:r>
          </w:p>
        </w:tc>
        <w:tc>
          <w:tcPr>
            <w:tcW w:w="1731" w:type="dxa"/>
            <w:tcBorders>
              <w:top w:val="single" w:sz="8" w:space="0" w:color="auto"/>
              <w:bottom w:val="single" w:sz="8" w:space="0" w:color="auto"/>
            </w:tcBorders>
            <w:noWrap/>
            <w:vAlign w:val="center"/>
            <w:hideMark/>
          </w:tcPr>
          <w:p w14:paraId="76DACDC5"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3.41 ab</w:t>
            </w:r>
          </w:p>
        </w:tc>
        <w:tc>
          <w:tcPr>
            <w:tcW w:w="1989" w:type="dxa"/>
            <w:tcBorders>
              <w:top w:val="single" w:sz="8" w:space="0" w:color="auto"/>
              <w:bottom w:val="single" w:sz="8" w:space="0" w:color="auto"/>
            </w:tcBorders>
            <w:noWrap/>
            <w:vAlign w:val="center"/>
            <w:hideMark/>
          </w:tcPr>
          <w:p w14:paraId="43150776"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90</w:t>
            </w:r>
            <w:r w:rsidRPr="00ED49C4">
              <w:rPr>
                <w:rFonts w:ascii="Times New Roman" w:eastAsia="Times New Roman" w:hAnsi="Times New Roman" w:cs="Times New Roman"/>
                <w:color w:val="000000"/>
                <w:kern w:val="0"/>
                <w:sz w:val="22"/>
                <w:szCs w:val="22"/>
                <w14:ligatures w14:val="none"/>
              </w:rPr>
              <w:t>.12 ± 5.2 b</w:t>
            </w:r>
          </w:p>
        </w:tc>
        <w:tc>
          <w:tcPr>
            <w:tcW w:w="2326" w:type="dxa"/>
            <w:tcBorders>
              <w:top w:val="single" w:sz="8" w:space="0" w:color="auto"/>
              <w:bottom w:val="single" w:sz="8" w:space="0" w:color="auto"/>
            </w:tcBorders>
            <w:noWrap/>
            <w:vAlign w:val="center"/>
            <w:hideMark/>
          </w:tcPr>
          <w:p w14:paraId="18CC0E50"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50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3.45 ab</w:t>
            </w:r>
          </w:p>
        </w:tc>
      </w:tr>
      <w:tr w:rsidR="00053025" w:rsidRPr="00ED49C4" w14:paraId="4D2CE9D3" w14:textId="77777777" w:rsidTr="00AB7B8B">
        <w:trPr>
          <w:trHeight w:val="471"/>
        </w:trPr>
        <w:tc>
          <w:tcPr>
            <w:tcW w:w="1744" w:type="dxa"/>
            <w:vMerge w:val="restart"/>
            <w:tcBorders>
              <w:top w:val="single" w:sz="8" w:space="0" w:color="auto"/>
              <w:bottom w:val="single" w:sz="8" w:space="0" w:color="auto"/>
            </w:tcBorders>
            <w:noWrap/>
            <w:vAlign w:val="center"/>
            <w:hideMark/>
          </w:tcPr>
          <w:p w14:paraId="31D9DEDC"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Acidified</w:t>
            </w:r>
            <w:proofErr w:type="spellEnd"/>
            <w:r w:rsidRPr="00EA6839">
              <w:rPr>
                <w:rFonts w:ascii="Times New Roman" w:eastAsia="Times New Roman" w:hAnsi="Times New Roman" w:cs="Times New Roman"/>
                <w:b/>
                <w:bCs/>
                <w:color w:val="000000"/>
                <w:kern w:val="0"/>
                <w:sz w:val="22"/>
                <w:szCs w:val="22"/>
                <w14:ligatures w14:val="none"/>
              </w:rPr>
              <w:t xml:space="preserve"> Water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73" w:type="dxa"/>
            <w:tcBorders>
              <w:top w:val="single" w:sz="8" w:space="0" w:color="auto"/>
              <w:bottom w:val="single" w:sz="8" w:space="0" w:color="auto"/>
            </w:tcBorders>
            <w:noWrap/>
            <w:vAlign w:val="center"/>
            <w:hideMark/>
          </w:tcPr>
          <w:p w14:paraId="0E47778A"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744" w:type="dxa"/>
            <w:tcBorders>
              <w:top w:val="single" w:sz="8" w:space="0" w:color="auto"/>
              <w:bottom w:val="single" w:sz="8" w:space="0" w:color="auto"/>
            </w:tcBorders>
            <w:noWrap/>
            <w:vAlign w:val="center"/>
            <w:hideMark/>
          </w:tcPr>
          <w:p w14:paraId="66C1A5E6"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220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66</w:t>
            </w:r>
            <w:r w:rsidRPr="00ED49C4">
              <w:rPr>
                <w:rFonts w:ascii="Times New Roman" w:eastAsia="Times New Roman" w:hAnsi="Times New Roman" w:cs="Times New Roman"/>
                <w:color w:val="000000"/>
                <w:kern w:val="0"/>
                <w:sz w:val="22"/>
                <w:szCs w:val="22"/>
                <w14:ligatures w14:val="none"/>
              </w:rPr>
              <w:t xml:space="preserve"> ± 5.50 c</w:t>
            </w:r>
          </w:p>
        </w:tc>
        <w:tc>
          <w:tcPr>
            <w:tcW w:w="1976" w:type="dxa"/>
            <w:tcBorders>
              <w:top w:val="single" w:sz="8" w:space="0" w:color="auto"/>
              <w:bottom w:val="single" w:sz="8" w:space="0" w:color="auto"/>
            </w:tcBorders>
            <w:noWrap/>
            <w:vAlign w:val="center"/>
            <w:hideMark/>
          </w:tcPr>
          <w:p w14:paraId="2E064E4F"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80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2.76 a</w:t>
            </w:r>
          </w:p>
        </w:tc>
        <w:tc>
          <w:tcPr>
            <w:tcW w:w="1731" w:type="dxa"/>
            <w:tcBorders>
              <w:top w:val="single" w:sz="8" w:space="0" w:color="auto"/>
              <w:bottom w:val="single" w:sz="8" w:space="0" w:color="auto"/>
            </w:tcBorders>
            <w:noWrap/>
            <w:vAlign w:val="center"/>
            <w:hideMark/>
          </w:tcPr>
          <w:p w14:paraId="42F6F9CD"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2.55 ab</w:t>
            </w:r>
          </w:p>
        </w:tc>
        <w:tc>
          <w:tcPr>
            <w:tcW w:w="1989" w:type="dxa"/>
            <w:tcBorders>
              <w:top w:val="single" w:sz="8" w:space="0" w:color="auto"/>
              <w:bottom w:val="single" w:sz="8" w:space="0" w:color="auto"/>
            </w:tcBorders>
            <w:noWrap/>
            <w:vAlign w:val="center"/>
            <w:hideMark/>
          </w:tcPr>
          <w:p w14:paraId="17DA03CB"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90</w:t>
            </w:r>
            <w:r w:rsidRPr="00ED49C4">
              <w:rPr>
                <w:rFonts w:ascii="Times New Roman" w:eastAsia="Times New Roman" w:hAnsi="Times New Roman" w:cs="Times New Roman"/>
                <w:color w:val="000000"/>
                <w:kern w:val="0"/>
                <w:sz w:val="22"/>
                <w:szCs w:val="22"/>
                <w14:ligatures w14:val="none"/>
              </w:rPr>
              <w:t xml:space="preserve"> ± 3.86 b</w:t>
            </w:r>
          </w:p>
        </w:tc>
        <w:tc>
          <w:tcPr>
            <w:tcW w:w="2326" w:type="dxa"/>
            <w:tcBorders>
              <w:top w:val="single" w:sz="8" w:space="0" w:color="auto"/>
              <w:bottom w:val="single" w:sz="8" w:space="0" w:color="auto"/>
            </w:tcBorders>
            <w:noWrap/>
            <w:vAlign w:val="center"/>
            <w:hideMark/>
          </w:tcPr>
          <w:p w14:paraId="21D03FD1"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47</w:t>
            </w:r>
            <w:r w:rsidRPr="00ED49C4">
              <w:rPr>
                <w:rFonts w:ascii="Times New Roman" w:eastAsia="Times New Roman" w:hAnsi="Times New Roman" w:cs="Times New Roman"/>
                <w:color w:val="000000"/>
                <w:kern w:val="0"/>
                <w:sz w:val="22"/>
                <w:szCs w:val="22"/>
                <w14:ligatures w14:val="none"/>
              </w:rPr>
              <w:t>± 2.62 ab</w:t>
            </w:r>
          </w:p>
        </w:tc>
      </w:tr>
      <w:tr w:rsidR="00053025" w:rsidRPr="00ED49C4" w14:paraId="6F13E35C" w14:textId="77777777" w:rsidTr="00AB7B8B">
        <w:trPr>
          <w:trHeight w:val="471"/>
        </w:trPr>
        <w:tc>
          <w:tcPr>
            <w:tcW w:w="1744" w:type="dxa"/>
            <w:vMerge/>
            <w:tcBorders>
              <w:top w:val="single" w:sz="8" w:space="0" w:color="auto"/>
              <w:bottom w:val="single" w:sz="8" w:space="0" w:color="auto"/>
            </w:tcBorders>
            <w:noWrap/>
            <w:vAlign w:val="center"/>
            <w:hideMark/>
          </w:tcPr>
          <w:p w14:paraId="4F1326A2"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773" w:type="dxa"/>
            <w:tcBorders>
              <w:top w:val="single" w:sz="8" w:space="0" w:color="auto"/>
              <w:bottom w:val="single" w:sz="8" w:space="0" w:color="auto"/>
            </w:tcBorders>
            <w:noWrap/>
            <w:vAlign w:val="center"/>
            <w:hideMark/>
          </w:tcPr>
          <w:p w14:paraId="2CBDECAB"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744" w:type="dxa"/>
            <w:tcBorders>
              <w:top w:val="single" w:sz="8" w:space="0" w:color="auto"/>
              <w:bottom w:val="single" w:sz="8" w:space="0" w:color="auto"/>
            </w:tcBorders>
            <w:noWrap/>
            <w:vAlign w:val="center"/>
            <w:hideMark/>
          </w:tcPr>
          <w:p w14:paraId="0D2D3178"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7" w:name="_Hlk207470477"/>
            <w:bookmarkStart w:id="8" w:name="_Hlk207473521"/>
            <w:r w:rsidRPr="00082C36">
              <w:rPr>
                <w:rFonts w:ascii="Times New Roman" w:eastAsia="Times New Roman" w:hAnsi="Times New Roman" w:cs="Times New Roman"/>
                <w:color w:val="000000"/>
                <w:kern w:val="0"/>
                <w:sz w:val="22"/>
                <w:szCs w:val="22"/>
                <w14:ligatures w14:val="none"/>
              </w:rPr>
              <w:t>309</w:t>
            </w:r>
            <w:bookmarkEnd w:id="7"/>
            <w:r w:rsidRPr="00ED49C4">
              <w:rPr>
                <w:rFonts w:ascii="Times New Roman" w:eastAsia="Times New Roman" w:hAnsi="Times New Roman" w:cs="Times New Roman"/>
                <w:color w:val="000000"/>
                <w:kern w:val="0"/>
                <w:sz w:val="22"/>
                <w:szCs w:val="22"/>
                <w14:ligatures w14:val="none"/>
              </w:rPr>
              <w:t xml:space="preserve"> ±8.72 </w:t>
            </w:r>
            <w:bookmarkEnd w:id="8"/>
            <w:r w:rsidRPr="00ED49C4">
              <w:rPr>
                <w:rFonts w:ascii="Times New Roman" w:eastAsia="Times New Roman" w:hAnsi="Times New Roman" w:cs="Times New Roman"/>
                <w:color w:val="000000"/>
                <w:kern w:val="0"/>
                <w:sz w:val="22"/>
                <w:szCs w:val="22"/>
                <w14:ligatures w14:val="none"/>
              </w:rPr>
              <w:t>e</w:t>
            </w:r>
          </w:p>
        </w:tc>
        <w:tc>
          <w:tcPr>
            <w:tcW w:w="1976" w:type="dxa"/>
            <w:tcBorders>
              <w:top w:val="single" w:sz="8" w:space="0" w:color="auto"/>
              <w:bottom w:val="single" w:sz="8" w:space="0" w:color="auto"/>
            </w:tcBorders>
            <w:noWrap/>
            <w:vAlign w:val="center"/>
            <w:hideMark/>
          </w:tcPr>
          <w:p w14:paraId="19CF77CD"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80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9.23 a</w:t>
            </w:r>
          </w:p>
        </w:tc>
        <w:tc>
          <w:tcPr>
            <w:tcW w:w="1731" w:type="dxa"/>
            <w:tcBorders>
              <w:top w:val="single" w:sz="8" w:space="0" w:color="auto"/>
              <w:bottom w:val="single" w:sz="8" w:space="0" w:color="auto"/>
            </w:tcBorders>
            <w:noWrap/>
            <w:vAlign w:val="center"/>
            <w:hideMark/>
          </w:tcPr>
          <w:p w14:paraId="4733B795"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47</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9.1 </w:t>
            </w:r>
            <w:proofErr w:type="spellStart"/>
            <w:r w:rsidRPr="00ED49C4">
              <w:rPr>
                <w:rFonts w:ascii="Times New Roman" w:eastAsia="Times New Roman" w:hAnsi="Times New Roman" w:cs="Times New Roman"/>
                <w:color w:val="000000"/>
                <w:kern w:val="0"/>
                <w:sz w:val="22"/>
                <w:szCs w:val="22"/>
                <w14:ligatures w14:val="none"/>
              </w:rPr>
              <w:t>bc</w:t>
            </w:r>
            <w:proofErr w:type="spellEnd"/>
          </w:p>
        </w:tc>
        <w:tc>
          <w:tcPr>
            <w:tcW w:w="1989" w:type="dxa"/>
            <w:tcBorders>
              <w:top w:val="single" w:sz="8" w:space="0" w:color="auto"/>
              <w:bottom w:val="single" w:sz="8" w:space="0" w:color="auto"/>
            </w:tcBorders>
            <w:noWrap/>
            <w:vAlign w:val="center"/>
            <w:hideMark/>
          </w:tcPr>
          <w:p w14:paraId="2616AD3E"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90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5.34 b</w:t>
            </w:r>
          </w:p>
        </w:tc>
        <w:tc>
          <w:tcPr>
            <w:tcW w:w="2326" w:type="dxa"/>
            <w:tcBorders>
              <w:top w:val="single" w:sz="8" w:space="0" w:color="auto"/>
              <w:bottom w:val="single" w:sz="8" w:space="0" w:color="auto"/>
            </w:tcBorders>
            <w:noWrap/>
            <w:vAlign w:val="center"/>
            <w:hideMark/>
          </w:tcPr>
          <w:p w14:paraId="4F00DC65"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69</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3.72 c</w:t>
            </w:r>
          </w:p>
        </w:tc>
      </w:tr>
      <w:tr w:rsidR="00053025" w:rsidRPr="00ED49C4" w14:paraId="4F15920F" w14:textId="77777777" w:rsidTr="00AB7B8B">
        <w:trPr>
          <w:trHeight w:val="471"/>
        </w:trPr>
        <w:tc>
          <w:tcPr>
            <w:tcW w:w="1744" w:type="dxa"/>
            <w:vMerge w:val="restart"/>
            <w:tcBorders>
              <w:top w:val="single" w:sz="8" w:space="0" w:color="auto"/>
              <w:bottom w:val="single" w:sz="8" w:space="0" w:color="auto"/>
            </w:tcBorders>
            <w:noWrap/>
            <w:vAlign w:val="center"/>
            <w:hideMark/>
          </w:tcPr>
          <w:p w14:paraId="69062400"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Ethanol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73" w:type="dxa"/>
            <w:tcBorders>
              <w:top w:val="single" w:sz="8" w:space="0" w:color="auto"/>
              <w:bottom w:val="single" w:sz="8" w:space="0" w:color="auto"/>
            </w:tcBorders>
            <w:noWrap/>
            <w:vAlign w:val="center"/>
            <w:hideMark/>
          </w:tcPr>
          <w:p w14:paraId="2B9FFD47"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744" w:type="dxa"/>
            <w:tcBorders>
              <w:top w:val="single" w:sz="8" w:space="0" w:color="auto"/>
              <w:bottom w:val="single" w:sz="8" w:space="0" w:color="auto"/>
            </w:tcBorders>
            <w:noWrap/>
            <w:vAlign w:val="center"/>
            <w:hideMark/>
          </w:tcPr>
          <w:p w14:paraId="33C44823"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200</w:t>
            </w:r>
            <w:r w:rsidRPr="00ED49C4">
              <w:rPr>
                <w:rFonts w:ascii="Times New Roman" w:eastAsia="Times New Roman" w:hAnsi="Times New Roman" w:cs="Times New Roman"/>
                <w:color w:val="000000"/>
                <w:kern w:val="0"/>
                <w:sz w:val="22"/>
                <w:szCs w:val="22"/>
                <w14:ligatures w14:val="none"/>
              </w:rPr>
              <w:t xml:space="preserve"> ± 4.25 b</w:t>
            </w:r>
          </w:p>
        </w:tc>
        <w:tc>
          <w:tcPr>
            <w:tcW w:w="1976" w:type="dxa"/>
            <w:tcBorders>
              <w:top w:val="single" w:sz="8" w:space="0" w:color="auto"/>
              <w:bottom w:val="single" w:sz="8" w:space="0" w:color="auto"/>
            </w:tcBorders>
            <w:noWrap/>
            <w:vAlign w:val="center"/>
            <w:hideMark/>
          </w:tcPr>
          <w:p w14:paraId="0C103B2A"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100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67</w:t>
            </w:r>
            <w:r w:rsidRPr="00ED49C4">
              <w:rPr>
                <w:rFonts w:ascii="Times New Roman" w:eastAsia="Times New Roman" w:hAnsi="Times New Roman" w:cs="Times New Roman"/>
                <w:color w:val="000000"/>
                <w:kern w:val="0"/>
                <w:sz w:val="22"/>
                <w:szCs w:val="22"/>
                <w14:ligatures w14:val="none"/>
              </w:rPr>
              <w:t xml:space="preserve"> ± 3.31 b</w:t>
            </w:r>
          </w:p>
        </w:tc>
        <w:tc>
          <w:tcPr>
            <w:tcW w:w="1731" w:type="dxa"/>
            <w:tcBorders>
              <w:top w:val="single" w:sz="8" w:space="0" w:color="auto"/>
              <w:bottom w:val="single" w:sz="8" w:space="0" w:color="auto"/>
            </w:tcBorders>
            <w:noWrap/>
            <w:vAlign w:val="center"/>
            <w:hideMark/>
          </w:tcPr>
          <w:p w14:paraId="65BA6291"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45</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 1.47 </w:t>
            </w:r>
            <w:proofErr w:type="spellStart"/>
            <w:r w:rsidRPr="00ED49C4">
              <w:rPr>
                <w:rFonts w:ascii="Times New Roman" w:eastAsia="Times New Roman" w:hAnsi="Times New Roman" w:cs="Times New Roman"/>
                <w:color w:val="000000"/>
                <w:kern w:val="0"/>
                <w:sz w:val="22"/>
                <w:szCs w:val="22"/>
                <w14:ligatures w14:val="none"/>
              </w:rPr>
              <w:t>bc</w:t>
            </w:r>
            <w:proofErr w:type="spellEnd"/>
          </w:p>
        </w:tc>
        <w:tc>
          <w:tcPr>
            <w:tcW w:w="1989" w:type="dxa"/>
            <w:tcBorders>
              <w:top w:val="single" w:sz="8" w:space="0" w:color="auto"/>
              <w:bottom w:val="single" w:sz="8" w:space="0" w:color="auto"/>
            </w:tcBorders>
            <w:noWrap/>
            <w:vAlign w:val="center"/>
            <w:hideMark/>
          </w:tcPr>
          <w:p w14:paraId="3A644A3D"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100</w:t>
            </w:r>
            <w:r w:rsidRPr="00ED49C4">
              <w:rPr>
                <w:rFonts w:ascii="Times New Roman" w:eastAsia="Times New Roman" w:hAnsi="Times New Roman" w:cs="Times New Roman"/>
                <w:color w:val="000000"/>
                <w:kern w:val="0"/>
                <w:sz w:val="22"/>
                <w:szCs w:val="22"/>
                <w14:ligatures w14:val="none"/>
              </w:rPr>
              <w:t xml:space="preserve"> ± 1.12 </w:t>
            </w:r>
            <w:proofErr w:type="spellStart"/>
            <w:r w:rsidRPr="00ED49C4">
              <w:rPr>
                <w:rFonts w:ascii="Times New Roman" w:eastAsia="Times New Roman" w:hAnsi="Times New Roman" w:cs="Times New Roman"/>
                <w:color w:val="000000"/>
                <w:kern w:val="0"/>
                <w:sz w:val="22"/>
                <w:szCs w:val="22"/>
                <w14:ligatures w14:val="none"/>
              </w:rPr>
              <w:t>bc</w:t>
            </w:r>
            <w:proofErr w:type="spellEnd"/>
          </w:p>
        </w:tc>
        <w:tc>
          <w:tcPr>
            <w:tcW w:w="2326" w:type="dxa"/>
            <w:tcBorders>
              <w:top w:val="single" w:sz="8" w:space="0" w:color="auto"/>
              <w:bottom w:val="single" w:sz="8" w:space="0" w:color="auto"/>
            </w:tcBorders>
            <w:noWrap/>
            <w:vAlign w:val="center"/>
            <w:hideMark/>
          </w:tcPr>
          <w:p w14:paraId="3480DFC7"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60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4.36 </w:t>
            </w:r>
            <w:proofErr w:type="spellStart"/>
            <w:r w:rsidRPr="00ED49C4">
              <w:rPr>
                <w:rFonts w:ascii="Times New Roman" w:eastAsia="Times New Roman" w:hAnsi="Times New Roman" w:cs="Times New Roman"/>
                <w:color w:val="000000"/>
                <w:kern w:val="0"/>
                <w:sz w:val="22"/>
                <w:szCs w:val="22"/>
                <w14:ligatures w14:val="none"/>
              </w:rPr>
              <w:t>bc</w:t>
            </w:r>
            <w:proofErr w:type="spellEnd"/>
          </w:p>
        </w:tc>
      </w:tr>
      <w:tr w:rsidR="00053025" w:rsidRPr="00ED49C4" w14:paraId="0A7B2F20" w14:textId="77777777" w:rsidTr="00AB7B8B">
        <w:trPr>
          <w:trHeight w:val="471"/>
        </w:trPr>
        <w:tc>
          <w:tcPr>
            <w:tcW w:w="1744" w:type="dxa"/>
            <w:vMerge/>
            <w:tcBorders>
              <w:top w:val="single" w:sz="8" w:space="0" w:color="auto"/>
              <w:bottom w:val="single" w:sz="12" w:space="0" w:color="auto"/>
            </w:tcBorders>
            <w:noWrap/>
            <w:vAlign w:val="center"/>
            <w:hideMark/>
          </w:tcPr>
          <w:p w14:paraId="09912F35"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773" w:type="dxa"/>
            <w:tcBorders>
              <w:top w:val="single" w:sz="8" w:space="0" w:color="auto"/>
              <w:bottom w:val="single" w:sz="12" w:space="0" w:color="auto"/>
            </w:tcBorders>
            <w:noWrap/>
            <w:vAlign w:val="center"/>
            <w:hideMark/>
          </w:tcPr>
          <w:p w14:paraId="21CCAAFE" w14:textId="77777777" w:rsidR="00053025" w:rsidRPr="00EA6839" w:rsidRDefault="00053025" w:rsidP="00053025">
            <w:pPr>
              <w:spacing w:after="0" w:line="24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744" w:type="dxa"/>
            <w:tcBorders>
              <w:top w:val="single" w:sz="8" w:space="0" w:color="auto"/>
              <w:bottom w:val="single" w:sz="12" w:space="0" w:color="auto"/>
            </w:tcBorders>
            <w:noWrap/>
            <w:vAlign w:val="center"/>
            <w:hideMark/>
          </w:tcPr>
          <w:p w14:paraId="43C8A897"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r w:rsidRPr="00082C36">
              <w:rPr>
                <w:rFonts w:ascii="Times New Roman" w:eastAsia="Times New Roman" w:hAnsi="Times New Roman" w:cs="Times New Roman"/>
                <w:color w:val="000000"/>
                <w:kern w:val="0"/>
                <w:sz w:val="22"/>
                <w:szCs w:val="22"/>
                <w14:ligatures w14:val="none"/>
              </w:rPr>
              <w:t>301</w:t>
            </w:r>
            <w:r>
              <w:rPr>
                <w:rFonts w:ascii="Times New Roman" w:eastAsia="Times New Roman" w:hAnsi="Times New Roman" w:cs="Times New Roman"/>
                <w:color w:val="000000"/>
                <w:kern w:val="0"/>
                <w:sz w:val="22"/>
                <w:szCs w:val="22"/>
                <w14:ligatures w14:val="none"/>
              </w:rPr>
              <w:t>.1</w:t>
            </w:r>
            <w:r w:rsidRPr="00ED49C4">
              <w:rPr>
                <w:rFonts w:ascii="Times New Roman" w:eastAsia="Times New Roman" w:hAnsi="Times New Roman" w:cs="Times New Roman"/>
                <w:color w:val="000000"/>
                <w:kern w:val="0"/>
                <w:sz w:val="22"/>
                <w:szCs w:val="22"/>
                <w14:ligatures w14:val="none"/>
              </w:rPr>
              <w:t xml:space="preserve"> ± 5.1 e</w:t>
            </w:r>
          </w:p>
        </w:tc>
        <w:tc>
          <w:tcPr>
            <w:tcW w:w="1976" w:type="dxa"/>
            <w:tcBorders>
              <w:top w:val="single" w:sz="8" w:space="0" w:color="auto"/>
              <w:bottom w:val="single" w:sz="12" w:space="0" w:color="auto"/>
            </w:tcBorders>
            <w:noWrap/>
            <w:vAlign w:val="center"/>
            <w:hideMark/>
          </w:tcPr>
          <w:p w14:paraId="03F88C4A"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9" w:name="_Hlk207470564"/>
            <w:r w:rsidRPr="00082C36">
              <w:rPr>
                <w:rFonts w:ascii="Times New Roman" w:eastAsia="Times New Roman" w:hAnsi="Times New Roman" w:cs="Times New Roman"/>
                <w:color w:val="000000"/>
                <w:kern w:val="0"/>
                <w:sz w:val="22"/>
                <w:szCs w:val="22"/>
                <w14:ligatures w14:val="none"/>
              </w:rPr>
              <w:t>102</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9"/>
            <w:r w:rsidRPr="00ED49C4">
              <w:rPr>
                <w:rFonts w:ascii="Times New Roman" w:eastAsia="Times New Roman" w:hAnsi="Times New Roman" w:cs="Times New Roman"/>
                <w:color w:val="000000"/>
                <w:kern w:val="0"/>
                <w:sz w:val="22"/>
                <w:szCs w:val="22"/>
                <w14:ligatures w14:val="none"/>
              </w:rPr>
              <w:t>± 5.17 b</w:t>
            </w:r>
          </w:p>
        </w:tc>
        <w:tc>
          <w:tcPr>
            <w:tcW w:w="1731" w:type="dxa"/>
            <w:tcBorders>
              <w:top w:val="single" w:sz="8" w:space="0" w:color="auto"/>
              <w:bottom w:val="single" w:sz="12" w:space="0" w:color="auto"/>
            </w:tcBorders>
            <w:noWrap/>
            <w:vAlign w:val="center"/>
            <w:hideMark/>
          </w:tcPr>
          <w:p w14:paraId="712AA7C8"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0" w:name="_Hlk207473866"/>
            <w:r w:rsidRPr="00082C36">
              <w:rPr>
                <w:rFonts w:ascii="Times New Roman" w:eastAsia="Times New Roman" w:hAnsi="Times New Roman" w:cs="Times New Roman"/>
                <w:color w:val="000000"/>
                <w:kern w:val="0"/>
                <w:sz w:val="22"/>
                <w:szCs w:val="22"/>
                <w14:ligatures w14:val="none"/>
              </w:rPr>
              <w:t>55</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10"/>
            <w:r w:rsidRPr="00ED49C4">
              <w:rPr>
                <w:rFonts w:ascii="Times New Roman" w:eastAsia="Times New Roman" w:hAnsi="Times New Roman" w:cs="Times New Roman"/>
                <w:color w:val="000000"/>
                <w:kern w:val="0"/>
                <w:sz w:val="22"/>
                <w:szCs w:val="22"/>
                <w14:ligatures w14:val="none"/>
              </w:rPr>
              <w:t>± 1.98 c</w:t>
            </w:r>
          </w:p>
        </w:tc>
        <w:tc>
          <w:tcPr>
            <w:tcW w:w="1989" w:type="dxa"/>
            <w:tcBorders>
              <w:top w:val="single" w:sz="8" w:space="0" w:color="auto"/>
              <w:bottom w:val="single" w:sz="12" w:space="0" w:color="auto"/>
            </w:tcBorders>
            <w:noWrap/>
            <w:vAlign w:val="center"/>
            <w:hideMark/>
          </w:tcPr>
          <w:p w14:paraId="0C7386A4"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1" w:name="_Hlk207470649"/>
            <w:r w:rsidRPr="00082C36">
              <w:rPr>
                <w:rFonts w:ascii="Times New Roman" w:eastAsia="Times New Roman" w:hAnsi="Times New Roman" w:cs="Times New Roman"/>
                <w:color w:val="000000"/>
                <w:kern w:val="0"/>
                <w:sz w:val="22"/>
                <w:szCs w:val="22"/>
                <w14:ligatures w14:val="none"/>
              </w:rPr>
              <w:t>105</w:t>
            </w:r>
            <w:bookmarkEnd w:id="11"/>
            <w:r>
              <w:rPr>
                <w:rFonts w:ascii="Times New Roman" w:eastAsia="Times New Roman" w:hAnsi="Times New Roman" w:cs="Times New Roman"/>
                <w:color w:val="000000"/>
                <w:kern w:val="0"/>
                <w:sz w:val="22"/>
                <w:szCs w:val="22"/>
                <w14:ligatures w14:val="none"/>
              </w:rPr>
              <w:t xml:space="preserve"> </w:t>
            </w:r>
            <w:r w:rsidRPr="00ED49C4">
              <w:rPr>
                <w:rFonts w:ascii="Times New Roman" w:eastAsia="Times New Roman" w:hAnsi="Times New Roman" w:cs="Times New Roman"/>
                <w:color w:val="000000"/>
                <w:kern w:val="0"/>
                <w:sz w:val="22"/>
                <w:szCs w:val="22"/>
                <w14:ligatures w14:val="none"/>
              </w:rPr>
              <w:t>± 6.77 c</w:t>
            </w:r>
          </w:p>
        </w:tc>
        <w:tc>
          <w:tcPr>
            <w:tcW w:w="2326" w:type="dxa"/>
            <w:tcBorders>
              <w:top w:val="single" w:sz="8" w:space="0" w:color="auto"/>
              <w:bottom w:val="single" w:sz="12" w:space="0" w:color="auto"/>
            </w:tcBorders>
            <w:noWrap/>
            <w:vAlign w:val="center"/>
            <w:hideMark/>
          </w:tcPr>
          <w:p w14:paraId="4700F31B" w14:textId="77777777" w:rsidR="00053025" w:rsidRPr="00082C36" w:rsidRDefault="00053025" w:rsidP="00053025">
            <w:pPr>
              <w:spacing w:after="0" w:line="240" w:lineRule="auto"/>
              <w:jc w:val="center"/>
              <w:rPr>
                <w:rFonts w:ascii="Times New Roman" w:eastAsia="Times New Roman" w:hAnsi="Times New Roman" w:cs="Times New Roman"/>
                <w:color w:val="000000"/>
                <w:kern w:val="0"/>
                <w:sz w:val="22"/>
                <w:szCs w:val="22"/>
                <w14:ligatures w14:val="none"/>
              </w:rPr>
            </w:pPr>
            <w:bookmarkStart w:id="12" w:name="_Hlk207473821"/>
            <w:r w:rsidRPr="00082C36">
              <w:rPr>
                <w:rFonts w:ascii="Times New Roman" w:eastAsia="Times New Roman" w:hAnsi="Times New Roman" w:cs="Times New Roman"/>
                <w:color w:val="000000"/>
                <w:kern w:val="0"/>
                <w:sz w:val="22"/>
                <w:szCs w:val="22"/>
                <w14:ligatures w14:val="none"/>
              </w:rPr>
              <w:t>100</w:t>
            </w:r>
            <w:r w:rsidRPr="00ED49C4">
              <w:rPr>
                <w:rFonts w:ascii="Times New Roman" w:eastAsia="Times New Roman" w:hAnsi="Times New Roman" w:cs="Times New Roman"/>
                <w:color w:val="000000"/>
                <w:kern w:val="0"/>
                <w:sz w:val="22"/>
                <w:szCs w:val="22"/>
                <w14:ligatures w14:val="none"/>
              </w:rPr>
              <w:t>.</w:t>
            </w:r>
            <w:r w:rsidRPr="00082C36">
              <w:rPr>
                <w:rFonts w:ascii="Times New Roman" w:eastAsia="Times New Roman" w:hAnsi="Times New Roman" w:cs="Times New Roman"/>
                <w:color w:val="000000"/>
                <w:kern w:val="0"/>
                <w:sz w:val="22"/>
                <w:szCs w:val="22"/>
                <w14:ligatures w14:val="none"/>
              </w:rPr>
              <w:t>33</w:t>
            </w:r>
            <w:r w:rsidRPr="00ED49C4">
              <w:rPr>
                <w:rFonts w:ascii="Times New Roman" w:eastAsia="Times New Roman" w:hAnsi="Times New Roman" w:cs="Times New Roman"/>
                <w:color w:val="000000"/>
                <w:kern w:val="0"/>
                <w:sz w:val="22"/>
                <w:szCs w:val="22"/>
                <w14:ligatures w14:val="none"/>
              </w:rPr>
              <w:t xml:space="preserve"> </w:t>
            </w:r>
            <w:bookmarkEnd w:id="12"/>
            <w:r w:rsidRPr="00ED49C4">
              <w:rPr>
                <w:rFonts w:ascii="Times New Roman" w:eastAsia="Times New Roman" w:hAnsi="Times New Roman" w:cs="Times New Roman"/>
                <w:color w:val="000000"/>
                <w:kern w:val="0"/>
                <w:sz w:val="22"/>
                <w:szCs w:val="22"/>
                <w14:ligatures w14:val="none"/>
              </w:rPr>
              <w:t>± 4.84 d</w:t>
            </w:r>
          </w:p>
        </w:tc>
      </w:tr>
    </w:tbl>
    <w:p w14:paraId="5F26C10C" w14:textId="611FD07C" w:rsidR="00053025" w:rsidRDefault="00280D0E" w:rsidP="00280D0E">
      <w:pPr>
        <w:spacing w:line="360" w:lineRule="auto"/>
        <w:jc w:val="center"/>
        <w:rPr>
          <w:rFonts w:ascii="Times New Roman" w:hAnsi="Times New Roman" w:cs="Times New Roman"/>
          <w:sz w:val="22"/>
          <w:szCs w:val="22"/>
          <w:lang w:val="en-US"/>
        </w:rPr>
      </w:pPr>
      <w:r>
        <w:rPr>
          <w:rFonts w:ascii="Times New Roman" w:hAnsi="Times New Roman" w:cs="Times New Roman"/>
          <w:i/>
          <w:iCs/>
          <w:sz w:val="22"/>
          <w:szCs w:val="22"/>
          <w:lang w:val="en-US"/>
        </w:rPr>
        <w:t>V</w:t>
      </w:r>
      <w:r w:rsidRPr="00F538AF">
        <w:rPr>
          <w:rFonts w:ascii="Times New Roman" w:hAnsi="Times New Roman" w:cs="Times New Roman"/>
          <w:i/>
          <w:iCs/>
          <w:sz w:val="22"/>
          <w:szCs w:val="22"/>
          <w:lang w:val="en-US"/>
        </w:rPr>
        <w:t>alues are presented as mean</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 xml:space="preserve">SD. Values followed by the same letters in the same </w:t>
      </w:r>
      <w:r w:rsidR="00D428D8">
        <w:rPr>
          <w:rFonts w:ascii="Times New Roman" w:hAnsi="Times New Roman" w:cs="Times New Roman"/>
          <w:i/>
          <w:iCs/>
          <w:sz w:val="22"/>
          <w:szCs w:val="22"/>
          <w:lang w:val="en-US"/>
        </w:rPr>
        <w:t>column</w:t>
      </w:r>
      <w:r w:rsidRPr="00F538AF">
        <w:rPr>
          <w:rFonts w:ascii="Times New Roman" w:hAnsi="Times New Roman" w:cs="Times New Roman"/>
          <w:i/>
          <w:iCs/>
          <w:sz w:val="22"/>
          <w:szCs w:val="22"/>
          <w:lang w:val="en-US"/>
        </w:rPr>
        <w:t xml:space="preserve"> are not significantly different at p ≤ 0.05</w:t>
      </w:r>
      <w:r>
        <w:rPr>
          <w:rFonts w:ascii="Times New Roman" w:hAnsi="Times New Roman" w:cs="Times New Roman"/>
          <w:i/>
          <w:iCs/>
          <w:sz w:val="22"/>
          <w:szCs w:val="22"/>
          <w:lang w:val="en-US"/>
        </w:rPr>
        <w:t>.</w:t>
      </w:r>
    </w:p>
    <w:p w14:paraId="0B019C58" w14:textId="1DBFDE34" w:rsidR="00053025" w:rsidRPr="00053025" w:rsidRDefault="00053025" w:rsidP="00053025">
      <w:pPr>
        <w:spacing w:before="240" w:line="360" w:lineRule="auto"/>
        <w:rPr>
          <w:rFonts w:ascii="Times New Roman" w:hAnsi="Times New Roman" w:cs="Times New Roman"/>
          <w:lang w:val="en-US"/>
        </w:rPr>
      </w:pPr>
      <w:r w:rsidRPr="00053025">
        <w:rPr>
          <w:rFonts w:ascii="Times New Roman" w:hAnsi="Times New Roman" w:cs="Times New Roman"/>
          <w:lang w:val="en-US"/>
        </w:rPr>
        <w:t xml:space="preserve">Table </w:t>
      </w:r>
      <w:r>
        <w:rPr>
          <w:rFonts w:ascii="Times New Roman" w:hAnsi="Times New Roman" w:cs="Times New Roman"/>
          <w:lang w:val="en-US"/>
        </w:rPr>
        <w:t>3</w:t>
      </w:r>
      <w:r w:rsidRPr="00053025">
        <w:rPr>
          <w:rFonts w:ascii="Times New Roman" w:hAnsi="Times New Roman" w:cs="Times New Roman"/>
          <w:lang w:val="en-US"/>
        </w:rPr>
        <w:t xml:space="preserve">. </w:t>
      </w:r>
      <w:r>
        <w:rPr>
          <w:rFonts w:ascii="Times New Roman" w:hAnsi="Times New Roman" w:cs="Times New Roman"/>
          <w:lang w:val="en-US"/>
        </w:rPr>
        <w:t>Flavonoids</w:t>
      </w:r>
      <w:r w:rsidRPr="00053025">
        <w:rPr>
          <w:rFonts w:ascii="Times New Roman" w:hAnsi="Times New Roman" w:cs="Times New Roman"/>
          <w:lang w:val="en-US"/>
        </w:rPr>
        <w:t xml:space="preserve"> content </w:t>
      </w:r>
      <w:r w:rsidRPr="00053025">
        <w:rPr>
          <w:rFonts w:ascii="Times New Roman" w:hAnsi="Times New Roman" w:cs="Times New Roman"/>
          <w:lang w:val="en-GB"/>
        </w:rPr>
        <w:t>of selected plant materi</w:t>
      </w:r>
      <w:r w:rsidR="00AD6175">
        <w:rPr>
          <w:rFonts w:ascii="Times New Roman" w:hAnsi="Times New Roman" w:cs="Times New Roman"/>
          <w:lang w:val="en-GB"/>
        </w:rPr>
        <w:t>a</w:t>
      </w:r>
      <w:r w:rsidRPr="00053025">
        <w:rPr>
          <w:rFonts w:ascii="Times New Roman" w:hAnsi="Times New Roman" w:cs="Times New Roman"/>
          <w:lang w:val="en-GB"/>
        </w:rPr>
        <w:t>l extracts</w:t>
      </w:r>
    </w:p>
    <w:tbl>
      <w:tblPr>
        <w:tblW w:w="12787" w:type="dxa"/>
        <w:jc w:val="center"/>
        <w:tblBorders>
          <w:bottom w:val="single" w:sz="12" w:space="0" w:color="auto"/>
        </w:tblBorders>
        <w:tblCellMar>
          <w:left w:w="70" w:type="dxa"/>
          <w:right w:w="70" w:type="dxa"/>
        </w:tblCellMar>
        <w:tblLook w:val="04A0" w:firstRow="1" w:lastRow="0" w:firstColumn="1" w:lastColumn="0" w:noHBand="0" w:noVBand="1"/>
      </w:tblPr>
      <w:tblGrid>
        <w:gridCol w:w="1780"/>
        <w:gridCol w:w="1780"/>
        <w:gridCol w:w="1929"/>
        <w:gridCol w:w="2136"/>
        <w:gridCol w:w="2492"/>
        <w:gridCol w:w="2670"/>
      </w:tblGrid>
      <w:tr w:rsidR="00053025" w:rsidRPr="004A2120" w14:paraId="0F592886" w14:textId="77777777" w:rsidTr="00AB7B8B">
        <w:trPr>
          <w:trHeight w:val="341"/>
          <w:jc w:val="center"/>
        </w:trPr>
        <w:tc>
          <w:tcPr>
            <w:tcW w:w="1780" w:type="dxa"/>
            <w:tcBorders>
              <w:bottom w:val="single" w:sz="8" w:space="0" w:color="auto"/>
            </w:tcBorders>
            <w:noWrap/>
            <w:vAlign w:val="center"/>
            <w:hideMark/>
          </w:tcPr>
          <w:p w14:paraId="1477B859" w14:textId="77777777" w:rsidR="00053025" w:rsidRPr="00053025" w:rsidRDefault="00053025" w:rsidP="00AB7B8B">
            <w:pPr>
              <w:spacing w:after="0" w:line="360" w:lineRule="auto"/>
              <w:jc w:val="center"/>
              <w:rPr>
                <w:rFonts w:ascii="Times New Roman" w:eastAsia="Times New Roman" w:hAnsi="Times New Roman" w:cs="Times New Roman"/>
                <w:kern w:val="0"/>
                <w:sz w:val="22"/>
                <w:szCs w:val="22"/>
                <w:lang w:val="en-US"/>
                <w14:ligatures w14:val="none"/>
              </w:rPr>
            </w:pPr>
          </w:p>
        </w:tc>
        <w:tc>
          <w:tcPr>
            <w:tcW w:w="1780" w:type="dxa"/>
            <w:tcBorders>
              <w:bottom w:val="single" w:sz="8" w:space="0" w:color="auto"/>
            </w:tcBorders>
            <w:noWrap/>
            <w:vAlign w:val="center"/>
            <w:hideMark/>
          </w:tcPr>
          <w:p w14:paraId="4FE7E2B5" w14:textId="77777777" w:rsidR="00053025" w:rsidRPr="00053025" w:rsidRDefault="00053025" w:rsidP="00AB7B8B">
            <w:pPr>
              <w:spacing w:after="0" w:line="360" w:lineRule="auto"/>
              <w:jc w:val="center"/>
              <w:rPr>
                <w:rFonts w:ascii="Times New Roman" w:eastAsia="Times New Roman" w:hAnsi="Times New Roman" w:cs="Times New Roman"/>
                <w:color w:val="000000"/>
                <w:kern w:val="0"/>
                <w:sz w:val="22"/>
                <w:szCs w:val="22"/>
                <w:lang w:val="en-US"/>
                <w14:ligatures w14:val="none"/>
              </w:rPr>
            </w:pPr>
          </w:p>
        </w:tc>
        <w:tc>
          <w:tcPr>
            <w:tcW w:w="1929" w:type="dxa"/>
            <w:tcBorders>
              <w:top w:val="single" w:sz="12" w:space="0" w:color="auto"/>
              <w:bottom w:val="single" w:sz="8" w:space="0" w:color="auto"/>
            </w:tcBorders>
            <w:noWrap/>
            <w:vAlign w:val="center"/>
            <w:hideMark/>
          </w:tcPr>
          <w:p w14:paraId="0DF11253"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leaves</w:t>
            </w:r>
            <w:proofErr w:type="spellEnd"/>
          </w:p>
        </w:tc>
        <w:tc>
          <w:tcPr>
            <w:tcW w:w="2136" w:type="dxa"/>
            <w:tcBorders>
              <w:top w:val="single" w:sz="12" w:space="0" w:color="auto"/>
              <w:bottom w:val="single" w:sz="8" w:space="0" w:color="auto"/>
            </w:tcBorders>
            <w:noWrap/>
            <w:vAlign w:val="center"/>
            <w:hideMark/>
          </w:tcPr>
          <w:p w14:paraId="7458A216"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Baobab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2492" w:type="dxa"/>
            <w:tcBorders>
              <w:top w:val="single" w:sz="12" w:space="0" w:color="auto"/>
              <w:bottom w:val="single" w:sz="8" w:space="0" w:color="auto"/>
            </w:tcBorders>
            <w:noWrap/>
            <w:vAlign w:val="center"/>
            <w:hideMark/>
          </w:tcPr>
          <w:p w14:paraId="074F1F15"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Tamarind</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pulp</w:t>
            </w:r>
            <w:proofErr w:type="spellEnd"/>
          </w:p>
        </w:tc>
        <w:tc>
          <w:tcPr>
            <w:tcW w:w="2670" w:type="dxa"/>
            <w:tcBorders>
              <w:top w:val="single" w:sz="12" w:space="0" w:color="auto"/>
              <w:bottom w:val="single" w:sz="8" w:space="0" w:color="auto"/>
            </w:tcBorders>
            <w:noWrap/>
            <w:vAlign w:val="center"/>
            <w:hideMark/>
          </w:tcPr>
          <w:p w14:paraId="01680A20" w14:textId="2CEC02FA" w:rsidR="00053025" w:rsidRPr="00EA6839" w:rsidRDefault="00D428D8" w:rsidP="00AB7B8B">
            <w:pPr>
              <w:spacing w:after="0" w:line="36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Alligator </w:t>
            </w:r>
            <w:proofErr w:type="spellStart"/>
            <w:r>
              <w:rPr>
                <w:rFonts w:ascii="Times New Roman" w:eastAsia="Times New Roman" w:hAnsi="Times New Roman" w:cs="Times New Roman"/>
                <w:b/>
                <w:bCs/>
                <w:color w:val="000000"/>
                <w:kern w:val="0"/>
                <w:sz w:val="22"/>
                <w:szCs w:val="22"/>
                <w14:ligatures w14:val="none"/>
              </w:rPr>
              <w:t>pepper</w:t>
            </w:r>
            <w:proofErr w:type="spellEnd"/>
          </w:p>
        </w:tc>
      </w:tr>
      <w:tr w:rsidR="00053025" w:rsidRPr="004A2120" w14:paraId="41877C61" w14:textId="77777777" w:rsidTr="00AB7B8B">
        <w:trPr>
          <w:trHeight w:val="341"/>
          <w:jc w:val="center"/>
        </w:trPr>
        <w:tc>
          <w:tcPr>
            <w:tcW w:w="1780" w:type="dxa"/>
            <w:vMerge w:val="restart"/>
            <w:tcBorders>
              <w:top w:val="single" w:sz="8" w:space="0" w:color="auto"/>
              <w:bottom w:val="single" w:sz="8" w:space="0" w:color="auto"/>
            </w:tcBorders>
            <w:vAlign w:val="center"/>
            <w:hideMark/>
          </w:tcPr>
          <w:p w14:paraId="6A744750"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Aqueous</w:t>
            </w:r>
            <w:proofErr w:type="spellEnd"/>
            <w:r w:rsidRPr="00EA6839">
              <w:rPr>
                <w:rFonts w:ascii="Times New Roman" w:eastAsia="Times New Roman" w:hAnsi="Times New Roman" w:cs="Times New Roman"/>
                <w:b/>
                <w:bCs/>
                <w:color w:val="000000"/>
                <w:kern w:val="0"/>
                <w:sz w:val="22"/>
                <w:szCs w:val="22"/>
                <w14:ligatures w14:val="none"/>
              </w:rPr>
              <w:t xml:space="preserve">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80" w:type="dxa"/>
            <w:tcBorders>
              <w:top w:val="single" w:sz="8" w:space="0" w:color="auto"/>
              <w:bottom w:val="single" w:sz="8" w:space="0" w:color="auto"/>
            </w:tcBorders>
            <w:noWrap/>
            <w:vAlign w:val="center"/>
            <w:hideMark/>
          </w:tcPr>
          <w:p w14:paraId="09E0BAF8"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929" w:type="dxa"/>
            <w:tcBorders>
              <w:top w:val="single" w:sz="8" w:space="0" w:color="auto"/>
              <w:bottom w:val="single" w:sz="8" w:space="0" w:color="auto"/>
            </w:tcBorders>
            <w:noWrap/>
            <w:vAlign w:val="center"/>
            <w:hideMark/>
          </w:tcPr>
          <w:p w14:paraId="0D71714C"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3" w:name="_Hlk207474018"/>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58</w:t>
            </w:r>
            <w:r w:rsidRPr="00ED49C4">
              <w:rPr>
                <w:rFonts w:ascii="Times New Roman" w:eastAsia="Times New Roman" w:hAnsi="Times New Roman" w:cs="Times New Roman"/>
                <w:color w:val="000000"/>
                <w:kern w:val="0"/>
                <w:sz w:val="22"/>
                <w:szCs w:val="22"/>
                <w14:ligatures w14:val="none"/>
              </w:rPr>
              <w:t xml:space="preserve"> </w:t>
            </w:r>
            <w:bookmarkEnd w:id="13"/>
            <w:r w:rsidRPr="00ED49C4">
              <w:rPr>
                <w:rFonts w:ascii="Times New Roman" w:eastAsia="Times New Roman" w:hAnsi="Times New Roman" w:cs="Times New Roman"/>
                <w:color w:val="000000"/>
                <w:kern w:val="0"/>
                <w:sz w:val="22"/>
                <w:szCs w:val="22"/>
                <w14:ligatures w14:val="none"/>
              </w:rPr>
              <w:t>± 3.64 a</w:t>
            </w:r>
          </w:p>
        </w:tc>
        <w:tc>
          <w:tcPr>
            <w:tcW w:w="2136" w:type="dxa"/>
            <w:tcBorders>
              <w:top w:val="single" w:sz="8" w:space="0" w:color="auto"/>
              <w:bottom w:val="single" w:sz="8" w:space="0" w:color="auto"/>
            </w:tcBorders>
            <w:noWrap/>
            <w:vAlign w:val="center"/>
            <w:hideMark/>
          </w:tcPr>
          <w:p w14:paraId="541422BC"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4" w:name="_Hlk207474144"/>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w:t>
            </w:r>
            <w:r w:rsidRPr="00ED49C4">
              <w:rPr>
                <w:rFonts w:ascii="Times New Roman" w:eastAsia="Times New Roman" w:hAnsi="Times New Roman" w:cs="Times New Roman"/>
                <w:color w:val="000000"/>
                <w:kern w:val="0"/>
                <w:sz w:val="22"/>
                <w:szCs w:val="22"/>
                <w14:ligatures w14:val="none"/>
              </w:rPr>
              <w:t xml:space="preserve"> </w:t>
            </w:r>
            <w:bookmarkEnd w:id="14"/>
            <w:r w:rsidRPr="00ED49C4">
              <w:rPr>
                <w:rFonts w:ascii="Times New Roman" w:eastAsia="Times New Roman" w:hAnsi="Times New Roman" w:cs="Times New Roman"/>
                <w:color w:val="000000"/>
                <w:kern w:val="0"/>
                <w:sz w:val="22"/>
                <w:szCs w:val="22"/>
                <w14:ligatures w14:val="none"/>
              </w:rPr>
              <w:t>± 0.94 a</w:t>
            </w:r>
          </w:p>
        </w:tc>
        <w:tc>
          <w:tcPr>
            <w:tcW w:w="2492" w:type="dxa"/>
            <w:tcBorders>
              <w:top w:val="single" w:sz="8" w:space="0" w:color="auto"/>
              <w:bottom w:val="single" w:sz="8" w:space="0" w:color="auto"/>
            </w:tcBorders>
            <w:noWrap/>
            <w:vAlign w:val="center"/>
            <w:hideMark/>
          </w:tcPr>
          <w:p w14:paraId="238573FE"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5" w:name="_Hlk207474186"/>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51</w:t>
            </w:r>
            <w:r w:rsidRPr="00ED49C4">
              <w:rPr>
                <w:rFonts w:ascii="Times New Roman" w:eastAsia="Times New Roman" w:hAnsi="Times New Roman" w:cs="Times New Roman"/>
                <w:color w:val="000000"/>
                <w:kern w:val="0"/>
                <w:sz w:val="22"/>
                <w:szCs w:val="22"/>
                <w14:ligatures w14:val="none"/>
              </w:rPr>
              <w:t xml:space="preserve"> </w:t>
            </w:r>
            <w:bookmarkEnd w:id="15"/>
            <w:r w:rsidRPr="00ED49C4">
              <w:rPr>
                <w:rFonts w:ascii="Times New Roman" w:eastAsia="Times New Roman" w:hAnsi="Times New Roman" w:cs="Times New Roman"/>
                <w:color w:val="000000"/>
                <w:kern w:val="0"/>
                <w:sz w:val="22"/>
                <w:szCs w:val="22"/>
                <w14:ligatures w14:val="none"/>
              </w:rPr>
              <w:t>± 0.94 a</w:t>
            </w:r>
          </w:p>
        </w:tc>
        <w:tc>
          <w:tcPr>
            <w:tcW w:w="2670" w:type="dxa"/>
            <w:tcBorders>
              <w:top w:val="single" w:sz="8" w:space="0" w:color="auto"/>
              <w:bottom w:val="single" w:sz="8" w:space="0" w:color="auto"/>
            </w:tcBorders>
            <w:noWrap/>
            <w:vAlign w:val="center"/>
            <w:hideMark/>
          </w:tcPr>
          <w:p w14:paraId="51BFAE1D"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6" w:name="_Hlk207474234"/>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 xml:space="preserve">.26 </w:t>
            </w:r>
            <w:bookmarkEnd w:id="16"/>
            <w:r w:rsidRPr="00ED49C4">
              <w:rPr>
                <w:rFonts w:ascii="Times New Roman" w:eastAsia="Times New Roman" w:hAnsi="Times New Roman" w:cs="Times New Roman"/>
                <w:color w:val="000000"/>
                <w:kern w:val="0"/>
                <w:sz w:val="22"/>
                <w:szCs w:val="22"/>
                <w14:ligatures w14:val="none"/>
              </w:rPr>
              <w:t>± 0.39 a</w:t>
            </w:r>
          </w:p>
        </w:tc>
      </w:tr>
      <w:tr w:rsidR="00053025" w:rsidRPr="004A2120" w14:paraId="5C9AB7BF" w14:textId="77777777" w:rsidTr="00AB7B8B">
        <w:trPr>
          <w:trHeight w:val="341"/>
          <w:jc w:val="center"/>
        </w:trPr>
        <w:tc>
          <w:tcPr>
            <w:tcW w:w="1780" w:type="dxa"/>
            <w:vMerge/>
            <w:tcBorders>
              <w:top w:val="single" w:sz="8" w:space="0" w:color="auto"/>
              <w:bottom w:val="single" w:sz="8" w:space="0" w:color="auto"/>
            </w:tcBorders>
            <w:vAlign w:val="center"/>
            <w:hideMark/>
          </w:tcPr>
          <w:p w14:paraId="05BB7A05"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
        </w:tc>
        <w:tc>
          <w:tcPr>
            <w:tcW w:w="1780" w:type="dxa"/>
            <w:tcBorders>
              <w:top w:val="single" w:sz="8" w:space="0" w:color="auto"/>
              <w:bottom w:val="single" w:sz="8" w:space="0" w:color="auto"/>
            </w:tcBorders>
            <w:noWrap/>
            <w:vAlign w:val="center"/>
            <w:hideMark/>
          </w:tcPr>
          <w:p w14:paraId="0444D10F"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929" w:type="dxa"/>
            <w:tcBorders>
              <w:top w:val="single" w:sz="8" w:space="0" w:color="auto"/>
              <w:bottom w:val="single" w:sz="8" w:space="0" w:color="auto"/>
            </w:tcBorders>
            <w:noWrap/>
            <w:vAlign w:val="center"/>
            <w:hideMark/>
          </w:tcPr>
          <w:p w14:paraId="5F14EB9D"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72</w:t>
            </w:r>
            <w:r w:rsidRPr="00ED49C4">
              <w:rPr>
                <w:rFonts w:ascii="Times New Roman" w:eastAsia="Times New Roman" w:hAnsi="Times New Roman" w:cs="Times New Roman"/>
                <w:color w:val="000000"/>
                <w:kern w:val="0"/>
                <w:sz w:val="22"/>
                <w:szCs w:val="22"/>
                <w14:ligatures w14:val="none"/>
              </w:rPr>
              <w:t xml:space="preserve"> ± 2.4 a</w:t>
            </w:r>
          </w:p>
        </w:tc>
        <w:tc>
          <w:tcPr>
            <w:tcW w:w="2136" w:type="dxa"/>
            <w:tcBorders>
              <w:top w:val="single" w:sz="8" w:space="0" w:color="auto"/>
              <w:bottom w:val="single" w:sz="8" w:space="0" w:color="auto"/>
            </w:tcBorders>
            <w:noWrap/>
            <w:vAlign w:val="center"/>
            <w:hideMark/>
          </w:tcPr>
          <w:p w14:paraId="409FC498"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71</w:t>
            </w:r>
            <w:r w:rsidRPr="00ED49C4">
              <w:rPr>
                <w:rFonts w:ascii="Times New Roman" w:eastAsia="Times New Roman" w:hAnsi="Times New Roman" w:cs="Times New Roman"/>
                <w:color w:val="000000"/>
                <w:kern w:val="0"/>
                <w:sz w:val="22"/>
                <w:szCs w:val="22"/>
                <w14:ligatures w14:val="none"/>
              </w:rPr>
              <w:t xml:space="preserve"> ± 1.72 a</w:t>
            </w:r>
          </w:p>
        </w:tc>
        <w:tc>
          <w:tcPr>
            <w:tcW w:w="2492" w:type="dxa"/>
            <w:tcBorders>
              <w:top w:val="single" w:sz="8" w:space="0" w:color="auto"/>
              <w:bottom w:val="single" w:sz="8" w:space="0" w:color="auto"/>
            </w:tcBorders>
            <w:noWrap/>
            <w:vAlign w:val="center"/>
            <w:hideMark/>
          </w:tcPr>
          <w:p w14:paraId="4C45DDE6"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9</w:t>
            </w:r>
            <w:r w:rsidRPr="00ED49C4">
              <w:rPr>
                <w:rFonts w:ascii="Times New Roman" w:eastAsia="Times New Roman" w:hAnsi="Times New Roman" w:cs="Times New Roman"/>
                <w:color w:val="000000"/>
                <w:kern w:val="0"/>
                <w:sz w:val="22"/>
                <w:szCs w:val="22"/>
                <w14:ligatures w14:val="none"/>
              </w:rPr>
              <w:t>1 ± 0.67 a</w:t>
            </w:r>
          </w:p>
        </w:tc>
        <w:tc>
          <w:tcPr>
            <w:tcW w:w="2670" w:type="dxa"/>
            <w:tcBorders>
              <w:top w:val="single" w:sz="8" w:space="0" w:color="auto"/>
              <w:bottom w:val="single" w:sz="8" w:space="0" w:color="auto"/>
            </w:tcBorders>
            <w:noWrap/>
            <w:vAlign w:val="center"/>
            <w:hideMark/>
          </w:tcPr>
          <w:p w14:paraId="2F5EA2DD"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.41 ± 0.47 a</w:t>
            </w:r>
          </w:p>
        </w:tc>
      </w:tr>
      <w:tr w:rsidR="00053025" w:rsidRPr="00ED49C4" w14:paraId="33ED8519" w14:textId="77777777" w:rsidTr="00AB7B8B">
        <w:trPr>
          <w:trHeight w:val="341"/>
          <w:jc w:val="center"/>
        </w:trPr>
        <w:tc>
          <w:tcPr>
            <w:tcW w:w="1780" w:type="dxa"/>
            <w:vMerge w:val="restart"/>
            <w:tcBorders>
              <w:top w:val="single" w:sz="8" w:space="0" w:color="auto"/>
              <w:bottom w:val="single" w:sz="8" w:space="0" w:color="auto"/>
            </w:tcBorders>
            <w:noWrap/>
            <w:vAlign w:val="center"/>
            <w:hideMark/>
          </w:tcPr>
          <w:p w14:paraId="368814D2"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Acidified</w:t>
            </w:r>
            <w:proofErr w:type="spellEnd"/>
            <w:r w:rsidRPr="00EA6839">
              <w:rPr>
                <w:rFonts w:ascii="Times New Roman" w:eastAsia="Times New Roman" w:hAnsi="Times New Roman" w:cs="Times New Roman"/>
                <w:b/>
                <w:bCs/>
                <w:color w:val="000000"/>
                <w:kern w:val="0"/>
                <w:sz w:val="22"/>
                <w:szCs w:val="22"/>
                <w14:ligatures w14:val="none"/>
              </w:rPr>
              <w:t xml:space="preserve"> water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80" w:type="dxa"/>
            <w:tcBorders>
              <w:top w:val="single" w:sz="8" w:space="0" w:color="auto"/>
              <w:bottom w:val="single" w:sz="8" w:space="0" w:color="auto"/>
            </w:tcBorders>
            <w:noWrap/>
            <w:vAlign w:val="center"/>
            <w:hideMark/>
          </w:tcPr>
          <w:p w14:paraId="1D938E7D"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929" w:type="dxa"/>
            <w:tcBorders>
              <w:top w:val="single" w:sz="8" w:space="0" w:color="auto"/>
              <w:bottom w:val="single" w:sz="8" w:space="0" w:color="auto"/>
            </w:tcBorders>
            <w:noWrap/>
            <w:vAlign w:val="center"/>
            <w:hideMark/>
          </w:tcPr>
          <w:p w14:paraId="40CE0EDA"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40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3</w:t>
            </w:r>
            <w:r w:rsidRPr="00ED49C4">
              <w:rPr>
                <w:rFonts w:ascii="Times New Roman" w:eastAsia="Times New Roman" w:hAnsi="Times New Roman" w:cs="Times New Roman"/>
                <w:color w:val="000000"/>
                <w:kern w:val="0"/>
                <w:sz w:val="22"/>
                <w:szCs w:val="22"/>
                <w14:ligatures w14:val="none"/>
              </w:rPr>
              <w:t xml:space="preserve"> ± 2.56 c</w:t>
            </w:r>
          </w:p>
        </w:tc>
        <w:tc>
          <w:tcPr>
            <w:tcW w:w="2136" w:type="dxa"/>
            <w:tcBorders>
              <w:top w:val="single" w:sz="8" w:space="0" w:color="auto"/>
              <w:bottom w:val="single" w:sz="8" w:space="0" w:color="auto"/>
            </w:tcBorders>
            <w:noWrap/>
            <w:vAlign w:val="center"/>
            <w:hideMark/>
          </w:tcPr>
          <w:p w14:paraId="3C1C98F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63</w:t>
            </w:r>
            <w:r w:rsidRPr="00ED49C4">
              <w:rPr>
                <w:rFonts w:ascii="Times New Roman" w:eastAsia="Times New Roman" w:hAnsi="Times New Roman" w:cs="Times New Roman"/>
                <w:color w:val="000000"/>
                <w:kern w:val="0"/>
                <w:sz w:val="22"/>
                <w:szCs w:val="22"/>
                <w14:ligatures w14:val="none"/>
              </w:rPr>
              <w:t xml:space="preserve"> ± 2.01 a</w:t>
            </w:r>
          </w:p>
        </w:tc>
        <w:tc>
          <w:tcPr>
            <w:tcW w:w="2492" w:type="dxa"/>
            <w:tcBorders>
              <w:top w:val="single" w:sz="8" w:space="0" w:color="auto"/>
              <w:bottom w:val="single" w:sz="8" w:space="0" w:color="auto"/>
            </w:tcBorders>
            <w:noWrap/>
            <w:vAlign w:val="center"/>
            <w:hideMark/>
          </w:tcPr>
          <w:p w14:paraId="3023FD9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.60 ± 1.59 a</w:t>
            </w:r>
          </w:p>
        </w:tc>
        <w:tc>
          <w:tcPr>
            <w:tcW w:w="2670" w:type="dxa"/>
            <w:tcBorders>
              <w:top w:val="single" w:sz="8" w:space="0" w:color="auto"/>
              <w:bottom w:val="single" w:sz="8" w:space="0" w:color="auto"/>
            </w:tcBorders>
            <w:noWrap/>
            <w:vAlign w:val="center"/>
            <w:hideMark/>
          </w:tcPr>
          <w:p w14:paraId="6FC3570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.2</w:t>
            </w:r>
            <w:r w:rsidRPr="004A2120">
              <w:rPr>
                <w:rFonts w:ascii="Times New Roman" w:eastAsia="Times New Roman" w:hAnsi="Times New Roman" w:cs="Times New Roman"/>
                <w:color w:val="000000"/>
                <w:kern w:val="0"/>
                <w:sz w:val="22"/>
                <w:szCs w:val="22"/>
                <w14:ligatures w14:val="none"/>
              </w:rPr>
              <w:t>1</w:t>
            </w:r>
            <w:r w:rsidRPr="00ED49C4">
              <w:rPr>
                <w:rFonts w:ascii="Times New Roman" w:eastAsia="Times New Roman" w:hAnsi="Times New Roman" w:cs="Times New Roman"/>
                <w:color w:val="000000"/>
                <w:kern w:val="0"/>
                <w:sz w:val="22"/>
                <w:szCs w:val="22"/>
                <w14:ligatures w14:val="none"/>
              </w:rPr>
              <w:t xml:space="preserve"> ± 0.82 a</w:t>
            </w:r>
          </w:p>
        </w:tc>
      </w:tr>
      <w:tr w:rsidR="00053025" w:rsidRPr="00ED49C4" w14:paraId="5E42B05B" w14:textId="77777777" w:rsidTr="00AB7B8B">
        <w:trPr>
          <w:trHeight w:val="341"/>
          <w:jc w:val="center"/>
        </w:trPr>
        <w:tc>
          <w:tcPr>
            <w:tcW w:w="1780" w:type="dxa"/>
            <w:vMerge/>
            <w:tcBorders>
              <w:top w:val="single" w:sz="8" w:space="0" w:color="auto"/>
              <w:bottom w:val="single" w:sz="8" w:space="0" w:color="auto"/>
            </w:tcBorders>
            <w:noWrap/>
            <w:vAlign w:val="center"/>
            <w:hideMark/>
          </w:tcPr>
          <w:p w14:paraId="3A17F1B7"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
        </w:tc>
        <w:tc>
          <w:tcPr>
            <w:tcW w:w="1780" w:type="dxa"/>
            <w:tcBorders>
              <w:top w:val="single" w:sz="8" w:space="0" w:color="auto"/>
              <w:bottom w:val="single" w:sz="8" w:space="0" w:color="auto"/>
            </w:tcBorders>
            <w:noWrap/>
            <w:vAlign w:val="center"/>
            <w:hideMark/>
          </w:tcPr>
          <w:p w14:paraId="43A0C6F5"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Infusion</w:t>
            </w:r>
          </w:p>
        </w:tc>
        <w:tc>
          <w:tcPr>
            <w:tcW w:w="1929" w:type="dxa"/>
            <w:tcBorders>
              <w:top w:val="single" w:sz="8" w:space="0" w:color="auto"/>
              <w:bottom w:val="single" w:sz="8" w:space="0" w:color="auto"/>
            </w:tcBorders>
            <w:noWrap/>
            <w:vAlign w:val="center"/>
            <w:hideMark/>
          </w:tcPr>
          <w:p w14:paraId="09FD77CE"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7" w:name="_Hlk207474036"/>
            <w:r w:rsidRPr="004A2120">
              <w:rPr>
                <w:rFonts w:ascii="Times New Roman" w:eastAsia="Times New Roman" w:hAnsi="Times New Roman" w:cs="Times New Roman"/>
                <w:color w:val="000000"/>
                <w:kern w:val="0"/>
                <w:sz w:val="22"/>
                <w:szCs w:val="22"/>
                <w14:ligatures w14:val="none"/>
              </w:rPr>
              <w:t>40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79</w:t>
            </w:r>
            <w:bookmarkEnd w:id="17"/>
            <w:r w:rsidRPr="00ED49C4">
              <w:rPr>
                <w:rFonts w:ascii="Times New Roman" w:eastAsia="Times New Roman" w:hAnsi="Times New Roman" w:cs="Times New Roman"/>
                <w:color w:val="000000"/>
                <w:kern w:val="0"/>
                <w:sz w:val="22"/>
                <w:szCs w:val="22"/>
                <w14:ligatures w14:val="none"/>
              </w:rPr>
              <w:t xml:space="preserve"> ± 1.93 c</w:t>
            </w:r>
          </w:p>
        </w:tc>
        <w:tc>
          <w:tcPr>
            <w:tcW w:w="2136" w:type="dxa"/>
            <w:tcBorders>
              <w:top w:val="single" w:sz="8" w:space="0" w:color="auto"/>
              <w:bottom w:val="single" w:sz="8" w:space="0" w:color="auto"/>
            </w:tcBorders>
            <w:noWrap/>
            <w:vAlign w:val="center"/>
            <w:hideMark/>
          </w:tcPr>
          <w:p w14:paraId="5BE9C24C"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8" w:name="_Hlk207474159"/>
            <w:r w:rsidRPr="004A2120">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 xml:space="preserve">.76 </w:t>
            </w:r>
            <w:bookmarkEnd w:id="18"/>
            <w:r w:rsidRPr="00ED49C4">
              <w:rPr>
                <w:rFonts w:ascii="Times New Roman" w:eastAsia="Times New Roman" w:hAnsi="Times New Roman" w:cs="Times New Roman"/>
                <w:color w:val="000000"/>
                <w:kern w:val="0"/>
                <w:sz w:val="22"/>
                <w:szCs w:val="22"/>
                <w14:ligatures w14:val="none"/>
              </w:rPr>
              <w:t>± 0.92 b</w:t>
            </w:r>
          </w:p>
        </w:tc>
        <w:tc>
          <w:tcPr>
            <w:tcW w:w="2492" w:type="dxa"/>
            <w:tcBorders>
              <w:top w:val="single" w:sz="8" w:space="0" w:color="auto"/>
              <w:bottom w:val="single" w:sz="8" w:space="0" w:color="auto"/>
            </w:tcBorders>
            <w:noWrap/>
            <w:vAlign w:val="center"/>
            <w:hideMark/>
          </w:tcPr>
          <w:p w14:paraId="31CFBABF"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19" w:name="_Hlk207474203"/>
            <w:r w:rsidRPr="004A2120">
              <w:rPr>
                <w:rFonts w:ascii="Times New Roman" w:eastAsia="Times New Roman" w:hAnsi="Times New Roman" w:cs="Times New Roman"/>
                <w:color w:val="000000"/>
                <w:kern w:val="0"/>
                <w:sz w:val="22"/>
                <w:szCs w:val="22"/>
                <w14:ligatures w14:val="none"/>
              </w:rPr>
              <w:t>28</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9</w:t>
            </w:r>
            <w:r w:rsidRPr="00ED49C4">
              <w:rPr>
                <w:rFonts w:ascii="Times New Roman" w:eastAsia="Times New Roman" w:hAnsi="Times New Roman" w:cs="Times New Roman"/>
                <w:color w:val="000000"/>
                <w:kern w:val="0"/>
                <w:sz w:val="22"/>
                <w:szCs w:val="22"/>
                <w14:ligatures w14:val="none"/>
              </w:rPr>
              <w:t xml:space="preserve"> </w:t>
            </w:r>
            <w:bookmarkEnd w:id="19"/>
            <w:r w:rsidRPr="00ED49C4">
              <w:rPr>
                <w:rFonts w:ascii="Times New Roman" w:eastAsia="Times New Roman" w:hAnsi="Times New Roman" w:cs="Times New Roman"/>
                <w:color w:val="000000"/>
                <w:kern w:val="0"/>
                <w:sz w:val="22"/>
                <w:szCs w:val="22"/>
                <w14:ligatures w14:val="none"/>
              </w:rPr>
              <w:t>± 1.8 b</w:t>
            </w:r>
          </w:p>
        </w:tc>
        <w:tc>
          <w:tcPr>
            <w:tcW w:w="2670" w:type="dxa"/>
            <w:tcBorders>
              <w:top w:val="single" w:sz="8" w:space="0" w:color="auto"/>
              <w:bottom w:val="single" w:sz="8" w:space="0" w:color="auto"/>
            </w:tcBorders>
            <w:noWrap/>
            <w:vAlign w:val="center"/>
            <w:hideMark/>
          </w:tcPr>
          <w:p w14:paraId="093C02C3"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.53 ± 1.51 a</w:t>
            </w:r>
          </w:p>
        </w:tc>
      </w:tr>
      <w:tr w:rsidR="00053025" w:rsidRPr="00ED49C4" w14:paraId="1907F528" w14:textId="77777777" w:rsidTr="00AB7B8B">
        <w:trPr>
          <w:trHeight w:val="341"/>
          <w:jc w:val="center"/>
        </w:trPr>
        <w:tc>
          <w:tcPr>
            <w:tcW w:w="1780" w:type="dxa"/>
            <w:vMerge w:val="restart"/>
            <w:tcBorders>
              <w:top w:val="single" w:sz="8" w:space="0" w:color="auto"/>
              <w:bottom w:val="single" w:sz="8" w:space="0" w:color="auto"/>
            </w:tcBorders>
            <w:noWrap/>
            <w:vAlign w:val="center"/>
            <w:hideMark/>
          </w:tcPr>
          <w:p w14:paraId="3F7471C5"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EA6839">
              <w:rPr>
                <w:rFonts w:ascii="Times New Roman" w:eastAsia="Times New Roman" w:hAnsi="Times New Roman" w:cs="Times New Roman"/>
                <w:b/>
                <w:bCs/>
                <w:color w:val="000000"/>
                <w:kern w:val="0"/>
                <w:sz w:val="22"/>
                <w:szCs w:val="22"/>
                <w14:ligatures w14:val="none"/>
              </w:rPr>
              <w:t xml:space="preserve">Ethanol </w:t>
            </w:r>
            <w:proofErr w:type="spellStart"/>
            <w:r w:rsidRPr="00EA6839">
              <w:rPr>
                <w:rFonts w:ascii="Times New Roman" w:eastAsia="Times New Roman" w:hAnsi="Times New Roman" w:cs="Times New Roman"/>
                <w:b/>
                <w:bCs/>
                <w:color w:val="000000"/>
                <w:kern w:val="0"/>
                <w:sz w:val="22"/>
                <w:szCs w:val="22"/>
                <w14:ligatures w14:val="none"/>
              </w:rPr>
              <w:t>extract</w:t>
            </w:r>
            <w:proofErr w:type="spellEnd"/>
          </w:p>
        </w:tc>
        <w:tc>
          <w:tcPr>
            <w:tcW w:w="1780" w:type="dxa"/>
            <w:tcBorders>
              <w:top w:val="single" w:sz="8" w:space="0" w:color="auto"/>
              <w:bottom w:val="single" w:sz="8" w:space="0" w:color="auto"/>
            </w:tcBorders>
            <w:noWrap/>
            <w:vAlign w:val="center"/>
            <w:hideMark/>
          </w:tcPr>
          <w:p w14:paraId="713D5CD1" w14:textId="77777777" w:rsidR="00053025" w:rsidRPr="00EA6839"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proofErr w:type="spellStart"/>
            <w:r w:rsidRPr="00EA6839">
              <w:rPr>
                <w:rFonts w:ascii="Times New Roman" w:eastAsia="Times New Roman" w:hAnsi="Times New Roman" w:cs="Times New Roman"/>
                <w:b/>
                <w:bCs/>
                <w:color w:val="000000"/>
                <w:kern w:val="0"/>
                <w:sz w:val="22"/>
                <w:szCs w:val="22"/>
                <w14:ligatures w14:val="none"/>
              </w:rPr>
              <w:t>Maceration</w:t>
            </w:r>
            <w:proofErr w:type="spellEnd"/>
          </w:p>
        </w:tc>
        <w:tc>
          <w:tcPr>
            <w:tcW w:w="1929" w:type="dxa"/>
            <w:tcBorders>
              <w:top w:val="single" w:sz="8" w:space="0" w:color="auto"/>
              <w:bottom w:val="single" w:sz="8" w:space="0" w:color="auto"/>
            </w:tcBorders>
            <w:noWrap/>
            <w:vAlign w:val="center"/>
            <w:hideMark/>
          </w:tcPr>
          <w:p w14:paraId="5A1EBE5A"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26</w:t>
            </w:r>
            <w:r w:rsidRPr="00ED49C4">
              <w:rPr>
                <w:rFonts w:ascii="Times New Roman" w:eastAsia="Times New Roman" w:hAnsi="Times New Roman" w:cs="Times New Roman"/>
                <w:color w:val="000000"/>
                <w:kern w:val="0"/>
                <w:sz w:val="22"/>
                <w:szCs w:val="22"/>
                <w14:ligatures w14:val="none"/>
              </w:rPr>
              <w:t xml:space="preserve"> ± 1.33 b</w:t>
            </w:r>
          </w:p>
        </w:tc>
        <w:tc>
          <w:tcPr>
            <w:tcW w:w="2136" w:type="dxa"/>
            <w:tcBorders>
              <w:top w:val="single" w:sz="8" w:space="0" w:color="auto"/>
              <w:bottom w:val="single" w:sz="8" w:space="0" w:color="auto"/>
            </w:tcBorders>
            <w:noWrap/>
            <w:vAlign w:val="center"/>
            <w:hideMark/>
          </w:tcPr>
          <w:p w14:paraId="6879696B"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89</w:t>
            </w:r>
            <w:r w:rsidRPr="00ED49C4">
              <w:rPr>
                <w:rFonts w:ascii="Times New Roman" w:eastAsia="Times New Roman" w:hAnsi="Times New Roman" w:cs="Times New Roman"/>
                <w:color w:val="000000"/>
                <w:kern w:val="0"/>
                <w:sz w:val="22"/>
                <w:szCs w:val="22"/>
                <w14:ligatures w14:val="none"/>
              </w:rPr>
              <w:t xml:space="preserve"> ± 0.5 a</w:t>
            </w:r>
          </w:p>
        </w:tc>
        <w:tc>
          <w:tcPr>
            <w:tcW w:w="2492" w:type="dxa"/>
            <w:tcBorders>
              <w:top w:val="single" w:sz="8" w:space="0" w:color="auto"/>
              <w:bottom w:val="single" w:sz="8" w:space="0" w:color="auto"/>
            </w:tcBorders>
            <w:noWrap/>
            <w:vAlign w:val="center"/>
            <w:hideMark/>
          </w:tcPr>
          <w:p w14:paraId="14CE2F33"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81</w:t>
            </w:r>
            <w:r w:rsidRPr="00ED49C4">
              <w:rPr>
                <w:rFonts w:ascii="Times New Roman" w:eastAsia="Times New Roman" w:hAnsi="Times New Roman" w:cs="Times New Roman"/>
                <w:color w:val="000000"/>
                <w:kern w:val="0"/>
                <w:sz w:val="22"/>
                <w:szCs w:val="22"/>
                <w14:ligatures w14:val="none"/>
              </w:rPr>
              <w:t xml:space="preserve"> ± 1.15 a</w:t>
            </w:r>
          </w:p>
        </w:tc>
        <w:tc>
          <w:tcPr>
            <w:tcW w:w="2670" w:type="dxa"/>
            <w:tcBorders>
              <w:top w:val="single" w:sz="8" w:space="0" w:color="auto"/>
              <w:bottom w:val="single" w:sz="8" w:space="0" w:color="auto"/>
            </w:tcBorders>
            <w:noWrap/>
            <w:vAlign w:val="center"/>
            <w:hideMark/>
          </w:tcPr>
          <w:p w14:paraId="44F57EA2"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w:t>
            </w:r>
            <w:r w:rsidRPr="00ED49C4">
              <w:rPr>
                <w:rFonts w:ascii="Times New Roman" w:eastAsia="Times New Roman" w:hAnsi="Times New Roman" w:cs="Times New Roman"/>
                <w:color w:val="000000"/>
                <w:kern w:val="0"/>
                <w:sz w:val="22"/>
                <w:szCs w:val="22"/>
                <w14:ligatures w14:val="none"/>
              </w:rPr>
              <w:t>5 ± 0.21 a</w:t>
            </w:r>
          </w:p>
        </w:tc>
      </w:tr>
      <w:tr w:rsidR="00053025" w:rsidRPr="00ED49C4" w14:paraId="20181716" w14:textId="77777777" w:rsidTr="00AB7B8B">
        <w:trPr>
          <w:trHeight w:val="341"/>
          <w:jc w:val="center"/>
        </w:trPr>
        <w:tc>
          <w:tcPr>
            <w:tcW w:w="1780" w:type="dxa"/>
            <w:vMerge/>
            <w:tcBorders>
              <w:top w:val="single" w:sz="8" w:space="0" w:color="auto"/>
              <w:bottom w:val="single" w:sz="12" w:space="0" w:color="auto"/>
            </w:tcBorders>
            <w:noWrap/>
            <w:vAlign w:val="center"/>
            <w:hideMark/>
          </w:tcPr>
          <w:p w14:paraId="6154AD03"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p>
        </w:tc>
        <w:tc>
          <w:tcPr>
            <w:tcW w:w="1780" w:type="dxa"/>
            <w:tcBorders>
              <w:top w:val="single" w:sz="8" w:space="0" w:color="auto"/>
              <w:bottom w:val="single" w:sz="12" w:space="0" w:color="auto"/>
            </w:tcBorders>
            <w:noWrap/>
            <w:vAlign w:val="center"/>
            <w:hideMark/>
          </w:tcPr>
          <w:p w14:paraId="087E2FC0" w14:textId="77777777" w:rsidR="00053025" w:rsidRPr="00053025" w:rsidRDefault="00053025" w:rsidP="00AB7B8B">
            <w:pPr>
              <w:spacing w:after="0" w:line="360" w:lineRule="auto"/>
              <w:jc w:val="center"/>
              <w:rPr>
                <w:rFonts w:ascii="Times New Roman" w:eastAsia="Times New Roman" w:hAnsi="Times New Roman" w:cs="Times New Roman"/>
                <w:b/>
                <w:bCs/>
                <w:color w:val="000000"/>
                <w:kern w:val="0"/>
                <w:sz w:val="22"/>
                <w:szCs w:val="22"/>
                <w14:ligatures w14:val="none"/>
              </w:rPr>
            </w:pPr>
            <w:r w:rsidRPr="00053025">
              <w:rPr>
                <w:rFonts w:ascii="Times New Roman" w:eastAsia="Times New Roman" w:hAnsi="Times New Roman" w:cs="Times New Roman"/>
                <w:b/>
                <w:bCs/>
                <w:color w:val="000000"/>
                <w:kern w:val="0"/>
                <w:sz w:val="22"/>
                <w:szCs w:val="22"/>
                <w14:ligatures w14:val="none"/>
              </w:rPr>
              <w:t>Infusion</w:t>
            </w:r>
          </w:p>
        </w:tc>
        <w:tc>
          <w:tcPr>
            <w:tcW w:w="1929" w:type="dxa"/>
            <w:tcBorders>
              <w:top w:val="single" w:sz="8" w:space="0" w:color="auto"/>
              <w:bottom w:val="single" w:sz="12" w:space="0" w:color="auto"/>
            </w:tcBorders>
            <w:noWrap/>
            <w:vAlign w:val="center"/>
            <w:hideMark/>
          </w:tcPr>
          <w:p w14:paraId="6BFA7C3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30</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66</w:t>
            </w:r>
            <w:r w:rsidRPr="00ED49C4">
              <w:rPr>
                <w:rFonts w:ascii="Times New Roman" w:eastAsia="Times New Roman" w:hAnsi="Times New Roman" w:cs="Times New Roman"/>
                <w:color w:val="000000"/>
                <w:kern w:val="0"/>
                <w:sz w:val="22"/>
                <w:szCs w:val="22"/>
                <w14:ligatures w14:val="none"/>
              </w:rPr>
              <w:t xml:space="preserve"> ± 1.78 b</w:t>
            </w:r>
          </w:p>
        </w:tc>
        <w:tc>
          <w:tcPr>
            <w:tcW w:w="2136" w:type="dxa"/>
            <w:tcBorders>
              <w:top w:val="single" w:sz="8" w:space="0" w:color="auto"/>
              <w:bottom w:val="single" w:sz="12" w:space="0" w:color="auto"/>
            </w:tcBorders>
            <w:noWrap/>
            <w:vAlign w:val="center"/>
            <w:hideMark/>
          </w:tcPr>
          <w:p w14:paraId="037B3A6C"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21</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03</w:t>
            </w:r>
            <w:r w:rsidRPr="00ED49C4">
              <w:rPr>
                <w:rFonts w:ascii="Times New Roman" w:eastAsia="Times New Roman" w:hAnsi="Times New Roman" w:cs="Times New Roman"/>
                <w:color w:val="000000"/>
                <w:kern w:val="0"/>
                <w:sz w:val="22"/>
                <w:szCs w:val="22"/>
                <w14:ligatures w14:val="none"/>
              </w:rPr>
              <w:t xml:space="preserve"> ± 2.21 a</w:t>
            </w:r>
          </w:p>
        </w:tc>
        <w:tc>
          <w:tcPr>
            <w:tcW w:w="2492" w:type="dxa"/>
            <w:tcBorders>
              <w:top w:val="single" w:sz="8" w:space="0" w:color="auto"/>
              <w:bottom w:val="single" w:sz="12" w:space="0" w:color="auto"/>
            </w:tcBorders>
            <w:noWrap/>
            <w:vAlign w:val="center"/>
            <w:hideMark/>
          </w:tcPr>
          <w:p w14:paraId="297CF3D0"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r w:rsidRPr="004A2120">
              <w:rPr>
                <w:rFonts w:ascii="Times New Roman" w:eastAsia="Times New Roman" w:hAnsi="Times New Roman" w:cs="Times New Roman"/>
                <w:color w:val="000000"/>
                <w:kern w:val="0"/>
                <w:sz w:val="22"/>
                <w:szCs w:val="22"/>
                <w14:ligatures w14:val="none"/>
              </w:rPr>
              <w:t>21</w:t>
            </w:r>
            <w:r w:rsidRPr="00ED49C4">
              <w:rPr>
                <w:rFonts w:ascii="Times New Roman" w:eastAsia="Times New Roman" w:hAnsi="Times New Roman" w:cs="Times New Roman"/>
                <w:color w:val="000000"/>
                <w:kern w:val="0"/>
                <w:sz w:val="22"/>
                <w:szCs w:val="22"/>
                <w14:ligatures w14:val="none"/>
              </w:rPr>
              <w:t>.</w:t>
            </w:r>
            <w:r w:rsidRPr="004A2120">
              <w:rPr>
                <w:rFonts w:ascii="Times New Roman" w:eastAsia="Times New Roman" w:hAnsi="Times New Roman" w:cs="Times New Roman"/>
                <w:color w:val="000000"/>
                <w:kern w:val="0"/>
                <w:sz w:val="22"/>
                <w:szCs w:val="22"/>
                <w14:ligatures w14:val="none"/>
              </w:rPr>
              <w:t>56</w:t>
            </w:r>
            <w:r w:rsidRPr="00ED49C4">
              <w:rPr>
                <w:rFonts w:ascii="Times New Roman" w:eastAsia="Times New Roman" w:hAnsi="Times New Roman" w:cs="Times New Roman"/>
                <w:color w:val="000000"/>
                <w:kern w:val="0"/>
                <w:sz w:val="22"/>
                <w:szCs w:val="22"/>
                <w14:ligatures w14:val="none"/>
              </w:rPr>
              <w:t xml:space="preserve"> ± 2.24 ab</w:t>
            </w:r>
          </w:p>
        </w:tc>
        <w:tc>
          <w:tcPr>
            <w:tcW w:w="2670" w:type="dxa"/>
            <w:tcBorders>
              <w:top w:val="single" w:sz="8" w:space="0" w:color="auto"/>
              <w:bottom w:val="single" w:sz="12" w:space="0" w:color="auto"/>
            </w:tcBorders>
            <w:noWrap/>
            <w:vAlign w:val="center"/>
            <w:hideMark/>
          </w:tcPr>
          <w:p w14:paraId="39A23D57" w14:textId="77777777" w:rsidR="00053025" w:rsidRPr="004A2120" w:rsidRDefault="00053025" w:rsidP="00AB7B8B">
            <w:pPr>
              <w:spacing w:after="0" w:line="360" w:lineRule="auto"/>
              <w:jc w:val="center"/>
              <w:rPr>
                <w:rFonts w:ascii="Times New Roman" w:eastAsia="Times New Roman" w:hAnsi="Times New Roman" w:cs="Times New Roman"/>
                <w:color w:val="000000"/>
                <w:kern w:val="0"/>
                <w:sz w:val="22"/>
                <w:szCs w:val="22"/>
                <w14:ligatures w14:val="none"/>
              </w:rPr>
            </w:pPr>
            <w:bookmarkStart w:id="20" w:name="_Hlk207474249"/>
            <w:r w:rsidRPr="004A2120">
              <w:rPr>
                <w:rFonts w:ascii="Times New Roman" w:eastAsia="Times New Roman" w:hAnsi="Times New Roman" w:cs="Times New Roman"/>
                <w:color w:val="000000"/>
                <w:kern w:val="0"/>
                <w:sz w:val="22"/>
                <w:szCs w:val="22"/>
                <w14:ligatures w14:val="none"/>
              </w:rPr>
              <w:t>10</w:t>
            </w:r>
            <w:r w:rsidRPr="00ED49C4">
              <w:rPr>
                <w:rFonts w:ascii="Times New Roman" w:eastAsia="Times New Roman" w:hAnsi="Times New Roman" w:cs="Times New Roman"/>
                <w:color w:val="000000"/>
                <w:kern w:val="0"/>
                <w:sz w:val="22"/>
                <w:szCs w:val="22"/>
                <w14:ligatures w14:val="none"/>
              </w:rPr>
              <w:t xml:space="preserve">.76 </w:t>
            </w:r>
            <w:bookmarkEnd w:id="20"/>
            <w:r w:rsidRPr="00ED49C4">
              <w:rPr>
                <w:rFonts w:ascii="Times New Roman" w:eastAsia="Times New Roman" w:hAnsi="Times New Roman" w:cs="Times New Roman"/>
                <w:color w:val="000000"/>
                <w:kern w:val="0"/>
                <w:sz w:val="22"/>
                <w:szCs w:val="22"/>
                <w14:ligatures w14:val="none"/>
              </w:rPr>
              <w:t>± 1.62 a</w:t>
            </w:r>
          </w:p>
        </w:tc>
      </w:tr>
    </w:tbl>
    <w:p w14:paraId="4E7CC71F" w14:textId="131DC415" w:rsidR="00BE5F06" w:rsidRDefault="00D428D8" w:rsidP="00D428D8">
      <w:pPr>
        <w:autoSpaceDE w:val="0"/>
        <w:autoSpaceDN w:val="0"/>
        <w:adjustRightInd w:val="0"/>
        <w:spacing w:line="360" w:lineRule="auto"/>
        <w:jc w:val="center"/>
        <w:rPr>
          <w:rFonts w:ascii="Times New Roman" w:hAnsi="Times New Roman" w:cs="Times New Roman"/>
          <w:lang w:val="en-GB"/>
        </w:rPr>
      </w:pPr>
      <w:r>
        <w:rPr>
          <w:rFonts w:ascii="Times New Roman" w:hAnsi="Times New Roman" w:cs="Times New Roman"/>
          <w:i/>
          <w:iCs/>
          <w:sz w:val="22"/>
          <w:szCs w:val="22"/>
          <w:lang w:val="en-US"/>
        </w:rPr>
        <w:t>V</w:t>
      </w:r>
      <w:r w:rsidRPr="00F538AF">
        <w:rPr>
          <w:rFonts w:ascii="Times New Roman" w:hAnsi="Times New Roman" w:cs="Times New Roman"/>
          <w:i/>
          <w:iCs/>
          <w:sz w:val="22"/>
          <w:szCs w:val="22"/>
          <w:lang w:val="en-US"/>
        </w:rPr>
        <w:t>alues are presented as mean</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w:t>
      </w:r>
      <w:r>
        <w:rPr>
          <w:rFonts w:ascii="Times New Roman" w:hAnsi="Times New Roman" w:cs="Times New Roman"/>
          <w:i/>
          <w:iCs/>
          <w:sz w:val="22"/>
          <w:szCs w:val="22"/>
          <w:lang w:val="en-US"/>
        </w:rPr>
        <w:t xml:space="preserve"> </w:t>
      </w:r>
      <w:r w:rsidRPr="00F538AF">
        <w:rPr>
          <w:rFonts w:ascii="Times New Roman" w:hAnsi="Times New Roman" w:cs="Times New Roman"/>
          <w:i/>
          <w:iCs/>
          <w:sz w:val="22"/>
          <w:szCs w:val="22"/>
          <w:lang w:val="en-US"/>
        </w:rPr>
        <w:t>SD. Values followed by the same letters in the same row are not significantly different at p ≤ 0.05</w:t>
      </w:r>
      <w:r>
        <w:rPr>
          <w:rFonts w:ascii="Times New Roman" w:hAnsi="Times New Roman" w:cs="Times New Roman"/>
          <w:i/>
          <w:iCs/>
          <w:sz w:val="22"/>
          <w:szCs w:val="22"/>
          <w:lang w:val="en-US"/>
        </w:rPr>
        <w:t>.</w:t>
      </w:r>
    </w:p>
    <w:p w14:paraId="0FB44DEA" w14:textId="77777777" w:rsidR="00D428D8" w:rsidRDefault="00D428D8" w:rsidP="007F5A7E">
      <w:pPr>
        <w:autoSpaceDE w:val="0"/>
        <w:autoSpaceDN w:val="0"/>
        <w:adjustRightInd w:val="0"/>
        <w:spacing w:line="360" w:lineRule="auto"/>
        <w:jc w:val="both"/>
        <w:rPr>
          <w:rFonts w:ascii="Times New Roman" w:hAnsi="Times New Roman" w:cs="Times New Roman"/>
          <w:lang w:val="en-GB"/>
        </w:rPr>
      </w:pPr>
    </w:p>
    <w:p w14:paraId="315C7442" w14:textId="77777777" w:rsidR="00BE5F06" w:rsidRDefault="00BE5F06" w:rsidP="007F5A7E">
      <w:pPr>
        <w:autoSpaceDE w:val="0"/>
        <w:autoSpaceDN w:val="0"/>
        <w:adjustRightInd w:val="0"/>
        <w:spacing w:line="360" w:lineRule="auto"/>
        <w:jc w:val="both"/>
        <w:rPr>
          <w:rFonts w:ascii="Times New Roman" w:hAnsi="Times New Roman" w:cs="Times New Roman"/>
          <w:lang w:val="en-GB"/>
        </w:rPr>
        <w:sectPr w:rsidR="00BE5F06" w:rsidSect="00BE5F06">
          <w:pgSz w:w="16838" w:h="11906" w:orient="landscape"/>
          <w:pgMar w:top="1417" w:right="1417" w:bottom="1417" w:left="1417" w:header="708" w:footer="708" w:gutter="0"/>
          <w:cols w:space="708"/>
          <w:docGrid w:linePitch="360"/>
        </w:sectPr>
      </w:pPr>
    </w:p>
    <w:p w14:paraId="55884CF9" w14:textId="77777777" w:rsidR="007F5A7E" w:rsidRPr="00A81C05" w:rsidRDefault="007F5A7E" w:rsidP="007F5A7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lastRenderedPageBreak/>
        <w:t>Flavonoid Content</w:t>
      </w:r>
    </w:p>
    <w:p w14:paraId="65F4B811" w14:textId="3142BED3" w:rsidR="00A61D8C" w:rsidRPr="00AD6175" w:rsidRDefault="00D428D8" w:rsidP="00A61D8C">
      <w:pPr>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As see in table 3, </w:t>
      </w:r>
      <w:r w:rsidR="00A61D8C" w:rsidRPr="00AD6175">
        <w:rPr>
          <w:rFonts w:ascii="Times New Roman" w:hAnsi="Times New Roman" w:cs="Times New Roman"/>
          <w:lang w:val="en-US"/>
        </w:rPr>
        <w:t xml:space="preserve">flavonoid content revealed a distribution pattern consistent with that of the total polyphenols, with </w:t>
      </w:r>
      <w:r w:rsidR="009C49F9">
        <w:rPr>
          <w:rFonts w:ascii="Times New Roman" w:hAnsi="Times New Roman" w:cs="Times New Roman"/>
          <w:lang w:val="en-US"/>
        </w:rPr>
        <w:t xml:space="preserve">statistically </w:t>
      </w:r>
      <w:r w:rsidR="00A61D8C" w:rsidRPr="00AD6175">
        <w:rPr>
          <w:rFonts w:ascii="Times New Roman" w:hAnsi="Times New Roman" w:cs="Times New Roman"/>
          <w:lang w:val="en-US"/>
        </w:rPr>
        <w:t>significant differences</w:t>
      </w:r>
      <w:r w:rsidR="009C49F9">
        <w:rPr>
          <w:rFonts w:ascii="Times New Roman" w:hAnsi="Times New Roman" w:cs="Times New Roman"/>
          <w:lang w:val="en-US"/>
        </w:rPr>
        <w:t xml:space="preserve"> </w:t>
      </w:r>
      <w:r w:rsidR="009C49F9" w:rsidRPr="00A61D8C">
        <w:rPr>
          <w:rFonts w:ascii="Times New Roman" w:hAnsi="Times New Roman" w:cs="Times New Roman"/>
          <w:lang w:val="en-US"/>
        </w:rPr>
        <w:t>(p &lt; 0.0</w:t>
      </w:r>
      <w:r w:rsidR="009C49F9">
        <w:rPr>
          <w:rFonts w:ascii="Times New Roman" w:hAnsi="Times New Roman" w:cs="Times New Roman"/>
          <w:lang w:val="en-US"/>
        </w:rPr>
        <w:t>5</w:t>
      </w:r>
      <w:r w:rsidR="009C49F9" w:rsidRPr="00A61D8C">
        <w:rPr>
          <w:rFonts w:ascii="Times New Roman" w:hAnsi="Times New Roman" w:cs="Times New Roman"/>
          <w:lang w:val="en-US"/>
        </w:rPr>
        <w:t>)</w:t>
      </w:r>
      <w:r w:rsidR="00A61D8C" w:rsidRPr="00AD6175">
        <w:rPr>
          <w:rFonts w:ascii="Times New Roman" w:hAnsi="Times New Roman" w:cs="Times New Roman"/>
          <w:lang w:val="en-US"/>
        </w:rPr>
        <w:t xml:space="preserve"> observed across the </w:t>
      </w:r>
      <w:r w:rsidR="00AD6175" w:rsidRPr="00AD6175">
        <w:rPr>
          <w:rFonts w:ascii="Times New Roman" w:hAnsi="Times New Roman" w:cs="Times New Roman"/>
          <w:lang w:val="en-GB"/>
        </w:rPr>
        <w:t>selected plants materials</w:t>
      </w:r>
      <w:r w:rsidR="00A61D8C" w:rsidRPr="00AD6175">
        <w:rPr>
          <w:rFonts w:ascii="Times New Roman" w:hAnsi="Times New Roman" w:cs="Times New Roman"/>
          <w:lang w:val="en-US"/>
        </w:rPr>
        <w:t xml:space="preserve">. </w:t>
      </w:r>
      <w:r>
        <w:rPr>
          <w:rFonts w:ascii="Times New Roman" w:hAnsi="Times New Roman" w:cs="Times New Roman"/>
          <w:lang w:val="en-US"/>
        </w:rPr>
        <w:t>F</w:t>
      </w:r>
      <w:r w:rsidR="00AD6175" w:rsidRPr="00AD6175">
        <w:rPr>
          <w:rFonts w:ascii="Times New Roman" w:hAnsi="Times New Roman" w:cs="Times New Roman"/>
          <w:lang w:val="en-US"/>
        </w:rPr>
        <w:t xml:space="preserve">lavonoid levels in different parts of the wild edible plants varied from </w:t>
      </w:r>
      <w:r w:rsidR="00AD6175" w:rsidRPr="00AD6175">
        <w:rPr>
          <w:rFonts w:ascii="Times New Roman" w:eastAsia="Times New Roman" w:hAnsi="Times New Roman" w:cs="Times New Roman"/>
          <w:color w:val="000000"/>
          <w:kern w:val="0"/>
          <w:lang w:val="en-US"/>
          <w14:ligatures w14:val="none"/>
        </w:rPr>
        <w:t xml:space="preserve">10.26 ± 0.39 </w:t>
      </w:r>
      <w:r w:rsidR="00AD6175" w:rsidRPr="00AD6175">
        <w:rPr>
          <w:rFonts w:ascii="Times New Roman" w:hAnsi="Times New Roman" w:cs="Times New Roman"/>
          <w:lang w:val="en-US"/>
        </w:rPr>
        <w:t xml:space="preserve">to </w:t>
      </w:r>
      <w:r w:rsidR="00AD6175" w:rsidRPr="00AD6175">
        <w:rPr>
          <w:rFonts w:ascii="Times New Roman" w:eastAsia="Times New Roman" w:hAnsi="Times New Roman" w:cs="Times New Roman"/>
          <w:color w:val="000000"/>
          <w:kern w:val="0"/>
          <w:lang w:val="en-US"/>
          <w14:ligatures w14:val="none"/>
        </w:rPr>
        <w:t xml:space="preserve">40.79 ± 1.93 mg </w:t>
      </w:r>
      <w:r w:rsidR="00AD6175" w:rsidRPr="00AD6175">
        <w:rPr>
          <w:rFonts w:ascii="Times New Roman" w:hAnsi="Times New Roman" w:cs="Times New Roman"/>
          <w:lang w:val="en-US"/>
        </w:rPr>
        <w:t xml:space="preserve">EQ/g dry matter. </w:t>
      </w:r>
      <w:r w:rsidR="00A61D8C" w:rsidRPr="00AD6175">
        <w:rPr>
          <w:rFonts w:ascii="Times New Roman" w:hAnsi="Times New Roman" w:cs="Times New Roman"/>
          <w:lang w:val="en-US"/>
        </w:rPr>
        <w:t xml:space="preserve">Baobab leaves emerged as the richest source of flavonoids once again, particularly when extracted using acidified water, yielding concentrations of </w:t>
      </w:r>
      <w:r w:rsidR="00AD6175" w:rsidRPr="00AD6175">
        <w:rPr>
          <w:rFonts w:ascii="Times New Roman" w:eastAsia="Times New Roman" w:hAnsi="Times New Roman" w:cs="Times New Roman"/>
          <w:color w:val="000000"/>
          <w:kern w:val="0"/>
          <w:lang w:val="en-US"/>
          <w14:ligatures w14:val="none"/>
        </w:rPr>
        <w:t xml:space="preserve">40.79 ± 1.93mg </w:t>
      </w:r>
      <w:r w:rsidR="00AD6175" w:rsidRPr="00AD6175">
        <w:rPr>
          <w:rFonts w:ascii="Times New Roman" w:hAnsi="Times New Roman" w:cs="Times New Roman"/>
          <w:lang w:val="en-US"/>
        </w:rPr>
        <w:t>EQ/g</w:t>
      </w:r>
      <w:r w:rsidR="00A61D8C" w:rsidRPr="00AD6175">
        <w:rPr>
          <w:rFonts w:ascii="Times New Roman" w:hAnsi="Times New Roman" w:cs="Times New Roman"/>
          <w:lang w:val="en-US"/>
        </w:rPr>
        <w:t xml:space="preserve">. In comparison, baobab and tamarind pulp exhibited moderate levels, ranging from </w:t>
      </w:r>
      <w:r w:rsidR="00AD6175" w:rsidRPr="00AD6175">
        <w:rPr>
          <w:rFonts w:ascii="Times New Roman" w:eastAsia="Times New Roman" w:hAnsi="Times New Roman" w:cs="Times New Roman"/>
          <w:color w:val="000000"/>
          <w:kern w:val="0"/>
          <w:lang w:val="en-US"/>
          <w14:ligatures w14:val="none"/>
        </w:rPr>
        <w:t>20.5 ± 0.94</w:t>
      </w:r>
      <w:r w:rsidR="00A61D8C" w:rsidRPr="00AD6175">
        <w:rPr>
          <w:rFonts w:ascii="Times New Roman" w:hAnsi="Times New Roman" w:cs="Times New Roman"/>
          <w:lang w:val="en-US"/>
        </w:rPr>
        <w:t xml:space="preserve"> to </w:t>
      </w:r>
      <w:r w:rsidR="00AD6175" w:rsidRPr="00AD6175">
        <w:rPr>
          <w:rFonts w:ascii="Times New Roman" w:eastAsia="Times New Roman" w:hAnsi="Times New Roman" w:cs="Times New Roman"/>
          <w:color w:val="000000"/>
          <w:kern w:val="0"/>
          <w:lang w:val="en-US"/>
          <w14:ligatures w14:val="none"/>
        </w:rPr>
        <w:t xml:space="preserve">30.76 ± 0.92 </w:t>
      </w:r>
      <w:r w:rsidR="00A61D8C" w:rsidRPr="00AD6175">
        <w:rPr>
          <w:rFonts w:ascii="Times New Roman" w:hAnsi="Times New Roman" w:cs="Times New Roman"/>
          <w:lang w:val="en-US"/>
        </w:rPr>
        <w:t xml:space="preserve">mg </w:t>
      </w:r>
      <w:r w:rsidR="00AD6175" w:rsidRPr="00AD6175">
        <w:rPr>
          <w:rFonts w:ascii="Times New Roman" w:hAnsi="Times New Roman" w:cs="Times New Roman"/>
          <w:lang w:val="en-US"/>
        </w:rPr>
        <w:t>EQ/g</w:t>
      </w:r>
      <w:r w:rsidR="00A61D8C" w:rsidRPr="00AD6175">
        <w:rPr>
          <w:rFonts w:ascii="Times New Roman" w:hAnsi="Times New Roman" w:cs="Times New Roman"/>
          <w:lang w:val="en-US"/>
        </w:rPr>
        <w:t xml:space="preserve">, depending on the extraction conditions. These values </w:t>
      </w:r>
      <w:r w:rsidR="00AD6175" w:rsidRPr="00AD6175">
        <w:rPr>
          <w:rFonts w:ascii="Times New Roman" w:hAnsi="Times New Roman" w:cs="Times New Roman"/>
          <w:lang w:val="en-US"/>
        </w:rPr>
        <w:t>we</w:t>
      </w:r>
      <w:r w:rsidR="00A61D8C" w:rsidRPr="00AD6175">
        <w:rPr>
          <w:rFonts w:ascii="Times New Roman" w:hAnsi="Times New Roman" w:cs="Times New Roman"/>
          <w:lang w:val="en-US"/>
        </w:rPr>
        <w:t xml:space="preserve">re substantially lower than those of the leaves. In contrast, </w:t>
      </w:r>
      <w:r w:rsidR="007C15CB" w:rsidRPr="00AD6175">
        <w:rPr>
          <w:rFonts w:ascii="Times New Roman" w:hAnsi="Times New Roman" w:cs="Times New Roman"/>
          <w:lang w:val="en-US"/>
        </w:rPr>
        <w:t>Alligator pepper</w:t>
      </w:r>
      <w:r w:rsidR="00A61D8C" w:rsidRPr="00AD6175">
        <w:rPr>
          <w:rFonts w:ascii="Times New Roman" w:hAnsi="Times New Roman" w:cs="Times New Roman"/>
          <w:lang w:val="en-US"/>
        </w:rPr>
        <w:t xml:space="preserve"> consistently contained the lowest flavonoid levels</w:t>
      </w:r>
      <w:r w:rsidR="00AD6175" w:rsidRPr="00AD6175">
        <w:rPr>
          <w:rFonts w:ascii="Times New Roman" w:hAnsi="Times New Roman" w:cs="Times New Roman"/>
          <w:lang w:val="en-US"/>
        </w:rPr>
        <w:t xml:space="preserve"> with values ranging from </w:t>
      </w:r>
      <w:r w:rsidR="00AD6175" w:rsidRPr="00AD6175">
        <w:rPr>
          <w:rFonts w:ascii="Times New Roman" w:eastAsia="Times New Roman" w:hAnsi="Times New Roman" w:cs="Times New Roman"/>
          <w:color w:val="000000"/>
          <w:kern w:val="0"/>
          <w:lang w:val="en-US"/>
          <w14:ligatures w14:val="none"/>
        </w:rPr>
        <w:t xml:space="preserve">10.26 to 10.76 </w:t>
      </w:r>
      <w:r w:rsidR="00AD6175" w:rsidRPr="00AD6175">
        <w:rPr>
          <w:rFonts w:ascii="Times New Roman" w:hAnsi="Times New Roman" w:cs="Times New Roman"/>
          <w:lang w:val="en-US"/>
        </w:rPr>
        <w:t>mg EQ/g.</w:t>
      </w:r>
    </w:p>
    <w:p w14:paraId="7A6AF68D" w14:textId="77777777" w:rsidR="00345C3E" w:rsidRDefault="00345C3E" w:rsidP="007F5A7E">
      <w:pPr>
        <w:autoSpaceDE w:val="0"/>
        <w:autoSpaceDN w:val="0"/>
        <w:adjustRightInd w:val="0"/>
        <w:spacing w:line="360" w:lineRule="auto"/>
        <w:jc w:val="both"/>
        <w:rPr>
          <w:rFonts w:ascii="Times New Roman" w:hAnsi="Times New Roman" w:cs="Times New Roman"/>
          <w:lang w:val="en-US"/>
        </w:rPr>
      </w:pPr>
    </w:p>
    <w:p w14:paraId="6CBE16F2" w14:textId="77777777" w:rsidR="007F5A7E" w:rsidRPr="00A81C05" w:rsidRDefault="007F5A7E" w:rsidP="007F5A7E">
      <w:pPr>
        <w:autoSpaceDE w:val="0"/>
        <w:autoSpaceDN w:val="0"/>
        <w:adjustRightInd w:val="0"/>
        <w:spacing w:line="360" w:lineRule="auto"/>
        <w:jc w:val="both"/>
        <w:rPr>
          <w:rFonts w:ascii="Times New Roman" w:hAnsi="Times New Roman" w:cs="Times New Roman"/>
          <w:b/>
          <w:bCs/>
          <w:lang w:val="en-US"/>
        </w:rPr>
      </w:pPr>
      <w:r w:rsidRPr="00A81C05">
        <w:rPr>
          <w:rFonts w:ascii="Times New Roman" w:hAnsi="Times New Roman" w:cs="Times New Roman"/>
          <w:b/>
          <w:bCs/>
          <w:lang w:val="en-US"/>
        </w:rPr>
        <w:t>Antioxidant Capacity</w:t>
      </w:r>
    </w:p>
    <w:p w14:paraId="538342A4" w14:textId="6579CD66" w:rsidR="007F5A7E" w:rsidRDefault="007F5A7E" w:rsidP="007F5A7E">
      <w:pPr>
        <w:autoSpaceDE w:val="0"/>
        <w:autoSpaceDN w:val="0"/>
        <w:adjustRightInd w:val="0"/>
        <w:spacing w:line="360" w:lineRule="auto"/>
        <w:jc w:val="both"/>
        <w:rPr>
          <w:rFonts w:ascii="Times New Roman" w:hAnsi="Times New Roman" w:cs="Times New Roman"/>
          <w:lang w:val="en-US"/>
        </w:rPr>
      </w:pPr>
      <w:r w:rsidRPr="00A81C05">
        <w:rPr>
          <w:rFonts w:ascii="Times New Roman" w:hAnsi="Times New Roman" w:cs="Times New Roman"/>
          <w:lang w:val="en-US"/>
        </w:rPr>
        <w:t>The antioxidant capacity, measured via the ABTS assay, reflected the observed polyphenolic and flavonoid profiles</w:t>
      </w:r>
      <w:r w:rsidR="009C49F9">
        <w:rPr>
          <w:rFonts w:ascii="Times New Roman" w:hAnsi="Times New Roman" w:cs="Times New Roman"/>
          <w:lang w:val="en-US"/>
        </w:rPr>
        <w:t xml:space="preserve"> (Figure 1)</w:t>
      </w:r>
      <w:r w:rsidRPr="00A81C05">
        <w:rPr>
          <w:rFonts w:ascii="Times New Roman" w:hAnsi="Times New Roman" w:cs="Times New Roman"/>
          <w:lang w:val="en-US"/>
        </w:rPr>
        <w:t xml:space="preserve">. Baobab leaves again emerged as the most potent source, reaching up to 150 µmol TE/L, especially under hydroethanolic extraction conditions. Tamarind pulp also showed considerable antioxidant potential (60–80 µmol TE/L), outperforming baobab </w:t>
      </w:r>
      <w:r w:rsidR="00FE5F89" w:rsidRPr="00FE5F89">
        <w:rPr>
          <w:rFonts w:ascii="Times New Roman" w:hAnsi="Times New Roman" w:cs="Times New Roman"/>
          <w:lang w:val="en-US"/>
        </w:rPr>
        <w:t>pulp, locust</w:t>
      </w:r>
      <w:r w:rsidR="004E0128" w:rsidRPr="00FE5F89">
        <w:rPr>
          <w:rFonts w:ascii="Times New Roman" w:hAnsi="Times New Roman" w:cs="Times New Roman"/>
          <w:lang w:val="en-US"/>
        </w:rPr>
        <w:t xml:space="preserve"> bean</w:t>
      </w:r>
      <w:r w:rsidR="003C444E" w:rsidRPr="00FE5F89">
        <w:rPr>
          <w:rFonts w:ascii="Times New Roman" w:hAnsi="Times New Roman" w:cs="Times New Roman"/>
          <w:lang w:val="en-US"/>
        </w:rPr>
        <w:t xml:space="preserve"> </w:t>
      </w:r>
      <w:r w:rsidRPr="00FE5F89">
        <w:rPr>
          <w:rFonts w:ascii="Times New Roman" w:hAnsi="Times New Roman" w:cs="Times New Roman"/>
          <w:lang w:val="en-US"/>
        </w:rPr>
        <w:t>pulp</w:t>
      </w:r>
      <w:r w:rsidRPr="00A81C05">
        <w:rPr>
          <w:rFonts w:ascii="Times New Roman" w:hAnsi="Times New Roman" w:cs="Times New Roman"/>
          <w:lang w:val="en-US"/>
        </w:rPr>
        <w:t xml:space="preserve">, and </w:t>
      </w:r>
      <w:r w:rsidRPr="00A81C05">
        <w:rPr>
          <w:rFonts w:ascii="Times New Roman" w:hAnsi="Times New Roman" w:cs="Times New Roman"/>
          <w:i/>
          <w:iCs/>
          <w:lang w:val="en-US"/>
        </w:rPr>
        <w:t xml:space="preserve">A. </w:t>
      </w:r>
      <w:proofErr w:type="spellStart"/>
      <w:r w:rsidRPr="00A81C05">
        <w:rPr>
          <w:rFonts w:ascii="Times New Roman" w:hAnsi="Times New Roman" w:cs="Times New Roman"/>
          <w:i/>
          <w:iCs/>
          <w:lang w:val="en-US"/>
        </w:rPr>
        <w:t>melegueta</w:t>
      </w:r>
      <w:proofErr w:type="spellEnd"/>
      <w:r w:rsidRPr="00A81C05">
        <w:rPr>
          <w:rFonts w:ascii="Times New Roman" w:hAnsi="Times New Roman" w:cs="Times New Roman"/>
          <w:lang w:val="en-US"/>
        </w:rPr>
        <w:t xml:space="preserve"> seeds, which yielded moderate to low values (30–60 µmol TE/L).</w:t>
      </w:r>
    </w:p>
    <w:p w14:paraId="6E676678" w14:textId="77777777" w:rsidR="003C444E" w:rsidRDefault="003C444E" w:rsidP="007F5A7E">
      <w:pPr>
        <w:autoSpaceDE w:val="0"/>
        <w:autoSpaceDN w:val="0"/>
        <w:adjustRightInd w:val="0"/>
        <w:spacing w:line="360" w:lineRule="auto"/>
        <w:jc w:val="both"/>
        <w:rPr>
          <w:rFonts w:ascii="Times New Roman" w:hAnsi="Times New Roman" w:cs="Times New Roman"/>
          <w:lang w:val="en-US"/>
        </w:rPr>
      </w:pPr>
    </w:p>
    <w:p w14:paraId="32006EA2" w14:textId="45D59FA2" w:rsidR="00552DD5" w:rsidRDefault="00552DD5" w:rsidP="007F5A7E">
      <w:pPr>
        <w:autoSpaceDE w:val="0"/>
        <w:autoSpaceDN w:val="0"/>
        <w:adjustRightInd w:val="0"/>
        <w:spacing w:line="360" w:lineRule="auto"/>
        <w:jc w:val="both"/>
        <w:rPr>
          <w:rFonts w:ascii="Times New Roman" w:hAnsi="Times New Roman" w:cs="Times New Roman"/>
          <w:lang w:val="en-US"/>
        </w:rPr>
      </w:pPr>
      <w:r>
        <w:rPr>
          <w:noProof/>
        </w:rPr>
        <w:lastRenderedPageBreak/>
        <w:drawing>
          <wp:inline distT="0" distB="0" distL="0" distR="0" wp14:anchorId="2F59E75D" wp14:editId="01C2C092">
            <wp:extent cx="6105379" cy="3284220"/>
            <wp:effectExtent l="0" t="0" r="10160" b="11430"/>
            <wp:docPr id="590479996" name="Graphiqu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66EB9B" w14:textId="31119565" w:rsidR="00D97BB5" w:rsidRPr="00D97BB5" w:rsidRDefault="00D97BB5" w:rsidP="00D97BB5">
      <w:pPr>
        <w:autoSpaceDE w:val="0"/>
        <w:autoSpaceDN w:val="0"/>
        <w:adjustRightInd w:val="0"/>
        <w:spacing w:line="360" w:lineRule="auto"/>
        <w:jc w:val="center"/>
        <w:rPr>
          <w:rFonts w:ascii="Times New Roman" w:hAnsi="Times New Roman" w:cs="Times New Roman"/>
          <w:lang w:val="en-US"/>
        </w:rPr>
      </w:pPr>
      <w:r w:rsidRPr="00D97BB5">
        <w:rPr>
          <w:rFonts w:ascii="Times New Roman" w:hAnsi="Times New Roman" w:cs="Times New Roman"/>
          <w:lang w:val="en-US"/>
        </w:rPr>
        <w:t xml:space="preserve">Figure 1. Antioxidant capacity of </w:t>
      </w:r>
      <w:r w:rsidRPr="00D97BB5">
        <w:rPr>
          <w:rFonts w:ascii="Times New Roman" w:hAnsi="Times New Roman" w:cs="Times New Roman"/>
          <w:lang w:val="en-GB"/>
        </w:rPr>
        <w:t>selected plant materiel extracts</w:t>
      </w:r>
    </w:p>
    <w:p w14:paraId="46CA8BA8" w14:textId="77777777" w:rsidR="00D97BB5" w:rsidRDefault="00D97BB5" w:rsidP="007F5A7E">
      <w:pPr>
        <w:autoSpaceDE w:val="0"/>
        <w:autoSpaceDN w:val="0"/>
        <w:adjustRightInd w:val="0"/>
        <w:spacing w:line="360" w:lineRule="auto"/>
        <w:jc w:val="both"/>
        <w:rPr>
          <w:rFonts w:ascii="Times New Roman" w:hAnsi="Times New Roman" w:cs="Times New Roman"/>
          <w:lang w:val="en-US"/>
        </w:rPr>
      </w:pPr>
    </w:p>
    <w:p w14:paraId="7A58F37E" w14:textId="77777777" w:rsidR="007E0D52" w:rsidRPr="007E0D52" w:rsidRDefault="007E0D52" w:rsidP="007E0D52">
      <w:pPr>
        <w:autoSpaceDE w:val="0"/>
        <w:autoSpaceDN w:val="0"/>
        <w:adjustRightInd w:val="0"/>
        <w:spacing w:line="360" w:lineRule="auto"/>
        <w:jc w:val="both"/>
        <w:rPr>
          <w:rFonts w:ascii="Times New Roman" w:hAnsi="Times New Roman" w:cs="Times New Roman"/>
          <w:b/>
          <w:bCs/>
          <w:lang w:val="en-US"/>
        </w:rPr>
      </w:pPr>
      <w:r w:rsidRPr="007E0D52">
        <w:rPr>
          <w:rFonts w:ascii="Times New Roman" w:hAnsi="Times New Roman" w:cs="Times New Roman"/>
          <w:b/>
          <w:bCs/>
          <w:lang w:val="en-US"/>
        </w:rPr>
        <w:t>Correlation of antioxidant activity with the phytochemical contents</w:t>
      </w:r>
    </w:p>
    <w:p w14:paraId="6B6D2E6F" w14:textId="695DD535" w:rsidR="007E0D52" w:rsidRDefault="007E0D52" w:rsidP="007E0D52">
      <w:pPr>
        <w:autoSpaceDE w:val="0"/>
        <w:autoSpaceDN w:val="0"/>
        <w:adjustRightInd w:val="0"/>
        <w:spacing w:line="360" w:lineRule="auto"/>
        <w:jc w:val="both"/>
        <w:rPr>
          <w:rFonts w:ascii="Times New Roman" w:hAnsi="Times New Roman" w:cs="Times New Roman"/>
          <w:lang w:val="en-US"/>
        </w:rPr>
      </w:pPr>
      <w:r w:rsidRPr="007E0D52">
        <w:rPr>
          <w:rFonts w:ascii="Times New Roman" w:hAnsi="Times New Roman" w:cs="Times New Roman"/>
          <w:lang w:val="en-US"/>
        </w:rPr>
        <w:t xml:space="preserve">The results of Pearson correlation revealed a significant and positive correlation of antioxidant or </w:t>
      </w:r>
      <w:r w:rsidR="008C2212" w:rsidRPr="00A81C05">
        <w:rPr>
          <w:rFonts w:ascii="Times New Roman" w:hAnsi="Times New Roman" w:cs="Times New Roman"/>
          <w:lang w:val="en-US"/>
        </w:rPr>
        <w:t>ABTS°</w:t>
      </w:r>
      <w:r w:rsidR="008C2212" w:rsidRPr="00A81C05">
        <w:rPr>
          <w:rFonts w:ascii="Times New Roman" w:hAnsi="Times New Roman" w:cs="Times New Roman"/>
          <w:vertAlign w:val="superscript"/>
          <w:lang w:val="en-US"/>
        </w:rPr>
        <w:t>+</w:t>
      </w:r>
      <w:r w:rsidR="008C2212" w:rsidRPr="00A81C05">
        <w:rPr>
          <w:rFonts w:ascii="Times New Roman" w:hAnsi="Times New Roman" w:cs="Times New Roman"/>
          <w:lang w:val="en-US"/>
        </w:rPr>
        <w:t xml:space="preserve"> radical cation </w:t>
      </w:r>
      <w:r w:rsidRPr="007E0D52">
        <w:rPr>
          <w:rFonts w:ascii="Times New Roman" w:hAnsi="Times New Roman" w:cs="Times New Roman"/>
          <w:lang w:val="en-US"/>
        </w:rPr>
        <w:t xml:space="preserve">activity with total </w:t>
      </w:r>
      <w:r w:rsidR="002E50E8" w:rsidRPr="00A61D8C">
        <w:rPr>
          <w:rFonts w:ascii="Times New Roman" w:hAnsi="Times New Roman" w:cs="Times New Roman"/>
          <w:lang w:val="en-US"/>
        </w:rPr>
        <w:t>polyphenol</w:t>
      </w:r>
      <w:r w:rsidR="002E50E8">
        <w:rPr>
          <w:rFonts w:ascii="Times New Roman" w:hAnsi="Times New Roman" w:cs="Times New Roman"/>
          <w:lang w:val="en-US"/>
        </w:rPr>
        <w:t xml:space="preserve">, </w:t>
      </w:r>
      <w:r w:rsidR="002E50E8" w:rsidRPr="002E50E8">
        <w:rPr>
          <w:rFonts w:ascii="Times New Roman" w:hAnsi="Times New Roman" w:cs="Times New Roman"/>
          <w:lang w:val="en-US"/>
        </w:rPr>
        <w:t>r varying from 0.5</w:t>
      </w:r>
      <w:r w:rsidR="002E50E8">
        <w:rPr>
          <w:rFonts w:ascii="Times New Roman" w:hAnsi="Times New Roman" w:cs="Times New Roman"/>
          <w:lang w:val="en-US"/>
        </w:rPr>
        <w:t>4</w:t>
      </w:r>
      <w:r w:rsidR="002E50E8" w:rsidRPr="002E50E8">
        <w:rPr>
          <w:rFonts w:ascii="Times New Roman" w:hAnsi="Times New Roman" w:cs="Times New Roman"/>
          <w:lang w:val="en-US"/>
        </w:rPr>
        <w:t xml:space="preserve"> to 0.</w:t>
      </w:r>
      <w:r w:rsidR="002E50E8">
        <w:rPr>
          <w:rFonts w:ascii="Times New Roman" w:hAnsi="Times New Roman" w:cs="Times New Roman"/>
          <w:lang w:val="en-US"/>
        </w:rPr>
        <w:t>81</w:t>
      </w:r>
      <w:r w:rsidR="002E50E8" w:rsidRPr="002E50E8">
        <w:rPr>
          <w:rFonts w:ascii="Times New Roman" w:hAnsi="Times New Roman" w:cs="Times New Roman"/>
          <w:lang w:val="en-US"/>
        </w:rPr>
        <w:t xml:space="preserve"> </w:t>
      </w:r>
      <w:r w:rsidRPr="007E0D52">
        <w:rPr>
          <w:rFonts w:ascii="Times New Roman" w:hAnsi="Times New Roman" w:cs="Times New Roman"/>
          <w:lang w:val="en-US"/>
        </w:rPr>
        <w:t>(</w:t>
      </w:r>
      <w:r w:rsidRPr="007E0D52">
        <w:rPr>
          <w:rFonts w:ascii="Times New Roman" w:hAnsi="Times New Roman" w:cs="Times New Roman"/>
          <w:i/>
          <w:iCs/>
          <w:lang w:val="en-US"/>
        </w:rPr>
        <w:t xml:space="preserve">p </w:t>
      </w:r>
      <w:r w:rsidRPr="007E0D52">
        <w:rPr>
          <w:rFonts w:ascii="Times New Roman" w:hAnsi="Times New Roman" w:cs="Times New Roman"/>
          <w:lang w:val="en-US"/>
        </w:rPr>
        <w:t>&lt; 0.001). However, there were no significant correlations with total flavonoids</w:t>
      </w:r>
      <w:r w:rsidR="002E50E8">
        <w:rPr>
          <w:rFonts w:ascii="Times New Roman" w:hAnsi="Times New Roman" w:cs="Times New Roman"/>
          <w:lang w:val="en-US"/>
        </w:rPr>
        <w:t>,</w:t>
      </w:r>
      <w:r w:rsidR="002E50E8" w:rsidRPr="002E50E8">
        <w:rPr>
          <w:rFonts w:ascii="Times New Roman" w:hAnsi="Times New Roman" w:cs="Times New Roman"/>
          <w:lang w:val="en-US"/>
        </w:rPr>
        <w:t xml:space="preserve"> varying from </w:t>
      </w:r>
      <w:r w:rsidR="002E50E8">
        <w:rPr>
          <w:rFonts w:ascii="Times New Roman" w:hAnsi="Times New Roman" w:cs="Times New Roman"/>
          <w:lang w:val="en-US"/>
        </w:rPr>
        <w:t xml:space="preserve">- </w:t>
      </w:r>
      <w:r w:rsidR="002E50E8" w:rsidRPr="002E50E8">
        <w:rPr>
          <w:rFonts w:ascii="Times New Roman" w:hAnsi="Times New Roman" w:cs="Times New Roman"/>
          <w:lang w:val="en-US"/>
        </w:rPr>
        <w:t>0.</w:t>
      </w:r>
      <w:r w:rsidR="002E50E8">
        <w:rPr>
          <w:rFonts w:ascii="Times New Roman" w:hAnsi="Times New Roman" w:cs="Times New Roman"/>
          <w:lang w:val="en-US"/>
        </w:rPr>
        <w:t>22</w:t>
      </w:r>
      <w:r w:rsidR="002E50E8" w:rsidRPr="002E50E8">
        <w:rPr>
          <w:rFonts w:ascii="Times New Roman" w:hAnsi="Times New Roman" w:cs="Times New Roman"/>
          <w:lang w:val="en-US"/>
        </w:rPr>
        <w:t xml:space="preserve"> to 0.</w:t>
      </w:r>
      <w:r w:rsidR="002E50E8">
        <w:rPr>
          <w:rFonts w:ascii="Times New Roman" w:hAnsi="Times New Roman" w:cs="Times New Roman"/>
          <w:lang w:val="en-US"/>
        </w:rPr>
        <w:t>25</w:t>
      </w:r>
      <w:r w:rsidRPr="007E0D52">
        <w:rPr>
          <w:rFonts w:ascii="Times New Roman" w:hAnsi="Times New Roman" w:cs="Times New Roman"/>
          <w:lang w:val="en-US"/>
        </w:rPr>
        <w:t xml:space="preserve"> (</w:t>
      </w:r>
      <w:r w:rsidRPr="007E0D52">
        <w:rPr>
          <w:rFonts w:ascii="Times New Roman" w:hAnsi="Times New Roman" w:cs="Times New Roman"/>
          <w:i/>
          <w:iCs/>
          <w:lang w:val="en-US"/>
        </w:rPr>
        <w:t xml:space="preserve">p </w:t>
      </w:r>
      <w:r w:rsidRPr="007E0D52">
        <w:rPr>
          <w:rFonts w:ascii="Times New Roman" w:hAnsi="Times New Roman" w:cs="Times New Roman"/>
          <w:lang w:val="en-US"/>
        </w:rPr>
        <w:t>= 0.</w:t>
      </w:r>
      <w:r w:rsidR="002E50E8">
        <w:rPr>
          <w:rFonts w:ascii="Times New Roman" w:hAnsi="Times New Roman" w:cs="Times New Roman"/>
          <w:lang w:val="en-US"/>
        </w:rPr>
        <w:t>383</w:t>
      </w:r>
      <w:r w:rsidRPr="007E0D52">
        <w:rPr>
          <w:rFonts w:ascii="Times New Roman" w:hAnsi="Times New Roman" w:cs="Times New Roman"/>
          <w:lang w:val="en-US"/>
        </w:rPr>
        <w:t>).</w:t>
      </w:r>
    </w:p>
    <w:p w14:paraId="1FAE8FA8" w14:textId="77777777" w:rsidR="007E0D52" w:rsidRDefault="007E0D52" w:rsidP="007F5A7E">
      <w:pPr>
        <w:autoSpaceDE w:val="0"/>
        <w:autoSpaceDN w:val="0"/>
        <w:adjustRightInd w:val="0"/>
        <w:spacing w:line="360" w:lineRule="auto"/>
        <w:jc w:val="both"/>
        <w:rPr>
          <w:rFonts w:ascii="Times New Roman" w:hAnsi="Times New Roman" w:cs="Times New Roman"/>
          <w:lang w:val="en-US"/>
        </w:rPr>
      </w:pPr>
    </w:p>
    <w:p w14:paraId="32B68653" w14:textId="77777777" w:rsidR="00B431B9" w:rsidRPr="00B431B9" w:rsidRDefault="00B431B9" w:rsidP="00B431B9">
      <w:pPr>
        <w:spacing w:line="360" w:lineRule="auto"/>
        <w:jc w:val="both"/>
        <w:rPr>
          <w:rFonts w:ascii="Times New Roman" w:hAnsi="Times New Roman" w:cs="Times New Roman"/>
          <w:b/>
          <w:bCs/>
          <w:lang w:val="en-US"/>
        </w:rPr>
      </w:pPr>
      <w:r w:rsidRPr="00B431B9">
        <w:rPr>
          <w:rFonts w:ascii="Times New Roman" w:hAnsi="Times New Roman" w:cs="Times New Roman"/>
          <w:b/>
          <w:bCs/>
          <w:lang w:val="en-US"/>
        </w:rPr>
        <w:t>Discussion</w:t>
      </w:r>
    </w:p>
    <w:p w14:paraId="393CFA1E" w14:textId="2C07B1AD" w:rsidR="001B2EDC" w:rsidRPr="003E5D11" w:rsidRDefault="00B431B9" w:rsidP="00523692">
      <w:pPr>
        <w:spacing w:line="360" w:lineRule="auto"/>
        <w:jc w:val="both"/>
        <w:rPr>
          <w:rFonts w:ascii="Times New Roman" w:hAnsi="Times New Roman" w:cs="Times New Roman"/>
          <w:lang w:val="en-US"/>
        </w:rPr>
      </w:pPr>
      <w:r w:rsidRPr="00B431B9">
        <w:rPr>
          <w:rFonts w:ascii="Times New Roman" w:hAnsi="Times New Roman" w:cs="Times New Roman"/>
          <w:lang w:val="en-US"/>
        </w:rPr>
        <w:t xml:space="preserve">The phytochemical screening carried out on different extracts of leaves, pulps, and seeds of the studied </w:t>
      </w:r>
      <w:r w:rsidR="006A3C4E">
        <w:rPr>
          <w:rFonts w:ascii="Times New Roman" w:hAnsi="Times New Roman" w:cs="Times New Roman"/>
          <w:lang w:val="en-US"/>
        </w:rPr>
        <w:t>plants</w:t>
      </w:r>
      <w:r w:rsidRPr="00B431B9">
        <w:rPr>
          <w:rFonts w:ascii="Times New Roman" w:hAnsi="Times New Roman" w:cs="Times New Roman"/>
          <w:lang w:val="en-US"/>
        </w:rPr>
        <w:t xml:space="preserve"> revealed the presence of polyphenols, including flavonoids, tannins, saponins, alkaloids, sterols, and terpenes. These results are consistent with earlier findings by </w:t>
      </w:r>
      <w:proofErr w:type="spellStart"/>
      <w:r w:rsidR="00523692">
        <w:rPr>
          <w:rFonts w:ascii="Times New Roman" w:hAnsi="Times New Roman" w:cs="Times New Roman"/>
          <w:lang w:val="en-US"/>
        </w:rPr>
        <w:t>Neyro</w:t>
      </w:r>
      <w:proofErr w:type="spellEnd"/>
      <w:r w:rsidR="00523692">
        <w:rPr>
          <w:rFonts w:ascii="Times New Roman" w:hAnsi="Times New Roman" w:cs="Times New Roman"/>
          <w:lang w:val="en-US"/>
        </w:rPr>
        <w:t xml:space="preserve"> et al. (2023), Adopo</w:t>
      </w:r>
      <w:r w:rsidRPr="00B431B9">
        <w:rPr>
          <w:rFonts w:ascii="Times New Roman" w:hAnsi="Times New Roman" w:cs="Times New Roman"/>
          <w:lang w:val="en-US"/>
        </w:rPr>
        <w:t xml:space="preserve"> et al. (20</w:t>
      </w:r>
      <w:r w:rsidR="00523692">
        <w:rPr>
          <w:rFonts w:ascii="Times New Roman" w:hAnsi="Times New Roman" w:cs="Times New Roman"/>
          <w:lang w:val="en-US"/>
        </w:rPr>
        <w:t>2</w:t>
      </w:r>
      <w:r w:rsidR="00D428D8">
        <w:rPr>
          <w:rFonts w:ascii="Times New Roman" w:hAnsi="Times New Roman" w:cs="Times New Roman"/>
          <w:lang w:val="en-US"/>
        </w:rPr>
        <w:t>4</w:t>
      </w:r>
      <w:r w:rsidRPr="00B431B9">
        <w:rPr>
          <w:rFonts w:ascii="Times New Roman" w:hAnsi="Times New Roman" w:cs="Times New Roman"/>
          <w:lang w:val="en-US"/>
        </w:rPr>
        <w:t xml:space="preserve">), and </w:t>
      </w:r>
      <w:r w:rsidR="00523692" w:rsidRPr="00523692">
        <w:rPr>
          <w:rFonts w:ascii="Times New Roman" w:hAnsi="Times New Roman" w:cs="Times New Roman"/>
          <w:lang w:val="en-US"/>
        </w:rPr>
        <w:t>Audu</w:t>
      </w:r>
      <w:r w:rsidRPr="00523692">
        <w:rPr>
          <w:rFonts w:ascii="Times New Roman" w:hAnsi="Times New Roman" w:cs="Times New Roman"/>
          <w:lang w:val="en-US"/>
        </w:rPr>
        <w:t xml:space="preserve"> </w:t>
      </w:r>
      <w:r w:rsidRPr="00B431B9">
        <w:rPr>
          <w:rFonts w:ascii="Times New Roman" w:hAnsi="Times New Roman" w:cs="Times New Roman"/>
          <w:lang w:val="en-US"/>
        </w:rPr>
        <w:t>et al. (20</w:t>
      </w:r>
      <w:r w:rsidR="00523692">
        <w:rPr>
          <w:rFonts w:ascii="Times New Roman" w:hAnsi="Times New Roman" w:cs="Times New Roman"/>
          <w:lang w:val="en-US"/>
        </w:rPr>
        <w:t>25</w:t>
      </w:r>
      <w:r w:rsidRPr="00B431B9">
        <w:rPr>
          <w:rFonts w:ascii="Times New Roman" w:hAnsi="Times New Roman" w:cs="Times New Roman"/>
          <w:lang w:val="en-US"/>
        </w:rPr>
        <w:t xml:space="preserve">), who reported a similar distribution of secondary metabolites </w:t>
      </w:r>
      <w:r w:rsidR="00FE5F89" w:rsidRPr="00B431B9">
        <w:rPr>
          <w:rFonts w:ascii="Times New Roman" w:hAnsi="Times New Roman" w:cs="Times New Roman"/>
          <w:lang w:val="en-US"/>
        </w:rPr>
        <w:t xml:space="preserve">in </w:t>
      </w:r>
      <w:r w:rsidR="00E116E6">
        <w:rPr>
          <w:rFonts w:ascii="Times New Roman" w:hAnsi="Times New Roman" w:cs="Times New Roman"/>
          <w:lang w:val="en-US"/>
        </w:rPr>
        <w:t>aromatic</w:t>
      </w:r>
      <w:r w:rsidR="00523692" w:rsidRPr="00523692">
        <w:rPr>
          <w:rFonts w:ascii="Times New Roman" w:hAnsi="Times New Roman" w:cs="Times New Roman"/>
          <w:lang w:val="en-US"/>
        </w:rPr>
        <w:t xml:space="preserve"> edible plants</w:t>
      </w:r>
      <w:r w:rsidRPr="00B431B9">
        <w:rPr>
          <w:rFonts w:ascii="Times New Roman" w:hAnsi="Times New Roman" w:cs="Times New Roman"/>
          <w:lang w:val="en-US"/>
        </w:rPr>
        <w:t>. The detected metabolites are known to contribute to diverse bioactivities</w:t>
      </w:r>
      <w:r w:rsidR="00523692">
        <w:rPr>
          <w:rFonts w:ascii="Times New Roman" w:hAnsi="Times New Roman" w:cs="Times New Roman"/>
          <w:lang w:val="en-US"/>
        </w:rPr>
        <w:t xml:space="preserve"> functions</w:t>
      </w:r>
      <w:r w:rsidRPr="00B431B9">
        <w:rPr>
          <w:rFonts w:ascii="Times New Roman" w:hAnsi="Times New Roman" w:cs="Times New Roman"/>
          <w:lang w:val="en-US"/>
        </w:rPr>
        <w:t xml:space="preserve">: flavonoids with antioxidant capacity, tannins with astringent properties, saponins with surfactant effects, and alkaloids with stimulatory activity. </w:t>
      </w:r>
      <w:proofErr w:type="spellStart"/>
      <w:r w:rsidRPr="00B431B9">
        <w:rPr>
          <w:rFonts w:ascii="Times New Roman" w:hAnsi="Times New Roman" w:cs="Times New Roman"/>
          <w:lang w:val="en-US"/>
        </w:rPr>
        <w:t>Catechic</w:t>
      </w:r>
      <w:proofErr w:type="spellEnd"/>
      <w:r w:rsidRPr="00B431B9">
        <w:rPr>
          <w:rFonts w:ascii="Times New Roman" w:hAnsi="Times New Roman" w:cs="Times New Roman"/>
          <w:lang w:val="en-US"/>
        </w:rPr>
        <w:t xml:space="preserve"> and gallic tannins were detected exclusively in baobab leaves, whereas alkaloids were present only in </w:t>
      </w:r>
      <w:r w:rsidR="00FE5F89">
        <w:rPr>
          <w:rFonts w:ascii="Times New Roman" w:hAnsi="Times New Roman" w:cs="Times New Roman"/>
          <w:lang w:val="en-US"/>
        </w:rPr>
        <w:t>a</w:t>
      </w:r>
      <w:r w:rsidR="007C15CB">
        <w:rPr>
          <w:rFonts w:ascii="Times New Roman" w:hAnsi="Times New Roman" w:cs="Times New Roman"/>
          <w:lang w:val="en-US"/>
        </w:rPr>
        <w:t>lligator pepper</w:t>
      </w:r>
      <w:r w:rsidRPr="00B431B9">
        <w:rPr>
          <w:rFonts w:ascii="Times New Roman" w:hAnsi="Times New Roman" w:cs="Times New Roman"/>
          <w:lang w:val="en-US"/>
        </w:rPr>
        <w:t xml:space="preserve">, in agreement with Ibekwe et al. (2010). Conversely, </w:t>
      </w:r>
      <w:proofErr w:type="spellStart"/>
      <w:r w:rsidRPr="00B431B9">
        <w:rPr>
          <w:rFonts w:ascii="Times New Roman" w:hAnsi="Times New Roman" w:cs="Times New Roman"/>
          <w:lang w:val="en-US"/>
        </w:rPr>
        <w:t>Ikpeme</w:t>
      </w:r>
      <w:proofErr w:type="spellEnd"/>
      <w:r w:rsidRPr="00B431B9">
        <w:rPr>
          <w:rFonts w:ascii="Times New Roman" w:hAnsi="Times New Roman" w:cs="Times New Roman"/>
          <w:lang w:val="en-US"/>
        </w:rPr>
        <w:t xml:space="preserve"> et </w:t>
      </w:r>
      <w:r w:rsidRPr="00B431B9">
        <w:rPr>
          <w:rFonts w:ascii="Times New Roman" w:hAnsi="Times New Roman" w:cs="Times New Roman"/>
          <w:lang w:val="en-US"/>
        </w:rPr>
        <w:lastRenderedPageBreak/>
        <w:t xml:space="preserve">al. (2012) reported polyphenols in </w:t>
      </w:r>
      <w:r w:rsidR="004E0128">
        <w:rPr>
          <w:rFonts w:ascii="Times New Roman" w:hAnsi="Times New Roman" w:cs="Times New Roman"/>
          <w:lang w:val="en-US"/>
        </w:rPr>
        <w:t>locust bean</w:t>
      </w:r>
      <w:r w:rsidRPr="00B431B9">
        <w:rPr>
          <w:rFonts w:ascii="Times New Roman" w:hAnsi="Times New Roman" w:cs="Times New Roman"/>
          <w:lang w:val="en-US"/>
        </w:rPr>
        <w:t xml:space="preserve"> seeds, highlighting variability across plant origins and analytical conditions.</w:t>
      </w:r>
      <w:r w:rsidR="00F956EF">
        <w:rPr>
          <w:rFonts w:ascii="Times New Roman" w:hAnsi="Times New Roman" w:cs="Times New Roman"/>
          <w:lang w:val="en-US"/>
        </w:rPr>
        <w:t xml:space="preserve"> </w:t>
      </w:r>
      <w:r w:rsidR="00F956EF" w:rsidRPr="00F956EF">
        <w:rPr>
          <w:rFonts w:ascii="Times New Roman" w:hAnsi="Times New Roman" w:cs="Times New Roman"/>
          <w:lang w:val="en-US"/>
        </w:rPr>
        <w:t xml:space="preserve">The presence of these phytochemicals is likely to </w:t>
      </w:r>
      <w:r w:rsidR="001B2EDC" w:rsidRPr="001B2EDC">
        <w:rPr>
          <w:rFonts w:ascii="Times New Roman" w:hAnsi="Times New Roman" w:cs="Times New Roman"/>
          <w:lang w:val="en-US"/>
        </w:rPr>
        <w:t>contribute to the promotion of human health due to their various properties (antioxidant activity, prevention of cancer, cardiovascular and neurodegenerative diseases)</w:t>
      </w:r>
      <w:r w:rsidR="001B2EDC">
        <w:rPr>
          <w:rFonts w:ascii="Times New Roman" w:hAnsi="Times New Roman" w:cs="Times New Roman"/>
          <w:lang w:val="en-US"/>
        </w:rPr>
        <w:t xml:space="preserve"> (</w:t>
      </w:r>
      <w:r w:rsidR="003E5D11" w:rsidRPr="003E5D11">
        <w:rPr>
          <w:rFonts w:ascii="Times New Roman" w:hAnsi="Times New Roman" w:cs="Times New Roman"/>
          <w:lang w:val="en-US"/>
        </w:rPr>
        <w:t>De Carvalho</w:t>
      </w:r>
      <w:r w:rsidR="001B2EDC" w:rsidRPr="003E5D11">
        <w:rPr>
          <w:rFonts w:ascii="Times New Roman" w:hAnsi="Times New Roman" w:cs="Times New Roman"/>
          <w:lang w:val="en-US"/>
        </w:rPr>
        <w:t xml:space="preserve"> et al., 2021).</w:t>
      </w:r>
    </w:p>
    <w:p w14:paraId="3E1FB7D8" w14:textId="28083422" w:rsidR="00B431B9" w:rsidRPr="00280D0E" w:rsidRDefault="00B431B9" w:rsidP="005F0983">
      <w:pPr>
        <w:spacing w:line="360" w:lineRule="auto"/>
        <w:jc w:val="both"/>
        <w:rPr>
          <w:rFonts w:ascii="Times New Roman" w:hAnsi="Times New Roman" w:cs="Times New Roman"/>
          <w:lang w:val="en-US"/>
        </w:rPr>
      </w:pPr>
      <w:r w:rsidRPr="00B431B9">
        <w:rPr>
          <w:rFonts w:ascii="Times New Roman" w:hAnsi="Times New Roman" w:cs="Times New Roman"/>
          <w:lang w:val="en-US"/>
        </w:rPr>
        <w:t>The total polyphenol content across extracts ranged from 30.67 ± 1.12 to 309 ± 8.72 mg GAE/g dry weight</w:t>
      </w:r>
      <w:r w:rsidR="008D60E6">
        <w:rPr>
          <w:rFonts w:ascii="Times New Roman" w:hAnsi="Times New Roman" w:cs="Times New Roman"/>
          <w:lang w:val="en-US"/>
        </w:rPr>
        <w:t xml:space="preserve"> with b</w:t>
      </w:r>
      <w:r w:rsidRPr="004D2235">
        <w:rPr>
          <w:rFonts w:ascii="Times New Roman" w:hAnsi="Times New Roman" w:cs="Times New Roman"/>
          <w:lang w:val="en-US"/>
        </w:rPr>
        <w:t xml:space="preserve">aobab leaves exhibited the highest </w:t>
      </w:r>
      <w:r w:rsidR="008D60E6">
        <w:rPr>
          <w:rFonts w:ascii="Times New Roman" w:hAnsi="Times New Roman" w:cs="Times New Roman"/>
          <w:lang w:val="en-US"/>
        </w:rPr>
        <w:t>content</w:t>
      </w:r>
      <w:r w:rsidRPr="004D2235">
        <w:rPr>
          <w:rFonts w:ascii="Times New Roman" w:hAnsi="Times New Roman" w:cs="Times New Roman"/>
          <w:lang w:val="en-US"/>
        </w:rPr>
        <w:t xml:space="preserve"> (160.67–309 mg GAE/g)</w:t>
      </w:r>
      <w:r w:rsidRPr="00B431B9">
        <w:rPr>
          <w:rFonts w:ascii="Times New Roman" w:hAnsi="Times New Roman" w:cs="Times New Roman"/>
          <w:lang w:val="en-US"/>
        </w:rPr>
        <w:t xml:space="preserve">. </w:t>
      </w:r>
      <w:r w:rsidR="008D60E6" w:rsidRPr="008D60E6">
        <w:rPr>
          <w:rFonts w:ascii="Times New Roman" w:hAnsi="Times New Roman" w:cs="Times New Roman"/>
          <w:lang w:val="en-US"/>
        </w:rPr>
        <w:t xml:space="preserve">This value </w:t>
      </w:r>
      <w:r w:rsidR="008D60E6">
        <w:rPr>
          <w:rFonts w:ascii="Times New Roman" w:hAnsi="Times New Roman" w:cs="Times New Roman"/>
          <w:lang w:val="en-US"/>
        </w:rPr>
        <w:t>remains</w:t>
      </w:r>
      <w:r w:rsidR="008D60E6" w:rsidRPr="008D60E6">
        <w:rPr>
          <w:rFonts w:ascii="Times New Roman" w:hAnsi="Times New Roman" w:cs="Times New Roman"/>
          <w:lang w:val="en-US"/>
        </w:rPr>
        <w:t xml:space="preserve"> </w:t>
      </w:r>
      <w:r w:rsidR="008D60E6">
        <w:rPr>
          <w:rFonts w:ascii="Times New Roman" w:hAnsi="Times New Roman" w:cs="Times New Roman"/>
          <w:lang w:val="en-US"/>
        </w:rPr>
        <w:t>low</w:t>
      </w:r>
      <w:r w:rsidR="008D60E6" w:rsidRPr="008D60E6">
        <w:rPr>
          <w:rFonts w:ascii="Times New Roman" w:hAnsi="Times New Roman" w:cs="Times New Roman"/>
          <w:lang w:val="en-US"/>
        </w:rPr>
        <w:t xml:space="preserve"> </w:t>
      </w:r>
      <w:r w:rsidR="008D60E6">
        <w:rPr>
          <w:rFonts w:ascii="Times New Roman" w:hAnsi="Times New Roman" w:cs="Times New Roman"/>
          <w:lang w:val="en-US"/>
        </w:rPr>
        <w:t xml:space="preserve">than </w:t>
      </w:r>
      <w:r w:rsidR="008D60E6" w:rsidRPr="008D60E6">
        <w:rPr>
          <w:rFonts w:ascii="Times New Roman" w:hAnsi="Times New Roman" w:cs="Times New Roman"/>
          <w:lang w:val="en-US"/>
        </w:rPr>
        <w:t xml:space="preserve">previously reported </w:t>
      </w:r>
      <w:r w:rsidR="008D60E6">
        <w:rPr>
          <w:rFonts w:ascii="Times New Roman" w:hAnsi="Times New Roman" w:cs="Times New Roman"/>
          <w:lang w:val="en-US"/>
        </w:rPr>
        <w:t xml:space="preserve">value </w:t>
      </w:r>
      <w:r w:rsidR="008D60E6" w:rsidRPr="008D60E6">
        <w:rPr>
          <w:rFonts w:ascii="Times New Roman" w:hAnsi="Times New Roman" w:cs="Times New Roman"/>
          <w:lang w:val="en-US"/>
        </w:rPr>
        <w:t xml:space="preserve">range for the leaves from </w:t>
      </w:r>
      <w:r w:rsidR="008D60E6">
        <w:rPr>
          <w:rFonts w:ascii="Times New Roman" w:hAnsi="Times New Roman" w:cs="Times New Roman"/>
          <w:lang w:val="en-US"/>
        </w:rPr>
        <w:t xml:space="preserve">Morocco, </w:t>
      </w:r>
      <w:r w:rsidR="008D60E6" w:rsidRPr="008D60E6">
        <w:rPr>
          <w:rFonts w:ascii="Times New Roman" w:hAnsi="Times New Roman" w:cs="Times New Roman"/>
          <w:lang w:val="en-US"/>
        </w:rPr>
        <w:t>Burkina Faso and Nigeria (3</w:t>
      </w:r>
      <w:r w:rsidR="008D60E6">
        <w:rPr>
          <w:rFonts w:ascii="Times New Roman" w:hAnsi="Times New Roman" w:cs="Times New Roman"/>
          <w:lang w:val="en-US"/>
        </w:rPr>
        <w:t>2</w:t>
      </w:r>
      <w:r w:rsidR="008D60E6" w:rsidRPr="008D60E6">
        <w:rPr>
          <w:rFonts w:ascii="Times New Roman" w:hAnsi="Times New Roman" w:cs="Times New Roman"/>
          <w:lang w:val="en-US"/>
        </w:rPr>
        <w:t>00–3700 mg GAE/100 g</w:t>
      </w:r>
      <w:r w:rsidR="008D60E6">
        <w:rPr>
          <w:rFonts w:ascii="Times New Roman" w:hAnsi="Times New Roman" w:cs="Times New Roman"/>
          <w:lang w:val="en-US"/>
        </w:rPr>
        <w:t>)</w:t>
      </w:r>
      <w:r w:rsidR="003352C3">
        <w:rPr>
          <w:rFonts w:ascii="Times New Roman" w:hAnsi="Times New Roman" w:cs="Times New Roman"/>
          <w:lang w:val="en-US"/>
        </w:rPr>
        <w:t xml:space="preserve"> (</w:t>
      </w:r>
      <w:r w:rsidR="003352C3" w:rsidRPr="003352C3">
        <w:rPr>
          <w:rFonts w:ascii="Times New Roman" w:hAnsi="Times New Roman" w:cs="Times New Roman"/>
          <w:lang w:val="en-US"/>
        </w:rPr>
        <w:t xml:space="preserve">Omale </w:t>
      </w:r>
      <w:r w:rsidR="003352C3" w:rsidRPr="003352C3">
        <w:rPr>
          <w:rFonts w:ascii="Times New Roman" w:hAnsi="Times New Roman" w:cs="Times New Roman"/>
          <w:i/>
          <w:iCs/>
          <w:lang w:val="en-US"/>
        </w:rPr>
        <w:t>et al</w:t>
      </w:r>
      <w:r w:rsidR="003352C3" w:rsidRPr="003352C3">
        <w:rPr>
          <w:rFonts w:ascii="Times New Roman" w:hAnsi="Times New Roman" w:cs="Times New Roman"/>
          <w:lang w:val="en-US"/>
        </w:rPr>
        <w:t xml:space="preserve">., 2008, Lamien-Meda </w:t>
      </w:r>
      <w:r w:rsidR="003352C3" w:rsidRPr="003352C3">
        <w:rPr>
          <w:rFonts w:ascii="Times New Roman" w:hAnsi="Times New Roman" w:cs="Times New Roman"/>
          <w:i/>
          <w:iCs/>
          <w:lang w:val="en-US"/>
        </w:rPr>
        <w:t>et al</w:t>
      </w:r>
      <w:r w:rsidR="003352C3" w:rsidRPr="003352C3">
        <w:rPr>
          <w:rFonts w:ascii="Times New Roman" w:hAnsi="Times New Roman" w:cs="Times New Roman"/>
          <w:lang w:val="en-US"/>
        </w:rPr>
        <w:t>., 2008</w:t>
      </w:r>
      <w:r w:rsidR="003352C3">
        <w:rPr>
          <w:rFonts w:ascii="Times New Roman" w:hAnsi="Times New Roman" w:cs="Times New Roman"/>
          <w:lang w:val="en-US"/>
        </w:rPr>
        <w:t>; Mohammed et al., 2024)</w:t>
      </w:r>
      <w:r w:rsidR="008D60E6">
        <w:rPr>
          <w:rFonts w:ascii="Times New Roman" w:hAnsi="Times New Roman" w:cs="Times New Roman"/>
          <w:lang w:val="en-US"/>
        </w:rPr>
        <w:t xml:space="preserve">. </w:t>
      </w:r>
      <w:r w:rsidR="000E7465">
        <w:rPr>
          <w:rFonts w:ascii="Times New Roman" w:hAnsi="Times New Roman" w:cs="Times New Roman"/>
          <w:lang w:val="en-US"/>
        </w:rPr>
        <w:t xml:space="preserve">Polyphenols </w:t>
      </w:r>
      <w:r w:rsidR="003352C3">
        <w:rPr>
          <w:rFonts w:ascii="Times New Roman" w:hAnsi="Times New Roman" w:cs="Times New Roman"/>
          <w:lang w:val="en-US"/>
        </w:rPr>
        <w:t xml:space="preserve">content </w:t>
      </w:r>
      <w:r w:rsidR="000E7465">
        <w:rPr>
          <w:rFonts w:ascii="Times New Roman" w:hAnsi="Times New Roman" w:cs="Times New Roman"/>
          <w:lang w:val="en-US"/>
        </w:rPr>
        <w:t xml:space="preserve">from </w:t>
      </w:r>
      <w:r w:rsidR="003352C3">
        <w:rPr>
          <w:rFonts w:ascii="Times New Roman" w:hAnsi="Times New Roman" w:cs="Times New Roman"/>
          <w:lang w:val="en-US"/>
        </w:rPr>
        <w:t>baobab, locust</w:t>
      </w:r>
      <w:r w:rsidR="004E0128">
        <w:rPr>
          <w:rFonts w:ascii="Times New Roman" w:hAnsi="Times New Roman" w:cs="Times New Roman"/>
          <w:lang w:val="en-US"/>
        </w:rPr>
        <w:t xml:space="preserve"> bean</w:t>
      </w:r>
      <w:r w:rsidR="000E7465">
        <w:rPr>
          <w:rFonts w:ascii="Times New Roman" w:hAnsi="Times New Roman" w:cs="Times New Roman"/>
          <w:lang w:val="en-US"/>
        </w:rPr>
        <w:t xml:space="preserve"> and tamarind pulp range from 30 to 105 </w:t>
      </w:r>
      <w:r w:rsidR="000E7465" w:rsidRPr="004D2235">
        <w:rPr>
          <w:rFonts w:ascii="Times New Roman" w:hAnsi="Times New Roman" w:cs="Times New Roman"/>
          <w:lang w:val="en-US"/>
        </w:rPr>
        <w:t>mg GAE/g</w:t>
      </w:r>
      <w:r w:rsidR="000E7465">
        <w:rPr>
          <w:rFonts w:ascii="Times New Roman" w:hAnsi="Times New Roman" w:cs="Times New Roman"/>
          <w:lang w:val="en-US"/>
        </w:rPr>
        <w:t xml:space="preserve">. </w:t>
      </w:r>
      <w:r w:rsidR="005F0983" w:rsidRPr="005F0983">
        <w:rPr>
          <w:rFonts w:ascii="Times New Roman" w:hAnsi="Times New Roman" w:cs="Times New Roman"/>
          <w:lang w:val="en-US"/>
        </w:rPr>
        <w:t xml:space="preserve">A previous study by </w:t>
      </w:r>
      <w:proofErr w:type="spellStart"/>
      <w:r w:rsidR="005F0983">
        <w:rPr>
          <w:rFonts w:ascii="Times New Roman" w:hAnsi="Times New Roman" w:cs="Times New Roman"/>
          <w:lang w:val="en-US"/>
        </w:rPr>
        <w:t>Neyro</w:t>
      </w:r>
      <w:proofErr w:type="spellEnd"/>
      <w:r w:rsidR="005F0983">
        <w:rPr>
          <w:rFonts w:ascii="Times New Roman" w:hAnsi="Times New Roman" w:cs="Times New Roman"/>
          <w:lang w:val="en-US"/>
        </w:rPr>
        <w:t xml:space="preserve"> et al (2023)</w:t>
      </w:r>
      <w:r w:rsidR="005F0983" w:rsidRPr="005F0983">
        <w:rPr>
          <w:rFonts w:ascii="Times New Roman" w:hAnsi="Times New Roman" w:cs="Times New Roman"/>
          <w:lang w:val="en-US"/>
        </w:rPr>
        <w:t xml:space="preserve"> has also reported higher amount (13.39 </w:t>
      </w:r>
      <w:r w:rsidR="005F0983">
        <w:rPr>
          <w:rFonts w:ascii="Times New Roman" w:hAnsi="Times New Roman" w:cs="Times New Roman"/>
          <w:lang w:val="en-US"/>
        </w:rPr>
        <w:t>to</w:t>
      </w:r>
      <w:r w:rsidR="005F0983" w:rsidRPr="005F0983">
        <w:rPr>
          <w:rFonts w:ascii="Times New Roman" w:hAnsi="Times New Roman" w:cs="Times New Roman"/>
          <w:lang w:val="en-US"/>
        </w:rPr>
        <w:t xml:space="preserve"> 64.25 mg GAE/g) of phenolic compounds in</w:t>
      </w:r>
      <w:r w:rsidR="005F0983">
        <w:rPr>
          <w:rFonts w:ascii="Times New Roman" w:hAnsi="Times New Roman" w:cs="Times New Roman"/>
          <w:lang w:val="en-US"/>
        </w:rPr>
        <w:t xml:space="preserve"> twelve </w:t>
      </w:r>
      <w:r w:rsidR="005F0983" w:rsidRPr="005F0983">
        <w:rPr>
          <w:rFonts w:ascii="Times New Roman" w:hAnsi="Times New Roman" w:cs="Times New Roman"/>
          <w:lang w:val="en-US"/>
        </w:rPr>
        <w:t xml:space="preserve">wild edible plants locally consumed by rural communities in northern Uganda. In contrast, other studies have shown higher flavonoid content of wild edible plants compared to ours. </w:t>
      </w:r>
      <w:r w:rsidR="00B55B2D" w:rsidRPr="00B431B9">
        <w:rPr>
          <w:rFonts w:ascii="Times New Roman" w:hAnsi="Times New Roman" w:cs="Times New Roman"/>
          <w:lang w:val="en-US"/>
        </w:rPr>
        <w:t xml:space="preserve">These </w:t>
      </w:r>
      <w:r w:rsidR="00B55B2D">
        <w:rPr>
          <w:rFonts w:ascii="Times New Roman" w:hAnsi="Times New Roman" w:cs="Times New Roman"/>
          <w:lang w:val="en-US"/>
        </w:rPr>
        <w:t>values</w:t>
      </w:r>
      <w:r w:rsidR="008D60E6">
        <w:rPr>
          <w:rFonts w:ascii="Times New Roman" w:hAnsi="Times New Roman" w:cs="Times New Roman"/>
          <w:lang w:val="en-US"/>
        </w:rPr>
        <w:t xml:space="preserve"> </w:t>
      </w:r>
      <w:r w:rsidRPr="00B431B9">
        <w:rPr>
          <w:rFonts w:ascii="Times New Roman" w:hAnsi="Times New Roman" w:cs="Times New Roman"/>
          <w:lang w:val="en-US"/>
        </w:rPr>
        <w:t xml:space="preserve">align with previous reports but remain lower than those of Compaoré et al. (2011) and </w:t>
      </w:r>
      <w:r w:rsidR="003E5D11">
        <w:rPr>
          <w:rFonts w:ascii="Times New Roman" w:hAnsi="Times New Roman" w:cs="Times New Roman"/>
          <w:lang w:val="en-US"/>
        </w:rPr>
        <w:t>Braca</w:t>
      </w:r>
      <w:r w:rsidRPr="00B431B9">
        <w:rPr>
          <w:rFonts w:ascii="Times New Roman" w:hAnsi="Times New Roman" w:cs="Times New Roman"/>
          <w:lang w:val="en-US"/>
        </w:rPr>
        <w:t xml:space="preserve"> et al. (20</w:t>
      </w:r>
      <w:r w:rsidR="003E5D11">
        <w:rPr>
          <w:rFonts w:ascii="Times New Roman" w:hAnsi="Times New Roman" w:cs="Times New Roman"/>
          <w:lang w:val="en-US"/>
        </w:rPr>
        <w:t>1</w:t>
      </w:r>
      <w:r w:rsidRPr="00B431B9">
        <w:rPr>
          <w:rFonts w:ascii="Times New Roman" w:hAnsi="Times New Roman" w:cs="Times New Roman"/>
          <w:lang w:val="en-US"/>
        </w:rPr>
        <w:t xml:space="preserve">8), who found higher polyphenolic values in baobab, tamarind, </w:t>
      </w:r>
      <w:r w:rsidR="005C6C62" w:rsidRPr="00B431B9">
        <w:rPr>
          <w:rFonts w:ascii="Times New Roman" w:hAnsi="Times New Roman" w:cs="Times New Roman"/>
          <w:lang w:val="en-US"/>
        </w:rPr>
        <w:t xml:space="preserve">and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pulps. </w:t>
      </w:r>
      <w:r w:rsidR="001D13EC" w:rsidRPr="001D13EC">
        <w:rPr>
          <w:rFonts w:ascii="Times New Roman" w:hAnsi="Times New Roman" w:cs="Times New Roman"/>
          <w:lang w:val="en-US"/>
        </w:rPr>
        <w:t xml:space="preserve">The </w:t>
      </w:r>
      <w:r w:rsidR="00E116E6" w:rsidRPr="001D13EC">
        <w:rPr>
          <w:rFonts w:ascii="Times New Roman" w:hAnsi="Times New Roman" w:cs="Times New Roman"/>
          <w:lang w:val="en-US"/>
        </w:rPr>
        <w:t>differences observed</w:t>
      </w:r>
      <w:r w:rsidR="001D13EC" w:rsidRPr="001D13EC">
        <w:rPr>
          <w:rFonts w:ascii="Times New Roman" w:hAnsi="Times New Roman" w:cs="Times New Roman"/>
          <w:lang w:val="en-US"/>
        </w:rPr>
        <w:t xml:space="preserve"> could be explained by differences in geographical distribution</w:t>
      </w:r>
      <w:r w:rsidR="001D13EC">
        <w:rPr>
          <w:rFonts w:ascii="Times New Roman" w:hAnsi="Times New Roman" w:cs="Times New Roman"/>
          <w:lang w:val="en-US"/>
        </w:rPr>
        <w:t xml:space="preserve">, </w:t>
      </w:r>
      <w:r w:rsidR="001D13EC" w:rsidRPr="001D13EC">
        <w:rPr>
          <w:rFonts w:ascii="Times New Roman" w:hAnsi="Times New Roman" w:cs="Times New Roman"/>
          <w:lang w:val="en-US"/>
        </w:rPr>
        <w:t xml:space="preserve">variability of soil nutrients </w:t>
      </w:r>
      <w:r w:rsidR="001D13EC">
        <w:rPr>
          <w:rFonts w:ascii="Times New Roman" w:hAnsi="Times New Roman" w:cs="Times New Roman"/>
          <w:lang w:val="en-US"/>
        </w:rPr>
        <w:t xml:space="preserve">and </w:t>
      </w:r>
      <w:r w:rsidR="00E116E6">
        <w:rPr>
          <w:rFonts w:ascii="Times New Roman" w:hAnsi="Times New Roman" w:cs="Times New Roman"/>
          <w:lang w:val="en-US"/>
        </w:rPr>
        <w:t xml:space="preserve">secondary metabolite </w:t>
      </w:r>
      <w:r w:rsidR="001D13EC" w:rsidRPr="00B431B9">
        <w:rPr>
          <w:rFonts w:ascii="Times New Roman" w:hAnsi="Times New Roman" w:cs="Times New Roman"/>
          <w:lang w:val="en-US"/>
        </w:rPr>
        <w:t>extraction</w:t>
      </w:r>
      <w:r w:rsidR="001D13EC" w:rsidRPr="001D13EC">
        <w:rPr>
          <w:rFonts w:ascii="Times New Roman" w:hAnsi="Times New Roman" w:cs="Times New Roman"/>
          <w:lang w:val="en-US"/>
        </w:rPr>
        <w:t xml:space="preserve"> </w:t>
      </w:r>
      <w:r w:rsidR="001D13EC">
        <w:rPr>
          <w:rFonts w:ascii="Times New Roman" w:hAnsi="Times New Roman" w:cs="Times New Roman"/>
          <w:lang w:val="en-US"/>
        </w:rPr>
        <w:t>mode (</w:t>
      </w:r>
      <w:r w:rsidR="00E116E6">
        <w:rPr>
          <w:rFonts w:ascii="Times New Roman" w:hAnsi="Times New Roman" w:cs="Times New Roman"/>
          <w:lang w:val="en-US"/>
        </w:rPr>
        <w:t>Koffi</w:t>
      </w:r>
      <w:r w:rsidR="001D13EC">
        <w:rPr>
          <w:rFonts w:ascii="Times New Roman" w:hAnsi="Times New Roman" w:cs="Times New Roman"/>
          <w:lang w:val="en-US"/>
        </w:rPr>
        <w:t xml:space="preserve"> et al, 202</w:t>
      </w:r>
      <w:r w:rsidR="00E116E6">
        <w:rPr>
          <w:rFonts w:ascii="Times New Roman" w:hAnsi="Times New Roman" w:cs="Times New Roman"/>
          <w:lang w:val="en-US"/>
        </w:rPr>
        <w:t>1</w:t>
      </w:r>
      <w:r w:rsidR="001D13EC">
        <w:rPr>
          <w:rFonts w:ascii="Times New Roman" w:hAnsi="Times New Roman" w:cs="Times New Roman"/>
          <w:lang w:val="en-US"/>
        </w:rPr>
        <w:t>)</w:t>
      </w:r>
    </w:p>
    <w:p w14:paraId="6F1DAE13" w14:textId="33F5BFD8" w:rsidR="002E50E8" w:rsidRPr="006F2D3C" w:rsidRDefault="00B431B9" w:rsidP="00B55B2D">
      <w:pPr>
        <w:pStyle w:val="Default"/>
        <w:spacing w:line="360" w:lineRule="auto"/>
        <w:jc w:val="both"/>
        <w:rPr>
          <w:rFonts w:ascii="Times New Roman" w:hAnsi="Times New Roman" w:cs="Times New Roman"/>
          <w:lang w:val="en-US"/>
        </w:rPr>
      </w:pPr>
      <w:r w:rsidRPr="00B55B2D">
        <w:rPr>
          <w:rFonts w:ascii="Times New Roman" w:hAnsi="Times New Roman" w:cs="Times New Roman"/>
          <w:lang w:val="en-US"/>
        </w:rPr>
        <w:t xml:space="preserve">Total flavonoid contents also varied by organ, with baobab leaves again registering the highest levels (20.58–40.79 mg QE/g), followed by baobab pulp (20.5–30.76 mg QE/g), tamarind pulp (20.51–28.9 mg QE/g), and </w:t>
      </w:r>
      <w:r w:rsidR="00B55B2D" w:rsidRPr="00B55B2D">
        <w:rPr>
          <w:rFonts w:ascii="Times New Roman" w:hAnsi="Times New Roman" w:cs="Times New Roman"/>
          <w:lang w:val="en-US"/>
        </w:rPr>
        <w:t>a</w:t>
      </w:r>
      <w:r w:rsidR="007C15CB" w:rsidRPr="00B55B2D">
        <w:rPr>
          <w:rFonts w:ascii="Times New Roman" w:hAnsi="Times New Roman" w:cs="Times New Roman"/>
          <w:lang w:val="en-US"/>
        </w:rPr>
        <w:t>lligator pepper</w:t>
      </w:r>
      <w:r w:rsidRPr="00B55B2D">
        <w:rPr>
          <w:rFonts w:ascii="Times New Roman" w:hAnsi="Times New Roman" w:cs="Times New Roman"/>
          <w:lang w:val="en-US"/>
        </w:rPr>
        <w:t xml:space="preserve"> (10.26–10.76 mg QE/g). These results are comparatively </w:t>
      </w:r>
      <w:r w:rsidR="00B55B2D" w:rsidRPr="00B55B2D">
        <w:rPr>
          <w:rFonts w:ascii="Times New Roman" w:hAnsi="Times New Roman" w:cs="Times New Roman"/>
          <w:lang w:val="en-US"/>
        </w:rPr>
        <w:t>higher than those of Asare et al.,</w:t>
      </w:r>
      <w:r w:rsidR="00B55B2D">
        <w:rPr>
          <w:rFonts w:ascii="Times New Roman" w:hAnsi="Times New Roman" w:cs="Times New Roman"/>
          <w:lang w:val="en-US"/>
        </w:rPr>
        <w:t xml:space="preserve"> (2025), who reported </w:t>
      </w:r>
      <w:r w:rsidR="00B55B2D" w:rsidRPr="00B55B2D">
        <w:rPr>
          <w:rFonts w:ascii="Times New Roman" w:hAnsi="Times New Roman" w:cs="Times New Roman"/>
          <w:lang w:val="en-US"/>
        </w:rPr>
        <w:t xml:space="preserve">TFC </w:t>
      </w:r>
      <w:r w:rsidR="00B55B2D">
        <w:rPr>
          <w:rFonts w:ascii="Times New Roman" w:hAnsi="Times New Roman" w:cs="Times New Roman"/>
          <w:lang w:val="en-US"/>
        </w:rPr>
        <w:t xml:space="preserve">of baobab pulp </w:t>
      </w:r>
      <w:r w:rsidR="00B55B2D" w:rsidRPr="00B55B2D">
        <w:rPr>
          <w:rFonts w:ascii="Times New Roman" w:hAnsi="Times New Roman" w:cs="Times New Roman"/>
          <w:lang w:val="en-US"/>
        </w:rPr>
        <w:t>ranged between 0.18 and 2.04 mg/g</w:t>
      </w:r>
      <w:r w:rsidR="00944485">
        <w:rPr>
          <w:rFonts w:ascii="Times New Roman" w:hAnsi="Times New Roman" w:cs="Times New Roman"/>
          <w:lang w:val="en-US"/>
        </w:rPr>
        <w:t xml:space="preserve"> from Ghana</w:t>
      </w:r>
      <w:r w:rsidR="00B55B2D" w:rsidRPr="00B55B2D">
        <w:rPr>
          <w:rFonts w:ascii="Times New Roman" w:hAnsi="Times New Roman" w:cs="Times New Roman"/>
          <w:lang w:val="en-US"/>
        </w:rPr>
        <w:t xml:space="preserve">. </w:t>
      </w:r>
      <w:r w:rsidR="00B55B2D">
        <w:rPr>
          <w:rFonts w:ascii="Times New Roman" w:hAnsi="Times New Roman" w:cs="Times New Roman"/>
          <w:lang w:val="en-US"/>
        </w:rPr>
        <w:t xml:space="preserve">In contrast, our values remain </w:t>
      </w:r>
      <w:r w:rsidRPr="00B431B9">
        <w:rPr>
          <w:rFonts w:ascii="Times New Roman" w:hAnsi="Times New Roman" w:cs="Times New Roman"/>
          <w:lang w:val="en-US"/>
        </w:rPr>
        <w:t xml:space="preserve">lower than those of </w:t>
      </w:r>
      <w:r w:rsidR="00CC4545" w:rsidRPr="00F956EF">
        <w:rPr>
          <w:rFonts w:ascii="Times New Roman" w:hAnsi="Times New Roman" w:cs="Times New Roman"/>
          <w:lang w:val="en-US"/>
        </w:rPr>
        <w:t>Lamien-Meda et al</w:t>
      </w:r>
      <w:r w:rsidR="00944485" w:rsidRPr="00B431B9">
        <w:rPr>
          <w:rFonts w:ascii="Times New Roman" w:hAnsi="Times New Roman" w:cs="Times New Roman"/>
          <w:lang w:val="en-US"/>
        </w:rPr>
        <w:t xml:space="preserve"> </w:t>
      </w:r>
      <w:r w:rsidR="00944485" w:rsidRPr="00BE5F06">
        <w:rPr>
          <w:rFonts w:ascii="Times New Roman" w:hAnsi="Times New Roman" w:cs="Times New Roman"/>
          <w:lang w:val="en-US"/>
        </w:rPr>
        <w:t>(2008)</w:t>
      </w:r>
      <w:r w:rsidR="003E5D11">
        <w:rPr>
          <w:rFonts w:ascii="Times New Roman" w:hAnsi="Times New Roman" w:cs="Times New Roman"/>
          <w:lang w:val="en-US"/>
        </w:rPr>
        <w:t xml:space="preserve">, </w:t>
      </w:r>
      <w:r w:rsidR="00944485">
        <w:rPr>
          <w:rFonts w:ascii="Times New Roman" w:hAnsi="Times New Roman" w:cs="Times New Roman"/>
          <w:lang w:val="en-US"/>
        </w:rPr>
        <w:t xml:space="preserve">and </w:t>
      </w:r>
      <w:r w:rsidR="00B55B2D">
        <w:rPr>
          <w:rFonts w:ascii="Times New Roman" w:hAnsi="Times New Roman" w:cs="Times New Roman"/>
          <w:lang w:val="en-US"/>
        </w:rPr>
        <w:t>Audu et al (2025)</w:t>
      </w:r>
      <w:r w:rsidRPr="00B431B9">
        <w:rPr>
          <w:rFonts w:ascii="Times New Roman" w:hAnsi="Times New Roman" w:cs="Times New Roman"/>
          <w:lang w:val="en-US"/>
        </w:rPr>
        <w:t xml:space="preserve">, who reported higher flavonoid concentrations in baobab </w:t>
      </w:r>
      <w:r w:rsidR="005C6C62" w:rsidRPr="00B431B9">
        <w:rPr>
          <w:rFonts w:ascii="Times New Roman" w:hAnsi="Times New Roman" w:cs="Times New Roman"/>
          <w:lang w:val="en-US"/>
        </w:rPr>
        <w:t xml:space="preserve">and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pulps. The absence of detectable flavonoids </w:t>
      </w:r>
      <w:r w:rsidR="005C6C62" w:rsidRPr="00B431B9">
        <w:rPr>
          <w:rFonts w:ascii="Times New Roman" w:hAnsi="Times New Roman" w:cs="Times New Roman"/>
          <w:lang w:val="en-US"/>
        </w:rPr>
        <w:t xml:space="preserve">in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 in this study is consistent with </w:t>
      </w:r>
      <w:r w:rsidR="00CC4545" w:rsidRPr="00F956EF">
        <w:rPr>
          <w:rFonts w:ascii="Times New Roman" w:hAnsi="Times New Roman" w:cs="Times New Roman"/>
          <w:lang w:val="en-US"/>
        </w:rPr>
        <w:t>Lamien-Meda et al</w:t>
      </w:r>
      <w:r w:rsidR="00CC4545">
        <w:rPr>
          <w:rFonts w:ascii="Times New Roman" w:hAnsi="Times New Roman" w:cs="Times New Roman"/>
          <w:lang w:val="en-US"/>
        </w:rPr>
        <w:t xml:space="preserve"> </w:t>
      </w:r>
      <w:r w:rsidRPr="00BE5F06">
        <w:rPr>
          <w:rFonts w:ascii="Times New Roman" w:hAnsi="Times New Roman" w:cs="Times New Roman"/>
          <w:lang w:val="en-US"/>
        </w:rPr>
        <w:t xml:space="preserve">(2008). </w:t>
      </w:r>
      <w:r w:rsidRPr="00B431B9">
        <w:rPr>
          <w:rFonts w:ascii="Times New Roman" w:hAnsi="Times New Roman" w:cs="Times New Roman"/>
          <w:lang w:val="en-US"/>
        </w:rPr>
        <w:t>The higher flavonoid content in baobab leaves compared to pulp may be explained by environmental exposure, since flavonoids function as photoprotective agents</w:t>
      </w:r>
      <w:r w:rsidR="0005328A">
        <w:rPr>
          <w:rFonts w:ascii="Times New Roman" w:hAnsi="Times New Roman" w:cs="Times New Roman"/>
          <w:lang w:val="en-US"/>
        </w:rPr>
        <w:t xml:space="preserve"> (Imran et al., 2019)</w:t>
      </w:r>
      <w:r w:rsidRPr="00B431B9">
        <w:rPr>
          <w:rFonts w:ascii="Times New Roman" w:hAnsi="Times New Roman" w:cs="Times New Roman"/>
          <w:lang w:val="en-US"/>
        </w:rPr>
        <w:t xml:space="preserve">. Indeed, </w:t>
      </w:r>
      <w:proofErr w:type="spellStart"/>
      <w:r w:rsidRPr="00B431B9">
        <w:rPr>
          <w:rFonts w:ascii="Times New Roman" w:hAnsi="Times New Roman" w:cs="Times New Roman"/>
          <w:lang w:val="en-US"/>
        </w:rPr>
        <w:t>N’guessan</w:t>
      </w:r>
      <w:proofErr w:type="spellEnd"/>
      <w:r w:rsidRPr="00B431B9">
        <w:rPr>
          <w:rFonts w:ascii="Times New Roman" w:hAnsi="Times New Roman" w:cs="Times New Roman"/>
          <w:lang w:val="en-US"/>
        </w:rPr>
        <w:t xml:space="preserve"> et al. (20</w:t>
      </w:r>
      <w:r w:rsidR="003E5D11">
        <w:rPr>
          <w:rFonts w:ascii="Times New Roman" w:hAnsi="Times New Roman" w:cs="Times New Roman"/>
          <w:lang w:val="en-US"/>
        </w:rPr>
        <w:t>22</w:t>
      </w:r>
      <w:r w:rsidRPr="00B431B9">
        <w:rPr>
          <w:rFonts w:ascii="Times New Roman" w:hAnsi="Times New Roman" w:cs="Times New Roman"/>
          <w:lang w:val="en-US"/>
        </w:rPr>
        <w:t>) demonstrated that flavonoids accumulate in aerial tissues to mitigate the harmful effects of solar radiation.</w:t>
      </w:r>
      <w:r w:rsidR="00F956EF">
        <w:rPr>
          <w:rFonts w:ascii="Times New Roman" w:hAnsi="Times New Roman" w:cs="Times New Roman"/>
          <w:lang w:val="en-US"/>
        </w:rPr>
        <w:t xml:space="preserve"> </w:t>
      </w:r>
      <w:r w:rsidR="00F956EF" w:rsidRPr="00F956EF">
        <w:rPr>
          <w:rFonts w:ascii="Times New Roman" w:hAnsi="Times New Roman" w:cs="Times New Roman"/>
          <w:lang w:val="en-US"/>
        </w:rPr>
        <w:t>Naturally, flavonoids are reported to have a wide range of beneficial effects on humans and are therapeutically potent against a wide range of diseases (</w:t>
      </w:r>
      <w:r w:rsidR="006D7AC0" w:rsidRPr="008C6CD6">
        <w:rPr>
          <w:lang w:val="en-US"/>
        </w:rPr>
        <w:t>Ullah</w:t>
      </w:r>
      <w:r w:rsidR="006D7AC0">
        <w:rPr>
          <w:lang w:val="en-US"/>
        </w:rPr>
        <w:t xml:space="preserve"> et al., 2020</w:t>
      </w:r>
      <w:r w:rsidR="00F956EF" w:rsidRPr="00F956EF">
        <w:rPr>
          <w:rFonts w:ascii="Times New Roman" w:hAnsi="Times New Roman" w:cs="Times New Roman"/>
          <w:lang w:val="en-US"/>
        </w:rPr>
        <w:t>).</w:t>
      </w:r>
      <w:r w:rsidR="00F956EF">
        <w:rPr>
          <w:rFonts w:ascii="Times New Roman" w:hAnsi="Times New Roman" w:cs="Times New Roman"/>
          <w:lang w:val="en-US"/>
        </w:rPr>
        <w:t xml:space="preserve"> </w:t>
      </w:r>
      <w:r w:rsidR="00F956EF" w:rsidRPr="00F956EF">
        <w:rPr>
          <w:rFonts w:ascii="Times New Roman" w:hAnsi="Times New Roman" w:cs="Times New Roman"/>
          <w:lang w:val="en-US"/>
        </w:rPr>
        <w:t xml:space="preserve">The variation of </w:t>
      </w:r>
      <w:r w:rsidR="00CC4545">
        <w:rPr>
          <w:rFonts w:ascii="Times New Roman" w:hAnsi="Times New Roman" w:cs="Times New Roman"/>
          <w:lang w:val="en-US"/>
        </w:rPr>
        <w:t xml:space="preserve">flavonoids </w:t>
      </w:r>
      <w:r w:rsidR="00F956EF" w:rsidRPr="00F956EF">
        <w:rPr>
          <w:rFonts w:ascii="Times New Roman" w:hAnsi="Times New Roman" w:cs="Times New Roman"/>
          <w:lang w:val="en-US"/>
        </w:rPr>
        <w:t xml:space="preserve">contents in the </w:t>
      </w:r>
      <w:r w:rsidR="00CC4545" w:rsidRPr="00CC4545">
        <w:rPr>
          <w:rFonts w:ascii="Times New Roman" w:hAnsi="Times New Roman" w:cs="Times New Roman"/>
          <w:lang w:val="en-US"/>
        </w:rPr>
        <w:t>non-timber forest</w:t>
      </w:r>
      <w:r w:rsidR="00CC4545" w:rsidRPr="00552DD5">
        <w:rPr>
          <w:rFonts w:ascii="Times New Roman" w:hAnsi="Times New Roman" w:cs="Times New Roman"/>
          <w:b/>
          <w:bCs/>
          <w:lang w:val="en-US"/>
        </w:rPr>
        <w:t xml:space="preserve"> </w:t>
      </w:r>
      <w:r w:rsidR="00F956EF" w:rsidRPr="00F956EF">
        <w:rPr>
          <w:rFonts w:ascii="Times New Roman" w:hAnsi="Times New Roman" w:cs="Times New Roman"/>
          <w:lang w:val="en-US"/>
        </w:rPr>
        <w:t xml:space="preserve">plants could be attributed to the </w:t>
      </w:r>
      <w:r w:rsidR="00F956EF" w:rsidRPr="006F2D3C">
        <w:rPr>
          <w:rFonts w:ascii="Times New Roman" w:hAnsi="Times New Roman" w:cs="Times New Roman"/>
          <w:lang w:val="en-US"/>
        </w:rPr>
        <w:t xml:space="preserve">difference in plant species, environmental conditions, plant parts </w:t>
      </w:r>
      <w:r w:rsidR="006D7AC0" w:rsidRPr="006F2D3C">
        <w:rPr>
          <w:rFonts w:ascii="Times New Roman" w:hAnsi="Times New Roman" w:cs="Times New Roman"/>
          <w:lang w:val="en-US"/>
        </w:rPr>
        <w:t>used,</w:t>
      </w:r>
      <w:r w:rsidR="00F956EF" w:rsidRPr="006F2D3C">
        <w:rPr>
          <w:rFonts w:ascii="Times New Roman" w:hAnsi="Times New Roman" w:cs="Times New Roman"/>
          <w:lang w:val="en-US"/>
        </w:rPr>
        <w:t xml:space="preserve"> and the solvent used for extraction (</w:t>
      </w:r>
      <w:r w:rsidR="006D7AC0" w:rsidRPr="006F2D3C">
        <w:rPr>
          <w:rFonts w:ascii="Times New Roman" w:hAnsi="Times New Roman" w:cs="Times New Roman"/>
          <w:lang w:val="en-US"/>
        </w:rPr>
        <w:t>Nawaz et al., 2020; Nguyen et al., 2021)</w:t>
      </w:r>
      <w:r w:rsidR="00F956EF" w:rsidRPr="006F2D3C">
        <w:rPr>
          <w:rFonts w:ascii="Times New Roman" w:hAnsi="Times New Roman" w:cs="Times New Roman"/>
          <w:lang w:val="en-US"/>
        </w:rPr>
        <w:t>.</w:t>
      </w:r>
    </w:p>
    <w:p w14:paraId="2A31FA51" w14:textId="56C43FCB" w:rsidR="00B431B9" w:rsidRDefault="00B431B9" w:rsidP="006D7AC0">
      <w:pPr>
        <w:autoSpaceDE w:val="0"/>
        <w:autoSpaceDN w:val="0"/>
        <w:adjustRightInd w:val="0"/>
        <w:spacing w:line="360" w:lineRule="auto"/>
        <w:jc w:val="both"/>
        <w:rPr>
          <w:rFonts w:ascii="Times New Roman" w:hAnsi="Times New Roman" w:cs="Times New Roman"/>
          <w:lang w:val="en-US"/>
        </w:rPr>
      </w:pPr>
      <w:r w:rsidRPr="00B431B9">
        <w:rPr>
          <w:rFonts w:ascii="Times New Roman" w:hAnsi="Times New Roman" w:cs="Times New Roman"/>
          <w:lang w:val="en-US"/>
        </w:rPr>
        <w:lastRenderedPageBreak/>
        <w:t xml:space="preserve">Antioxidant capacity, assessed using the TEAC assay, ranged from 27.44 to 150.14 </w:t>
      </w:r>
      <w:r w:rsidRPr="00B431B9">
        <w:rPr>
          <w:rFonts w:ascii="Times New Roman" w:hAnsi="Times New Roman" w:cs="Times New Roman"/>
        </w:rPr>
        <w:t>μ</w:t>
      </w:r>
      <w:r w:rsidRPr="00B431B9">
        <w:rPr>
          <w:rFonts w:ascii="Times New Roman" w:hAnsi="Times New Roman" w:cs="Times New Roman"/>
          <w:lang w:val="en-US"/>
        </w:rPr>
        <w:t>mol Trolox equivalents (TE)/g dry weight. As with polyphenol and flavonoid content</w:t>
      </w:r>
      <w:r w:rsidRPr="004D2235">
        <w:rPr>
          <w:rFonts w:ascii="Times New Roman" w:hAnsi="Times New Roman" w:cs="Times New Roman"/>
          <w:lang w:val="en-US"/>
        </w:rPr>
        <w:t>, baobab leaves showed the strongest antioxidant activity</w:t>
      </w:r>
      <w:r w:rsidRPr="00B431B9">
        <w:rPr>
          <w:rFonts w:ascii="Times New Roman" w:hAnsi="Times New Roman" w:cs="Times New Roman"/>
          <w:lang w:val="en-US"/>
        </w:rPr>
        <w:t xml:space="preserve">, irrespective of solvent or extraction method. A strong correlation was observed between </w:t>
      </w:r>
      <w:r w:rsidR="006D7AC0" w:rsidRPr="006D7AC0">
        <w:rPr>
          <w:rFonts w:ascii="Times New Roman" w:hAnsi="Times New Roman" w:cs="Times New Roman"/>
          <w:lang w:val="en-US"/>
        </w:rPr>
        <w:t xml:space="preserve">polyphenol content </w:t>
      </w:r>
      <w:r w:rsidRPr="00B431B9">
        <w:rPr>
          <w:rFonts w:ascii="Times New Roman" w:hAnsi="Times New Roman" w:cs="Times New Roman"/>
          <w:lang w:val="en-US"/>
        </w:rPr>
        <w:t>and antioxidant potential in baobab (leaves and pulp</w:t>
      </w:r>
      <w:r w:rsidR="005C6C62" w:rsidRPr="00B431B9">
        <w:rPr>
          <w:rFonts w:ascii="Times New Roman" w:hAnsi="Times New Roman" w:cs="Times New Roman"/>
          <w:lang w:val="en-US"/>
        </w:rPr>
        <w:t xml:space="preserve">), </w:t>
      </w:r>
      <w:r w:rsidR="005C6C62">
        <w:rPr>
          <w:rFonts w:ascii="Times New Roman" w:hAnsi="Times New Roman" w:cs="Times New Roman"/>
          <w:lang w:val="en-US"/>
        </w:rPr>
        <w:t>locust</w:t>
      </w:r>
      <w:r w:rsidR="004E0128">
        <w:rPr>
          <w:rFonts w:ascii="Times New Roman" w:hAnsi="Times New Roman" w:cs="Times New Roman"/>
          <w:lang w:val="en-US"/>
        </w:rPr>
        <w:t xml:space="preserve"> bean</w:t>
      </w:r>
      <w:r w:rsidRPr="00B431B9">
        <w:rPr>
          <w:rFonts w:ascii="Times New Roman" w:hAnsi="Times New Roman" w:cs="Times New Roman"/>
          <w:lang w:val="en-US"/>
        </w:rPr>
        <w:t xml:space="preserve"> pulp, tamarind pulp, and </w:t>
      </w:r>
      <w:r w:rsidR="007C15CB">
        <w:rPr>
          <w:rFonts w:ascii="Times New Roman" w:hAnsi="Times New Roman" w:cs="Times New Roman"/>
          <w:lang w:val="en-US"/>
        </w:rPr>
        <w:t>Alligator pepper</w:t>
      </w:r>
      <w:r w:rsidRPr="00B431B9">
        <w:rPr>
          <w:rFonts w:ascii="Times New Roman" w:hAnsi="Times New Roman" w:cs="Times New Roman"/>
          <w:lang w:val="en-US"/>
        </w:rPr>
        <w:t xml:space="preserve">. These results are consistent with those of </w:t>
      </w:r>
      <w:r w:rsidR="006D7AC0" w:rsidRPr="00F956EF">
        <w:rPr>
          <w:rFonts w:ascii="Times New Roman" w:hAnsi="Times New Roman" w:cs="Times New Roman"/>
          <w:lang w:val="en-US"/>
        </w:rPr>
        <w:t>Lamien-Meda</w:t>
      </w:r>
      <w:r w:rsidR="006D7AC0" w:rsidRPr="00B431B9">
        <w:rPr>
          <w:rFonts w:ascii="Times New Roman" w:hAnsi="Times New Roman" w:cs="Times New Roman"/>
          <w:lang w:val="en-US"/>
        </w:rPr>
        <w:t xml:space="preserve"> et al. (2008)</w:t>
      </w:r>
      <w:r w:rsidR="006D7AC0">
        <w:rPr>
          <w:rFonts w:ascii="Times New Roman" w:hAnsi="Times New Roman" w:cs="Times New Roman"/>
          <w:lang w:val="en-US"/>
        </w:rPr>
        <w:t xml:space="preserve"> </w:t>
      </w:r>
      <w:r w:rsidR="006D7AC0" w:rsidRPr="00B431B9">
        <w:rPr>
          <w:rFonts w:ascii="Times New Roman" w:hAnsi="Times New Roman" w:cs="Times New Roman"/>
          <w:lang w:val="en-US"/>
        </w:rPr>
        <w:t>and</w:t>
      </w:r>
      <w:r w:rsidR="006D7AC0">
        <w:rPr>
          <w:rFonts w:ascii="Times New Roman" w:hAnsi="Times New Roman" w:cs="Times New Roman"/>
          <w:lang w:val="en-US"/>
        </w:rPr>
        <w:t xml:space="preserve"> Braca et al (2018)</w:t>
      </w:r>
      <w:r w:rsidRPr="00B431B9">
        <w:rPr>
          <w:rFonts w:ascii="Times New Roman" w:hAnsi="Times New Roman" w:cs="Times New Roman"/>
          <w:lang w:val="en-US"/>
        </w:rPr>
        <w:t xml:space="preserve"> who demonstrated significant correlations between total polyphenol content and antioxidant activity using the </w:t>
      </w:r>
      <w:r w:rsidR="006D7AC0" w:rsidRPr="006D7AC0">
        <w:rPr>
          <w:rFonts w:ascii="Times New Roman" w:hAnsi="Times New Roman" w:cs="Times New Roman"/>
          <w:lang w:val="en-US"/>
        </w:rPr>
        <w:t>reducing power and radical scavenging</w:t>
      </w:r>
      <w:r w:rsidR="006D7AC0">
        <w:rPr>
          <w:rFonts w:ascii="Times New Roman" w:hAnsi="Times New Roman" w:cs="Times New Roman"/>
          <w:lang w:val="en-US"/>
        </w:rPr>
        <w:t xml:space="preserve"> </w:t>
      </w:r>
      <w:r w:rsidR="006D7AC0" w:rsidRPr="006D7AC0">
        <w:rPr>
          <w:rFonts w:ascii="Times New Roman" w:hAnsi="Times New Roman" w:cs="Times New Roman"/>
          <w:lang w:val="en-US"/>
        </w:rPr>
        <w:t>activity toward synthetic radicals (DPPH and ABTS)</w:t>
      </w:r>
      <w:r w:rsidRPr="00B431B9">
        <w:rPr>
          <w:rFonts w:ascii="Times New Roman" w:hAnsi="Times New Roman" w:cs="Times New Roman"/>
          <w:lang w:val="en-US"/>
        </w:rPr>
        <w:t xml:space="preserve">. Nevertheless, our </w:t>
      </w:r>
      <w:r w:rsidR="004D2235" w:rsidRPr="00B431B9">
        <w:rPr>
          <w:rFonts w:ascii="Times New Roman" w:hAnsi="Times New Roman" w:cs="Times New Roman"/>
          <w:lang w:val="en-US"/>
        </w:rPr>
        <w:t>value remains</w:t>
      </w:r>
      <w:r w:rsidRPr="00B431B9">
        <w:rPr>
          <w:rFonts w:ascii="Times New Roman" w:hAnsi="Times New Roman" w:cs="Times New Roman"/>
          <w:lang w:val="en-US"/>
        </w:rPr>
        <w:t xml:space="preserve"> lower than those reported by </w:t>
      </w:r>
      <w:r w:rsidR="006D7AC0" w:rsidRPr="00F956EF">
        <w:rPr>
          <w:rFonts w:ascii="Times New Roman" w:hAnsi="Times New Roman" w:cs="Times New Roman"/>
          <w:lang w:val="en-US"/>
        </w:rPr>
        <w:t>Lamien-Meda</w:t>
      </w:r>
      <w:r w:rsidR="006D7AC0" w:rsidRPr="00B431B9">
        <w:rPr>
          <w:rFonts w:ascii="Times New Roman" w:hAnsi="Times New Roman" w:cs="Times New Roman"/>
          <w:lang w:val="en-US"/>
        </w:rPr>
        <w:t xml:space="preserve"> et al. (2008)</w:t>
      </w:r>
      <w:r w:rsidR="006D7AC0">
        <w:rPr>
          <w:rFonts w:ascii="Times New Roman" w:hAnsi="Times New Roman" w:cs="Times New Roman"/>
          <w:lang w:val="en-US"/>
        </w:rPr>
        <w:t xml:space="preserve"> </w:t>
      </w:r>
      <w:r w:rsidR="006D7AC0" w:rsidRPr="00B431B9">
        <w:rPr>
          <w:rFonts w:ascii="Times New Roman" w:hAnsi="Times New Roman" w:cs="Times New Roman"/>
          <w:lang w:val="en-US"/>
        </w:rPr>
        <w:t>and</w:t>
      </w:r>
      <w:r w:rsidR="006D7AC0">
        <w:rPr>
          <w:rFonts w:ascii="Times New Roman" w:hAnsi="Times New Roman" w:cs="Times New Roman"/>
          <w:lang w:val="en-US"/>
        </w:rPr>
        <w:t xml:space="preserve"> Braca et al (2018)</w:t>
      </w:r>
      <w:r w:rsidRPr="00B431B9">
        <w:rPr>
          <w:rFonts w:ascii="Times New Roman" w:hAnsi="Times New Roman" w:cs="Times New Roman"/>
          <w:lang w:val="en-US"/>
        </w:rPr>
        <w:t xml:space="preserve">, likely </w:t>
      </w:r>
      <w:r w:rsidRPr="001D13EC">
        <w:rPr>
          <w:rFonts w:ascii="Times New Roman" w:hAnsi="Times New Roman" w:cs="Times New Roman"/>
          <w:lang w:val="en-US"/>
        </w:rPr>
        <w:t>due to differences in extraction solvent</w:t>
      </w:r>
      <w:r w:rsidR="006D7AC0">
        <w:rPr>
          <w:rFonts w:ascii="Times New Roman" w:hAnsi="Times New Roman" w:cs="Times New Roman"/>
          <w:lang w:val="en-US"/>
        </w:rPr>
        <w:t xml:space="preserve">, </w:t>
      </w:r>
      <w:r w:rsidR="006D7AC0" w:rsidRPr="00F956EF">
        <w:rPr>
          <w:rFonts w:ascii="Times New Roman" w:hAnsi="Times New Roman" w:cs="Times New Roman"/>
          <w:lang w:val="en-US"/>
        </w:rPr>
        <w:t xml:space="preserve">environmental conditions, </w:t>
      </w:r>
      <w:r w:rsidR="006D7AC0">
        <w:rPr>
          <w:rFonts w:ascii="Times New Roman" w:hAnsi="Times New Roman" w:cs="Times New Roman"/>
          <w:lang w:val="en-US"/>
        </w:rPr>
        <w:t xml:space="preserve">and </w:t>
      </w:r>
      <w:r w:rsidR="006D7AC0" w:rsidRPr="00F956EF">
        <w:rPr>
          <w:rFonts w:ascii="Times New Roman" w:hAnsi="Times New Roman" w:cs="Times New Roman"/>
          <w:lang w:val="en-US"/>
        </w:rPr>
        <w:t>plant parts used</w:t>
      </w:r>
      <w:r w:rsidRPr="001D13EC">
        <w:rPr>
          <w:rFonts w:ascii="Times New Roman" w:hAnsi="Times New Roman" w:cs="Times New Roman"/>
          <w:lang w:val="en-US"/>
        </w:rPr>
        <w:t>.</w:t>
      </w:r>
      <w:r w:rsidR="001D13EC" w:rsidRPr="001D13EC">
        <w:rPr>
          <w:rFonts w:ascii="Times New Roman" w:hAnsi="Times New Roman" w:cs="Times New Roman"/>
          <w:lang w:val="en-US"/>
        </w:rPr>
        <w:t xml:space="preserve"> Interestingly, infusion generally produced higher yields than maceration, particularly when mixed solvents (ethanol–water</w:t>
      </w:r>
      <w:r w:rsidR="006D7AC0">
        <w:rPr>
          <w:rFonts w:ascii="Times New Roman" w:hAnsi="Times New Roman" w:cs="Times New Roman"/>
          <w:lang w:val="en-US"/>
        </w:rPr>
        <w:t xml:space="preserve"> or acidified water</w:t>
      </w:r>
      <w:r w:rsidR="001D13EC" w:rsidRPr="001D13EC">
        <w:rPr>
          <w:rFonts w:ascii="Times New Roman" w:hAnsi="Times New Roman" w:cs="Times New Roman"/>
          <w:lang w:val="en-US"/>
        </w:rPr>
        <w:t>) were applied. This improvement likely results from the combined effects of increased solubility of phenolic compounds in polar-organic mixtures and the enhanced desorption of bound antioxidants at elevated temperatures (</w:t>
      </w:r>
      <w:r w:rsidR="0002448E">
        <w:rPr>
          <w:rFonts w:ascii="Times New Roman" w:hAnsi="Times New Roman" w:cs="Times New Roman"/>
          <w:lang w:val="en-US"/>
        </w:rPr>
        <w:t>Alara et al., 2021; Ben</w:t>
      </w:r>
      <w:r w:rsidR="001D13EC" w:rsidRPr="001D13EC">
        <w:rPr>
          <w:rFonts w:ascii="Times New Roman" w:hAnsi="Times New Roman" w:cs="Times New Roman"/>
          <w:lang w:val="en-US"/>
        </w:rPr>
        <w:t xml:space="preserve"> et al., 202</w:t>
      </w:r>
      <w:r w:rsidR="0002448E">
        <w:rPr>
          <w:rFonts w:ascii="Times New Roman" w:hAnsi="Times New Roman" w:cs="Times New Roman"/>
          <w:lang w:val="en-US"/>
        </w:rPr>
        <w:t>1</w:t>
      </w:r>
      <w:r w:rsidR="001D13EC" w:rsidRPr="001D13EC">
        <w:rPr>
          <w:rFonts w:ascii="Times New Roman" w:hAnsi="Times New Roman" w:cs="Times New Roman"/>
          <w:lang w:val="en-US"/>
        </w:rPr>
        <w:t>). Such solvent–temperature interactions may liberate conjugated or cell wall–bound phenolics that remain inaccessible under aqueous maceration conditions</w:t>
      </w:r>
      <w:r w:rsidR="0002448E">
        <w:rPr>
          <w:rFonts w:ascii="Times New Roman" w:hAnsi="Times New Roman" w:cs="Times New Roman"/>
          <w:lang w:val="en-US"/>
        </w:rPr>
        <w:t xml:space="preserve"> (</w:t>
      </w:r>
      <w:proofErr w:type="spellStart"/>
      <w:r w:rsidR="0002448E" w:rsidRPr="0002448E">
        <w:rPr>
          <w:rFonts w:ascii="Times New Roman" w:hAnsi="Times New Roman" w:cs="Times New Roman"/>
          <w:lang w:val="en-US"/>
        </w:rPr>
        <w:t>Bezruk</w:t>
      </w:r>
      <w:proofErr w:type="spellEnd"/>
      <w:r w:rsidR="0002448E">
        <w:rPr>
          <w:rFonts w:ascii="Times New Roman" w:hAnsi="Times New Roman" w:cs="Times New Roman"/>
          <w:lang w:val="en-US"/>
        </w:rPr>
        <w:t xml:space="preserve"> et al., 2022)</w:t>
      </w:r>
      <w:r w:rsidR="001D13EC" w:rsidRPr="001D13EC">
        <w:rPr>
          <w:rFonts w:ascii="Times New Roman" w:hAnsi="Times New Roman" w:cs="Times New Roman"/>
          <w:lang w:val="en-US"/>
        </w:rPr>
        <w:t>.</w:t>
      </w:r>
      <w:r w:rsidR="00CC4545">
        <w:rPr>
          <w:rFonts w:ascii="Times New Roman" w:hAnsi="Times New Roman" w:cs="Times New Roman"/>
          <w:lang w:val="en-US"/>
        </w:rPr>
        <w:t xml:space="preserve"> </w:t>
      </w:r>
      <w:r w:rsidRPr="00B431B9">
        <w:rPr>
          <w:rFonts w:ascii="Times New Roman" w:hAnsi="Times New Roman" w:cs="Times New Roman"/>
          <w:lang w:val="en-US"/>
        </w:rPr>
        <w:t xml:space="preserve">The variability in antioxidant activity across organs and extraction methods emphasizes the need to standardize extraction conditions to maximize yield and </w:t>
      </w:r>
      <w:proofErr w:type="spellStart"/>
      <w:r w:rsidRPr="00B431B9">
        <w:rPr>
          <w:rFonts w:ascii="Times New Roman" w:hAnsi="Times New Roman" w:cs="Times New Roman"/>
          <w:lang w:val="en-US"/>
        </w:rPr>
        <w:t>bioefficacy</w:t>
      </w:r>
      <w:proofErr w:type="spellEnd"/>
      <w:r w:rsidRPr="00B431B9">
        <w:rPr>
          <w:rFonts w:ascii="Times New Roman" w:hAnsi="Times New Roman" w:cs="Times New Roman"/>
          <w:lang w:val="en-US"/>
        </w:rPr>
        <w:t>.</w:t>
      </w:r>
    </w:p>
    <w:p w14:paraId="286DEF8B" w14:textId="77777777" w:rsidR="00506237" w:rsidRDefault="00506237" w:rsidP="006D7AC0">
      <w:pPr>
        <w:autoSpaceDE w:val="0"/>
        <w:autoSpaceDN w:val="0"/>
        <w:adjustRightInd w:val="0"/>
        <w:spacing w:line="360" w:lineRule="auto"/>
        <w:jc w:val="both"/>
        <w:rPr>
          <w:rFonts w:ascii="Times New Roman" w:hAnsi="Times New Roman" w:cs="Times New Roman"/>
          <w:lang w:val="en-US"/>
        </w:rPr>
      </w:pPr>
    </w:p>
    <w:p w14:paraId="1285B900" w14:textId="77777777" w:rsidR="00506237" w:rsidRPr="00506237" w:rsidRDefault="00506237" w:rsidP="00506237">
      <w:pPr>
        <w:autoSpaceDE w:val="0"/>
        <w:autoSpaceDN w:val="0"/>
        <w:adjustRightInd w:val="0"/>
        <w:spacing w:line="360" w:lineRule="auto"/>
        <w:jc w:val="both"/>
        <w:rPr>
          <w:rFonts w:ascii="Times New Roman" w:hAnsi="Times New Roman" w:cs="Times New Roman"/>
          <w:b/>
          <w:bCs/>
          <w:lang w:val="en-US"/>
        </w:rPr>
      </w:pPr>
      <w:r w:rsidRPr="00506237">
        <w:rPr>
          <w:rFonts w:ascii="Times New Roman" w:hAnsi="Times New Roman" w:cs="Times New Roman"/>
          <w:b/>
          <w:bCs/>
          <w:lang w:val="en-US"/>
        </w:rPr>
        <w:t>Conclusion</w:t>
      </w:r>
    </w:p>
    <w:p w14:paraId="1E0F346A" w14:textId="6750F41C" w:rsidR="00506237" w:rsidRPr="00506237" w:rsidRDefault="00506237" w:rsidP="00506237">
      <w:pPr>
        <w:autoSpaceDE w:val="0"/>
        <w:autoSpaceDN w:val="0"/>
        <w:adjustRightInd w:val="0"/>
        <w:spacing w:line="360" w:lineRule="auto"/>
        <w:jc w:val="both"/>
        <w:rPr>
          <w:rFonts w:ascii="Times New Roman" w:hAnsi="Times New Roman" w:cs="Times New Roman"/>
          <w:lang w:val="en-US"/>
        </w:rPr>
      </w:pPr>
      <w:r w:rsidRPr="00506237">
        <w:rPr>
          <w:rFonts w:ascii="Times New Roman" w:hAnsi="Times New Roman" w:cs="Times New Roman"/>
          <w:lang w:val="en-US"/>
        </w:rPr>
        <w:t xml:space="preserve">This study provides strong evidence that </w:t>
      </w:r>
      <w:r>
        <w:rPr>
          <w:rFonts w:ascii="Times New Roman" w:hAnsi="Times New Roman" w:cs="Times New Roman"/>
          <w:lang w:val="en-US"/>
        </w:rPr>
        <w:t>wild edible fruits</w:t>
      </w:r>
      <w:r w:rsidRPr="00506237">
        <w:rPr>
          <w:rFonts w:ascii="Times New Roman" w:hAnsi="Times New Roman" w:cs="Times New Roman"/>
          <w:lang w:val="en-US"/>
        </w:rPr>
        <w:t xml:space="preserve"> from Côte d’Ivoire</w:t>
      </w:r>
      <w:r>
        <w:rPr>
          <w:rFonts w:ascii="Times New Roman" w:hAnsi="Times New Roman" w:cs="Times New Roman"/>
          <w:lang w:val="en-US"/>
        </w:rPr>
        <w:t xml:space="preserve"> </w:t>
      </w:r>
      <w:r w:rsidRPr="00506237">
        <w:rPr>
          <w:rFonts w:ascii="Times New Roman" w:hAnsi="Times New Roman" w:cs="Times New Roman"/>
          <w:lang w:val="en-US"/>
        </w:rPr>
        <w:t xml:space="preserve">namely </w:t>
      </w:r>
      <w:proofErr w:type="spellStart"/>
      <w:r w:rsidRPr="00506237">
        <w:rPr>
          <w:rFonts w:ascii="Times New Roman" w:hAnsi="Times New Roman" w:cs="Times New Roman"/>
          <w:i/>
          <w:iCs/>
          <w:lang w:val="en-US"/>
        </w:rPr>
        <w:t>Adansonia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digitata</w:t>
      </w:r>
      <w:proofErr w:type="spellEnd"/>
      <w:r w:rsidRPr="00506237">
        <w:rPr>
          <w:rFonts w:ascii="Times New Roman" w:hAnsi="Times New Roman" w:cs="Times New Roman"/>
          <w:lang w:val="en-US"/>
        </w:rPr>
        <w:t xml:space="preserve">, </w:t>
      </w:r>
      <w:proofErr w:type="spellStart"/>
      <w:r w:rsidRPr="00506237">
        <w:rPr>
          <w:rFonts w:ascii="Times New Roman" w:hAnsi="Times New Roman" w:cs="Times New Roman"/>
          <w:i/>
          <w:iCs/>
          <w:lang w:val="en-US"/>
        </w:rPr>
        <w:t>Parkia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biglobosa</w:t>
      </w:r>
      <w:proofErr w:type="spellEnd"/>
      <w:r w:rsidRPr="00506237">
        <w:rPr>
          <w:rFonts w:ascii="Times New Roman" w:hAnsi="Times New Roman" w:cs="Times New Roman"/>
          <w:lang w:val="en-US"/>
        </w:rPr>
        <w:t xml:space="preserve">, </w:t>
      </w:r>
      <w:proofErr w:type="spellStart"/>
      <w:r w:rsidRPr="00506237">
        <w:rPr>
          <w:rFonts w:ascii="Times New Roman" w:hAnsi="Times New Roman" w:cs="Times New Roman"/>
          <w:i/>
          <w:iCs/>
          <w:lang w:val="en-US"/>
        </w:rPr>
        <w:t>Tamarindus</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indica</w:t>
      </w:r>
      <w:proofErr w:type="spellEnd"/>
      <w:r w:rsidRPr="00506237">
        <w:rPr>
          <w:rFonts w:ascii="Times New Roman" w:hAnsi="Times New Roman" w:cs="Times New Roman"/>
          <w:lang w:val="en-US"/>
        </w:rPr>
        <w:t xml:space="preserve">, and </w:t>
      </w:r>
      <w:proofErr w:type="spellStart"/>
      <w:r w:rsidRPr="00506237">
        <w:rPr>
          <w:rFonts w:ascii="Times New Roman" w:hAnsi="Times New Roman" w:cs="Times New Roman"/>
          <w:i/>
          <w:iCs/>
          <w:lang w:val="en-US"/>
        </w:rPr>
        <w:t>Aframomum</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melegueta</w:t>
      </w:r>
      <w:proofErr w:type="spellEnd"/>
      <w:r>
        <w:rPr>
          <w:rFonts w:ascii="Times New Roman" w:hAnsi="Times New Roman" w:cs="Times New Roman"/>
          <w:lang w:val="en-US"/>
        </w:rPr>
        <w:t xml:space="preserve"> </w:t>
      </w:r>
      <w:r w:rsidRPr="00506237">
        <w:rPr>
          <w:rFonts w:ascii="Times New Roman" w:hAnsi="Times New Roman" w:cs="Times New Roman"/>
          <w:lang w:val="en-US"/>
        </w:rPr>
        <w:t xml:space="preserve">are valuable sources of bioactive secondary metabolites, particularly phenolic compounds and flavonoids. Among the species investigated, baobab leaves emerged as the richest matrix in both total polyphenols and flavonoids, which translated into the highest antioxidant capacity, irrespective of the extraction method employed. Tamarind pulp and grains of </w:t>
      </w:r>
      <w:r w:rsidR="00654AD3">
        <w:rPr>
          <w:rFonts w:ascii="Times New Roman" w:hAnsi="Times New Roman" w:cs="Times New Roman"/>
          <w:lang w:val="en-US"/>
        </w:rPr>
        <w:t>alligator pepper</w:t>
      </w:r>
      <w:r w:rsidRPr="00506237">
        <w:rPr>
          <w:rFonts w:ascii="Times New Roman" w:hAnsi="Times New Roman" w:cs="Times New Roman"/>
          <w:lang w:val="en-US"/>
        </w:rPr>
        <w:t xml:space="preserve"> seeds also demonstrated notable levels of bioactive compounds, whereas </w:t>
      </w:r>
      <w:r w:rsidRPr="00506237">
        <w:rPr>
          <w:rFonts w:ascii="Times New Roman" w:hAnsi="Times New Roman" w:cs="Times New Roman"/>
          <w:i/>
          <w:iCs/>
          <w:lang w:val="en-US"/>
        </w:rPr>
        <w:t xml:space="preserve">Adansonia </w:t>
      </w:r>
      <w:proofErr w:type="spellStart"/>
      <w:r w:rsidRPr="00506237">
        <w:rPr>
          <w:rFonts w:ascii="Times New Roman" w:hAnsi="Times New Roman" w:cs="Times New Roman"/>
          <w:i/>
          <w:iCs/>
          <w:lang w:val="en-US"/>
        </w:rPr>
        <w:t>digitata</w:t>
      </w:r>
      <w:proofErr w:type="spellEnd"/>
      <w:r w:rsidRPr="00506237">
        <w:rPr>
          <w:rFonts w:ascii="Times New Roman" w:hAnsi="Times New Roman" w:cs="Times New Roman"/>
          <w:lang w:val="en-US"/>
        </w:rPr>
        <w:t xml:space="preserve"> and </w:t>
      </w:r>
      <w:proofErr w:type="spellStart"/>
      <w:r w:rsidRPr="00506237">
        <w:rPr>
          <w:rFonts w:ascii="Times New Roman" w:hAnsi="Times New Roman" w:cs="Times New Roman"/>
          <w:i/>
          <w:iCs/>
          <w:lang w:val="en-US"/>
        </w:rPr>
        <w:t>Parkia</w:t>
      </w:r>
      <w:proofErr w:type="spellEnd"/>
      <w:r w:rsidRPr="00506237">
        <w:rPr>
          <w:rFonts w:ascii="Times New Roman" w:hAnsi="Times New Roman" w:cs="Times New Roman"/>
          <w:i/>
          <w:iCs/>
          <w:lang w:val="en-US"/>
        </w:rPr>
        <w:t xml:space="preserve"> </w:t>
      </w:r>
      <w:proofErr w:type="spellStart"/>
      <w:r w:rsidRPr="00506237">
        <w:rPr>
          <w:rFonts w:ascii="Times New Roman" w:hAnsi="Times New Roman" w:cs="Times New Roman"/>
          <w:i/>
          <w:iCs/>
          <w:lang w:val="en-US"/>
        </w:rPr>
        <w:t>biglobosa</w:t>
      </w:r>
      <w:proofErr w:type="spellEnd"/>
      <w:r w:rsidRPr="00506237">
        <w:rPr>
          <w:rFonts w:ascii="Times New Roman" w:hAnsi="Times New Roman" w:cs="Times New Roman"/>
          <w:lang w:val="en-US"/>
        </w:rPr>
        <w:t xml:space="preserve"> seeds exhibited only trace amounts.</w:t>
      </w:r>
      <w:r w:rsidR="00654AD3">
        <w:rPr>
          <w:rFonts w:ascii="Times New Roman" w:hAnsi="Times New Roman" w:cs="Times New Roman"/>
          <w:lang w:val="en-US"/>
        </w:rPr>
        <w:t xml:space="preserve"> </w:t>
      </w:r>
      <w:r w:rsidRPr="00506237">
        <w:rPr>
          <w:rFonts w:ascii="Times New Roman" w:hAnsi="Times New Roman" w:cs="Times New Roman"/>
          <w:lang w:val="en-US"/>
        </w:rPr>
        <w:t>A strong positive correlation was observed between polyphenol contents and antioxidant potential, confirming the central role of these metabolites in radical scavenging activity. The superiority of acidified aqueous and hydroethanolic infusions over simple maceration further highlights the importance of solvent polarity and extraction conditions in maximizing the recovery of bioactive compounds.</w:t>
      </w:r>
    </w:p>
    <w:p w14:paraId="485A952F" w14:textId="0BE59674" w:rsidR="00506237" w:rsidRPr="00506237" w:rsidRDefault="00506237" w:rsidP="00506237">
      <w:pPr>
        <w:autoSpaceDE w:val="0"/>
        <w:autoSpaceDN w:val="0"/>
        <w:adjustRightInd w:val="0"/>
        <w:spacing w:line="360" w:lineRule="auto"/>
        <w:jc w:val="both"/>
        <w:rPr>
          <w:rFonts w:ascii="Times New Roman" w:hAnsi="Times New Roman" w:cs="Times New Roman"/>
          <w:lang w:val="en-US"/>
        </w:rPr>
      </w:pPr>
      <w:r w:rsidRPr="00506237">
        <w:rPr>
          <w:rFonts w:ascii="Times New Roman" w:hAnsi="Times New Roman" w:cs="Times New Roman"/>
          <w:lang w:val="en-US"/>
        </w:rPr>
        <w:lastRenderedPageBreak/>
        <w:t xml:space="preserve">From a broader perspective, these findings reinforce the nutritional, pharmacological, and economic value of these indigenous plant resources. Given their abundance and traditional use in local diets and medicine, these </w:t>
      </w:r>
      <w:r w:rsidR="00654AD3">
        <w:rPr>
          <w:rFonts w:ascii="Times New Roman" w:hAnsi="Times New Roman" w:cs="Times New Roman"/>
          <w:lang w:val="en-US"/>
        </w:rPr>
        <w:t>plants</w:t>
      </w:r>
      <w:r w:rsidRPr="00506237">
        <w:rPr>
          <w:rFonts w:ascii="Times New Roman" w:hAnsi="Times New Roman" w:cs="Times New Roman"/>
          <w:lang w:val="en-US"/>
        </w:rPr>
        <w:t xml:space="preserve"> hold significant promise for application in the development of natural antioxidants for food preservation, nutraceuticals, and phytopharmaceutical formulations. In particular, the valorization of baobab </w:t>
      </w:r>
      <w:r w:rsidR="00654AD3" w:rsidRPr="00506237">
        <w:rPr>
          <w:rFonts w:ascii="Times New Roman" w:hAnsi="Times New Roman" w:cs="Times New Roman"/>
          <w:lang w:val="en-US"/>
        </w:rPr>
        <w:t>leaves,</w:t>
      </w:r>
      <w:r w:rsidRPr="00506237">
        <w:rPr>
          <w:rFonts w:ascii="Times New Roman" w:hAnsi="Times New Roman" w:cs="Times New Roman"/>
          <w:lang w:val="en-US"/>
        </w:rPr>
        <w:t xml:space="preserve"> and tamarind pulp could contribute to improved food security and health promotion in rural communities, while also providing potential opportunities for sustainable bioproduct development.</w:t>
      </w:r>
    </w:p>
    <w:p w14:paraId="2E8A810E" w14:textId="77777777" w:rsidR="00506237" w:rsidRDefault="00506237" w:rsidP="006D7AC0">
      <w:pPr>
        <w:autoSpaceDE w:val="0"/>
        <w:autoSpaceDN w:val="0"/>
        <w:adjustRightInd w:val="0"/>
        <w:spacing w:line="360" w:lineRule="auto"/>
        <w:jc w:val="both"/>
        <w:rPr>
          <w:rFonts w:ascii="Times New Roman" w:hAnsi="Times New Roman" w:cs="Times New Roman"/>
          <w:lang w:val="en-US"/>
        </w:rPr>
      </w:pPr>
    </w:p>
    <w:p w14:paraId="1A660C61" w14:textId="77777777" w:rsidR="00506237" w:rsidRPr="00FC25D1" w:rsidRDefault="00506237" w:rsidP="00506237">
      <w:pPr>
        <w:spacing w:line="360" w:lineRule="auto"/>
        <w:jc w:val="both"/>
        <w:rPr>
          <w:rFonts w:ascii="Times New Roman" w:hAnsi="Times New Roman" w:cs="Times New Roman"/>
          <w:b/>
          <w:bCs/>
          <w:lang w:val="en-US"/>
        </w:rPr>
      </w:pPr>
      <w:bookmarkStart w:id="21" w:name="_GoBack"/>
      <w:bookmarkEnd w:id="21"/>
      <w:r w:rsidRPr="00D245F3">
        <w:rPr>
          <w:rFonts w:ascii="Times New Roman" w:hAnsi="Times New Roman" w:cs="Times New Roman"/>
          <w:b/>
          <w:bCs/>
          <w:lang w:val="en-US"/>
        </w:rPr>
        <w:t>Ethics statement</w:t>
      </w:r>
    </w:p>
    <w:p w14:paraId="57F5992A" w14:textId="77777777" w:rsidR="00506237" w:rsidRDefault="00506237" w:rsidP="00506237">
      <w:pPr>
        <w:spacing w:line="360" w:lineRule="auto"/>
        <w:jc w:val="both"/>
        <w:rPr>
          <w:rFonts w:ascii="Times New Roman" w:hAnsi="Times New Roman" w:cs="Times New Roman"/>
          <w:lang w:val="en-US"/>
        </w:rPr>
      </w:pPr>
      <w:r w:rsidRPr="00FC25D1">
        <w:rPr>
          <w:rFonts w:ascii="Times New Roman" w:hAnsi="Times New Roman" w:cs="Times New Roman"/>
          <w:lang w:val="en-US"/>
        </w:rPr>
        <w:t>No human or animal subjects were used in this</w:t>
      </w:r>
      <w:r>
        <w:rPr>
          <w:rFonts w:ascii="Times New Roman" w:hAnsi="Times New Roman" w:cs="Times New Roman"/>
          <w:lang w:val="en-US"/>
        </w:rPr>
        <w:t xml:space="preserve"> </w:t>
      </w:r>
      <w:r w:rsidRPr="00FC25D1">
        <w:rPr>
          <w:rFonts w:ascii="Times New Roman" w:hAnsi="Times New Roman" w:cs="Times New Roman"/>
          <w:lang w:val="en-US"/>
        </w:rPr>
        <w:t>research.</w:t>
      </w:r>
    </w:p>
    <w:p w14:paraId="472A3C38" w14:textId="77777777" w:rsidR="00FF6399" w:rsidRDefault="00FF6399" w:rsidP="00506237">
      <w:pPr>
        <w:spacing w:line="360" w:lineRule="auto"/>
        <w:jc w:val="both"/>
        <w:rPr>
          <w:rFonts w:ascii="Times New Roman" w:hAnsi="Times New Roman" w:cs="Times New Roman"/>
          <w:b/>
          <w:bCs/>
          <w:lang w:val="en-US"/>
        </w:rPr>
      </w:pPr>
    </w:p>
    <w:p w14:paraId="0401CC62" w14:textId="4644597F" w:rsidR="00506237" w:rsidRPr="003F0D96" w:rsidRDefault="00506237" w:rsidP="00506237">
      <w:pPr>
        <w:spacing w:line="360" w:lineRule="auto"/>
        <w:jc w:val="both"/>
        <w:rPr>
          <w:rFonts w:ascii="Times New Roman" w:hAnsi="Times New Roman" w:cs="Times New Roman"/>
          <w:b/>
          <w:bCs/>
          <w:lang w:val="en-US"/>
        </w:rPr>
      </w:pPr>
      <w:r w:rsidRPr="003F0D96">
        <w:rPr>
          <w:rFonts w:ascii="Times New Roman" w:hAnsi="Times New Roman" w:cs="Times New Roman"/>
          <w:b/>
          <w:bCs/>
          <w:lang w:val="en-US"/>
        </w:rPr>
        <w:t>References</w:t>
      </w:r>
    </w:p>
    <w:p w14:paraId="3CC36C26"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Adopo SSF, Kabran G R M, </w:t>
      </w:r>
      <w:proofErr w:type="spellStart"/>
      <w:r w:rsidRPr="0002448E">
        <w:rPr>
          <w:rFonts w:ascii="Times New Roman" w:hAnsi="Times New Roman" w:cs="Times New Roman"/>
          <w:lang w:val="en-US"/>
        </w:rPr>
        <w:t>Baguia-Broune</w:t>
      </w:r>
      <w:proofErr w:type="spellEnd"/>
      <w:r w:rsidRPr="0002448E">
        <w:rPr>
          <w:rFonts w:ascii="Times New Roman" w:hAnsi="Times New Roman" w:cs="Times New Roman"/>
          <w:lang w:val="en-US"/>
        </w:rPr>
        <w:t xml:space="preserve"> F D M, Konan K A P, </w:t>
      </w:r>
      <w:proofErr w:type="spellStart"/>
      <w:r w:rsidRPr="0002448E">
        <w:rPr>
          <w:rFonts w:ascii="Times New Roman" w:hAnsi="Times New Roman" w:cs="Times New Roman"/>
          <w:lang w:val="en-US"/>
        </w:rPr>
        <w:t>Mamyrbékova-Békro</w:t>
      </w:r>
      <w:proofErr w:type="spellEnd"/>
      <w:r w:rsidRPr="0002448E">
        <w:rPr>
          <w:rFonts w:ascii="Times New Roman" w:hAnsi="Times New Roman" w:cs="Times New Roman"/>
          <w:lang w:val="en-US"/>
        </w:rPr>
        <w:t xml:space="preserve"> J A, </w:t>
      </w:r>
      <w:proofErr w:type="spellStart"/>
      <w:r w:rsidRPr="0002448E">
        <w:rPr>
          <w:rFonts w:ascii="Times New Roman" w:hAnsi="Times New Roman" w:cs="Times New Roman"/>
          <w:lang w:val="en-US"/>
        </w:rPr>
        <w:t>Békro</w:t>
      </w:r>
      <w:proofErr w:type="spellEnd"/>
      <w:r w:rsidRPr="0002448E">
        <w:rPr>
          <w:rFonts w:ascii="Times New Roman" w:hAnsi="Times New Roman" w:cs="Times New Roman"/>
          <w:lang w:val="en-US"/>
        </w:rPr>
        <w:t xml:space="preserve"> Y-A, Marc L. (2024). Chemical Composition and Antioxidant Activity of </w:t>
      </w:r>
      <w:proofErr w:type="spellStart"/>
      <w:r w:rsidRPr="0002448E">
        <w:rPr>
          <w:rFonts w:ascii="Times New Roman" w:hAnsi="Times New Roman" w:cs="Times New Roman"/>
          <w:i/>
          <w:iCs/>
          <w:lang w:val="en-US"/>
        </w:rPr>
        <w:t>Dialium</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guineense</w:t>
      </w:r>
      <w:proofErr w:type="spellEnd"/>
      <w:r w:rsidRPr="0002448E">
        <w:rPr>
          <w:rFonts w:ascii="Times New Roman" w:hAnsi="Times New Roman" w:cs="Times New Roman"/>
          <w:lang w:val="en-US"/>
        </w:rPr>
        <w:t xml:space="preserve"> Fruit (Fabaceae), Côte d'Ivoire. </w:t>
      </w:r>
      <w:r w:rsidRPr="0002448E">
        <w:rPr>
          <w:rFonts w:ascii="Times New Roman" w:hAnsi="Times New Roman" w:cs="Times New Roman"/>
          <w:i/>
          <w:iCs/>
          <w:lang w:val="en-US"/>
        </w:rPr>
        <w:t>International Journal of Biochemistry Research &amp; Review</w:t>
      </w:r>
      <w:r w:rsidRPr="0002448E">
        <w:rPr>
          <w:rFonts w:ascii="Times New Roman" w:hAnsi="Times New Roman" w:cs="Times New Roman"/>
          <w:lang w:val="en-US"/>
        </w:rPr>
        <w:t>, 33(6) :604-615.</w:t>
      </w:r>
    </w:p>
    <w:p w14:paraId="3018D296" w14:textId="77777777"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8F6555">
        <w:rPr>
          <w:rFonts w:ascii="Times New Roman" w:hAnsi="Times New Roman" w:cs="Times New Roman"/>
          <w:lang w:val="en-US"/>
        </w:rPr>
        <w:t xml:space="preserve">Agati G, Brunetti C, Fini A, Gori A, Guidi L, Landi M, </w:t>
      </w:r>
      <w:proofErr w:type="spellStart"/>
      <w:r w:rsidRPr="008F6555">
        <w:rPr>
          <w:rFonts w:ascii="Times New Roman" w:hAnsi="Times New Roman" w:cs="Times New Roman"/>
          <w:lang w:val="en-US"/>
        </w:rPr>
        <w:t>Sebastiani</w:t>
      </w:r>
      <w:proofErr w:type="spellEnd"/>
      <w:r w:rsidRPr="008F6555">
        <w:rPr>
          <w:rFonts w:ascii="Times New Roman" w:hAnsi="Times New Roman" w:cs="Times New Roman"/>
          <w:lang w:val="en-US"/>
        </w:rPr>
        <w:t xml:space="preserve"> F, </w:t>
      </w:r>
      <w:proofErr w:type="spellStart"/>
      <w:r w:rsidRPr="008F6555">
        <w:rPr>
          <w:rFonts w:ascii="Times New Roman" w:hAnsi="Times New Roman" w:cs="Times New Roman"/>
          <w:lang w:val="en-US"/>
        </w:rPr>
        <w:t>Tattini</w:t>
      </w:r>
      <w:proofErr w:type="spellEnd"/>
      <w:r w:rsidRPr="008F6555">
        <w:rPr>
          <w:rFonts w:ascii="Times New Roman" w:hAnsi="Times New Roman" w:cs="Times New Roman"/>
          <w:lang w:val="en-US"/>
        </w:rPr>
        <w:t xml:space="preserve"> M (2020). </w:t>
      </w:r>
      <w:r w:rsidRPr="0002448E">
        <w:rPr>
          <w:rFonts w:ascii="Times New Roman" w:hAnsi="Times New Roman" w:cs="Times New Roman"/>
          <w:lang w:val="en-US"/>
        </w:rPr>
        <w:t xml:space="preserve">Are Flavonoids Effective Antioxidants in Plants? Twenty Years of Our Investigation, Reviews. </w:t>
      </w:r>
      <w:r w:rsidRPr="006F2D3C">
        <w:rPr>
          <w:rFonts w:ascii="Times New Roman" w:hAnsi="Times New Roman" w:cs="Times New Roman"/>
          <w:i/>
          <w:iCs/>
          <w:lang w:val="en-US"/>
        </w:rPr>
        <w:t>Antioxidants</w:t>
      </w:r>
      <w:r w:rsidRPr="0002448E">
        <w:rPr>
          <w:rFonts w:ascii="Times New Roman" w:hAnsi="Times New Roman" w:cs="Times New Roman"/>
          <w:lang w:val="en-US"/>
        </w:rPr>
        <w:t xml:space="preserve"> 9(11):1098.</w:t>
      </w:r>
    </w:p>
    <w:p w14:paraId="435383BB"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lang w:val="en-US"/>
        </w:rPr>
        <w:t>Alara O R, Abdurahman N H, Ukaegbu C I (2021). Extraction of phenolic compounds: A review</w:t>
      </w:r>
      <w:r w:rsidRPr="0002448E">
        <w:rPr>
          <w:rFonts w:ascii="Times New Roman" w:hAnsi="Times New Roman" w:cs="Times New Roman"/>
          <w:i/>
          <w:iCs/>
          <w:lang w:val="en-US"/>
        </w:rPr>
        <w:t xml:space="preserve">. Current Research in Food Science 4, 200–214. </w:t>
      </w:r>
      <w:hyperlink r:id="rId13" w:history="1">
        <w:r w:rsidRPr="0002448E">
          <w:rPr>
            <w:rStyle w:val="Hyperlink"/>
            <w:rFonts w:ascii="Times New Roman" w:hAnsi="Times New Roman" w:cs="Times New Roman"/>
            <w:i/>
            <w:iCs/>
            <w:lang w:val="en-US"/>
          </w:rPr>
          <w:t>https://doi.org/10.1016/j.crfs.2021.03.011</w:t>
        </w:r>
      </w:hyperlink>
    </w:p>
    <w:p w14:paraId="75F18275" w14:textId="093CE698"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bookmarkStart w:id="22" w:name="_Hlk207091735"/>
      <w:proofErr w:type="spellStart"/>
      <w:r w:rsidRPr="0002448E">
        <w:rPr>
          <w:rFonts w:ascii="Times New Roman" w:hAnsi="Times New Roman" w:cs="Times New Roman"/>
          <w:lang w:val="en-US"/>
        </w:rPr>
        <w:t>Ambé</w:t>
      </w:r>
      <w:bookmarkEnd w:id="22"/>
      <w:proofErr w:type="spellEnd"/>
      <w:r w:rsidRPr="0002448E">
        <w:rPr>
          <w:rFonts w:ascii="Times New Roman" w:hAnsi="Times New Roman" w:cs="Times New Roman"/>
          <w:lang w:val="en-US"/>
        </w:rPr>
        <w:t xml:space="preserve"> G-A.</w:t>
      </w:r>
      <w:r w:rsidR="006F2D3C">
        <w:rPr>
          <w:rFonts w:ascii="Times New Roman" w:hAnsi="Times New Roman" w:cs="Times New Roman"/>
          <w:lang w:val="en-US"/>
        </w:rPr>
        <w:t xml:space="preserve"> (</w:t>
      </w:r>
      <w:r w:rsidR="006F2D3C" w:rsidRPr="0002448E">
        <w:rPr>
          <w:rFonts w:ascii="Times New Roman" w:hAnsi="Times New Roman" w:cs="Times New Roman"/>
          <w:lang w:val="en-US"/>
        </w:rPr>
        <w:t>2001</w:t>
      </w:r>
      <w:r w:rsidR="006F2D3C">
        <w:rPr>
          <w:rFonts w:ascii="Times New Roman" w:hAnsi="Times New Roman" w:cs="Times New Roman"/>
          <w:lang w:val="en-US"/>
        </w:rPr>
        <w:t>).</w:t>
      </w:r>
      <w:r w:rsidRPr="0002448E">
        <w:rPr>
          <w:rFonts w:ascii="Times New Roman" w:hAnsi="Times New Roman" w:cs="Times New Roman"/>
          <w:lang w:val="en-US"/>
        </w:rPr>
        <w:t xml:space="preserve"> Wild edible fruits of the Guinean savannahs of Côte d'Ivoire: state of knowledge by a local population, the </w:t>
      </w:r>
      <w:proofErr w:type="spellStart"/>
      <w:r w:rsidRPr="0002448E">
        <w:rPr>
          <w:rFonts w:ascii="Times New Roman" w:hAnsi="Times New Roman" w:cs="Times New Roman"/>
          <w:lang w:val="en-US"/>
        </w:rPr>
        <w:t>Malinkés</w:t>
      </w:r>
      <w:proofErr w:type="spellEnd"/>
      <w:r w:rsidRPr="0002448E">
        <w:rPr>
          <w:rFonts w:ascii="Times New Roman" w:hAnsi="Times New Roman" w:cs="Times New Roman"/>
          <w:lang w:val="en-US"/>
        </w:rPr>
        <w:t xml:space="preserve">. </w:t>
      </w:r>
      <w:r w:rsidRPr="006F2D3C">
        <w:rPr>
          <w:rFonts w:ascii="Times New Roman" w:hAnsi="Times New Roman" w:cs="Times New Roman"/>
          <w:i/>
          <w:iCs/>
          <w:lang w:val="en-US"/>
        </w:rPr>
        <w:t>Biotechnology, agronomy, society and environment</w:t>
      </w:r>
      <w:r w:rsidR="006F2D3C" w:rsidRPr="006F2D3C">
        <w:rPr>
          <w:rFonts w:ascii="Times New Roman" w:hAnsi="Times New Roman" w:cs="Times New Roman"/>
          <w:i/>
          <w:iCs/>
          <w:lang w:val="en-US"/>
        </w:rPr>
        <w:t>,</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5(1):43-58. </w:t>
      </w:r>
    </w:p>
    <w:p w14:paraId="4D26C76D"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lang w:val="en-US"/>
        </w:rPr>
        <w:t xml:space="preserve">Audu H., Ajibade G. A., </w:t>
      </w:r>
      <w:proofErr w:type="spellStart"/>
      <w:r w:rsidRPr="0002448E">
        <w:rPr>
          <w:rFonts w:ascii="Times New Roman" w:hAnsi="Times New Roman" w:cs="Times New Roman"/>
          <w:lang w:val="en-US"/>
        </w:rPr>
        <w:t>Dibal</w:t>
      </w:r>
      <w:proofErr w:type="spellEnd"/>
      <w:r w:rsidRPr="0002448E">
        <w:rPr>
          <w:rFonts w:ascii="Times New Roman" w:hAnsi="Times New Roman" w:cs="Times New Roman"/>
          <w:lang w:val="en-US"/>
        </w:rPr>
        <w:t xml:space="preserve"> D. M., Magaji Y. (2025). Comparative Study of Phytochemicals and Proximate Composition of </w:t>
      </w:r>
      <w:proofErr w:type="spellStart"/>
      <w:r w:rsidRPr="0002448E">
        <w:rPr>
          <w:rFonts w:ascii="Times New Roman" w:hAnsi="Times New Roman" w:cs="Times New Roman"/>
          <w:lang w:val="en-US"/>
        </w:rPr>
        <w:t>Parkia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biglobosa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Xylopia</w:t>
      </w:r>
      <w:proofErr w:type="spellEnd"/>
      <w:r w:rsidRPr="0002448E">
        <w:rPr>
          <w:rFonts w:ascii="Times New Roman" w:hAnsi="Times New Roman" w:cs="Times New Roman"/>
          <w:lang w:val="en-US"/>
        </w:rPr>
        <w:t xml:space="preserve"> aethiopica and </w:t>
      </w:r>
      <w:proofErr w:type="spellStart"/>
      <w:r w:rsidRPr="0002448E">
        <w:rPr>
          <w:rFonts w:ascii="Times New Roman" w:hAnsi="Times New Roman" w:cs="Times New Roman"/>
          <w:lang w:val="en-US"/>
        </w:rPr>
        <w:t>Aframomum</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melegueta</w:t>
      </w:r>
      <w:proofErr w:type="spellEnd"/>
      <w:r w:rsidRPr="0002448E">
        <w:rPr>
          <w:rFonts w:ascii="Times New Roman" w:hAnsi="Times New Roman" w:cs="Times New Roman"/>
          <w:lang w:val="en-US"/>
        </w:rPr>
        <w:t xml:space="preserve"> for Nutraceutical Applications</w:t>
      </w:r>
      <w:r w:rsidRPr="0002448E">
        <w:rPr>
          <w:rFonts w:ascii="Times New Roman" w:hAnsi="Times New Roman" w:cs="Times New Roman"/>
          <w:i/>
          <w:iCs/>
          <w:lang w:val="en-US"/>
        </w:rPr>
        <w:t xml:space="preserve">. Sahel Journal of Life Sciences FUDMA 3(1): 87-91. </w:t>
      </w:r>
      <w:hyperlink r:id="rId14" w:history="1">
        <w:r w:rsidRPr="0002448E">
          <w:rPr>
            <w:rStyle w:val="Hyperlink"/>
            <w:rFonts w:ascii="Times New Roman" w:hAnsi="Times New Roman" w:cs="Times New Roman"/>
            <w:i/>
            <w:iCs/>
            <w:lang w:val="en-US"/>
          </w:rPr>
          <w:t>https://doi.org/10.33003/sajols-2025-0301-11</w:t>
        </w:r>
      </w:hyperlink>
    </w:p>
    <w:p w14:paraId="63BD836D" w14:textId="77777777"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eastAsia="en-GB"/>
        </w:rPr>
      </w:pPr>
      <w:proofErr w:type="spellStart"/>
      <w:r w:rsidRPr="0002448E">
        <w:rPr>
          <w:rFonts w:ascii="Times New Roman" w:hAnsi="Times New Roman" w:cs="Times New Roman"/>
          <w:lang w:eastAsia="en-GB"/>
        </w:rPr>
        <w:lastRenderedPageBreak/>
        <w:t>Bagre</w:t>
      </w:r>
      <w:proofErr w:type="spellEnd"/>
      <w:r w:rsidRPr="0002448E">
        <w:rPr>
          <w:rFonts w:ascii="Times New Roman" w:hAnsi="Times New Roman" w:cs="Times New Roman"/>
          <w:lang w:eastAsia="en-GB"/>
        </w:rPr>
        <w:t xml:space="preserve"> I., </w:t>
      </w:r>
      <w:proofErr w:type="spellStart"/>
      <w:r w:rsidRPr="0002448E">
        <w:rPr>
          <w:rFonts w:ascii="Times New Roman" w:hAnsi="Times New Roman" w:cs="Times New Roman"/>
          <w:lang w:eastAsia="en-GB"/>
        </w:rPr>
        <w:t>Bahi</w:t>
      </w:r>
      <w:proofErr w:type="spellEnd"/>
      <w:r w:rsidRPr="0002448E">
        <w:rPr>
          <w:rFonts w:ascii="Times New Roman" w:hAnsi="Times New Roman" w:cs="Times New Roman"/>
          <w:lang w:eastAsia="en-GB"/>
        </w:rPr>
        <w:t xml:space="preserve"> C., </w:t>
      </w:r>
      <w:proofErr w:type="spellStart"/>
      <w:r w:rsidRPr="0002448E">
        <w:rPr>
          <w:rFonts w:ascii="Times New Roman" w:hAnsi="Times New Roman" w:cs="Times New Roman"/>
          <w:lang w:eastAsia="en-GB"/>
        </w:rPr>
        <w:t>Gnahoue</w:t>
      </w:r>
      <w:proofErr w:type="spellEnd"/>
      <w:r w:rsidRPr="0002448E">
        <w:rPr>
          <w:rFonts w:ascii="Times New Roman" w:hAnsi="Times New Roman" w:cs="Times New Roman"/>
          <w:lang w:eastAsia="en-GB"/>
        </w:rPr>
        <w:t xml:space="preserve"> G., </w:t>
      </w:r>
      <w:proofErr w:type="spellStart"/>
      <w:r w:rsidRPr="0002448E">
        <w:rPr>
          <w:rFonts w:ascii="Times New Roman" w:hAnsi="Times New Roman" w:cs="Times New Roman"/>
          <w:lang w:eastAsia="en-GB"/>
        </w:rPr>
        <w:t>Djaman</w:t>
      </w:r>
      <w:proofErr w:type="spellEnd"/>
      <w:r w:rsidRPr="0002448E">
        <w:rPr>
          <w:rFonts w:ascii="Times New Roman" w:hAnsi="Times New Roman" w:cs="Times New Roman"/>
          <w:lang w:eastAsia="en-GB"/>
        </w:rPr>
        <w:t xml:space="preserve"> A.J., </w:t>
      </w:r>
      <w:proofErr w:type="spellStart"/>
      <w:r w:rsidRPr="0002448E">
        <w:rPr>
          <w:rFonts w:ascii="Times New Roman" w:hAnsi="Times New Roman" w:cs="Times New Roman"/>
          <w:lang w:eastAsia="en-GB"/>
        </w:rPr>
        <w:t>Guede</w:t>
      </w:r>
      <w:proofErr w:type="spellEnd"/>
      <w:r w:rsidRPr="0002448E">
        <w:rPr>
          <w:rFonts w:ascii="Times New Roman" w:hAnsi="Times New Roman" w:cs="Times New Roman"/>
          <w:lang w:eastAsia="en-GB"/>
        </w:rPr>
        <w:t xml:space="preserve"> G.F. (2007). Composition phytochimique et évaluation in vitro de l’activité antifongique des extraits des feuilles de </w:t>
      </w:r>
      <w:proofErr w:type="spellStart"/>
      <w:r w:rsidRPr="0002448E">
        <w:rPr>
          <w:rFonts w:ascii="Times New Roman" w:hAnsi="Times New Roman" w:cs="Times New Roman"/>
          <w:i/>
          <w:lang w:eastAsia="en-GB"/>
        </w:rPr>
        <w:t>Morinda</w:t>
      </w:r>
      <w:proofErr w:type="spellEnd"/>
      <w:r w:rsidRPr="0002448E">
        <w:rPr>
          <w:rFonts w:ascii="Times New Roman" w:hAnsi="Times New Roman" w:cs="Times New Roman"/>
          <w:i/>
          <w:lang w:eastAsia="en-GB"/>
        </w:rPr>
        <w:t xml:space="preserve"> </w:t>
      </w:r>
      <w:proofErr w:type="spellStart"/>
      <w:r w:rsidRPr="0002448E">
        <w:rPr>
          <w:rFonts w:ascii="Times New Roman" w:hAnsi="Times New Roman" w:cs="Times New Roman"/>
          <w:i/>
          <w:lang w:eastAsia="en-GB"/>
        </w:rPr>
        <w:t>morindoides</w:t>
      </w:r>
      <w:proofErr w:type="spellEnd"/>
      <w:r w:rsidRPr="0002448E">
        <w:rPr>
          <w:rFonts w:ascii="Times New Roman" w:hAnsi="Times New Roman" w:cs="Times New Roman"/>
          <w:lang w:eastAsia="en-GB"/>
        </w:rPr>
        <w:t xml:space="preserve"> (</w:t>
      </w:r>
      <w:proofErr w:type="spellStart"/>
      <w:r w:rsidRPr="0002448E">
        <w:rPr>
          <w:rFonts w:ascii="Times New Roman" w:hAnsi="Times New Roman" w:cs="Times New Roman"/>
          <w:lang w:eastAsia="en-GB"/>
        </w:rPr>
        <w:t>baker</w:t>
      </w:r>
      <w:proofErr w:type="spellEnd"/>
      <w:r w:rsidRPr="0002448E">
        <w:rPr>
          <w:rFonts w:ascii="Times New Roman" w:hAnsi="Times New Roman" w:cs="Times New Roman"/>
          <w:lang w:eastAsia="en-GB"/>
        </w:rPr>
        <w:t xml:space="preserve">) </w:t>
      </w:r>
      <w:proofErr w:type="spellStart"/>
      <w:r w:rsidRPr="0002448E">
        <w:rPr>
          <w:rFonts w:ascii="Times New Roman" w:hAnsi="Times New Roman" w:cs="Times New Roman"/>
          <w:lang w:eastAsia="en-GB"/>
        </w:rPr>
        <w:t>milne-redhead</w:t>
      </w:r>
      <w:proofErr w:type="spellEnd"/>
      <w:r w:rsidRPr="0002448E">
        <w:rPr>
          <w:rFonts w:ascii="Times New Roman" w:hAnsi="Times New Roman" w:cs="Times New Roman"/>
          <w:lang w:eastAsia="en-GB"/>
        </w:rPr>
        <w:t xml:space="preserve"> (</w:t>
      </w:r>
      <w:proofErr w:type="spellStart"/>
      <w:r w:rsidRPr="0002448E">
        <w:rPr>
          <w:rFonts w:ascii="Times New Roman" w:hAnsi="Times New Roman" w:cs="Times New Roman"/>
          <w:lang w:eastAsia="en-GB"/>
        </w:rPr>
        <w:t>rubiaceae</w:t>
      </w:r>
      <w:proofErr w:type="spellEnd"/>
      <w:r w:rsidRPr="0002448E">
        <w:rPr>
          <w:rFonts w:ascii="Times New Roman" w:hAnsi="Times New Roman" w:cs="Times New Roman"/>
          <w:lang w:eastAsia="en-GB"/>
        </w:rPr>
        <w:t xml:space="preserve">) sur </w:t>
      </w:r>
      <w:r w:rsidRPr="0002448E">
        <w:rPr>
          <w:rFonts w:ascii="Times New Roman" w:hAnsi="Times New Roman" w:cs="Times New Roman"/>
          <w:i/>
          <w:lang w:eastAsia="en-GB"/>
        </w:rPr>
        <w:t xml:space="preserve">Aspergillus </w:t>
      </w:r>
      <w:proofErr w:type="spellStart"/>
      <w:r w:rsidRPr="0002448E">
        <w:rPr>
          <w:rFonts w:ascii="Times New Roman" w:hAnsi="Times New Roman" w:cs="Times New Roman"/>
          <w:i/>
          <w:lang w:eastAsia="en-GB"/>
        </w:rPr>
        <w:t>fumigatus</w:t>
      </w:r>
      <w:proofErr w:type="spellEnd"/>
      <w:r w:rsidRPr="0002448E">
        <w:rPr>
          <w:rFonts w:ascii="Times New Roman" w:hAnsi="Times New Roman" w:cs="Times New Roman"/>
          <w:lang w:eastAsia="en-GB"/>
        </w:rPr>
        <w:t xml:space="preserve"> et </w:t>
      </w:r>
      <w:r w:rsidRPr="0002448E">
        <w:rPr>
          <w:rFonts w:ascii="Times New Roman" w:hAnsi="Times New Roman" w:cs="Times New Roman"/>
          <w:i/>
          <w:lang w:eastAsia="en-GB"/>
        </w:rPr>
        <w:t xml:space="preserve">Candida </w:t>
      </w:r>
      <w:proofErr w:type="spellStart"/>
      <w:r w:rsidRPr="0002448E">
        <w:rPr>
          <w:rFonts w:ascii="Times New Roman" w:hAnsi="Times New Roman" w:cs="Times New Roman"/>
          <w:i/>
          <w:lang w:eastAsia="en-GB"/>
        </w:rPr>
        <w:t>albicans</w:t>
      </w:r>
      <w:proofErr w:type="spellEnd"/>
      <w:r w:rsidRPr="0002448E">
        <w:rPr>
          <w:rFonts w:ascii="Times New Roman" w:hAnsi="Times New Roman" w:cs="Times New Roman"/>
          <w:lang w:eastAsia="en-GB"/>
        </w:rPr>
        <w:t xml:space="preserve">. </w:t>
      </w:r>
      <w:r w:rsidRPr="006F2D3C">
        <w:rPr>
          <w:rFonts w:ascii="Times New Roman" w:hAnsi="Times New Roman" w:cs="Times New Roman"/>
          <w:i/>
          <w:iCs/>
          <w:lang w:val="en-US" w:eastAsia="en-GB"/>
        </w:rPr>
        <w:t>J. Sci. Pharm. Biol</w:t>
      </w:r>
      <w:r w:rsidRPr="0002448E">
        <w:rPr>
          <w:rFonts w:ascii="Times New Roman" w:hAnsi="Times New Roman" w:cs="Times New Roman"/>
          <w:lang w:val="en-US" w:eastAsia="en-GB"/>
        </w:rPr>
        <w:t xml:space="preserve"> 8(1):15-23.</w:t>
      </w:r>
    </w:p>
    <w:p w14:paraId="7867DCD6" w14:textId="7849CBC2"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8F6555">
        <w:rPr>
          <w:rFonts w:ascii="Times New Roman" w:hAnsi="Times New Roman" w:cs="Times New Roman"/>
          <w:lang w:val="en-US"/>
        </w:rPr>
        <w:t>Ben S</w:t>
      </w:r>
      <w:r w:rsidR="006F2D3C">
        <w:rPr>
          <w:rFonts w:ascii="Times New Roman" w:hAnsi="Times New Roman" w:cs="Times New Roman"/>
          <w:lang w:val="en-US"/>
        </w:rPr>
        <w:t xml:space="preserve"> </w:t>
      </w:r>
      <w:r w:rsidRPr="008F6555">
        <w:rPr>
          <w:rFonts w:ascii="Times New Roman" w:hAnsi="Times New Roman" w:cs="Times New Roman"/>
          <w:lang w:val="en-US"/>
        </w:rPr>
        <w:t xml:space="preserve">I, </w:t>
      </w:r>
      <w:proofErr w:type="spellStart"/>
      <w:r w:rsidRPr="008F6555">
        <w:rPr>
          <w:rFonts w:ascii="Times New Roman" w:hAnsi="Times New Roman" w:cs="Times New Roman"/>
          <w:lang w:val="en-US"/>
        </w:rPr>
        <w:t>Smaoui</w:t>
      </w:r>
      <w:proofErr w:type="spellEnd"/>
      <w:r w:rsidRPr="008F6555">
        <w:rPr>
          <w:rFonts w:ascii="Times New Roman" w:hAnsi="Times New Roman" w:cs="Times New Roman"/>
          <w:lang w:val="en-US"/>
        </w:rPr>
        <w:t xml:space="preserve"> A, </w:t>
      </w:r>
      <w:proofErr w:type="spellStart"/>
      <w:r w:rsidRPr="008F6555">
        <w:rPr>
          <w:rFonts w:ascii="Times New Roman" w:hAnsi="Times New Roman" w:cs="Times New Roman"/>
          <w:lang w:val="en-US"/>
        </w:rPr>
        <w:t>Mahmoudi</w:t>
      </w:r>
      <w:proofErr w:type="spellEnd"/>
      <w:r w:rsidRPr="008F6555">
        <w:rPr>
          <w:rFonts w:ascii="Times New Roman" w:hAnsi="Times New Roman" w:cs="Times New Roman"/>
          <w:lang w:val="en-US"/>
        </w:rPr>
        <w:t xml:space="preserve"> H, </w:t>
      </w:r>
      <w:proofErr w:type="spellStart"/>
      <w:r w:rsidRPr="008F6555">
        <w:rPr>
          <w:rFonts w:ascii="Times New Roman" w:hAnsi="Times New Roman" w:cs="Times New Roman"/>
          <w:lang w:val="en-US"/>
        </w:rPr>
        <w:t>Ouerghi</w:t>
      </w:r>
      <w:proofErr w:type="spellEnd"/>
      <w:r w:rsidRPr="008F6555">
        <w:rPr>
          <w:rFonts w:ascii="Times New Roman" w:hAnsi="Times New Roman" w:cs="Times New Roman"/>
          <w:lang w:val="en-US"/>
        </w:rPr>
        <w:t xml:space="preserve"> Z (2021). </w:t>
      </w:r>
      <w:r w:rsidRPr="0002448E">
        <w:rPr>
          <w:rFonts w:ascii="Times New Roman" w:hAnsi="Times New Roman" w:cs="Times New Roman"/>
          <w:lang w:val="en-US"/>
        </w:rPr>
        <w:t xml:space="preserve">Effect of solvent and extraction method on phenolic compound contents and antioxidant activity in </w:t>
      </w:r>
      <w:r w:rsidRPr="0002448E">
        <w:rPr>
          <w:rFonts w:ascii="Times New Roman" w:hAnsi="Times New Roman" w:cs="Times New Roman"/>
          <w:i/>
          <w:iCs/>
          <w:lang w:val="en-US"/>
        </w:rPr>
        <w:t xml:space="preserve">Ephedra </w:t>
      </w:r>
      <w:proofErr w:type="spellStart"/>
      <w:r w:rsidRPr="0002448E">
        <w:rPr>
          <w:rFonts w:ascii="Times New Roman" w:hAnsi="Times New Roman" w:cs="Times New Roman"/>
          <w:i/>
          <w:iCs/>
          <w:lang w:val="en-US"/>
        </w:rPr>
        <w:t>alata</w:t>
      </w:r>
      <w:proofErr w:type="spellEnd"/>
      <w:r w:rsidRPr="0002448E">
        <w:rPr>
          <w:rFonts w:ascii="Times New Roman" w:hAnsi="Times New Roman" w:cs="Times New Roman"/>
          <w:i/>
          <w:iCs/>
          <w:lang w:val="en-US"/>
        </w:rPr>
        <w:t xml:space="preserve"> </w:t>
      </w:r>
      <w:r w:rsidRPr="0002448E">
        <w:rPr>
          <w:rFonts w:ascii="Times New Roman" w:hAnsi="Times New Roman" w:cs="Times New Roman"/>
          <w:lang w:val="en-US"/>
        </w:rPr>
        <w:t>(</w:t>
      </w:r>
      <w:proofErr w:type="spellStart"/>
      <w:r w:rsidRPr="0002448E">
        <w:rPr>
          <w:rFonts w:ascii="Times New Roman" w:hAnsi="Times New Roman" w:cs="Times New Roman"/>
          <w:lang w:val="en-US"/>
        </w:rPr>
        <w:t>alenda</w:t>
      </w:r>
      <w:proofErr w:type="spellEnd"/>
      <w:r w:rsidRPr="0002448E">
        <w:rPr>
          <w:rFonts w:ascii="Times New Roman" w:hAnsi="Times New Roman" w:cs="Times New Roman"/>
          <w:lang w:val="en-US"/>
        </w:rPr>
        <w:t xml:space="preserve">). </w:t>
      </w:r>
      <w:r w:rsidRPr="006F2D3C">
        <w:rPr>
          <w:rFonts w:ascii="Times New Roman" w:hAnsi="Times New Roman" w:cs="Times New Roman"/>
          <w:i/>
          <w:iCs/>
          <w:lang w:val="en-US"/>
        </w:rPr>
        <w:t>Journal of Agriculture and Veterinary Science</w:t>
      </w:r>
      <w:r w:rsidR="006F2D3C">
        <w:rPr>
          <w:rFonts w:ascii="Times New Roman" w:hAnsi="Times New Roman" w:cs="Times New Roman"/>
          <w:lang w:val="en-US"/>
        </w:rPr>
        <w:t xml:space="preserve">, </w:t>
      </w:r>
      <w:r w:rsidRPr="0002448E">
        <w:rPr>
          <w:rFonts w:ascii="Times New Roman" w:hAnsi="Times New Roman" w:cs="Times New Roman"/>
          <w:lang w:val="en-US"/>
        </w:rPr>
        <w:t>14(10):23-30.</w:t>
      </w:r>
    </w:p>
    <w:p w14:paraId="439001B1" w14:textId="1117424A" w:rsidR="0002448E" w:rsidRPr="0002448E" w:rsidRDefault="0002448E" w:rsidP="0002448E">
      <w:pPr>
        <w:autoSpaceDE w:val="0"/>
        <w:autoSpaceDN w:val="0"/>
        <w:adjustRightInd w:val="0"/>
        <w:spacing w:line="360" w:lineRule="auto"/>
        <w:jc w:val="both"/>
        <w:rPr>
          <w:rFonts w:ascii="Times New Roman" w:hAnsi="Times New Roman" w:cs="Times New Roman"/>
        </w:rPr>
      </w:pPr>
      <w:proofErr w:type="spellStart"/>
      <w:r w:rsidRPr="0002448E">
        <w:rPr>
          <w:rFonts w:ascii="Times New Roman" w:hAnsi="Times New Roman" w:cs="Times New Roman"/>
          <w:lang w:val="en-US"/>
        </w:rPr>
        <w:t>Bezruk</w:t>
      </w:r>
      <w:proofErr w:type="spellEnd"/>
      <w:r w:rsidRPr="0002448E">
        <w:rPr>
          <w:rFonts w:ascii="Times New Roman" w:hAnsi="Times New Roman" w:cs="Times New Roman"/>
          <w:lang w:val="en-US"/>
        </w:rPr>
        <w:t xml:space="preserve"> I, </w:t>
      </w:r>
      <w:proofErr w:type="spellStart"/>
      <w:r w:rsidRPr="0002448E">
        <w:rPr>
          <w:rFonts w:ascii="Times New Roman" w:hAnsi="Times New Roman" w:cs="Times New Roman"/>
          <w:lang w:val="en-US"/>
        </w:rPr>
        <w:t>Materiienko</w:t>
      </w:r>
      <w:proofErr w:type="spellEnd"/>
      <w:r w:rsidRPr="0002448E">
        <w:rPr>
          <w:rFonts w:ascii="Times New Roman" w:hAnsi="Times New Roman" w:cs="Times New Roman"/>
          <w:lang w:val="en-US"/>
        </w:rPr>
        <w:t xml:space="preserve"> A, </w:t>
      </w:r>
      <w:proofErr w:type="spellStart"/>
      <w:r w:rsidRPr="0002448E">
        <w:rPr>
          <w:rFonts w:ascii="Times New Roman" w:hAnsi="Times New Roman" w:cs="Times New Roman"/>
          <w:lang w:val="en-US"/>
        </w:rPr>
        <w:t>Gubar</w:t>
      </w:r>
      <w:proofErr w:type="spellEnd"/>
      <w:r w:rsidRPr="0002448E">
        <w:rPr>
          <w:rFonts w:ascii="Times New Roman" w:hAnsi="Times New Roman" w:cs="Times New Roman"/>
          <w:lang w:val="en-US"/>
        </w:rPr>
        <w:t xml:space="preserve"> S, </w:t>
      </w:r>
      <w:proofErr w:type="spellStart"/>
      <w:r w:rsidRPr="0002448E">
        <w:rPr>
          <w:rFonts w:ascii="Times New Roman" w:hAnsi="Times New Roman" w:cs="Times New Roman"/>
          <w:lang w:val="en-US"/>
        </w:rPr>
        <w:t>Proskurina</w:t>
      </w:r>
      <w:proofErr w:type="spellEnd"/>
      <w:r w:rsidRPr="0002448E">
        <w:rPr>
          <w:rFonts w:ascii="Times New Roman" w:hAnsi="Times New Roman" w:cs="Times New Roman"/>
          <w:lang w:val="en-US"/>
        </w:rPr>
        <w:t xml:space="preserve"> K, </w:t>
      </w:r>
      <w:proofErr w:type="spellStart"/>
      <w:r w:rsidRPr="0002448E">
        <w:rPr>
          <w:rFonts w:ascii="Times New Roman" w:hAnsi="Times New Roman" w:cs="Times New Roman"/>
          <w:lang w:val="en-US"/>
        </w:rPr>
        <w:t>Budanova</w:t>
      </w:r>
      <w:proofErr w:type="spellEnd"/>
      <w:r w:rsidRPr="0002448E">
        <w:rPr>
          <w:rFonts w:ascii="Times New Roman" w:hAnsi="Times New Roman" w:cs="Times New Roman"/>
          <w:lang w:val="en-US"/>
        </w:rPr>
        <w:t xml:space="preserve"> L, </w:t>
      </w:r>
      <w:proofErr w:type="spellStart"/>
      <w:r w:rsidRPr="0002448E">
        <w:rPr>
          <w:rFonts w:ascii="Times New Roman" w:hAnsi="Times New Roman" w:cs="Times New Roman"/>
          <w:lang w:val="en-US"/>
        </w:rPr>
        <w:t>Ivanauskas</w:t>
      </w:r>
      <w:proofErr w:type="spellEnd"/>
      <w:r w:rsidRPr="0002448E">
        <w:rPr>
          <w:rFonts w:ascii="Times New Roman" w:hAnsi="Times New Roman" w:cs="Times New Roman"/>
          <w:lang w:val="en-US"/>
        </w:rPr>
        <w:t xml:space="preserve"> L, et al.</w:t>
      </w:r>
      <w:r w:rsidR="006F2D3C">
        <w:rPr>
          <w:rFonts w:ascii="Times New Roman" w:hAnsi="Times New Roman" w:cs="Times New Roman"/>
          <w:lang w:val="en-US"/>
        </w:rPr>
        <w:t xml:space="preserve"> </w:t>
      </w:r>
      <w:r w:rsidR="006F2D3C" w:rsidRPr="006F2D3C">
        <w:rPr>
          <w:rFonts w:ascii="Times New Roman" w:hAnsi="Times New Roman" w:cs="Times New Roman"/>
          <w:lang w:val="en-US"/>
        </w:rPr>
        <w:t>(2022)</w:t>
      </w:r>
      <w:r w:rsidR="006F2D3C">
        <w:rPr>
          <w:rFonts w:ascii="Times New Roman" w:hAnsi="Times New Roman" w:cs="Times New Roman"/>
          <w:lang w:val="en-US"/>
        </w:rPr>
        <w:t>.</w:t>
      </w:r>
      <w:r w:rsidRPr="0002448E">
        <w:rPr>
          <w:rFonts w:ascii="Times New Roman" w:hAnsi="Times New Roman" w:cs="Times New Roman"/>
          <w:lang w:val="en-US"/>
        </w:rPr>
        <w:t xml:space="preserve"> Estimation of the influence of the environmental factors on the accumulation of phytochemicals and antioxidant capacity in the ivy leaves (</w:t>
      </w:r>
      <w:r w:rsidRPr="0002448E">
        <w:rPr>
          <w:rFonts w:ascii="Times New Roman" w:hAnsi="Times New Roman" w:cs="Times New Roman"/>
          <w:i/>
          <w:iCs/>
          <w:lang w:val="en-US"/>
        </w:rPr>
        <w:t xml:space="preserve">Hedera helix </w:t>
      </w:r>
      <w:r w:rsidRPr="0002448E">
        <w:rPr>
          <w:rFonts w:ascii="Times New Roman" w:hAnsi="Times New Roman" w:cs="Times New Roman"/>
          <w:lang w:val="en-US"/>
        </w:rPr>
        <w:t xml:space="preserve">L.). </w:t>
      </w:r>
      <w:r w:rsidRPr="006F2D3C">
        <w:rPr>
          <w:rFonts w:ascii="Times New Roman" w:hAnsi="Times New Roman" w:cs="Times New Roman"/>
          <w:i/>
          <w:iCs/>
          <w:lang w:val="en-US"/>
        </w:rPr>
        <w:t>Nat Prod Res</w:t>
      </w:r>
      <w:r w:rsidRPr="006F2D3C">
        <w:rPr>
          <w:rFonts w:ascii="Times New Roman" w:hAnsi="Times New Roman" w:cs="Times New Roman"/>
          <w:lang w:val="en-US"/>
        </w:rPr>
        <w:t>.</w:t>
      </w:r>
      <w:r w:rsidR="006F2D3C" w:rsidRPr="006F2D3C">
        <w:rPr>
          <w:rFonts w:ascii="Times New Roman" w:hAnsi="Times New Roman" w:cs="Times New Roman"/>
          <w:lang w:val="en-US"/>
        </w:rPr>
        <w:t xml:space="preserve">, </w:t>
      </w:r>
      <w:r w:rsidR="006F2D3C" w:rsidRPr="0002448E">
        <w:rPr>
          <w:rFonts w:ascii="Times New Roman" w:hAnsi="Times New Roman" w:cs="Times New Roman"/>
        </w:rPr>
        <w:t>36 :</w:t>
      </w:r>
      <w:r w:rsidRPr="0002448E">
        <w:rPr>
          <w:rFonts w:ascii="Times New Roman" w:hAnsi="Times New Roman" w:cs="Times New Roman"/>
        </w:rPr>
        <w:t xml:space="preserve">1014–9. </w:t>
      </w:r>
      <w:proofErr w:type="spellStart"/>
      <w:proofErr w:type="gramStart"/>
      <w:r w:rsidRPr="0002448E">
        <w:rPr>
          <w:rFonts w:ascii="Times New Roman" w:hAnsi="Times New Roman" w:cs="Times New Roman"/>
        </w:rPr>
        <w:t>doi</w:t>
      </w:r>
      <w:proofErr w:type="spellEnd"/>
      <w:r w:rsidRPr="0002448E">
        <w:rPr>
          <w:rFonts w:ascii="Times New Roman" w:hAnsi="Times New Roman" w:cs="Times New Roman"/>
        </w:rPr>
        <w:t>:</w:t>
      </w:r>
      <w:proofErr w:type="gramEnd"/>
      <w:r w:rsidRPr="0002448E">
        <w:rPr>
          <w:rFonts w:ascii="Times New Roman" w:hAnsi="Times New Roman" w:cs="Times New Roman"/>
        </w:rPr>
        <w:t xml:space="preserve"> 10.1080/14786419.2020.1843029 </w:t>
      </w:r>
    </w:p>
    <w:p w14:paraId="069DB833" w14:textId="77777777" w:rsidR="0002448E" w:rsidRPr="0002448E" w:rsidRDefault="0002448E" w:rsidP="0002448E">
      <w:pPr>
        <w:autoSpaceDE w:val="0"/>
        <w:autoSpaceDN w:val="0"/>
        <w:adjustRightInd w:val="0"/>
        <w:spacing w:line="360" w:lineRule="auto"/>
        <w:jc w:val="both"/>
        <w:rPr>
          <w:rFonts w:ascii="Times New Roman" w:hAnsi="Times New Roman" w:cs="Times New Roman"/>
        </w:rPr>
      </w:pPr>
      <w:proofErr w:type="spellStart"/>
      <w:r w:rsidRPr="0002448E">
        <w:rPr>
          <w:rFonts w:ascii="Times New Roman" w:hAnsi="Times New Roman" w:cs="Times New Roman"/>
        </w:rPr>
        <w:t>Braca</w:t>
      </w:r>
      <w:proofErr w:type="spellEnd"/>
      <w:r w:rsidRPr="0002448E">
        <w:rPr>
          <w:rFonts w:ascii="Times New Roman" w:hAnsi="Times New Roman" w:cs="Times New Roman"/>
        </w:rPr>
        <w:t xml:space="preserve"> A., </w:t>
      </w:r>
      <w:proofErr w:type="spellStart"/>
      <w:r w:rsidRPr="0002448E">
        <w:rPr>
          <w:rFonts w:ascii="Times New Roman" w:hAnsi="Times New Roman" w:cs="Times New Roman"/>
        </w:rPr>
        <w:t>Sinisgalli</w:t>
      </w:r>
      <w:proofErr w:type="spellEnd"/>
      <w:r w:rsidRPr="0002448E">
        <w:rPr>
          <w:rFonts w:ascii="Times New Roman" w:hAnsi="Times New Roman" w:cs="Times New Roman"/>
        </w:rPr>
        <w:t xml:space="preserve"> C., De Leo M., </w:t>
      </w:r>
      <w:proofErr w:type="spellStart"/>
      <w:r w:rsidRPr="0002448E">
        <w:rPr>
          <w:rFonts w:ascii="Times New Roman" w:hAnsi="Times New Roman" w:cs="Times New Roman"/>
        </w:rPr>
        <w:t>Muscatello</w:t>
      </w:r>
      <w:proofErr w:type="spellEnd"/>
      <w:r w:rsidRPr="0002448E">
        <w:rPr>
          <w:rFonts w:ascii="Times New Roman" w:hAnsi="Times New Roman" w:cs="Times New Roman"/>
        </w:rPr>
        <w:t xml:space="preserve"> B., </w:t>
      </w:r>
      <w:proofErr w:type="spellStart"/>
      <w:r w:rsidRPr="0002448E">
        <w:rPr>
          <w:rFonts w:ascii="Times New Roman" w:hAnsi="Times New Roman" w:cs="Times New Roman"/>
        </w:rPr>
        <w:t>Cioni</w:t>
      </w:r>
      <w:proofErr w:type="spellEnd"/>
      <w:r w:rsidRPr="0002448E">
        <w:rPr>
          <w:rFonts w:ascii="Times New Roman" w:hAnsi="Times New Roman" w:cs="Times New Roman"/>
        </w:rPr>
        <w:t xml:space="preserve"> P. L., </w:t>
      </w:r>
      <w:proofErr w:type="spellStart"/>
      <w:r w:rsidRPr="0002448E">
        <w:rPr>
          <w:rFonts w:ascii="Times New Roman" w:hAnsi="Times New Roman" w:cs="Times New Roman"/>
        </w:rPr>
        <w:t>Milella</w:t>
      </w:r>
      <w:proofErr w:type="spellEnd"/>
      <w:r w:rsidRPr="0002448E">
        <w:rPr>
          <w:rFonts w:ascii="Times New Roman" w:hAnsi="Times New Roman" w:cs="Times New Roman"/>
        </w:rPr>
        <w:t xml:space="preserve"> L., </w:t>
      </w:r>
      <w:proofErr w:type="spellStart"/>
      <w:r w:rsidRPr="0002448E">
        <w:rPr>
          <w:rFonts w:ascii="Times New Roman" w:hAnsi="Times New Roman" w:cs="Times New Roman"/>
        </w:rPr>
        <w:t>Ostuni</w:t>
      </w:r>
      <w:proofErr w:type="spellEnd"/>
      <w:r w:rsidRPr="0002448E">
        <w:rPr>
          <w:rFonts w:ascii="Times New Roman" w:hAnsi="Times New Roman" w:cs="Times New Roman"/>
        </w:rPr>
        <w:t xml:space="preserve"> A., </w:t>
      </w:r>
      <w:proofErr w:type="spellStart"/>
      <w:r w:rsidRPr="0002448E">
        <w:rPr>
          <w:rFonts w:ascii="Times New Roman" w:hAnsi="Times New Roman" w:cs="Times New Roman"/>
        </w:rPr>
        <w:t>Giani</w:t>
      </w:r>
      <w:proofErr w:type="spellEnd"/>
      <w:r w:rsidRPr="0002448E">
        <w:rPr>
          <w:rFonts w:ascii="Times New Roman" w:hAnsi="Times New Roman" w:cs="Times New Roman"/>
        </w:rPr>
        <w:t xml:space="preserve"> S., Sanogo R. (2018). </w:t>
      </w:r>
      <w:r w:rsidRPr="0002448E">
        <w:rPr>
          <w:rFonts w:ascii="Times New Roman" w:hAnsi="Times New Roman" w:cs="Times New Roman"/>
          <w:lang w:val="en-US"/>
        </w:rPr>
        <w:t xml:space="preserve">Phytochemical Profile, Antioxidant and Antidiabetic Activities of Adansonia digitata L. (Baobab) from Mali, as a Source of Health-Promoting Compounds. </w:t>
      </w:r>
      <w:proofErr w:type="spellStart"/>
      <w:r w:rsidRPr="0002448E">
        <w:rPr>
          <w:rFonts w:ascii="Times New Roman" w:hAnsi="Times New Roman" w:cs="Times New Roman"/>
        </w:rPr>
        <w:t>Molecules</w:t>
      </w:r>
      <w:proofErr w:type="spellEnd"/>
      <w:r w:rsidRPr="0002448E">
        <w:rPr>
          <w:rFonts w:ascii="Times New Roman" w:hAnsi="Times New Roman" w:cs="Times New Roman"/>
        </w:rPr>
        <w:t xml:space="preserve"> 2018, 23, </w:t>
      </w:r>
      <w:proofErr w:type="gramStart"/>
      <w:r w:rsidRPr="0002448E">
        <w:rPr>
          <w:rFonts w:ascii="Times New Roman" w:hAnsi="Times New Roman" w:cs="Times New Roman"/>
        </w:rPr>
        <w:t>3104;</w:t>
      </w:r>
      <w:proofErr w:type="gramEnd"/>
      <w:r w:rsidRPr="0002448E">
        <w:rPr>
          <w:rFonts w:ascii="Times New Roman" w:hAnsi="Times New Roman" w:cs="Times New Roman"/>
        </w:rPr>
        <w:t xml:space="preserve"> doi:10.3390/molecules23123104</w:t>
      </w:r>
    </w:p>
    <w:p w14:paraId="6BB02848" w14:textId="037B5C5E"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rPr>
        <w:t>Cherif-Soumahoro A., N’</w:t>
      </w:r>
      <w:proofErr w:type="spellStart"/>
      <w:r w:rsidRPr="0002448E">
        <w:rPr>
          <w:rFonts w:ascii="Times New Roman" w:hAnsi="Times New Roman" w:cs="Times New Roman"/>
        </w:rPr>
        <w:t>gaman</w:t>
      </w:r>
      <w:proofErr w:type="spellEnd"/>
      <w:r w:rsidRPr="0002448E">
        <w:rPr>
          <w:rFonts w:ascii="Times New Roman" w:hAnsi="Times New Roman" w:cs="Times New Roman"/>
        </w:rPr>
        <w:t xml:space="preserve">-Kouassi C </w:t>
      </w:r>
      <w:proofErr w:type="spellStart"/>
      <w:r w:rsidRPr="0002448E">
        <w:rPr>
          <w:rFonts w:ascii="Times New Roman" w:hAnsi="Times New Roman" w:cs="Times New Roman"/>
        </w:rPr>
        <w:t>C</w:t>
      </w:r>
      <w:proofErr w:type="spellEnd"/>
      <w:r w:rsidRPr="0002448E">
        <w:rPr>
          <w:rFonts w:ascii="Times New Roman" w:hAnsi="Times New Roman" w:cs="Times New Roman"/>
        </w:rPr>
        <w:t xml:space="preserve">, </w:t>
      </w:r>
      <w:proofErr w:type="spellStart"/>
      <w:r w:rsidRPr="0002448E">
        <w:rPr>
          <w:rFonts w:ascii="Times New Roman" w:hAnsi="Times New Roman" w:cs="Times New Roman"/>
        </w:rPr>
        <w:t>Mamyrbekova-Bekro</w:t>
      </w:r>
      <w:proofErr w:type="spellEnd"/>
      <w:r w:rsidRPr="0002448E">
        <w:rPr>
          <w:rFonts w:ascii="Times New Roman" w:hAnsi="Times New Roman" w:cs="Times New Roman"/>
        </w:rPr>
        <w:t xml:space="preserve"> J A, </w:t>
      </w:r>
      <w:proofErr w:type="spellStart"/>
      <w:r w:rsidRPr="0002448E">
        <w:rPr>
          <w:rFonts w:ascii="Times New Roman" w:hAnsi="Times New Roman" w:cs="Times New Roman"/>
        </w:rPr>
        <w:t>Pirat</w:t>
      </w:r>
      <w:proofErr w:type="spellEnd"/>
      <w:r w:rsidRPr="0002448E">
        <w:rPr>
          <w:rFonts w:ascii="Times New Roman" w:hAnsi="Times New Roman" w:cs="Times New Roman"/>
        </w:rPr>
        <w:t xml:space="preserve"> J-L, </w:t>
      </w:r>
      <w:proofErr w:type="spellStart"/>
      <w:r w:rsidRPr="0002448E">
        <w:rPr>
          <w:rFonts w:ascii="Times New Roman" w:hAnsi="Times New Roman" w:cs="Times New Roman"/>
        </w:rPr>
        <w:t>Virieux</w:t>
      </w:r>
      <w:proofErr w:type="spellEnd"/>
      <w:r w:rsidRPr="0002448E">
        <w:rPr>
          <w:rFonts w:ascii="Times New Roman" w:hAnsi="Times New Roman" w:cs="Times New Roman"/>
        </w:rPr>
        <w:t xml:space="preserve"> D, </w:t>
      </w:r>
      <w:proofErr w:type="spellStart"/>
      <w:r w:rsidRPr="0002448E">
        <w:rPr>
          <w:rFonts w:ascii="Times New Roman" w:hAnsi="Times New Roman" w:cs="Times New Roman"/>
        </w:rPr>
        <w:t>Bekro</w:t>
      </w:r>
      <w:proofErr w:type="spellEnd"/>
      <w:r w:rsidRPr="0002448E">
        <w:rPr>
          <w:rFonts w:ascii="Times New Roman" w:hAnsi="Times New Roman" w:cs="Times New Roman"/>
        </w:rPr>
        <w:t xml:space="preserve"> Y-A.</w:t>
      </w:r>
      <w:r w:rsidR="006F2D3C">
        <w:rPr>
          <w:rFonts w:ascii="Times New Roman" w:hAnsi="Times New Roman" w:cs="Times New Roman"/>
        </w:rPr>
        <w:t xml:space="preserve"> </w:t>
      </w:r>
      <w:r w:rsidR="006F2D3C" w:rsidRPr="006F2D3C">
        <w:rPr>
          <w:rFonts w:ascii="Times New Roman" w:hAnsi="Times New Roman" w:cs="Times New Roman"/>
          <w:lang w:val="en-US"/>
        </w:rPr>
        <w:t>(2</w:t>
      </w:r>
      <w:r w:rsidR="006F2D3C">
        <w:rPr>
          <w:rFonts w:ascii="Times New Roman" w:hAnsi="Times New Roman" w:cs="Times New Roman"/>
          <w:lang w:val="en-US"/>
        </w:rPr>
        <w:t>022).</w:t>
      </w:r>
      <w:r w:rsidRPr="006F2D3C">
        <w:rPr>
          <w:rFonts w:ascii="Times New Roman" w:hAnsi="Times New Roman" w:cs="Times New Roman"/>
          <w:lang w:val="en-US"/>
        </w:rPr>
        <w:t xml:space="preserve"> </w:t>
      </w:r>
      <w:r w:rsidRPr="0002448E">
        <w:rPr>
          <w:rFonts w:ascii="Times New Roman" w:hAnsi="Times New Roman" w:cs="Times New Roman"/>
          <w:lang w:val="en-US"/>
        </w:rPr>
        <w:t xml:space="preserve">Evaluation of the phenolic content and in vitro antioxidant potential of Bauhinia </w:t>
      </w:r>
      <w:proofErr w:type="spellStart"/>
      <w:r w:rsidRPr="0002448E">
        <w:rPr>
          <w:rFonts w:ascii="Times New Roman" w:hAnsi="Times New Roman" w:cs="Times New Roman"/>
          <w:lang w:val="en-US"/>
        </w:rPr>
        <w:t>monandra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Kurz</w:t>
      </w:r>
      <w:proofErr w:type="spellEnd"/>
      <w:r w:rsidRPr="0002448E">
        <w:rPr>
          <w:rFonts w:ascii="Times New Roman" w:hAnsi="Times New Roman" w:cs="Times New Roman"/>
          <w:lang w:val="en-US"/>
        </w:rPr>
        <w:t xml:space="preserve"> (Fabaceae).</w:t>
      </w:r>
      <w:r w:rsidRPr="0002448E">
        <w:rPr>
          <w:rFonts w:ascii="Times New Roman" w:hAnsi="Times New Roman" w:cs="Times New Roman"/>
          <w:i/>
          <w:iCs/>
          <w:lang w:val="en-US"/>
        </w:rPr>
        <w:t xml:space="preserve"> Journal of Pharmacognosy and Phytotherapy, 14(3), 37-43. DOI: 10.5897/JPP2022.0622</w:t>
      </w:r>
    </w:p>
    <w:p w14:paraId="6006555B" w14:textId="476A5BF0"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t>Compaore W.</w:t>
      </w:r>
      <w:r w:rsidR="006F2D3C">
        <w:rPr>
          <w:rFonts w:ascii="Times New Roman" w:hAnsi="Times New Roman" w:cs="Times New Roman"/>
          <w:lang w:val="en-US"/>
        </w:rPr>
        <w:t xml:space="preserve"> </w:t>
      </w:r>
      <w:r w:rsidRPr="0002448E">
        <w:rPr>
          <w:rFonts w:ascii="Times New Roman" w:hAnsi="Times New Roman" w:cs="Times New Roman"/>
          <w:lang w:val="en-US"/>
        </w:rPr>
        <w:t>R., Nikiema P.</w:t>
      </w:r>
      <w:r w:rsidR="006F2D3C">
        <w:rPr>
          <w:rFonts w:ascii="Times New Roman" w:hAnsi="Times New Roman" w:cs="Times New Roman"/>
          <w:lang w:val="en-US"/>
        </w:rPr>
        <w:t xml:space="preserve"> </w:t>
      </w:r>
      <w:r w:rsidRPr="0002448E">
        <w:rPr>
          <w:rFonts w:ascii="Times New Roman" w:hAnsi="Times New Roman" w:cs="Times New Roman"/>
          <w:lang w:val="en-US"/>
        </w:rPr>
        <w:t>A., Bassole H.</w:t>
      </w:r>
      <w:r w:rsidR="006F2D3C">
        <w:rPr>
          <w:rFonts w:ascii="Times New Roman" w:hAnsi="Times New Roman" w:cs="Times New Roman"/>
          <w:lang w:val="en-US"/>
        </w:rPr>
        <w:t xml:space="preserve"> </w:t>
      </w:r>
      <w:r w:rsidRPr="0002448E">
        <w:rPr>
          <w:rFonts w:ascii="Times New Roman" w:hAnsi="Times New Roman" w:cs="Times New Roman"/>
          <w:lang w:val="en-US"/>
        </w:rPr>
        <w:t>I.</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N. (2011).  Chemical composition and </w:t>
      </w:r>
      <w:proofErr w:type="spellStart"/>
      <w:r w:rsidRPr="0002448E">
        <w:rPr>
          <w:rFonts w:ascii="Times New Roman" w:hAnsi="Times New Roman" w:cs="Times New Roman"/>
          <w:lang w:val="en-US"/>
        </w:rPr>
        <w:t>antioxidatives</w:t>
      </w:r>
      <w:proofErr w:type="spellEnd"/>
      <w:r w:rsidRPr="0002448E">
        <w:rPr>
          <w:rFonts w:ascii="Times New Roman" w:hAnsi="Times New Roman" w:cs="Times New Roman"/>
          <w:lang w:val="en-US"/>
        </w:rPr>
        <w:t xml:space="preserve"> properties of seeds of </w:t>
      </w:r>
      <w:r w:rsidRPr="0002448E">
        <w:rPr>
          <w:rFonts w:ascii="Times New Roman" w:hAnsi="Times New Roman" w:cs="Times New Roman"/>
          <w:i/>
          <w:lang w:val="en-US"/>
        </w:rPr>
        <w:t>Moringa oleifera</w:t>
      </w:r>
      <w:r w:rsidRPr="0002448E">
        <w:rPr>
          <w:rFonts w:ascii="Times New Roman" w:hAnsi="Times New Roman" w:cs="Times New Roman"/>
          <w:lang w:val="en-US"/>
        </w:rPr>
        <w:t xml:space="preserve"> and pulps of </w:t>
      </w:r>
      <w:proofErr w:type="spellStart"/>
      <w:r w:rsidRPr="0002448E">
        <w:rPr>
          <w:rFonts w:ascii="Times New Roman" w:hAnsi="Times New Roman" w:cs="Times New Roman"/>
          <w:i/>
          <w:lang w:val="en-US"/>
        </w:rPr>
        <w:t>Parkia</w:t>
      </w:r>
      <w:proofErr w:type="spellEnd"/>
      <w:r w:rsidRPr="0002448E">
        <w:rPr>
          <w:rFonts w:ascii="Times New Roman" w:hAnsi="Times New Roman" w:cs="Times New Roman"/>
          <w:i/>
          <w:lang w:val="en-US"/>
        </w:rPr>
        <w:t xml:space="preserve"> </w:t>
      </w:r>
      <w:proofErr w:type="spellStart"/>
      <w:r w:rsidRPr="0002448E">
        <w:rPr>
          <w:rFonts w:ascii="Times New Roman" w:hAnsi="Times New Roman" w:cs="Times New Roman"/>
          <w:i/>
          <w:lang w:val="en-US"/>
        </w:rPr>
        <w:t>biglobosa</w:t>
      </w:r>
      <w:proofErr w:type="spellEnd"/>
      <w:r w:rsidRPr="0002448E">
        <w:rPr>
          <w:rFonts w:ascii="Times New Roman" w:hAnsi="Times New Roman" w:cs="Times New Roman"/>
          <w:lang w:val="en-US"/>
        </w:rPr>
        <w:t xml:space="preserve"> and </w:t>
      </w:r>
      <w:proofErr w:type="spellStart"/>
      <w:r w:rsidRPr="0002448E">
        <w:rPr>
          <w:rFonts w:ascii="Times New Roman" w:hAnsi="Times New Roman" w:cs="Times New Roman"/>
          <w:i/>
          <w:lang w:val="en-US"/>
        </w:rPr>
        <w:t>Adansonia</w:t>
      </w:r>
      <w:proofErr w:type="spellEnd"/>
      <w:r w:rsidRPr="0002448E">
        <w:rPr>
          <w:rFonts w:ascii="Times New Roman" w:hAnsi="Times New Roman" w:cs="Times New Roman"/>
          <w:i/>
          <w:lang w:val="en-US"/>
        </w:rPr>
        <w:t xml:space="preserve"> </w:t>
      </w:r>
      <w:proofErr w:type="spellStart"/>
      <w:r w:rsidRPr="0002448E">
        <w:rPr>
          <w:rFonts w:ascii="Times New Roman" w:hAnsi="Times New Roman" w:cs="Times New Roman"/>
          <w:i/>
          <w:lang w:val="en-US"/>
        </w:rPr>
        <w:t>digitata</w:t>
      </w:r>
      <w:proofErr w:type="spellEnd"/>
      <w:r w:rsidRPr="0002448E">
        <w:rPr>
          <w:rFonts w:ascii="Times New Roman" w:hAnsi="Times New Roman" w:cs="Times New Roman"/>
          <w:lang w:val="en-US"/>
        </w:rPr>
        <w:t xml:space="preserve"> commonly used in food fortification in Burkina Faso. </w:t>
      </w:r>
      <w:r w:rsidRPr="006F2D3C">
        <w:rPr>
          <w:rFonts w:ascii="Times New Roman" w:hAnsi="Times New Roman" w:cs="Times New Roman"/>
          <w:i/>
          <w:iCs/>
          <w:lang w:val="en-US"/>
        </w:rPr>
        <w:t xml:space="preserve">J. </w:t>
      </w:r>
      <w:proofErr w:type="spellStart"/>
      <w:r w:rsidRPr="006F2D3C">
        <w:rPr>
          <w:rFonts w:ascii="Times New Roman" w:hAnsi="Times New Roman" w:cs="Times New Roman"/>
          <w:i/>
          <w:iCs/>
          <w:lang w:val="en-US"/>
        </w:rPr>
        <w:t>Biolo</w:t>
      </w:r>
      <w:proofErr w:type="spellEnd"/>
      <w:r w:rsidRPr="006F2D3C">
        <w:rPr>
          <w:rFonts w:ascii="Times New Roman" w:hAnsi="Times New Roman" w:cs="Times New Roman"/>
          <w:i/>
          <w:iCs/>
          <w:lang w:val="en-US"/>
        </w:rPr>
        <w:t>. Sciences</w:t>
      </w:r>
      <w:r w:rsidR="006F2D3C">
        <w:rPr>
          <w:rFonts w:ascii="Times New Roman" w:hAnsi="Times New Roman" w:cs="Times New Roman"/>
          <w:lang w:val="en-US"/>
        </w:rPr>
        <w:t xml:space="preserve">, </w:t>
      </w:r>
      <w:r w:rsidRPr="0002448E">
        <w:rPr>
          <w:rFonts w:ascii="Times New Roman" w:hAnsi="Times New Roman" w:cs="Times New Roman"/>
          <w:lang w:val="en-US"/>
        </w:rPr>
        <w:t>3(1): 64-72.</w:t>
      </w:r>
    </w:p>
    <w:p w14:paraId="6E055FFE" w14:textId="53FB365C"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3" w:name="_Hlk208243862"/>
      <w:r w:rsidRPr="0002448E">
        <w:rPr>
          <w:rFonts w:ascii="Times New Roman" w:hAnsi="Times New Roman" w:cs="Times New Roman"/>
          <w:lang w:val="en-US"/>
        </w:rPr>
        <w:t xml:space="preserve">De Carvalho </w:t>
      </w:r>
      <w:bookmarkEnd w:id="23"/>
      <w:r w:rsidRPr="0002448E">
        <w:rPr>
          <w:rFonts w:ascii="Times New Roman" w:hAnsi="Times New Roman" w:cs="Times New Roman"/>
          <w:lang w:val="en-US"/>
        </w:rPr>
        <w:t xml:space="preserve">APA, Conte-Junior CA. </w:t>
      </w:r>
      <w:r w:rsidR="006F2D3C" w:rsidRPr="0002448E">
        <w:rPr>
          <w:rFonts w:ascii="Times New Roman" w:hAnsi="Times New Roman" w:cs="Times New Roman"/>
          <w:lang w:val="en-US"/>
        </w:rPr>
        <w:t>(2021)</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Health benefits of phytochemicals from Brazilian native foods and plants: antioxidant, antimicrobial, anti-cancer, and risk factors of metabolic/endocrine disorders control. </w:t>
      </w:r>
      <w:r w:rsidRPr="0002448E">
        <w:rPr>
          <w:rFonts w:ascii="Times New Roman" w:hAnsi="Times New Roman" w:cs="Times New Roman"/>
          <w:i/>
          <w:iCs/>
          <w:lang w:val="en-US"/>
        </w:rPr>
        <w:t>Trends Food Sci Technol</w:t>
      </w:r>
      <w:r w:rsidRPr="0002448E">
        <w:rPr>
          <w:rFonts w:ascii="Times New Roman" w:hAnsi="Times New Roman" w:cs="Times New Roman"/>
          <w:lang w:val="en-US"/>
        </w:rPr>
        <w:t>.</w:t>
      </w:r>
      <w:r w:rsidR="006F2D3C">
        <w:rPr>
          <w:rFonts w:ascii="Times New Roman" w:hAnsi="Times New Roman" w:cs="Times New Roman"/>
          <w:lang w:val="en-US"/>
        </w:rPr>
        <w:t xml:space="preserve">, </w:t>
      </w:r>
      <w:r w:rsidRPr="0002448E">
        <w:rPr>
          <w:rFonts w:ascii="Times New Roman" w:hAnsi="Times New Roman" w:cs="Times New Roman"/>
          <w:lang w:val="en-US"/>
        </w:rPr>
        <w:t xml:space="preserve">111:534–48.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10.1016/j.tifs.2021.03.006</w:t>
      </w:r>
    </w:p>
    <w:p w14:paraId="5F408E9B"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proofErr w:type="spellStart"/>
      <w:r w:rsidRPr="0002448E">
        <w:rPr>
          <w:rFonts w:ascii="Times New Roman" w:hAnsi="Times New Roman" w:cs="Times New Roman"/>
          <w:lang w:val="en-US"/>
        </w:rPr>
        <w:t>Douati</w:t>
      </w:r>
      <w:proofErr w:type="spellEnd"/>
      <w:r w:rsidRPr="0002448E">
        <w:rPr>
          <w:rFonts w:ascii="Times New Roman" w:hAnsi="Times New Roman" w:cs="Times New Roman"/>
          <w:lang w:val="en-US"/>
        </w:rPr>
        <w:t xml:space="preserve"> T. E., Kouame K. A. C., </w:t>
      </w:r>
      <w:proofErr w:type="spellStart"/>
      <w:r w:rsidRPr="0002448E">
        <w:rPr>
          <w:rFonts w:ascii="Times New Roman" w:hAnsi="Times New Roman" w:cs="Times New Roman"/>
          <w:lang w:val="en-US"/>
        </w:rPr>
        <w:t>Nyamien</w:t>
      </w:r>
      <w:proofErr w:type="spellEnd"/>
      <w:r w:rsidRPr="0002448E">
        <w:rPr>
          <w:rFonts w:ascii="Times New Roman" w:hAnsi="Times New Roman" w:cs="Times New Roman"/>
          <w:lang w:val="en-US"/>
        </w:rPr>
        <w:t xml:space="preserve"> Y., Konan C., Coulibaly A., Sidibe D., Konan N. Y., </w:t>
      </w:r>
      <w:proofErr w:type="spellStart"/>
      <w:r w:rsidRPr="0002448E">
        <w:rPr>
          <w:rFonts w:ascii="Times New Roman" w:hAnsi="Times New Roman" w:cs="Times New Roman"/>
          <w:lang w:val="en-US"/>
        </w:rPr>
        <w:t>Biego</w:t>
      </w:r>
      <w:proofErr w:type="spellEnd"/>
      <w:r w:rsidRPr="0002448E">
        <w:rPr>
          <w:rFonts w:ascii="Times New Roman" w:hAnsi="Times New Roman" w:cs="Times New Roman"/>
          <w:lang w:val="en-US"/>
        </w:rPr>
        <w:t xml:space="preserve"> G. H. M. (2017). Antioxidants Contents of </w:t>
      </w:r>
      <w:r w:rsidRPr="0002448E">
        <w:rPr>
          <w:rFonts w:ascii="Times New Roman" w:hAnsi="Times New Roman" w:cs="Times New Roman"/>
          <w:i/>
          <w:iCs/>
          <w:lang w:val="en-US"/>
        </w:rPr>
        <w:t xml:space="preserve">Terminalia </w:t>
      </w:r>
      <w:proofErr w:type="spellStart"/>
      <w:r w:rsidRPr="0002448E">
        <w:rPr>
          <w:rFonts w:ascii="Times New Roman" w:hAnsi="Times New Roman" w:cs="Times New Roman"/>
          <w:i/>
          <w:iCs/>
          <w:lang w:val="en-US"/>
        </w:rPr>
        <w:t>catappa</w:t>
      </w:r>
      <w:proofErr w:type="spellEnd"/>
      <w:r w:rsidRPr="0002448E">
        <w:rPr>
          <w:rFonts w:ascii="Times New Roman" w:hAnsi="Times New Roman" w:cs="Times New Roman"/>
          <w:i/>
          <w:iCs/>
          <w:lang w:val="en-US"/>
        </w:rPr>
        <w:t xml:space="preserve"> </w:t>
      </w:r>
      <w:r w:rsidRPr="0002448E">
        <w:rPr>
          <w:rFonts w:ascii="Times New Roman" w:hAnsi="Times New Roman" w:cs="Times New Roman"/>
          <w:lang w:val="en-US"/>
        </w:rPr>
        <w:t>(</w:t>
      </w:r>
      <w:proofErr w:type="spellStart"/>
      <w:r w:rsidRPr="007B0C86">
        <w:rPr>
          <w:rFonts w:ascii="Times New Roman" w:hAnsi="Times New Roman" w:cs="Times New Roman"/>
          <w:lang w:val="en-US"/>
        </w:rPr>
        <w:t>Combretaceae</w:t>
      </w:r>
      <w:proofErr w:type="spellEnd"/>
      <w:r w:rsidRPr="0002448E">
        <w:rPr>
          <w:rFonts w:ascii="Times New Roman" w:hAnsi="Times New Roman" w:cs="Times New Roman"/>
          <w:lang w:val="en-US"/>
        </w:rPr>
        <w:t xml:space="preserve">) Almonds Grown in Côte d'Ivoire. </w:t>
      </w:r>
      <w:r w:rsidRPr="0002448E">
        <w:rPr>
          <w:rFonts w:ascii="Times New Roman" w:hAnsi="Times New Roman" w:cs="Times New Roman"/>
          <w:i/>
          <w:iCs/>
          <w:lang w:val="en-US"/>
        </w:rPr>
        <w:t>Archives of Current Research International, 10(3): 1-12. DOI: 10.9734/ACRI/2017/37125</w:t>
      </w:r>
    </w:p>
    <w:p w14:paraId="4AABA98C" w14:textId="03C73E06"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lastRenderedPageBreak/>
        <w:t xml:space="preserve">Ibekwe H.A., Orok E.E. (2010). Proximate composition of </w:t>
      </w:r>
      <w:proofErr w:type="spellStart"/>
      <w:r w:rsidRPr="0002448E">
        <w:rPr>
          <w:rFonts w:ascii="Times New Roman" w:hAnsi="Times New Roman" w:cs="Times New Roman"/>
          <w:i/>
          <w:lang w:val="en-US"/>
        </w:rPr>
        <w:t>Aframomum</w:t>
      </w:r>
      <w:proofErr w:type="spellEnd"/>
      <w:r w:rsidRPr="0002448E">
        <w:rPr>
          <w:rFonts w:ascii="Times New Roman" w:hAnsi="Times New Roman" w:cs="Times New Roman"/>
          <w:i/>
          <w:lang w:val="en-US"/>
        </w:rPr>
        <w:t xml:space="preserve"> </w:t>
      </w:r>
      <w:proofErr w:type="spellStart"/>
      <w:r w:rsidRPr="0002448E">
        <w:rPr>
          <w:rFonts w:ascii="Times New Roman" w:hAnsi="Times New Roman" w:cs="Times New Roman"/>
          <w:i/>
          <w:lang w:val="en-US"/>
        </w:rPr>
        <w:t>melegueta</w:t>
      </w:r>
      <w:proofErr w:type="spellEnd"/>
      <w:r w:rsidRPr="0002448E">
        <w:rPr>
          <w:rFonts w:ascii="Times New Roman" w:hAnsi="Times New Roman" w:cs="Times New Roman"/>
          <w:lang w:val="en-US"/>
        </w:rPr>
        <w:t xml:space="preserve"> seeds, </w:t>
      </w:r>
      <w:r w:rsidRPr="0002448E">
        <w:rPr>
          <w:rFonts w:ascii="Times New Roman" w:hAnsi="Times New Roman" w:cs="Times New Roman"/>
          <w:i/>
          <w:lang w:val="en-US"/>
        </w:rPr>
        <w:t>Garcinia kola</w:t>
      </w:r>
      <w:r w:rsidRPr="0002448E">
        <w:rPr>
          <w:rFonts w:ascii="Times New Roman" w:hAnsi="Times New Roman" w:cs="Times New Roman"/>
          <w:lang w:val="en-US"/>
        </w:rPr>
        <w:t xml:space="preserve"> seeds and growth performance of broiler </w:t>
      </w:r>
      <w:proofErr w:type="spellStart"/>
      <w:r w:rsidRPr="0002448E">
        <w:rPr>
          <w:rFonts w:ascii="Times New Roman" w:hAnsi="Times New Roman" w:cs="Times New Roman"/>
          <w:lang w:val="en-US"/>
        </w:rPr>
        <w:t>chiks</w:t>
      </w:r>
      <w:proofErr w:type="spellEnd"/>
      <w:r w:rsidRPr="0002448E">
        <w:rPr>
          <w:rFonts w:ascii="Times New Roman" w:hAnsi="Times New Roman" w:cs="Times New Roman"/>
          <w:lang w:val="en-US"/>
        </w:rPr>
        <w:t xml:space="preserve"> treated with powders from these seeds. </w:t>
      </w:r>
      <w:r w:rsidRPr="006F2D3C">
        <w:rPr>
          <w:rFonts w:ascii="Times New Roman" w:hAnsi="Times New Roman" w:cs="Times New Roman"/>
          <w:i/>
          <w:iCs/>
          <w:lang w:val="en-US"/>
        </w:rPr>
        <w:t>International Journal of Poultry Sciences</w:t>
      </w:r>
      <w:r w:rsidR="006F2D3C">
        <w:rPr>
          <w:rFonts w:ascii="Times New Roman" w:hAnsi="Times New Roman" w:cs="Times New Roman"/>
          <w:lang w:val="en-US"/>
        </w:rPr>
        <w:t xml:space="preserve">, </w:t>
      </w:r>
      <w:r w:rsidRPr="0002448E">
        <w:rPr>
          <w:rFonts w:ascii="Times New Roman" w:hAnsi="Times New Roman" w:cs="Times New Roman"/>
          <w:lang w:val="en-US"/>
        </w:rPr>
        <w:t>9(12): 1152-1155.</w:t>
      </w:r>
    </w:p>
    <w:p w14:paraId="36944683" w14:textId="1444F80E" w:rsidR="0002448E" w:rsidRPr="0002448E" w:rsidRDefault="006F2D3C" w:rsidP="0002448E">
      <w:pPr>
        <w:autoSpaceDE w:val="0"/>
        <w:autoSpaceDN w:val="0"/>
        <w:adjustRightInd w:val="0"/>
        <w:spacing w:before="120" w:after="200" w:line="360" w:lineRule="auto"/>
        <w:jc w:val="both"/>
        <w:rPr>
          <w:rFonts w:ascii="Times New Roman" w:hAnsi="Times New Roman" w:cs="Times New Roman"/>
          <w:lang w:val="en-US"/>
        </w:rPr>
      </w:pPr>
      <w:proofErr w:type="spellStart"/>
      <w:r w:rsidRPr="006F2D3C">
        <w:rPr>
          <w:rFonts w:ascii="Times New Roman" w:hAnsi="Times New Roman" w:cs="Times New Roman"/>
          <w:lang w:val="en-US"/>
        </w:rPr>
        <w:t>Ikpeme</w:t>
      </w:r>
      <w:proofErr w:type="spellEnd"/>
      <w:r w:rsidRPr="006F2D3C">
        <w:rPr>
          <w:rFonts w:ascii="Times New Roman" w:hAnsi="Times New Roman" w:cs="Times New Roman"/>
          <w:lang w:val="en-US"/>
        </w:rPr>
        <w:t xml:space="preserve"> E V, </w:t>
      </w:r>
      <w:proofErr w:type="spellStart"/>
      <w:r w:rsidRPr="006F2D3C">
        <w:rPr>
          <w:rFonts w:ascii="Times New Roman" w:hAnsi="Times New Roman" w:cs="Times New Roman"/>
          <w:lang w:val="en-US"/>
        </w:rPr>
        <w:t>Nta</w:t>
      </w:r>
      <w:proofErr w:type="spellEnd"/>
      <w:r w:rsidRPr="006F2D3C">
        <w:rPr>
          <w:rFonts w:ascii="Times New Roman" w:hAnsi="Times New Roman" w:cs="Times New Roman"/>
          <w:lang w:val="en-US"/>
        </w:rPr>
        <w:t xml:space="preserve"> A L, </w:t>
      </w:r>
      <w:proofErr w:type="spellStart"/>
      <w:r w:rsidRPr="006F2D3C">
        <w:rPr>
          <w:rFonts w:ascii="Times New Roman" w:hAnsi="Times New Roman" w:cs="Times New Roman"/>
          <w:lang w:val="en-US"/>
        </w:rPr>
        <w:t>Ekaluo</w:t>
      </w:r>
      <w:proofErr w:type="spellEnd"/>
      <w:r w:rsidRPr="006F2D3C">
        <w:rPr>
          <w:rFonts w:ascii="Times New Roman" w:hAnsi="Times New Roman" w:cs="Times New Roman"/>
          <w:lang w:val="en-US"/>
        </w:rPr>
        <w:t xml:space="preserve"> U B and Udensi O</w:t>
      </w:r>
      <w:r w:rsidR="0002448E" w:rsidRPr="0002448E">
        <w:rPr>
          <w:rFonts w:ascii="Times New Roman" w:hAnsi="Times New Roman" w:cs="Times New Roman"/>
          <w:lang w:val="en-US"/>
        </w:rPr>
        <w:t xml:space="preserve">. (2012). Phytochemical screening and </w:t>
      </w:r>
      <w:proofErr w:type="spellStart"/>
      <w:r w:rsidR="0002448E" w:rsidRPr="0002448E">
        <w:rPr>
          <w:rFonts w:ascii="Times New Roman" w:hAnsi="Times New Roman" w:cs="Times New Roman"/>
          <w:lang w:val="en-US"/>
        </w:rPr>
        <w:t>haematological</w:t>
      </w:r>
      <w:proofErr w:type="spellEnd"/>
      <w:r w:rsidR="0002448E" w:rsidRPr="0002448E">
        <w:rPr>
          <w:rFonts w:ascii="Times New Roman" w:hAnsi="Times New Roman" w:cs="Times New Roman"/>
          <w:lang w:val="en-US"/>
        </w:rPr>
        <w:t xml:space="preserve"> evaluation of </w:t>
      </w:r>
      <w:proofErr w:type="spellStart"/>
      <w:r w:rsidR="0002448E" w:rsidRPr="0002448E">
        <w:rPr>
          <w:rFonts w:ascii="Times New Roman" w:hAnsi="Times New Roman" w:cs="Times New Roman"/>
          <w:i/>
          <w:lang w:val="en-US"/>
        </w:rPr>
        <w:t>Parkia</w:t>
      </w:r>
      <w:proofErr w:type="spellEnd"/>
      <w:r w:rsidR="0002448E" w:rsidRPr="0002448E">
        <w:rPr>
          <w:rFonts w:ascii="Times New Roman" w:hAnsi="Times New Roman" w:cs="Times New Roman"/>
          <w:i/>
          <w:lang w:val="en-US"/>
        </w:rPr>
        <w:t xml:space="preserve"> </w:t>
      </w:r>
      <w:proofErr w:type="spellStart"/>
      <w:r w:rsidR="0002448E" w:rsidRPr="0002448E">
        <w:rPr>
          <w:rFonts w:ascii="Times New Roman" w:hAnsi="Times New Roman" w:cs="Times New Roman"/>
          <w:i/>
          <w:lang w:val="en-US"/>
        </w:rPr>
        <w:t>biglobosa</w:t>
      </w:r>
      <w:proofErr w:type="spellEnd"/>
      <w:r w:rsidR="0002448E" w:rsidRPr="0002448E">
        <w:rPr>
          <w:rFonts w:ascii="Times New Roman" w:hAnsi="Times New Roman" w:cs="Times New Roman"/>
          <w:i/>
          <w:lang w:val="en-US"/>
        </w:rPr>
        <w:t xml:space="preserve"> </w:t>
      </w:r>
      <w:r w:rsidR="0002448E" w:rsidRPr="0002448E">
        <w:rPr>
          <w:rFonts w:ascii="Times New Roman" w:hAnsi="Times New Roman" w:cs="Times New Roman"/>
          <w:lang w:val="en-US"/>
        </w:rPr>
        <w:t xml:space="preserve">and </w:t>
      </w:r>
      <w:proofErr w:type="spellStart"/>
      <w:r w:rsidR="0002448E" w:rsidRPr="007B0C86">
        <w:rPr>
          <w:rFonts w:ascii="Times New Roman" w:hAnsi="Times New Roman" w:cs="Times New Roman"/>
          <w:i/>
          <w:iCs/>
          <w:lang w:val="en-US"/>
        </w:rPr>
        <w:t>Gongronema</w:t>
      </w:r>
      <w:proofErr w:type="spellEnd"/>
      <w:r w:rsidR="0002448E" w:rsidRPr="007B0C86">
        <w:rPr>
          <w:rFonts w:ascii="Times New Roman" w:hAnsi="Times New Roman" w:cs="Times New Roman"/>
          <w:i/>
          <w:iCs/>
          <w:lang w:val="en-US"/>
        </w:rPr>
        <w:t xml:space="preserve"> </w:t>
      </w:r>
      <w:proofErr w:type="spellStart"/>
      <w:r w:rsidR="0002448E" w:rsidRPr="007B0C86">
        <w:rPr>
          <w:rFonts w:ascii="Times New Roman" w:hAnsi="Times New Roman" w:cs="Times New Roman"/>
          <w:i/>
          <w:iCs/>
          <w:lang w:val="en-US"/>
        </w:rPr>
        <w:t>latifolium</w:t>
      </w:r>
      <w:proofErr w:type="spellEnd"/>
      <w:r w:rsidR="0002448E" w:rsidRPr="0002448E">
        <w:rPr>
          <w:rFonts w:ascii="Times New Roman" w:hAnsi="Times New Roman" w:cs="Times New Roman"/>
          <w:lang w:val="en-US"/>
        </w:rPr>
        <w:t xml:space="preserve">. </w:t>
      </w:r>
      <w:r w:rsidR="0002448E" w:rsidRPr="007B0C86">
        <w:rPr>
          <w:rFonts w:ascii="Times New Roman" w:hAnsi="Times New Roman" w:cs="Times New Roman"/>
          <w:i/>
          <w:iCs/>
          <w:lang w:val="en-US"/>
        </w:rPr>
        <w:t>J. Basic. Appl. Sci. Res</w:t>
      </w:r>
      <w:r w:rsidR="0002448E" w:rsidRPr="0002448E">
        <w:rPr>
          <w:rFonts w:ascii="Times New Roman" w:hAnsi="Times New Roman" w:cs="Times New Roman"/>
          <w:lang w:val="en-US"/>
        </w:rPr>
        <w:t>., 2(3): 2599-2606.</w:t>
      </w:r>
    </w:p>
    <w:p w14:paraId="7161E395" w14:textId="6B57042D"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4" w:name="_Hlk208244075"/>
      <w:r w:rsidRPr="0002448E">
        <w:rPr>
          <w:rFonts w:ascii="Times New Roman" w:hAnsi="Times New Roman" w:cs="Times New Roman"/>
          <w:lang w:val="en-US"/>
        </w:rPr>
        <w:t>Imran</w:t>
      </w:r>
      <w:bookmarkEnd w:id="24"/>
      <w:r w:rsidRPr="0002448E">
        <w:rPr>
          <w:rFonts w:ascii="Times New Roman" w:hAnsi="Times New Roman" w:cs="Times New Roman"/>
          <w:lang w:val="en-US"/>
        </w:rPr>
        <w:t xml:space="preserve"> M, Rauf A, Shah ZA, Saeed F, Imran A, Arshad MU, et al.</w:t>
      </w:r>
      <w:r w:rsidR="006F2D3C">
        <w:rPr>
          <w:rFonts w:ascii="Times New Roman" w:hAnsi="Times New Roman" w:cs="Times New Roman"/>
          <w:lang w:val="en-US"/>
        </w:rPr>
        <w:t xml:space="preserve"> </w:t>
      </w:r>
      <w:r w:rsidR="006F2D3C" w:rsidRPr="0002448E">
        <w:rPr>
          <w:rFonts w:ascii="Times New Roman" w:hAnsi="Times New Roman" w:cs="Times New Roman"/>
          <w:lang w:val="en-US"/>
        </w:rPr>
        <w:t>(2019)</w:t>
      </w:r>
      <w:r w:rsidR="006F2D3C">
        <w:rPr>
          <w:rFonts w:ascii="Times New Roman" w:hAnsi="Times New Roman" w:cs="Times New Roman"/>
          <w:lang w:val="en-US"/>
        </w:rPr>
        <w:t>.</w:t>
      </w:r>
      <w:r w:rsidRPr="0002448E">
        <w:rPr>
          <w:rFonts w:ascii="Times New Roman" w:hAnsi="Times New Roman" w:cs="Times New Roman"/>
          <w:lang w:val="en-US"/>
        </w:rPr>
        <w:t xml:space="preserve"> Chemo-preventive and therapeutic effect of the dietary flavonoid kaempferol: a comprehensive review. </w:t>
      </w:r>
      <w:proofErr w:type="spellStart"/>
      <w:r w:rsidRPr="0002448E">
        <w:rPr>
          <w:rFonts w:ascii="Times New Roman" w:hAnsi="Times New Roman" w:cs="Times New Roman"/>
          <w:i/>
          <w:iCs/>
          <w:lang w:val="en-US"/>
        </w:rPr>
        <w:t>Phytother</w:t>
      </w:r>
      <w:proofErr w:type="spellEnd"/>
      <w:r w:rsidRPr="0002448E">
        <w:rPr>
          <w:rFonts w:ascii="Times New Roman" w:hAnsi="Times New Roman" w:cs="Times New Roman"/>
          <w:i/>
          <w:iCs/>
          <w:lang w:val="en-US"/>
        </w:rPr>
        <w:t xml:space="preserve"> Res</w:t>
      </w:r>
      <w:r w:rsidRPr="0002448E">
        <w:rPr>
          <w:rFonts w:ascii="Times New Roman" w:hAnsi="Times New Roman" w:cs="Times New Roman"/>
          <w:lang w:val="en-US"/>
        </w:rPr>
        <w:t>.</w:t>
      </w:r>
      <w:r w:rsidR="006F2D3C">
        <w:rPr>
          <w:rFonts w:ascii="Times New Roman" w:hAnsi="Times New Roman" w:cs="Times New Roman"/>
          <w:lang w:val="en-US"/>
        </w:rPr>
        <w:t>,</w:t>
      </w:r>
      <w:r w:rsidRPr="0002448E">
        <w:rPr>
          <w:rFonts w:ascii="Times New Roman" w:hAnsi="Times New Roman" w:cs="Times New Roman"/>
          <w:lang w:val="en-US"/>
        </w:rPr>
        <w:t xml:space="preserve"> 33:263–75.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10.1002/ptr.6227</w:t>
      </w:r>
    </w:p>
    <w:p w14:paraId="5364BCB8" w14:textId="696FF9D3"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Kaboré, D.; Sawadogo-Lingani, H.; Diawara, B.; Compaoré, C.S.; Dicko, M.H.; Jakobsen, M.</w:t>
      </w:r>
      <w:r w:rsidR="007B0C86">
        <w:rPr>
          <w:rFonts w:ascii="Times New Roman" w:hAnsi="Times New Roman" w:cs="Times New Roman"/>
          <w:lang w:val="en-US"/>
        </w:rPr>
        <w:t xml:space="preserve"> (2011).</w:t>
      </w:r>
      <w:r w:rsidRPr="0002448E">
        <w:rPr>
          <w:rFonts w:ascii="Times New Roman" w:hAnsi="Times New Roman" w:cs="Times New Roman"/>
          <w:lang w:val="en-US"/>
        </w:rPr>
        <w:t xml:space="preserve"> A review of baobab (</w:t>
      </w:r>
      <w:r w:rsidRPr="007B0C86">
        <w:rPr>
          <w:rFonts w:ascii="Times New Roman" w:hAnsi="Times New Roman" w:cs="Times New Roman"/>
          <w:i/>
          <w:iCs/>
          <w:lang w:val="en-US"/>
        </w:rPr>
        <w:t>Adansonia digitata</w:t>
      </w:r>
      <w:r w:rsidRPr="0002448E">
        <w:rPr>
          <w:rFonts w:ascii="Times New Roman" w:hAnsi="Times New Roman" w:cs="Times New Roman"/>
          <w:lang w:val="en-US"/>
        </w:rPr>
        <w:t xml:space="preserve">) products: Effect of processing techniques, medicinal properties and uses. </w:t>
      </w:r>
      <w:r w:rsidRPr="00860292">
        <w:rPr>
          <w:rFonts w:ascii="Times New Roman" w:hAnsi="Times New Roman" w:cs="Times New Roman"/>
          <w:i/>
          <w:iCs/>
          <w:lang w:val="en-US"/>
        </w:rPr>
        <w:t>Afr. J. Food Sci</w:t>
      </w:r>
      <w:r w:rsidRPr="0002448E">
        <w:rPr>
          <w:rFonts w:ascii="Times New Roman" w:hAnsi="Times New Roman" w:cs="Times New Roman"/>
          <w:lang w:val="en-US"/>
        </w:rPr>
        <w:t>., 5, 833–844.</w:t>
      </w:r>
    </w:p>
    <w:p w14:paraId="5AA8C6C5"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r w:rsidRPr="008F6555">
        <w:rPr>
          <w:rFonts w:ascii="Times New Roman" w:hAnsi="Times New Roman" w:cs="Times New Roman"/>
          <w:lang w:val="en-US"/>
        </w:rPr>
        <w:t xml:space="preserve">Koffi N. E., Kouakou Y K F, </w:t>
      </w:r>
      <w:proofErr w:type="spellStart"/>
      <w:r w:rsidRPr="008F6555">
        <w:rPr>
          <w:rFonts w:ascii="Times New Roman" w:hAnsi="Times New Roman" w:cs="Times New Roman"/>
          <w:lang w:val="en-US"/>
        </w:rPr>
        <w:t>Nyamien</w:t>
      </w:r>
      <w:proofErr w:type="spellEnd"/>
      <w:r w:rsidRPr="008F6555">
        <w:rPr>
          <w:rFonts w:ascii="Times New Roman" w:hAnsi="Times New Roman" w:cs="Times New Roman"/>
          <w:lang w:val="en-US"/>
        </w:rPr>
        <w:t xml:space="preserve"> B Y, Deli K R, </w:t>
      </w:r>
      <w:proofErr w:type="spellStart"/>
      <w:r w:rsidRPr="008F6555">
        <w:rPr>
          <w:rFonts w:ascii="Times New Roman" w:hAnsi="Times New Roman" w:cs="Times New Roman"/>
          <w:lang w:val="en-US"/>
        </w:rPr>
        <w:t>Anin</w:t>
      </w:r>
      <w:proofErr w:type="spellEnd"/>
      <w:r w:rsidRPr="008F6555">
        <w:rPr>
          <w:rFonts w:ascii="Times New Roman" w:hAnsi="Times New Roman" w:cs="Times New Roman"/>
          <w:lang w:val="en-US"/>
        </w:rPr>
        <w:t xml:space="preserve"> A L (2021). </w:t>
      </w:r>
      <w:r w:rsidRPr="0002448E">
        <w:rPr>
          <w:rFonts w:ascii="Times New Roman" w:hAnsi="Times New Roman" w:cs="Times New Roman"/>
          <w:lang w:val="en-US"/>
        </w:rPr>
        <w:t xml:space="preserve">Optimization of the Extraction of Total Flavonoids and Antioxidant Activity from </w:t>
      </w:r>
      <w:proofErr w:type="spellStart"/>
      <w:r w:rsidRPr="0002448E">
        <w:rPr>
          <w:rFonts w:ascii="Times New Roman" w:hAnsi="Times New Roman" w:cs="Times New Roman"/>
          <w:i/>
          <w:iCs/>
          <w:lang w:val="en-US"/>
        </w:rPr>
        <w:t>Lippia</w:t>
      </w:r>
      <w:proofErr w:type="spellEnd"/>
      <w:r w:rsidRPr="0002448E">
        <w:rPr>
          <w:rFonts w:ascii="Times New Roman" w:hAnsi="Times New Roman" w:cs="Times New Roman"/>
          <w:i/>
          <w:iCs/>
          <w:lang w:val="en-US"/>
        </w:rPr>
        <w:t xml:space="preserve"> multiflora</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Moldenke</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Verbenaceae</w:t>
      </w:r>
      <w:proofErr w:type="spellEnd"/>
      <w:r w:rsidRPr="0002448E">
        <w:rPr>
          <w:rFonts w:ascii="Times New Roman" w:hAnsi="Times New Roman" w:cs="Times New Roman"/>
          <w:lang w:val="en-US"/>
        </w:rPr>
        <w:t>) Leaves using Experimental Design</w:t>
      </w:r>
      <w:r w:rsidRPr="0002448E">
        <w:rPr>
          <w:rFonts w:ascii="Times New Roman" w:hAnsi="Times New Roman" w:cs="Times New Roman"/>
          <w:i/>
          <w:iCs/>
          <w:lang w:val="en-US"/>
        </w:rPr>
        <w:t xml:space="preserve"> Journal of Advances in Medical and Pharmaceutical Sciences, 23(8): 1-11. DOI: 10.9734/JAMPS/2021/v23i730250.</w:t>
      </w:r>
    </w:p>
    <w:p w14:paraId="17DE4AF0" w14:textId="2BA021EC"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860292">
        <w:rPr>
          <w:rFonts w:ascii="Times New Roman" w:hAnsi="Times New Roman" w:cs="Times New Roman"/>
        </w:rPr>
        <w:t>Lageiro</w:t>
      </w:r>
      <w:proofErr w:type="spellEnd"/>
      <w:r w:rsidRPr="00860292">
        <w:rPr>
          <w:rFonts w:ascii="Times New Roman" w:hAnsi="Times New Roman" w:cs="Times New Roman"/>
        </w:rPr>
        <w:t xml:space="preserve"> M.</w:t>
      </w:r>
      <w:r w:rsidR="00860292">
        <w:rPr>
          <w:rFonts w:ascii="Times New Roman" w:hAnsi="Times New Roman" w:cs="Times New Roman"/>
        </w:rPr>
        <w:t xml:space="preserve">, </w:t>
      </w:r>
      <w:r w:rsidRPr="00860292">
        <w:rPr>
          <w:rFonts w:ascii="Times New Roman" w:hAnsi="Times New Roman" w:cs="Times New Roman"/>
        </w:rPr>
        <w:t>Fernandes J.</w:t>
      </w:r>
      <w:r w:rsidR="00860292">
        <w:rPr>
          <w:rFonts w:ascii="Times New Roman" w:hAnsi="Times New Roman" w:cs="Times New Roman"/>
        </w:rPr>
        <w:t>,</w:t>
      </w:r>
      <w:r w:rsidRPr="00860292">
        <w:rPr>
          <w:rFonts w:ascii="Times New Roman" w:hAnsi="Times New Roman" w:cs="Times New Roman"/>
        </w:rPr>
        <w:t xml:space="preserve"> Marques</w:t>
      </w:r>
      <w:r w:rsidR="00860292">
        <w:rPr>
          <w:rFonts w:ascii="Times New Roman" w:hAnsi="Times New Roman" w:cs="Times New Roman"/>
        </w:rPr>
        <w:t xml:space="preserve"> </w:t>
      </w:r>
      <w:r w:rsidRPr="00860292">
        <w:rPr>
          <w:rFonts w:ascii="Times New Roman" w:hAnsi="Times New Roman" w:cs="Times New Roman"/>
        </w:rPr>
        <w:t>A.</w:t>
      </w:r>
      <w:r w:rsidR="00860292">
        <w:rPr>
          <w:rFonts w:ascii="Times New Roman" w:hAnsi="Times New Roman" w:cs="Times New Roman"/>
        </w:rPr>
        <w:t xml:space="preserve"> </w:t>
      </w:r>
      <w:r w:rsidRPr="00860292">
        <w:rPr>
          <w:rFonts w:ascii="Times New Roman" w:hAnsi="Times New Roman" w:cs="Times New Roman"/>
        </w:rPr>
        <w:t>C.</w:t>
      </w:r>
      <w:r w:rsidR="00860292">
        <w:rPr>
          <w:rFonts w:ascii="Times New Roman" w:hAnsi="Times New Roman" w:cs="Times New Roman"/>
        </w:rPr>
        <w:t>,</w:t>
      </w:r>
      <w:r w:rsidRPr="00860292">
        <w:rPr>
          <w:rFonts w:ascii="Times New Roman" w:hAnsi="Times New Roman" w:cs="Times New Roman"/>
        </w:rPr>
        <w:t xml:space="preserve"> Simes M.</w:t>
      </w:r>
      <w:r w:rsidR="00860292">
        <w:rPr>
          <w:rFonts w:ascii="Times New Roman" w:hAnsi="Times New Roman" w:cs="Times New Roman"/>
        </w:rPr>
        <w:t>,</w:t>
      </w:r>
      <w:r w:rsidRPr="00860292">
        <w:rPr>
          <w:rFonts w:ascii="Times New Roman" w:hAnsi="Times New Roman" w:cs="Times New Roman"/>
        </w:rPr>
        <w:t xml:space="preserve"> Coelho A.R.F.</w:t>
      </w:r>
      <w:r w:rsidR="00860292" w:rsidRPr="00860292">
        <w:rPr>
          <w:rFonts w:ascii="Times New Roman" w:hAnsi="Times New Roman" w:cs="Times New Roman"/>
        </w:rPr>
        <w:t xml:space="preserve"> (2025).</w:t>
      </w:r>
      <w:r w:rsidRPr="00860292">
        <w:rPr>
          <w:rFonts w:ascii="Times New Roman" w:hAnsi="Times New Roman" w:cs="Times New Roman"/>
        </w:rPr>
        <w:t xml:space="preserve"> </w:t>
      </w:r>
      <w:r w:rsidRPr="0002448E">
        <w:rPr>
          <w:rFonts w:ascii="Times New Roman" w:hAnsi="Times New Roman" w:cs="Times New Roman"/>
          <w:lang w:val="en-US"/>
        </w:rPr>
        <w:t xml:space="preserve">Nutritional Characterization of Fruits from Three African Plant Species: </w:t>
      </w:r>
      <w:proofErr w:type="spellStart"/>
      <w:r w:rsidRPr="00860292">
        <w:rPr>
          <w:rFonts w:ascii="Times New Roman" w:hAnsi="Times New Roman" w:cs="Times New Roman"/>
          <w:i/>
          <w:iCs/>
          <w:lang w:val="en-US"/>
        </w:rPr>
        <w:t>Dialium</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guineense</w:t>
      </w:r>
      <w:proofErr w:type="spellEnd"/>
      <w:r w:rsidR="00860292">
        <w:rPr>
          <w:rFonts w:ascii="Times New Roman" w:hAnsi="Times New Roman" w:cs="Times New Roman"/>
          <w:i/>
          <w:iCs/>
          <w:lang w:val="en-US"/>
        </w:rPr>
        <w:t xml:space="preserve"> </w:t>
      </w:r>
      <w:proofErr w:type="spellStart"/>
      <w:r w:rsidRPr="0002448E">
        <w:rPr>
          <w:rFonts w:ascii="Times New Roman" w:hAnsi="Times New Roman" w:cs="Times New Roman"/>
          <w:lang w:val="en-US"/>
        </w:rPr>
        <w:t>Willd</w:t>
      </w:r>
      <w:proofErr w:type="spellEnd"/>
      <w:r w:rsidRPr="0002448E">
        <w:rPr>
          <w:rFonts w:ascii="Times New Roman" w:hAnsi="Times New Roman" w:cs="Times New Roman"/>
          <w:lang w:val="en-US"/>
        </w:rPr>
        <w:t xml:space="preserve">, </w:t>
      </w:r>
      <w:proofErr w:type="spellStart"/>
      <w:r w:rsidRPr="00860292">
        <w:rPr>
          <w:rFonts w:ascii="Times New Roman" w:hAnsi="Times New Roman" w:cs="Times New Roman"/>
          <w:i/>
          <w:iCs/>
          <w:lang w:val="en-US"/>
        </w:rPr>
        <w:t>Parkia</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biglobosa</w:t>
      </w:r>
      <w:proofErr w:type="spellEnd"/>
      <w:r w:rsidRPr="0002448E">
        <w:rPr>
          <w:rFonts w:ascii="Times New Roman" w:hAnsi="Times New Roman" w:cs="Times New Roman"/>
          <w:lang w:val="en-US"/>
        </w:rPr>
        <w:t xml:space="preserve"> Jacq. and </w:t>
      </w:r>
      <w:proofErr w:type="spellStart"/>
      <w:r w:rsidRPr="00860292">
        <w:rPr>
          <w:rFonts w:ascii="Times New Roman" w:hAnsi="Times New Roman" w:cs="Times New Roman"/>
          <w:i/>
          <w:iCs/>
          <w:lang w:val="en-US"/>
        </w:rPr>
        <w:t>Andansonia</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digitata</w:t>
      </w:r>
      <w:proofErr w:type="spellEnd"/>
      <w:r w:rsidRPr="0002448E">
        <w:rPr>
          <w:rFonts w:ascii="Times New Roman" w:hAnsi="Times New Roman" w:cs="Times New Roman"/>
          <w:lang w:val="en-US"/>
        </w:rPr>
        <w:t xml:space="preserve"> L. </w:t>
      </w:r>
      <w:r w:rsidRPr="00860292">
        <w:rPr>
          <w:rFonts w:ascii="Times New Roman" w:hAnsi="Times New Roman" w:cs="Times New Roman"/>
          <w:i/>
          <w:iCs/>
          <w:lang w:val="en-US"/>
        </w:rPr>
        <w:t>Plants</w:t>
      </w:r>
      <w:r w:rsidRPr="0002448E">
        <w:rPr>
          <w:rFonts w:ascii="Times New Roman" w:hAnsi="Times New Roman" w:cs="Times New Roman"/>
          <w:lang w:val="en-US"/>
        </w:rPr>
        <w:t xml:space="preserve">, 14, 2344. </w:t>
      </w:r>
      <w:hyperlink r:id="rId15" w:history="1">
        <w:r w:rsidRPr="0002448E">
          <w:rPr>
            <w:rStyle w:val="Hyperlink"/>
            <w:rFonts w:ascii="Times New Roman" w:hAnsi="Times New Roman" w:cs="Times New Roman"/>
            <w:lang w:val="en-US"/>
          </w:rPr>
          <w:t>https://doi.org/10.3390/plants14152344</w:t>
        </w:r>
      </w:hyperlink>
    </w:p>
    <w:p w14:paraId="44097523" w14:textId="3864058E"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860292">
        <w:rPr>
          <w:rFonts w:ascii="Times New Roman" w:hAnsi="Times New Roman" w:cs="Times New Roman"/>
        </w:rPr>
        <w:t>Lamien</w:t>
      </w:r>
      <w:proofErr w:type="spellEnd"/>
      <w:r w:rsidRPr="00860292">
        <w:rPr>
          <w:rFonts w:ascii="Times New Roman" w:hAnsi="Times New Roman" w:cs="Times New Roman"/>
        </w:rPr>
        <w:t xml:space="preserve">-Meda A., </w:t>
      </w:r>
      <w:proofErr w:type="spellStart"/>
      <w:r w:rsidRPr="00860292">
        <w:rPr>
          <w:rFonts w:ascii="Times New Roman" w:hAnsi="Times New Roman" w:cs="Times New Roman"/>
        </w:rPr>
        <w:t>Lamien</w:t>
      </w:r>
      <w:proofErr w:type="spellEnd"/>
      <w:r w:rsidRPr="00860292">
        <w:rPr>
          <w:rFonts w:ascii="Times New Roman" w:hAnsi="Times New Roman" w:cs="Times New Roman"/>
        </w:rPr>
        <w:t xml:space="preserve"> C. L., Compaoré M. M. Y., Meda R. N. T., </w:t>
      </w:r>
      <w:proofErr w:type="spellStart"/>
      <w:r w:rsidRPr="00860292">
        <w:rPr>
          <w:rFonts w:ascii="Times New Roman" w:hAnsi="Times New Roman" w:cs="Times New Roman"/>
        </w:rPr>
        <w:t>Kiendrebeogo</w:t>
      </w:r>
      <w:proofErr w:type="spellEnd"/>
      <w:r w:rsidRPr="00860292">
        <w:rPr>
          <w:rFonts w:ascii="Times New Roman" w:hAnsi="Times New Roman" w:cs="Times New Roman"/>
        </w:rPr>
        <w:t xml:space="preserve"> M., </w:t>
      </w:r>
      <w:proofErr w:type="spellStart"/>
      <w:r w:rsidRPr="00860292">
        <w:rPr>
          <w:rFonts w:ascii="Times New Roman" w:hAnsi="Times New Roman" w:cs="Times New Roman"/>
        </w:rPr>
        <w:t>Zeba</w:t>
      </w:r>
      <w:proofErr w:type="spellEnd"/>
      <w:r w:rsidRPr="00860292">
        <w:rPr>
          <w:rFonts w:ascii="Times New Roman" w:hAnsi="Times New Roman" w:cs="Times New Roman"/>
        </w:rPr>
        <w:t xml:space="preserve"> B., </w:t>
      </w:r>
      <w:proofErr w:type="spellStart"/>
      <w:r w:rsidRPr="00860292">
        <w:rPr>
          <w:rFonts w:ascii="Times New Roman" w:hAnsi="Times New Roman" w:cs="Times New Roman"/>
        </w:rPr>
        <w:t>Millogo</w:t>
      </w:r>
      <w:proofErr w:type="spellEnd"/>
      <w:r w:rsidRPr="00860292">
        <w:rPr>
          <w:rFonts w:ascii="Times New Roman" w:hAnsi="Times New Roman" w:cs="Times New Roman"/>
        </w:rPr>
        <w:t xml:space="preserve"> G.F., </w:t>
      </w:r>
      <w:proofErr w:type="spellStart"/>
      <w:r w:rsidRPr="00860292">
        <w:rPr>
          <w:rFonts w:ascii="Times New Roman" w:hAnsi="Times New Roman" w:cs="Times New Roman"/>
        </w:rPr>
        <w:t>Nacoulma</w:t>
      </w:r>
      <w:proofErr w:type="spellEnd"/>
      <w:r w:rsidRPr="00860292">
        <w:rPr>
          <w:rFonts w:ascii="Times New Roman" w:hAnsi="Times New Roman" w:cs="Times New Roman"/>
        </w:rPr>
        <w:t xml:space="preserve"> O.</w:t>
      </w:r>
      <w:r w:rsidR="00860292">
        <w:rPr>
          <w:rFonts w:ascii="Times New Roman" w:hAnsi="Times New Roman" w:cs="Times New Roman"/>
        </w:rPr>
        <w:t xml:space="preserve"> </w:t>
      </w:r>
      <w:r w:rsidRPr="00860292">
        <w:rPr>
          <w:rFonts w:ascii="Times New Roman" w:hAnsi="Times New Roman" w:cs="Times New Roman"/>
        </w:rPr>
        <w:t>G. (2008)</w:t>
      </w:r>
      <w:r w:rsidR="00860292" w:rsidRPr="00860292">
        <w:rPr>
          <w:rFonts w:ascii="Times New Roman" w:hAnsi="Times New Roman" w:cs="Times New Roman"/>
        </w:rPr>
        <w:t>.</w:t>
      </w:r>
      <w:r w:rsidRPr="00860292">
        <w:rPr>
          <w:rFonts w:ascii="Times New Roman" w:hAnsi="Times New Roman" w:cs="Times New Roman"/>
        </w:rPr>
        <w:t xml:space="preserve"> </w:t>
      </w:r>
      <w:r w:rsidRPr="0002448E">
        <w:rPr>
          <w:rFonts w:ascii="Times New Roman" w:hAnsi="Times New Roman" w:cs="Times New Roman"/>
          <w:lang w:val="en-US"/>
        </w:rPr>
        <w:t xml:space="preserve">Polyphenol content and antioxidant activity of fourteen wild edible fruits from Burkina Faso, </w:t>
      </w:r>
      <w:r w:rsidRPr="0002448E">
        <w:rPr>
          <w:rFonts w:ascii="Times New Roman" w:hAnsi="Times New Roman" w:cs="Times New Roman"/>
          <w:i/>
          <w:iCs/>
          <w:lang w:val="en-US"/>
        </w:rPr>
        <w:t>Molecules</w:t>
      </w:r>
      <w:r w:rsidRPr="0002448E">
        <w:rPr>
          <w:rFonts w:ascii="Times New Roman" w:hAnsi="Times New Roman" w:cs="Times New Roman"/>
          <w:lang w:val="en-US"/>
        </w:rPr>
        <w:t>, 13, 581–594.</w:t>
      </w:r>
    </w:p>
    <w:p w14:paraId="39DFA7F1" w14:textId="499008BA"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5" w:name="_Hlk207788808"/>
      <w:r w:rsidRPr="0002448E">
        <w:rPr>
          <w:rFonts w:ascii="Times New Roman" w:hAnsi="Times New Roman" w:cs="Times New Roman"/>
          <w:lang w:val="en-US"/>
        </w:rPr>
        <w:t>Leakey</w:t>
      </w:r>
      <w:bookmarkEnd w:id="25"/>
      <w:r w:rsidRPr="0002448E">
        <w:rPr>
          <w:rFonts w:ascii="Times New Roman" w:hAnsi="Times New Roman" w:cs="Times New Roman"/>
          <w:lang w:val="en-US"/>
        </w:rPr>
        <w:t xml:space="preserve"> R.R.B.</w:t>
      </w:r>
      <w:r w:rsidR="00860292">
        <w:rPr>
          <w:rFonts w:ascii="Times New Roman" w:hAnsi="Times New Roman" w:cs="Times New Roman"/>
          <w:lang w:val="en-US"/>
        </w:rPr>
        <w:t>,</w:t>
      </w:r>
      <w:r w:rsidRPr="0002448E">
        <w:rPr>
          <w:rFonts w:ascii="Times New Roman" w:hAnsi="Times New Roman" w:cs="Times New Roman"/>
          <w:lang w:val="en-US"/>
        </w:rPr>
        <w:t xml:space="preserve"> Tientcheu Avana M.-L.</w:t>
      </w:r>
      <w:r w:rsidR="00860292">
        <w:rPr>
          <w:rFonts w:ascii="Times New Roman" w:hAnsi="Times New Roman" w:cs="Times New Roman"/>
          <w:lang w:val="en-US"/>
        </w:rPr>
        <w:t xml:space="preserve">, </w:t>
      </w:r>
      <w:r w:rsidRPr="0002448E">
        <w:rPr>
          <w:rFonts w:ascii="Times New Roman" w:hAnsi="Times New Roman" w:cs="Times New Roman"/>
          <w:lang w:val="en-US"/>
        </w:rPr>
        <w:t>Awazi N.</w:t>
      </w:r>
      <w:r w:rsidR="00860292">
        <w:rPr>
          <w:rFonts w:ascii="Times New Roman" w:hAnsi="Times New Roman" w:cs="Times New Roman"/>
          <w:lang w:val="en-US"/>
        </w:rPr>
        <w:t xml:space="preserve"> </w:t>
      </w:r>
      <w:r w:rsidRPr="0002448E">
        <w:rPr>
          <w:rFonts w:ascii="Times New Roman" w:hAnsi="Times New Roman" w:cs="Times New Roman"/>
          <w:lang w:val="en-US"/>
        </w:rPr>
        <w:t>P.</w:t>
      </w:r>
      <w:r w:rsidR="00860292">
        <w:rPr>
          <w:rFonts w:ascii="Times New Roman" w:hAnsi="Times New Roman" w:cs="Times New Roman"/>
          <w:lang w:val="en-US"/>
        </w:rPr>
        <w:t xml:space="preserve">, </w:t>
      </w:r>
      <w:proofErr w:type="spellStart"/>
      <w:r w:rsidRPr="0002448E">
        <w:rPr>
          <w:rFonts w:ascii="Times New Roman" w:hAnsi="Times New Roman" w:cs="Times New Roman"/>
          <w:lang w:val="en-US"/>
        </w:rPr>
        <w:t>Assogbadjo</w:t>
      </w:r>
      <w:proofErr w:type="spellEnd"/>
      <w:r w:rsidRPr="0002448E">
        <w:rPr>
          <w:rFonts w:ascii="Times New Roman" w:hAnsi="Times New Roman" w:cs="Times New Roman"/>
          <w:lang w:val="en-US"/>
        </w:rPr>
        <w:t xml:space="preserve"> A.E.</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Mabhaudhi</w:t>
      </w:r>
      <w:proofErr w:type="spellEnd"/>
      <w:r w:rsidRPr="0002448E">
        <w:rPr>
          <w:rFonts w:ascii="Times New Roman" w:hAnsi="Times New Roman" w:cs="Times New Roman"/>
          <w:lang w:val="en-US"/>
        </w:rPr>
        <w:t xml:space="preserve"> T.</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Hendre</w:t>
      </w:r>
      <w:proofErr w:type="spellEnd"/>
      <w:r w:rsidRPr="0002448E">
        <w:rPr>
          <w:rFonts w:ascii="Times New Roman" w:hAnsi="Times New Roman" w:cs="Times New Roman"/>
          <w:lang w:val="en-US"/>
        </w:rPr>
        <w:t xml:space="preserve"> P.S.</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Degrande</w:t>
      </w:r>
      <w:proofErr w:type="spellEnd"/>
      <w:r w:rsidRPr="0002448E">
        <w:rPr>
          <w:rFonts w:ascii="Times New Roman" w:hAnsi="Times New Roman" w:cs="Times New Roman"/>
          <w:lang w:val="en-US"/>
        </w:rPr>
        <w:t xml:space="preserve"> A.</w:t>
      </w:r>
      <w:r w:rsidR="00860292">
        <w:rPr>
          <w:rFonts w:ascii="Times New Roman" w:hAnsi="Times New Roman" w:cs="Times New Roman"/>
          <w:lang w:val="en-US"/>
        </w:rPr>
        <w:t>,</w:t>
      </w:r>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Hlahla</w:t>
      </w:r>
      <w:proofErr w:type="spellEnd"/>
      <w:r w:rsidRPr="0002448E">
        <w:rPr>
          <w:rFonts w:ascii="Times New Roman" w:hAnsi="Times New Roman" w:cs="Times New Roman"/>
          <w:lang w:val="en-US"/>
        </w:rPr>
        <w:t xml:space="preserve"> S.</w:t>
      </w:r>
      <w:r w:rsidR="00860292">
        <w:rPr>
          <w:rFonts w:ascii="Times New Roman" w:hAnsi="Times New Roman" w:cs="Times New Roman"/>
          <w:lang w:val="en-US"/>
        </w:rPr>
        <w:t>,</w:t>
      </w:r>
      <w:r w:rsidRPr="0002448E">
        <w:rPr>
          <w:rFonts w:ascii="Times New Roman" w:hAnsi="Times New Roman" w:cs="Times New Roman"/>
          <w:lang w:val="en-US"/>
        </w:rPr>
        <w:t xml:space="preserve"> Manda L.</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2022</w:t>
      </w:r>
      <w:r w:rsidR="00860292">
        <w:rPr>
          <w:rFonts w:ascii="Times New Roman" w:hAnsi="Times New Roman" w:cs="Times New Roman"/>
          <w:lang w:val="en-US"/>
        </w:rPr>
        <w:t>).</w:t>
      </w:r>
      <w:r w:rsidRPr="0002448E">
        <w:rPr>
          <w:rFonts w:ascii="Times New Roman" w:hAnsi="Times New Roman" w:cs="Times New Roman"/>
          <w:lang w:val="en-US"/>
        </w:rPr>
        <w:t xml:space="preserve"> The Future of Food: Domestication and Commercialization of Indigenous Food Crops in Africa over the Third Decade (2012–2021). </w:t>
      </w:r>
      <w:r w:rsidRPr="00860292">
        <w:rPr>
          <w:rFonts w:ascii="Times New Roman" w:hAnsi="Times New Roman" w:cs="Times New Roman"/>
          <w:i/>
          <w:iCs/>
          <w:lang w:val="en-US"/>
        </w:rPr>
        <w:t>Sustainability</w:t>
      </w:r>
      <w:r w:rsidRPr="0002448E">
        <w:rPr>
          <w:rFonts w:ascii="Times New Roman" w:hAnsi="Times New Roman" w:cs="Times New Roman"/>
          <w:lang w:val="en-US"/>
        </w:rPr>
        <w:t xml:space="preserve">, 14, 2355. </w:t>
      </w:r>
      <w:hyperlink r:id="rId16" w:history="1">
        <w:r w:rsidRPr="0002448E">
          <w:rPr>
            <w:rStyle w:val="Hyperlink"/>
            <w:rFonts w:ascii="Times New Roman" w:hAnsi="Times New Roman" w:cs="Times New Roman"/>
            <w:lang w:val="en-US"/>
          </w:rPr>
          <w:t>https://doi.org/10.3390/su14042355</w:t>
        </w:r>
      </w:hyperlink>
      <w:r w:rsidRPr="0002448E">
        <w:rPr>
          <w:rFonts w:ascii="Times New Roman" w:hAnsi="Times New Roman" w:cs="Times New Roman"/>
          <w:lang w:val="en-US"/>
        </w:rPr>
        <w:t xml:space="preserve"> </w:t>
      </w:r>
    </w:p>
    <w:p w14:paraId="543A956D" w14:textId="4CFAE89E"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02448E">
        <w:rPr>
          <w:rFonts w:ascii="Times New Roman" w:hAnsi="Times New Roman" w:cs="Times New Roman"/>
          <w:lang w:val="en-US"/>
        </w:rPr>
        <w:t>Marinova</w:t>
      </w:r>
      <w:proofErr w:type="spellEnd"/>
      <w:r w:rsidRPr="0002448E">
        <w:rPr>
          <w:rFonts w:ascii="Times New Roman" w:hAnsi="Times New Roman" w:cs="Times New Roman"/>
          <w:lang w:val="en-US"/>
        </w:rPr>
        <w:t xml:space="preserve"> D, </w:t>
      </w:r>
      <w:proofErr w:type="spellStart"/>
      <w:r w:rsidRPr="0002448E">
        <w:rPr>
          <w:rFonts w:ascii="Times New Roman" w:hAnsi="Times New Roman" w:cs="Times New Roman"/>
          <w:lang w:val="en-US"/>
        </w:rPr>
        <w:t>Ribavora</w:t>
      </w:r>
      <w:proofErr w:type="spellEnd"/>
      <w:r w:rsidRPr="0002448E">
        <w:rPr>
          <w:rFonts w:ascii="Times New Roman" w:hAnsi="Times New Roman" w:cs="Times New Roman"/>
          <w:lang w:val="en-US"/>
        </w:rPr>
        <w:t xml:space="preserve"> F</w:t>
      </w:r>
      <w:r w:rsidR="00860292">
        <w:rPr>
          <w:rFonts w:ascii="Times New Roman" w:hAnsi="Times New Roman" w:cs="Times New Roman"/>
          <w:lang w:val="en-US"/>
        </w:rPr>
        <w:t xml:space="preserve">, </w:t>
      </w:r>
      <w:proofErr w:type="spellStart"/>
      <w:r w:rsidRPr="0002448E">
        <w:rPr>
          <w:rFonts w:ascii="Times New Roman" w:hAnsi="Times New Roman" w:cs="Times New Roman"/>
          <w:lang w:val="en-US"/>
        </w:rPr>
        <w:t>Antanassova</w:t>
      </w:r>
      <w:proofErr w:type="spellEnd"/>
      <w:r w:rsidRPr="0002448E">
        <w:rPr>
          <w:rFonts w:ascii="Times New Roman" w:hAnsi="Times New Roman" w:cs="Times New Roman"/>
          <w:lang w:val="en-US"/>
        </w:rPr>
        <w:t xml:space="preserve"> M.</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2005</w:t>
      </w:r>
      <w:r w:rsidR="00860292">
        <w:rPr>
          <w:rFonts w:ascii="Times New Roman" w:hAnsi="Times New Roman" w:cs="Times New Roman"/>
          <w:lang w:val="en-US"/>
        </w:rPr>
        <w:t>).</w:t>
      </w:r>
      <w:r w:rsidRPr="0002448E">
        <w:rPr>
          <w:rFonts w:ascii="Times New Roman" w:hAnsi="Times New Roman" w:cs="Times New Roman"/>
          <w:lang w:val="en-US"/>
        </w:rPr>
        <w:t xml:space="preserve"> Total phenolics in </w:t>
      </w:r>
      <w:proofErr w:type="spellStart"/>
      <w:r w:rsidRPr="0002448E">
        <w:rPr>
          <w:rFonts w:ascii="Times New Roman" w:hAnsi="Times New Roman" w:cs="Times New Roman"/>
          <w:lang w:val="en-US"/>
        </w:rPr>
        <w:t>bulgarian</w:t>
      </w:r>
      <w:proofErr w:type="spellEnd"/>
      <w:r w:rsidRPr="0002448E">
        <w:rPr>
          <w:rFonts w:ascii="Times New Roman" w:hAnsi="Times New Roman" w:cs="Times New Roman"/>
          <w:lang w:val="en-US"/>
        </w:rPr>
        <w:t xml:space="preserve"> fruits and vegetables. </w:t>
      </w:r>
      <w:r w:rsidRPr="00860292">
        <w:rPr>
          <w:rFonts w:ascii="Times New Roman" w:hAnsi="Times New Roman" w:cs="Times New Roman"/>
          <w:i/>
          <w:iCs/>
          <w:lang w:val="en-US"/>
        </w:rPr>
        <w:t>Journal of the University of Chemical Technology and Metallurgy</w:t>
      </w:r>
      <w:r w:rsidR="00860292">
        <w:rPr>
          <w:rFonts w:ascii="Times New Roman" w:hAnsi="Times New Roman" w:cs="Times New Roman"/>
          <w:lang w:val="en-US"/>
        </w:rPr>
        <w:t xml:space="preserve">, </w:t>
      </w:r>
      <w:r w:rsidRPr="0002448E">
        <w:rPr>
          <w:rFonts w:ascii="Times New Roman" w:hAnsi="Times New Roman" w:cs="Times New Roman"/>
          <w:lang w:val="en-US"/>
        </w:rPr>
        <w:t>40(3):255-260.</w:t>
      </w:r>
    </w:p>
    <w:p w14:paraId="66835E5F" w14:textId="50BAC51F" w:rsidR="0002448E" w:rsidRPr="008F6555" w:rsidRDefault="0002448E" w:rsidP="0002448E">
      <w:pPr>
        <w:autoSpaceDE w:val="0"/>
        <w:autoSpaceDN w:val="0"/>
        <w:adjustRightInd w:val="0"/>
        <w:spacing w:line="360" w:lineRule="auto"/>
        <w:jc w:val="both"/>
        <w:rPr>
          <w:rFonts w:ascii="Times New Roman" w:hAnsi="Times New Roman" w:cs="Times New Roman"/>
          <w:i/>
          <w:iCs/>
          <w:u w:val="single"/>
        </w:rPr>
      </w:pPr>
      <w:r w:rsidRPr="0002448E">
        <w:rPr>
          <w:rFonts w:ascii="Times New Roman" w:hAnsi="Times New Roman" w:cs="Times New Roman"/>
          <w:lang w:val="en-US"/>
        </w:rPr>
        <w:lastRenderedPageBreak/>
        <w:t xml:space="preserve">Mohammed B. S., </w:t>
      </w:r>
      <w:proofErr w:type="spellStart"/>
      <w:r w:rsidRPr="0002448E">
        <w:rPr>
          <w:rFonts w:ascii="Times New Roman" w:hAnsi="Times New Roman" w:cs="Times New Roman"/>
          <w:lang w:val="en-US"/>
        </w:rPr>
        <w:t>Sanadelaslam</w:t>
      </w:r>
      <w:proofErr w:type="spellEnd"/>
      <w:r w:rsidRPr="0002448E">
        <w:rPr>
          <w:rFonts w:ascii="Times New Roman" w:hAnsi="Times New Roman" w:cs="Times New Roman"/>
          <w:lang w:val="en-US"/>
        </w:rPr>
        <w:t xml:space="preserve"> E., Salwa I. A. E., Ahmed S. J. (2024)</w:t>
      </w:r>
      <w:r w:rsidR="00860292">
        <w:rPr>
          <w:rFonts w:ascii="Times New Roman" w:hAnsi="Times New Roman" w:cs="Times New Roman"/>
          <w:lang w:val="en-US"/>
        </w:rPr>
        <w:t>.</w:t>
      </w:r>
      <w:r w:rsidRPr="0002448E">
        <w:rPr>
          <w:rFonts w:ascii="Times New Roman" w:hAnsi="Times New Roman" w:cs="Times New Roman"/>
          <w:lang w:val="en-US"/>
        </w:rPr>
        <w:t xml:space="preserve"> HPLC-PDA-MS Identification of Phenolic Profile and in Vitro Antioxidant Activity of Adansonia digitata L. Leaves from Sudan, Mor</w:t>
      </w:r>
      <w:r w:rsidRPr="0002448E">
        <w:rPr>
          <w:rFonts w:ascii="Times New Roman" w:hAnsi="Times New Roman" w:cs="Times New Roman"/>
          <w:i/>
          <w:iCs/>
          <w:lang w:val="en-US"/>
        </w:rPr>
        <w:t xml:space="preserve">. J. Chem., 12(1), 221-232. </w:t>
      </w:r>
      <w:hyperlink r:id="rId17" w:history="1">
        <w:r w:rsidRPr="008F6555">
          <w:rPr>
            <w:rStyle w:val="Hyperlink"/>
            <w:rFonts w:ascii="Times New Roman" w:hAnsi="Times New Roman" w:cs="Times New Roman"/>
            <w:i/>
            <w:iCs/>
          </w:rPr>
          <w:t>https://doi.org/10.48317/IMIST.PRSM/morjchem-v12i1.41327</w:t>
        </w:r>
      </w:hyperlink>
    </w:p>
    <w:p w14:paraId="58C8524E" w14:textId="135F2B79"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7B0C86">
        <w:rPr>
          <w:rFonts w:ascii="Times New Roman" w:hAnsi="Times New Roman" w:cs="Times New Roman"/>
        </w:rPr>
        <w:t>Ilic</w:t>
      </w:r>
      <w:proofErr w:type="spellEnd"/>
      <w:r w:rsidR="007B0C86" w:rsidRPr="007B0C86">
        <w:rPr>
          <w:rFonts w:ascii="Times New Roman" w:hAnsi="Times New Roman" w:cs="Times New Roman"/>
        </w:rPr>
        <w:t xml:space="preserve"> N.</w:t>
      </w:r>
      <w:r w:rsidRPr="007B0C86">
        <w:rPr>
          <w:rFonts w:ascii="Times New Roman" w:hAnsi="Times New Roman" w:cs="Times New Roman"/>
        </w:rPr>
        <w:t>, Schmidt</w:t>
      </w:r>
      <w:r w:rsidR="007B0C86" w:rsidRPr="007B0C86">
        <w:rPr>
          <w:rFonts w:ascii="Times New Roman" w:hAnsi="Times New Roman" w:cs="Times New Roman"/>
        </w:rPr>
        <w:t xml:space="preserve"> B. M.</w:t>
      </w:r>
      <w:r w:rsidRPr="007B0C86">
        <w:rPr>
          <w:rFonts w:ascii="Times New Roman" w:hAnsi="Times New Roman" w:cs="Times New Roman"/>
        </w:rPr>
        <w:t xml:space="preserve">, </w:t>
      </w:r>
      <w:proofErr w:type="spellStart"/>
      <w:r w:rsidRPr="007B0C86">
        <w:rPr>
          <w:rFonts w:ascii="Times New Roman" w:hAnsi="Times New Roman" w:cs="Times New Roman"/>
        </w:rPr>
        <w:t>Poulev</w:t>
      </w:r>
      <w:proofErr w:type="spellEnd"/>
      <w:r w:rsidR="007B0C86" w:rsidRPr="007B0C86">
        <w:rPr>
          <w:rFonts w:ascii="Times New Roman" w:hAnsi="Times New Roman" w:cs="Times New Roman"/>
        </w:rPr>
        <w:t xml:space="preserve"> A.</w:t>
      </w:r>
      <w:r w:rsidRPr="007B0C86">
        <w:rPr>
          <w:rFonts w:ascii="Times New Roman" w:hAnsi="Times New Roman" w:cs="Times New Roman"/>
        </w:rPr>
        <w:t xml:space="preserve">, </w:t>
      </w:r>
      <w:proofErr w:type="spellStart"/>
      <w:r w:rsidRPr="007B0C86">
        <w:rPr>
          <w:rFonts w:ascii="Times New Roman" w:hAnsi="Times New Roman" w:cs="Times New Roman"/>
        </w:rPr>
        <w:t>Raskin</w:t>
      </w:r>
      <w:proofErr w:type="spellEnd"/>
      <w:r w:rsidR="007B0C86" w:rsidRPr="007B0C86">
        <w:rPr>
          <w:rFonts w:ascii="Times New Roman" w:hAnsi="Times New Roman" w:cs="Times New Roman"/>
        </w:rPr>
        <w:t xml:space="preserve"> I. (2010).</w:t>
      </w:r>
      <w:r w:rsidRPr="007B0C86">
        <w:rPr>
          <w:rFonts w:ascii="Times New Roman" w:hAnsi="Times New Roman" w:cs="Times New Roman"/>
        </w:rPr>
        <w:t xml:space="preserve"> </w:t>
      </w:r>
      <w:r w:rsidRPr="0002448E">
        <w:rPr>
          <w:rFonts w:ascii="Times New Roman" w:hAnsi="Times New Roman" w:cs="Times New Roman"/>
          <w:lang w:val="en-US"/>
        </w:rPr>
        <w:t>Toxicological evaluation of Grains of Paradise (</w:t>
      </w:r>
      <w:proofErr w:type="spellStart"/>
      <w:r w:rsidRPr="0002448E">
        <w:rPr>
          <w:rFonts w:ascii="Times New Roman" w:hAnsi="Times New Roman" w:cs="Times New Roman"/>
          <w:i/>
          <w:iCs/>
          <w:lang w:val="en-US"/>
        </w:rPr>
        <w:t>Aframomum</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melegueta</w:t>
      </w:r>
      <w:proofErr w:type="spellEnd"/>
      <w:r w:rsidRPr="0002448E">
        <w:rPr>
          <w:rFonts w:ascii="Times New Roman" w:hAnsi="Times New Roman" w:cs="Times New Roman"/>
          <w:lang w:val="en-US"/>
        </w:rPr>
        <w:t>) [Roscoe] K. Schum</w:t>
      </w:r>
      <w:r w:rsidR="007B0C86">
        <w:rPr>
          <w:rFonts w:ascii="Times New Roman" w:hAnsi="Times New Roman" w:cs="Times New Roman"/>
          <w:lang w:val="en-US"/>
        </w:rPr>
        <w:t>.</w:t>
      </w:r>
      <w:r w:rsidRPr="0002448E">
        <w:rPr>
          <w:rFonts w:ascii="Times New Roman" w:hAnsi="Times New Roman" w:cs="Times New Roman"/>
          <w:lang w:val="en-US"/>
        </w:rPr>
        <w:t xml:space="preserve"> </w:t>
      </w:r>
      <w:r w:rsidRPr="0002448E">
        <w:rPr>
          <w:rFonts w:ascii="Times New Roman" w:hAnsi="Times New Roman" w:cs="Times New Roman"/>
          <w:i/>
          <w:iCs/>
          <w:lang w:val="en-US"/>
        </w:rPr>
        <w:t>Journal of Ethnopharmacology</w:t>
      </w:r>
      <w:r w:rsidRPr="0002448E">
        <w:rPr>
          <w:rFonts w:ascii="Times New Roman" w:hAnsi="Times New Roman" w:cs="Times New Roman"/>
          <w:lang w:val="en-US"/>
        </w:rPr>
        <w:t>,</w:t>
      </w:r>
      <w:r w:rsidR="007B0C86">
        <w:rPr>
          <w:rFonts w:ascii="Times New Roman" w:hAnsi="Times New Roman" w:cs="Times New Roman"/>
          <w:lang w:val="en-US"/>
        </w:rPr>
        <w:t xml:space="preserve"> </w:t>
      </w:r>
      <w:r w:rsidRPr="0002448E">
        <w:rPr>
          <w:rFonts w:ascii="Times New Roman" w:hAnsi="Times New Roman" w:cs="Times New Roman"/>
          <w:lang w:val="en-US"/>
        </w:rPr>
        <w:t>127</w:t>
      </w:r>
      <w:r w:rsidR="007B0C86">
        <w:rPr>
          <w:rFonts w:ascii="Times New Roman" w:hAnsi="Times New Roman" w:cs="Times New Roman"/>
          <w:lang w:val="en-US"/>
        </w:rPr>
        <w:t>(</w:t>
      </w:r>
      <w:r w:rsidRPr="0002448E">
        <w:rPr>
          <w:rFonts w:ascii="Times New Roman" w:hAnsi="Times New Roman" w:cs="Times New Roman"/>
          <w:lang w:val="en-US"/>
        </w:rPr>
        <w:t>2</w:t>
      </w:r>
      <w:r w:rsidR="007B0C86">
        <w:rPr>
          <w:rFonts w:ascii="Times New Roman" w:hAnsi="Times New Roman" w:cs="Times New Roman"/>
          <w:lang w:val="en-US"/>
        </w:rPr>
        <w:t>):</w:t>
      </w:r>
      <w:r w:rsidRPr="0002448E">
        <w:rPr>
          <w:rFonts w:ascii="Times New Roman" w:hAnsi="Times New Roman" w:cs="Times New Roman"/>
          <w:lang w:val="en-US"/>
        </w:rPr>
        <w:t>352–356.</w:t>
      </w:r>
    </w:p>
    <w:p w14:paraId="180A547A" w14:textId="4BE27587" w:rsidR="0002448E" w:rsidRDefault="0002448E" w:rsidP="0002448E">
      <w:pPr>
        <w:autoSpaceDE w:val="0"/>
        <w:autoSpaceDN w:val="0"/>
        <w:adjustRightInd w:val="0"/>
        <w:spacing w:line="360" w:lineRule="auto"/>
        <w:jc w:val="both"/>
        <w:rPr>
          <w:rFonts w:ascii="Times New Roman" w:hAnsi="Times New Roman" w:cs="Times New Roman"/>
          <w:i/>
          <w:iCs/>
          <w:lang w:val="en-US"/>
        </w:rPr>
      </w:pPr>
      <w:r w:rsidRPr="0002448E">
        <w:rPr>
          <w:rFonts w:ascii="Times New Roman" w:hAnsi="Times New Roman" w:cs="Times New Roman"/>
          <w:lang w:val="en-US"/>
        </w:rPr>
        <w:t xml:space="preserve">N’cho A. G.-R., </w:t>
      </w:r>
      <w:proofErr w:type="spellStart"/>
      <w:r w:rsidRPr="0002448E">
        <w:rPr>
          <w:rFonts w:ascii="Times New Roman" w:hAnsi="Times New Roman" w:cs="Times New Roman"/>
          <w:lang w:val="en-US"/>
        </w:rPr>
        <w:t>N’gaman-Kouassi</w:t>
      </w:r>
      <w:proofErr w:type="spellEnd"/>
      <w:r w:rsidRPr="0002448E">
        <w:rPr>
          <w:rFonts w:ascii="Times New Roman" w:hAnsi="Times New Roman" w:cs="Times New Roman"/>
          <w:lang w:val="en-US"/>
        </w:rPr>
        <w:t xml:space="preserve"> </w:t>
      </w:r>
      <w:r w:rsidR="00860292" w:rsidRPr="0002448E">
        <w:rPr>
          <w:rFonts w:ascii="Times New Roman" w:hAnsi="Times New Roman" w:cs="Times New Roman"/>
          <w:lang w:val="en-US"/>
        </w:rPr>
        <w:t>K</w:t>
      </w:r>
      <w:r w:rsidRPr="0002448E">
        <w:rPr>
          <w:rFonts w:ascii="Times New Roman" w:hAnsi="Times New Roman" w:cs="Times New Roman"/>
          <w:lang w:val="en-US"/>
        </w:rPr>
        <w:t xml:space="preserve">. C., </w:t>
      </w:r>
      <w:proofErr w:type="spellStart"/>
      <w:r w:rsidRPr="0002448E">
        <w:rPr>
          <w:rFonts w:ascii="Times New Roman" w:hAnsi="Times New Roman" w:cs="Times New Roman"/>
          <w:lang w:val="en-US"/>
        </w:rPr>
        <w:t>Baguia-Broune</w:t>
      </w:r>
      <w:proofErr w:type="spellEnd"/>
      <w:r w:rsidRPr="0002448E">
        <w:rPr>
          <w:rFonts w:ascii="Times New Roman" w:hAnsi="Times New Roman" w:cs="Times New Roman"/>
          <w:lang w:val="en-US"/>
        </w:rPr>
        <w:t xml:space="preserve"> F. D. M., </w:t>
      </w:r>
      <w:proofErr w:type="spellStart"/>
      <w:r w:rsidRPr="0002448E">
        <w:rPr>
          <w:rFonts w:ascii="Times New Roman" w:hAnsi="Times New Roman" w:cs="Times New Roman"/>
          <w:lang w:val="en-US"/>
        </w:rPr>
        <w:t>Mamyrbekova-Békro</w:t>
      </w:r>
      <w:proofErr w:type="spellEnd"/>
      <w:r w:rsidRPr="0002448E">
        <w:rPr>
          <w:rFonts w:ascii="Times New Roman" w:hAnsi="Times New Roman" w:cs="Times New Roman"/>
          <w:lang w:val="en-US"/>
        </w:rPr>
        <w:t xml:space="preserve"> J. A., </w:t>
      </w:r>
      <w:proofErr w:type="spellStart"/>
      <w:r w:rsidRPr="0002448E">
        <w:rPr>
          <w:rFonts w:ascii="Times New Roman" w:hAnsi="Times New Roman" w:cs="Times New Roman"/>
          <w:lang w:val="en-US"/>
        </w:rPr>
        <w:t>Békro</w:t>
      </w:r>
      <w:proofErr w:type="spellEnd"/>
      <w:r w:rsidRPr="0002448E">
        <w:rPr>
          <w:rFonts w:ascii="Times New Roman" w:hAnsi="Times New Roman" w:cs="Times New Roman"/>
          <w:lang w:val="en-US"/>
        </w:rPr>
        <w:t xml:space="preserve"> Y-A. (</w:t>
      </w:r>
      <w:r w:rsidRPr="0002448E">
        <w:rPr>
          <w:rFonts w:ascii="Times New Roman" w:hAnsi="Times New Roman" w:cs="Times New Roman"/>
          <w:i/>
          <w:iCs/>
          <w:lang w:val="en-US"/>
        </w:rPr>
        <w:t>2025).</w:t>
      </w:r>
      <w:r w:rsidRPr="0002448E">
        <w:rPr>
          <w:rFonts w:ascii="Times New Roman" w:hAnsi="Times New Roman" w:cs="Times New Roman"/>
          <w:lang w:val="en-US"/>
        </w:rPr>
        <w:t xml:space="preserve"> Phytochemical Characterization, Antioxidant Potential</w:t>
      </w:r>
      <w:r w:rsidR="002E2BD9">
        <w:rPr>
          <w:rFonts w:ascii="Times New Roman" w:hAnsi="Times New Roman" w:cs="Times New Roman"/>
          <w:lang w:val="en-US"/>
        </w:rPr>
        <w:t xml:space="preserve"> </w:t>
      </w:r>
      <w:r w:rsidRPr="0002448E">
        <w:rPr>
          <w:rFonts w:ascii="Times New Roman" w:hAnsi="Times New Roman" w:cs="Times New Roman"/>
          <w:lang w:val="en-US"/>
        </w:rPr>
        <w:t>and Anthelmintic Activity of</w:t>
      </w:r>
      <w:r w:rsidR="007B0C86">
        <w:rPr>
          <w:rFonts w:ascii="Times New Roman" w:hAnsi="Times New Roman" w:cs="Times New Roman"/>
          <w:lang w:val="en-US"/>
        </w:rPr>
        <w:t xml:space="preserve"> </w:t>
      </w:r>
      <w:proofErr w:type="spellStart"/>
      <w:r w:rsidRPr="0002448E">
        <w:rPr>
          <w:rFonts w:ascii="Times New Roman" w:hAnsi="Times New Roman" w:cs="Times New Roman"/>
          <w:i/>
          <w:iCs/>
          <w:lang w:val="en-US"/>
        </w:rPr>
        <w:t>Desmodium</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triflorum</w:t>
      </w:r>
      <w:proofErr w:type="spellEnd"/>
      <w:r w:rsidR="007B0C86">
        <w:rPr>
          <w:rFonts w:ascii="Times New Roman" w:hAnsi="Times New Roman" w:cs="Times New Roman"/>
          <w:i/>
          <w:iCs/>
          <w:lang w:val="en-US"/>
        </w:rPr>
        <w:t xml:space="preserve"> </w:t>
      </w:r>
      <w:r w:rsidRPr="0002448E">
        <w:rPr>
          <w:rFonts w:ascii="Times New Roman" w:hAnsi="Times New Roman" w:cs="Times New Roman"/>
          <w:lang w:val="en-US"/>
        </w:rPr>
        <w:t xml:space="preserve">(L.) DC. (Fabaceae) from Côte d'Ivoire. </w:t>
      </w:r>
      <w:r w:rsidRPr="0002448E">
        <w:rPr>
          <w:rFonts w:ascii="Times New Roman" w:hAnsi="Times New Roman" w:cs="Times New Roman"/>
          <w:i/>
          <w:iCs/>
          <w:lang w:val="en-US"/>
        </w:rPr>
        <w:t xml:space="preserve">International Journal of Biochemistry Research &amp; Review, 34(3):45-58. </w:t>
      </w:r>
    </w:p>
    <w:p w14:paraId="5B9C3F81" w14:textId="77E7AD0C" w:rsidR="002E2BD9" w:rsidRPr="002E2BD9" w:rsidRDefault="002E2BD9" w:rsidP="002E2BD9">
      <w:pPr>
        <w:autoSpaceDE w:val="0"/>
        <w:autoSpaceDN w:val="0"/>
        <w:adjustRightInd w:val="0"/>
        <w:spacing w:line="360" w:lineRule="auto"/>
        <w:jc w:val="both"/>
        <w:rPr>
          <w:rFonts w:ascii="Times New Roman" w:hAnsi="Times New Roman" w:cs="Times New Roman"/>
          <w:lang w:val="en-US"/>
        </w:rPr>
      </w:pPr>
      <w:proofErr w:type="spellStart"/>
      <w:r w:rsidRPr="008C5B90">
        <w:rPr>
          <w:rFonts w:ascii="Times New Roman" w:hAnsi="Times New Roman" w:cs="Times New Roman"/>
          <w:lang w:val="en-US"/>
        </w:rPr>
        <w:t>N’</w:t>
      </w:r>
      <w:r>
        <w:rPr>
          <w:rFonts w:ascii="Times New Roman" w:hAnsi="Times New Roman" w:cs="Times New Roman"/>
          <w:lang w:val="en-US"/>
        </w:rPr>
        <w:t>g</w:t>
      </w:r>
      <w:r w:rsidRPr="008C5B90">
        <w:rPr>
          <w:rFonts w:ascii="Times New Roman" w:hAnsi="Times New Roman" w:cs="Times New Roman"/>
          <w:lang w:val="en-US"/>
        </w:rPr>
        <w:t>uessan</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 xml:space="preserve">A H O, </w:t>
      </w:r>
      <w:proofErr w:type="spellStart"/>
      <w:r w:rsidRPr="008C5B90">
        <w:rPr>
          <w:rFonts w:ascii="Times New Roman" w:hAnsi="Times New Roman" w:cs="Times New Roman"/>
          <w:lang w:val="en-US"/>
        </w:rPr>
        <w:t>Douzo</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 xml:space="preserve">D A, </w:t>
      </w:r>
      <w:proofErr w:type="spellStart"/>
      <w:r w:rsidRPr="008C5B90">
        <w:rPr>
          <w:rFonts w:ascii="Times New Roman" w:hAnsi="Times New Roman" w:cs="Times New Roman"/>
          <w:lang w:val="en-US"/>
        </w:rPr>
        <w:t>Atsain</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R M,</w:t>
      </w:r>
      <w:r w:rsidRPr="002E2BD9">
        <w:rPr>
          <w:rFonts w:ascii="Times New Roman" w:hAnsi="Times New Roman" w:cs="Times New Roman"/>
          <w:lang w:val="en-US"/>
        </w:rPr>
        <w:t xml:space="preserve"> </w:t>
      </w:r>
      <w:r w:rsidRPr="008C5B90">
        <w:rPr>
          <w:rFonts w:ascii="Times New Roman" w:hAnsi="Times New Roman" w:cs="Times New Roman"/>
          <w:lang w:val="en-US"/>
        </w:rPr>
        <w:t>Konan</w:t>
      </w:r>
      <w:r w:rsidRPr="002E2BD9">
        <w:rPr>
          <w:rFonts w:ascii="Times New Roman" w:hAnsi="Times New Roman" w:cs="Times New Roman"/>
          <w:lang w:val="en-US"/>
        </w:rPr>
        <w:t xml:space="preserve"> </w:t>
      </w:r>
      <w:r w:rsidRPr="008C5B90">
        <w:rPr>
          <w:rFonts w:ascii="Times New Roman" w:hAnsi="Times New Roman" w:cs="Times New Roman"/>
          <w:lang w:val="en-US"/>
        </w:rPr>
        <w:t xml:space="preserve">K P A, </w:t>
      </w:r>
      <w:proofErr w:type="spellStart"/>
      <w:r w:rsidRPr="008C5B90">
        <w:rPr>
          <w:rFonts w:ascii="Times New Roman" w:hAnsi="Times New Roman" w:cs="Times New Roman"/>
          <w:lang w:val="en-US"/>
        </w:rPr>
        <w:t>Mamyrbekova-Bekro</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A</w:t>
      </w:r>
      <w:r w:rsidRPr="002E2BD9">
        <w:rPr>
          <w:rFonts w:ascii="Times New Roman" w:hAnsi="Times New Roman" w:cs="Times New Roman"/>
          <w:lang w:val="en-US"/>
        </w:rPr>
        <w:t xml:space="preserve"> </w:t>
      </w:r>
      <w:r w:rsidRPr="008C5B90">
        <w:rPr>
          <w:rFonts w:ascii="Times New Roman" w:hAnsi="Times New Roman" w:cs="Times New Roman"/>
          <w:lang w:val="en-US"/>
        </w:rPr>
        <w:t xml:space="preserve">J, </w:t>
      </w:r>
      <w:proofErr w:type="spellStart"/>
      <w:r w:rsidRPr="002E2BD9">
        <w:rPr>
          <w:rFonts w:ascii="Times New Roman" w:hAnsi="Times New Roman" w:cs="Times New Roman"/>
          <w:lang w:val="en-US"/>
        </w:rPr>
        <w:t>Guessennd</w:t>
      </w:r>
      <w:proofErr w:type="spellEnd"/>
      <w:r w:rsidRPr="002E2BD9">
        <w:rPr>
          <w:rFonts w:ascii="Times New Roman" w:hAnsi="Times New Roman" w:cs="Times New Roman"/>
          <w:lang w:val="en-US"/>
        </w:rPr>
        <w:t xml:space="preserve"> </w:t>
      </w:r>
      <w:r w:rsidRPr="008C5B90">
        <w:rPr>
          <w:rFonts w:ascii="Times New Roman" w:hAnsi="Times New Roman" w:cs="Times New Roman"/>
          <w:lang w:val="en-US"/>
        </w:rPr>
        <w:t>N</w:t>
      </w:r>
      <w:r w:rsidRPr="002E2BD9">
        <w:rPr>
          <w:rFonts w:ascii="Times New Roman" w:hAnsi="Times New Roman" w:cs="Times New Roman"/>
          <w:lang w:val="en-US"/>
        </w:rPr>
        <w:t xml:space="preserve">, </w:t>
      </w:r>
      <w:proofErr w:type="spellStart"/>
      <w:r w:rsidRPr="002E2BD9">
        <w:rPr>
          <w:rFonts w:ascii="Times New Roman" w:hAnsi="Times New Roman" w:cs="Times New Roman"/>
          <w:lang w:val="en-US"/>
        </w:rPr>
        <w:t>Bekro</w:t>
      </w:r>
      <w:proofErr w:type="spellEnd"/>
      <w:r w:rsidRPr="002E2BD9">
        <w:rPr>
          <w:rFonts w:ascii="Times New Roman" w:hAnsi="Times New Roman" w:cs="Times New Roman"/>
          <w:lang w:val="en-US"/>
        </w:rPr>
        <w:t xml:space="preserve"> Y-A. (2022). Antioxidant property and antibacterial activity of aqueous </w:t>
      </w:r>
      <w:r w:rsidRPr="008C5B90">
        <w:rPr>
          <w:rFonts w:ascii="Times New Roman" w:hAnsi="Times New Roman" w:cs="Times New Roman"/>
          <w:lang w:val="en-US"/>
        </w:rPr>
        <w:t xml:space="preserve">and ethanolic extracts of </w:t>
      </w:r>
      <w:proofErr w:type="spellStart"/>
      <w:r w:rsidRPr="008C5B90">
        <w:rPr>
          <w:rFonts w:ascii="Times New Roman" w:hAnsi="Times New Roman" w:cs="Times New Roman"/>
          <w:i/>
          <w:iCs/>
          <w:lang w:val="en-US"/>
        </w:rPr>
        <w:t>Desmodium</w:t>
      </w:r>
      <w:proofErr w:type="spellEnd"/>
      <w:r w:rsidRPr="008C5B90">
        <w:rPr>
          <w:rFonts w:ascii="Times New Roman" w:hAnsi="Times New Roman" w:cs="Times New Roman"/>
          <w:i/>
          <w:iCs/>
          <w:lang w:val="en-US"/>
        </w:rPr>
        <w:t xml:space="preserve"> </w:t>
      </w:r>
      <w:proofErr w:type="spellStart"/>
      <w:r w:rsidRPr="008C5B90">
        <w:rPr>
          <w:rFonts w:ascii="Times New Roman" w:hAnsi="Times New Roman" w:cs="Times New Roman"/>
          <w:i/>
          <w:iCs/>
          <w:lang w:val="en-US"/>
        </w:rPr>
        <w:t>triflorum</w:t>
      </w:r>
      <w:proofErr w:type="spellEnd"/>
      <w:r w:rsidRPr="008C5B90">
        <w:rPr>
          <w:rFonts w:ascii="Times New Roman" w:hAnsi="Times New Roman" w:cs="Times New Roman"/>
          <w:i/>
          <w:iCs/>
          <w:lang w:val="en-US"/>
        </w:rPr>
        <w:t xml:space="preserve"> </w:t>
      </w:r>
      <w:r w:rsidRPr="008C5B90">
        <w:rPr>
          <w:rFonts w:ascii="Times New Roman" w:hAnsi="Times New Roman" w:cs="Times New Roman"/>
          <w:lang w:val="en-US"/>
        </w:rPr>
        <w:t>(L.) DC.</w:t>
      </w:r>
      <w:r w:rsidRPr="002E2BD9">
        <w:rPr>
          <w:rFonts w:ascii="Times New Roman" w:hAnsi="Times New Roman" w:cs="Times New Roman"/>
          <w:lang w:val="en-US"/>
        </w:rPr>
        <w:t xml:space="preserve"> (Fabaceae) from Côte d’Ivoire. </w:t>
      </w:r>
      <w:r w:rsidRPr="002E2BD9">
        <w:rPr>
          <w:rFonts w:ascii="Times New Roman" w:hAnsi="Times New Roman" w:cs="Times New Roman"/>
          <w:i/>
          <w:iCs/>
          <w:lang w:val="en-US"/>
        </w:rPr>
        <w:t>International Journal of Green and Herbal Chemistry, 11(4): 301-310.</w:t>
      </w:r>
    </w:p>
    <w:p w14:paraId="5F579380"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6" w:name="_Hlk208244237"/>
      <w:r w:rsidRPr="0002448E">
        <w:rPr>
          <w:rFonts w:ascii="Times New Roman" w:hAnsi="Times New Roman" w:cs="Times New Roman"/>
          <w:lang w:val="en-US"/>
        </w:rPr>
        <w:t xml:space="preserve">Nawaz </w:t>
      </w:r>
      <w:bookmarkEnd w:id="26"/>
      <w:r w:rsidRPr="0002448E">
        <w:rPr>
          <w:rFonts w:ascii="Times New Roman" w:hAnsi="Times New Roman" w:cs="Times New Roman"/>
          <w:lang w:val="en-US"/>
        </w:rPr>
        <w:t>H, Shad MA, Rehman N, Andaleeb H, Ullah N. Effect of solvent polarity on extraction yield and antioxidant properties of phytochemicals from bean (</w:t>
      </w:r>
      <w:r w:rsidRPr="0002448E">
        <w:rPr>
          <w:rFonts w:ascii="Times New Roman" w:hAnsi="Times New Roman" w:cs="Times New Roman"/>
          <w:i/>
          <w:iCs/>
          <w:lang w:val="en-US"/>
        </w:rPr>
        <w:t>Phaseolus vulgaris</w:t>
      </w:r>
      <w:r w:rsidRPr="0002448E">
        <w:rPr>
          <w:rFonts w:ascii="Times New Roman" w:hAnsi="Times New Roman" w:cs="Times New Roman"/>
          <w:lang w:val="en-US"/>
        </w:rPr>
        <w:t xml:space="preserve">) seeds. </w:t>
      </w:r>
      <w:r w:rsidRPr="0002448E">
        <w:rPr>
          <w:rFonts w:ascii="Times New Roman" w:hAnsi="Times New Roman" w:cs="Times New Roman"/>
          <w:i/>
          <w:iCs/>
          <w:lang w:val="en-US"/>
        </w:rPr>
        <w:t>Braz J Pharm Sci</w:t>
      </w:r>
      <w:r w:rsidRPr="0002448E">
        <w:rPr>
          <w:rFonts w:ascii="Times New Roman" w:hAnsi="Times New Roman" w:cs="Times New Roman"/>
          <w:lang w:val="en-US"/>
        </w:rPr>
        <w:t xml:space="preserve">. (2020) 56:1–9.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10.1590/s2175-97902019000417129</w:t>
      </w:r>
    </w:p>
    <w:p w14:paraId="3DC284C5" w14:textId="39C99A39"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7" w:name="_Hlk208244258"/>
      <w:r w:rsidRPr="0002448E">
        <w:rPr>
          <w:rFonts w:ascii="Times New Roman" w:hAnsi="Times New Roman" w:cs="Times New Roman"/>
          <w:lang w:val="en-US"/>
        </w:rPr>
        <w:t>Nguyen</w:t>
      </w:r>
      <w:bookmarkEnd w:id="27"/>
      <w:r w:rsidRPr="0002448E">
        <w:rPr>
          <w:rFonts w:ascii="Times New Roman" w:hAnsi="Times New Roman" w:cs="Times New Roman"/>
          <w:lang w:val="en-US"/>
        </w:rPr>
        <w:t xml:space="preserve"> KQ, Scarlett CJ, Vuong QV.</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(2021)</w:t>
      </w:r>
      <w:r w:rsidR="00860292">
        <w:rPr>
          <w:rFonts w:ascii="Times New Roman" w:hAnsi="Times New Roman" w:cs="Times New Roman"/>
          <w:lang w:val="en-US"/>
        </w:rPr>
        <w:t>.</w:t>
      </w:r>
      <w:r w:rsidRPr="0002448E">
        <w:rPr>
          <w:rFonts w:ascii="Times New Roman" w:hAnsi="Times New Roman" w:cs="Times New Roman"/>
          <w:lang w:val="en-US"/>
        </w:rPr>
        <w:t xml:space="preserve"> Assessment and comparison of phytochemicals and antioxidant properties from various parts of the Australian maroon bush (</w:t>
      </w:r>
      <w:proofErr w:type="spellStart"/>
      <w:r w:rsidRPr="0002448E">
        <w:rPr>
          <w:rFonts w:ascii="Times New Roman" w:hAnsi="Times New Roman" w:cs="Times New Roman"/>
          <w:i/>
          <w:iCs/>
          <w:lang w:val="en-US"/>
        </w:rPr>
        <w:t>Scaevola</w:t>
      </w:r>
      <w:proofErr w:type="spellEnd"/>
      <w:r w:rsidRPr="0002448E">
        <w:rPr>
          <w:rFonts w:ascii="Times New Roman" w:hAnsi="Times New Roman" w:cs="Times New Roman"/>
          <w:i/>
          <w:iCs/>
          <w:lang w:val="en-US"/>
        </w:rPr>
        <w:t xml:space="preserve"> </w:t>
      </w:r>
      <w:proofErr w:type="spellStart"/>
      <w:r w:rsidRPr="0002448E">
        <w:rPr>
          <w:rFonts w:ascii="Times New Roman" w:hAnsi="Times New Roman" w:cs="Times New Roman"/>
          <w:i/>
          <w:iCs/>
          <w:lang w:val="en-US"/>
        </w:rPr>
        <w:t>spinescens</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i/>
          <w:iCs/>
          <w:lang w:val="en-US"/>
        </w:rPr>
        <w:t>Heliyon</w:t>
      </w:r>
      <w:proofErr w:type="spellEnd"/>
      <w:r w:rsidR="00860292">
        <w:rPr>
          <w:rFonts w:ascii="Times New Roman" w:hAnsi="Times New Roman" w:cs="Times New Roman"/>
          <w:lang w:val="en-US"/>
        </w:rPr>
        <w:t xml:space="preserve">, </w:t>
      </w:r>
      <w:proofErr w:type="gramStart"/>
      <w:r w:rsidRPr="0002448E">
        <w:rPr>
          <w:rFonts w:ascii="Times New Roman" w:hAnsi="Times New Roman" w:cs="Times New Roman"/>
          <w:lang w:val="en-US"/>
        </w:rPr>
        <w:t>7:e</w:t>
      </w:r>
      <w:proofErr w:type="gramEnd"/>
      <w:r w:rsidRPr="0002448E">
        <w:rPr>
          <w:rFonts w:ascii="Times New Roman" w:hAnsi="Times New Roman" w:cs="Times New Roman"/>
          <w:lang w:val="en-US"/>
        </w:rPr>
        <w:t xml:space="preserve">06810.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xml:space="preserve">: </w:t>
      </w:r>
      <w:proofErr w:type="gramStart"/>
      <w:r w:rsidRPr="0002448E">
        <w:rPr>
          <w:rFonts w:ascii="Times New Roman" w:hAnsi="Times New Roman" w:cs="Times New Roman"/>
          <w:lang w:val="en-US"/>
        </w:rPr>
        <w:t>10.1016/j.heliyon.2021.e</w:t>
      </w:r>
      <w:proofErr w:type="gramEnd"/>
      <w:r w:rsidRPr="0002448E">
        <w:rPr>
          <w:rFonts w:ascii="Times New Roman" w:hAnsi="Times New Roman" w:cs="Times New Roman"/>
          <w:lang w:val="en-US"/>
        </w:rPr>
        <w:t xml:space="preserve">06810 </w:t>
      </w:r>
    </w:p>
    <w:p w14:paraId="6A6C494A" w14:textId="062E3EA6"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proofErr w:type="spellStart"/>
      <w:r w:rsidRPr="0002448E">
        <w:rPr>
          <w:rFonts w:ascii="Times New Roman" w:hAnsi="Times New Roman" w:cs="Times New Roman"/>
          <w:lang w:val="en-US"/>
        </w:rPr>
        <w:t>Nyero</w:t>
      </w:r>
      <w:proofErr w:type="spellEnd"/>
      <w:r w:rsidRPr="0002448E">
        <w:rPr>
          <w:rFonts w:ascii="Times New Roman" w:hAnsi="Times New Roman" w:cs="Times New Roman"/>
          <w:lang w:val="en-US"/>
        </w:rPr>
        <w:t xml:space="preserve"> A, </w:t>
      </w:r>
      <w:proofErr w:type="spellStart"/>
      <w:r w:rsidRPr="0002448E">
        <w:rPr>
          <w:rFonts w:ascii="Times New Roman" w:hAnsi="Times New Roman" w:cs="Times New Roman"/>
          <w:lang w:val="en-US"/>
        </w:rPr>
        <w:t>Anywar</w:t>
      </w:r>
      <w:proofErr w:type="spellEnd"/>
      <w:r w:rsidRPr="0002448E">
        <w:rPr>
          <w:rFonts w:ascii="Times New Roman" w:hAnsi="Times New Roman" w:cs="Times New Roman"/>
          <w:lang w:val="en-US"/>
        </w:rPr>
        <w:t xml:space="preserve"> G</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U, </w:t>
      </w:r>
      <w:proofErr w:type="spellStart"/>
      <w:r w:rsidRPr="0002448E">
        <w:rPr>
          <w:rFonts w:ascii="Times New Roman" w:hAnsi="Times New Roman" w:cs="Times New Roman"/>
          <w:lang w:val="en-US"/>
        </w:rPr>
        <w:t>Achaye</w:t>
      </w:r>
      <w:proofErr w:type="spellEnd"/>
      <w:r w:rsidRPr="0002448E">
        <w:rPr>
          <w:rFonts w:ascii="Times New Roman" w:hAnsi="Times New Roman" w:cs="Times New Roman"/>
          <w:lang w:val="en-US"/>
        </w:rPr>
        <w:t xml:space="preserve"> I and </w:t>
      </w:r>
      <w:proofErr w:type="spellStart"/>
      <w:r w:rsidRPr="0002448E">
        <w:rPr>
          <w:rFonts w:ascii="Times New Roman" w:hAnsi="Times New Roman" w:cs="Times New Roman"/>
          <w:lang w:val="en-US"/>
        </w:rPr>
        <w:t>Malinga</w:t>
      </w:r>
      <w:proofErr w:type="spellEnd"/>
      <w:r w:rsidRPr="0002448E">
        <w:rPr>
          <w:rFonts w:ascii="Times New Roman" w:hAnsi="Times New Roman" w:cs="Times New Roman"/>
          <w:lang w:val="en-US"/>
        </w:rPr>
        <w:t xml:space="preserve"> GM (2023)</w:t>
      </w:r>
      <w:r w:rsidR="00860292">
        <w:rPr>
          <w:rFonts w:ascii="Times New Roman" w:hAnsi="Times New Roman" w:cs="Times New Roman"/>
          <w:lang w:val="en-US"/>
        </w:rPr>
        <w:t>.</w:t>
      </w:r>
      <w:r w:rsidRPr="0002448E">
        <w:rPr>
          <w:rFonts w:ascii="Times New Roman" w:hAnsi="Times New Roman" w:cs="Times New Roman"/>
          <w:lang w:val="en-US"/>
        </w:rPr>
        <w:t xml:space="preserve"> Phytochemical composition and antioxidant activities of some wild edible plants locally consumed by rural communities in northern Uganda. </w:t>
      </w:r>
      <w:r w:rsidRPr="0002448E">
        <w:rPr>
          <w:rFonts w:ascii="Times New Roman" w:hAnsi="Times New Roman" w:cs="Times New Roman"/>
          <w:i/>
          <w:iCs/>
          <w:lang w:val="en-US"/>
        </w:rPr>
        <w:t xml:space="preserve">Front. </w:t>
      </w:r>
      <w:proofErr w:type="spellStart"/>
      <w:r w:rsidRPr="0002448E">
        <w:rPr>
          <w:rFonts w:ascii="Times New Roman" w:hAnsi="Times New Roman" w:cs="Times New Roman"/>
          <w:i/>
          <w:iCs/>
          <w:lang w:val="en-US"/>
        </w:rPr>
        <w:t>Nutr</w:t>
      </w:r>
      <w:proofErr w:type="spellEnd"/>
      <w:r w:rsidRPr="0002448E">
        <w:rPr>
          <w:rFonts w:ascii="Times New Roman" w:hAnsi="Times New Roman" w:cs="Times New Roman"/>
          <w:i/>
          <w:iCs/>
          <w:lang w:val="en-US"/>
        </w:rPr>
        <w:t xml:space="preserve">. </w:t>
      </w:r>
      <w:r w:rsidRPr="0002448E">
        <w:rPr>
          <w:rFonts w:ascii="Times New Roman" w:hAnsi="Times New Roman" w:cs="Times New Roman"/>
          <w:lang w:val="en-US"/>
        </w:rPr>
        <w:t xml:space="preserve">10:1070031.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10.3389/fnut.2023.1070031</w:t>
      </w:r>
    </w:p>
    <w:p w14:paraId="57447FE9" w14:textId="372613C9"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Omale J., Okafor P. N., </w:t>
      </w:r>
      <w:proofErr w:type="spellStart"/>
      <w:r w:rsidRPr="0002448E">
        <w:rPr>
          <w:rFonts w:ascii="Times New Roman" w:hAnsi="Times New Roman" w:cs="Times New Roman"/>
          <w:lang w:val="en-US"/>
        </w:rPr>
        <w:t>Omede</w:t>
      </w:r>
      <w:proofErr w:type="spellEnd"/>
      <w:r w:rsidRPr="0002448E">
        <w:rPr>
          <w:rFonts w:ascii="Times New Roman" w:hAnsi="Times New Roman" w:cs="Times New Roman"/>
          <w:lang w:val="en-US"/>
        </w:rPr>
        <w:t xml:space="preserve"> A. (2008)</w:t>
      </w:r>
      <w:r w:rsidR="00860292">
        <w:rPr>
          <w:rFonts w:ascii="Times New Roman" w:hAnsi="Times New Roman" w:cs="Times New Roman"/>
          <w:lang w:val="en-US"/>
        </w:rPr>
        <w:t>.</w:t>
      </w:r>
      <w:r w:rsidRPr="0002448E">
        <w:rPr>
          <w:rFonts w:ascii="Times New Roman" w:hAnsi="Times New Roman" w:cs="Times New Roman"/>
          <w:lang w:val="en-US"/>
        </w:rPr>
        <w:t xml:space="preserve"> Polyphenol contents, cytotoxicity and antioxidant activities of some selected Nigerian vegetable foods, </w:t>
      </w:r>
      <w:r w:rsidRPr="0002448E">
        <w:rPr>
          <w:rFonts w:ascii="Times New Roman" w:hAnsi="Times New Roman" w:cs="Times New Roman"/>
          <w:i/>
          <w:iCs/>
          <w:lang w:val="en-US"/>
        </w:rPr>
        <w:t>Int. J. Chem. Sci</w:t>
      </w:r>
      <w:r w:rsidRPr="0002448E">
        <w:rPr>
          <w:rFonts w:ascii="Times New Roman" w:hAnsi="Times New Roman" w:cs="Times New Roman"/>
          <w:lang w:val="en-US"/>
        </w:rPr>
        <w:t>, 6(4), 1714–1725.</w:t>
      </w:r>
    </w:p>
    <w:p w14:paraId="79EBFA4A" w14:textId="5441EB61"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Onoja S O, </w:t>
      </w:r>
      <w:proofErr w:type="spellStart"/>
      <w:r w:rsidRPr="0002448E">
        <w:rPr>
          <w:rFonts w:ascii="Times New Roman" w:hAnsi="Times New Roman" w:cs="Times New Roman"/>
          <w:lang w:val="en-US"/>
        </w:rPr>
        <w:t>Omeh</w:t>
      </w:r>
      <w:proofErr w:type="spellEnd"/>
      <w:r w:rsidRPr="0002448E">
        <w:rPr>
          <w:rFonts w:ascii="Times New Roman" w:hAnsi="Times New Roman" w:cs="Times New Roman"/>
          <w:lang w:val="en-US"/>
        </w:rPr>
        <w:t xml:space="preserve"> Y N, </w:t>
      </w:r>
      <w:proofErr w:type="spellStart"/>
      <w:r w:rsidRPr="0002448E">
        <w:rPr>
          <w:rFonts w:ascii="Times New Roman" w:hAnsi="Times New Roman" w:cs="Times New Roman"/>
          <w:lang w:val="en-US"/>
        </w:rPr>
        <w:t>Ezeja</w:t>
      </w:r>
      <w:proofErr w:type="spellEnd"/>
      <w:r w:rsidRPr="0002448E">
        <w:rPr>
          <w:rFonts w:ascii="Times New Roman" w:hAnsi="Times New Roman" w:cs="Times New Roman"/>
          <w:lang w:val="en-US"/>
        </w:rPr>
        <w:t xml:space="preserve"> M I, Chukwu M N (2014). Evaluation of the In Vitro and In Vivo Antioxidant Potentials</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of </w:t>
      </w:r>
      <w:proofErr w:type="spellStart"/>
      <w:r w:rsidR="00860292" w:rsidRPr="00860292">
        <w:rPr>
          <w:rFonts w:ascii="Times New Roman" w:hAnsi="Times New Roman" w:cs="Times New Roman"/>
          <w:i/>
          <w:iCs/>
          <w:lang w:val="en-US"/>
        </w:rPr>
        <w:t>A</w:t>
      </w:r>
      <w:r w:rsidRPr="00860292">
        <w:rPr>
          <w:rFonts w:ascii="Times New Roman" w:hAnsi="Times New Roman" w:cs="Times New Roman"/>
          <w:i/>
          <w:iCs/>
          <w:lang w:val="en-US"/>
        </w:rPr>
        <w:t>framomum</w:t>
      </w:r>
      <w:proofErr w:type="spellEnd"/>
      <w:r w:rsidRPr="00860292">
        <w:rPr>
          <w:rFonts w:ascii="Times New Roman" w:hAnsi="Times New Roman" w:cs="Times New Roman"/>
          <w:i/>
          <w:iCs/>
          <w:lang w:val="en-US"/>
        </w:rPr>
        <w:t xml:space="preserve"> </w:t>
      </w:r>
      <w:proofErr w:type="spellStart"/>
      <w:r w:rsidRPr="00860292">
        <w:rPr>
          <w:rFonts w:ascii="Times New Roman" w:hAnsi="Times New Roman" w:cs="Times New Roman"/>
          <w:i/>
          <w:iCs/>
          <w:lang w:val="en-US"/>
        </w:rPr>
        <w:t>melegueta</w:t>
      </w:r>
      <w:proofErr w:type="spellEnd"/>
      <w:r w:rsidRPr="0002448E">
        <w:rPr>
          <w:rFonts w:ascii="Times New Roman" w:hAnsi="Times New Roman" w:cs="Times New Roman"/>
          <w:lang w:val="en-US"/>
        </w:rPr>
        <w:t xml:space="preserve"> Methanolic Seed Extract. </w:t>
      </w:r>
      <w:r w:rsidRPr="0002448E">
        <w:rPr>
          <w:rFonts w:ascii="Times New Roman" w:hAnsi="Times New Roman" w:cs="Times New Roman"/>
          <w:i/>
          <w:iCs/>
          <w:lang w:val="en-US"/>
        </w:rPr>
        <w:t>Journal of Tropical Medicine</w:t>
      </w:r>
      <w:r w:rsidRPr="0002448E">
        <w:rPr>
          <w:rFonts w:ascii="Times New Roman" w:hAnsi="Times New Roman" w:cs="Times New Roman"/>
          <w:lang w:val="en-US"/>
        </w:rPr>
        <w:t xml:space="preserve">, Article ID 159343, 6 pages. </w:t>
      </w:r>
      <w:hyperlink r:id="rId18" w:history="1">
        <w:r w:rsidRPr="0002448E">
          <w:rPr>
            <w:rStyle w:val="Hyperlink"/>
            <w:rFonts w:ascii="Times New Roman" w:hAnsi="Times New Roman" w:cs="Times New Roman"/>
            <w:lang w:val="en-US"/>
          </w:rPr>
          <w:t>http://dx.doi.org/10.1155/2014/159343</w:t>
        </w:r>
      </w:hyperlink>
    </w:p>
    <w:p w14:paraId="6CEDD141" w14:textId="4EA245D3"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lastRenderedPageBreak/>
        <w:t xml:space="preserve">Singleton VL, Rossi JA. </w:t>
      </w:r>
      <w:r w:rsidR="00860292">
        <w:rPr>
          <w:rFonts w:ascii="Times New Roman" w:hAnsi="Times New Roman" w:cs="Times New Roman"/>
          <w:lang w:val="en-US"/>
        </w:rPr>
        <w:t>(</w:t>
      </w:r>
      <w:r w:rsidR="00860292" w:rsidRPr="0002448E">
        <w:rPr>
          <w:rFonts w:ascii="Times New Roman" w:hAnsi="Times New Roman" w:cs="Times New Roman"/>
          <w:lang w:val="en-US"/>
        </w:rPr>
        <w:t>1965</w:t>
      </w:r>
      <w:r w:rsidR="00860292">
        <w:rPr>
          <w:rFonts w:ascii="Times New Roman" w:hAnsi="Times New Roman" w:cs="Times New Roman"/>
          <w:lang w:val="en-US"/>
        </w:rPr>
        <w:t xml:space="preserve">). </w:t>
      </w:r>
      <w:r w:rsidRPr="0002448E">
        <w:rPr>
          <w:rFonts w:ascii="Times New Roman" w:hAnsi="Times New Roman" w:cs="Times New Roman"/>
          <w:lang w:val="en-US"/>
        </w:rPr>
        <w:t>Colorimetry of total phenolics with phosphomolybdic-</w:t>
      </w:r>
      <w:proofErr w:type="spellStart"/>
      <w:r w:rsidRPr="0002448E">
        <w:rPr>
          <w:rFonts w:ascii="Times New Roman" w:hAnsi="Times New Roman" w:cs="Times New Roman"/>
          <w:lang w:val="en-US"/>
        </w:rPr>
        <w:t>phosphotungstic</w:t>
      </w:r>
      <w:proofErr w:type="spellEnd"/>
      <w:r w:rsidRPr="0002448E">
        <w:rPr>
          <w:rFonts w:ascii="Times New Roman" w:hAnsi="Times New Roman" w:cs="Times New Roman"/>
          <w:lang w:val="en-US"/>
        </w:rPr>
        <w:t xml:space="preserve"> acid reagents. </w:t>
      </w:r>
      <w:r w:rsidRPr="00860292">
        <w:rPr>
          <w:rFonts w:ascii="Times New Roman" w:hAnsi="Times New Roman" w:cs="Times New Roman"/>
          <w:i/>
          <w:iCs/>
          <w:lang w:val="en-US"/>
        </w:rPr>
        <w:t>American Journal of Enology and Viticulture</w:t>
      </w:r>
      <w:r w:rsidR="00860292">
        <w:rPr>
          <w:rFonts w:ascii="Times New Roman" w:hAnsi="Times New Roman" w:cs="Times New Roman"/>
          <w:i/>
          <w:iCs/>
          <w:lang w:val="en-US"/>
        </w:rPr>
        <w:t>,</w:t>
      </w:r>
      <w:r w:rsidRPr="0002448E">
        <w:rPr>
          <w:rFonts w:ascii="Times New Roman" w:hAnsi="Times New Roman" w:cs="Times New Roman"/>
          <w:lang w:val="en-US"/>
        </w:rPr>
        <w:t>16:144-158.</w:t>
      </w:r>
    </w:p>
    <w:p w14:paraId="7A81ABDD" w14:textId="77777777" w:rsidR="0002448E" w:rsidRPr="0002448E" w:rsidRDefault="0002448E" w:rsidP="0002448E">
      <w:pPr>
        <w:autoSpaceDE w:val="0"/>
        <w:autoSpaceDN w:val="0"/>
        <w:adjustRightInd w:val="0"/>
        <w:spacing w:line="360" w:lineRule="auto"/>
        <w:jc w:val="both"/>
        <w:rPr>
          <w:rFonts w:ascii="Times New Roman" w:hAnsi="Times New Roman" w:cs="Times New Roman"/>
          <w:i/>
          <w:iCs/>
          <w:lang w:val="en-US"/>
        </w:rPr>
      </w:pPr>
      <w:proofErr w:type="spellStart"/>
      <w:r w:rsidRPr="0002448E">
        <w:rPr>
          <w:rFonts w:ascii="Times New Roman" w:hAnsi="Times New Roman" w:cs="Times New Roman"/>
          <w:lang w:val="en-US"/>
        </w:rPr>
        <w:t>Tavanappanavar</w:t>
      </w:r>
      <w:proofErr w:type="spellEnd"/>
      <w:r w:rsidRPr="0002448E">
        <w:rPr>
          <w:rFonts w:ascii="Times New Roman" w:hAnsi="Times New Roman" w:cs="Times New Roman"/>
          <w:lang w:val="en-US"/>
        </w:rPr>
        <w:t xml:space="preserve"> A N., Mulla S I., Seth C S, </w:t>
      </w:r>
      <w:proofErr w:type="spellStart"/>
      <w:r w:rsidRPr="0002448E">
        <w:rPr>
          <w:rFonts w:ascii="Times New Roman" w:hAnsi="Times New Roman" w:cs="Times New Roman"/>
          <w:lang w:val="en-US"/>
        </w:rPr>
        <w:t>Bagewadi</w:t>
      </w:r>
      <w:proofErr w:type="spellEnd"/>
      <w:r w:rsidRPr="0002448E">
        <w:rPr>
          <w:rFonts w:ascii="Times New Roman" w:hAnsi="Times New Roman" w:cs="Times New Roman"/>
          <w:lang w:val="en-US"/>
        </w:rPr>
        <w:t xml:space="preserve"> Z K., Rahamathulla M, Ahmed M </w:t>
      </w:r>
      <w:proofErr w:type="spellStart"/>
      <w:r w:rsidRPr="0002448E">
        <w:rPr>
          <w:rFonts w:ascii="Times New Roman" w:hAnsi="Times New Roman" w:cs="Times New Roman"/>
          <w:lang w:val="en-US"/>
        </w:rPr>
        <w:t>M</w:t>
      </w:r>
      <w:proofErr w:type="spellEnd"/>
      <w:r w:rsidRPr="0002448E">
        <w:rPr>
          <w:rFonts w:ascii="Times New Roman" w:hAnsi="Times New Roman" w:cs="Times New Roman"/>
          <w:lang w:val="en-US"/>
        </w:rPr>
        <w:t xml:space="preserve">, Farhana S A (2024). Phytochemical analysis, GC–MS profile and determination of antibacterial, antifungal, anti-inflammatory, antioxidant activities of peel and seeds extracts (chloroform and ethyl acetate) of </w:t>
      </w:r>
      <w:r w:rsidRPr="0002448E">
        <w:rPr>
          <w:rFonts w:ascii="Times New Roman" w:hAnsi="Times New Roman" w:cs="Times New Roman"/>
          <w:i/>
          <w:iCs/>
          <w:lang w:val="en-US"/>
        </w:rPr>
        <w:t xml:space="preserve">Tamarindus indica </w:t>
      </w:r>
      <w:r w:rsidRPr="0002448E">
        <w:rPr>
          <w:rFonts w:ascii="Times New Roman" w:hAnsi="Times New Roman" w:cs="Times New Roman"/>
          <w:lang w:val="en-US"/>
        </w:rPr>
        <w:t xml:space="preserve">L. </w:t>
      </w:r>
      <w:r w:rsidRPr="0002448E">
        <w:rPr>
          <w:rFonts w:ascii="Times New Roman" w:hAnsi="Times New Roman" w:cs="Times New Roman"/>
          <w:i/>
          <w:iCs/>
          <w:lang w:val="en-US"/>
        </w:rPr>
        <w:t xml:space="preserve">Saudi Journal of Biological Sciences, 103878: 1-9. </w:t>
      </w:r>
      <w:hyperlink r:id="rId19" w:history="1">
        <w:r w:rsidRPr="0002448E">
          <w:rPr>
            <w:rStyle w:val="Hyperlink"/>
            <w:rFonts w:ascii="Times New Roman" w:hAnsi="Times New Roman" w:cs="Times New Roman"/>
            <w:i/>
            <w:iCs/>
            <w:lang w:val="en-US"/>
          </w:rPr>
          <w:t>https://doi.org/10.1016/j.sjbs.2023.103878</w:t>
        </w:r>
      </w:hyperlink>
      <w:r w:rsidRPr="0002448E">
        <w:rPr>
          <w:rFonts w:ascii="Times New Roman" w:hAnsi="Times New Roman" w:cs="Times New Roman"/>
          <w:i/>
          <w:iCs/>
          <w:lang w:val="en-US"/>
        </w:rPr>
        <w:t xml:space="preserve"> </w:t>
      </w:r>
    </w:p>
    <w:p w14:paraId="5BAB23DC"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r w:rsidRPr="0002448E">
        <w:rPr>
          <w:rFonts w:ascii="Times New Roman" w:hAnsi="Times New Roman" w:cs="Times New Roman"/>
          <w:lang w:val="en-US"/>
        </w:rPr>
        <w:t xml:space="preserve">Teow, CC, Truong VD, McFeeters RF, Thompson RL, </w:t>
      </w:r>
      <w:proofErr w:type="spellStart"/>
      <w:r w:rsidRPr="0002448E">
        <w:rPr>
          <w:rFonts w:ascii="Times New Roman" w:hAnsi="Times New Roman" w:cs="Times New Roman"/>
          <w:lang w:val="en-US"/>
        </w:rPr>
        <w:t>Pecota</w:t>
      </w:r>
      <w:proofErr w:type="spellEnd"/>
      <w:r w:rsidRPr="0002448E">
        <w:rPr>
          <w:rFonts w:ascii="Times New Roman" w:hAnsi="Times New Roman" w:cs="Times New Roman"/>
          <w:lang w:val="en-US"/>
        </w:rPr>
        <w:t xml:space="preserve"> KV, </w:t>
      </w:r>
      <w:proofErr w:type="spellStart"/>
      <w:r w:rsidRPr="0002448E">
        <w:rPr>
          <w:rFonts w:ascii="Times New Roman" w:hAnsi="Times New Roman" w:cs="Times New Roman"/>
          <w:lang w:val="en-US"/>
        </w:rPr>
        <w:t>Yencho</w:t>
      </w:r>
      <w:proofErr w:type="spellEnd"/>
      <w:r w:rsidRPr="0002448E">
        <w:rPr>
          <w:rFonts w:ascii="Times New Roman" w:hAnsi="Times New Roman" w:cs="Times New Roman"/>
          <w:lang w:val="en-US"/>
        </w:rPr>
        <w:t xml:space="preserve"> GC. Antioxidant activities, phenolic and β-carotene contents of sweet potato genotypes with varying flesh </w:t>
      </w:r>
      <w:proofErr w:type="spellStart"/>
      <w:r w:rsidRPr="0002448E">
        <w:rPr>
          <w:rFonts w:ascii="Times New Roman" w:hAnsi="Times New Roman" w:cs="Times New Roman"/>
          <w:lang w:val="en-US"/>
        </w:rPr>
        <w:t>colours</w:t>
      </w:r>
      <w:proofErr w:type="spellEnd"/>
      <w:r w:rsidRPr="0002448E">
        <w:rPr>
          <w:rFonts w:ascii="Times New Roman" w:hAnsi="Times New Roman" w:cs="Times New Roman"/>
          <w:lang w:val="en-US"/>
        </w:rPr>
        <w:t>. Food Chem. 2007;103(3):829–838.</w:t>
      </w:r>
    </w:p>
    <w:p w14:paraId="4F8BA263" w14:textId="77777777"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8" w:name="_Hlk207789440"/>
      <w:proofErr w:type="spellStart"/>
      <w:r w:rsidRPr="0002448E">
        <w:rPr>
          <w:rFonts w:ascii="Times New Roman" w:hAnsi="Times New Roman" w:cs="Times New Roman"/>
          <w:lang w:val="en-US"/>
        </w:rPr>
        <w:t>Termote</w:t>
      </w:r>
      <w:bookmarkEnd w:id="28"/>
      <w:proofErr w:type="spellEnd"/>
      <w:r w:rsidRPr="0002448E">
        <w:rPr>
          <w:rFonts w:ascii="Times New Roman" w:hAnsi="Times New Roman" w:cs="Times New Roman"/>
          <w:lang w:val="en-US"/>
        </w:rPr>
        <w:t xml:space="preserve">, C.; Odongo, N.O.; Dreyer, B.S.; Parkouda, C.; </w:t>
      </w:r>
      <w:proofErr w:type="spellStart"/>
      <w:r w:rsidRPr="0002448E">
        <w:rPr>
          <w:rFonts w:ascii="Times New Roman" w:hAnsi="Times New Roman" w:cs="Times New Roman"/>
          <w:lang w:val="en-US"/>
        </w:rPr>
        <w:t>Vinceti</w:t>
      </w:r>
      <w:proofErr w:type="spellEnd"/>
      <w:r w:rsidRPr="0002448E">
        <w:rPr>
          <w:rFonts w:ascii="Times New Roman" w:hAnsi="Times New Roman" w:cs="Times New Roman"/>
          <w:lang w:val="en-US"/>
        </w:rPr>
        <w:t xml:space="preserve">, B. Nutrient Composition of </w:t>
      </w:r>
      <w:proofErr w:type="spellStart"/>
      <w:r w:rsidRPr="0002448E">
        <w:rPr>
          <w:rFonts w:ascii="Times New Roman" w:hAnsi="Times New Roman" w:cs="Times New Roman"/>
          <w:lang w:val="en-US"/>
        </w:rPr>
        <w:t>Parkia</w:t>
      </w:r>
      <w:proofErr w:type="spellEnd"/>
      <w:r w:rsidRPr="0002448E">
        <w:rPr>
          <w:rFonts w:ascii="Times New Roman" w:hAnsi="Times New Roman" w:cs="Times New Roman"/>
          <w:lang w:val="en-US"/>
        </w:rPr>
        <w:t xml:space="preserve"> </w:t>
      </w:r>
      <w:proofErr w:type="spellStart"/>
      <w:r w:rsidRPr="0002448E">
        <w:rPr>
          <w:rFonts w:ascii="Times New Roman" w:hAnsi="Times New Roman" w:cs="Times New Roman"/>
          <w:lang w:val="en-US"/>
        </w:rPr>
        <w:t>Biglobosa</w:t>
      </w:r>
      <w:proofErr w:type="spellEnd"/>
      <w:r w:rsidRPr="0002448E">
        <w:rPr>
          <w:rFonts w:ascii="Times New Roman" w:hAnsi="Times New Roman" w:cs="Times New Roman"/>
          <w:lang w:val="en-US"/>
        </w:rPr>
        <w:t xml:space="preserve"> Pulp, Raw and Fermented Seeds: A Systematic Review. Crit. Rev. Food Sci. </w:t>
      </w:r>
      <w:proofErr w:type="spellStart"/>
      <w:r w:rsidRPr="0002448E">
        <w:rPr>
          <w:rFonts w:ascii="Times New Roman" w:hAnsi="Times New Roman" w:cs="Times New Roman"/>
          <w:lang w:val="en-US"/>
        </w:rPr>
        <w:t>Nutr</w:t>
      </w:r>
      <w:proofErr w:type="spellEnd"/>
      <w:r w:rsidRPr="0002448E">
        <w:rPr>
          <w:rFonts w:ascii="Times New Roman" w:hAnsi="Times New Roman" w:cs="Times New Roman"/>
          <w:lang w:val="en-US"/>
        </w:rPr>
        <w:t xml:space="preserve">. 2022, 62, 119–144. </w:t>
      </w:r>
      <w:hyperlink r:id="rId20" w:history="1">
        <w:r w:rsidRPr="0002448E">
          <w:rPr>
            <w:rStyle w:val="Hyperlink"/>
            <w:rFonts w:ascii="Times New Roman" w:hAnsi="Times New Roman" w:cs="Times New Roman"/>
            <w:lang w:val="en-US"/>
          </w:rPr>
          <w:t>https://doi.org/10.1080/10408398.2020.1813072</w:t>
        </w:r>
      </w:hyperlink>
      <w:r w:rsidRPr="0002448E">
        <w:rPr>
          <w:rFonts w:ascii="Times New Roman" w:hAnsi="Times New Roman" w:cs="Times New Roman"/>
          <w:lang w:val="en-US"/>
        </w:rPr>
        <w:t xml:space="preserve"> </w:t>
      </w:r>
    </w:p>
    <w:p w14:paraId="3AE18648" w14:textId="334E226F"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29" w:name="_Hlk207789299"/>
      <w:r w:rsidRPr="0002448E">
        <w:rPr>
          <w:rFonts w:ascii="Times New Roman" w:hAnsi="Times New Roman" w:cs="Times New Roman"/>
          <w:lang w:val="en-US"/>
        </w:rPr>
        <w:t>Thompson</w:t>
      </w:r>
      <w:bookmarkEnd w:id="29"/>
      <w:r w:rsidRPr="0002448E">
        <w:rPr>
          <w:rFonts w:ascii="Times New Roman" w:hAnsi="Times New Roman" w:cs="Times New Roman"/>
          <w:lang w:val="en-US"/>
        </w:rPr>
        <w:t>, P.T.; Boamah, V.E.; Badu, M.</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2024</w:t>
      </w:r>
      <w:r w:rsidR="00860292">
        <w:rPr>
          <w:rFonts w:ascii="Times New Roman" w:hAnsi="Times New Roman" w:cs="Times New Roman"/>
          <w:lang w:val="en-US"/>
        </w:rPr>
        <w:t>).</w:t>
      </w:r>
      <w:r w:rsidRPr="0002448E">
        <w:rPr>
          <w:rFonts w:ascii="Times New Roman" w:hAnsi="Times New Roman" w:cs="Times New Roman"/>
          <w:lang w:val="en-US"/>
        </w:rPr>
        <w:t xml:space="preserve"> In-Vitro Antioxidant, Antimicrobial and Phytochemical Properties of Extracts from the Pulp and Seeds of the African Baobab Fruit (</w:t>
      </w:r>
      <w:r w:rsidRPr="00860292">
        <w:rPr>
          <w:rFonts w:ascii="Times New Roman" w:hAnsi="Times New Roman" w:cs="Times New Roman"/>
          <w:i/>
          <w:iCs/>
          <w:lang w:val="en-US"/>
        </w:rPr>
        <w:t>Adansonia digitata</w:t>
      </w:r>
      <w:r w:rsidRPr="0002448E">
        <w:rPr>
          <w:rFonts w:ascii="Times New Roman" w:hAnsi="Times New Roman" w:cs="Times New Roman"/>
          <w:lang w:val="en-US"/>
        </w:rPr>
        <w:t xml:space="preserve"> L.). </w:t>
      </w:r>
      <w:proofErr w:type="spellStart"/>
      <w:r w:rsidRPr="00860292">
        <w:rPr>
          <w:rFonts w:ascii="Times New Roman" w:hAnsi="Times New Roman" w:cs="Times New Roman"/>
          <w:i/>
          <w:iCs/>
          <w:lang w:val="en-US"/>
        </w:rPr>
        <w:t>Heliyon</w:t>
      </w:r>
      <w:proofErr w:type="spellEnd"/>
      <w:r w:rsidRPr="0002448E">
        <w:rPr>
          <w:rFonts w:ascii="Times New Roman" w:hAnsi="Times New Roman" w:cs="Times New Roman"/>
          <w:lang w:val="en-US"/>
        </w:rPr>
        <w:t xml:space="preserve">, 10, e29660. </w:t>
      </w:r>
      <w:hyperlink r:id="rId21" w:history="1">
        <w:r w:rsidRPr="0002448E">
          <w:rPr>
            <w:rStyle w:val="Hyperlink"/>
            <w:rFonts w:ascii="Times New Roman" w:hAnsi="Times New Roman" w:cs="Times New Roman"/>
            <w:lang w:val="en-US"/>
          </w:rPr>
          <w:t>https://doi.org/10.1016/j.heliyon.2024.e29660</w:t>
        </w:r>
      </w:hyperlink>
      <w:r w:rsidRPr="0002448E">
        <w:rPr>
          <w:rFonts w:ascii="Times New Roman" w:hAnsi="Times New Roman" w:cs="Times New Roman"/>
          <w:lang w:val="en-US"/>
        </w:rPr>
        <w:t xml:space="preserve"> </w:t>
      </w:r>
    </w:p>
    <w:p w14:paraId="78E95B95" w14:textId="4D9B9C0A" w:rsidR="0002448E" w:rsidRPr="0002448E" w:rsidRDefault="0002448E" w:rsidP="0002448E">
      <w:pPr>
        <w:autoSpaceDE w:val="0"/>
        <w:autoSpaceDN w:val="0"/>
        <w:adjustRightInd w:val="0"/>
        <w:spacing w:line="360" w:lineRule="auto"/>
        <w:jc w:val="both"/>
        <w:rPr>
          <w:rFonts w:ascii="Times New Roman" w:hAnsi="Times New Roman" w:cs="Times New Roman"/>
          <w:lang w:val="en-US"/>
        </w:rPr>
      </w:pPr>
      <w:bookmarkStart w:id="30" w:name="_Hlk208244120"/>
      <w:r w:rsidRPr="0002448E">
        <w:rPr>
          <w:rFonts w:ascii="Times New Roman" w:hAnsi="Times New Roman" w:cs="Times New Roman"/>
          <w:lang w:val="en-US"/>
        </w:rPr>
        <w:t>Ullah</w:t>
      </w:r>
      <w:bookmarkEnd w:id="30"/>
      <w:r w:rsidRPr="0002448E">
        <w:rPr>
          <w:rFonts w:ascii="Times New Roman" w:hAnsi="Times New Roman" w:cs="Times New Roman"/>
          <w:lang w:val="en-US"/>
        </w:rPr>
        <w:t xml:space="preserve"> A, Munir S, Badshah SL, Khan N, Ghani L, Poulson BG, et al.</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(2020)</w:t>
      </w:r>
      <w:r w:rsidR="00860292">
        <w:rPr>
          <w:rFonts w:ascii="Times New Roman" w:hAnsi="Times New Roman" w:cs="Times New Roman"/>
          <w:lang w:val="en-US"/>
        </w:rPr>
        <w:t>.</w:t>
      </w:r>
      <w:r w:rsidRPr="0002448E">
        <w:rPr>
          <w:rFonts w:ascii="Times New Roman" w:hAnsi="Times New Roman" w:cs="Times New Roman"/>
          <w:lang w:val="en-US"/>
        </w:rPr>
        <w:t xml:space="preserve"> Important flavonoids and their role as a therapeutic agent. </w:t>
      </w:r>
      <w:r w:rsidRPr="0002448E">
        <w:rPr>
          <w:rFonts w:ascii="Times New Roman" w:hAnsi="Times New Roman" w:cs="Times New Roman"/>
          <w:i/>
          <w:iCs/>
          <w:lang w:val="en-US"/>
        </w:rPr>
        <w:t>Molecules</w:t>
      </w:r>
      <w:r w:rsidR="00860292">
        <w:rPr>
          <w:rFonts w:ascii="Times New Roman" w:hAnsi="Times New Roman" w:cs="Times New Roman"/>
          <w:lang w:val="en-US"/>
        </w:rPr>
        <w:t xml:space="preserve">, </w:t>
      </w:r>
      <w:r w:rsidRPr="0002448E">
        <w:rPr>
          <w:rFonts w:ascii="Times New Roman" w:hAnsi="Times New Roman" w:cs="Times New Roman"/>
          <w:lang w:val="en-US"/>
        </w:rPr>
        <w:t xml:space="preserve">25:5243. </w:t>
      </w:r>
      <w:proofErr w:type="spellStart"/>
      <w:r w:rsidRPr="0002448E">
        <w:rPr>
          <w:rFonts w:ascii="Times New Roman" w:hAnsi="Times New Roman" w:cs="Times New Roman"/>
          <w:lang w:val="en-US"/>
        </w:rPr>
        <w:t>doi</w:t>
      </w:r>
      <w:proofErr w:type="spellEnd"/>
      <w:r w:rsidRPr="0002448E">
        <w:rPr>
          <w:rFonts w:ascii="Times New Roman" w:hAnsi="Times New Roman" w:cs="Times New Roman"/>
          <w:lang w:val="en-US"/>
        </w:rPr>
        <w:t>: 10.3390/molecules25225243</w:t>
      </w:r>
    </w:p>
    <w:p w14:paraId="2B6B64C2" w14:textId="4D93CA89" w:rsidR="0002448E" w:rsidRPr="0002448E" w:rsidRDefault="0002448E" w:rsidP="0002448E">
      <w:pPr>
        <w:autoSpaceDE w:val="0"/>
        <w:autoSpaceDN w:val="0"/>
        <w:adjustRightInd w:val="0"/>
        <w:spacing w:before="120" w:after="200" w:line="360" w:lineRule="auto"/>
        <w:jc w:val="both"/>
        <w:rPr>
          <w:rFonts w:ascii="Times New Roman" w:hAnsi="Times New Roman" w:cs="Times New Roman"/>
          <w:lang w:val="en-US"/>
        </w:rPr>
      </w:pPr>
      <w:r w:rsidRPr="0002448E">
        <w:rPr>
          <w:rFonts w:ascii="Times New Roman" w:hAnsi="Times New Roman" w:cs="Times New Roman"/>
          <w:lang w:val="en-US"/>
        </w:rPr>
        <w:t xml:space="preserve">Wood JE, </w:t>
      </w:r>
      <w:proofErr w:type="spellStart"/>
      <w:r w:rsidRPr="0002448E">
        <w:rPr>
          <w:rFonts w:ascii="Times New Roman" w:hAnsi="Times New Roman" w:cs="Times New Roman"/>
          <w:lang w:val="en-US"/>
        </w:rPr>
        <w:t>Senthilmohan</w:t>
      </w:r>
      <w:proofErr w:type="spellEnd"/>
      <w:r w:rsidRPr="0002448E">
        <w:rPr>
          <w:rFonts w:ascii="Times New Roman" w:hAnsi="Times New Roman" w:cs="Times New Roman"/>
          <w:lang w:val="en-US"/>
        </w:rPr>
        <w:t xml:space="preserve"> ST, </w:t>
      </w:r>
      <w:proofErr w:type="spellStart"/>
      <w:r w:rsidRPr="0002448E">
        <w:rPr>
          <w:rFonts w:ascii="Times New Roman" w:hAnsi="Times New Roman" w:cs="Times New Roman"/>
          <w:lang w:val="en-US"/>
        </w:rPr>
        <w:t>Peskin</w:t>
      </w:r>
      <w:proofErr w:type="spellEnd"/>
      <w:r w:rsidRPr="0002448E">
        <w:rPr>
          <w:rFonts w:ascii="Times New Roman" w:hAnsi="Times New Roman" w:cs="Times New Roman"/>
          <w:lang w:val="en-US"/>
        </w:rPr>
        <w:t xml:space="preserve"> AV.</w:t>
      </w:r>
      <w:r w:rsidR="00860292">
        <w:rPr>
          <w:rFonts w:ascii="Times New Roman" w:hAnsi="Times New Roman" w:cs="Times New Roman"/>
          <w:lang w:val="en-US"/>
        </w:rPr>
        <w:t xml:space="preserve"> (</w:t>
      </w:r>
      <w:r w:rsidR="00860292" w:rsidRPr="0002448E">
        <w:rPr>
          <w:rFonts w:ascii="Times New Roman" w:hAnsi="Times New Roman" w:cs="Times New Roman"/>
          <w:lang w:val="en-US"/>
        </w:rPr>
        <w:t>2002</w:t>
      </w:r>
      <w:r w:rsidR="00860292">
        <w:rPr>
          <w:rFonts w:ascii="Times New Roman" w:hAnsi="Times New Roman" w:cs="Times New Roman"/>
          <w:lang w:val="en-US"/>
        </w:rPr>
        <w:t>).</w:t>
      </w:r>
      <w:r w:rsidRPr="0002448E">
        <w:rPr>
          <w:rFonts w:ascii="Times New Roman" w:hAnsi="Times New Roman" w:cs="Times New Roman"/>
          <w:lang w:val="en-US"/>
        </w:rPr>
        <w:t xml:space="preserve"> Antioxidant activity of procyanidin containing plant extracts at different pHs. </w:t>
      </w:r>
      <w:r w:rsidRPr="00860292">
        <w:rPr>
          <w:rFonts w:ascii="Times New Roman" w:hAnsi="Times New Roman" w:cs="Times New Roman"/>
          <w:i/>
          <w:iCs/>
          <w:lang w:val="en-US"/>
        </w:rPr>
        <w:t>Food Chemistry</w:t>
      </w:r>
      <w:r w:rsidR="00860292">
        <w:rPr>
          <w:rFonts w:ascii="Times New Roman" w:hAnsi="Times New Roman" w:cs="Times New Roman"/>
          <w:lang w:val="en-US"/>
        </w:rPr>
        <w:t xml:space="preserve">, </w:t>
      </w:r>
      <w:r w:rsidRPr="0002448E">
        <w:rPr>
          <w:rFonts w:ascii="Times New Roman" w:hAnsi="Times New Roman" w:cs="Times New Roman"/>
          <w:lang w:val="en-US"/>
        </w:rPr>
        <w:t>77(2):155-161.</w:t>
      </w:r>
    </w:p>
    <w:sectPr w:rsidR="0002448E" w:rsidRPr="00024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4D1E1" w14:textId="77777777" w:rsidR="00804DCC" w:rsidRDefault="00804DCC" w:rsidP="00EB47E6">
      <w:pPr>
        <w:spacing w:after="0" w:line="240" w:lineRule="auto"/>
      </w:pPr>
      <w:r>
        <w:separator/>
      </w:r>
    </w:p>
  </w:endnote>
  <w:endnote w:type="continuationSeparator" w:id="0">
    <w:p w14:paraId="080697DD" w14:textId="77777777" w:rsidR="00804DCC" w:rsidRDefault="00804DCC" w:rsidP="00EB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8A3A" w14:textId="77777777" w:rsidR="00FF6399" w:rsidRDefault="00FF6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6986134"/>
      <w:docPartObj>
        <w:docPartGallery w:val="Page Numbers (Bottom of Page)"/>
        <w:docPartUnique/>
      </w:docPartObj>
    </w:sdtPr>
    <w:sdtEndPr>
      <w:rPr>
        <w:rFonts w:ascii="Times New Roman" w:hAnsi="Times New Roman" w:cs="Times New Roman"/>
      </w:rPr>
    </w:sdtEndPr>
    <w:sdtContent>
      <w:p w14:paraId="2FE3432F" w14:textId="3FCA23FD" w:rsidR="00EB47E6" w:rsidRPr="00EB47E6" w:rsidRDefault="00EB47E6">
        <w:pPr>
          <w:pStyle w:val="Footer"/>
          <w:jc w:val="right"/>
          <w:rPr>
            <w:rFonts w:ascii="Times New Roman" w:hAnsi="Times New Roman" w:cs="Times New Roman"/>
          </w:rPr>
        </w:pPr>
        <w:r w:rsidRPr="00EB47E6">
          <w:rPr>
            <w:rFonts w:ascii="Times New Roman" w:hAnsi="Times New Roman" w:cs="Times New Roman"/>
          </w:rPr>
          <w:fldChar w:fldCharType="begin"/>
        </w:r>
        <w:r w:rsidRPr="00EB47E6">
          <w:rPr>
            <w:rFonts w:ascii="Times New Roman" w:hAnsi="Times New Roman" w:cs="Times New Roman"/>
          </w:rPr>
          <w:instrText>PAGE   \* MERGEFORMAT</w:instrText>
        </w:r>
        <w:r w:rsidRPr="00EB47E6">
          <w:rPr>
            <w:rFonts w:ascii="Times New Roman" w:hAnsi="Times New Roman" w:cs="Times New Roman"/>
          </w:rPr>
          <w:fldChar w:fldCharType="separate"/>
        </w:r>
        <w:r w:rsidRPr="00EB47E6">
          <w:rPr>
            <w:rFonts w:ascii="Times New Roman" w:hAnsi="Times New Roman" w:cs="Times New Roman"/>
          </w:rPr>
          <w:t>2</w:t>
        </w:r>
        <w:r w:rsidRPr="00EB47E6">
          <w:rPr>
            <w:rFonts w:ascii="Times New Roman" w:hAnsi="Times New Roman" w:cs="Times New Roman"/>
          </w:rPr>
          <w:fldChar w:fldCharType="end"/>
        </w:r>
      </w:p>
    </w:sdtContent>
  </w:sdt>
  <w:p w14:paraId="3A9FBB7D" w14:textId="77777777" w:rsidR="00EB47E6" w:rsidRDefault="00EB4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BA28" w14:textId="77777777" w:rsidR="00FF6399" w:rsidRDefault="00FF6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78ACA" w14:textId="77777777" w:rsidR="00804DCC" w:rsidRDefault="00804DCC" w:rsidP="00EB47E6">
      <w:pPr>
        <w:spacing w:after="0" w:line="240" w:lineRule="auto"/>
      </w:pPr>
      <w:r>
        <w:separator/>
      </w:r>
    </w:p>
  </w:footnote>
  <w:footnote w:type="continuationSeparator" w:id="0">
    <w:p w14:paraId="08D3358F" w14:textId="77777777" w:rsidR="00804DCC" w:rsidRDefault="00804DCC" w:rsidP="00EB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3E4D" w14:textId="66FF3211" w:rsidR="00FF6399" w:rsidRDefault="00FF6399">
    <w:pPr>
      <w:pStyle w:val="Header"/>
    </w:pPr>
    <w:r>
      <w:rPr>
        <w:noProof/>
      </w:rPr>
      <w:pict w14:anchorId="2180D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71279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23C9" w14:textId="54631B96" w:rsidR="00FF6399" w:rsidRDefault="00FF6399">
    <w:pPr>
      <w:pStyle w:val="Header"/>
    </w:pPr>
    <w:r>
      <w:rPr>
        <w:noProof/>
      </w:rPr>
      <w:pict w14:anchorId="6E29C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71279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07C5" w14:textId="00378AB2" w:rsidR="00FF6399" w:rsidRDefault="00FF6399">
    <w:pPr>
      <w:pStyle w:val="Header"/>
    </w:pPr>
    <w:r>
      <w:rPr>
        <w:noProof/>
      </w:rPr>
      <w:pict w14:anchorId="6BC1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71279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FD"/>
    <w:rsid w:val="00006FAE"/>
    <w:rsid w:val="00012858"/>
    <w:rsid w:val="00015A37"/>
    <w:rsid w:val="0002448E"/>
    <w:rsid w:val="00053025"/>
    <w:rsid w:val="0005328A"/>
    <w:rsid w:val="000A2C9F"/>
    <w:rsid w:val="000C0DA0"/>
    <w:rsid w:val="000C2DC2"/>
    <w:rsid w:val="000E7465"/>
    <w:rsid w:val="000F2B60"/>
    <w:rsid w:val="000F5DFF"/>
    <w:rsid w:val="00107F09"/>
    <w:rsid w:val="0011020F"/>
    <w:rsid w:val="00110C8A"/>
    <w:rsid w:val="00113599"/>
    <w:rsid w:val="001244E2"/>
    <w:rsid w:val="001B2EDC"/>
    <w:rsid w:val="001D13EC"/>
    <w:rsid w:val="00254D5E"/>
    <w:rsid w:val="002559BC"/>
    <w:rsid w:val="00256C57"/>
    <w:rsid w:val="002724FB"/>
    <w:rsid w:val="00280D0E"/>
    <w:rsid w:val="002913B2"/>
    <w:rsid w:val="002A14BD"/>
    <w:rsid w:val="002D26DD"/>
    <w:rsid w:val="002D2D65"/>
    <w:rsid w:val="002E2BD9"/>
    <w:rsid w:val="002E50E8"/>
    <w:rsid w:val="002F602D"/>
    <w:rsid w:val="003028F4"/>
    <w:rsid w:val="0033484C"/>
    <w:rsid w:val="003352C3"/>
    <w:rsid w:val="00345C3E"/>
    <w:rsid w:val="00350BDA"/>
    <w:rsid w:val="003C444E"/>
    <w:rsid w:val="003C7FF2"/>
    <w:rsid w:val="003D6A80"/>
    <w:rsid w:val="003E5D11"/>
    <w:rsid w:val="004602CC"/>
    <w:rsid w:val="00477A7E"/>
    <w:rsid w:val="004A7A8E"/>
    <w:rsid w:val="004B2F39"/>
    <w:rsid w:val="004B4A1F"/>
    <w:rsid w:val="004D2235"/>
    <w:rsid w:val="004E0128"/>
    <w:rsid w:val="004F6A9E"/>
    <w:rsid w:val="00506237"/>
    <w:rsid w:val="00523692"/>
    <w:rsid w:val="00541C97"/>
    <w:rsid w:val="0055106C"/>
    <w:rsid w:val="00552DD5"/>
    <w:rsid w:val="00560BC5"/>
    <w:rsid w:val="00574B5C"/>
    <w:rsid w:val="005A4BF4"/>
    <w:rsid w:val="005C6C62"/>
    <w:rsid w:val="005F0983"/>
    <w:rsid w:val="00640C83"/>
    <w:rsid w:val="00642F0D"/>
    <w:rsid w:val="00654AD3"/>
    <w:rsid w:val="006A3C4E"/>
    <w:rsid w:val="006C3092"/>
    <w:rsid w:val="006D7AC0"/>
    <w:rsid w:val="006E482A"/>
    <w:rsid w:val="006E4FFD"/>
    <w:rsid w:val="006F1F0D"/>
    <w:rsid w:val="006F2D3C"/>
    <w:rsid w:val="0070677E"/>
    <w:rsid w:val="007338AE"/>
    <w:rsid w:val="00751AEA"/>
    <w:rsid w:val="00753A97"/>
    <w:rsid w:val="00796942"/>
    <w:rsid w:val="007B0C86"/>
    <w:rsid w:val="007C15CB"/>
    <w:rsid w:val="007C5ED5"/>
    <w:rsid w:val="007E0D52"/>
    <w:rsid w:val="007E2EA8"/>
    <w:rsid w:val="007E54E8"/>
    <w:rsid w:val="007F5A7E"/>
    <w:rsid w:val="00804DCC"/>
    <w:rsid w:val="00805160"/>
    <w:rsid w:val="008054E6"/>
    <w:rsid w:val="00843E67"/>
    <w:rsid w:val="00854A5B"/>
    <w:rsid w:val="00860292"/>
    <w:rsid w:val="00886E2E"/>
    <w:rsid w:val="008912C9"/>
    <w:rsid w:val="008C1A54"/>
    <w:rsid w:val="008C2212"/>
    <w:rsid w:val="008D60E6"/>
    <w:rsid w:val="008E2F22"/>
    <w:rsid w:val="008F6555"/>
    <w:rsid w:val="0090329A"/>
    <w:rsid w:val="00944485"/>
    <w:rsid w:val="0095584E"/>
    <w:rsid w:val="00981223"/>
    <w:rsid w:val="009B6119"/>
    <w:rsid w:val="009C49F9"/>
    <w:rsid w:val="009D767D"/>
    <w:rsid w:val="009F1614"/>
    <w:rsid w:val="00A20DFA"/>
    <w:rsid w:val="00A27FAB"/>
    <w:rsid w:val="00A513FA"/>
    <w:rsid w:val="00A61D8C"/>
    <w:rsid w:val="00A72E84"/>
    <w:rsid w:val="00A750AA"/>
    <w:rsid w:val="00A81C05"/>
    <w:rsid w:val="00AB3F45"/>
    <w:rsid w:val="00AD6175"/>
    <w:rsid w:val="00B431B9"/>
    <w:rsid w:val="00B50899"/>
    <w:rsid w:val="00B55B2D"/>
    <w:rsid w:val="00B715A8"/>
    <w:rsid w:val="00B8136F"/>
    <w:rsid w:val="00B86BAD"/>
    <w:rsid w:val="00BE5F06"/>
    <w:rsid w:val="00BF6949"/>
    <w:rsid w:val="00C0448D"/>
    <w:rsid w:val="00C04FE4"/>
    <w:rsid w:val="00C45E50"/>
    <w:rsid w:val="00C84002"/>
    <w:rsid w:val="00C91E44"/>
    <w:rsid w:val="00CC4545"/>
    <w:rsid w:val="00CD4EAA"/>
    <w:rsid w:val="00CF31C6"/>
    <w:rsid w:val="00D20E72"/>
    <w:rsid w:val="00D428D8"/>
    <w:rsid w:val="00D43A5C"/>
    <w:rsid w:val="00D52224"/>
    <w:rsid w:val="00D5322C"/>
    <w:rsid w:val="00D97BB5"/>
    <w:rsid w:val="00DF1E26"/>
    <w:rsid w:val="00DF1E9D"/>
    <w:rsid w:val="00E116E6"/>
    <w:rsid w:val="00E20C17"/>
    <w:rsid w:val="00E46A3B"/>
    <w:rsid w:val="00E529DC"/>
    <w:rsid w:val="00E61495"/>
    <w:rsid w:val="00EB47E6"/>
    <w:rsid w:val="00EB53CD"/>
    <w:rsid w:val="00EC0F96"/>
    <w:rsid w:val="00EC5071"/>
    <w:rsid w:val="00F22007"/>
    <w:rsid w:val="00F61A0A"/>
    <w:rsid w:val="00F859EC"/>
    <w:rsid w:val="00F956EF"/>
    <w:rsid w:val="00FC68CF"/>
    <w:rsid w:val="00FD2A02"/>
    <w:rsid w:val="00FE3546"/>
    <w:rsid w:val="00FE5F89"/>
    <w:rsid w:val="00FF639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FAA79"/>
  <w15:chartTrackingRefBased/>
  <w15:docId w15:val="{8F9E71FA-595D-46BE-A1E8-E72AB59F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ko-K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4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4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4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4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4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4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FFD"/>
    <w:rPr>
      <w:rFonts w:eastAsiaTheme="majorEastAsia" w:cstheme="majorBidi"/>
      <w:color w:val="272727" w:themeColor="text1" w:themeTint="D8"/>
    </w:rPr>
  </w:style>
  <w:style w:type="paragraph" w:styleId="Title">
    <w:name w:val="Title"/>
    <w:basedOn w:val="Normal"/>
    <w:next w:val="Normal"/>
    <w:link w:val="TitleChar"/>
    <w:uiPriority w:val="10"/>
    <w:qFormat/>
    <w:rsid w:val="006E4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FFD"/>
    <w:pPr>
      <w:spacing w:before="160"/>
      <w:jc w:val="center"/>
    </w:pPr>
    <w:rPr>
      <w:i/>
      <w:iCs/>
      <w:color w:val="404040" w:themeColor="text1" w:themeTint="BF"/>
    </w:rPr>
  </w:style>
  <w:style w:type="character" w:customStyle="1" w:styleId="QuoteChar">
    <w:name w:val="Quote Char"/>
    <w:basedOn w:val="DefaultParagraphFont"/>
    <w:link w:val="Quote"/>
    <w:uiPriority w:val="29"/>
    <w:rsid w:val="006E4FFD"/>
    <w:rPr>
      <w:i/>
      <w:iCs/>
      <w:color w:val="404040" w:themeColor="text1" w:themeTint="BF"/>
    </w:rPr>
  </w:style>
  <w:style w:type="paragraph" w:styleId="ListParagraph">
    <w:name w:val="List Paragraph"/>
    <w:basedOn w:val="Normal"/>
    <w:uiPriority w:val="34"/>
    <w:qFormat/>
    <w:rsid w:val="006E4FFD"/>
    <w:pPr>
      <w:ind w:left="720"/>
      <w:contextualSpacing/>
    </w:pPr>
  </w:style>
  <w:style w:type="character" w:styleId="IntenseEmphasis">
    <w:name w:val="Intense Emphasis"/>
    <w:basedOn w:val="DefaultParagraphFont"/>
    <w:uiPriority w:val="21"/>
    <w:qFormat/>
    <w:rsid w:val="006E4FFD"/>
    <w:rPr>
      <w:i/>
      <w:iCs/>
      <w:color w:val="0F4761" w:themeColor="accent1" w:themeShade="BF"/>
    </w:rPr>
  </w:style>
  <w:style w:type="paragraph" w:styleId="IntenseQuote">
    <w:name w:val="Intense Quote"/>
    <w:basedOn w:val="Normal"/>
    <w:next w:val="Normal"/>
    <w:link w:val="IntenseQuoteChar"/>
    <w:uiPriority w:val="30"/>
    <w:qFormat/>
    <w:rsid w:val="006E4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4FFD"/>
    <w:rPr>
      <w:i/>
      <w:iCs/>
      <w:color w:val="0F4761" w:themeColor="accent1" w:themeShade="BF"/>
    </w:rPr>
  </w:style>
  <w:style w:type="character" w:styleId="IntenseReference">
    <w:name w:val="Intense Reference"/>
    <w:basedOn w:val="DefaultParagraphFont"/>
    <w:uiPriority w:val="32"/>
    <w:qFormat/>
    <w:rsid w:val="006E4FFD"/>
    <w:rPr>
      <w:b/>
      <w:bCs/>
      <w:smallCaps/>
      <w:color w:val="0F4761" w:themeColor="accent1" w:themeShade="BF"/>
      <w:spacing w:val="5"/>
    </w:rPr>
  </w:style>
  <w:style w:type="paragraph" w:styleId="NormalWeb">
    <w:name w:val="Normal (Web)"/>
    <w:basedOn w:val="Normal"/>
    <w:uiPriority w:val="99"/>
    <w:semiHidden/>
    <w:unhideWhenUsed/>
    <w:rsid w:val="0095584E"/>
    <w:rPr>
      <w:rFonts w:ascii="Times New Roman" w:hAnsi="Times New Roman" w:cs="Times New Roman"/>
    </w:rPr>
  </w:style>
  <w:style w:type="character" w:styleId="Hyperlink">
    <w:name w:val="Hyperlink"/>
    <w:basedOn w:val="DefaultParagraphFont"/>
    <w:uiPriority w:val="99"/>
    <w:unhideWhenUsed/>
    <w:rsid w:val="00886E2E"/>
    <w:rPr>
      <w:color w:val="467886" w:themeColor="hyperlink"/>
      <w:u w:val="single"/>
    </w:rPr>
  </w:style>
  <w:style w:type="paragraph" w:styleId="Header">
    <w:name w:val="header"/>
    <w:basedOn w:val="Normal"/>
    <w:link w:val="HeaderChar"/>
    <w:uiPriority w:val="99"/>
    <w:unhideWhenUsed/>
    <w:rsid w:val="00EB47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47E6"/>
  </w:style>
  <w:style w:type="paragraph" w:styleId="Footer">
    <w:name w:val="footer"/>
    <w:basedOn w:val="Normal"/>
    <w:link w:val="FooterChar"/>
    <w:uiPriority w:val="99"/>
    <w:unhideWhenUsed/>
    <w:rsid w:val="00EB47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47E6"/>
  </w:style>
  <w:style w:type="table" w:styleId="TableGrid">
    <w:name w:val="Table Grid"/>
    <w:basedOn w:val="TableNormal"/>
    <w:uiPriority w:val="39"/>
    <w:rsid w:val="007C1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5B2D"/>
    <w:pPr>
      <w:autoSpaceDE w:val="0"/>
      <w:autoSpaceDN w:val="0"/>
      <w:adjustRightInd w:val="0"/>
      <w:spacing w:after="0" w:line="240" w:lineRule="auto"/>
    </w:pPr>
    <w:rPr>
      <w:rFonts w:ascii="Cambria" w:hAnsi="Cambria" w:cs="Cambria"/>
      <w:color w:val="000000"/>
      <w:kern w:val="0"/>
    </w:rPr>
  </w:style>
  <w:style w:type="character" w:styleId="UnresolvedMention">
    <w:name w:val="Unresolved Mention"/>
    <w:basedOn w:val="DefaultParagraphFont"/>
    <w:uiPriority w:val="99"/>
    <w:semiHidden/>
    <w:unhideWhenUsed/>
    <w:rsid w:val="00640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crfs.2021.03.011" TargetMode="External"/><Relationship Id="rId18" Type="http://schemas.openxmlformats.org/officeDocument/2006/relationships/hyperlink" Target="http://dx.doi.org/10.1155/2014/159343" TargetMode="External"/><Relationship Id="rId3" Type="http://schemas.openxmlformats.org/officeDocument/2006/relationships/webSettings" Target="webSettings.xml"/><Relationship Id="rId21" Type="http://schemas.openxmlformats.org/officeDocument/2006/relationships/hyperlink" Target="https://doi.org/10.1016/j.heliyon.2024.e29660" TargetMode="Externa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hyperlink" Target="https://doi.org/10.48317/IMIST.PRSM/morjchem-v12i1.41327" TargetMode="External"/><Relationship Id="rId2" Type="http://schemas.openxmlformats.org/officeDocument/2006/relationships/settings" Target="settings.xml"/><Relationship Id="rId16" Type="http://schemas.openxmlformats.org/officeDocument/2006/relationships/hyperlink" Target="https://doi.org/10.3390/su14042355" TargetMode="External"/><Relationship Id="rId20" Type="http://schemas.openxmlformats.org/officeDocument/2006/relationships/hyperlink" Target="https://doi.org/10.1080/10408398.2020.1813072"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3390/plants14152344"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016/j.sjbs.2023.103878"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oi.org/10.33003/sajols-2025-0301-11"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333734104955208"/>
          <c:y val="2.6618269812462191E-2"/>
          <c:w val="0.83033944919564484"/>
          <c:h val="0.88738852289561798"/>
        </c:manualLayout>
      </c:layout>
      <c:barChart>
        <c:barDir val="col"/>
        <c:grouping val="clustered"/>
        <c:varyColors val="0"/>
        <c:ser>
          <c:idx val="0"/>
          <c:order val="0"/>
          <c:tx>
            <c:strRef>
              <c:f>Feuil2!$B$4:$C$4</c:f>
              <c:strCache>
                <c:ptCount val="2"/>
                <c:pt idx="0">
                  <c:v>Aqueous extract</c:v>
                </c:pt>
                <c:pt idx="1">
                  <c:v>Maceration</c:v>
                </c:pt>
              </c:strCache>
            </c:strRef>
          </c:tx>
          <c:invertIfNegative val="0"/>
          <c:errBars>
            <c:errBarType val="both"/>
            <c:errValType val="cust"/>
            <c:noEndCap val="0"/>
            <c:plus>
              <c:numRef>
                <c:f>Feuil2!$M$4:$Q$4</c:f>
                <c:numCache>
                  <c:formatCode>General</c:formatCode>
                  <c:ptCount val="5"/>
                  <c:pt idx="0">
                    <c:v>5.14</c:v>
                  </c:pt>
                  <c:pt idx="1">
                    <c:v>3.29</c:v>
                  </c:pt>
                  <c:pt idx="2">
                    <c:v>2.64</c:v>
                  </c:pt>
                  <c:pt idx="3">
                    <c:v>4.13</c:v>
                  </c:pt>
                  <c:pt idx="4">
                    <c:v>3.17</c:v>
                  </c:pt>
                </c:numCache>
              </c:numRef>
            </c:plus>
            <c:minus>
              <c:numRef>
                <c:f>Feuil2!$M$4:$Q$4</c:f>
                <c:numCache>
                  <c:formatCode>General</c:formatCode>
                  <c:ptCount val="5"/>
                  <c:pt idx="0">
                    <c:v>5.14</c:v>
                  </c:pt>
                  <c:pt idx="1">
                    <c:v>3.29</c:v>
                  </c:pt>
                  <c:pt idx="2">
                    <c:v>2.64</c:v>
                  </c:pt>
                  <c:pt idx="3">
                    <c:v>4.13</c:v>
                  </c:pt>
                  <c:pt idx="4">
                    <c:v>3.17</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Feuil2!$D$4:$H$4</c:f>
              <c:numCache>
                <c:formatCode>General</c:formatCode>
                <c:ptCount val="5"/>
                <c:pt idx="0">
                  <c:v>110.14</c:v>
                </c:pt>
                <c:pt idx="1">
                  <c:v>30.29</c:v>
                </c:pt>
                <c:pt idx="2">
                  <c:v>25.64</c:v>
                </c:pt>
                <c:pt idx="3">
                  <c:v>40.130000000000003</c:v>
                </c:pt>
                <c:pt idx="4">
                  <c:v>27.44</c:v>
                </c:pt>
              </c:numCache>
            </c:numRef>
          </c:val>
          <c:extLst>
            <c:ext xmlns:c16="http://schemas.microsoft.com/office/drawing/2014/chart" uri="{C3380CC4-5D6E-409C-BE32-E72D297353CC}">
              <c16:uniqueId val="{00000000-CFAB-4990-A082-E8796279A3AD}"/>
            </c:ext>
          </c:extLst>
        </c:ser>
        <c:ser>
          <c:idx val="1"/>
          <c:order val="1"/>
          <c:tx>
            <c:strRef>
              <c:f>Feuil2!$B$5:$C$5</c:f>
              <c:strCache>
                <c:ptCount val="2"/>
                <c:pt idx="0">
                  <c:v>Aqueous extract</c:v>
                </c:pt>
                <c:pt idx="1">
                  <c:v>Infusion</c:v>
                </c:pt>
              </c:strCache>
            </c:strRef>
          </c:tx>
          <c:invertIfNegative val="0"/>
          <c:errBars>
            <c:errBarType val="both"/>
            <c:errValType val="cust"/>
            <c:noEndCap val="0"/>
            <c:plus>
              <c:numRef>
                <c:f>Feuil2!$M$5:$Q$5</c:f>
                <c:numCache>
                  <c:formatCode>General</c:formatCode>
                  <c:ptCount val="5"/>
                  <c:pt idx="0">
                    <c:v>8.68</c:v>
                  </c:pt>
                  <c:pt idx="1">
                    <c:v>3.36</c:v>
                  </c:pt>
                  <c:pt idx="2">
                    <c:v>2.44</c:v>
                  </c:pt>
                  <c:pt idx="3">
                    <c:v>4.3</c:v>
                  </c:pt>
                  <c:pt idx="4">
                    <c:v>2.44</c:v>
                  </c:pt>
                </c:numCache>
              </c:numRef>
            </c:plus>
            <c:minus>
              <c:numRef>
                <c:f>Feuil2!$M$5:$Q$5</c:f>
                <c:numCache>
                  <c:formatCode>General</c:formatCode>
                  <c:ptCount val="5"/>
                  <c:pt idx="0">
                    <c:v>8.68</c:v>
                  </c:pt>
                  <c:pt idx="1">
                    <c:v>3.36</c:v>
                  </c:pt>
                  <c:pt idx="2">
                    <c:v>2.44</c:v>
                  </c:pt>
                  <c:pt idx="3">
                    <c:v>4.3</c:v>
                  </c:pt>
                  <c:pt idx="4">
                    <c:v>2.44</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Feuil2!$D$5:$H$5</c:f>
              <c:numCache>
                <c:formatCode>General</c:formatCode>
                <c:ptCount val="5"/>
                <c:pt idx="0">
                  <c:v>120.68</c:v>
                </c:pt>
                <c:pt idx="1">
                  <c:v>33.67</c:v>
                </c:pt>
                <c:pt idx="2">
                  <c:v>28.44</c:v>
                </c:pt>
                <c:pt idx="3">
                  <c:v>40.630000000000003</c:v>
                </c:pt>
                <c:pt idx="4">
                  <c:v>30.17</c:v>
                </c:pt>
              </c:numCache>
            </c:numRef>
          </c:val>
          <c:extLst>
            <c:ext xmlns:c16="http://schemas.microsoft.com/office/drawing/2014/chart" uri="{C3380CC4-5D6E-409C-BE32-E72D297353CC}">
              <c16:uniqueId val="{00000001-CFAB-4990-A082-E8796279A3AD}"/>
            </c:ext>
          </c:extLst>
        </c:ser>
        <c:ser>
          <c:idx val="2"/>
          <c:order val="2"/>
          <c:tx>
            <c:strRef>
              <c:f>Feuil2!$B$6:$C$6</c:f>
              <c:strCache>
                <c:ptCount val="2"/>
                <c:pt idx="0">
                  <c:v>Acidified water extract</c:v>
                </c:pt>
                <c:pt idx="1">
                  <c:v>Maceration</c:v>
                </c:pt>
              </c:strCache>
            </c:strRef>
          </c:tx>
          <c:invertIfNegative val="0"/>
          <c:errBars>
            <c:errBarType val="both"/>
            <c:errValType val="cust"/>
            <c:noEndCap val="0"/>
            <c:plus>
              <c:numRef>
                <c:f>Feuil2!$M$6:$Q$6</c:f>
                <c:numCache>
                  <c:formatCode>General</c:formatCode>
                  <c:ptCount val="5"/>
                  <c:pt idx="0">
                    <c:v>9.5299999999999994</c:v>
                  </c:pt>
                  <c:pt idx="1">
                    <c:v>3.47</c:v>
                  </c:pt>
                  <c:pt idx="2">
                    <c:v>2.29</c:v>
                  </c:pt>
                  <c:pt idx="3">
                    <c:v>3.63</c:v>
                  </c:pt>
                  <c:pt idx="4">
                    <c:v>2.62</c:v>
                  </c:pt>
                </c:numCache>
              </c:numRef>
            </c:plus>
            <c:minus>
              <c:numRef>
                <c:f>Feuil2!$M$6:$Q$6</c:f>
                <c:numCache>
                  <c:formatCode>General</c:formatCode>
                  <c:ptCount val="5"/>
                  <c:pt idx="0">
                    <c:v>9.5299999999999994</c:v>
                  </c:pt>
                  <c:pt idx="1">
                    <c:v>3.47</c:v>
                  </c:pt>
                  <c:pt idx="2">
                    <c:v>2.29</c:v>
                  </c:pt>
                  <c:pt idx="3">
                    <c:v>3.63</c:v>
                  </c:pt>
                  <c:pt idx="4">
                    <c:v>2.62</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Feuil2!$D$6:$H$6</c:f>
              <c:numCache>
                <c:formatCode>General</c:formatCode>
                <c:ptCount val="5"/>
                <c:pt idx="0">
                  <c:v>120.53</c:v>
                </c:pt>
                <c:pt idx="1">
                  <c:v>36.47</c:v>
                </c:pt>
                <c:pt idx="2">
                  <c:v>24.29</c:v>
                </c:pt>
                <c:pt idx="3">
                  <c:v>39.630000000000003</c:v>
                </c:pt>
                <c:pt idx="4">
                  <c:v>25.62</c:v>
                </c:pt>
              </c:numCache>
            </c:numRef>
          </c:val>
          <c:extLst>
            <c:ext xmlns:c16="http://schemas.microsoft.com/office/drawing/2014/chart" uri="{C3380CC4-5D6E-409C-BE32-E72D297353CC}">
              <c16:uniqueId val="{00000002-CFAB-4990-A082-E8796279A3AD}"/>
            </c:ext>
          </c:extLst>
        </c:ser>
        <c:ser>
          <c:idx val="3"/>
          <c:order val="3"/>
          <c:tx>
            <c:strRef>
              <c:f>Feuil2!$B$7:$C$7</c:f>
              <c:strCache>
                <c:ptCount val="2"/>
                <c:pt idx="0">
                  <c:v>Acidified water extract</c:v>
                </c:pt>
                <c:pt idx="1">
                  <c:v>Infusion</c:v>
                </c:pt>
              </c:strCache>
            </c:strRef>
          </c:tx>
          <c:invertIfNegative val="0"/>
          <c:errBars>
            <c:errBarType val="both"/>
            <c:errValType val="cust"/>
            <c:noEndCap val="0"/>
            <c:plus>
              <c:numRef>
                <c:f>Feuil2!$M$7:$Q$7</c:f>
                <c:numCache>
                  <c:formatCode>General</c:formatCode>
                  <c:ptCount val="5"/>
                  <c:pt idx="0">
                    <c:v>10.119999999999999</c:v>
                  </c:pt>
                  <c:pt idx="1">
                    <c:v>3.48</c:v>
                  </c:pt>
                  <c:pt idx="2">
                    <c:v>2.34</c:v>
                  </c:pt>
                  <c:pt idx="3">
                    <c:v>4.13</c:v>
                  </c:pt>
                  <c:pt idx="4">
                    <c:v>2.92</c:v>
                  </c:pt>
                </c:numCache>
              </c:numRef>
            </c:plus>
            <c:minus>
              <c:numRef>
                <c:f>Feuil2!$M$7:$Q$7</c:f>
                <c:numCache>
                  <c:formatCode>General</c:formatCode>
                  <c:ptCount val="5"/>
                  <c:pt idx="0">
                    <c:v>10.119999999999999</c:v>
                  </c:pt>
                  <c:pt idx="1">
                    <c:v>3.48</c:v>
                  </c:pt>
                  <c:pt idx="2">
                    <c:v>2.34</c:v>
                  </c:pt>
                  <c:pt idx="3">
                    <c:v>4.13</c:v>
                  </c:pt>
                  <c:pt idx="4">
                    <c:v>2.92</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Feuil2!$D$7:$H$7</c:f>
              <c:numCache>
                <c:formatCode>General</c:formatCode>
                <c:ptCount val="5"/>
                <c:pt idx="0">
                  <c:v>130.12</c:v>
                </c:pt>
                <c:pt idx="1">
                  <c:v>38.479999999999997</c:v>
                </c:pt>
                <c:pt idx="2">
                  <c:v>28.34</c:v>
                </c:pt>
                <c:pt idx="3">
                  <c:v>45.13</c:v>
                </c:pt>
                <c:pt idx="4">
                  <c:v>27.92</c:v>
                </c:pt>
              </c:numCache>
            </c:numRef>
          </c:val>
          <c:extLst>
            <c:ext xmlns:c16="http://schemas.microsoft.com/office/drawing/2014/chart" uri="{C3380CC4-5D6E-409C-BE32-E72D297353CC}">
              <c16:uniqueId val="{00000003-CFAB-4990-A082-E8796279A3AD}"/>
            </c:ext>
          </c:extLst>
        </c:ser>
        <c:ser>
          <c:idx val="4"/>
          <c:order val="4"/>
          <c:tx>
            <c:strRef>
              <c:f>Feuil2!$B$8:$C$8</c:f>
              <c:strCache>
                <c:ptCount val="2"/>
                <c:pt idx="0">
                  <c:v>Ethanol extract</c:v>
                </c:pt>
                <c:pt idx="1">
                  <c:v>Maceration</c:v>
                </c:pt>
              </c:strCache>
            </c:strRef>
          </c:tx>
          <c:invertIfNegative val="0"/>
          <c:errBars>
            <c:errBarType val="both"/>
            <c:errValType val="cust"/>
            <c:noEndCap val="0"/>
            <c:plus>
              <c:numRef>
                <c:f>Feuil2!$M$8:$Q$8</c:f>
                <c:numCache>
                  <c:formatCode>General</c:formatCode>
                  <c:ptCount val="5"/>
                  <c:pt idx="0">
                    <c:v>11.29</c:v>
                  </c:pt>
                  <c:pt idx="1">
                    <c:v>4.17</c:v>
                  </c:pt>
                  <c:pt idx="2">
                    <c:v>3.05</c:v>
                  </c:pt>
                  <c:pt idx="3">
                    <c:v>6.21</c:v>
                  </c:pt>
                  <c:pt idx="4">
                    <c:v>5.66</c:v>
                  </c:pt>
                </c:numCache>
              </c:numRef>
            </c:plus>
            <c:minus>
              <c:numRef>
                <c:f>Feuil2!$M$8:$Q$8</c:f>
                <c:numCache>
                  <c:formatCode>General</c:formatCode>
                  <c:ptCount val="5"/>
                  <c:pt idx="0">
                    <c:v>11.29</c:v>
                  </c:pt>
                  <c:pt idx="1">
                    <c:v>4.17</c:v>
                  </c:pt>
                  <c:pt idx="2">
                    <c:v>3.05</c:v>
                  </c:pt>
                  <c:pt idx="3">
                    <c:v>6.21</c:v>
                  </c:pt>
                  <c:pt idx="4">
                    <c:v>5.66</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Feuil2!$D$8:$H$8</c:f>
              <c:numCache>
                <c:formatCode>General</c:formatCode>
                <c:ptCount val="5"/>
                <c:pt idx="0">
                  <c:v>140.29</c:v>
                </c:pt>
                <c:pt idx="1">
                  <c:v>47.17</c:v>
                </c:pt>
                <c:pt idx="2">
                  <c:v>38.049999999999997</c:v>
                </c:pt>
                <c:pt idx="3">
                  <c:v>67.209999999999994</c:v>
                </c:pt>
                <c:pt idx="4">
                  <c:v>58.66</c:v>
                </c:pt>
              </c:numCache>
            </c:numRef>
          </c:val>
          <c:extLst>
            <c:ext xmlns:c16="http://schemas.microsoft.com/office/drawing/2014/chart" uri="{C3380CC4-5D6E-409C-BE32-E72D297353CC}">
              <c16:uniqueId val="{00000004-CFAB-4990-A082-E8796279A3AD}"/>
            </c:ext>
          </c:extLst>
        </c:ser>
        <c:ser>
          <c:idx val="5"/>
          <c:order val="5"/>
          <c:tx>
            <c:strRef>
              <c:f>Feuil2!$B$9:$C$9</c:f>
              <c:strCache>
                <c:ptCount val="2"/>
                <c:pt idx="0">
                  <c:v>Ethanol extract</c:v>
                </c:pt>
                <c:pt idx="1">
                  <c:v>Infusion</c:v>
                </c:pt>
              </c:strCache>
            </c:strRef>
          </c:tx>
          <c:invertIfNegative val="0"/>
          <c:errBars>
            <c:errBarType val="both"/>
            <c:errValType val="cust"/>
            <c:noEndCap val="0"/>
            <c:plus>
              <c:numRef>
                <c:f>Feuil2!$M$9:$Q$9</c:f>
                <c:numCache>
                  <c:formatCode>General</c:formatCode>
                  <c:ptCount val="5"/>
                  <c:pt idx="0">
                    <c:v>5.14</c:v>
                  </c:pt>
                  <c:pt idx="1">
                    <c:v>4.29</c:v>
                  </c:pt>
                  <c:pt idx="2">
                    <c:v>3.66</c:v>
                  </c:pt>
                  <c:pt idx="3">
                    <c:v>6.86</c:v>
                  </c:pt>
                  <c:pt idx="4">
                    <c:v>5.21</c:v>
                  </c:pt>
                </c:numCache>
              </c:numRef>
            </c:plus>
            <c:minus>
              <c:numRef>
                <c:f>Feuil2!$M$9:$Q$9</c:f>
                <c:numCache>
                  <c:formatCode>General</c:formatCode>
                  <c:ptCount val="5"/>
                  <c:pt idx="0">
                    <c:v>5.14</c:v>
                  </c:pt>
                  <c:pt idx="1">
                    <c:v>4.29</c:v>
                  </c:pt>
                  <c:pt idx="2">
                    <c:v>3.66</c:v>
                  </c:pt>
                  <c:pt idx="3">
                    <c:v>6.86</c:v>
                  </c:pt>
                  <c:pt idx="4">
                    <c:v>5.21</c:v>
                  </c:pt>
                </c:numCache>
              </c:numRef>
            </c:minus>
          </c:errBars>
          <c:cat>
            <c:strRef>
              <c:f>Feuil2!$D$3:$H$3</c:f>
              <c:strCache>
                <c:ptCount val="5"/>
                <c:pt idx="0">
                  <c:v>Baobab leaves</c:v>
                </c:pt>
                <c:pt idx="1">
                  <c:v>Baobab pulp</c:v>
                </c:pt>
                <c:pt idx="2">
                  <c:v>Nere pulp</c:v>
                </c:pt>
                <c:pt idx="3">
                  <c:v>Tamarind pulp</c:v>
                </c:pt>
                <c:pt idx="4">
                  <c:v>Alligator pepper</c:v>
                </c:pt>
              </c:strCache>
            </c:strRef>
          </c:cat>
          <c:val>
            <c:numRef>
              <c:f>Feuil2!$D$9:$H$9</c:f>
              <c:numCache>
                <c:formatCode>General</c:formatCode>
                <c:ptCount val="5"/>
                <c:pt idx="0">
                  <c:v>150.13999999999999</c:v>
                </c:pt>
                <c:pt idx="1">
                  <c:v>49.29</c:v>
                </c:pt>
                <c:pt idx="2">
                  <c:v>39.659999999999997</c:v>
                </c:pt>
                <c:pt idx="3">
                  <c:v>68.86</c:v>
                </c:pt>
                <c:pt idx="4">
                  <c:v>60.21</c:v>
                </c:pt>
              </c:numCache>
            </c:numRef>
          </c:val>
          <c:extLst>
            <c:ext xmlns:c16="http://schemas.microsoft.com/office/drawing/2014/chart" uri="{C3380CC4-5D6E-409C-BE32-E72D297353CC}">
              <c16:uniqueId val="{00000005-CFAB-4990-A082-E8796279A3AD}"/>
            </c:ext>
          </c:extLst>
        </c:ser>
        <c:dLbls>
          <c:showLegendKey val="0"/>
          <c:showVal val="0"/>
          <c:showCatName val="0"/>
          <c:showSerName val="0"/>
          <c:showPercent val="0"/>
          <c:showBubbleSize val="0"/>
        </c:dLbls>
        <c:gapWidth val="150"/>
        <c:axId val="150480384"/>
        <c:axId val="150481920"/>
      </c:barChart>
      <c:catAx>
        <c:axId val="150480384"/>
        <c:scaling>
          <c:orientation val="minMax"/>
        </c:scaling>
        <c:delete val="0"/>
        <c:axPos val="b"/>
        <c:numFmt formatCode="General" sourceLinked="0"/>
        <c:majorTickMark val="out"/>
        <c:minorTickMark val="none"/>
        <c:tickLblPos val="nextTo"/>
        <c:spPr>
          <a:ln w="22225">
            <a:solidFill>
              <a:schemeClr val="tx1"/>
            </a:solidFill>
          </a:ln>
        </c:spPr>
        <c:crossAx val="150481920"/>
        <c:crosses val="autoZero"/>
        <c:auto val="1"/>
        <c:lblAlgn val="ctr"/>
        <c:lblOffset val="100"/>
        <c:noMultiLvlLbl val="0"/>
      </c:catAx>
      <c:valAx>
        <c:axId val="150481920"/>
        <c:scaling>
          <c:orientation val="minMax"/>
        </c:scaling>
        <c:delete val="0"/>
        <c:axPos val="l"/>
        <c:title>
          <c:tx>
            <c:rich>
              <a:bodyPr rot="-5400000" vert="horz"/>
              <a:lstStyle/>
              <a:p>
                <a:pPr>
                  <a:defRPr/>
                </a:pPr>
                <a:r>
                  <a:rPr lang="fr-FR"/>
                  <a:t>Antioxydant activity (µmol/L TE)</a:t>
                </a:r>
              </a:p>
            </c:rich>
          </c:tx>
          <c:overlay val="0"/>
        </c:title>
        <c:numFmt formatCode="General" sourceLinked="1"/>
        <c:majorTickMark val="out"/>
        <c:minorTickMark val="none"/>
        <c:tickLblPos val="nextTo"/>
        <c:spPr>
          <a:ln w="25400">
            <a:solidFill>
              <a:schemeClr val="tx1"/>
            </a:solidFill>
          </a:ln>
        </c:spPr>
        <c:crossAx val="150480384"/>
        <c:crosses val="autoZero"/>
        <c:crossBetween val="between"/>
      </c:valAx>
    </c:plotArea>
    <c:legend>
      <c:legendPos val="r"/>
      <c:layout>
        <c:manualLayout>
          <c:xMode val="edge"/>
          <c:yMode val="edge"/>
          <c:x val="0.3915731487381427"/>
          <c:y val="4.399309425068966E-2"/>
          <c:w val="0.59850169290519573"/>
          <c:h val="0.21996696561959186"/>
        </c:manualLayout>
      </c:layout>
      <c:overlay val="0"/>
      <c:txPr>
        <a:bodyPr/>
        <a:lstStyle/>
        <a:p>
          <a:pPr>
            <a:defRPr sz="800"/>
          </a:pPr>
          <a:endParaRPr lang="en-US"/>
        </a:p>
      </c:txPr>
    </c:legend>
    <c:plotVisOnly val="1"/>
    <c:dispBlanksAs val="gap"/>
    <c:showDLblsOverMax val="0"/>
  </c:chart>
  <c:txPr>
    <a:bodyPr/>
    <a:lstStyle/>
    <a:p>
      <a:pPr>
        <a:defRPr b="1">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938</TotalTime>
  <Pages>18</Pages>
  <Words>5612</Words>
  <Characters>31991</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Leonce Niamketchi</dc:creator>
  <cp:keywords/>
  <dc:description/>
  <cp:lastModifiedBy>SDI 1084</cp:lastModifiedBy>
  <cp:revision>29</cp:revision>
  <dcterms:created xsi:type="dcterms:W3CDTF">2025-08-25T05:20:00Z</dcterms:created>
  <dcterms:modified xsi:type="dcterms:W3CDTF">2025-09-10T06:55:00Z</dcterms:modified>
</cp:coreProperties>
</file>