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28D54" w14:textId="126BE5A3" w:rsidR="002847DC" w:rsidRPr="002847DC" w:rsidRDefault="002847DC" w:rsidP="00EE55D0">
      <w:pPr>
        <w:spacing w:line="240" w:lineRule="auto"/>
        <w:jc w:val="right"/>
        <w:rPr>
          <w:rFonts w:ascii="Arial" w:hAnsi="Arial" w:cs="Arial"/>
          <w:b/>
          <w:bCs/>
          <w:sz w:val="28"/>
          <w:szCs w:val="28"/>
          <w:lang w:val="en-GB"/>
        </w:rPr>
      </w:pPr>
      <w:r w:rsidRPr="002847DC">
        <w:rPr>
          <w:rFonts w:ascii="Arial" w:hAnsi="Arial" w:cs="Arial"/>
          <w:b/>
          <w:bCs/>
          <w:sz w:val="28"/>
          <w:szCs w:val="28"/>
          <w:lang w:val="en-GB"/>
        </w:rPr>
        <w:t>On Variety of Signed Product Cordialness of Copper-Oxide and its Extended Networks</w:t>
      </w:r>
    </w:p>
    <w:p w14:paraId="699F35EC" w14:textId="77777777" w:rsidR="002847DC" w:rsidRDefault="002847DC" w:rsidP="00EE55D0">
      <w:pPr>
        <w:spacing w:line="240" w:lineRule="auto"/>
        <w:jc w:val="right"/>
        <w:rPr>
          <w:rFonts w:ascii="Arial" w:hAnsi="Arial" w:cs="Arial"/>
          <w:lang w:val="en-GB"/>
        </w:rPr>
      </w:pPr>
    </w:p>
    <w:p w14:paraId="0330ACDF" w14:textId="77777777" w:rsidR="00F31F29" w:rsidRPr="00EE55D0" w:rsidRDefault="00F31F29" w:rsidP="00B81E48">
      <w:pPr>
        <w:spacing w:line="240" w:lineRule="auto"/>
        <w:jc w:val="right"/>
        <w:rPr>
          <w:rFonts w:ascii="Arial" w:hAnsi="Arial" w:cs="Arial"/>
          <w:sz w:val="20"/>
          <w:szCs w:val="20"/>
          <w:lang w:val="en-GB"/>
        </w:rPr>
      </w:pPr>
      <w:bookmarkStart w:id="0" w:name="_GoBack"/>
      <w:bookmarkEnd w:id="0"/>
    </w:p>
    <w:p w14:paraId="02549B26" w14:textId="77777777" w:rsidR="0006730F" w:rsidRDefault="0006730F" w:rsidP="008951C0">
      <w:pPr>
        <w:pBdr>
          <w:top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FDB2C0F" w14:textId="26360B1A" w:rsidR="0006730F" w:rsidRDefault="00810003" w:rsidP="008951C0">
      <w:pPr>
        <w:pBdr>
          <w:top w:val="single" w:sz="4" w:space="1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627552">
        <w:rPr>
          <w:rFonts w:ascii="Arial" w:hAnsi="Arial" w:cs="Arial"/>
          <w:b/>
          <w:bCs/>
          <w:sz w:val="20"/>
          <w:szCs w:val="20"/>
          <w:lang w:val="en-GB"/>
        </w:rPr>
        <w:t>Abstract:</w:t>
      </w:r>
    </w:p>
    <w:p w14:paraId="5587ECDE" w14:textId="327C711D" w:rsidR="00A258E6" w:rsidRPr="00E1749B" w:rsidRDefault="00237824" w:rsidP="000673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In current article, we have observed signed product cordial labeling on Copper Oxide (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) and its extended network. Also, we have defined balanced signed product cordial labeling on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related structures. We have concluded that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>,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(m,n)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admits signed product labeling and also admits balanced signed cordial labeling under some condition</w:t>
      </w:r>
      <w:r w:rsidR="00F84FD7" w:rsidRPr="00E1749B">
        <w:rPr>
          <w:rFonts w:ascii="Arial" w:hAnsi="Arial" w:cs="Arial"/>
          <w:sz w:val="20"/>
          <w:szCs w:val="20"/>
          <w:lang w:val="en-GB"/>
        </w:rPr>
        <w:t>.</w:t>
      </w:r>
      <w:r w:rsidR="00577FE0" w:rsidRPr="00E1749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38FFA06" w14:textId="19F34DE8" w:rsidR="008A6A30" w:rsidRPr="002B5ACF" w:rsidRDefault="00447A07" w:rsidP="008951C0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E1749B">
        <w:rPr>
          <w:rFonts w:ascii="Arial" w:hAnsi="Arial" w:cs="Arial"/>
          <w:b/>
          <w:bCs/>
          <w:sz w:val="20"/>
          <w:szCs w:val="20"/>
          <w:lang w:val="en-GB"/>
        </w:rPr>
        <w:t>Keywords</w:t>
      </w:r>
      <w:r w:rsidR="00FB53EF" w:rsidRPr="00E1749B">
        <w:rPr>
          <w:rFonts w:ascii="Arial" w:hAnsi="Arial" w:cs="Arial"/>
          <w:b/>
          <w:bCs/>
          <w:sz w:val="20"/>
          <w:szCs w:val="20"/>
          <w:lang w:val="en-GB"/>
        </w:rPr>
        <w:t>:</w:t>
      </w:r>
      <w:r w:rsidR="00FB53EF" w:rsidRPr="002B5AC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37824" w:rsidRPr="00237824">
        <w:rPr>
          <w:rFonts w:ascii="Arial" w:hAnsi="Arial" w:cs="Arial"/>
          <w:sz w:val="20"/>
          <w:szCs w:val="20"/>
          <w:lang w:val="en-GB"/>
        </w:rPr>
        <w:t>Signed Product Cordial Labeling, Balanced Signed Product Cordial Labeling, Copper Oxide and its extended networks</w:t>
      </w:r>
      <w:r w:rsidR="00726570" w:rsidRPr="00E1749B">
        <w:rPr>
          <w:rFonts w:ascii="Arial" w:hAnsi="Arial" w:cs="Arial"/>
          <w:sz w:val="20"/>
          <w:szCs w:val="20"/>
          <w:lang w:val="en-GB"/>
        </w:rPr>
        <w:t>.</w:t>
      </w:r>
    </w:p>
    <w:p w14:paraId="0A456590" w14:textId="2FFA3223" w:rsidR="00810003" w:rsidRPr="00E1749B" w:rsidRDefault="00810003" w:rsidP="008951C0">
      <w:pPr>
        <w:pBdr>
          <w:bottom w:val="single" w:sz="4" w:space="1" w:color="auto"/>
        </w:pBdr>
        <w:rPr>
          <w:rFonts w:ascii="Arial" w:hAnsi="Arial" w:cs="Arial"/>
          <w:sz w:val="20"/>
          <w:szCs w:val="20"/>
          <w:lang w:val="en-GB"/>
        </w:rPr>
      </w:pPr>
      <w:r w:rsidRPr="00E1749B">
        <w:rPr>
          <w:rFonts w:ascii="Arial" w:hAnsi="Arial" w:cs="Arial"/>
          <w:sz w:val="20"/>
          <w:szCs w:val="20"/>
          <w:lang w:val="en-GB"/>
        </w:rPr>
        <w:t>AMS Subject classification: 05C78, 05C15</w:t>
      </w:r>
    </w:p>
    <w:p w14:paraId="3B1F55B2" w14:textId="170B7988" w:rsidR="00447A07" w:rsidRDefault="00447A07" w:rsidP="008A6A30">
      <w:pPr>
        <w:rPr>
          <w:rFonts w:ascii="Times New Roman" w:hAnsi="Times New Roman" w:cs="Times New Roman"/>
          <w:lang w:val="en-GB"/>
        </w:rPr>
      </w:pPr>
    </w:p>
    <w:p w14:paraId="4AE881BE" w14:textId="730F9D40" w:rsidR="007A402C" w:rsidRPr="00BE28CE" w:rsidRDefault="007A402C" w:rsidP="00BE28CE">
      <w:pPr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BE28CE">
        <w:rPr>
          <w:rFonts w:ascii="Arial" w:hAnsi="Arial" w:cs="Arial"/>
          <w:b/>
          <w:bCs/>
          <w:sz w:val="22"/>
          <w:szCs w:val="22"/>
          <w:lang w:val="en-GB"/>
        </w:rPr>
        <w:t>Introduction</w:t>
      </w:r>
    </w:p>
    <w:p w14:paraId="71FF7E13" w14:textId="0037B74A" w:rsidR="00F443D2" w:rsidRPr="00E1749B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Around 1960, Graph Labeling was originated and later on plenty of labeling techniques is introduced which is continued till date. For this please refer [3]</w:t>
      </w:r>
      <w:r w:rsidR="003D3398">
        <w:rPr>
          <w:rFonts w:ascii="Arial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hAnsi="Arial" w:cs="Arial"/>
          <w:sz w:val="20"/>
          <w:szCs w:val="20"/>
          <w:lang w:val="en-GB"/>
        </w:rPr>
        <w:t>Cahit [2] has initiated cordial labeling and Babujee et.al [1] has developed signed product cordial labeling.</w:t>
      </w:r>
      <w:r w:rsidR="003D3398">
        <w:rPr>
          <w:rFonts w:ascii="Arial" w:hAnsi="Arial" w:cs="Arial"/>
          <w:sz w:val="20"/>
          <w:szCs w:val="20"/>
          <w:lang w:val="en-GB"/>
        </w:rPr>
        <w:t xml:space="preserve"> </w:t>
      </w:r>
      <w:r w:rsidRPr="00237824">
        <w:rPr>
          <w:rFonts w:ascii="Arial" w:hAnsi="Arial" w:cs="Arial"/>
          <w:sz w:val="20"/>
          <w:szCs w:val="20"/>
          <w:lang w:val="en-GB"/>
        </w:rPr>
        <w:t>For a graph G, V(G) = set of vertices and E(G) =  set of edges. Whereas |V(G)| = number of elements in the vertex set and |E(G)| = number of elements in the edge set. The concept of balanced cordial labeling was originated by Kaneria et.al [4], which inspired us to define the balanceness of signed product labeling. For terms not defined here, refer to [4].</w:t>
      </w:r>
      <w:r w:rsidR="003D3398">
        <w:rPr>
          <w:rFonts w:ascii="Arial" w:hAnsi="Arial" w:cs="Arial"/>
          <w:sz w:val="20"/>
          <w:szCs w:val="20"/>
          <w:lang w:val="en-GB"/>
        </w:rPr>
        <w:t xml:space="preserve"> </w:t>
      </w:r>
      <w:r w:rsidRPr="00237824">
        <w:rPr>
          <w:rFonts w:ascii="Arial" w:hAnsi="Arial" w:cs="Arial"/>
          <w:sz w:val="20"/>
          <w:szCs w:val="20"/>
          <w:lang w:val="en-GB"/>
        </w:rPr>
        <w:t>In 2022, Yenoke et.al [5] explored copper oxide and its extended networks and applied L(2,1) labeling to it. These structures can be investigated for signed product cordial labeling and balanced signed product cordial labeling.</w:t>
      </w:r>
      <w:r w:rsidR="00F443D2" w:rsidRPr="00E1749B">
        <w:rPr>
          <w:rFonts w:ascii="Arial" w:hAnsi="Arial" w:cs="Arial"/>
          <w:sz w:val="20"/>
          <w:szCs w:val="20"/>
        </w:rPr>
        <w:t xml:space="preserve"> </w:t>
      </w:r>
    </w:p>
    <w:p w14:paraId="115FF211" w14:textId="77777777" w:rsidR="004E7B19" w:rsidRPr="00DC3401" w:rsidRDefault="004E7B19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DC3401">
        <w:rPr>
          <w:rFonts w:ascii="Arial" w:hAnsi="Arial" w:cs="Arial"/>
          <w:b/>
          <w:bCs/>
          <w:sz w:val="22"/>
          <w:szCs w:val="22"/>
          <w:lang w:val="en-GB"/>
        </w:rPr>
        <w:t>Some Terminologies</w:t>
      </w:r>
    </w:p>
    <w:p w14:paraId="14AC8882" w14:textId="6B4249F1" w:rsidR="00E717CF" w:rsidRPr="002F3F89" w:rsidRDefault="00E717CF" w:rsidP="00627552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DC3401">
        <w:rPr>
          <w:rFonts w:ascii="Arial" w:hAnsi="Arial" w:cs="Arial"/>
          <w:b/>
          <w:bCs/>
          <w:sz w:val="22"/>
          <w:szCs w:val="22"/>
          <w:lang w:val="en-GB"/>
        </w:rPr>
        <w:t>Definition</w:t>
      </w:r>
      <w:r w:rsidR="00104B46" w:rsidRPr="00DC3401">
        <w:rPr>
          <w:rFonts w:ascii="Arial" w:hAnsi="Arial" w:cs="Arial"/>
          <w:b/>
          <w:bCs/>
          <w:sz w:val="22"/>
          <w:szCs w:val="22"/>
          <w:lang w:val="en-GB"/>
        </w:rPr>
        <w:t xml:space="preserve"> 2.1</w:t>
      </w:r>
      <w:r w:rsidRPr="00DC3401">
        <w:rPr>
          <w:rFonts w:ascii="Arial" w:hAnsi="Arial" w:cs="Arial"/>
          <w:b/>
          <w:bCs/>
          <w:sz w:val="22"/>
          <w:szCs w:val="22"/>
          <w:lang w:val="en-GB"/>
        </w:rPr>
        <w:t xml:space="preserve">: </w:t>
      </w:r>
      <w:r w:rsidR="00237824" w:rsidRPr="00237824">
        <w:rPr>
          <w:rFonts w:ascii="Arial" w:hAnsi="Arial" w:cs="Arial"/>
          <w:b/>
          <w:bCs/>
          <w:sz w:val="22"/>
          <w:szCs w:val="22"/>
          <w:lang w:val="en-GB"/>
        </w:rPr>
        <w:t>Signed Product Cordial Labeling [1]</w:t>
      </w:r>
    </w:p>
    <w:p w14:paraId="09235372" w14:textId="6EDB300D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vertex labeling of a graph G,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f∶V(G)⟶</m:t>
        </m:r>
        <m:d>
          <m:dPr>
            <m:begChr m:val="{"/>
            <m:endChr m:val="}"/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 xml:space="preserve"> -1,1 </m:t>
            </m:r>
          </m:e>
        </m:d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 with edge labeling </w:t>
      </w:r>
      <m:oMath>
        <m:sSup>
          <m:sSup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∶E(G)⟶{ -1,1 }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defined by </w:t>
      </w:r>
      <m:oMath>
        <m:sSup>
          <m:sSup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uv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=f</m:t>
        </m:r>
        <m:d>
          <m:d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u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f(v)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 is called a signed product cordial labeling if number of vertices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are differed at most by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number of edges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are differed at most by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. Its abbreviation is SPCL. </w:t>
      </w:r>
    </w:p>
    <w:p w14:paraId="2B44F104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>A Graph admits SPCL is called signed product cordial graph. Its abbreviation is SPCG.</w:t>
      </w:r>
    </w:p>
    <w:p w14:paraId="47AE89CE" w14:textId="5B35B7B6" w:rsidR="00E453DE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Here, number of vertices labelled with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-1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r>
          <w:rPr>
            <w:rFonts w:ascii="Cambria Math" w:hAnsi="Cambria Math" w:cs="Arial"/>
            <w:sz w:val="20"/>
            <w:szCs w:val="20"/>
            <w:lang w:val="en-GB"/>
          </w:rPr>
          <m:t>1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is denoted by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(-1)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f</m:t>
            </m:r>
          </m:sub>
        </m:sSub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(1)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respectively.</w:t>
      </w:r>
      <w:r>
        <w:rPr>
          <w:rFonts w:ascii="Arial" w:hAnsi="Arial" w:cs="Arial"/>
          <w:sz w:val="20"/>
          <w:szCs w:val="20"/>
          <w:lang w:val="en-GB"/>
        </w:rPr>
        <w:t xml:space="preserve"> Also</w:t>
      </w:r>
      <w:r w:rsidRPr="00237824">
        <w:rPr>
          <w:rFonts w:ascii="Arial" w:hAnsi="Arial" w:cs="Arial"/>
          <w:sz w:val="20"/>
          <w:szCs w:val="20"/>
          <w:lang w:val="en-GB"/>
        </w:rPr>
        <w:t xml:space="preserve">, number of edges labelled with -1 and 1 is denoted by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lang w:val="en-GB"/>
              </w:rPr>
            </m:ctrlP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f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and </m:t>
        </m:r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  <m:ctrlPr>
              <w:rPr>
                <w:rFonts w:ascii="Cambria Math" w:eastAsiaTheme="minorEastAsia" w:hAnsi="Cambria Math" w:cs="Arial"/>
                <w:i/>
                <w:sz w:val="20"/>
                <w:szCs w:val="20"/>
                <w:lang w:val="en-GB"/>
              </w:rPr>
            </m:ctrlPr>
          </m:e>
          <m:sub>
            <m:sSup>
              <m:sSup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f 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sup>
            </m:sSup>
          </m:sub>
        </m:sSub>
        <m:d>
          <m:d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1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. 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respectively.</w:t>
      </w:r>
      <w:r w:rsidR="00091ADF" w:rsidRPr="00E1749B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C1875A6" w14:textId="6BD29DAE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2.2: Balanced Signed Product Cordial Graph</w:t>
      </w:r>
    </w:p>
    <w:p w14:paraId="116631C8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lastRenderedPageBreak/>
        <w:t xml:space="preserve">A signed product cordial graph is called a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B – SPCG.</w:t>
      </w:r>
    </w:p>
    <w:p w14:paraId="189087BF" w14:textId="0D614BF4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2.3: Edge Balanced Signed Product Cordial Graph</w:t>
      </w:r>
    </w:p>
    <w:p w14:paraId="7BB465CD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an edge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EB – SPCG.</w:t>
      </w:r>
    </w:p>
    <w:p w14:paraId="52B26B3F" w14:textId="15761739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2.4: Vertex Balanced Signed Product Cordial labeling</w:t>
      </w:r>
    </w:p>
    <w:p w14:paraId="21C940CE" w14:textId="77777777" w:rsidR="00237824" w:rsidRPr="00237824" w:rsidRDefault="00237824" w:rsidP="00237824">
      <w:pPr>
        <w:jc w:val="both"/>
        <w:rPr>
          <w:rFonts w:ascii="Arial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 vertex 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=0 </m:t>
        </m:r>
      </m:oMath>
      <w:r w:rsidRPr="00237824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f 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VB – SPCG.</w:t>
      </w:r>
    </w:p>
    <w:p w14:paraId="40C7EE69" w14:textId="3C7F9FF8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>Definition 2.5: Unbalanced Signed Product Cordial Graph</w:t>
      </w:r>
    </w:p>
    <w:p w14:paraId="00EDC12C" w14:textId="5112083D" w:rsidR="00237824" w:rsidRPr="00E1749B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A signed product cordial graph is called an unbalanced signed product cordial graph if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=1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. </w:t>
      </w:r>
      <w:r w:rsidRPr="00237824">
        <w:rPr>
          <w:rFonts w:ascii="Arial" w:eastAsiaTheme="minorEastAsia" w:hAnsi="Arial" w:cs="Arial"/>
          <w:iCs/>
          <w:sz w:val="20"/>
          <w:szCs w:val="20"/>
          <w:lang w:val="en-GB"/>
        </w:rPr>
        <w:t>Its abbreviation is UB – SPCG.</w:t>
      </w:r>
    </w:p>
    <w:p w14:paraId="11909C64" w14:textId="316A436D" w:rsidR="00237824" w:rsidRPr="00237824" w:rsidRDefault="00237824" w:rsidP="00237824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37824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 w:rsidR="001823AF"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237824">
        <w:rPr>
          <w:rFonts w:ascii="Arial" w:hAnsi="Arial" w:cs="Arial"/>
          <w:b/>
          <w:bCs/>
          <w:sz w:val="20"/>
          <w:szCs w:val="20"/>
          <w:lang w:val="en-GB"/>
        </w:rPr>
        <w:t>.6: Copper (II) Oxide Structure [5]</w:t>
      </w:r>
    </w:p>
    <w:p w14:paraId="73CC532F" w14:textId="77777777" w:rsidR="00237824" w:rsidRPr="00237824" w:rsidRDefault="00237824" w:rsidP="00237824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237824">
        <w:rPr>
          <w:rFonts w:ascii="Arial" w:hAnsi="Arial" w:cs="Arial"/>
          <w:sz w:val="20"/>
          <w:szCs w:val="20"/>
          <w:lang w:val="en-GB"/>
        </w:rPr>
        <w:t xml:space="preserve">The Copper (II) Oxide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( CuO )</m:t>
        </m:r>
      </m:oMath>
      <w:r w:rsidRPr="00237824">
        <w:rPr>
          <w:rFonts w:ascii="Arial" w:hAnsi="Arial" w:cs="Arial"/>
          <w:sz w:val="20"/>
          <w:szCs w:val="20"/>
          <w:lang w:val="en-GB"/>
        </w:rPr>
        <w:t xml:space="preserve"> is an octagonal structure is joined to each other in rows and columns. Any two octagons are joined by Cu(4 bonds). Such networks with m octagons in row and n octagons in column is called Copper (II) Oxide Network, denoted by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  <m:r>
          <w:rPr>
            <w:rFonts w:ascii="Cambria Math" w:hAnsi="Cambria Math" w:cs="Arial"/>
            <w:sz w:val="20"/>
            <w:szCs w:val="20"/>
            <w:lang w:val="en-GB"/>
          </w:rPr>
          <m:t>.</m:t>
        </m:r>
      </m:oMath>
      <w:r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Refer to Figure [1].</w:t>
      </w:r>
    </w:p>
    <w:p w14:paraId="6B7831B7" w14:textId="5ADAE95E" w:rsidR="00590611" w:rsidRPr="00237824" w:rsidRDefault="001823AF" w:rsidP="00237824">
      <w:pPr>
        <w:jc w:val="both"/>
        <w:rPr>
          <w:rFonts w:ascii="Arial" w:hAnsi="Arial" w:cs="Arial"/>
          <w:b/>
          <w:bCs/>
          <w:sz w:val="16"/>
          <w:szCs w:val="16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93056" behindDoc="0" locked="0" layoutInCell="1" allowOverlap="1" wp14:anchorId="43960EBC" wp14:editId="7EE97D59">
            <wp:simplePos x="0" y="0"/>
            <wp:positionH relativeFrom="margin">
              <wp:posOffset>953135</wp:posOffset>
            </wp:positionH>
            <wp:positionV relativeFrom="paragraph">
              <wp:posOffset>285115</wp:posOffset>
            </wp:positionV>
            <wp:extent cx="3200400" cy="2568344"/>
            <wp:effectExtent l="0" t="0" r="0" b="3810"/>
            <wp:wrapTopAndBottom/>
            <wp:docPr id="9128090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68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6mn+2n</m:t>
        </m:r>
      </m:oMath>
      <w:r w:rsidR="00237824" w:rsidRPr="00237824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175A01E5" w14:textId="77777777" w:rsidR="001823AF" w:rsidRPr="001823AF" w:rsidRDefault="001823AF" w:rsidP="001823AF">
      <w:pPr>
        <w:jc w:val="center"/>
        <w:rPr>
          <w:rFonts w:ascii="Arial" w:eastAsiaTheme="minorEastAsia" w:hAnsi="Arial" w:cs="Arial"/>
          <w:b/>
          <w:iCs/>
          <w:sz w:val="10"/>
          <w:szCs w:val="10"/>
          <w:lang w:val="en-GB"/>
        </w:rPr>
      </w:pPr>
    </w:p>
    <w:p w14:paraId="25B55A18" w14:textId="09943FA3" w:rsidR="00245F8A" w:rsidRDefault="001823AF" w:rsidP="001823AF">
      <w:pPr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Figure 1: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>Structure</w:t>
      </w:r>
    </w:p>
    <w:p w14:paraId="0B556E50" w14:textId="63767262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>Definition 2.7: Extended Copper (II) Oxide Structure [5]</w:t>
      </w:r>
    </w:p>
    <w:p w14:paraId="7342D799" w14:textId="097E1C48" w:rsid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i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88960" behindDoc="0" locked="0" layoutInCell="1" allowOverlap="1" wp14:anchorId="421AF472" wp14:editId="69AF8BB4">
            <wp:simplePos x="0" y="0"/>
            <wp:positionH relativeFrom="margin">
              <wp:align>center</wp:align>
            </wp:positionH>
            <wp:positionV relativeFrom="paragraph">
              <wp:posOffset>765175</wp:posOffset>
            </wp:positionV>
            <wp:extent cx="3200400" cy="2577516"/>
            <wp:effectExtent l="0" t="0" r="0" b="0"/>
            <wp:wrapTopAndBottom/>
            <wp:docPr id="15717108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hAnsi="Arial" w:cs="Arial"/>
          <w:sz w:val="20"/>
          <w:szCs w:val="20"/>
          <w:lang w:val="en-GB"/>
        </w:rPr>
        <w:t xml:space="preserve">In Copper (II) Oxide Structure, both pair of Cu (Copper) and O (Oxygen) is joined by a bond, a resulting structure is called Extended Copper (II) Oxide Structure.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. Refer to Figure [2].In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10mn+2n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1AAEC398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10"/>
          <w:szCs w:val="10"/>
          <w:lang w:val="en-GB"/>
        </w:rPr>
      </w:pPr>
    </w:p>
    <w:p w14:paraId="47361876" w14:textId="454DB475" w:rsidR="001823AF" w:rsidRPr="001823AF" w:rsidRDefault="000429D8" w:rsidP="000429D8">
      <w:pPr>
        <w:tabs>
          <w:tab w:val="left" w:pos="1097"/>
        </w:tabs>
        <w:jc w:val="center"/>
        <w:rPr>
          <w:rFonts w:ascii="Arial" w:eastAsiaTheme="minorEastAsia" w:hAnsi="Arial" w:cs="Arial"/>
          <w:b/>
          <w:noProof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2: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01554581" w14:textId="06B63B9C" w:rsidR="001823AF" w:rsidRDefault="001823AF" w:rsidP="001823AF">
      <w:pPr>
        <w:tabs>
          <w:tab w:val="left" w:pos="7418"/>
        </w:tabs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18198267" w14:textId="77777777" w:rsidR="00475DF5" w:rsidRPr="001823AF" w:rsidRDefault="00475DF5" w:rsidP="001823AF">
      <w:pPr>
        <w:tabs>
          <w:tab w:val="left" w:pos="7418"/>
        </w:tabs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3F582926" w14:textId="410C48E2" w:rsidR="001823AF" w:rsidRPr="001823AF" w:rsidRDefault="001823AF" w:rsidP="001823AF">
      <w:pPr>
        <w:tabs>
          <w:tab w:val="left" w:pos="7418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>.8: Enhanced Copper (II) Oxide Structure [5]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342F74FE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In Extended Copper (II) Oxide Structure, if we place a vertex in each face of an octagon (at apex) to form </w:t>
      </w:r>
      <m:oMath>
        <m:sSub>
          <m:sSubPr>
            <m:ctrlPr>
              <w:rPr>
                <w:rFonts w:ascii="Cambria Math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8+1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, then the resulting structure is called </w:t>
      </w:r>
      <w:r w:rsidRPr="001823AF">
        <w:rPr>
          <w:rFonts w:ascii="Arial" w:hAnsi="Arial" w:cs="Arial"/>
          <w:sz w:val="20"/>
          <w:szCs w:val="20"/>
          <w:lang w:val="en-GB"/>
        </w:rPr>
        <w:t xml:space="preserve">Enhanced Copper (II) Oxide Structure.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[3].</w:t>
      </w:r>
    </w:p>
    <w:p w14:paraId="1BA7FF94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bCs/>
          <w:iCs/>
          <w:noProof/>
          <w:sz w:val="20"/>
          <w:szCs w:val="20"/>
          <w:lang w:val="en-GB"/>
        </w:rPr>
        <w:drawing>
          <wp:anchor distT="0" distB="0" distL="114300" distR="114300" simplePos="0" relativeHeight="251686912" behindDoc="0" locked="0" layoutInCell="1" allowOverlap="1" wp14:anchorId="3CCCD82B" wp14:editId="73D26668">
            <wp:simplePos x="0" y="0"/>
            <wp:positionH relativeFrom="margin">
              <wp:posOffset>1046480</wp:posOffset>
            </wp:positionH>
            <wp:positionV relativeFrom="paragraph">
              <wp:posOffset>315595</wp:posOffset>
            </wp:positionV>
            <wp:extent cx="3200400" cy="2578223"/>
            <wp:effectExtent l="0" t="0" r="0" b="0"/>
            <wp:wrapTopAndBottom/>
            <wp:docPr id="13743844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5mn+m+3n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14mn+2n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edges.</w:t>
      </w:r>
    </w:p>
    <w:p w14:paraId="1704994D" w14:textId="77777777" w:rsidR="001823AF" w:rsidRPr="001823AF" w:rsidRDefault="001823AF" w:rsidP="001823AF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2679CBDB" w14:textId="7DEE1A14" w:rsidR="001823AF" w:rsidRPr="001823AF" w:rsidRDefault="000429D8" w:rsidP="000429D8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3: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EN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298E62D5" w14:textId="4805BC5E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.9: </w:t>
      </w:r>
      <w:bookmarkStart w:id="1" w:name="_Hlk193839442"/>
      <w:r w:rsidRPr="001823AF">
        <w:rPr>
          <w:rFonts w:ascii="Arial" w:hAnsi="Arial" w:cs="Arial"/>
          <w:b/>
          <w:bCs/>
          <w:sz w:val="20"/>
          <w:szCs w:val="20"/>
          <w:lang w:val="en-GB"/>
        </w:rPr>
        <w:t>O – Diagonal Copper (II) Oxide Structure</w:t>
      </w:r>
      <w:bookmarkEnd w:id="1"/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 [5]</w:t>
      </w:r>
    </w:p>
    <w:p w14:paraId="567249CA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In Copper (II) Oxide Structure, if both oxygen atoms are joined diagonally, then the generated structure is called O – Diagonal Copper (II) Oxide Structure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[4].</w:t>
      </w:r>
    </w:p>
    <w:p w14:paraId="79859E00" w14:textId="77777777" w:rsidR="001823AF" w:rsidRPr="001823AF" w:rsidRDefault="001823AF" w:rsidP="001823AF">
      <w:pPr>
        <w:tabs>
          <w:tab w:val="left" w:pos="1097"/>
        </w:tabs>
        <w:jc w:val="both"/>
        <w:rPr>
          <w:rFonts w:ascii="Arial" w:hAnsi="Arial" w:cs="Arial"/>
          <w:b/>
          <w:bCs/>
          <w:i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/>
          <w:noProof/>
          <w:sz w:val="20"/>
          <w:szCs w:val="20"/>
          <w:lang w:val="en-GB"/>
        </w:rPr>
        <w:drawing>
          <wp:anchor distT="0" distB="0" distL="114300" distR="114300" simplePos="0" relativeHeight="251691008" behindDoc="0" locked="0" layoutInCell="1" allowOverlap="1" wp14:anchorId="6F53CEBE" wp14:editId="7F6C75A0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3200400" cy="2574590"/>
            <wp:effectExtent l="0" t="0" r="0" b="0"/>
            <wp:wrapTopAndBottom/>
            <wp:docPr id="1299909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8mn</m:t>
        </m:r>
        <m:r>
          <m:rPr>
            <m:sty m:val="bi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2n</m:t>
        </m:r>
      </m:oMath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>edges.</w:t>
      </w:r>
    </w:p>
    <w:p w14:paraId="160B5B1E" w14:textId="77777777" w:rsidR="001823AF" w:rsidRPr="001823AF" w:rsidRDefault="001823AF" w:rsidP="001823AF">
      <w:pPr>
        <w:pStyle w:val="ListParagraph"/>
        <w:ind w:left="360"/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</w:p>
    <w:p w14:paraId="4CB33DC7" w14:textId="16B4AF0C" w:rsidR="001823AF" w:rsidRPr="001823AF" w:rsidRDefault="000429D8" w:rsidP="000429D8">
      <w:pPr>
        <w:pStyle w:val="ListParagraph"/>
        <w:ind w:left="360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4: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1355D7C2" w14:textId="269D0724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Definition </w:t>
      </w:r>
      <w:r>
        <w:rPr>
          <w:rFonts w:ascii="Arial" w:hAnsi="Arial" w:cs="Arial"/>
          <w:b/>
          <w:bCs/>
          <w:sz w:val="20"/>
          <w:szCs w:val="20"/>
          <w:lang w:val="en-GB"/>
        </w:rPr>
        <w:t>2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>.10: Cu – Diagonal Copper (II) Oxide Structure</w:t>
      </w:r>
    </w:p>
    <w:p w14:paraId="5F42E67F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 xml:space="preserve">In Copper (II) Oxide Structure, if both copper atoms are joined diagonally, then the generated structure is called Cu – Diagonal Copper (II) Oxide Structure It is denoted by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 n</m:t>
            </m:r>
          </m:e>
        </m:d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>. Refer to Figure [5].</w:t>
      </w:r>
    </w:p>
    <w:p w14:paraId="249178BF" w14:textId="77777777" w:rsidR="001823AF" w:rsidRPr="001823AF" w:rsidRDefault="001823AF" w:rsidP="001823AF">
      <w:pPr>
        <w:tabs>
          <w:tab w:val="left" w:pos="1097"/>
        </w:tabs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b/>
          <w:bCs/>
          <w:iCs/>
          <w:noProof/>
          <w:sz w:val="20"/>
          <w:szCs w:val="20"/>
          <w:lang w:val="en-GB"/>
        </w:rPr>
        <w:drawing>
          <wp:anchor distT="0" distB="0" distL="114300" distR="114300" simplePos="0" relativeHeight="251689984" behindDoc="0" locked="0" layoutInCell="1" allowOverlap="1" wp14:anchorId="192D8AC5" wp14:editId="2EB7BAB3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3200400" cy="2577516"/>
            <wp:effectExtent l="0" t="0" r="0" b="0"/>
            <wp:wrapTopAndBottom/>
            <wp:docPr id="664438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In this structure, there are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4mn+m+3n</m:t>
        </m:r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vertices and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8mn</m:t>
        </m:r>
        <m:r>
          <m:rPr>
            <m:sty m:val="bi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+</m:t>
        </m:r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2n</m:t>
        </m:r>
      </m:oMath>
      <w:r w:rsidRPr="001823AF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>edges.</w:t>
      </w:r>
    </w:p>
    <w:p w14:paraId="7BD1EC5C" w14:textId="77777777" w:rsidR="001823AF" w:rsidRPr="001823AF" w:rsidRDefault="001823AF" w:rsidP="001823AF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6F89EAAA" w14:textId="77777777" w:rsidR="001823AF" w:rsidRPr="001823AF" w:rsidRDefault="001823AF" w:rsidP="001823AF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3F656F5F" w14:textId="2FF28C1B" w:rsidR="001823AF" w:rsidRPr="001823AF" w:rsidRDefault="000429D8" w:rsidP="001823AF">
      <w:pPr>
        <w:tabs>
          <w:tab w:val="left" w:pos="1097"/>
        </w:tabs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Figure 5: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</m:t>
            </m:r>
            <m:ctrlPr>
              <w:rPr>
                <w:rFonts w:ascii="Cambria Math" w:eastAsiaTheme="minorEastAsia" w:hAnsi="Cambria Math" w:cs="Arial"/>
                <w:b/>
                <w:iCs/>
                <w:sz w:val="20"/>
                <w:szCs w:val="20"/>
                <w:lang w:val="en-GB"/>
              </w:rPr>
            </m:ctrlPr>
          </m:e>
          <m:sub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(3,3)</m:t>
        </m:r>
      </m:oMath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Structure</w:t>
      </w:r>
    </w:p>
    <w:p w14:paraId="316E635C" w14:textId="77777777" w:rsidR="001823AF" w:rsidRPr="001823AF" w:rsidRDefault="001823AF" w:rsidP="001823AF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2E67DB6" w14:textId="77777777" w:rsidR="001823AF" w:rsidRPr="001823AF" w:rsidRDefault="001823AF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0B09FD">
        <w:rPr>
          <w:rFonts w:ascii="Arial" w:hAnsi="Arial" w:cs="Arial"/>
          <w:b/>
          <w:bCs/>
          <w:sz w:val="22"/>
          <w:szCs w:val="22"/>
          <w:lang w:val="en-GB"/>
        </w:rPr>
        <w:t>Notation</w:t>
      </w:r>
      <w:r w:rsidRPr="001823AF">
        <w:rPr>
          <w:rFonts w:ascii="Arial" w:hAnsi="Arial" w:cs="Arial"/>
          <w:b/>
          <w:bCs/>
          <w:sz w:val="20"/>
          <w:szCs w:val="20"/>
          <w:lang w:val="en-GB"/>
        </w:rPr>
        <w:t xml:space="preserve"> for Node of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Pr="001823AF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 and its extended networks</w:t>
      </w:r>
    </w:p>
    <w:p w14:paraId="0F719F4A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  <w:lang w:val="en-GB"/>
        </w:rPr>
      </w:pPr>
      <w:r w:rsidRPr="001823AF">
        <w:rPr>
          <w:rFonts w:ascii="Arial" w:hAnsi="Arial" w:cs="Arial"/>
          <w:sz w:val="20"/>
          <w:szCs w:val="20"/>
          <w:lang w:val="en-GB"/>
        </w:rPr>
        <w:t>The nodes in i</w:t>
      </w:r>
      <w:r w:rsidRPr="001823AF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001823AF">
        <w:rPr>
          <w:rFonts w:ascii="Arial" w:hAnsi="Arial" w:cs="Arial"/>
          <w:sz w:val="20"/>
          <w:szCs w:val="20"/>
          <w:lang w:val="en-GB"/>
        </w:rPr>
        <w:t xml:space="preserve"> row and j</w:t>
      </w:r>
      <w:r w:rsidRPr="001823AF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001823AF">
        <w:rPr>
          <w:rFonts w:ascii="Arial" w:hAnsi="Arial" w:cs="Arial"/>
          <w:sz w:val="20"/>
          <w:szCs w:val="20"/>
          <w:lang w:val="en-GB"/>
        </w:rPr>
        <w:t xml:space="preserve"> column are noted with</w:t>
      </w:r>
    </w:p>
    <w:p w14:paraId="14F88A37" w14:textId="77777777" w:rsidR="001823AF" w:rsidRPr="001823AF" w:rsidRDefault="009737D4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m+1, j=1,2,3,…, 3n</m:t>
          </m:r>
        </m:oMath>
      </m:oMathPara>
    </w:p>
    <w:p w14:paraId="1DDB1987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>The nodes that appear between all consecutive rows are noted with</w:t>
      </w:r>
    </w:p>
    <w:p w14:paraId="796F16B2" w14:textId="77777777" w:rsidR="001823AF" w:rsidRPr="001823AF" w:rsidRDefault="009737D4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v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m, j=1,2,3,…, n+1</m:t>
          </m:r>
        </m:oMath>
      </m:oMathPara>
    </w:p>
    <w:p w14:paraId="35C6B5E2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>The nodes that appear at the apex of every octagon are noted with</w:t>
      </w:r>
    </w:p>
    <w:p w14:paraId="233C6576" w14:textId="77777777" w:rsidR="001823AF" w:rsidRPr="001823AF" w:rsidRDefault="009737D4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Arial"/>
                  <w:b/>
                  <w:b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w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ij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 xml:space="preserve"> ;i=1, 2, 3, …, m, j=1,2,3,…, n</m:t>
          </m:r>
        </m:oMath>
      </m:oMathPara>
    </w:p>
    <w:p w14:paraId="5F0D28D9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Nodes noted with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appear only in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structures, while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nodes noted with </w:t>
      </w:r>
      <m:oMath>
        <m:sSub>
          <m:sSub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 </w:t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and </w:t>
      </w:r>
      <m:oMath>
        <m:sSub>
          <m:sSub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1823AF">
        <w:rPr>
          <w:rFonts w:ascii="Arial" w:eastAsiaTheme="minorEastAsia" w:hAnsi="Arial" w:cs="Arial"/>
          <w:iCs/>
          <w:sz w:val="20"/>
          <w:szCs w:val="20"/>
          <w:lang w:val="en-GB"/>
        </w:rPr>
        <w:t xml:space="preserve"> appear in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w:rPr>
            <w:rFonts w:ascii="Cambria Math" w:hAnsi="Cambria Math" w:cs="Arial"/>
            <w:sz w:val="20"/>
            <w:szCs w:val="20"/>
            <w:lang w:val="en-GB"/>
          </w:rPr>
          <m:t xml:space="preserve">, </m:t>
        </m:r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. Refer to Figure [5].</w:t>
      </w:r>
    </w:p>
    <w:p w14:paraId="16E4E387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Figure [5], we have given notations for the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1823AF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structure; for the remaining structures, one can easily understand.</w:t>
      </w:r>
    </w:p>
    <w:p w14:paraId="65F96B96" w14:textId="77777777" w:rsidR="001823AF" w:rsidRPr="001823AF" w:rsidRDefault="001823AF" w:rsidP="001823AF">
      <w:pPr>
        <w:jc w:val="both"/>
        <w:rPr>
          <w:rFonts w:ascii="Arial" w:eastAsiaTheme="minorEastAsia" w:hAnsi="Arial" w:cs="Arial"/>
          <w:sz w:val="10"/>
          <w:szCs w:val="10"/>
          <w:lang w:val="en-GB"/>
        </w:rPr>
      </w:pPr>
      <w:r w:rsidRPr="001823AF">
        <w:rPr>
          <w:rFonts w:ascii="Arial" w:eastAsiaTheme="minorEastAsia" w:hAnsi="Arial" w:cs="Arial"/>
          <w:noProof/>
          <w:sz w:val="20"/>
          <w:szCs w:val="20"/>
          <w:lang w:val="en-GB"/>
        </w:rPr>
        <w:drawing>
          <wp:anchor distT="0" distB="0" distL="114300" distR="114300" simplePos="0" relativeHeight="251687936" behindDoc="0" locked="0" layoutInCell="1" allowOverlap="1" wp14:anchorId="1ACBA0A6" wp14:editId="47B811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80560" cy="3692663"/>
            <wp:effectExtent l="0" t="0" r="0" b="3175"/>
            <wp:wrapTopAndBottom/>
            <wp:docPr id="1343248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69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AF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</w:p>
    <w:p w14:paraId="7375DABD" w14:textId="2CA14684" w:rsidR="001823AF" w:rsidRPr="001823AF" w:rsidRDefault="001823AF" w:rsidP="001823AF">
      <w:pPr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m:oMathPara>
        <m:oMath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val="en-GB"/>
            </w:rPr>
            <m:t>Figure 6: Node Notation for Cu</m:t>
          </m:r>
          <m:sSub>
            <m:sSubPr>
              <m:ctrlPr>
                <w:rPr>
                  <w:rFonts w:ascii="Cambria Math" w:hAnsi="Cambria Math" w:cs="Arial"/>
                  <w:b/>
                  <w:bCs/>
                  <w:iCs/>
                  <w:sz w:val="20"/>
                  <w:szCs w:val="20"/>
                  <w:lang w:val="en-GB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O</m:t>
              </m:r>
            </m:e>
            <m:sub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EN</m:t>
              </m:r>
            </m:sub>
          </m:sSub>
          <m:d>
            <m:dPr>
              <m:ctrlPr>
                <w:rPr>
                  <w:rFonts w:ascii="Cambria Math" w:hAnsi="Cambria Math" w:cs="Arial"/>
                  <w:b/>
                  <w:bCs/>
                  <w:i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val="en-GB"/>
                </w:rPr>
                <m:t>3,3</m:t>
              </m:r>
            </m:e>
          </m:d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val="en-GB"/>
            </w:rPr>
            <m:t xml:space="preserve"> Structure</m:t>
          </m:r>
        </m:oMath>
      </m:oMathPara>
    </w:p>
    <w:p w14:paraId="13A06C6C" w14:textId="77777777" w:rsidR="001823AF" w:rsidRPr="001823AF" w:rsidRDefault="001823AF" w:rsidP="001823AF">
      <w:pPr>
        <w:jc w:val="both"/>
        <w:rPr>
          <w:rFonts w:ascii="Arial" w:hAnsi="Arial" w:cs="Arial"/>
          <w:sz w:val="20"/>
          <w:szCs w:val="20"/>
        </w:rPr>
      </w:pPr>
    </w:p>
    <w:p w14:paraId="721281AE" w14:textId="462A83AD" w:rsidR="008D701A" w:rsidRPr="002F3F89" w:rsidRDefault="00613679" w:rsidP="000B09FD">
      <w:pPr>
        <w:pStyle w:val="ListParagraph"/>
        <w:numPr>
          <w:ilvl w:val="0"/>
          <w:numId w:val="4"/>
        </w:numPr>
        <w:ind w:left="426" w:hanging="246"/>
        <w:jc w:val="both"/>
        <w:rPr>
          <w:rFonts w:ascii="Arial" w:hAnsi="Arial" w:cs="Arial"/>
          <w:b/>
          <w:bCs/>
          <w:sz w:val="22"/>
          <w:szCs w:val="22"/>
          <w:u w:val="single"/>
          <w:lang w:val="en-GB"/>
        </w:rPr>
      </w:pPr>
      <w:r w:rsidRPr="002F3F89">
        <w:rPr>
          <w:rFonts w:ascii="Arial" w:hAnsi="Arial" w:cs="Arial"/>
          <w:b/>
          <w:bCs/>
          <w:sz w:val="22"/>
          <w:szCs w:val="22"/>
          <w:lang w:val="en-GB"/>
        </w:rPr>
        <w:t>Results</w:t>
      </w:r>
    </w:p>
    <w:p w14:paraId="75DD497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45584E2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>Proof: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SPCL, and then we will prove that it admits E – SPCL. </w:t>
      </w:r>
    </w:p>
    <w:p w14:paraId="67BABB4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lastRenderedPageBreak/>
        <w:t xml:space="preserve">To Prove: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01AF8AD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[1] and [3], the structure has 2 types of node notations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466DC068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an injective mapping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f :V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follows</w:t>
      </w:r>
    </w:p>
    <w:p w14:paraId="7B7B240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3E21437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1D26AF1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70188E7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791DC45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0602337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1D7D51C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hAnsi="Arial" w:cs="Arial"/>
          <w:iCs/>
          <w:sz w:val="20"/>
          <w:szCs w:val="20"/>
          <w:lang w:val="en-GB"/>
        </w:rPr>
        <w:t xml:space="preserve">Now, we will show that, with this defined function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6BB7B25C" w14:textId="2B0948EA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1152"/>
        <w:gridCol w:w="2016"/>
        <w:gridCol w:w="2016"/>
        <w:gridCol w:w="2016"/>
      </w:tblGrid>
      <w:tr w:rsidR="000429D8" w:rsidRPr="000429D8" w14:paraId="4EFC05FA" w14:textId="77777777" w:rsidTr="003D3398">
        <w:trPr>
          <w:trHeight w:val="576"/>
        </w:trPr>
        <w:tc>
          <w:tcPr>
            <w:tcW w:w="864" w:type="dxa"/>
            <w:vMerge w:val="restart"/>
            <w:vAlign w:val="center"/>
          </w:tcPr>
          <w:p w14:paraId="40536511" w14:textId="7C795950" w:rsidR="000429D8" w:rsidRPr="000429D8" w:rsidRDefault="00475DF5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152" w:type="dxa"/>
            <w:vMerge w:val="restart"/>
            <w:vAlign w:val="center"/>
          </w:tcPr>
          <w:p w14:paraId="5A591225" w14:textId="58411D4B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vAlign w:val="center"/>
          </w:tcPr>
          <w:p w14:paraId="05D17181" w14:textId="4FDB8749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0429D8" w:rsidRPr="000429D8" w14:paraId="6771D72A" w14:textId="77777777" w:rsidTr="003D3398">
        <w:trPr>
          <w:trHeight w:val="576"/>
        </w:trPr>
        <w:tc>
          <w:tcPr>
            <w:tcW w:w="864" w:type="dxa"/>
            <w:vMerge/>
            <w:vAlign w:val="center"/>
          </w:tcPr>
          <w:p w14:paraId="53673098" w14:textId="404F10EB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152" w:type="dxa"/>
            <w:vMerge/>
            <w:vAlign w:val="center"/>
          </w:tcPr>
          <w:p w14:paraId="38C00D03" w14:textId="037C727F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3AC0051B" w14:textId="5C932BFC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960BA7C" w14:textId="77777777" w:rsidR="003D3398" w:rsidRPr="003D339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7390AE8D" w14:textId="53629E53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0855DF2" w14:textId="6AE1D617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n≡0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</w:p>
        </w:tc>
      </w:tr>
      <w:tr w:rsidR="000429D8" w:rsidRPr="000429D8" w14:paraId="6F1D357A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2319FC3F" w14:textId="72AA10BC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36EED47B" w14:textId="0D0120DA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035A3320" w14:textId="0CE2A115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6680E32" w14:textId="71E8CDFC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50F55726" w14:textId="7F163649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0E5CEE15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357E36CA" w14:textId="1E7508E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4608BD99" w14:textId="5903711E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585E64BB" w14:textId="0E51565D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84B4515" w14:textId="6E357097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AA606BA" w14:textId="165699AE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3EAEBF40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1E264D4F" w14:textId="5AD35241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3E709396" w14:textId="21E9F96E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7FDAAAB2" w14:textId="34D4C046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02D35A44" w14:textId="775F85A6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13A8FE4" w14:textId="09E0AA38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3D3398" w:rsidRPr="000429D8" w14:paraId="40F555CA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50EBC52C" w14:textId="099FAE06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152" w:type="dxa"/>
            <w:vAlign w:val="center"/>
          </w:tcPr>
          <w:p w14:paraId="7FF8084A" w14:textId="4F821129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696300E2" w14:textId="29BBB632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1625BDA3" w14:textId="0D25E479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40E8E065" w14:textId="1976FFDA" w:rsidR="000429D8" w:rsidRPr="000429D8" w:rsidRDefault="009737D4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0429D8" w:rsidRPr="000429D8" w14:paraId="28F2F955" w14:textId="77777777" w:rsidTr="003D3398">
        <w:trPr>
          <w:trHeight w:val="576"/>
        </w:trPr>
        <w:tc>
          <w:tcPr>
            <w:tcW w:w="2016" w:type="dxa"/>
            <w:gridSpan w:val="2"/>
            <w:vAlign w:val="center"/>
          </w:tcPr>
          <w:p w14:paraId="1EE8EAB8" w14:textId="17970AE4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|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v_f (-1)</m:t>
                </m:r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v_f (1)</m:t>
                </m:r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 |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881617E" w14:textId="6DF5030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6861802" w14:textId="0B012B94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153DA86" w14:textId="3CFC37BA" w:rsidR="000429D8" w:rsidRPr="000429D8" w:rsidRDefault="000429D8" w:rsidP="003D3398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429D8" w:rsidRPr="000429D8" w14:paraId="1F959BE7" w14:textId="77777777" w:rsidTr="003D3398">
        <w:trPr>
          <w:trHeight w:val="576"/>
        </w:trPr>
        <w:tc>
          <w:tcPr>
            <w:tcW w:w="8064" w:type="dxa"/>
            <w:gridSpan w:val="5"/>
            <w:vAlign w:val="center"/>
          </w:tcPr>
          <w:p w14:paraId="1F9B3038" w14:textId="5C9F94A6" w:rsidR="000429D8" w:rsidRPr="000429D8" w:rsidRDefault="000B09FD" w:rsidP="003D3398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1: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CuO(m,n) 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structure</w:t>
            </w:r>
          </w:p>
        </w:tc>
      </w:tr>
    </w:tbl>
    <w:p w14:paraId="62CD1C97" w14:textId="77777777" w:rsidR="000429D8" w:rsidRDefault="000429D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610BEC26" w14:textId="6769D995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216F604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SPCL.</w:t>
      </w:r>
    </w:p>
    <w:p w14:paraId="48CE0C1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73649C88" w14:textId="68DB2FDD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 mapping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:E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;</m:t>
        </m:r>
      </m:oMath>
      <w:r w:rsidR="000429D8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∀ pq∈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  <m:d>
              <m:dPr>
                <m:ctrlPr>
                  <w:rPr>
                    <w:rFonts w:ascii="Cambria Math" w:eastAsiaTheme="minorEastAsia" w:hAnsi="Cambria Math" w:cs="Arial"/>
                    <w:b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</m:oMath>
    </w:p>
    <w:p w14:paraId="75D5F7CD" w14:textId="0B9B69A8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25D51484" w14:textId="77777777" w:rsidTr="003D3398">
        <w:trPr>
          <w:trHeight w:val="576"/>
        </w:trPr>
        <w:tc>
          <w:tcPr>
            <w:tcW w:w="2016" w:type="dxa"/>
            <w:vMerge w:val="restart"/>
            <w:vAlign w:val="center"/>
          </w:tcPr>
          <w:p w14:paraId="2C9070FB" w14:textId="61B824B4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lastRenderedPageBreak/>
              <w:t>Edge Label</w:t>
            </w:r>
          </w:p>
        </w:tc>
        <w:tc>
          <w:tcPr>
            <w:tcW w:w="6048" w:type="dxa"/>
            <w:gridSpan w:val="3"/>
            <w:vAlign w:val="center"/>
          </w:tcPr>
          <w:p w14:paraId="3C4B0A40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0DDC7C86" w14:textId="77777777" w:rsidTr="003D3398">
        <w:trPr>
          <w:trHeight w:val="576"/>
        </w:trPr>
        <w:tc>
          <w:tcPr>
            <w:tcW w:w="2016" w:type="dxa"/>
            <w:vMerge/>
            <w:vAlign w:val="center"/>
          </w:tcPr>
          <w:p w14:paraId="7A80C891" w14:textId="6AABF3E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399B60DB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2396779B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18DF86E8" w14:textId="5B5D4114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B26377A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5247217C" w14:textId="742AFFA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519EA664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5EA1D86D" w14:textId="06C9A07F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1F8ACD6" w14:textId="1B5C00E7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3C0B3C0C" w14:textId="314D54A4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160B7BF2" w14:textId="48C21D16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3m+1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6B656F95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4E621C00" w14:textId="69488851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4D90564" w14:textId="6F89ED6E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4B09B8E" w14:textId="59C67623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64C6256" w14:textId="417142EB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3m+1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469474DE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2D76882A" w14:textId="08B684B1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37526F6D" w14:textId="5D1DC2EA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0897CF7" w14:textId="6A812F28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58BFDCC" w14:textId="520F748A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  <w:tr w:rsidR="000429D8" w:rsidRPr="000429D8" w14:paraId="10BBF621" w14:textId="77777777" w:rsidTr="003D3398">
        <w:trPr>
          <w:trHeight w:val="576"/>
        </w:trPr>
        <w:tc>
          <w:tcPr>
            <w:tcW w:w="8064" w:type="dxa"/>
            <w:gridSpan w:val="4"/>
            <w:vAlign w:val="center"/>
          </w:tcPr>
          <w:p w14:paraId="790A0703" w14:textId="17C1B1E6" w:rsidR="000429D8" w:rsidRPr="000B09FD" w:rsidRDefault="000B09FD" w:rsidP="000B09FD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Table </w:t>
            </w:r>
            <w:r w:rsidR="00475DF5"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2: Counting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of Edges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CuO(m,n)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5C481595" w14:textId="77777777" w:rsidR="000429D8" w:rsidRDefault="000429D8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647BDC16" w14:textId="495BA7FB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A</m:t>
            </m:r>
          </m:e>
        </m:d>
      </m:oMath>
    </w:p>
    <w:p w14:paraId="7EB732B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5521D14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2C1E65A6" w14:textId="3F9F69AB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4.1.1: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</w:t>
      </w:r>
      <w:r w:rsid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252E4D7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(A)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0429D8" w:rsidRPr="000429D8" w14:paraId="08413D34" w14:textId="77777777" w:rsidTr="003D3398">
        <w:trPr>
          <w:trHeight w:val="563"/>
        </w:trPr>
        <w:tc>
          <w:tcPr>
            <w:tcW w:w="2016" w:type="dxa"/>
            <w:vMerge w:val="restart"/>
            <w:vAlign w:val="center"/>
          </w:tcPr>
          <w:p w14:paraId="453D2B1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vAlign w:val="center"/>
          </w:tcPr>
          <w:p w14:paraId="56AB64A7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0429D8" w:rsidRPr="000429D8" w14:paraId="64FB5A80" w14:textId="77777777" w:rsidTr="003D3398">
        <w:trPr>
          <w:trHeight w:val="563"/>
        </w:trPr>
        <w:tc>
          <w:tcPr>
            <w:tcW w:w="2016" w:type="dxa"/>
            <w:vMerge/>
            <w:vAlign w:val="center"/>
          </w:tcPr>
          <w:p w14:paraId="49D5A1E5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23B0BC4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07A5CE7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4E3329A9" w14:textId="424231B9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0328EA9" w14:textId="77777777" w:rsid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</w:p>
          <w:p w14:paraId="1BD211A3" w14:textId="7D1E586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0429D8" w:rsidRPr="000429D8" w14:paraId="02AD8EE0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19CBDADC" w14:textId="7D3F2D4F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3C97F527" w14:textId="31567C75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CA49ABB" w14:textId="1239F69C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1D0CF4D" w14:textId="7703A4F0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429D8" w:rsidRPr="000429D8" w14:paraId="684A9BEA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574EC8F1" w14:textId="7A3A23EA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47FADC8" w14:textId="1C152DD1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13A8F2C" w14:textId="494ED1F0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E9369B2" w14:textId="68132ED1" w:rsidR="0051665C" w:rsidRPr="000429D8" w:rsidRDefault="000429D8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114C6070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3A1C68E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6EF132F1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363C3D44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40071AF7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4E06F7D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7C6012E1" w14:textId="77777777" w:rsidR="0051665C" w:rsidRPr="000429D8" w:rsidRDefault="0051665C" w:rsidP="0051665C">
      <w:pPr>
        <w:tabs>
          <w:tab w:val="left" w:pos="1097"/>
        </w:tabs>
        <w:jc w:val="center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inline distT="0" distB="0" distL="0" distR="0" wp14:anchorId="1B5A8A5B" wp14:editId="31CF7947">
            <wp:extent cx="3200400" cy="2536555"/>
            <wp:effectExtent l="0" t="0" r="0" b="0"/>
            <wp:docPr id="1307956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3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C13F06" w14:textId="6D2BD77C" w:rsidR="0051665C" w:rsidRPr="000429D8" w:rsidRDefault="000B09FD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B09FD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6C9B7144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22551E5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4.2: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367A958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17C80BC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70799F8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[2], there are same number of vertices in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hence with same function defined for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structure,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 – SPCL.</w:t>
      </w:r>
    </w:p>
    <w:p w14:paraId="04EAA32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38824BEA" w14:textId="398D864E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edges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14E3E45E" w14:textId="77777777" w:rsidTr="003D3398">
        <w:trPr>
          <w:trHeight w:val="576"/>
        </w:trPr>
        <w:tc>
          <w:tcPr>
            <w:tcW w:w="2016" w:type="dxa"/>
            <w:vMerge w:val="restart"/>
            <w:vAlign w:val="center"/>
          </w:tcPr>
          <w:p w14:paraId="79A718AF" w14:textId="1F75FC29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vAlign w:val="center"/>
          </w:tcPr>
          <w:p w14:paraId="1A6AF91F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3B7126B9" w14:textId="77777777" w:rsidTr="003D3398">
        <w:trPr>
          <w:trHeight w:val="576"/>
        </w:trPr>
        <w:tc>
          <w:tcPr>
            <w:tcW w:w="2016" w:type="dxa"/>
            <w:vMerge/>
            <w:vAlign w:val="center"/>
          </w:tcPr>
          <w:p w14:paraId="05BCB648" w14:textId="3CABA216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33A98A40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45EA2A56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0A298588" w14:textId="1488246D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5F1A40D5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75F4626F" w14:textId="0D3613C2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8B4E825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7EE75E58" w14:textId="1BD6CCC0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D1B5FB1" w14:textId="425F07A7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6E32B761" w14:textId="66B33618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2AB1F947" w14:textId="2BCA66E9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5m+1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433EF614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1F3A94A2" w14:textId="7B6DB4DB" w:rsidR="0051665C" w:rsidRPr="000429D8" w:rsidRDefault="000429D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564BF61" w14:textId="3E49EEB0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50EAC61" w14:textId="5FDFEC2A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EF7CB4C" w14:textId="52385743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5m+1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F45E86D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61734471" w14:textId="6A731EFF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E158176" w14:textId="06046771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A14609D" w14:textId="2ECF75F0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ACB2B38" w14:textId="6F672FF9" w:rsidR="0051665C" w:rsidRPr="000429D8" w:rsidRDefault="000429D8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57F252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064DF56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B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</w:t>
      </w:r>
    </w:p>
    <w:p w14:paraId="77CB43E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 – SPCL.</w:t>
      </w:r>
    </w:p>
    <w:p w14:paraId="4BF9FC6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78F248D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4.2.1: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01E28F9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lastRenderedPageBreak/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(B)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26C8551C" w14:textId="77777777" w:rsidTr="003D3398">
        <w:trPr>
          <w:trHeight w:val="563"/>
        </w:trPr>
        <w:tc>
          <w:tcPr>
            <w:tcW w:w="2016" w:type="dxa"/>
            <w:vMerge w:val="restart"/>
            <w:vAlign w:val="center"/>
          </w:tcPr>
          <w:p w14:paraId="5341C32E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  <w:p w14:paraId="1CE98AE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vAlign w:val="center"/>
          </w:tcPr>
          <w:p w14:paraId="4682E642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755473C8" w14:textId="77777777" w:rsidTr="003D3398">
        <w:trPr>
          <w:trHeight w:val="563"/>
        </w:trPr>
        <w:tc>
          <w:tcPr>
            <w:tcW w:w="2016" w:type="dxa"/>
            <w:vMerge/>
            <w:vAlign w:val="center"/>
          </w:tcPr>
          <w:p w14:paraId="6E75D28F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391BAB6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379CACA1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758BD7E6" w14:textId="72DD874E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41375F4" w14:textId="77777777" w:rsidR="000B09FD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</w:p>
          <w:p w14:paraId="10E67CF5" w14:textId="43DBD8A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1E6130A7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43EAA303" w14:textId="77777777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B7C7E8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120F1C7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1</w:t>
            </w:r>
          </w:p>
        </w:tc>
        <w:tc>
          <w:tcPr>
            <w:tcW w:w="2016" w:type="dxa"/>
            <w:vAlign w:val="center"/>
          </w:tcPr>
          <w:p w14:paraId="68C3109C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  <w:t>1</w:t>
            </w:r>
          </w:p>
        </w:tc>
      </w:tr>
      <w:tr w:rsidR="0051665C" w:rsidRPr="000429D8" w14:paraId="1C4ACB89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11943370" w14:textId="77777777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7D860F1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1AFD3F5F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0074CF8C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0</w:t>
            </w:r>
          </w:p>
        </w:tc>
      </w:tr>
    </w:tbl>
    <w:p w14:paraId="7C6EF78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481BA4B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678AE375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5644FDA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2FC4F7EB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3267C7F1" w14:textId="77777777" w:rsidR="0051665C" w:rsidRPr="000429D8" w:rsidRDefault="0051665C" w:rsidP="0051665C">
      <w:pPr>
        <w:tabs>
          <w:tab w:val="left" w:pos="1097"/>
        </w:tabs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26E2CA9" w14:textId="77777777" w:rsidR="0051665C" w:rsidRPr="000429D8" w:rsidRDefault="0051665C" w:rsidP="0051665C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br w:type="page"/>
      </w:r>
    </w:p>
    <w:p w14:paraId="67B42D81" w14:textId="76F52109" w:rsidR="0051665C" w:rsidRPr="000429D8" w:rsidRDefault="000B09FD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5104" behindDoc="0" locked="0" layoutInCell="1" allowOverlap="1" wp14:anchorId="2588A4C5" wp14:editId="6E6B9F69">
            <wp:simplePos x="0" y="0"/>
            <wp:positionH relativeFrom="margin">
              <wp:align>center</wp:align>
            </wp:positionH>
            <wp:positionV relativeFrom="paragraph">
              <wp:posOffset>273685</wp:posOffset>
            </wp:positionV>
            <wp:extent cx="3200400" cy="2579271"/>
            <wp:effectExtent l="0" t="0" r="0" b="0"/>
            <wp:wrapTopAndBottom/>
            <wp:docPr id="1766956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10BB8F2D" w14:textId="0C1AB096" w:rsidR="000B09FD" w:rsidRPr="000B09FD" w:rsidRDefault="000B09FD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06428D1A" w14:textId="594AE8AC" w:rsidR="0051665C" w:rsidRPr="000429D8" w:rsidRDefault="000B09FD" w:rsidP="0051665C">
      <w:pPr>
        <w:tabs>
          <w:tab w:val="left" w:pos="1097"/>
        </w:tabs>
        <w:jc w:val="center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B09FD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3C1C9C72" w14:textId="77777777" w:rsidR="000B09FD" w:rsidRDefault="000B09FD" w:rsidP="0051665C">
      <w:pPr>
        <w:tabs>
          <w:tab w:val="left" w:pos="1097"/>
        </w:tabs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255AC555" w14:textId="0782B313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4.3: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265110B8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0EFB173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 – SPCL.</w:t>
      </w:r>
    </w:p>
    <w:p w14:paraId="51B697E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[3], the structure has 3 types of node notations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. Here, Vertex Labeling for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and</w:t>
      </w:r>
      <w:r w:rsidRPr="000429D8">
        <w:rPr>
          <w:rFonts w:ascii="Arial" w:eastAsiaTheme="minorEastAsia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is same as defined for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.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Let us define </w:t>
      </w:r>
      <m:oMath>
        <m:sSub>
          <m:sSub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ij</m:t>
            </m:r>
          </m:sub>
        </m:sSub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.</m:t>
        </m:r>
      </m:oMath>
    </w:p>
    <w:p w14:paraId="64EE93F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2FAE7DA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54169E12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02BAF9C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5A0DD81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Let us check cordiality in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structure.</w:t>
      </w:r>
    </w:p>
    <w:p w14:paraId="60286B36" w14:textId="77777777" w:rsidR="0051665C" w:rsidRPr="000429D8" w:rsidRDefault="0051665C" w:rsidP="0051665C">
      <w:pPr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br w:type="page"/>
      </w:r>
    </w:p>
    <w:p w14:paraId="09A5DA93" w14:textId="02DBA75E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 xml:space="preserve">Consider the following table for the count in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79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1008"/>
        <w:gridCol w:w="2016"/>
        <w:gridCol w:w="2016"/>
        <w:gridCol w:w="2016"/>
      </w:tblGrid>
      <w:tr w:rsidR="0051665C" w:rsidRPr="000429D8" w14:paraId="5CA5727E" w14:textId="77777777" w:rsidTr="003D3398">
        <w:trPr>
          <w:cantSplit/>
          <w:trHeight w:val="576"/>
        </w:trPr>
        <w:tc>
          <w:tcPr>
            <w:tcW w:w="864" w:type="dxa"/>
            <w:vMerge w:val="restart"/>
            <w:vAlign w:val="center"/>
          </w:tcPr>
          <w:p w14:paraId="3ABEF8B8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  <w:p w14:paraId="4B5870F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008" w:type="dxa"/>
            <w:vMerge w:val="restart"/>
            <w:vAlign w:val="center"/>
          </w:tcPr>
          <w:p w14:paraId="1AF30143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  <w:p w14:paraId="77842407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  <w:p w14:paraId="236725B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vAlign w:val="center"/>
          </w:tcPr>
          <w:p w14:paraId="471DC89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4BF17020" w14:textId="77777777" w:rsidTr="003D3398">
        <w:trPr>
          <w:cantSplit/>
          <w:trHeight w:val="576"/>
        </w:trPr>
        <w:tc>
          <w:tcPr>
            <w:tcW w:w="864" w:type="dxa"/>
            <w:vMerge/>
            <w:vAlign w:val="center"/>
          </w:tcPr>
          <w:p w14:paraId="52262E9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008" w:type="dxa"/>
            <w:vMerge/>
            <w:vAlign w:val="center"/>
          </w:tcPr>
          <w:p w14:paraId="1DD6BA3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51B1A106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34A8250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267B3800" w14:textId="5362E07A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5711CF7F" w14:textId="77777777" w:rsidR="000B09FD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60202327" w14:textId="606417C3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7CBBA200" w14:textId="77777777" w:rsidTr="003D3398">
        <w:trPr>
          <w:cantSplit/>
          <w:trHeight w:val="576"/>
        </w:trPr>
        <w:tc>
          <w:tcPr>
            <w:tcW w:w="864" w:type="dxa"/>
            <w:vAlign w:val="center"/>
          </w:tcPr>
          <w:p w14:paraId="0867571E" w14:textId="5415CFB4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7F85C50E" w14:textId="060CF7C6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49E59BE7" w14:textId="6B37AC12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089AC377" w14:textId="1269CF67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344957D7" w14:textId="42910528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568FF554" w14:textId="77777777" w:rsidTr="003D3398">
        <w:trPr>
          <w:cantSplit/>
          <w:trHeight w:val="512"/>
        </w:trPr>
        <w:tc>
          <w:tcPr>
            <w:tcW w:w="864" w:type="dxa"/>
            <w:vAlign w:val="center"/>
          </w:tcPr>
          <w:p w14:paraId="4542E478" w14:textId="30F1DFEC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32439CD9" w14:textId="7053E918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66E4EEB9" w14:textId="51D12C0B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7A70A64" w14:textId="00465C31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5E46A0B4" w14:textId="507FAFAA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70BA0D9B" w14:textId="77777777" w:rsidTr="003D3398">
        <w:trPr>
          <w:cantSplit/>
          <w:trHeight w:val="576"/>
        </w:trPr>
        <w:tc>
          <w:tcPr>
            <w:tcW w:w="864" w:type="dxa"/>
            <w:vAlign w:val="center"/>
          </w:tcPr>
          <w:p w14:paraId="6BC36C7B" w14:textId="45CEBB3F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4325AA23" w14:textId="11A6E28F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16FCD982" w14:textId="6093856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mn+1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D310D11" w14:textId="264B7900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5DCF31E5" w14:textId="4D82E852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08449C41" w14:textId="77777777" w:rsidTr="003D3398">
        <w:trPr>
          <w:cantSplit/>
          <w:trHeight w:val="576"/>
        </w:trPr>
        <w:tc>
          <w:tcPr>
            <w:tcW w:w="864" w:type="dxa"/>
            <w:vAlign w:val="center"/>
          </w:tcPr>
          <w:p w14:paraId="2CA8F755" w14:textId="2EAB9D6C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692553D0" w14:textId="4B11B871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580D4DE5" w14:textId="41211C22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11722349" w14:textId="386DCD7E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2C059DF" w14:textId="32176A48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4061337A" w14:textId="77777777" w:rsidTr="003D3398">
        <w:trPr>
          <w:cantSplit/>
          <w:trHeight w:val="576"/>
        </w:trPr>
        <w:tc>
          <w:tcPr>
            <w:tcW w:w="864" w:type="dxa"/>
            <w:vAlign w:val="center"/>
          </w:tcPr>
          <w:p w14:paraId="4B2B0DBA" w14:textId="249DEA4A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4DBA878A" w14:textId="66F72B47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07EE935A" w14:textId="167281D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66978B7B" w14:textId="6771307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5ECED8D4" w14:textId="4755137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51665C" w:rsidRPr="000429D8" w14:paraId="563388AC" w14:textId="77777777" w:rsidTr="003D3398">
        <w:trPr>
          <w:cantSplit/>
          <w:trHeight w:val="576"/>
        </w:trPr>
        <w:tc>
          <w:tcPr>
            <w:tcW w:w="864" w:type="dxa"/>
            <w:vAlign w:val="center"/>
          </w:tcPr>
          <w:p w14:paraId="6C00AFD3" w14:textId="33EFEF6D" w:rsidR="0051665C" w:rsidRPr="000429D8" w:rsidRDefault="000B09FD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7166300E" w14:textId="22DC4D6A" w:rsidR="0051665C" w:rsidRPr="000B09FD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w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784E7368" w14:textId="2E411906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mn-1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4AE5364" w14:textId="7C5E23D1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5EC211D9" w14:textId="25D97941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50941F0E" w14:textId="77777777" w:rsidTr="003D3398">
        <w:trPr>
          <w:cantSplit/>
          <w:trHeight w:val="576"/>
        </w:trPr>
        <w:tc>
          <w:tcPr>
            <w:tcW w:w="1872" w:type="dxa"/>
            <w:gridSpan w:val="2"/>
            <w:vAlign w:val="center"/>
          </w:tcPr>
          <w:p w14:paraId="120F1C55" w14:textId="073C7F30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8BEA74B" w14:textId="7D313CF0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524CDD9" w14:textId="27953B52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FF9E35D" w14:textId="722AB391" w:rsidR="0051665C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0B09FD" w:rsidRPr="000429D8" w14:paraId="79A0AE47" w14:textId="77777777" w:rsidTr="003D3398">
        <w:trPr>
          <w:cantSplit/>
          <w:trHeight w:val="576"/>
        </w:trPr>
        <w:tc>
          <w:tcPr>
            <w:tcW w:w="7920" w:type="dxa"/>
            <w:gridSpan w:val="5"/>
            <w:vAlign w:val="center"/>
          </w:tcPr>
          <w:p w14:paraId="6E5CCFE6" w14:textId="51745DA2" w:rsidR="000B09FD" w:rsidRPr="000B09FD" w:rsidRDefault="000B09FD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3: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EN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(m,n)</m:t>
              </m:r>
            </m:oMath>
            <w:r w:rsidRPr="000B09FD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structure</w:t>
            </w:r>
          </w:p>
        </w:tc>
      </w:tr>
    </w:tbl>
    <w:p w14:paraId="5D7845BC" w14:textId="19864169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6A181B7B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39E323E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V-SPCL.</w:t>
      </w:r>
    </w:p>
    <w:p w14:paraId="59E48C0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 – SPCL.</w:t>
      </w:r>
    </w:p>
    <w:p w14:paraId="2FDC330C" w14:textId="194DC626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edges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3D3398" w:rsidRPr="000429D8" w14:paraId="66DC439F" w14:textId="77777777" w:rsidTr="003D3398">
        <w:trPr>
          <w:trHeight w:val="576"/>
        </w:trPr>
        <w:tc>
          <w:tcPr>
            <w:tcW w:w="2016" w:type="dxa"/>
            <w:vMerge w:val="restart"/>
            <w:vAlign w:val="center"/>
          </w:tcPr>
          <w:p w14:paraId="2D9F12AD" w14:textId="390340FD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vAlign w:val="center"/>
          </w:tcPr>
          <w:p w14:paraId="4A9C3CFB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3D3398" w:rsidRPr="000429D8" w14:paraId="2FC480D0" w14:textId="77777777" w:rsidTr="003D3398">
        <w:trPr>
          <w:trHeight w:val="576"/>
        </w:trPr>
        <w:tc>
          <w:tcPr>
            <w:tcW w:w="2016" w:type="dxa"/>
            <w:vMerge/>
            <w:vAlign w:val="center"/>
          </w:tcPr>
          <w:p w14:paraId="2B1B0DD2" w14:textId="657E4AAA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47EDE9B6" w14:textId="77777777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61C50C2" w14:textId="77777777" w:rsidR="003D3398" w:rsidRPr="003D3398" w:rsidRDefault="003D3398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0D2BBC58" w14:textId="431B3711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 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BC1C623" w14:textId="77777777" w:rsidR="003D339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</w:t>
            </w:r>
          </w:p>
          <w:p w14:paraId="61E52B8C" w14:textId="13DAFE8A" w:rsidR="003D3398" w:rsidRPr="000429D8" w:rsidRDefault="003D3398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6FC44258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208E7512" w14:textId="436E6EA1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42DEE49" w14:textId="1EB04BEB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411B2995" w14:textId="00F3D635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4A170269" w14:textId="1601BCAB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7m+1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616B8054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57321FC1" w14:textId="7D31263E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8F91DA2" w14:textId="7F062D11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7F2A69E" w14:textId="143A9274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2EEE246" w14:textId="71E67E39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7m+1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2BBFD9DC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7426FBBE" w14:textId="77777777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6949113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5C8E52DA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5B0D63F0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</w:tr>
    </w:tbl>
    <w:p w14:paraId="7A15A76F" w14:textId="77777777" w:rsidR="0051665C" w:rsidRPr="000429D8" w:rsidRDefault="0051665C" w:rsidP="0051665C">
      <w:pPr>
        <w:tabs>
          <w:tab w:val="left" w:pos="1097"/>
        </w:tabs>
        <w:jc w:val="center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sz w:val="20"/>
          <w:szCs w:val="20"/>
        </w:rPr>
        <w:t xml:space="preserve"> </w:t>
      </w:r>
    </w:p>
    <w:p w14:paraId="2BC537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  <m:ctrlPr>
                  <w:rPr>
                    <w:rFonts w:ascii="Cambria Math" w:eastAsiaTheme="minorEastAsia" w:hAnsi="Cambria Math" w:cs="Arial"/>
                    <w:i/>
                    <w:sz w:val="20"/>
                    <w:szCs w:val="20"/>
                    <w:lang w:val="en-GB"/>
                  </w:rPr>
                </m:ctrlP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</w:t>
      </w:r>
    </w:p>
    <w:p w14:paraId="47E92C12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 – SPCL.</w:t>
      </w:r>
    </w:p>
    <w:p w14:paraId="2DE7E51C" w14:textId="7838DF1F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344D35E5" w14:textId="77777777" w:rsidR="0051665C" w:rsidRPr="000429D8" w:rsidRDefault="0051665C" w:rsidP="0051665C">
      <w:pPr>
        <w:rPr>
          <w:rFonts w:ascii="Arial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br w:type="page"/>
      </w:r>
    </w:p>
    <w:p w14:paraId="11195A0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Corollary 4.3.1: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EB – SPCG.</w:t>
      </w:r>
    </w:p>
    <w:p w14:paraId="14A05F9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[1]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(E)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1BC8EFF6" w14:textId="77777777" w:rsidTr="003D3398">
        <w:trPr>
          <w:trHeight w:val="563"/>
        </w:trPr>
        <w:tc>
          <w:tcPr>
            <w:tcW w:w="2016" w:type="dxa"/>
            <w:vMerge w:val="restart"/>
            <w:vAlign w:val="center"/>
          </w:tcPr>
          <w:p w14:paraId="5EC2D0AB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vAlign w:val="center"/>
          </w:tcPr>
          <w:p w14:paraId="72CC1EDD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08E423BC" w14:textId="77777777" w:rsidTr="003D3398">
        <w:trPr>
          <w:trHeight w:val="563"/>
        </w:trPr>
        <w:tc>
          <w:tcPr>
            <w:tcW w:w="2016" w:type="dxa"/>
            <w:vMerge/>
            <w:vAlign w:val="center"/>
          </w:tcPr>
          <w:p w14:paraId="06AA649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51E1E5D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B5DFB94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,</m:t>
                </m:r>
              </m:oMath>
            </m:oMathPara>
          </w:p>
          <w:p w14:paraId="623B8C5F" w14:textId="2F891D21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56625AD6" w14:textId="77777777" w:rsidR="00560E09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</w:t>
            </w:r>
          </w:p>
          <w:p w14:paraId="218510D9" w14:textId="53253B5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457751F9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333BA10A" w14:textId="581E4D4E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19DC9E3" w14:textId="195C642D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D56C75A" w14:textId="12F8D7F1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52AC93F" w14:textId="4372319B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31C541C8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0D90A05E" w14:textId="3EA67A68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  <w:lang w:val="en-GB"/>
                          </w:rPr>
                        </m:ctrlP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064E0A3" w14:textId="4DA92C3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90A8051" w14:textId="21421E95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2E9789E" w14:textId="7DD0ED1C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77795D3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05F9CC5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 EB – SPCG.</w:t>
      </w:r>
    </w:p>
    <w:p w14:paraId="3F9DEF59" w14:textId="4152AC24" w:rsidR="0051665C" w:rsidRPr="000429D8" w:rsidRDefault="00560E09" w:rsidP="0051665C">
      <w:pPr>
        <w:rPr>
          <w:rFonts w:ascii="Arial" w:hAnsi="Arial" w:cs="Arial"/>
          <w:sz w:val="20"/>
          <w:szCs w:val="20"/>
        </w:rPr>
      </w:pPr>
      <w:r w:rsidRPr="000429D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75DE5225" wp14:editId="420C56D2">
            <wp:simplePos x="0" y="0"/>
            <wp:positionH relativeFrom="margin">
              <wp:posOffset>850265</wp:posOffset>
            </wp:positionH>
            <wp:positionV relativeFrom="paragraph">
              <wp:posOffset>343535</wp:posOffset>
            </wp:positionV>
            <wp:extent cx="3200400" cy="2579335"/>
            <wp:effectExtent l="0" t="0" r="0" b="0"/>
            <wp:wrapTopAndBottom/>
            <wp:docPr id="428891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61AB9938" w14:textId="23244408" w:rsidR="00560E09" w:rsidRPr="00560E09" w:rsidRDefault="00560E09" w:rsidP="0051665C">
      <w:pPr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28F3FC21" w14:textId="7C036DA2" w:rsidR="0051665C" w:rsidRPr="000429D8" w:rsidRDefault="00560E09" w:rsidP="0051665C">
      <w:pPr>
        <w:jc w:val="center"/>
        <w:rPr>
          <w:rFonts w:ascii="Arial" w:hAnsi="Arial" w:cs="Arial"/>
          <w:sz w:val="20"/>
          <w:szCs w:val="20"/>
        </w:rPr>
      </w:pPr>
      <w:r w:rsidRPr="00560E09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331C4CD0" w14:textId="77777777" w:rsidR="0051665C" w:rsidRPr="000429D8" w:rsidRDefault="0051665C" w:rsidP="0051665C">
      <w:pPr>
        <w:rPr>
          <w:rFonts w:ascii="Arial" w:hAnsi="Arial" w:cs="Arial"/>
          <w:sz w:val="20"/>
          <w:szCs w:val="20"/>
        </w:rPr>
      </w:pPr>
    </w:p>
    <w:p w14:paraId="5FBBA4B2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4.4: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3CAA386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694284E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 – SPCL.</w:t>
      </w:r>
    </w:p>
    <w:p w14:paraId="37F2A38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an injective mapping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f :V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follows</w:t>
      </w:r>
    </w:p>
    <w:p w14:paraId="7278890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152D853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3,5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4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0E5D824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w:lastRenderedPageBreak/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345AAC3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Case – II: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i≡0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158D811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j≡0, 1, 3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j≡2, 4, 5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6</m:t>
                      </m:r>
                    </m:e>
                  </m:d>
                </m:e>
              </m:eqArr>
            </m:e>
          </m:d>
        </m:oMath>
      </m:oMathPara>
    </w:p>
    <w:p w14:paraId="709E114A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f</m:t>
          </m:r>
          <m:d>
            <m:dPr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ij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="Arial"/>
              <w:sz w:val="20"/>
              <w:szCs w:val="20"/>
              <w:lang w:val="en-GB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Arial"/>
                  <w:bCs/>
                  <w:sz w:val="20"/>
                  <w:szCs w:val="20"/>
                  <w:lang w:val="en-GB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 xml:space="preserve"> </m:t>
              </m:r>
              <m:eqArr>
                <m:eqArr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   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j≡0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 xml:space="preserve">-1,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 xml:space="preserve">j≡1 </m:t>
                  </m:r>
                  <m:d>
                    <m:dPr>
                      <m:ctrlPr>
                        <w:rPr>
                          <w:rFonts w:ascii="Cambria Math" w:eastAsiaTheme="minorEastAsia" w:hAnsi="Cambria Math" w:cs="Arial"/>
                          <w:bCs/>
                          <w:sz w:val="20"/>
                          <w:szCs w:val="20"/>
                          <w:lang w:val="en-GB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  <w:lang w:val="en-GB"/>
                        </w:rPr>
                        <m:t>mod 2</m:t>
                      </m:r>
                    </m:e>
                  </m:d>
                </m:e>
              </m:eqArr>
            </m:e>
          </m:d>
        </m:oMath>
      </m:oMathPara>
    </w:p>
    <w:p w14:paraId="7B0A3E1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hAnsi="Arial" w:cs="Arial"/>
          <w:iCs/>
          <w:sz w:val="20"/>
          <w:szCs w:val="20"/>
          <w:lang w:val="en-GB"/>
        </w:rPr>
        <w:t xml:space="preserve">Now, we will show that, with this defined function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</w:t>
      </w:r>
    </w:p>
    <w:p w14:paraId="52FCDC16" w14:textId="46411B60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79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4"/>
        <w:gridCol w:w="1008"/>
        <w:gridCol w:w="2016"/>
        <w:gridCol w:w="2016"/>
        <w:gridCol w:w="2016"/>
      </w:tblGrid>
      <w:tr w:rsidR="0051665C" w:rsidRPr="000429D8" w14:paraId="77B4C382" w14:textId="77777777" w:rsidTr="003D3398">
        <w:trPr>
          <w:trHeight w:val="576"/>
        </w:trPr>
        <w:tc>
          <w:tcPr>
            <w:tcW w:w="864" w:type="dxa"/>
            <w:vMerge w:val="restart"/>
            <w:vAlign w:val="center"/>
          </w:tcPr>
          <w:p w14:paraId="499408D7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  <w:p w14:paraId="4F23F992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Vertex Label</w:t>
            </w:r>
          </w:p>
        </w:tc>
        <w:tc>
          <w:tcPr>
            <w:tcW w:w="1008" w:type="dxa"/>
            <w:vMerge w:val="restart"/>
            <w:vAlign w:val="center"/>
          </w:tcPr>
          <w:p w14:paraId="471E9C50" w14:textId="77777777" w:rsidR="0051665C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="Calibri" w:hAnsi="Arial" w:cs="Arial"/>
                <w:sz w:val="20"/>
                <w:szCs w:val="20"/>
                <w:lang w:val="en-GB"/>
              </w:rPr>
              <w:t>Notation</w:t>
            </w:r>
          </w:p>
        </w:tc>
        <w:tc>
          <w:tcPr>
            <w:tcW w:w="6048" w:type="dxa"/>
            <w:gridSpan w:val="3"/>
            <w:vAlign w:val="center"/>
          </w:tcPr>
          <w:p w14:paraId="7C5F866B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13DF5D39" w14:textId="77777777" w:rsidTr="003D3398">
        <w:trPr>
          <w:trHeight w:val="576"/>
        </w:trPr>
        <w:tc>
          <w:tcPr>
            <w:tcW w:w="864" w:type="dxa"/>
            <w:vMerge/>
            <w:vAlign w:val="center"/>
          </w:tcPr>
          <w:p w14:paraId="6CBD502E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1008" w:type="dxa"/>
            <w:vMerge/>
            <w:vAlign w:val="center"/>
          </w:tcPr>
          <w:p w14:paraId="35B9DB97" w14:textId="77777777" w:rsidR="0051665C" w:rsidRP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3629F278" w14:textId="570A9EC4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11EEEA0" w14:textId="77777777" w:rsidR="003D3398" w:rsidRPr="003D339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0247AB6E" w14:textId="5C9F2A19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9E9D354" w14:textId="77777777" w:rsidR="00560E09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="0051665C"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  </w:t>
            </w:r>
          </w:p>
          <w:p w14:paraId="12885987" w14:textId="388BE556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55C429FD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7B0821A1" w14:textId="4C5BCB0C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01FF1A19" w14:textId="0A886149" w:rsidR="0051665C" w:rsidRPr="00560E09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3298E742" w14:textId="2D0B73A7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2EEC8EF8" w14:textId="4AC41BAC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44358F38" w14:textId="094BB1B3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4D94F702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618BB629" w14:textId="3150B42D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47D82846" w14:textId="24B0307A" w:rsidR="0051665C" w:rsidRPr="00560E09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4A8DD60D" w14:textId="459A1ADC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3E599BA5" w14:textId="6066819B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0EB4EA80" w14:textId="37ECDC7F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001112E5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66D4DEA4" w14:textId="26F3B1EE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0F6E2E65" w14:textId="1156DDF1" w:rsidR="0051665C" w:rsidRPr="00560E09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10F692FD" w14:textId="6A0321CB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5E71B386" w14:textId="5786F544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⌈"/>
                    <m:endChr m:val="⌉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3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Arial"/>
                                <w:bCs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m+1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</m:t>
                        </m:r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4B00FDAF" w14:textId="14D3BE05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3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m+1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</w:tr>
      <w:tr w:rsidR="0051665C" w:rsidRPr="000429D8" w14:paraId="2A38E1C9" w14:textId="77777777" w:rsidTr="003D3398">
        <w:trPr>
          <w:trHeight w:val="576"/>
        </w:trPr>
        <w:tc>
          <w:tcPr>
            <w:tcW w:w="864" w:type="dxa"/>
            <w:vAlign w:val="center"/>
          </w:tcPr>
          <w:p w14:paraId="2A0E9962" w14:textId="57E0D89B" w:rsidR="0051665C" w:rsidRPr="000429D8" w:rsidRDefault="00560E09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1008" w:type="dxa"/>
            <w:vAlign w:val="center"/>
          </w:tcPr>
          <w:p w14:paraId="0D1F154E" w14:textId="700DC407" w:rsidR="0051665C" w:rsidRPr="00560E09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iCs/>
                <w:sz w:val="20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ij</m:t>
                    </m:r>
                  </m:sub>
                </m:sSub>
              </m:oMath>
            </m:oMathPara>
          </w:p>
        </w:tc>
        <w:tc>
          <w:tcPr>
            <w:tcW w:w="2016" w:type="dxa"/>
            <w:vAlign w:val="center"/>
          </w:tcPr>
          <w:p w14:paraId="7C810422" w14:textId="7644D039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7C889265" w14:textId="6F7C295C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16" w:type="dxa"/>
            <w:vAlign w:val="center"/>
          </w:tcPr>
          <w:p w14:paraId="1E652B3F" w14:textId="1A2D7D0B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⌊"/>
                    <m:endChr m:val="⌋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 xml:space="preserve"> m 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mn</m:t>
                    </m:r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+1</m:t>
                </m:r>
              </m:oMath>
            </m:oMathPara>
          </w:p>
        </w:tc>
      </w:tr>
      <w:tr w:rsidR="0051665C" w:rsidRPr="000429D8" w14:paraId="5BC53A1E" w14:textId="77777777" w:rsidTr="003D3398">
        <w:trPr>
          <w:trHeight w:val="576"/>
        </w:trPr>
        <w:tc>
          <w:tcPr>
            <w:tcW w:w="1872" w:type="dxa"/>
            <w:gridSpan w:val="2"/>
            <w:vAlign w:val="center"/>
          </w:tcPr>
          <w:p w14:paraId="633AA3F3" w14:textId="12D4B9AE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f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5BB08980" w14:textId="1740F4D8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E97E6BE" w14:textId="6E73287D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47BC870" w14:textId="3C3AFF9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60E09" w:rsidRPr="000429D8" w14:paraId="6572CB1B" w14:textId="77777777" w:rsidTr="003D3398">
        <w:trPr>
          <w:trHeight w:val="576"/>
        </w:trPr>
        <w:tc>
          <w:tcPr>
            <w:tcW w:w="7920" w:type="dxa"/>
            <w:gridSpan w:val="5"/>
            <w:vAlign w:val="center"/>
          </w:tcPr>
          <w:p w14:paraId="28D09863" w14:textId="1F7BECDC" w:rsidR="00560E09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4: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Nodes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OD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(m,n)</m:t>
              </m:r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733E25D0" w14:textId="04C6B8A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</w:p>
    <w:p w14:paraId="323D8BD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In each of the cases,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f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≤1</m:t>
        </m:r>
      </m:oMath>
      <w:r w:rsidRPr="000429D8">
        <w:rPr>
          <w:rFonts w:ascii="Arial" w:eastAsiaTheme="minorEastAsia" w:hAnsi="Arial" w:cs="Arial"/>
          <w:bCs/>
          <w:i/>
          <w:sz w:val="20"/>
          <w:szCs w:val="20"/>
          <w:lang w:val="en-GB"/>
        </w:rPr>
        <w:t>.</w:t>
      </w:r>
    </w:p>
    <w:p w14:paraId="7E2A3A2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>SPCL.</w:t>
      </w:r>
    </w:p>
    <w:p w14:paraId="3506BB5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5E4E077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Define a mapping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:E</m:t>
        </m:r>
        <m:d>
          <m:d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⟶</m:t>
        </m:r>
        <m:d>
          <m:dPr>
            <m:begChr m:val="{"/>
            <m:endChr m:val="}"/>
            <m:ctrlPr>
              <w:rPr>
                <w:rFonts w:ascii="Cambria Math" w:eastAsiaTheme="minorEastAsia" w:hAnsi="Cambria Math" w:cs="Arial"/>
                <w:bCs/>
                <w:i/>
                <w:iCs/>
                <w:sz w:val="20"/>
                <w:szCs w:val="20"/>
                <w:lang w:val="en-GB"/>
              </w:rPr>
            </m:ctrlPr>
          </m:dPr>
          <m:e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-1, 1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as </w:t>
      </w:r>
      <m:oMath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=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p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 w:cs="Arial"/>
                <w:bCs/>
                <w:iCs/>
                <w:sz w:val="20"/>
                <w:szCs w:val="20"/>
                <w:lang w:val="en-GB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f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sup>
        </m:sSup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q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 xml:space="preserve"> ;</m:t>
        </m:r>
      </m:oMath>
    </w:p>
    <w:p w14:paraId="7282558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∀ pq∈E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CuO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OD</m:t>
                </m:r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m,n</m:t>
                </m:r>
              </m:e>
            </m:d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0D17CCF9" w14:textId="77777777" w:rsidR="0051665C" w:rsidRPr="000429D8" w:rsidRDefault="0051665C" w:rsidP="0051665C">
      <w:pPr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br w:type="page"/>
      </w:r>
    </w:p>
    <w:p w14:paraId="651F3775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>Consider the following table for the count of nodes with label -1 and 1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75C963A6" w14:textId="77777777" w:rsidTr="003D3398">
        <w:trPr>
          <w:trHeight w:val="576"/>
        </w:trPr>
        <w:tc>
          <w:tcPr>
            <w:tcW w:w="2016" w:type="dxa"/>
            <w:vMerge w:val="restart"/>
            <w:vAlign w:val="center"/>
          </w:tcPr>
          <w:p w14:paraId="799F7CE2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  <w:p w14:paraId="3252F303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Edge Label</w:t>
            </w:r>
          </w:p>
        </w:tc>
        <w:tc>
          <w:tcPr>
            <w:tcW w:w="6048" w:type="dxa"/>
            <w:gridSpan w:val="3"/>
            <w:vAlign w:val="center"/>
          </w:tcPr>
          <w:p w14:paraId="334193A1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0F0B2A13" w14:textId="77777777" w:rsidTr="003D3398">
        <w:trPr>
          <w:trHeight w:val="576"/>
        </w:trPr>
        <w:tc>
          <w:tcPr>
            <w:tcW w:w="2016" w:type="dxa"/>
            <w:vMerge/>
            <w:vAlign w:val="center"/>
          </w:tcPr>
          <w:p w14:paraId="4A00C12E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19FFCE84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03EA9471" w14:textId="77777777" w:rsidR="003D3398" w:rsidRPr="003D3398" w:rsidRDefault="0051665C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05A25867" w14:textId="6D26C899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BE282A0" w14:textId="77777777" w:rsidR="00560E09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</w:t>
            </w:r>
          </w:p>
          <w:p w14:paraId="40260E9B" w14:textId="24DF7CAC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1139F48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3A59E59B" w14:textId="26312881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5CA48D2" w14:textId="300632B8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5C586E23" w14:textId="250AEC10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47862A5A" w14:textId="7A99E00F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12AB96D7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68D245CD" w14:textId="2CC54340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5CCAF99" w14:textId="15A60F00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8797BFC" w14:textId="32800184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79678F7" w14:textId="1DA50EDB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D070FA1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5BC67A4A" w14:textId="3C2A4918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84E4DF5" w14:textId="4B906C99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F11B17B" w14:textId="4E513D35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4D290BB" w14:textId="04D6B445" w:rsidR="0051665C" w:rsidRPr="00560E09" w:rsidRDefault="00560E09" w:rsidP="0051665C">
            <w:pPr>
              <w:jc w:val="center"/>
              <w:rPr>
                <w:rFonts w:ascii="Cambria Math" w:eastAsia="Times New Roman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  <w:tr w:rsidR="00560E09" w:rsidRPr="000429D8" w14:paraId="47D818B8" w14:textId="77777777" w:rsidTr="003D3398">
        <w:trPr>
          <w:trHeight w:val="576"/>
        </w:trPr>
        <w:tc>
          <w:tcPr>
            <w:tcW w:w="8064" w:type="dxa"/>
            <w:gridSpan w:val="4"/>
            <w:vAlign w:val="center"/>
          </w:tcPr>
          <w:p w14:paraId="6A2FD3AA" w14:textId="4601EA5A" w:rsidR="00560E09" w:rsidRPr="00560E09" w:rsidRDefault="00560E09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5: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Edges for 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Cu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</m:t>
                  </m:r>
                  <m:ctrlPr>
                    <w:rPr>
                      <w:rFonts w:ascii="Cambria Math" w:eastAsiaTheme="minorEastAsia" w:hAnsi="Cambria Math" w:cs="Arial"/>
                      <w:b/>
                      <w:iCs/>
                      <w:sz w:val="20"/>
                      <w:szCs w:val="20"/>
                      <w:lang w:val="en-GB"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OD</m:t>
                  </m:r>
                </m:sub>
              </m:sSub>
              <m:r>
                <m:rPr>
                  <m:sty m:val="b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(m,n)</m:t>
              </m:r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 structure</w:t>
            </w:r>
          </w:p>
        </w:tc>
      </w:tr>
    </w:tbl>
    <w:p w14:paraId="32EF6815" w14:textId="5814B751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2578CA3E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D</m:t>
            </m:r>
          </m:e>
        </m:d>
      </m:oMath>
    </w:p>
    <w:p w14:paraId="25F3737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So,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07A2100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306F9052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4.4.1: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43006AA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[4]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(D)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45A53873" w14:textId="77777777" w:rsidTr="003D3398">
        <w:trPr>
          <w:trHeight w:val="563"/>
        </w:trPr>
        <w:tc>
          <w:tcPr>
            <w:tcW w:w="2016" w:type="dxa"/>
            <w:vMerge w:val="restart"/>
            <w:vAlign w:val="center"/>
          </w:tcPr>
          <w:p w14:paraId="4D72AD6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vAlign w:val="center"/>
          </w:tcPr>
          <w:p w14:paraId="43739EF0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391201B5" w14:textId="77777777" w:rsidTr="003D3398">
        <w:trPr>
          <w:trHeight w:val="563"/>
        </w:trPr>
        <w:tc>
          <w:tcPr>
            <w:tcW w:w="2016" w:type="dxa"/>
            <w:vMerge/>
            <w:vAlign w:val="center"/>
          </w:tcPr>
          <w:p w14:paraId="6E7376C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5E9FC84A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5FFFF82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2D3BA97" w14:textId="25BD30A5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8AC4C46" w14:textId="77777777" w:rsid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 </w:t>
            </w:r>
          </w:p>
          <w:p w14:paraId="7FAA086C" w14:textId="4DAEDEF5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60AD6C7D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02D85AF1" w14:textId="409E12C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41258F64" w14:textId="50BC86B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58FABFE1" w14:textId="59C4D897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69FEF56" w14:textId="34824D7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1DEE73D2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7827E4BA" w14:textId="13FAA79A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2D7EB44C" w14:textId="1FCF279A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70D7A3D8" w14:textId="4CE55F1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BB58650" w14:textId="4E8E8C72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5FDE011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62DC222C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3217DDE2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58A7F028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3DB50C31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65A18F96" w14:textId="77777777" w:rsidR="0051665C" w:rsidRPr="000429D8" w:rsidRDefault="0051665C" w:rsidP="0051665C">
      <w:pPr>
        <w:tabs>
          <w:tab w:val="left" w:pos="1097"/>
        </w:tabs>
        <w:rPr>
          <w:rFonts w:ascii="Arial" w:hAnsi="Arial" w:cs="Arial"/>
          <w:b/>
          <w:bCs/>
          <w:sz w:val="20"/>
          <w:szCs w:val="20"/>
          <w:lang w:val="en-GB"/>
        </w:rPr>
      </w:pPr>
    </w:p>
    <w:p w14:paraId="020E5AE4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697152" behindDoc="0" locked="0" layoutInCell="1" allowOverlap="1" wp14:anchorId="0B85C4BF" wp14:editId="761FEE78">
            <wp:simplePos x="0" y="0"/>
            <wp:positionH relativeFrom="margin">
              <wp:align>center</wp:align>
            </wp:positionH>
            <wp:positionV relativeFrom="paragraph">
              <wp:posOffset>253255</wp:posOffset>
            </wp:positionV>
            <wp:extent cx="3200400" cy="2579335"/>
            <wp:effectExtent l="0" t="0" r="0" b="0"/>
            <wp:wrapTopAndBottom/>
            <wp:docPr id="1804288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0E4EFC96" w14:textId="77777777" w:rsidR="00560E09" w:rsidRPr="00560E09" w:rsidRDefault="00560E09" w:rsidP="00560E09">
      <w:pPr>
        <w:tabs>
          <w:tab w:val="left" w:pos="1097"/>
        </w:tabs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7BC197CB" w14:textId="3634452F" w:rsidR="0051665C" w:rsidRPr="000429D8" w:rsidRDefault="00560E09" w:rsidP="00560E09">
      <w:pPr>
        <w:tabs>
          <w:tab w:val="left" w:pos="1097"/>
        </w:tabs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560E09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Vertex Labeling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4CE94514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2C0BE443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Theorem 4.5: The </w:t>
      </w:r>
      <m:oMath>
        <m:sSub>
          <m:sSubPr>
            <m:ctrlPr>
              <w:rPr>
                <w:rFonts w:ascii="Cambria Math" w:hAnsi="Cambria Math" w:cs="Arial"/>
                <w:b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admits SPCL.</w:t>
      </w:r>
    </w:p>
    <w:p w14:paraId="5F40A99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To prove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structure admits SPCL, Firstly, we prove that it admits V – SPCL and then we will prove that it admits E – SPCL. </w:t>
      </w:r>
    </w:p>
    <w:p w14:paraId="4EB6079A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V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384E7650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From Figure [5], there are same number of vertices in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hence with same function defined for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structure, </w:t>
      </w:r>
      <m:oMath>
        <m:sSub>
          <m:sSubPr>
            <m:ctrlPr>
              <w:rPr>
                <w:rFonts w:ascii="Cambria Math" w:hAnsi="Cambria Math" w:cs="Arial"/>
                <w:bCs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V – SPCL.</w:t>
      </w:r>
    </w:p>
    <w:p w14:paraId="351DACF6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/>
          <w:sz w:val="20"/>
          <w:szCs w:val="20"/>
          <w:lang w:val="en-GB"/>
        </w:rPr>
        <w:t xml:space="preserve">To Prove: </w:t>
      </w:r>
      <m:oMath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 xml:space="preserve"> admits E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iCs/>
          <w:sz w:val="20"/>
          <w:szCs w:val="20"/>
          <w:lang w:val="en-GB"/>
        </w:rPr>
        <w:t>SPCL.</w:t>
      </w:r>
    </w:p>
    <w:p w14:paraId="4E81214C" w14:textId="183D375D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Consider the following table for the count of nodes with label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-1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and </w:t>
      </w:r>
      <m:oMath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1</m:t>
        </m:r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in different cases.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1820D26F" w14:textId="77777777" w:rsidTr="003D3398">
        <w:trPr>
          <w:trHeight w:val="576"/>
        </w:trPr>
        <w:tc>
          <w:tcPr>
            <w:tcW w:w="2016" w:type="dxa"/>
            <w:vMerge w:val="restart"/>
            <w:vAlign w:val="center"/>
          </w:tcPr>
          <w:p w14:paraId="6B24C32C" w14:textId="062348EF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Edge Label</m:t>
                </m:r>
              </m:oMath>
            </m:oMathPara>
          </w:p>
        </w:tc>
        <w:tc>
          <w:tcPr>
            <w:tcW w:w="6048" w:type="dxa"/>
            <w:gridSpan w:val="3"/>
            <w:vAlign w:val="center"/>
          </w:tcPr>
          <w:p w14:paraId="7C605EC6" w14:textId="77777777" w:rsidR="0051665C" w:rsidRPr="000429D8" w:rsidRDefault="0051665C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No. of Nodes, when</w:t>
            </w:r>
          </w:p>
        </w:tc>
      </w:tr>
      <w:tr w:rsidR="0051665C" w:rsidRPr="000429D8" w14:paraId="6B655979" w14:textId="77777777" w:rsidTr="003D3398">
        <w:trPr>
          <w:trHeight w:val="576"/>
        </w:trPr>
        <w:tc>
          <w:tcPr>
            <w:tcW w:w="2016" w:type="dxa"/>
            <w:vMerge/>
            <w:vAlign w:val="center"/>
          </w:tcPr>
          <w:p w14:paraId="3E35B395" w14:textId="77777777" w:rsidR="0051665C" w:rsidRPr="00560E09" w:rsidRDefault="0051665C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2D372B01" w14:textId="67268E06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7EBCF787" w14:textId="77777777" w:rsidR="003D3398" w:rsidRPr="003D3398" w:rsidRDefault="00560E09" w:rsidP="0051665C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87990F7" w14:textId="239DFB43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662C0016" w14:textId="77777777" w:rsid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="0051665C"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  </w:t>
            </w:r>
          </w:p>
          <w:p w14:paraId="2ABB3823" w14:textId="410C2B87" w:rsidR="0051665C" w:rsidRPr="000429D8" w:rsidRDefault="00560E09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430191B0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2A267118" w14:textId="1E442C35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1FCD5C32" w14:textId="62DE218A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24569FAA" w14:textId="730402D7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16" w:type="dxa"/>
            <w:vAlign w:val="center"/>
          </w:tcPr>
          <w:p w14:paraId="2A380AC3" w14:textId="1F2C740B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4m+1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n</m:t>
              </m:r>
            </m:oMath>
            <w:r w:rsidR="0051665C"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 xml:space="preserve"> </w:t>
            </w:r>
          </w:p>
        </w:tc>
      </w:tr>
      <w:tr w:rsidR="0051665C" w:rsidRPr="000429D8" w14:paraId="1057F4C9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2E3EE548" w14:textId="67AC0169" w:rsidR="0051665C" w:rsidRPr="00560E09" w:rsidRDefault="00560E09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DEEB48D" w14:textId="73674E7C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0991644F" w14:textId="79C5E32A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9C1F16F" w14:textId="05D5BF31" w:rsidR="0051665C" w:rsidRPr="000429D8" w:rsidRDefault="009737D4" w:rsidP="0051665C">
            <w:pPr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4m+1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</w:tr>
      <w:tr w:rsidR="0051665C" w:rsidRPr="000429D8" w14:paraId="1D7C326A" w14:textId="77777777" w:rsidTr="003D3398">
        <w:trPr>
          <w:trHeight w:val="576"/>
        </w:trPr>
        <w:tc>
          <w:tcPr>
            <w:tcW w:w="2016" w:type="dxa"/>
            <w:vAlign w:val="center"/>
          </w:tcPr>
          <w:p w14:paraId="1956851C" w14:textId="5614C74A" w:rsidR="0051665C" w:rsidRPr="00560E09" w:rsidRDefault="009737D4" w:rsidP="0051665C">
            <w:pPr>
              <w:jc w:val="center"/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iCs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273D3E98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73970244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  <w:tc>
          <w:tcPr>
            <w:tcW w:w="2016" w:type="dxa"/>
            <w:vAlign w:val="center"/>
          </w:tcPr>
          <w:p w14:paraId="033EDBA0" w14:textId="77777777" w:rsidR="0051665C" w:rsidRPr="000429D8" w:rsidRDefault="0051665C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0429D8"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  <w:t>0</w:t>
            </w:r>
          </w:p>
        </w:tc>
      </w:tr>
      <w:tr w:rsidR="00560E09" w:rsidRPr="000429D8" w14:paraId="324C80BC" w14:textId="77777777" w:rsidTr="003D3398">
        <w:trPr>
          <w:trHeight w:val="576"/>
        </w:trPr>
        <w:tc>
          <w:tcPr>
            <w:tcW w:w="8064" w:type="dxa"/>
            <w:gridSpan w:val="4"/>
            <w:vAlign w:val="center"/>
          </w:tcPr>
          <w:p w14:paraId="3D77A6F3" w14:textId="518A877A" w:rsidR="00560E09" w:rsidRPr="000429D8" w:rsidRDefault="00560E09" w:rsidP="0051665C">
            <w:pPr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0"/>
                <w:lang w:val="en-GB"/>
              </w:rPr>
            </w:pP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>Table 6:</w:t>
            </w:r>
            <w:r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</w:t>
            </w:r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Counting of Edges for </w:t>
            </w:r>
            <m:oMath>
              <m:sSub>
                <m:sSubPr>
                  <m:ctrlPr>
                    <w:rPr>
                      <w:rFonts w:ascii="Cambria Math" w:eastAsiaTheme="minorEastAsia" w:hAnsi="Cambria Math" w:cs="Arial"/>
                      <w:b/>
                      <w:bCs/>
                      <w:sz w:val="20"/>
                      <w:szCs w:val="20"/>
                      <w:lang w:val="en-GB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CuO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CuD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sz w:val="20"/>
                      <w:szCs w:val="20"/>
                      <w:lang w:val="en-GB"/>
                    </w:rPr>
                    <m:t>m,n</m:t>
                  </m:r>
                </m:e>
              </m:d>
            </m:oMath>
            <w:r w:rsidRPr="00560E09">
              <w:rPr>
                <w:rFonts w:ascii="Arial" w:eastAsiaTheme="minorEastAsia" w:hAnsi="Arial" w:cs="Arial"/>
                <w:b/>
                <w:sz w:val="20"/>
                <w:szCs w:val="20"/>
                <w:lang w:val="en-GB"/>
              </w:rPr>
              <w:t xml:space="preserve"> structure</w:t>
            </w:r>
          </w:p>
        </w:tc>
      </w:tr>
    </w:tbl>
    <w:p w14:paraId="40A6C335" w14:textId="29F568C1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589BA9A9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So,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-1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e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e</m:t>
                    </m:r>
                  </m:sup>
                </m:sSup>
              </m:sub>
            </m:sSub>
            <m:d>
              <m:dPr>
                <m:ctrlPr>
                  <w:rPr>
                    <w:rFonts w:ascii="Cambria Math" w:eastAsiaTheme="minorEastAsia" w:hAnsi="Cambria Math" w:cs="Arial"/>
                    <w:bCs/>
                    <w:iCs/>
                    <w:sz w:val="20"/>
                    <w:szCs w:val="20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1</m:t>
                </m:r>
              </m:e>
            </m:d>
            <m: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 xml:space="preserve"> </m:t>
            </m:r>
          </m:e>
        </m:d>
        <m:r>
          <w:rPr>
            <w:rFonts w:ascii="Cambria Math" w:eastAsiaTheme="minorEastAsia" w:hAnsi="Cambria Math" w:cs="Arial"/>
            <w:sz w:val="20"/>
            <w:szCs w:val="20"/>
            <w:lang w:val="en-GB"/>
          </w:rPr>
          <m:t>=0………</m:t>
        </m:r>
        <m:d>
          <m:dPr>
            <m:ctrlPr>
              <w:rPr>
                <w:rFonts w:ascii="Cambria Math" w:eastAsiaTheme="minorEastAsia" w:hAnsi="Cambria Math" w:cs="Arial"/>
                <w:bCs/>
                <w:i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E</m:t>
            </m:r>
          </m:e>
        </m:d>
      </m:oMath>
    </w:p>
    <w:p w14:paraId="66C89754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lastRenderedPageBreak/>
        <w:t xml:space="preserve">So,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E-SPCL.</w:t>
      </w:r>
    </w:p>
    <w:p w14:paraId="386250AD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i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Hence, </w:t>
      </w:r>
      <m:oMath>
        <m:sSub>
          <m:sSubPr>
            <m:ctrl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iCs/>
          <w:sz w:val="20"/>
          <w:szCs w:val="20"/>
          <w:lang w:val="en-GB"/>
        </w:rPr>
        <w:t xml:space="preserve"> admits SPCL. </w:t>
      </w:r>
    </w:p>
    <w:p w14:paraId="4210448F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/>
          <w:bCs/>
          <w:sz w:val="20"/>
          <w:szCs w:val="20"/>
          <w:lang w:val="en-GB"/>
        </w:rPr>
      </w:pPr>
      <w:r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Corollary 4.5.1: The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 is B – SPCG, If </w:t>
      </w:r>
      <m:oMath>
        <m:r>
          <m:rPr>
            <m:sty m:val="b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m,n≡1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otherwise EB</w:t>
      </w: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– </w:t>
      </w:r>
      <w:r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>SPCG.</w:t>
      </w:r>
    </w:p>
    <w:p w14:paraId="05230AC7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Proof: From Table [4] and Equation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(E)</m:t>
        </m:r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, We can conclude that,</w:t>
      </w:r>
    </w:p>
    <w:tbl>
      <w:tblPr>
        <w:tblStyle w:val="TableGrid"/>
        <w:tblW w:w="8064" w:type="dxa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51665C" w:rsidRPr="000429D8" w14:paraId="4CD7AC4D" w14:textId="77777777" w:rsidTr="003D3398">
        <w:trPr>
          <w:trHeight w:val="563"/>
        </w:trPr>
        <w:tc>
          <w:tcPr>
            <w:tcW w:w="2016" w:type="dxa"/>
            <w:vMerge w:val="restart"/>
            <w:vAlign w:val="center"/>
          </w:tcPr>
          <w:p w14:paraId="2C612C31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  <w:p w14:paraId="57AE9F1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>Condition</w:t>
            </w:r>
          </w:p>
        </w:tc>
        <w:tc>
          <w:tcPr>
            <w:tcW w:w="6048" w:type="dxa"/>
            <w:gridSpan w:val="3"/>
            <w:vAlign w:val="center"/>
          </w:tcPr>
          <w:p w14:paraId="611A6669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w:r w:rsidRPr="000429D8">
              <w:rPr>
                <w:rFonts w:ascii="Arial" w:eastAsiaTheme="minorEastAsia" w:hAnsi="Arial" w:cs="Arial"/>
                <w:bCs/>
                <w:iCs/>
                <w:sz w:val="20"/>
                <w:szCs w:val="20"/>
                <w:lang w:val="en-GB"/>
              </w:rPr>
              <w:t>When</w:t>
            </w:r>
          </w:p>
        </w:tc>
      </w:tr>
      <w:tr w:rsidR="0051665C" w:rsidRPr="000429D8" w14:paraId="330DB7CA" w14:textId="77777777" w:rsidTr="003D3398">
        <w:trPr>
          <w:trHeight w:val="563"/>
        </w:trPr>
        <w:tc>
          <w:tcPr>
            <w:tcW w:w="2016" w:type="dxa"/>
            <w:vMerge/>
            <w:vAlign w:val="center"/>
          </w:tcPr>
          <w:p w14:paraId="08F9DDDE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2016" w:type="dxa"/>
            <w:vAlign w:val="center"/>
          </w:tcPr>
          <w:p w14:paraId="74C14398" w14:textId="77777777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m, n≡1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21FD26EF" w14:textId="77777777" w:rsidR="003D3398" w:rsidRPr="003D339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m≡0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 xml:space="preserve">, </m:t>
                </m:r>
              </m:oMath>
            </m:oMathPara>
          </w:p>
          <w:p w14:paraId="354B1608" w14:textId="2F7E7938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n∈</m:t>
                </m:r>
                <m:r>
                  <m:rPr>
                    <m:scr m:val="double-struck"/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29D429C4" w14:textId="77777777" w:rsidR="00560E09" w:rsidRDefault="0051665C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>
              <m:r>
                <m:rPr>
                  <m:sty m:val="p"/>
                </m:rPr>
                <w:rPr>
                  <w:rFonts w:ascii="Cambria Math" w:eastAsiaTheme="minorEastAsia" w:hAnsi="Cambria Math" w:cs="Arial"/>
                  <w:sz w:val="20"/>
                  <w:szCs w:val="20"/>
                  <w:lang w:val="en-GB"/>
                </w:rPr>
                <m:t>m≡1</m:t>
              </m:r>
              <m:d>
                <m:dPr>
                  <m:ctrlPr>
                    <w:rPr>
                      <w:rFonts w:ascii="Cambria Math" w:eastAsiaTheme="minorEastAsia" w:hAnsi="Cambria Math" w:cs="Arial"/>
                      <w:bCs/>
                      <w:sz w:val="20"/>
                      <w:szCs w:val="20"/>
                      <w:lang w:val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  <w:lang w:val="en-GB"/>
                    </w:rPr>
                    <m:t>mod 2</m:t>
                  </m:r>
                </m:e>
              </m:d>
            </m:oMath>
            <w:r w:rsidRPr="000429D8"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  <w:t xml:space="preserve"> &amp; </w:t>
            </w:r>
          </w:p>
          <w:p w14:paraId="1C98F578" w14:textId="7E0891F4" w:rsidR="0051665C" w:rsidRPr="000429D8" w:rsidRDefault="0051665C" w:rsidP="0051665C">
            <w:pPr>
              <w:tabs>
                <w:tab w:val="left" w:pos="1097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n≡0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bCs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mod 2</m:t>
                    </m:r>
                  </m:e>
                </m:d>
              </m:oMath>
            </m:oMathPara>
          </w:p>
        </w:tc>
      </w:tr>
      <w:tr w:rsidR="0051665C" w:rsidRPr="000429D8" w14:paraId="0DB61909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305086E4" w14:textId="250C9DAD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g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1C53AFBF" w14:textId="4309E94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518A00D6" w14:textId="27FA427B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364EF267" w14:textId="7CD37274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val="en-GB"/>
                  </w:rPr>
                  <m:t>1</m:t>
                </m:r>
              </m:oMath>
            </m:oMathPara>
          </w:p>
        </w:tc>
      </w:tr>
      <w:tr w:rsidR="0051665C" w:rsidRPr="000429D8" w14:paraId="79BA67D9" w14:textId="77777777" w:rsidTr="003D3398">
        <w:trPr>
          <w:trHeight w:val="563"/>
        </w:trPr>
        <w:tc>
          <w:tcPr>
            <w:tcW w:w="2016" w:type="dxa"/>
            <w:vAlign w:val="center"/>
          </w:tcPr>
          <w:p w14:paraId="1DEB29EA" w14:textId="4DD7BE56" w:rsidR="0051665C" w:rsidRPr="000429D8" w:rsidRDefault="009737D4" w:rsidP="0051665C">
            <w:pPr>
              <w:tabs>
                <w:tab w:val="left" w:pos="1097"/>
              </w:tabs>
              <w:jc w:val="center"/>
              <w:rPr>
                <w:rFonts w:ascii="Arial" w:eastAsiaTheme="minorEastAsia" w:hAnsi="Arial" w:cs="Arial"/>
                <w:bCs/>
                <w:sz w:val="20"/>
                <w:szCs w:val="20"/>
                <w:lang w:val="en-GB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Arial"/>
                        <w:bCs/>
                        <w:i/>
                        <w:sz w:val="20"/>
                        <w:szCs w:val="20"/>
                        <w:lang w:val="en-GB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e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>f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0"/>
                                <w:szCs w:val="20"/>
                                <w:lang w:val="en-GB"/>
                              </w:rPr>
                              <m:t xml:space="preserve"> e</m:t>
                            </m:r>
                          </m:sup>
                        </m:sSup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bCs/>
                            <w:iCs/>
                            <w:sz w:val="20"/>
                            <w:szCs w:val="20"/>
                            <w:lang w:val="en-GB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  <w:lang w:val="en-GB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  <w:lang w:val="en-GB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016" w:type="dxa"/>
            <w:vAlign w:val="center"/>
          </w:tcPr>
          <w:p w14:paraId="61B3BFF6" w14:textId="6FDF2EBE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7D824EC" w14:textId="0D05E490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  <w:tc>
          <w:tcPr>
            <w:tcW w:w="2016" w:type="dxa"/>
            <w:vAlign w:val="center"/>
          </w:tcPr>
          <w:p w14:paraId="4A0D426F" w14:textId="3E812A82" w:rsidR="0051665C" w:rsidRPr="00560E09" w:rsidRDefault="00560E09" w:rsidP="0051665C">
            <w:pPr>
              <w:tabs>
                <w:tab w:val="left" w:pos="1097"/>
              </w:tabs>
              <w:jc w:val="center"/>
              <w:rPr>
                <w:rFonts w:ascii="Cambria Math" w:eastAsiaTheme="minorEastAsia" w:hAnsi="Cambria Math" w:cs="Arial"/>
                <w:sz w:val="20"/>
                <w:szCs w:val="20"/>
                <w:lang w:val="en-GB"/>
                <w:oMath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  <w:lang w:val="en-GB"/>
                  </w:rPr>
                  <m:t>0</m:t>
                </m:r>
              </m:oMath>
            </m:oMathPara>
          </w:p>
        </w:tc>
      </w:tr>
    </w:tbl>
    <w:p w14:paraId="7F2EF3A1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</w:p>
    <w:p w14:paraId="474554CF" w14:textId="77777777" w:rsidR="0051665C" w:rsidRPr="000429D8" w:rsidRDefault="0051665C" w:rsidP="0051665C">
      <w:pPr>
        <w:tabs>
          <w:tab w:val="left" w:pos="1097"/>
        </w:tabs>
        <w:jc w:val="both"/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Clearly,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structure is,</w:t>
      </w:r>
    </w:p>
    <w:p w14:paraId="49D363A3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m, n≡1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</w:p>
    <w:p w14:paraId="4DA24745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, n∈</m:t>
        </m:r>
        <m:r>
          <m:rPr>
            <m:scr m:val="double-struck"/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</m:t>
        </m:r>
      </m:oMath>
    </w:p>
    <w:p w14:paraId="659500D9" w14:textId="77777777" w:rsidR="0051665C" w:rsidRPr="000429D8" w:rsidRDefault="0051665C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EB – SPCG for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m≡1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 xml:space="preserve"> &amp; </w:t>
      </w:r>
      <m:oMath>
        <m:r>
          <m:rPr>
            <m:sty m:val="p"/>
          </m:rPr>
          <w:rPr>
            <w:rFonts w:ascii="Cambria Math" w:eastAsiaTheme="minorEastAsia" w:hAnsi="Cambria Math" w:cs="Arial"/>
            <w:sz w:val="20"/>
            <w:szCs w:val="20"/>
            <w:lang w:val="en-GB"/>
          </w:rPr>
          <m:t>n≡0</m:t>
        </m:r>
        <m:d>
          <m:dPr>
            <m:ctrlPr>
              <w:rPr>
                <w:rFonts w:ascii="Cambria Math" w:eastAsiaTheme="minorEastAsia" w:hAnsi="Cambria Math" w:cs="Arial"/>
                <w:bCs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Arial"/>
                <w:sz w:val="20"/>
                <w:szCs w:val="20"/>
                <w:lang w:val="en-GB"/>
              </w:rPr>
              <m:t>mod 2</m:t>
            </m:r>
          </m:e>
        </m:d>
      </m:oMath>
      <w:r w:rsidRPr="000429D8">
        <w:rPr>
          <w:rFonts w:ascii="Arial" w:eastAsiaTheme="minorEastAsia" w:hAnsi="Arial" w:cs="Arial"/>
          <w:bCs/>
          <w:sz w:val="20"/>
          <w:szCs w:val="20"/>
          <w:lang w:val="en-GB"/>
        </w:rPr>
        <w:t>.</w:t>
      </w:r>
    </w:p>
    <w:p w14:paraId="7E07EACF" w14:textId="009B7147" w:rsidR="0051665C" w:rsidRPr="000429D8" w:rsidRDefault="00560E09" w:rsidP="0051665C">
      <w:pPr>
        <w:tabs>
          <w:tab w:val="left" w:pos="1097"/>
        </w:tabs>
        <w:rPr>
          <w:rFonts w:ascii="Arial" w:eastAsiaTheme="minorEastAsia" w:hAnsi="Arial" w:cs="Arial"/>
          <w:bCs/>
          <w:sz w:val="20"/>
          <w:szCs w:val="20"/>
          <w:lang w:val="en-GB"/>
        </w:rPr>
      </w:pPr>
      <w:r w:rsidRPr="000429D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 wp14:anchorId="25F7D3DF" wp14:editId="50555EBA">
            <wp:simplePos x="0" y="0"/>
            <wp:positionH relativeFrom="margin">
              <wp:posOffset>897890</wp:posOffset>
            </wp:positionH>
            <wp:positionV relativeFrom="paragraph">
              <wp:posOffset>274906</wp:posOffset>
            </wp:positionV>
            <wp:extent cx="3200400" cy="2579370"/>
            <wp:effectExtent l="0" t="0" r="0" b="0"/>
            <wp:wrapTopAndBottom/>
            <wp:docPr id="9205946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7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5C" w:rsidRPr="000429D8">
        <w:rPr>
          <w:rFonts w:ascii="Arial" w:hAnsi="Arial" w:cs="Arial"/>
          <w:b/>
          <w:bCs/>
          <w:sz w:val="20"/>
          <w:szCs w:val="20"/>
          <w:lang w:val="en-GB"/>
        </w:rPr>
        <w:t xml:space="preserve">Example: SPCL on 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>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bCs/>
                <w:iCs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3,3</m:t>
            </m:r>
          </m:e>
        </m:d>
      </m:oMath>
      <w:r w:rsidR="0051665C" w:rsidRPr="000429D8"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structure.</w:t>
      </w:r>
    </w:p>
    <w:p w14:paraId="44C5754E" w14:textId="48F881E1" w:rsidR="00560E09" w:rsidRPr="00560E09" w:rsidRDefault="00560E09" w:rsidP="0051665C">
      <w:pPr>
        <w:jc w:val="center"/>
        <w:rPr>
          <w:rFonts w:ascii="Arial" w:eastAsiaTheme="minorEastAsia" w:hAnsi="Arial" w:cs="Arial"/>
          <w:b/>
          <w:sz w:val="10"/>
          <w:szCs w:val="10"/>
          <w:lang w:val="en-GB"/>
        </w:rPr>
      </w:pPr>
    </w:p>
    <w:p w14:paraId="10C81484" w14:textId="40CA2807" w:rsidR="0051665C" w:rsidRPr="000429D8" w:rsidRDefault="00560E09" w:rsidP="0051665C">
      <w:pPr>
        <w:jc w:val="center"/>
        <w:rPr>
          <w:rFonts w:ascii="Arial" w:hAnsi="Arial" w:cs="Arial"/>
          <w:sz w:val="20"/>
          <w:szCs w:val="20"/>
        </w:rPr>
      </w:pPr>
      <w:r w:rsidRPr="00560E09">
        <w:rPr>
          <w:rFonts w:ascii="Arial" w:eastAsiaTheme="minorEastAsia" w:hAnsi="Arial" w:cs="Arial"/>
          <w:b/>
          <w:sz w:val="20"/>
          <w:szCs w:val="20"/>
          <w:lang w:val="en-GB"/>
        </w:rPr>
        <w:t>Vertex Labeling on</w:t>
      </w:r>
      <m:oMath>
        <m:r>
          <m:rPr>
            <m:sty m:val="b"/>
          </m:rPr>
          <w:rPr>
            <w:rFonts w:ascii="Cambria Math" w:hAnsi="Cambria Math" w:cs="Arial"/>
            <w:sz w:val="20"/>
            <w:szCs w:val="20"/>
            <w:lang w:val="en-GB"/>
          </w:rPr>
          <m:t xml:space="preserve"> Cu</m:t>
        </m:r>
        <m:sSub>
          <m:sSub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</m:t>
            </m:r>
          </m:e>
          <m:sub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b/>
                <w:sz w:val="20"/>
                <w:szCs w:val="20"/>
                <w:lang w:val="en-GB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3, 3</m:t>
            </m:r>
          </m:e>
        </m:d>
      </m:oMath>
    </w:p>
    <w:p w14:paraId="66C7D59B" w14:textId="77777777" w:rsidR="0051665C" w:rsidRPr="000429D8" w:rsidRDefault="0051665C" w:rsidP="0051665C">
      <w:pPr>
        <w:rPr>
          <w:rFonts w:ascii="Arial" w:hAnsi="Arial" w:cs="Arial"/>
          <w:sz w:val="20"/>
          <w:szCs w:val="20"/>
        </w:rPr>
      </w:pPr>
      <w:r w:rsidRPr="000429D8">
        <w:rPr>
          <w:rFonts w:ascii="Arial" w:hAnsi="Arial" w:cs="Arial"/>
          <w:sz w:val="20"/>
          <w:szCs w:val="20"/>
        </w:rPr>
        <w:br w:type="page"/>
      </w:r>
    </w:p>
    <w:p w14:paraId="142E1B72" w14:textId="4A0CD38C" w:rsidR="00B74070" w:rsidRDefault="00B74070" w:rsidP="00B74070">
      <w:pPr>
        <w:rPr>
          <w:rFonts w:ascii="Arial" w:hAnsi="Arial" w:cs="Arial"/>
          <w:b/>
          <w:bCs/>
          <w:sz w:val="22"/>
          <w:szCs w:val="22"/>
        </w:rPr>
      </w:pPr>
      <w:r w:rsidRPr="00B74070">
        <w:rPr>
          <w:rFonts w:ascii="Arial" w:hAnsi="Arial" w:cs="Arial"/>
          <w:b/>
          <w:bCs/>
          <w:sz w:val="22"/>
          <w:szCs w:val="22"/>
        </w:rPr>
        <w:lastRenderedPageBreak/>
        <w:t>Conclusion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14:paraId="65BCAB36" w14:textId="50B2A9B7" w:rsidR="0038790E" w:rsidRPr="00B74070" w:rsidRDefault="00475DF5" w:rsidP="0038790E">
      <w:pPr>
        <w:tabs>
          <w:tab w:val="left" w:pos="1097"/>
        </w:tabs>
        <w:spacing w:line="360" w:lineRule="auto"/>
        <w:jc w:val="both"/>
        <w:rPr>
          <w:rFonts w:ascii="Arial" w:eastAsiaTheme="minorEastAsia" w:hAnsi="Arial" w:cs="Arial"/>
          <w:sz w:val="20"/>
          <w:szCs w:val="20"/>
          <w:lang w:val="en-GB"/>
        </w:rPr>
      </w:pPr>
      <w:r w:rsidRPr="00475DF5">
        <w:rPr>
          <w:rFonts w:ascii="Arial" w:hAnsi="Arial" w:cs="Arial"/>
          <w:sz w:val="20"/>
          <w:szCs w:val="20"/>
          <w:lang w:val="en-GB"/>
        </w:rPr>
        <w:t xml:space="preserve">The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EX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,</m:t>
        </m:r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EN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OD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,</m:t>
        </m:r>
      </m:oMath>
      <w:r w:rsidRPr="00475DF5">
        <w:rPr>
          <w:rFonts w:ascii="Arial" w:hAnsi="Arial" w:cs="Arial"/>
          <w:sz w:val="20"/>
          <w:szCs w:val="20"/>
          <w:lang w:val="en-GB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CuO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CuD</m:t>
            </m:r>
          </m:sub>
        </m:sSub>
        <m:d>
          <m:dPr>
            <m:ctrlPr>
              <w:rPr>
                <w:rFonts w:ascii="Cambria Math" w:hAnsi="Cambria Math" w:cs="Arial"/>
                <w:sz w:val="20"/>
                <w:szCs w:val="20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  <w:lang w:val="en-GB"/>
              </w:rPr>
              <m:t>m,n</m:t>
            </m:r>
          </m:e>
        </m:d>
      </m:oMath>
      <w:r>
        <w:rPr>
          <w:rFonts w:ascii="Arial" w:eastAsiaTheme="minorEastAsia" w:hAnsi="Arial" w:cs="Arial"/>
          <w:b/>
          <w:bCs/>
          <w:sz w:val="20"/>
          <w:szCs w:val="20"/>
          <w:lang w:val="en-GB"/>
        </w:rPr>
        <w:t xml:space="preserve"> </w:t>
      </w:r>
      <w:r w:rsidRPr="00475DF5">
        <w:rPr>
          <w:rFonts w:ascii="Arial" w:hAnsi="Arial" w:cs="Arial"/>
          <w:sz w:val="20"/>
          <w:szCs w:val="20"/>
          <w:lang w:val="en-GB"/>
        </w:rPr>
        <w:t>structure admits SPCL.</w:t>
      </w:r>
      <w:r w:rsidR="0038790E">
        <w:rPr>
          <w:rFonts w:ascii="Arial" w:hAnsi="Arial" w:cs="Arial"/>
          <w:sz w:val="20"/>
          <w:szCs w:val="20"/>
          <w:lang w:val="en-GB"/>
        </w:rPr>
        <w:t xml:space="preserve"> i.e.</w:t>
      </w:r>
      <w:r w:rsidR="0038790E" w:rsidRPr="0038790E">
        <w:rPr>
          <w:rFonts w:ascii="Arial" w:hAnsi="Arial" w:cs="Arial"/>
          <w:sz w:val="20"/>
          <w:szCs w:val="20"/>
          <w:lang w:val="en-GB"/>
        </w:rPr>
        <w:t xml:space="preserve"> </w:t>
      </w:r>
      <w:r w:rsidR="0038790E" w:rsidRPr="00B74070">
        <w:rPr>
          <w:rFonts w:ascii="Arial" w:hAnsi="Arial" w:cs="Arial"/>
          <w:sz w:val="20"/>
          <w:szCs w:val="20"/>
          <w:lang w:val="en-GB"/>
        </w:rPr>
        <w:t xml:space="preserve">The </w:t>
      </w:r>
      <w:r w:rsidR="0038790E">
        <w:rPr>
          <w:rFonts w:ascii="Arial" w:hAnsi="Arial" w:cs="Arial"/>
          <w:sz w:val="20"/>
          <w:szCs w:val="20"/>
          <w:lang w:val="en-GB"/>
        </w:rPr>
        <w:t>extended networks of copper oxide (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  <w:lang w:val="en-GB"/>
          </w:rPr>
          <m:t>CuO</m:t>
        </m:r>
      </m:oMath>
      <w:r w:rsidR="0038790E">
        <w:rPr>
          <w:rFonts w:ascii="Arial" w:hAnsi="Arial" w:cs="Arial"/>
          <w:sz w:val="20"/>
          <w:szCs w:val="20"/>
          <w:lang w:val="en-GB"/>
        </w:rPr>
        <w:t>)</w:t>
      </w:r>
      <w:r w:rsidR="0038790E" w:rsidRPr="00B74070">
        <w:rPr>
          <w:rFonts w:ascii="Arial" w:hAnsi="Arial" w:cs="Arial"/>
          <w:sz w:val="20"/>
          <w:szCs w:val="20"/>
          <w:lang w:val="en-GB"/>
        </w:rPr>
        <w:t xml:space="preserve"> 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 xml:space="preserve">admits </w:t>
      </w:r>
      <w:r w:rsidR="0038790E">
        <w:rPr>
          <w:rFonts w:ascii="Arial" w:eastAsiaTheme="minorEastAsia" w:hAnsi="Arial" w:cs="Arial"/>
          <w:sz w:val="20"/>
          <w:szCs w:val="20"/>
          <w:lang w:val="en-GB"/>
        </w:rPr>
        <w:t>signed product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 xml:space="preserve"> cordial labeling (S</w:t>
      </w:r>
      <w:r w:rsidR="0038790E">
        <w:rPr>
          <w:rFonts w:ascii="Arial" w:eastAsiaTheme="minorEastAsia" w:hAnsi="Arial" w:cs="Arial"/>
          <w:sz w:val="20"/>
          <w:szCs w:val="20"/>
          <w:lang w:val="en-GB"/>
        </w:rPr>
        <w:t>P</w:t>
      </w:r>
      <w:r w:rsidR="0038790E" w:rsidRPr="00B74070">
        <w:rPr>
          <w:rFonts w:ascii="Arial" w:eastAsiaTheme="minorEastAsia" w:hAnsi="Arial" w:cs="Arial"/>
          <w:sz w:val="20"/>
          <w:szCs w:val="20"/>
          <w:lang w:val="en-GB"/>
        </w:rPr>
        <w:t>CL).</w:t>
      </w:r>
    </w:p>
    <w:p w14:paraId="3C9A4A8D" w14:textId="77777777" w:rsidR="00F31F29" w:rsidRPr="00F31F29" w:rsidRDefault="00F31F29" w:rsidP="00F31F29">
      <w:pPr>
        <w:tabs>
          <w:tab w:val="left" w:pos="1097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F31F29">
        <w:rPr>
          <w:rFonts w:ascii="Arial" w:hAnsi="Arial" w:cs="Arial"/>
          <w:sz w:val="20"/>
          <w:szCs w:val="20"/>
          <w:lang w:val="en-GB"/>
        </w:rPr>
        <w:t>COMPETING INTERESTS DISCLAIMER:</w:t>
      </w:r>
    </w:p>
    <w:p w14:paraId="7B6D30E2" w14:textId="062AE1F0" w:rsidR="00B74070" w:rsidRPr="00475DF5" w:rsidRDefault="00F31F29" w:rsidP="00F31F29">
      <w:pPr>
        <w:tabs>
          <w:tab w:val="left" w:pos="1097"/>
        </w:tabs>
        <w:jc w:val="both"/>
        <w:rPr>
          <w:rFonts w:ascii="Arial" w:hAnsi="Arial" w:cs="Arial"/>
          <w:sz w:val="20"/>
          <w:szCs w:val="20"/>
          <w:lang w:val="en-GB"/>
        </w:rPr>
      </w:pPr>
      <w:r w:rsidRPr="00F31F29">
        <w:rPr>
          <w:rFonts w:ascii="Arial" w:hAnsi="Arial" w:cs="Arial"/>
          <w:sz w:val="20"/>
          <w:szCs w:val="20"/>
          <w:lang w:val="en-GB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08CF42A2" w14:textId="359ADF2C" w:rsidR="008221E4" w:rsidRPr="00B74070" w:rsidRDefault="008221E4" w:rsidP="00B74070">
      <w:pPr>
        <w:rPr>
          <w:rFonts w:ascii="Times New Roman" w:eastAsiaTheme="minorEastAsia" w:hAnsi="Times New Roman" w:cs="Times New Roman"/>
          <w:b/>
          <w:bCs/>
          <w:i/>
          <w:lang w:val="en-GB"/>
        </w:rPr>
      </w:pPr>
    </w:p>
    <w:p w14:paraId="75869D51" w14:textId="35B9C41D" w:rsidR="00E717CF" w:rsidRDefault="00E717CF" w:rsidP="008221E4">
      <w:pPr>
        <w:tabs>
          <w:tab w:val="left" w:pos="1097"/>
        </w:tabs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2F3F89">
        <w:rPr>
          <w:rFonts w:ascii="Arial" w:hAnsi="Arial" w:cs="Arial"/>
          <w:b/>
          <w:bCs/>
          <w:sz w:val="22"/>
          <w:szCs w:val="22"/>
          <w:lang w:val="en-GB"/>
        </w:rPr>
        <w:t>References</w:t>
      </w:r>
    </w:p>
    <w:p w14:paraId="03CC9B10" w14:textId="77777777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 xml:space="preserve">Babujee J. B. et.al, “On Signed Product Cordial Labeling”, Applied Mathematics, 2011, 2, 1525-1530. </w:t>
      </w:r>
      <w:r w:rsidRPr="00EA694E">
        <w:rPr>
          <w:rFonts w:ascii="Times New Roman" w:eastAsiaTheme="minorEastAsia" w:hAnsi="Times New Roman" w:cs="Times New Roman"/>
          <w:sz w:val="22"/>
          <w:szCs w:val="22"/>
        </w:rPr>
        <w:t>doi:10.4236/am.2011.212216</w:t>
      </w:r>
    </w:p>
    <w:p w14:paraId="5B65728D" w14:textId="177625E1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>Cahit I., “On Cordial and 3-Equitable Labellings of Graphs”, Utilitas Mathematica 37(1990), pp. 189-190.</w:t>
      </w:r>
    </w:p>
    <w:p w14:paraId="5DE87ED6" w14:textId="0953311E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</w:rPr>
        <w:t>Gallian J.A., “A Dynamic Survey of Graph Labeling,” The electronic journal of combinatorics, 27</w:t>
      </w:r>
      <w:r w:rsidRPr="00EA694E">
        <w:rPr>
          <w:rFonts w:ascii="Times New Roman" w:eastAsiaTheme="minorEastAsia" w:hAnsi="Times New Roman" w:cs="Times New Roman"/>
          <w:sz w:val="22"/>
          <w:szCs w:val="22"/>
          <w:vertAlign w:val="superscript"/>
        </w:rPr>
        <w:t>th</w:t>
      </w:r>
      <w:r w:rsidRPr="00EA694E">
        <w:rPr>
          <w:rFonts w:ascii="Times New Roman" w:eastAsiaTheme="minorEastAsia" w:hAnsi="Times New Roman" w:cs="Times New Roman"/>
          <w:sz w:val="22"/>
          <w:szCs w:val="22"/>
        </w:rPr>
        <w:t xml:space="preserve"> Edition, Nov. 2024.</w:t>
      </w:r>
    </w:p>
    <w:p w14:paraId="3B56BBFF" w14:textId="649922A5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  <w:lang w:val="en-GB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  <w:lang w:val="en-GB"/>
        </w:rPr>
        <w:t>Kaneria V. J. et.al, “Balanced Cordial Labeling and its Application to Produce new Cordial Families”, International Journal of Mathematics And its Applications, Volume 4, Issue 1C (2016), 65 – 68. ISSN: 2347-1557</w:t>
      </w:r>
    </w:p>
    <w:p w14:paraId="097700D4" w14:textId="5ADCF2A4" w:rsidR="002F0764" w:rsidRPr="00EA694E" w:rsidRDefault="002F0764" w:rsidP="002F0764">
      <w:pPr>
        <w:pStyle w:val="ListParagraph"/>
        <w:numPr>
          <w:ilvl w:val="0"/>
          <w:numId w:val="18"/>
        </w:numPr>
        <w:ind w:hanging="720"/>
        <w:jc w:val="both"/>
        <w:rPr>
          <w:rFonts w:ascii="Times New Roman" w:eastAsiaTheme="minorEastAsia" w:hAnsi="Times New Roman" w:cs="Times New Roman"/>
          <w:sz w:val="22"/>
          <w:szCs w:val="22"/>
        </w:rPr>
      </w:pPr>
      <w:r w:rsidRPr="00EA694E">
        <w:rPr>
          <w:rFonts w:ascii="Times New Roman" w:eastAsiaTheme="minorEastAsia" w:hAnsi="Times New Roman" w:cs="Times New Roman"/>
          <w:sz w:val="22"/>
          <w:szCs w:val="22"/>
        </w:rPr>
        <w:t>Kins Yenoke, T. Shiba Neenu, Charles Robert Kenneth, D. Francis Xavier, M. Peter and K. Leo Lawrence, “A Study on L(2,1) Labelling Problem for Copper-Oxide and its Extended Networks”, Advances and Applications in Mathematical Sciences, Vol.21(6361-6372), 2022.</w:t>
      </w:r>
    </w:p>
    <w:p w14:paraId="0DD6C83E" w14:textId="77777777" w:rsidR="002F0764" w:rsidRPr="002F3F89" w:rsidRDefault="002F0764" w:rsidP="008221E4">
      <w:pPr>
        <w:tabs>
          <w:tab w:val="left" w:pos="1097"/>
        </w:tabs>
        <w:jc w:val="both"/>
        <w:rPr>
          <w:rFonts w:ascii="Arial" w:hAnsi="Arial" w:cs="Arial"/>
          <w:b/>
          <w:bCs/>
          <w:sz w:val="22"/>
          <w:szCs w:val="22"/>
          <w:u w:val="single"/>
          <w:lang w:val="en-GB"/>
        </w:rPr>
      </w:pPr>
    </w:p>
    <w:sectPr w:rsidR="002F0764" w:rsidRPr="002F3F89" w:rsidSect="008C28E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40" w:right="2019" w:bottom="2019" w:left="2019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64F3D" w14:textId="77777777" w:rsidR="009737D4" w:rsidRDefault="009737D4" w:rsidP="00D076CB">
      <w:pPr>
        <w:spacing w:after="0" w:line="240" w:lineRule="auto"/>
      </w:pPr>
      <w:r>
        <w:separator/>
      </w:r>
    </w:p>
  </w:endnote>
  <w:endnote w:type="continuationSeparator" w:id="0">
    <w:p w14:paraId="025AF339" w14:textId="77777777" w:rsidR="009737D4" w:rsidRDefault="009737D4" w:rsidP="00D07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65AB2" w14:textId="15DDBEB5" w:rsidR="002A3BD6" w:rsidRDefault="002A3BD6" w:rsidP="002732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28ED">
      <w:rPr>
        <w:rStyle w:val="PageNumber"/>
        <w:noProof/>
      </w:rPr>
      <w:t>2</w:t>
    </w:r>
    <w:r>
      <w:rPr>
        <w:rStyle w:val="PageNumber"/>
      </w:rPr>
      <w:fldChar w:fldCharType="end"/>
    </w:r>
  </w:p>
  <w:p w14:paraId="4063A13B" w14:textId="77777777" w:rsidR="00231B00" w:rsidRDefault="00231B00" w:rsidP="002A3BD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52297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403B83" w14:textId="1A651689" w:rsidR="0055207F" w:rsidRDefault="005520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404167" w14:textId="77777777" w:rsidR="0055207F" w:rsidRDefault="005520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3BA0F" w14:textId="77777777" w:rsidR="00290AF8" w:rsidRDefault="00290A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522D1" w14:textId="77777777" w:rsidR="009737D4" w:rsidRDefault="009737D4" w:rsidP="00D076CB">
      <w:pPr>
        <w:spacing w:after="0" w:line="240" w:lineRule="auto"/>
      </w:pPr>
      <w:r>
        <w:separator/>
      </w:r>
    </w:p>
  </w:footnote>
  <w:footnote w:type="continuationSeparator" w:id="0">
    <w:p w14:paraId="24DDD0CF" w14:textId="77777777" w:rsidR="009737D4" w:rsidRDefault="009737D4" w:rsidP="00D07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4BE4" w14:textId="026A7BCF" w:rsidR="00290AF8" w:rsidRDefault="00290AF8">
    <w:pPr>
      <w:pStyle w:val="Header"/>
    </w:pPr>
    <w:r>
      <w:rPr>
        <w:noProof/>
      </w:rPr>
      <w:pict w14:anchorId="4F86D3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1" o:spid="_x0000_s2050" type="#_x0000_t136" style="position:absolute;margin-left:0;margin-top:0;width:467pt;height:87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5CDF7" w14:textId="3B48C926" w:rsidR="00290AF8" w:rsidRDefault="00290AF8">
    <w:pPr>
      <w:pStyle w:val="Header"/>
    </w:pPr>
    <w:r>
      <w:rPr>
        <w:noProof/>
      </w:rPr>
      <w:pict w14:anchorId="5B17CE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2" o:spid="_x0000_s2051" type="#_x0000_t136" style="position:absolute;margin-left:0;margin-top:0;width:467pt;height:87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9DD5" w14:textId="638246B1" w:rsidR="00290AF8" w:rsidRDefault="00290AF8">
    <w:pPr>
      <w:pStyle w:val="Header"/>
    </w:pPr>
    <w:r>
      <w:rPr>
        <w:noProof/>
      </w:rPr>
      <w:pict w14:anchorId="4478A5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61126890" o:spid="_x0000_s2049" type="#_x0000_t136" style="position:absolute;margin-left:0;margin-top:0;width:467pt;height:87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A5444"/>
    <w:multiLevelType w:val="multilevel"/>
    <w:tmpl w:val="DA20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175C7"/>
    <w:multiLevelType w:val="hybridMultilevel"/>
    <w:tmpl w:val="7C22B0B0"/>
    <w:lvl w:ilvl="0" w:tplc="FC7EF36A">
      <w:start w:val="1"/>
      <w:numFmt w:val="decimal"/>
      <w:lvlText w:val="[%1]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558A"/>
    <w:multiLevelType w:val="hybridMultilevel"/>
    <w:tmpl w:val="4C1EB0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B7195"/>
    <w:multiLevelType w:val="multilevel"/>
    <w:tmpl w:val="431E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455622"/>
    <w:multiLevelType w:val="hybridMultilevel"/>
    <w:tmpl w:val="51ACBF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541A7"/>
    <w:multiLevelType w:val="hybridMultilevel"/>
    <w:tmpl w:val="4C1EB0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66B6C"/>
    <w:multiLevelType w:val="multilevel"/>
    <w:tmpl w:val="95988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FE35E3"/>
    <w:multiLevelType w:val="hybridMultilevel"/>
    <w:tmpl w:val="FBD60D02"/>
    <w:lvl w:ilvl="0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551180"/>
    <w:multiLevelType w:val="hybridMultilevel"/>
    <w:tmpl w:val="D2348D40"/>
    <w:lvl w:ilvl="0" w:tplc="CF4079C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148C6"/>
    <w:multiLevelType w:val="multilevel"/>
    <w:tmpl w:val="46AE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D54A01"/>
    <w:multiLevelType w:val="hybridMultilevel"/>
    <w:tmpl w:val="AE625820"/>
    <w:lvl w:ilvl="0" w:tplc="FFFFFFFF">
      <w:start w:val="1"/>
      <w:numFmt w:val="decimal"/>
      <w:lvlText w:val="[%1]."/>
      <w:lvlJc w:val="left"/>
      <w:pPr>
        <w:ind w:left="720" w:hanging="360"/>
      </w:pPr>
      <w:rPr>
        <w:rFonts w:hint="default"/>
        <w:b/>
        <w:color w:val="002060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00663"/>
    <w:multiLevelType w:val="hybridMultilevel"/>
    <w:tmpl w:val="483A5520"/>
    <w:lvl w:ilvl="0" w:tplc="36C23C6C">
      <w:start w:val="1"/>
      <w:numFmt w:val="decimal"/>
      <w:lvlText w:val="[%1]."/>
      <w:lvlJc w:val="left"/>
      <w:pPr>
        <w:ind w:left="720" w:hanging="360"/>
      </w:pPr>
      <w:rPr>
        <w:rFonts w:hint="default"/>
        <w:color w:val="00206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E4F19"/>
    <w:multiLevelType w:val="multilevel"/>
    <w:tmpl w:val="4C28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2D6E71"/>
    <w:multiLevelType w:val="hybridMultilevel"/>
    <w:tmpl w:val="29921BD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86538D"/>
    <w:multiLevelType w:val="hybridMultilevel"/>
    <w:tmpl w:val="33629CD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7D4853"/>
    <w:multiLevelType w:val="hybridMultilevel"/>
    <w:tmpl w:val="C4B4B3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202F7"/>
    <w:multiLevelType w:val="multilevel"/>
    <w:tmpl w:val="D7C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467F83"/>
    <w:multiLevelType w:val="hybridMultilevel"/>
    <w:tmpl w:val="AE625820"/>
    <w:lvl w:ilvl="0" w:tplc="36C23C6C">
      <w:start w:val="1"/>
      <w:numFmt w:val="decimal"/>
      <w:lvlText w:val="[%1]."/>
      <w:lvlJc w:val="left"/>
      <w:pPr>
        <w:ind w:left="720" w:hanging="360"/>
      </w:pPr>
      <w:rPr>
        <w:rFonts w:hint="default"/>
        <w:b/>
        <w:color w:val="002060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5"/>
  </w:num>
  <w:num w:numId="4">
    <w:abstractNumId w:val="8"/>
  </w:num>
  <w:num w:numId="5">
    <w:abstractNumId w:val="11"/>
  </w:num>
  <w:num w:numId="6">
    <w:abstractNumId w:val="14"/>
  </w:num>
  <w:num w:numId="7">
    <w:abstractNumId w:val="13"/>
  </w:num>
  <w:num w:numId="8">
    <w:abstractNumId w:val="17"/>
  </w:num>
  <w:num w:numId="9">
    <w:abstractNumId w:val="16"/>
  </w:num>
  <w:num w:numId="10">
    <w:abstractNumId w:val="0"/>
  </w:num>
  <w:num w:numId="11">
    <w:abstractNumId w:val="12"/>
  </w:num>
  <w:num w:numId="12">
    <w:abstractNumId w:val="9"/>
  </w:num>
  <w:num w:numId="13">
    <w:abstractNumId w:val="6"/>
  </w:num>
  <w:num w:numId="14">
    <w:abstractNumId w:val="3"/>
  </w:num>
  <w:num w:numId="15">
    <w:abstractNumId w:val="7"/>
  </w:num>
  <w:num w:numId="16">
    <w:abstractNumId w:val="10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GysLQ0MTczMTc1MTRT0lEKTi0uzszPAykwrAUAm3i4PiwAAAA="/>
  </w:docVars>
  <w:rsids>
    <w:rsidRoot w:val="002A26C0"/>
    <w:rsid w:val="0000328C"/>
    <w:rsid w:val="00012692"/>
    <w:rsid w:val="00026B90"/>
    <w:rsid w:val="00041B1C"/>
    <w:rsid w:val="000429D8"/>
    <w:rsid w:val="00043C30"/>
    <w:rsid w:val="0004470B"/>
    <w:rsid w:val="00050DEB"/>
    <w:rsid w:val="00061503"/>
    <w:rsid w:val="00061A3D"/>
    <w:rsid w:val="00061CE0"/>
    <w:rsid w:val="0006730F"/>
    <w:rsid w:val="000700FA"/>
    <w:rsid w:val="00073A4E"/>
    <w:rsid w:val="0007766E"/>
    <w:rsid w:val="000853BE"/>
    <w:rsid w:val="00090792"/>
    <w:rsid w:val="00091ADF"/>
    <w:rsid w:val="00093936"/>
    <w:rsid w:val="000A4C9F"/>
    <w:rsid w:val="000B09FD"/>
    <w:rsid w:val="000C7899"/>
    <w:rsid w:val="000D3605"/>
    <w:rsid w:val="000D5736"/>
    <w:rsid w:val="000D5D21"/>
    <w:rsid w:val="000F42B7"/>
    <w:rsid w:val="000F58EC"/>
    <w:rsid w:val="00104B46"/>
    <w:rsid w:val="00110F81"/>
    <w:rsid w:val="00111053"/>
    <w:rsid w:val="001148A2"/>
    <w:rsid w:val="00115349"/>
    <w:rsid w:val="00121F54"/>
    <w:rsid w:val="00125B8A"/>
    <w:rsid w:val="00126AD0"/>
    <w:rsid w:val="00135572"/>
    <w:rsid w:val="001364A6"/>
    <w:rsid w:val="00145B70"/>
    <w:rsid w:val="00163E97"/>
    <w:rsid w:val="001668BA"/>
    <w:rsid w:val="001674CC"/>
    <w:rsid w:val="001728F5"/>
    <w:rsid w:val="00176912"/>
    <w:rsid w:val="001823AF"/>
    <w:rsid w:val="00192078"/>
    <w:rsid w:val="001A53FD"/>
    <w:rsid w:val="001A5BE8"/>
    <w:rsid w:val="001A78EB"/>
    <w:rsid w:val="001B5F3F"/>
    <w:rsid w:val="001B760C"/>
    <w:rsid w:val="001C1AFA"/>
    <w:rsid w:val="001D2F95"/>
    <w:rsid w:val="001D4839"/>
    <w:rsid w:val="001E5A26"/>
    <w:rsid w:val="001E6A56"/>
    <w:rsid w:val="001E76E6"/>
    <w:rsid w:val="001F722B"/>
    <w:rsid w:val="002177F0"/>
    <w:rsid w:val="00226061"/>
    <w:rsid w:val="002271DE"/>
    <w:rsid w:val="002273EB"/>
    <w:rsid w:val="002308F9"/>
    <w:rsid w:val="00231B00"/>
    <w:rsid w:val="00233239"/>
    <w:rsid w:val="00234F66"/>
    <w:rsid w:val="00237292"/>
    <w:rsid w:val="00237824"/>
    <w:rsid w:val="00245F8A"/>
    <w:rsid w:val="002546FB"/>
    <w:rsid w:val="00262AE8"/>
    <w:rsid w:val="002658A4"/>
    <w:rsid w:val="00272FDA"/>
    <w:rsid w:val="00282BAF"/>
    <w:rsid w:val="002847DC"/>
    <w:rsid w:val="00290AF8"/>
    <w:rsid w:val="0029328E"/>
    <w:rsid w:val="00293EBC"/>
    <w:rsid w:val="002A26C0"/>
    <w:rsid w:val="002A3BD6"/>
    <w:rsid w:val="002A57FD"/>
    <w:rsid w:val="002B5ACF"/>
    <w:rsid w:val="002C7216"/>
    <w:rsid w:val="002C78A3"/>
    <w:rsid w:val="002D081F"/>
    <w:rsid w:val="002D5261"/>
    <w:rsid w:val="002D5300"/>
    <w:rsid w:val="002D7A21"/>
    <w:rsid w:val="002E0231"/>
    <w:rsid w:val="002E5BFA"/>
    <w:rsid w:val="002E71F6"/>
    <w:rsid w:val="002F0764"/>
    <w:rsid w:val="002F3F89"/>
    <w:rsid w:val="002F7108"/>
    <w:rsid w:val="003009C9"/>
    <w:rsid w:val="00300E89"/>
    <w:rsid w:val="003023E8"/>
    <w:rsid w:val="00303B5D"/>
    <w:rsid w:val="00313084"/>
    <w:rsid w:val="003203B1"/>
    <w:rsid w:val="003225FC"/>
    <w:rsid w:val="003240C6"/>
    <w:rsid w:val="00332C8B"/>
    <w:rsid w:val="00334223"/>
    <w:rsid w:val="00341726"/>
    <w:rsid w:val="00345121"/>
    <w:rsid w:val="0034620D"/>
    <w:rsid w:val="003463F8"/>
    <w:rsid w:val="003514E3"/>
    <w:rsid w:val="00354EC1"/>
    <w:rsid w:val="003610AF"/>
    <w:rsid w:val="003647CF"/>
    <w:rsid w:val="003662F0"/>
    <w:rsid w:val="00371100"/>
    <w:rsid w:val="00375C33"/>
    <w:rsid w:val="00385B41"/>
    <w:rsid w:val="0038790E"/>
    <w:rsid w:val="00387F07"/>
    <w:rsid w:val="0039069F"/>
    <w:rsid w:val="003A09F2"/>
    <w:rsid w:val="003A4B26"/>
    <w:rsid w:val="003B0E08"/>
    <w:rsid w:val="003C2C45"/>
    <w:rsid w:val="003D1DC9"/>
    <w:rsid w:val="003D3388"/>
    <w:rsid w:val="003D3398"/>
    <w:rsid w:val="003F003D"/>
    <w:rsid w:val="003F5005"/>
    <w:rsid w:val="003F7616"/>
    <w:rsid w:val="004013DE"/>
    <w:rsid w:val="00436D46"/>
    <w:rsid w:val="00447A07"/>
    <w:rsid w:val="004525CB"/>
    <w:rsid w:val="004531ED"/>
    <w:rsid w:val="0045420E"/>
    <w:rsid w:val="00460C4C"/>
    <w:rsid w:val="00461076"/>
    <w:rsid w:val="004669A4"/>
    <w:rsid w:val="00475DF5"/>
    <w:rsid w:val="00476A87"/>
    <w:rsid w:val="004817C7"/>
    <w:rsid w:val="004825B0"/>
    <w:rsid w:val="00486798"/>
    <w:rsid w:val="0049149D"/>
    <w:rsid w:val="00491CFB"/>
    <w:rsid w:val="00497163"/>
    <w:rsid w:val="004B113D"/>
    <w:rsid w:val="004B510C"/>
    <w:rsid w:val="004C4121"/>
    <w:rsid w:val="004C5248"/>
    <w:rsid w:val="004D13C7"/>
    <w:rsid w:val="004E1B8E"/>
    <w:rsid w:val="004E77A6"/>
    <w:rsid w:val="004E7B19"/>
    <w:rsid w:val="004F08C8"/>
    <w:rsid w:val="004F2E4D"/>
    <w:rsid w:val="00503B5D"/>
    <w:rsid w:val="00505A3C"/>
    <w:rsid w:val="0051102D"/>
    <w:rsid w:val="0051556F"/>
    <w:rsid w:val="0051665C"/>
    <w:rsid w:val="005444C6"/>
    <w:rsid w:val="00544A03"/>
    <w:rsid w:val="00544D0E"/>
    <w:rsid w:val="00551412"/>
    <w:rsid w:val="0055207F"/>
    <w:rsid w:val="00555EEF"/>
    <w:rsid w:val="00560E09"/>
    <w:rsid w:val="00566798"/>
    <w:rsid w:val="005706F2"/>
    <w:rsid w:val="005708B5"/>
    <w:rsid w:val="00573C1D"/>
    <w:rsid w:val="00577FE0"/>
    <w:rsid w:val="005823CC"/>
    <w:rsid w:val="00586146"/>
    <w:rsid w:val="00586C1E"/>
    <w:rsid w:val="00590611"/>
    <w:rsid w:val="005A15E4"/>
    <w:rsid w:val="005A6EB4"/>
    <w:rsid w:val="005B28C1"/>
    <w:rsid w:val="005B2BB9"/>
    <w:rsid w:val="005B3617"/>
    <w:rsid w:val="005C40DD"/>
    <w:rsid w:val="005D2C17"/>
    <w:rsid w:val="005D4584"/>
    <w:rsid w:val="005E0EB1"/>
    <w:rsid w:val="005E4864"/>
    <w:rsid w:val="00604835"/>
    <w:rsid w:val="00613164"/>
    <w:rsid w:val="00613679"/>
    <w:rsid w:val="0061492B"/>
    <w:rsid w:val="00620BAC"/>
    <w:rsid w:val="00621182"/>
    <w:rsid w:val="00623A45"/>
    <w:rsid w:val="00623E58"/>
    <w:rsid w:val="006273BD"/>
    <w:rsid w:val="00627552"/>
    <w:rsid w:val="006422BA"/>
    <w:rsid w:val="0064319E"/>
    <w:rsid w:val="00646A22"/>
    <w:rsid w:val="00653AA8"/>
    <w:rsid w:val="0065648D"/>
    <w:rsid w:val="0065696B"/>
    <w:rsid w:val="006603B0"/>
    <w:rsid w:val="006604EB"/>
    <w:rsid w:val="00673D03"/>
    <w:rsid w:val="00680842"/>
    <w:rsid w:val="00692C9C"/>
    <w:rsid w:val="00697F59"/>
    <w:rsid w:val="006B2DE7"/>
    <w:rsid w:val="006B3D29"/>
    <w:rsid w:val="006B75E9"/>
    <w:rsid w:val="006C1679"/>
    <w:rsid w:val="006C1C09"/>
    <w:rsid w:val="006C3140"/>
    <w:rsid w:val="006C390E"/>
    <w:rsid w:val="006C4CEF"/>
    <w:rsid w:val="006D223D"/>
    <w:rsid w:val="006D705F"/>
    <w:rsid w:val="006E0742"/>
    <w:rsid w:val="006E1067"/>
    <w:rsid w:val="006F3CBE"/>
    <w:rsid w:val="007046E0"/>
    <w:rsid w:val="007124A2"/>
    <w:rsid w:val="00716860"/>
    <w:rsid w:val="00726570"/>
    <w:rsid w:val="007364B6"/>
    <w:rsid w:val="00740496"/>
    <w:rsid w:val="00746C82"/>
    <w:rsid w:val="00753603"/>
    <w:rsid w:val="007555DA"/>
    <w:rsid w:val="0076108D"/>
    <w:rsid w:val="007678AE"/>
    <w:rsid w:val="00770956"/>
    <w:rsid w:val="00772788"/>
    <w:rsid w:val="00775DCC"/>
    <w:rsid w:val="007774CD"/>
    <w:rsid w:val="00783DCC"/>
    <w:rsid w:val="007857AF"/>
    <w:rsid w:val="00785F36"/>
    <w:rsid w:val="007947DB"/>
    <w:rsid w:val="00797BCB"/>
    <w:rsid w:val="007A402C"/>
    <w:rsid w:val="007A4D45"/>
    <w:rsid w:val="007A6BA6"/>
    <w:rsid w:val="007B58BF"/>
    <w:rsid w:val="007B638F"/>
    <w:rsid w:val="007C28F0"/>
    <w:rsid w:val="007D0499"/>
    <w:rsid w:val="007E14AA"/>
    <w:rsid w:val="007E1A8E"/>
    <w:rsid w:val="007E34AC"/>
    <w:rsid w:val="007E4636"/>
    <w:rsid w:val="007E671F"/>
    <w:rsid w:val="007F22FA"/>
    <w:rsid w:val="007F31D1"/>
    <w:rsid w:val="007F41BC"/>
    <w:rsid w:val="00801984"/>
    <w:rsid w:val="008076DA"/>
    <w:rsid w:val="00810003"/>
    <w:rsid w:val="00812497"/>
    <w:rsid w:val="008138BA"/>
    <w:rsid w:val="008221E4"/>
    <w:rsid w:val="00831AE4"/>
    <w:rsid w:val="00834B59"/>
    <w:rsid w:val="00837DA1"/>
    <w:rsid w:val="00845533"/>
    <w:rsid w:val="00851E50"/>
    <w:rsid w:val="0085297F"/>
    <w:rsid w:val="00855761"/>
    <w:rsid w:val="008736D7"/>
    <w:rsid w:val="00877965"/>
    <w:rsid w:val="00884F93"/>
    <w:rsid w:val="008902BA"/>
    <w:rsid w:val="008951C0"/>
    <w:rsid w:val="008A0067"/>
    <w:rsid w:val="008A4319"/>
    <w:rsid w:val="008A608B"/>
    <w:rsid w:val="008A6A30"/>
    <w:rsid w:val="008C0A6C"/>
    <w:rsid w:val="008C28ED"/>
    <w:rsid w:val="008D07F6"/>
    <w:rsid w:val="008D3FBB"/>
    <w:rsid w:val="008D701A"/>
    <w:rsid w:val="008E162B"/>
    <w:rsid w:val="008F0EA5"/>
    <w:rsid w:val="008F3F85"/>
    <w:rsid w:val="009013E5"/>
    <w:rsid w:val="00903A94"/>
    <w:rsid w:val="00905911"/>
    <w:rsid w:val="00906A44"/>
    <w:rsid w:val="009109CD"/>
    <w:rsid w:val="00910BB7"/>
    <w:rsid w:val="009155A3"/>
    <w:rsid w:val="009172B1"/>
    <w:rsid w:val="00922A4E"/>
    <w:rsid w:val="009301FA"/>
    <w:rsid w:val="00940CDD"/>
    <w:rsid w:val="00944F73"/>
    <w:rsid w:val="00955952"/>
    <w:rsid w:val="00957592"/>
    <w:rsid w:val="00963793"/>
    <w:rsid w:val="00966216"/>
    <w:rsid w:val="00970A90"/>
    <w:rsid w:val="009737D4"/>
    <w:rsid w:val="00975A51"/>
    <w:rsid w:val="00975D88"/>
    <w:rsid w:val="00982CF9"/>
    <w:rsid w:val="0099046B"/>
    <w:rsid w:val="009A68A5"/>
    <w:rsid w:val="009B3092"/>
    <w:rsid w:val="009B637A"/>
    <w:rsid w:val="009C70AE"/>
    <w:rsid w:val="009D733E"/>
    <w:rsid w:val="00A003DD"/>
    <w:rsid w:val="00A044F7"/>
    <w:rsid w:val="00A055CB"/>
    <w:rsid w:val="00A060CE"/>
    <w:rsid w:val="00A06B57"/>
    <w:rsid w:val="00A258E6"/>
    <w:rsid w:val="00A315A1"/>
    <w:rsid w:val="00A357F1"/>
    <w:rsid w:val="00A3700B"/>
    <w:rsid w:val="00A43122"/>
    <w:rsid w:val="00A45E9C"/>
    <w:rsid w:val="00A54006"/>
    <w:rsid w:val="00A57D43"/>
    <w:rsid w:val="00A646CB"/>
    <w:rsid w:val="00A71677"/>
    <w:rsid w:val="00A75840"/>
    <w:rsid w:val="00A775A3"/>
    <w:rsid w:val="00A90273"/>
    <w:rsid w:val="00A920FC"/>
    <w:rsid w:val="00A971A2"/>
    <w:rsid w:val="00AA2423"/>
    <w:rsid w:val="00AA26C7"/>
    <w:rsid w:val="00AC234A"/>
    <w:rsid w:val="00AC24FD"/>
    <w:rsid w:val="00AD31AF"/>
    <w:rsid w:val="00AD3AD0"/>
    <w:rsid w:val="00AD50E6"/>
    <w:rsid w:val="00AE1E23"/>
    <w:rsid w:val="00AE3C71"/>
    <w:rsid w:val="00AF553A"/>
    <w:rsid w:val="00AF5A61"/>
    <w:rsid w:val="00B02EA5"/>
    <w:rsid w:val="00B04A0F"/>
    <w:rsid w:val="00B108FA"/>
    <w:rsid w:val="00B1527A"/>
    <w:rsid w:val="00B16F56"/>
    <w:rsid w:val="00B2103D"/>
    <w:rsid w:val="00B25CB0"/>
    <w:rsid w:val="00B27240"/>
    <w:rsid w:val="00B36114"/>
    <w:rsid w:val="00B370A2"/>
    <w:rsid w:val="00B37E7D"/>
    <w:rsid w:val="00B41AC9"/>
    <w:rsid w:val="00B526FF"/>
    <w:rsid w:val="00B6606B"/>
    <w:rsid w:val="00B73300"/>
    <w:rsid w:val="00B73515"/>
    <w:rsid w:val="00B74070"/>
    <w:rsid w:val="00B81E48"/>
    <w:rsid w:val="00B821B7"/>
    <w:rsid w:val="00B822CA"/>
    <w:rsid w:val="00B8547E"/>
    <w:rsid w:val="00B91A40"/>
    <w:rsid w:val="00B95F48"/>
    <w:rsid w:val="00B95F60"/>
    <w:rsid w:val="00B968CC"/>
    <w:rsid w:val="00B97771"/>
    <w:rsid w:val="00BA2300"/>
    <w:rsid w:val="00BA71F9"/>
    <w:rsid w:val="00BA7800"/>
    <w:rsid w:val="00BA7B0C"/>
    <w:rsid w:val="00BB160C"/>
    <w:rsid w:val="00BB174B"/>
    <w:rsid w:val="00BB3C83"/>
    <w:rsid w:val="00BC27FE"/>
    <w:rsid w:val="00BC4B86"/>
    <w:rsid w:val="00BC5CE7"/>
    <w:rsid w:val="00BC743F"/>
    <w:rsid w:val="00BC7C4E"/>
    <w:rsid w:val="00BD1355"/>
    <w:rsid w:val="00BD7702"/>
    <w:rsid w:val="00BD778D"/>
    <w:rsid w:val="00BE28CE"/>
    <w:rsid w:val="00BF1A65"/>
    <w:rsid w:val="00BF4540"/>
    <w:rsid w:val="00BF50B0"/>
    <w:rsid w:val="00C02D25"/>
    <w:rsid w:val="00C07358"/>
    <w:rsid w:val="00C16A67"/>
    <w:rsid w:val="00C20123"/>
    <w:rsid w:val="00C30B47"/>
    <w:rsid w:val="00C346D9"/>
    <w:rsid w:val="00C51F2E"/>
    <w:rsid w:val="00C53FC0"/>
    <w:rsid w:val="00C677A3"/>
    <w:rsid w:val="00C808B8"/>
    <w:rsid w:val="00C81368"/>
    <w:rsid w:val="00C8523C"/>
    <w:rsid w:val="00C91ED1"/>
    <w:rsid w:val="00C94118"/>
    <w:rsid w:val="00C97908"/>
    <w:rsid w:val="00CA585B"/>
    <w:rsid w:val="00CA6D14"/>
    <w:rsid w:val="00CC1703"/>
    <w:rsid w:val="00CD3154"/>
    <w:rsid w:val="00CD55EA"/>
    <w:rsid w:val="00CE73D0"/>
    <w:rsid w:val="00CF38EF"/>
    <w:rsid w:val="00D0037F"/>
    <w:rsid w:val="00D0277B"/>
    <w:rsid w:val="00D04FDD"/>
    <w:rsid w:val="00D076CB"/>
    <w:rsid w:val="00D13ADF"/>
    <w:rsid w:val="00D17644"/>
    <w:rsid w:val="00D2044E"/>
    <w:rsid w:val="00D21B2E"/>
    <w:rsid w:val="00D273C8"/>
    <w:rsid w:val="00D50674"/>
    <w:rsid w:val="00D54BAE"/>
    <w:rsid w:val="00D55EC3"/>
    <w:rsid w:val="00D56EBB"/>
    <w:rsid w:val="00D711EF"/>
    <w:rsid w:val="00D724BE"/>
    <w:rsid w:val="00D72E66"/>
    <w:rsid w:val="00D84F3F"/>
    <w:rsid w:val="00D9499B"/>
    <w:rsid w:val="00D957E0"/>
    <w:rsid w:val="00D95E28"/>
    <w:rsid w:val="00DA2EF4"/>
    <w:rsid w:val="00DB08E1"/>
    <w:rsid w:val="00DB1AE8"/>
    <w:rsid w:val="00DB2F6F"/>
    <w:rsid w:val="00DB4DEB"/>
    <w:rsid w:val="00DB563B"/>
    <w:rsid w:val="00DC3401"/>
    <w:rsid w:val="00DD03A6"/>
    <w:rsid w:val="00DE3C62"/>
    <w:rsid w:val="00DF3896"/>
    <w:rsid w:val="00E00F9B"/>
    <w:rsid w:val="00E11C12"/>
    <w:rsid w:val="00E1733D"/>
    <w:rsid w:val="00E1749B"/>
    <w:rsid w:val="00E30878"/>
    <w:rsid w:val="00E33BC2"/>
    <w:rsid w:val="00E33EFF"/>
    <w:rsid w:val="00E35243"/>
    <w:rsid w:val="00E453DE"/>
    <w:rsid w:val="00E53171"/>
    <w:rsid w:val="00E5361B"/>
    <w:rsid w:val="00E54A49"/>
    <w:rsid w:val="00E56F83"/>
    <w:rsid w:val="00E66E80"/>
    <w:rsid w:val="00E717CF"/>
    <w:rsid w:val="00E71A05"/>
    <w:rsid w:val="00E74C42"/>
    <w:rsid w:val="00E76D0B"/>
    <w:rsid w:val="00E83C9B"/>
    <w:rsid w:val="00E83D4E"/>
    <w:rsid w:val="00E9048C"/>
    <w:rsid w:val="00EA01B3"/>
    <w:rsid w:val="00EA2EBE"/>
    <w:rsid w:val="00EA694E"/>
    <w:rsid w:val="00EB6C60"/>
    <w:rsid w:val="00EE55D0"/>
    <w:rsid w:val="00EF13D3"/>
    <w:rsid w:val="00EF56BA"/>
    <w:rsid w:val="00F00512"/>
    <w:rsid w:val="00F01465"/>
    <w:rsid w:val="00F035E1"/>
    <w:rsid w:val="00F0726B"/>
    <w:rsid w:val="00F1296B"/>
    <w:rsid w:val="00F147C2"/>
    <w:rsid w:val="00F16D09"/>
    <w:rsid w:val="00F272F0"/>
    <w:rsid w:val="00F31F29"/>
    <w:rsid w:val="00F372BA"/>
    <w:rsid w:val="00F42358"/>
    <w:rsid w:val="00F44392"/>
    <w:rsid w:val="00F443D2"/>
    <w:rsid w:val="00F57A46"/>
    <w:rsid w:val="00F6235A"/>
    <w:rsid w:val="00F64A85"/>
    <w:rsid w:val="00F6677A"/>
    <w:rsid w:val="00F721D2"/>
    <w:rsid w:val="00F73AEF"/>
    <w:rsid w:val="00F74664"/>
    <w:rsid w:val="00F7520A"/>
    <w:rsid w:val="00F77770"/>
    <w:rsid w:val="00F8469C"/>
    <w:rsid w:val="00F84FD7"/>
    <w:rsid w:val="00F9139F"/>
    <w:rsid w:val="00F969A3"/>
    <w:rsid w:val="00FA0F2B"/>
    <w:rsid w:val="00FA7BCB"/>
    <w:rsid w:val="00FB1DA3"/>
    <w:rsid w:val="00FB3585"/>
    <w:rsid w:val="00FB53EF"/>
    <w:rsid w:val="00FB66F7"/>
    <w:rsid w:val="00FC17C4"/>
    <w:rsid w:val="00FC408C"/>
    <w:rsid w:val="00FC654D"/>
    <w:rsid w:val="00FD60D6"/>
    <w:rsid w:val="00FE3B39"/>
    <w:rsid w:val="00FE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10AF82A"/>
  <w15:chartTrackingRefBased/>
  <w15:docId w15:val="{451877DF-78CB-4153-890E-52627636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gu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4070"/>
  </w:style>
  <w:style w:type="paragraph" w:styleId="Heading1">
    <w:name w:val="heading 1"/>
    <w:basedOn w:val="Normal"/>
    <w:next w:val="Normal"/>
    <w:link w:val="Heading1Char"/>
    <w:uiPriority w:val="9"/>
    <w:qFormat/>
    <w:rsid w:val="002A26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6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6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6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6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6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6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6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6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6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6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6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6C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6C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6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6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6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6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6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6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6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6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6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6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6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6C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6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6C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6C0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85297F"/>
    <w:rPr>
      <w:color w:val="666666"/>
    </w:rPr>
  </w:style>
  <w:style w:type="table" w:styleId="TableGrid">
    <w:name w:val="Table Grid"/>
    <w:basedOn w:val="TableNormal"/>
    <w:uiPriority w:val="39"/>
    <w:rsid w:val="00BC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2E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EBE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76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076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076C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A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B26"/>
  </w:style>
  <w:style w:type="paragraph" w:styleId="Footer">
    <w:name w:val="footer"/>
    <w:basedOn w:val="Normal"/>
    <w:link w:val="FooterChar"/>
    <w:uiPriority w:val="99"/>
    <w:unhideWhenUsed/>
    <w:qFormat/>
    <w:rsid w:val="003A4B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B26"/>
  </w:style>
  <w:style w:type="character" w:styleId="PageNumber">
    <w:name w:val="page number"/>
    <w:basedOn w:val="DefaultParagraphFont"/>
    <w:uiPriority w:val="99"/>
    <w:semiHidden/>
    <w:unhideWhenUsed/>
    <w:rsid w:val="002A3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9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70607-F64C-4A8C-9661-EEA984382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17</Pages>
  <Words>2576</Words>
  <Characters>14684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 khiraiya</dc:creator>
  <cp:keywords/>
  <dc:description/>
  <cp:lastModifiedBy>SDI 1084</cp:lastModifiedBy>
  <cp:revision>16</cp:revision>
  <cp:lastPrinted>2025-06-08T10:47:00Z</cp:lastPrinted>
  <dcterms:created xsi:type="dcterms:W3CDTF">2025-09-19T16:59:00Z</dcterms:created>
  <dcterms:modified xsi:type="dcterms:W3CDTF">2025-10-07T14:10:00Z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d02e312d-4385-4a45-abda-08fa07c572ea</vt:lpwstr>
  </property>
</Properties>
</file>