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71674" w14:textId="77777777" w:rsidR="00E63390" w:rsidRDefault="003D70B4">
      <w:pPr>
        <w:spacing w:after="200" w:line="276" w:lineRule="auto"/>
        <w:jc w:val="center"/>
        <w:rPr>
          <w:rFonts w:ascii="Times New Roman" w:eastAsia="MS Gothic" w:hAnsi="Times New Roman" w:cs="Times New Roman"/>
          <w:b/>
          <w:bCs/>
          <w:sz w:val="24"/>
          <w:szCs w:val="24"/>
        </w:rPr>
      </w:pPr>
      <w:bookmarkStart w:id="0" w:name="_GoBack"/>
      <w:bookmarkEnd w:id="0"/>
      <w:r>
        <w:rPr>
          <w:rFonts w:ascii="Times New Roman" w:eastAsia="MS Gothic" w:hAnsi="Times New Roman" w:cs="Times New Roman"/>
          <w:b/>
          <w:bCs/>
          <w:sz w:val="24"/>
          <w:szCs w:val="24"/>
        </w:rPr>
        <w:t>Determinants of FARO Variety Adoption and Intensity among Smallholder Rice Farmers in South-West Nigeria</w:t>
      </w:r>
    </w:p>
    <w:p w14:paraId="08819D3E" w14:textId="77777777" w:rsidR="0087161E" w:rsidRDefault="0087161E">
      <w:pPr>
        <w:spacing w:after="200" w:line="276" w:lineRule="auto"/>
        <w:jc w:val="center"/>
        <w:rPr>
          <w:rFonts w:ascii="Times New Roman" w:eastAsia="MS Mincho" w:hAnsi="Times New Roman" w:cs="Times New Roman"/>
          <w:sz w:val="24"/>
          <w:szCs w:val="24"/>
        </w:rPr>
      </w:pPr>
    </w:p>
    <w:p w14:paraId="38E3B0DB" w14:textId="77777777" w:rsidR="00E63390" w:rsidRDefault="003D70B4">
      <w:pPr>
        <w:keepNext/>
        <w:keepLines/>
        <w:spacing w:after="0" w:line="240" w:lineRule="auto"/>
        <w:jc w:val="both"/>
        <w:outlineLvl w:val="1"/>
        <w:rPr>
          <w:rFonts w:ascii="Times New Roman" w:eastAsia="MS Gothic" w:hAnsi="Times New Roman" w:cs="Times New Roman"/>
          <w:b/>
          <w:bCs/>
          <w:sz w:val="24"/>
          <w:szCs w:val="24"/>
        </w:rPr>
      </w:pPr>
      <w:r>
        <w:rPr>
          <w:rFonts w:ascii="Times New Roman" w:eastAsia="MS Gothic" w:hAnsi="Times New Roman" w:cs="Times New Roman"/>
          <w:b/>
          <w:bCs/>
          <w:sz w:val="24"/>
          <w:szCs w:val="24"/>
        </w:rPr>
        <w:t>Abstract</w:t>
      </w:r>
    </w:p>
    <w:p w14:paraId="12049076" w14:textId="77777777" w:rsidR="00E63390" w:rsidRDefault="003D70B4">
      <w:pPr>
        <w:tabs>
          <w:tab w:val="left" w:pos="729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explored the determinants of FARO </w:t>
      </w:r>
      <w:r>
        <w:rPr>
          <w:rFonts w:ascii="Times New Roman" w:hAnsi="Times New Roman" w:cs="Times New Roman"/>
          <w:sz w:val="24"/>
          <w:szCs w:val="24"/>
        </w:rPr>
        <w:t>Variety Adoption and Intensity among Smallholder Rice Farmers in South-West Nigeria. Primary data were collected using structured interview schedule as the main instrument in an endeavor to achieve the work. Data was collected from a total of 240 rice farm</w:t>
      </w:r>
      <w:r>
        <w:rPr>
          <w:rFonts w:ascii="Times New Roman" w:hAnsi="Times New Roman" w:cs="Times New Roman"/>
          <w:sz w:val="24"/>
          <w:szCs w:val="24"/>
        </w:rPr>
        <w:t>ers using a multi-stage sampling method. Descriptive statistics and inferential statistics were used to analyze the data. The result indicated that most of the farmers are in the 41–50 years age group (30.4 %), male (67.5 %), married (80 %), and have house</w:t>
      </w:r>
      <w:r>
        <w:rPr>
          <w:rFonts w:ascii="Times New Roman" w:hAnsi="Times New Roman" w:cs="Times New Roman"/>
          <w:sz w:val="24"/>
          <w:szCs w:val="24"/>
        </w:rPr>
        <w:t>hold sizes of 5–8, with secondary education (54.2 %). The mean farm size is 4.8 ha with a mean of 12.6 years of experience in farming. FARO 44 has extremely high adoption (88.8 %) due to its yield potential, early maturity, and high knowledge among farmers</w:t>
      </w:r>
      <w:r>
        <w:rPr>
          <w:rFonts w:ascii="Times New Roman" w:hAnsi="Times New Roman" w:cs="Times New Roman"/>
          <w:sz w:val="24"/>
          <w:szCs w:val="24"/>
        </w:rPr>
        <w:t>. FARO 52 (33.3 %) and FARO 55 (20.4 %) undergo discontinue due to handicaps such as poor grain quality and heterogeneous ripening. Significant barriers to adoption are poor access to credit, poor seed availability, poor extension services, poor land acces</w:t>
      </w:r>
      <w:r>
        <w:rPr>
          <w:rFonts w:ascii="Times New Roman" w:hAnsi="Times New Roman" w:cs="Times New Roman"/>
          <w:sz w:val="24"/>
          <w:szCs w:val="24"/>
        </w:rPr>
        <w:t>s, pest and disease issues, flooding risk, and poor market outlets. Interestingly, farm experience alone was statistically significant (r = 0.15; p = 0.02) in relation to FARO adoption, while age, education, family size, farm size, and distance to farm wer</w:t>
      </w:r>
      <w:r>
        <w:rPr>
          <w:rFonts w:ascii="Times New Roman" w:hAnsi="Times New Roman" w:cs="Times New Roman"/>
          <w:sz w:val="24"/>
          <w:szCs w:val="24"/>
        </w:rPr>
        <w:t>e not significant. These findings are in line with broader evidence in South-West Nigeria, in which farm experience, education, exposure to extension, credit access, and access to improved seeds significantly influence the adoption. More broadly, this stud</w:t>
      </w:r>
      <w:r>
        <w:rPr>
          <w:rFonts w:ascii="Times New Roman" w:hAnsi="Times New Roman" w:cs="Times New Roman"/>
          <w:sz w:val="24"/>
          <w:szCs w:val="24"/>
        </w:rPr>
        <w:t>y underscores the central contributions of variety attributes, experience, and institutional facilitation in driving FARO rice adoption.</w:t>
      </w:r>
    </w:p>
    <w:p w14:paraId="5426BC9B" w14:textId="77777777" w:rsidR="00E63390" w:rsidRDefault="003D70B4">
      <w:pPr>
        <w:tabs>
          <w:tab w:val="left" w:pos="7290"/>
        </w:tabs>
        <w:spacing w:line="240" w:lineRule="auto"/>
        <w:jc w:val="both"/>
        <w:rPr>
          <w:rFonts w:ascii="Times New Roman" w:hAnsi="Times New Roman" w:cs="Times New Roman"/>
          <w:sz w:val="24"/>
          <w:szCs w:val="24"/>
        </w:rPr>
      </w:pPr>
      <w:r>
        <w:rPr>
          <w:rFonts w:ascii="Times New Roman" w:eastAsia="MS Gothic" w:hAnsi="Times New Roman" w:cs="Times New Roman"/>
          <w:b/>
          <w:bCs/>
          <w:sz w:val="24"/>
          <w:szCs w:val="24"/>
        </w:rPr>
        <w:t xml:space="preserve">Key words: </w:t>
      </w:r>
      <w:r>
        <w:rPr>
          <w:rFonts w:ascii="Times New Roman" w:eastAsia="MS Gothic" w:hAnsi="Times New Roman" w:cs="Times New Roman"/>
          <w:i/>
          <w:iCs/>
          <w:sz w:val="24"/>
          <w:szCs w:val="24"/>
        </w:rPr>
        <w:t>Determinants,</w:t>
      </w:r>
      <w:r>
        <w:rPr>
          <w:rFonts w:ascii="Times New Roman" w:eastAsia="MS Gothic" w:hAnsi="Times New Roman" w:cs="Times New Roman"/>
          <w:b/>
          <w:bCs/>
          <w:i/>
          <w:iCs/>
          <w:sz w:val="24"/>
          <w:szCs w:val="24"/>
        </w:rPr>
        <w:t xml:space="preserve"> </w:t>
      </w:r>
      <w:r>
        <w:rPr>
          <w:rFonts w:ascii="Times New Roman" w:eastAsia="MS Gothic" w:hAnsi="Times New Roman" w:cs="Times New Roman"/>
          <w:i/>
          <w:iCs/>
          <w:sz w:val="24"/>
          <w:szCs w:val="24"/>
        </w:rPr>
        <w:t>Adoption, FARO, Varieties, Intensity and Smaller farmers.</w:t>
      </w:r>
    </w:p>
    <w:p w14:paraId="6D1E79EC" w14:textId="77777777" w:rsidR="00E63390" w:rsidRDefault="00E63390">
      <w:pPr>
        <w:tabs>
          <w:tab w:val="left" w:pos="7290"/>
        </w:tabs>
        <w:spacing w:line="240" w:lineRule="auto"/>
        <w:jc w:val="both"/>
        <w:rPr>
          <w:rFonts w:ascii="Times New Roman" w:hAnsi="Times New Roman" w:cs="Times New Roman"/>
          <w:sz w:val="24"/>
          <w:szCs w:val="24"/>
        </w:rPr>
      </w:pPr>
    </w:p>
    <w:p w14:paraId="453836FD" w14:textId="77777777" w:rsidR="00E63390" w:rsidRDefault="00E63390">
      <w:pPr>
        <w:tabs>
          <w:tab w:val="left" w:pos="7290"/>
        </w:tabs>
        <w:spacing w:line="240" w:lineRule="auto"/>
        <w:jc w:val="both"/>
        <w:rPr>
          <w:rFonts w:ascii="Times New Roman" w:hAnsi="Times New Roman" w:cs="Times New Roman"/>
          <w:sz w:val="24"/>
          <w:szCs w:val="24"/>
        </w:rPr>
      </w:pPr>
    </w:p>
    <w:p w14:paraId="18A26340" w14:textId="77777777" w:rsidR="00E63390" w:rsidRDefault="00E63390">
      <w:pPr>
        <w:tabs>
          <w:tab w:val="left" w:pos="7290"/>
        </w:tabs>
        <w:spacing w:line="240" w:lineRule="auto"/>
        <w:jc w:val="both"/>
        <w:rPr>
          <w:rFonts w:ascii="Times New Roman" w:hAnsi="Times New Roman" w:cs="Times New Roman"/>
          <w:sz w:val="24"/>
          <w:szCs w:val="24"/>
        </w:rPr>
      </w:pPr>
    </w:p>
    <w:p w14:paraId="28C651D6" w14:textId="77777777" w:rsidR="00E63390" w:rsidRDefault="00E63390">
      <w:pPr>
        <w:tabs>
          <w:tab w:val="left" w:pos="7290"/>
        </w:tabs>
        <w:spacing w:line="240" w:lineRule="auto"/>
        <w:jc w:val="both"/>
        <w:rPr>
          <w:rFonts w:ascii="Times New Roman" w:hAnsi="Times New Roman" w:cs="Times New Roman"/>
          <w:sz w:val="24"/>
          <w:szCs w:val="24"/>
        </w:rPr>
      </w:pPr>
    </w:p>
    <w:p w14:paraId="5B3E5270" w14:textId="77777777" w:rsidR="00E63390" w:rsidRDefault="003D70B4">
      <w:pPr>
        <w:keepNext/>
        <w:keepLines/>
        <w:spacing w:afterLines="50" w:after="120" w:line="480" w:lineRule="auto"/>
        <w:jc w:val="both"/>
        <w:outlineLvl w:val="1"/>
        <w:rPr>
          <w:rFonts w:ascii="Times New Roman" w:eastAsia="MS Gothic" w:hAnsi="Times New Roman" w:cs="Times New Roman"/>
          <w:b/>
          <w:bCs/>
          <w:sz w:val="24"/>
          <w:szCs w:val="24"/>
        </w:rPr>
      </w:pPr>
      <w:r>
        <w:rPr>
          <w:rFonts w:ascii="Times New Roman" w:eastAsia="MS Gothic" w:hAnsi="Times New Roman" w:cs="Times New Roman"/>
          <w:b/>
          <w:bCs/>
          <w:sz w:val="24"/>
          <w:szCs w:val="24"/>
        </w:rPr>
        <w:t>Introduction</w:t>
      </w:r>
    </w:p>
    <w:p w14:paraId="00ED6869" w14:textId="77777777" w:rsidR="00E63390" w:rsidRDefault="003D70B4">
      <w:pPr>
        <w:spacing w:after="0" w:line="480" w:lineRule="auto"/>
        <w:jc w:val="both"/>
        <w:rPr>
          <w:rFonts w:ascii="Times New Roman" w:eastAsia="MS Mincho" w:hAnsi="Times New Roman" w:cs="Times New Roman"/>
          <w:sz w:val="24"/>
        </w:rPr>
      </w:pPr>
      <w:r>
        <w:rPr>
          <w:rFonts w:ascii="Times New Roman" w:eastAsia="MS Mincho" w:hAnsi="Times New Roman" w:cs="Times New Roman"/>
          <w:sz w:val="24"/>
        </w:rPr>
        <w:t xml:space="preserve">Rice is still a </w:t>
      </w:r>
      <w:r>
        <w:rPr>
          <w:rFonts w:ascii="Times New Roman" w:eastAsia="MS Mincho" w:hAnsi="Times New Roman" w:cs="Times New Roman"/>
          <w:sz w:val="24"/>
        </w:rPr>
        <w:t>paramount food staple throughout West Africa and a primary source of rural livelihood in Nigeria. Although national production has registered consistent upward trends in recent years, local supply continues to lag behind consumption growth, necessitating s</w:t>
      </w:r>
      <w:r>
        <w:rPr>
          <w:rFonts w:ascii="Times New Roman" w:eastAsia="MS Mincho" w:hAnsi="Times New Roman" w:cs="Times New Roman"/>
          <w:sz w:val="24"/>
        </w:rPr>
        <w:t>ustained recourse to imports to fill the gap (FAO, 2020). Raising productivity through adoption of better varieties and related technologies is thus at the heart of any national food security and rural development strategy (Checco, 2023; John, 2023).</w:t>
      </w:r>
    </w:p>
    <w:p w14:paraId="2ECB2FD4" w14:textId="77777777" w:rsidR="00E63390" w:rsidRDefault="003D70B4">
      <w:pPr>
        <w:spacing w:after="0" w:line="480" w:lineRule="auto"/>
        <w:jc w:val="both"/>
        <w:rPr>
          <w:rFonts w:ascii="Times New Roman" w:eastAsia="MS Mincho" w:hAnsi="Times New Roman" w:cs="Times New Roman"/>
          <w:sz w:val="24"/>
        </w:rPr>
      </w:pPr>
      <w:r>
        <w:rPr>
          <w:rFonts w:ascii="Times New Roman" w:eastAsia="MS Mincho" w:hAnsi="Times New Roman" w:cs="Times New Roman"/>
          <w:sz w:val="24"/>
        </w:rPr>
        <w:lastRenderedPageBreak/>
        <w:t xml:space="preserve">FARO </w:t>
      </w:r>
      <w:r>
        <w:rPr>
          <w:rFonts w:ascii="Times New Roman" w:eastAsia="MS Mincho" w:hAnsi="Times New Roman" w:cs="Times New Roman"/>
          <w:sz w:val="24"/>
        </w:rPr>
        <w:t>cultivars which are products of national and international breeding collaboration for yield and adaptability improvement in Nigerian environments have been promoted by research and extension institutions as a means of intensifying production levels and res</w:t>
      </w:r>
      <w:r>
        <w:rPr>
          <w:rFonts w:ascii="Times New Roman" w:eastAsia="MS Mincho" w:hAnsi="Times New Roman" w:cs="Times New Roman"/>
          <w:sz w:val="24"/>
        </w:rPr>
        <w:t xml:space="preserve">ilience (Kamai </w:t>
      </w:r>
      <w:r>
        <w:rPr>
          <w:rFonts w:ascii="Times New Roman" w:eastAsia="MS Mincho" w:hAnsi="Times New Roman" w:cs="Times New Roman"/>
          <w:i/>
          <w:iCs/>
          <w:sz w:val="24"/>
        </w:rPr>
        <w:t>et al.,</w:t>
      </w:r>
      <w:r>
        <w:rPr>
          <w:rFonts w:ascii="Times New Roman" w:eastAsia="MS Mincho" w:hAnsi="Times New Roman" w:cs="Times New Roman"/>
          <w:sz w:val="24"/>
        </w:rPr>
        <w:t xml:space="preserve"> 2020; John, 2023). But there seem to be uneven adoption of FARO cultivar and complementary practice across regions and farming systems as some recent adoption research underscores the fact that varietal adoption is not only determine</w:t>
      </w:r>
      <w:r>
        <w:rPr>
          <w:rFonts w:ascii="Times New Roman" w:eastAsia="MS Mincho" w:hAnsi="Times New Roman" w:cs="Times New Roman"/>
          <w:sz w:val="24"/>
        </w:rPr>
        <w:t>d by varietal traits (yield, maturity, response to inputs) but also by extension coverage, seed and credit availability, market demand, and farmers' attitudes (</w:t>
      </w:r>
      <w:proofErr w:type="spellStart"/>
      <w:r>
        <w:rPr>
          <w:rFonts w:ascii="Times New Roman" w:eastAsia="MS Mincho" w:hAnsi="Times New Roman" w:cs="Times New Roman"/>
          <w:sz w:val="24"/>
        </w:rPr>
        <w:t>Checco</w:t>
      </w:r>
      <w:proofErr w:type="spellEnd"/>
      <w:r>
        <w:rPr>
          <w:rFonts w:ascii="Times New Roman" w:eastAsia="MS Mincho" w:hAnsi="Times New Roman" w:cs="Times New Roman"/>
          <w:sz w:val="24"/>
        </w:rPr>
        <w:t xml:space="preserve">, 2023; </w:t>
      </w:r>
      <w:proofErr w:type="spellStart"/>
      <w:r>
        <w:rPr>
          <w:rFonts w:ascii="Times New Roman" w:eastAsia="MS Mincho" w:hAnsi="Times New Roman" w:cs="Times New Roman"/>
          <w:sz w:val="24"/>
        </w:rPr>
        <w:t>Amoussohoui</w:t>
      </w:r>
      <w:proofErr w:type="spellEnd"/>
      <w:r>
        <w:rPr>
          <w:rFonts w:ascii="Times New Roman" w:eastAsia="MS Mincho" w:hAnsi="Times New Roman" w:cs="Times New Roman"/>
          <w:sz w:val="24"/>
        </w:rPr>
        <w:t xml:space="preserve">, 2024). For Nigeria, southwest and north-central state evidence shows </w:t>
      </w:r>
      <w:r>
        <w:rPr>
          <w:rFonts w:ascii="Times New Roman" w:eastAsia="MS Mincho" w:hAnsi="Times New Roman" w:cs="Times New Roman"/>
          <w:sz w:val="24"/>
        </w:rPr>
        <w:t xml:space="preserve">variable adoption of improved varieties and welfare impacts indicating that simple promotion of varieties without consideration for institutional and market limitations tends to result in modest gains (John, 2023; FAO, 2020; </w:t>
      </w:r>
      <w:proofErr w:type="spellStart"/>
      <w:r>
        <w:rPr>
          <w:rFonts w:ascii="Times New Roman" w:eastAsia="MS Mincho" w:hAnsi="Times New Roman" w:cs="Times New Roman"/>
          <w:sz w:val="24"/>
        </w:rPr>
        <w:t>Solaja</w:t>
      </w:r>
      <w:proofErr w:type="spellEnd"/>
      <w:r>
        <w:rPr>
          <w:rFonts w:ascii="Times New Roman" w:eastAsia="MS Mincho" w:hAnsi="Times New Roman" w:cs="Times New Roman"/>
          <w:sz w:val="24"/>
        </w:rPr>
        <w:t>, 2024).</w:t>
      </w:r>
    </w:p>
    <w:p w14:paraId="43F6ADE2" w14:textId="77777777" w:rsidR="00E63390" w:rsidRDefault="003D70B4">
      <w:pPr>
        <w:spacing w:after="0" w:line="480" w:lineRule="auto"/>
        <w:jc w:val="both"/>
        <w:rPr>
          <w:rFonts w:ascii="Times New Roman" w:eastAsia="MS Mincho" w:hAnsi="Times New Roman" w:cs="Times New Roman"/>
          <w:sz w:val="24"/>
        </w:rPr>
      </w:pPr>
      <w:r>
        <w:rPr>
          <w:rFonts w:ascii="Times New Roman" w:eastAsia="MS Mincho" w:hAnsi="Times New Roman" w:cs="Times New Roman"/>
          <w:sz w:val="24"/>
        </w:rPr>
        <w:t xml:space="preserve">Beyond varietal </w:t>
      </w:r>
      <w:r>
        <w:rPr>
          <w:rFonts w:ascii="Times New Roman" w:eastAsia="MS Mincho" w:hAnsi="Times New Roman" w:cs="Times New Roman"/>
          <w:sz w:val="24"/>
        </w:rPr>
        <w:t xml:space="preserve">traits, the contemporary agricultural challenges such as climate unpredictability, </w:t>
      </w:r>
      <w:proofErr w:type="spellStart"/>
      <w:r>
        <w:rPr>
          <w:rFonts w:ascii="Times New Roman" w:eastAsia="MS Mincho" w:hAnsi="Times New Roman" w:cs="Times New Roman"/>
          <w:sz w:val="24"/>
        </w:rPr>
        <w:t>labour</w:t>
      </w:r>
      <w:proofErr w:type="spellEnd"/>
      <w:r>
        <w:rPr>
          <w:rFonts w:ascii="Times New Roman" w:eastAsia="MS Mincho" w:hAnsi="Times New Roman" w:cs="Times New Roman"/>
          <w:sz w:val="24"/>
        </w:rPr>
        <w:t xml:space="preserve"> shortages, and rising input costs call for technologies that are resource-saving (reduced water and nitrogen), </w:t>
      </w:r>
      <w:proofErr w:type="spellStart"/>
      <w:r>
        <w:rPr>
          <w:rFonts w:ascii="Times New Roman" w:eastAsia="MS Mincho" w:hAnsi="Times New Roman" w:cs="Times New Roman"/>
          <w:sz w:val="24"/>
        </w:rPr>
        <w:t>labour</w:t>
      </w:r>
      <w:proofErr w:type="spellEnd"/>
      <w:r>
        <w:rPr>
          <w:rFonts w:ascii="Times New Roman" w:eastAsia="MS Mincho" w:hAnsi="Times New Roman" w:cs="Times New Roman"/>
          <w:sz w:val="24"/>
        </w:rPr>
        <w:t xml:space="preserve">-reducing, and suited to local </w:t>
      </w:r>
      <w:proofErr w:type="spellStart"/>
      <w:r>
        <w:rPr>
          <w:rFonts w:ascii="Times New Roman" w:eastAsia="MS Mincho" w:hAnsi="Times New Roman" w:cs="Times New Roman"/>
          <w:sz w:val="24"/>
        </w:rPr>
        <w:t>agro</w:t>
      </w:r>
      <w:proofErr w:type="spellEnd"/>
      <w:r>
        <w:rPr>
          <w:rFonts w:ascii="Times New Roman" w:eastAsia="MS Mincho" w:hAnsi="Times New Roman" w:cs="Times New Roman"/>
          <w:sz w:val="24"/>
        </w:rPr>
        <w:t>-ecologies (</w:t>
      </w:r>
      <w:proofErr w:type="spellStart"/>
      <w:r>
        <w:rPr>
          <w:rFonts w:ascii="Times New Roman" w:eastAsia="MS Mincho" w:hAnsi="Times New Roman" w:cs="Times New Roman"/>
          <w:sz w:val="24"/>
        </w:rPr>
        <w:t>Oj</w:t>
      </w:r>
      <w:r>
        <w:rPr>
          <w:rFonts w:ascii="Times New Roman" w:eastAsia="MS Mincho" w:hAnsi="Times New Roman" w:cs="Times New Roman"/>
          <w:sz w:val="24"/>
        </w:rPr>
        <w:t>o</w:t>
      </w:r>
      <w:proofErr w:type="spellEnd"/>
      <w:r>
        <w:rPr>
          <w:rFonts w:ascii="Times New Roman" w:eastAsia="MS Mincho" w:hAnsi="Times New Roman" w:cs="Times New Roman"/>
          <w:sz w:val="24"/>
        </w:rPr>
        <w:t xml:space="preserve">, 2023; </w:t>
      </w:r>
      <w:proofErr w:type="spellStart"/>
      <w:r>
        <w:rPr>
          <w:rFonts w:ascii="Times New Roman" w:eastAsia="MS Mincho" w:hAnsi="Times New Roman" w:cs="Times New Roman"/>
          <w:sz w:val="24"/>
        </w:rPr>
        <w:t>Enyi</w:t>
      </w:r>
      <w:proofErr w:type="spellEnd"/>
      <w:r>
        <w:rPr>
          <w:rFonts w:ascii="Times New Roman" w:eastAsia="MS Mincho" w:hAnsi="Times New Roman" w:cs="Times New Roman"/>
          <w:sz w:val="24"/>
        </w:rPr>
        <w:t>, 2025). Extension strategies that link seed systems, timely advisory services, and market information with credit and post-harvest services appear most effective in converting yield increases into household income and food security (</w:t>
      </w:r>
      <w:proofErr w:type="spellStart"/>
      <w:r>
        <w:rPr>
          <w:rFonts w:ascii="Times New Roman" w:eastAsia="MS Mincho" w:hAnsi="Times New Roman" w:cs="Times New Roman"/>
          <w:sz w:val="24"/>
        </w:rPr>
        <w:t>Amoussoho</w:t>
      </w:r>
      <w:r>
        <w:rPr>
          <w:rFonts w:ascii="Times New Roman" w:eastAsia="MS Mincho" w:hAnsi="Times New Roman" w:cs="Times New Roman"/>
          <w:sz w:val="24"/>
        </w:rPr>
        <w:t>ui</w:t>
      </w:r>
      <w:proofErr w:type="spellEnd"/>
      <w:r>
        <w:rPr>
          <w:rFonts w:ascii="Times New Roman" w:eastAsia="MS Mincho" w:hAnsi="Times New Roman" w:cs="Times New Roman"/>
          <w:sz w:val="24"/>
        </w:rPr>
        <w:t xml:space="preserve">, 2024; </w:t>
      </w:r>
      <w:proofErr w:type="spellStart"/>
      <w:r>
        <w:rPr>
          <w:rFonts w:ascii="Times New Roman" w:eastAsia="MS Mincho" w:hAnsi="Times New Roman" w:cs="Times New Roman"/>
          <w:sz w:val="24"/>
        </w:rPr>
        <w:t>Checco</w:t>
      </w:r>
      <w:proofErr w:type="spellEnd"/>
      <w:r>
        <w:rPr>
          <w:rFonts w:ascii="Times New Roman" w:eastAsia="MS Mincho" w:hAnsi="Times New Roman" w:cs="Times New Roman"/>
          <w:sz w:val="24"/>
        </w:rPr>
        <w:t xml:space="preserve">, 2023). Evidence from recent Nigerian studies underlines the importance of context-sensitive dissemination: farmers adopt technologies if they are demonstrably profitable, accessible via local seed channels, and backed by genuine off-take </w:t>
      </w:r>
      <w:r>
        <w:rPr>
          <w:rFonts w:ascii="Times New Roman" w:eastAsia="MS Mincho" w:hAnsi="Times New Roman" w:cs="Times New Roman"/>
          <w:sz w:val="24"/>
        </w:rPr>
        <w:t xml:space="preserve">opportunities (John, 2023; </w:t>
      </w:r>
      <w:proofErr w:type="spellStart"/>
      <w:r>
        <w:rPr>
          <w:rFonts w:ascii="Times New Roman" w:eastAsia="MS Mincho" w:hAnsi="Times New Roman" w:cs="Times New Roman"/>
          <w:sz w:val="24"/>
        </w:rPr>
        <w:t>Solaja</w:t>
      </w:r>
      <w:proofErr w:type="spellEnd"/>
      <w:r>
        <w:rPr>
          <w:rFonts w:ascii="Times New Roman" w:eastAsia="MS Mincho" w:hAnsi="Times New Roman" w:cs="Times New Roman"/>
          <w:sz w:val="24"/>
        </w:rPr>
        <w:t>, 2024).</w:t>
      </w:r>
    </w:p>
    <w:p w14:paraId="6979A296" w14:textId="77777777" w:rsidR="00E63390" w:rsidRDefault="003D70B4">
      <w:pPr>
        <w:spacing w:afterLines="50" w:after="120" w:line="480" w:lineRule="auto"/>
        <w:jc w:val="both"/>
        <w:rPr>
          <w:rFonts w:ascii="Times New Roman" w:eastAsia="MS Mincho" w:hAnsi="Times New Roman" w:cs="Times New Roman"/>
          <w:sz w:val="24"/>
        </w:rPr>
      </w:pPr>
      <w:r>
        <w:rPr>
          <w:rFonts w:ascii="Times New Roman" w:eastAsia="MS Mincho" w:hAnsi="Times New Roman" w:cs="Times New Roman"/>
          <w:sz w:val="24"/>
        </w:rPr>
        <w:t xml:space="preserve">Despite a growing body of work on improved rice technologies, in-depth, site-specific research combining socio-economic profiling, intensity of FARO adoption, institutional support (ADP, FADAMA), and post-adoption </w:t>
      </w:r>
      <w:r>
        <w:rPr>
          <w:rFonts w:ascii="Times New Roman" w:eastAsia="MS Mincho" w:hAnsi="Times New Roman" w:cs="Times New Roman"/>
          <w:sz w:val="24"/>
        </w:rPr>
        <w:t xml:space="preserve">constraints particularly in the South-West where diverse ecologies </w:t>
      </w:r>
      <w:r>
        <w:rPr>
          <w:rFonts w:ascii="Times New Roman" w:eastAsia="MS Mincho" w:hAnsi="Times New Roman" w:cs="Times New Roman"/>
          <w:sz w:val="24"/>
        </w:rPr>
        <w:lastRenderedPageBreak/>
        <w:t xml:space="preserve">produce </w:t>
      </w:r>
      <w:proofErr w:type="spellStart"/>
      <w:r>
        <w:rPr>
          <w:rFonts w:ascii="Times New Roman" w:eastAsia="MS Mincho" w:hAnsi="Times New Roman" w:cs="Times New Roman"/>
          <w:sz w:val="24"/>
        </w:rPr>
        <w:t>Fadama</w:t>
      </w:r>
      <w:proofErr w:type="spellEnd"/>
      <w:r>
        <w:rPr>
          <w:rFonts w:ascii="Times New Roman" w:eastAsia="MS Mincho" w:hAnsi="Times New Roman" w:cs="Times New Roman"/>
          <w:sz w:val="24"/>
        </w:rPr>
        <w:t>, lowland, upland and heritage '</w:t>
      </w:r>
      <w:proofErr w:type="spellStart"/>
      <w:r>
        <w:rPr>
          <w:rFonts w:ascii="Times New Roman" w:eastAsia="MS Mincho" w:hAnsi="Times New Roman" w:cs="Times New Roman"/>
          <w:sz w:val="24"/>
        </w:rPr>
        <w:t>Ofada</w:t>
      </w:r>
      <w:proofErr w:type="spellEnd"/>
      <w:r>
        <w:rPr>
          <w:rFonts w:ascii="Times New Roman" w:eastAsia="MS Mincho" w:hAnsi="Times New Roman" w:cs="Times New Roman"/>
          <w:sz w:val="24"/>
        </w:rPr>
        <w:t>' systems is still scarce. This study bridges this gap by describing farmers' socio-economic profiles, measuring adoption levels of FARO v</w:t>
      </w:r>
      <w:r>
        <w:rPr>
          <w:rFonts w:ascii="Times New Roman" w:eastAsia="MS Mincho" w:hAnsi="Times New Roman" w:cs="Times New Roman"/>
          <w:sz w:val="24"/>
        </w:rPr>
        <w:t>arieties and associated practices, identifying adoption constraints, and analyzing the relationship between farmer profiles and adoption intensity. The findings are to inform extension programming that pairs improved genetics with appropriate delivery mech</w:t>
      </w:r>
      <w:r>
        <w:rPr>
          <w:rFonts w:ascii="Times New Roman" w:eastAsia="MS Mincho" w:hAnsi="Times New Roman" w:cs="Times New Roman"/>
          <w:sz w:val="24"/>
        </w:rPr>
        <w:t>anisms seed access, finance, and market linkages aimed at scaling up uptake and translating productivity gains into household welfare improvement.</w:t>
      </w:r>
    </w:p>
    <w:p w14:paraId="7A5F30CD" w14:textId="77777777" w:rsidR="00E63390" w:rsidRDefault="003D70B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Methodology</w:t>
      </w:r>
    </w:p>
    <w:p w14:paraId="30E02049" w14:textId="77777777" w:rsidR="00E63390" w:rsidRDefault="003D70B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was carried out in six Local Government Areas across Ekiti and Ondo States, Nigeria, </w:t>
      </w:r>
      <w:r>
        <w:rPr>
          <w:rFonts w:ascii="Times New Roman" w:eastAsia="Times New Roman" w:hAnsi="Times New Roman" w:cs="Times New Roman"/>
          <w:sz w:val="24"/>
          <w:szCs w:val="24"/>
        </w:rPr>
        <w:t>regions widely known for their strong agrarian base and deep reliance on agriculture as a livelihood. Ekiti State lies on latitude 7°40′N and longitude 5°15′E while Ondo State lies 8between latitudes 5°45′N and 8°15′N and longitudes 4°30′E and 6°E. The sta</w:t>
      </w:r>
      <w:r>
        <w:rPr>
          <w:rFonts w:ascii="Times New Roman" w:eastAsia="Times New Roman" w:hAnsi="Times New Roman" w:cs="Times New Roman"/>
          <w:sz w:val="24"/>
          <w:szCs w:val="24"/>
        </w:rPr>
        <w:t>tes are predominantly rural, with over 70% of its population engaged in farming activities, especially food crop production (NBS, 2021). These two states were chosen as the study location because of their long-standing tradition in crop production and thei</w:t>
      </w:r>
      <w:r>
        <w:rPr>
          <w:rFonts w:ascii="Times New Roman" w:eastAsia="Times New Roman" w:hAnsi="Times New Roman" w:cs="Times New Roman"/>
          <w:sz w:val="24"/>
          <w:szCs w:val="24"/>
        </w:rPr>
        <w:t>r significant role in rice cultivation.</w:t>
      </w:r>
    </w:p>
    <w:p w14:paraId="21435515" w14:textId="77777777" w:rsidR="00E63390" w:rsidRDefault="00E63390">
      <w:pPr>
        <w:spacing w:after="0" w:line="480" w:lineRule="auto"/>
        <w:jc w:val="both"/>
        <w:rPr>
          <w:rFonts w:ascii="Times New Roman" w:eastAsia="Times New Roman" w:hAnsi="Times New Roman" w:cs="Times New Roman"/>
          <w:sz w:val="24"/>
          <w:szCs w:val="24"/>
        </w:rPr>
      </w:pPr>
    </w:p>
    <w:p w14:paraId="2F23C1D3" w14:textId="77777777" w:rsidR="00E63390" w:rsidRDefault="003D70B4">
      <w:pPr>
        <w:spacing w:after="0" w:line="480" w:lineRule="auto"/>
        <w:jc w:val="both"/>
        <w:rPr>
          <w:rFonts w:ascii="Times New Roman" w:eastAsia="Times New Roman" w:hAnsi="Times New Roman" w:cs="Times New Roman"/>
          <w:sz w:val="28"/>
          <w:szCs w:val="28"/>
        </w:rPr>
      </w:pPr>
      <w:r>
        <w:rPr>
          <w:rFonts w:ascii="Times New Roman" w:eastAsia="DengXian" w:hAnsi="Times New Roman" w:cs="Times New Roman"/>
          <w:b/>
          <w:bCs/>
          <w:sz w:val="24"/>
          <w:szCs w:val="24"/>
        </w:rPr>
        <w:t>Sampling Technique and Sample size</w:t>
      </w:r>
    </w:p>
    <w:p w14:paraId="09CF822A" w14:textId="77777777" w:rsidR="00E63390" w:rsidRDefault="003D70B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employed multi-stage sampling technique to systematically reach rice farmers across the two states. In the first stage, three Local Government Areas were purposively selected from each state based on their level of involvement in rice production.</w:t>
      </w:r>
      <w:r>
        <w:rPr>
          <w:rFonts w:ascii="Times New Roman" w:eastAsia="Times New Roman" w:hAnsi="Times New Roman" w:cs="Times New Roman"/>
          <w:sz w:val="24"/>
          <w:szCs w:val="24"/>
        </w:rPr>
        <w:t xml:space="preserve"> In Ekiti State, </w:t>
      </w:r>
      <w:proofErr w:type="spellStart"/>
      <w:r>
        <w:rPr>
          <w:rFonts w:ascii="Times New Roman" w:eastAsia="Times New Roman" w:hAnsi="Times New Roman" w:cs="Times New Roman"/>
          <w:sz w:val="24"/>
          <w:szCs w:val="24"/>
        </w:rPr>
        <w:t>Gbonyin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Ido-Osi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Irepodun</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Ifelodun</w:t>
      </w:r>
      <w:proofErr w:type="spellEnd"/>
      <w:r>
        <w:rPr>
          <w:rFonts w:ascii="Times New Roman" w:eastAsia="Times New Roman" w:hAnsi="Times New Roman" w:cs="Times New Roman"/>
          <w:sz w:val="24"/>
          <w:szCs w:val="24"/>
        </w:rPr>
        <w:t xml:space="preserve"> were chosen, while Akure North, Akure South, and Owo were selected from Ondo State. This careful selection ensured that only LGAs with a strong presence of rice farming activities were included, ther</w:t>
      </w:r>
      <w:r>
        <w:rPr>
          <w:rFonts w:ascii="Times New Roman" w:eastAsia="Times New Roman" w:hAnsi="Times New Roman" w:cs="Times New Roman"/>
          <w:sz w:val="24"/>
          <w:szCs w:val="24"/>
        </w:rPr>
        <w:t>eby increasing the reliability and relevance of the findings.</w:t>
      </w:r>
    </w:p>
    <w:p w14:paraId="78C135CF" w14:textId="77777777" w:rsidR="00E63390" w:rsidRDefault="003D70B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the second stage, four rice-farming communities were selected from each Local Government Area, bringing the total number of communities studied to 24. At the third stage, ten rice farmers wer</w:t>
      </w:r>
      <w:r>
        <w:rPr>
          <w:rFonts w:ascii="Times New Roman" w:eastAsia="Times New Roman" w:hAnsi="Times New Roman" w:cs="Times New Roman"/>
          <w:sz w:val="24"/>
          <w:szCs w:val="24"/>
        </w:rPr>
        <w:t>e purposively selected from each of the chosen communities, making a total of 240 respondents. This multi-layered approach provided a representative pool of rice farmers, ensuring diversity in farming practices, experiences, and perspectives. The farmers w</w:t>
      </w:r>
      <w:r>
        <w:rPr>
          <w:rFonts w:ascii="Times New Roman" w:eastAsia="Times New Roman" w:hAnsi="Times New Roman" w:cs="Times New Roman"/>
          <w:sz w:val="24"/>
          <w:szCs w:val="24"/>
        </w:rPr>
        <w:t>ere approached with sensitivity, and their participation was entirely voluntary, with care taken to ensure that the sample reflected both small and medium scale rice producers.</w:t>
      </w:r>
    </w:p>
    <w:p w14:paraId="273A3B04" w14:textId="77777777" w:rsidR="00E63390" w:rsidRDefault="003D70B4">
      <w:pPr>
        <w:spacing w:afterLines="10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for the study were measured at nominal, ordinal, and interval scales, whil</w:t>
      </w:r>
      <w:r>
        <w:rPr>
          <w:rFonts w:ascii="Times New Roman" w:eastAsia="Times New Roman" w:hAnsi="Times New Roman" w:cs="Times New Roman"/>
          <w:sz w:val="24"/>
          <w:szCs w:val="24"/>
        </w:rPr>
        <w:t>e the data were analyzed using descriptive statistics (mean scores, frequencies, percentages) and inferential statistics (Pearson correlation).</w:t>
      </w:r>
    </w:p>
    <w:p w14:paraId="7FF6C2D2" w14:textId="77777777" w:rsidR="00E63390" w:rsidRDefault="003D70B4">
      <w:pPr>
        <w:spacing w:after="4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Results and Discussion</w:t>
      </w:r>
    </w:p>
    <w:p w14:paraId="389CDF3C" w14:textId="77777777" w:rsidR="00E63390" w:rsidRDefault="003D70B4">
      <w:pPr>
        <w:spacing w:after="4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Socioeconomic </w:t>
      </w:r>
      <w:proofErr w:type="spellStart"/>
      <w:r>
        <w:rPr>
          <w:rFonts w:ascii="Times New Roman" w:eastAsia="Times New Roman" w:hAnsi="Times New Roman" w:cs="Times New Roman"/>
          <w:b/>
          <w:bCs/>
          <w:sz w:val="24"/>
          <w:szCs w:val="24"/>
        </w:rPr>
        <w:t>Charateristics</w:t>
      </w:r>
      <w:proofErr w:type="spellEnd"/>
    </w:p>
    <w:p w14:paraId="752CDED4" w14:textId="77777777" w:rsidR="00E63390" w:rsidRDefault="003D70B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in Table 1 show that the farmers are mostly marri</w:t>
      </w:r>
      <w:r>
        <w:rPr>
          <w:rFonts w:ascii="Times New Roman" w:eastAsia="Times New Roman" w:hAnsi="Times New Roman" w:cs="Times New Roman"/>
          <w:sz w:val="24"/>
          <w:szCs w:val="24"/>
        </w:rPr>
        <w:t xml:space="preserve">ed (80 %), with usual 5 – </w:t>
      </w:r>
      <w:proofErr w:type="gramStart"/>
      <w:r>
        <w:rPr>
          <w:rFonts w:ascii="Times New Roman" w:eastAsia="Times New Roman" w:hAnsi="Times New Roman" w:cs="Times New Roman"/>
          <w:sz w:val="24"/>
          <w:szCs w:val="24"/>
        </w:rPr>
        <w:t>8 member</w:t>
      </w:r>
      <w:proofErr w:type="gramEnd"/>
      <w:r>
        <w:rPr>
          <w:rFonts w:ascii="Times New Roman" w:eastAsia="Times New Roman" w:hAnsi="Times New Roman" w:cs="Times New Roman"/>
          <w:sz w:val="24"/>
          <w:szCs w:val="24"/>
        </w:rPr>
        <w:t xml:space="preserve"> households (59.6 %), providing useful family labor (</w:t>
      </w:r>
      <w:proofErr w:type="spellStart"/>
      <w:r>
        <w:rPr>
          <w:rFonts w:ascii="Times New Roman" w:eastAsia="Times New Roman" w:hAnsi="Times New Roman" w:cs="Times New Roman"/>
          <w:sz w:val="24"/>
          <w:szCs w:val="24"/>
        </w:rPr>
        <w:t>Fakoyede</w:t>
      </w:r>
      <w:proofErr w:type="spellEnd"/>
      <w:r>
        <w:rPr>
          <w:rFonts w:ascii="Times New Roman" w:eastAsia="Times New Roman" w:hAnsi="Times New Roman" w:cs="Times New Roman"/>
          <w:sz w:val="24"/>
          <w:szCs w:val="24"/>
        </w:rPr>
        <w:t xml:space="preserve">, 2020) and the Mean farm size is 4.8 ha; average farming experience is 12.6 years indicates huge expertise and decision making capacity (Ibrahim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2024). </w:t>
      </w:r>
    </w:p>
    <w:p w14:paraId="556D69A5" w14:textId="77777777" w:rsidR="00E63390" w:rsidRDefault="003D70B4">
      <w:pPr>
        <w:spacing w:after="0" w:line="360" w:lineRule="auto"/>
        <w:rPr>
          <w:rFonts w:ascii="Times New Roman" w:eastAsia="MS Mincho" w:hAnsi="Times New Roman" w:cs="Times New Roman"/>
          <w:b/>
          <w:sz w:val="24"/>
          <w:szCs w:val="24"/>
        </w:rPr>
      </w:pPr>
      <w:r>
        <w:rPr>
          <w:rFonts w:ascii="Times New Roman" w:eastAsia="MS Mincho" w:hAnsi="Times New Roman" w:cs="Times New Roman"/>
          <w:b/>
          <w:sz w:val="24"/>
          <w:szCs w:val="24"/>
        </w:rPr>
        <w:t xml:space="preserve">Table 1: </w:t>
      </w:r>
      <w:r>
        <w:rPr>
          <w:rFonts w:ascii="Times New Roman" w:eastAsia="MS Mincho" w:hAnsi="Times New Roman" w:cs="Times New Roman"/>
          <w:b/>
          <w:sz w:val="24"/>
        </w:rPr>
        <w:t>Distribution of respondents according to socioeconomic characteristics</w:t>
      </w:r>
    </w:p>
    <w:tbl>
      <w:tblPr>
        <w:tblStyle w:val="TableGrid"/>
        <w:tblW w:w="939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11"/>
        <w:gridCol w:w="2933"/>
        <w:gridCol w:w="1700"/>
        <w:gridCol w:w="1078"/>
        <w:gridCol w:w="776"/>
      </w:tblGrid>
      <w:tr w:rsidR="00E63390" w14:paraId="01E091EE" w14:textId="77777777">
        <w:trPr>
          <w:trHeight w:val="403"/>
        </w:trPr>
        <w:tc>
          <w:tcPr>
            <w:tcW w:w="2911" w:type="dxa"/>
            <w:tcBorders>
              <w:top w:val="single" w:sz="4" w:space="0" w:color="auto"/>
              <w:bottom w:val="single" w:sz="4" w:space="0" w:color="auto"/>
            </w:tcBorders>
          </w:tcPr>
          <w:p w14:paraId="617AB7E1" w14:textId="77777777" w:rsidR="00E63390" w:rsidRDefault="003D70B4">
            <w:pPr>
              <w:spacing w:after="0" w:line="240" w:lineRule="auto"/>
              <w:rPr>
                <w:rFonts w:ascii="Times New Roman" w:hAnsi="Times New Roman" w:cs="Times New Roman"/>
                <w:b/>
                <w:sz w:val="21"/>
                <w:szCs w:val="21"/>
                <w:lang w:val="en-GB"/>
              </w:rPr>
            </w:pPr>
            <w:r>
              <w:rPr>
                <w:rFonts w:ascii="Times New Roman" w:hAnsi="Times New Roman" w:cs="Times New Roman"/>
                <w:b/>
                <w:bCs/>
                <w:sz w:val="21"/>
                <w:szCs w:val="21"/>
                <w:lang w:val="en-GB"/>
              </w:rPr>
              <w:t>Socio-Economic Characteristics</w:t>
            </w:r>
          </w:p>
        </w:tc>
        <w:tc>
          <w:tcPr>
            <w:tcW w:w="2933" w:type="dxa"/>
            <w:tcBorders>
              <w:top w:val="single" w:sz="4" w:space="0" w:color="auto"/>
              <w:bottom w:val="single" w:sz="4" w:space="0" w:color="auto"/>
            </w:tcBorders>
          </w:tcPr>
          <w:p w14:paraId="3BED23E1" w14:textId="77777777" w:rsidR="00E63390" w:rsidRDefault="003D70B4">
            <w:pPr>
              <w:spacing w:after="0" w:line="240" w:lineRule="auto"/>
              <w:rPr>
                <w:rFonts w:ascii="Times New Roman" w:hAnsi="Times New Roman" w:cs="Times New Roman"/>
                <w:b/>
                <w:sz w:val="21"/>
                <w:szCs w:val="21"/>
                <w:lang w:val="en-GB"/>
              </w:rPr>
            </w:pPr>
            <w:r>
              <w:rPr>
                <w:rFonts w:ascii="Times New Roman" w:hAnsi="Times New Roman" w:cs="Times New Roman"/>
                <w:b/>
                <w:sz w:val="21"/>
                <w:szCs w:val="21"/>
                <w:lang w:val="en-GB"/>
              </w:rPr>
              <w:t>Participants (n=</w:t>
            </w:r>
            <w:r>
              <w:rPr>
                <w:rFonts w:ascii="Times New Roman" w:hAnsi="Times New Roman" w:cs="Times New Roman"/>
                <w:b/>
                <w:sz w:val="21"/>
                <w:szCs w:val="21"/>
              </w:rPr>
              <w:t>240)</w:t>
            </w:r>
          </w:p>
          <w:p w14:paraId="13865338" w14:textId="77777777" w:rsidR="00E63390" w:rsidRDefault="003D70B4">
            <w:pPr>
              <w:spacing w:after="0" w:line="240" w:lineRule="auto"/>
              <w:rPr>
                <w:rFonts w:ascii="Times New Roman" w:hAnsi="Times New Roman" w:cs="Times New Roman"/>
                <w:b/>
                <w:sz w:val="21"/>
                <w:szCs w:val="21"/>
                <w:lang w:val="en-GB"/>
              </w:rPr>
            </w:pPr>
            <w:r>
              <w:rPr>
                <w:rFonts w:ascii="Times New Roman" w:hAnsi="Times New Roman" w:cs="Times New Roman"/>
                <w:b/>
                <w:sz w:val="21"/>
                <w:szCs w:val="21"/>
                <w:lang w:val="en-GB"/>
              </w:rPr>
              <w:t>Frequency</w:t>
            </w:r>
          </w:p>
        </w:tc>
        <w:tc>
          <w:tcPr>
            <w:tcW w:w="1700" w:type="dxa"/>
            <w:tcBorders>
              <w:top w:val="single" w:sz="4" w:space="0" w:color="auto"/>
              <w:bottom w:val="single" w:sz="4" w:space="0" w:color="auto"/>
            </w:tcBorders>
          </w:tcPr>
          <w:p w14:paraId="23335513" w14:textId="77777777" w:rsidR="00E63390" w:rsidRDefault="003D70B4">
            <w:pPr>
              <w:spacing w:after="0" w:line="240" w:lineRule="auto"/>
              <w:rPr>
                <w:rFonts w:ascii="Times New Roman" w:hAnsi="Times New Roman" w:cs="Times New Roman"/>
                <w:b/>
                <w:sz w:val="21"/>
                <w:szCs w:val="21"/>
                <w:lang w:val="en-GB"/>
              </w:rPr>
            </w:pPr>
            <w:r>
              <w:rPr>
                <w:rFonts w:ascii="Times New Roman" w:hAnsi="Times New Roman" w:cs="Times New Roman"/>
                <w:b/>
                <w:sz w:val="21"/>
                <w:szCs w:val="21"/>
                <w:lang w:val="en-GB"/>
              </w:rPr>
              <w:t>Percentage (%)</w:t>
            </w:r>
          </w:p>
        </w:tc>
        <w:tc>
          <w:tcPr>
            <w:tcW w:w="1078" w:type="dxa"/>
            <w:tcBorders>
              <w:top w:val="single" w:sz="4" w:space="0" w:color="auto"/>
              <w:bottom w:val="single" w:sz="4" w:space="0" w:color="auto"/>
            </w:tcBorders>
          </w:tcPr>
          <w:p w14:paraId="0353898E" w14:textId="77777777" w:rsidR="00E63390" w:rsidRDefault="003D70B4">
            <w:pPr>
              <w:spacing w:after="0" w:line="240" w:lineRule="auto"/>
              <w:rPr>
                <w:rFonts w:ascii="Times New Roman" w:hAnsi="Times New Roman" w:cs="Times New Roman"/>
                <w:b/>
                <w:sz w:val="21"/>
                <w:szCs w:val="21"/>
                <w:lang w:val="en-GB"/>
              </w:rPr>
            </w:pPr>
            <w:r>
              <w:rPr>
                <w:rFonts w:ascii="Times New Roman" w:hAnsi="Times New Roman" w:cs="Times New Roman"/>
                <w:b/>
                <w:sz w:val="21"/>
                <w:szCs w:val="21"/>
                <w:lang w:val="en-GB"/>
              </w:rPr>
              <w:t>Mean (</w:t>
            </w:r>
            <w:r>
              <w:rPr>
                <w:rFonts w:ascii="Times New Roman" w:hAnsi="Times New Roman" w:cs="Times New Roman"/>
                <w:b/>
                <w:noProof/>
                <w:sz w:val="21"/>
                <w:szCs w:val="21"/>
                <w:lang w:val="en-GB"/>
              </w:rPr>
              <w:drawing>
                <wp:inline distT="0" distB="0" distL="0" distR="0" wp14:anchorId="60456B50" wp14:editId="6232B59A">
                  <wp:extent cx="104775" cy="133350"/>
                  <wp:effectExtent l="0" t="0" r="9525" b="571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4775" cy="133350"/>
                          </a:xfrm>
                          <a:prstGeom prst="rect">
                            <a:avLst/>
                          </a:prstGeom>
                          <a:noFill/>
                          <a:ln>
                            <a:noFill/>
                          </a:ln>
                        </pic:spPr>
                      </pic:pic>
                    </a:graphicData>
                  </a:graphic>
                </wp:inline>
              </w:drawing>
            </w:r>
            <w:r>
              <w:rPr>
                <w:rFonts w:ascii="Times New Roman" w:hAnsi="Times New Roman" w:cs="Times New Roman"/>
                <w:b/>
                <w:sz w:val="21"/>
                <w:szCs w:val="21"/>
                <w:lang w:val="en-GB"/>
              </w:rPr>
              <w:t>)</w:t>
            </w:r>
          </w:p>
        </w:tc>
        <w:tc>
          <w:tcPr>
            <w:tcW w:w="776" w:type="dxa"/>
            <w:tcBorders>
              <w:top w:val="single" w:sz="4" w:space="0" w:color="auto"/>
              <w:bottom w:val="single" w:sz="4" w:space="0" w:color="auto"/>
            </w:tcBorders>
          </w:tcPr>
          <w:p w14:paraId="36D0C349" w14:textId="77777777" w:rsidR="00E63390" w:rsidRDefault="003D70B4">
            <w:pPr>
              <w:spacing w:after="0" w:line="240" w:lineRule="auto"/>
              <w:rPr>
                <w:rFonts w:ascii="Times New Roman" w:hAnsi="Times New Roman" w:cs="Times New Roman"/>
                <w:b/>
                <w:sz w:val="21"/>
                <w:szCs w:val="21"/>
                <w:lang w:val="en-GB"/>
              </w:rPr>
            </w:pPr>
            <w:r>
              <w:rPr>
                <w:rFonts w:ascii="Times New Roman" w:hAnsi="Times New Roman" w:cs="Times New Roman"/>
                <w:b/>
                <w:sz w:val="21"/>
                <w:szCs w:val="21"/>
              </w:rPr>
              <w:t>SD</w:t>
            </w:r>
          </w:p>
        </w:tc>
      </w:tr>
      <w:tr w:rsidR="00E63390" w14:paraId="3F1D54F0" w14:textId="77777777">
        <w:trPr>
          <w:trHeight w:val="246"/>
        </w:trPr>
        <w:tc>
          <w:tcPr>
            <w:tcW w:w="2911" w:type="dxa"/>
          </w:tcPr>
          <w:p w14:paraId="1F4B09BD"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b/>
                <w:sz w:val="21"/>
                <w:szCs w:val="21"/>
                <w:lang w:val="en-GB"/>
              </w:rPr>
              <w:t>Marital Status</w:t>
            </w:r>
          </w:p>
        </w:tc>
        <w:tc>
          <w:tcPr>
            <w:tcW w:w="2933" w:type="dxa"/>
          </w:tcPr>
          <w:p w14:paraId="1CC16CEF" w14:textId="77777777" w:rsidR="00E63390" w:rsidRDefault="00E63390">
            <w:pPr>
              <w:spacing w:after="0" w:line="240" w:lineRule="auto"/>
              <w:rPr>
                <w:rFonts w:ascii="Times New Roman" w:hAnsi="Times New Roman" w:cs="Times New Roman"/>
                <w:sz w:val="21"/>
                <w:szCs w:val="21"/>
                <w:lang w:val="en-GB"/>
              </w:rPr>
            </w:pPr>
          </w:p>
        </w:tc>
        <w:tc>
          <w:tcPr>
            <w:tcW w:w="1700" w:type="dxa"/>
          </w:tcPr>
          <w:p w14:paraId="437CCC10" w14:textId="77777777" w:rsidR="00E63390" w:rsidRDefault="00E63390">
            <w:pPr>
              <w:spacing w:after="0" w:line="240" w:lineRule="auto"/>
              <w:rPr>
                <w:rFonts w:ascii="Times New Roman" w:hAnsi="Times New Roman" w:cs="Times New Roman"/>
                <w:sz w:val="21"/>
                <w:szCs w:val="21"/>
                <w:lang w:val="en-GB"/>
              </w:rPr>
            </w:pPr>
          </w:p>
        </w:tc>
        <w:tc>
          <w:tcPr>
            <w:tcW w:w="1078" w:type="dxa"/>
          </w:tcPr>
          <w:p w14:paraId="25AD6758" w14:textId="77777777" w:rsidR="00E63390" w:rsidRDefault="00E63390">
            <w:pPr>
              <w:spacing w:after="0" w:line="240" w:lineRule="auto"/>
              <w:rPr>
                <w:rFonts w:ascii="Times New Roman" w:hAnsi="Times New Roman" w:cs="Times New Roman"/>
                <w:b/>
                <w:sz w:val="21"/>
                <w:szCs w:val="21"/>
                <w:lang w:val="en-GB"/>
              </w:rPr>
            </w:pPr>
          </w:p>
        </w:tc>
        <w:tc>
          <w:tcPr>
            <w:tcW w:w="776" w:type="dxa"/>
          </w:tcPr>
          <w:p w14:paraId="0862532B" w14:textId="77777777" w:rsidR="00E63390" w:rsidRDefault="00E63390">
            <w:pPr>
              <w:spacing w:after="0" w:line="240" w:lineRule="auto"/>
              <w:rPr>
                <w:rFonts w:ascii="Times New Roman" w:hAnsi="Times New Roman" w:cs="Times New Roman"/>
                <w:b/>
                <w:sz w:val="21"/>
                <w:szCs w:val="21"/>
                <w:lang w:val="en-GB"/>
              </w:rPr>
            </w:pPr>
          </w:p>
        </w:tc>
      </w:tr>
      <w:tr w:rsidR="00E63390" w14:paraId="541158E9" w14:textId="77777777">
        <w:trPr>
          <w:trHeight w:val="248"/>
        </w:trPr>
        <w:tc>
          <w:tcPr>
            <w:tcW w:w="2911" w:type="dxa"/>
          </w:tcPr>
          <w:p w14:paraId="63505D7E"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Single</w:t>
            </w:r>
          </w:p>
        </w:tc>
        <w:tc>
          <w:tcPr>
            <w:tcW w:w="2933" w:type="dxa"/>
          </w:tcPr>
          <w:p w14:paraId="1D1F909A"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rPr>
              <w:t>20</w:t>
            </w:r>
          </w:p>
        </w:tc>
        <w:tc>
          <w:tcPr>
            <w:tcW w:w="1700" w:type="dxa"/>
          </w:tcPr>
          <w:p w14:paraId="5EFB3803"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rPr>
              <w:t>8.3</w:t>
            </w:r>
          </w:p>
        </w:tc>
        <w:tc>
          <w:tcPr>
            <w:tcW w:w="1078" w:type="dxa"/>
          </w:tcPr>
          <w:p w14:paraId="66A0C3A6" w14:textId="77777777" w:rsidR="00E63390" w:rsidRDefault="00E63390">
            <w:pPr>
              <w:spacing w:after="0" w:line="240" w:lineRule="auto"/>
              <w:rPr>
                <w:rFonts w:ascii="Times New Roman" w:hAnsi="Times New Roman" w:cs="Times New Roman"/>
                <w:b/>
                <w:sz w:val="20"/>
                <w:szCs w:val="20"/>
                <w:lang w:val="en-GB"/>
              </w:rPr>
            </w:pPr>
          </w:p>
        </w:tc>
        <w:tc>
          <w:tcPr>
            <w:tcW w:w="776" w:type="dxa"/>
          </w:tcPr>
          <w:p w14:paraId="407E9B1C" w14:textId="77777777" w:rsidR="00E63390" w:rsidRDefault="00E63390">
            <w:pPr>
              <w:spacing w:after="0" w:line="240" w:lineRule="auto"/>
              <w:rPr>
                <w:rFonts w:ascii="Times New Roman" w:hAnsi="Times New Roman" w:cs="Times New Roman"/>
                <w:b/>
                <w:sz w:val="20"/>
                <w:szCs w:val="20"/>
                <w:lang w:val="en-GB"/>
              </w:rPr>
            </w:pPr>
          </w:p>
        </w:tc>
      </w:tr>
      <w:tr w:rsidR="00E63390" w14:paraId="31C15737" w14:textId="77777777">
        <w:trPr>
          <w:trHeight w:val="219"/>
        </w:trPr>
        <w:tc>
          <w:tcPr>
            <w:tcW w:w="2911" w:type="dxa"/>
          </w:tcPr>
          <w:p w14:paraId="388CD762"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Married</w:t>
            </w:r>
          </w:p>
        </w:tc>
        <w:tc>
          <w:tcPr>
            <w:tcW w:w="2933" w:type="dxa"/>
          </w:tcPr>
          <w:p w14:paraId="0E2FA44B"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rPr>
              <w:t>192</w:t>
            </w:r>
          </w:p>
        </w:tc>
        <w:tc>
          <w:tcPr>
            <w:tcW w:w="1700" w:type="dxa"/>
          </w:tcPr>
          <w:p w14:paraId="54BE94FB"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8</w:t>
            </w:r>
            <w:r>
              <w:rPr>
                <w:rFonts w:ascii="Times New Roman" w:hAnsi="Times New Roman" w:cs="Times New Roman"/>
                <w:sz w:val="20"/>
                <w:szCs w:val="20"/>
              </w:rPr>
              <w:t>0</w:t>
            </w:r>
          </w:p>
        </w:tc>
        <w:tc>
          <w:tcPr>
            <w:tcW w:w="1078" w:type="dxa"/>
          </w:tcPr>
          <w:p w14:paraId="2E6642D1" w14:textId="77777777" w:rsidR="00E63390" w:rsidRDefault="00E63390">
            <w:pPr>
              <w:spacing w:after="0" w:line="240" w:lineRule="auto"/>
              <w:rPr>
                <w:rFonts w:ascii="Times New Roman" w:hAnsi="Times New Roman" w:cs="Times New Roman"/>
                <w:b/>
                <w:sz w:val="20"/>
                <w:szCs w:val="20"/>
                <w:lang w:val="en-GB"/>
              </w:rPr>
            </w:pPr>
          </w:p>
        </w:tc>
        <w:tc>
          <w:tcPr>
            <w:tcW w:w="776" w:type="dxa"/>
          </w:tcPr>
          <w:p w14:paraId="241E1967" w14:textId="77777777" w:rsidR="00E63390" w:rsidRDefault="00E63390">
            <w:pPr>
              <w:spacing w:after="0" w:line="240" w:lineRule="auto"/>
              <w:rPr>
                <w:rFonts w:ascii="Times New Roman" w:hAnsi="Times New Roman" w:cs="Times New Roman"/>
                <w:b/>
                <w:sz w:val="20"/>
                <w:szCs w:val="20"/>
                <w:lang w:val="en-GB"/>
              </w:rPr>
            </w:pPr>
          </w:p>
        </w:tc>
      </w:tr>
      <w:tr w:rsidR="00E63390" w14:paraId="02F92E0C" w14:textId="77777777">
        <w:trPr>
          <w:trHeight w:val="248"/>
        </w:trPr>
        <w:tc>
          <w:tcPr>
            <w:tcW w:w="2911" w:type="dxa"/>
          </w:tcPr>
          <w:p w14:paraId="613BA7CE"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Divorced</w:t>
            </w:r>
          </w:p>
        </w:tc>
        <w:tc>
          <w:tcPr>
            <w:tcW w:w="2933" w:type="dxa"/>
          </w:tcPr>
          <w:p w14:paraId="48A166F9"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rPr>
              <w:t>5</w:t>
            </w:r>
          </w:p>
        </w:tc>
        <w:tc>
          <w:tcPr>
            <w:tcW w:w="1700" w:type="dxa"/>
          </w:tcPr>
          <w:p w14:paraId="72F82FD4"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rPr>
              <w:t>2.1</w:t>
            </w:r>
          </w:p>
        </w:tc>
        <w:tc>
          <w:tcPr>
            <w:tcW w:w="1078" w:type="dxa"/>
          </w:tcPr>
          <w:p w14:paraId="364FBBE5" w14:textId="77777777" w:rsidR="00E63390" w:rsidRDefault="00E63390">
            <w:pPr>
              <w:spacing w:after="0" w:line="240" w:lineRule="auto"/>
              <w:rPr>
                <w:rFonts w:ascii="Times New Roman" w:hAnsi="Times New Roman" w:cs="Times New Roman"/>
                <w:b/>
                <w:sz w:val="20"/>
                <w:szCs w:val="20"/>
                <w:lang w:val="en-GB"/>
              </w:rPr>
            </w:pPr>
          </w:p>
        </w:tc>
        <w:tc>
          <w:tcPr>
            <w:tcW w:w="776" w:type="dxa"/>
          </w:tcPr>
          <w:p w14:paraId="2BE81EFA" w14:textId="77777777" w:rsidR="00E63390" w:rsidRDefault="00E63390">
            <w:pPr>
              <w:spacing w:after="0" w:line="240" w:lineRule="auto"/>
              <w:rPr>
                <w:rFonts w:ascii="Times New Roman" w:hAnsi="Times New Roman" w:cs="Times New Roman"/>
                <w:b/>
                <w:sz w:val="20"/>
                <w:szCs w:val="20"/>
                <w:lang w:val="en-GB"/>
              </w:rPr>
            </w:pPr>
          </w:p>
        </w:tc>
      </w:tr>
      <w:tr w:rsidR="00E63390" w14:paraId="2E918B3D" w14:textId="77777777">
        <w:trPr>
          <w:trHeight w:val="287"/>
        </w:trPr>
        <w:tc>
          <w:tcPr>
            <w:tcW w:w="2911" w:type="dxa"/>
          </w:tcPr>
          <w:p w14:paraId="2C6831F1"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rPr>
              <w:t>Separated</w:t>
            </w:r>
          </w:p>
        </w:tc>
        <w:tc>
          <w:tcPr>
            <w:tcW w:w="2933" w:type="dxa"/>
          </w:tcPr>
          <w:p w14:paraId="3450AB24"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rPr>
              <w:t>9</w:t>
            </w:r>
          </w:p>
        </w:tc>
        <w:tc>
          <w:tcPr>
            <w:tcW w:w="1700" w:type="dxa"/>
          </w:tcPr>
          <w:p w14:paraId="15C26497"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rPr>
              <w:t>3.8</w:t>
            </w:r>
          </w:p>
        </w:tc>
        <w:tc>
          <w:tcPr>
            <w:tcW w:w="1078" w:type="dxa"/>
          </w:tcPr>
          <w:p w14:paraId="5D99A688" w14:textId="77777777" w:rsidR="00E63390" w:rsidRDefault="00E63390">
            <w:pPr>
              <w:spacing w:after="0" w:line="240" w:lineRule="auto"/>
              <w:rPr>
                <w:rFonts w:ascii="Times New Roman" w:hAnsi="Times New Roman" w:cs="Times New Roman"/>
                <w:b/>
                <w:sz w:val="20"/>
                <w:szCs w:val="20"/>
                <w:lang w:val="en-GB"/>
              </w:rPr>
            </w:pPr>
          </w:p>
        </w:tc>
        <w:tc>
          <w:tcPr>
            <w:tcW w:w="776" w:type="dxa"/>
          </w:tcPr>
          <w:p w14:paraId="6A9699A7" w14:textId="77777777" w:rsidR="00E63390" w:rsidRDefault="00E63390">
            <w:pPr>
              <w:spacing w:after="0" w:line="240" w:lineRule="auto"/>
              <w:rPr>
                <w:rFonts w:ascii="Times New Roman" w:hAnsi="Times New Roman" w:cs="Times New Roman"/>
                <w:b/>
                <w:sz w:val="20"/>
                <w:szCs w:val="20"/>
                <w:lang w:val="en-GB"/>
              </w:rPr>
            </w:pPr>
          </w:p>
        </w:tc>
      </w:tr>
      <w:tr w:rsidR="00E63390" w14:paraId="5619A284" w14:textId="77777777">
        <w:trPr>
          <w:trHeight w:val="247"/>
        </w:trPr>
        <w:tc>
          <w:tcPr>
            <w:tcW w:w="2911" w:type="dxa"/>
          </w:tcPr>
          <w:p w14:paraId="20976865"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rPr>
              <w:t>Widowed</w:t>
            </w:r>
          </w:p>
        </w:tc>
        <w:tc>
          <w:tcPr>
            <w:tcW w:w="2933" w:type="dxa"/>
          </w:tcPr>
          <w:p w14:paraId="6B8CBE3C"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rPr>
              <w:t>14</w:t>
            </w:r>
          </w:p>
        </w:tc>
        <w:tc>
          <w:tcPr>
            <w:tcW w:w="1700" w:type="dxa"/>
          </w:tcPr>
          <w:p w14:paraId="116AF1F2"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rPr>
              <w:t>5.8</w:t>
            </w:r>
          </w:p>
        </w:tc>
        <w:tc>
          <w:tcPr>
            <w:tcW w:w="1078" w:type="dxa"/>
          </w:tcPr>
          <w:p w14:paraId="4ED084FD" w14:textId="77777777" w:rsidR="00E63390" w:rsidRDefault="00E63390">
            <w:pPr>
              <w:spacing w:after="0" w:line="240" w:lineRule="auto"/>
              <w:rPr>
                <w:rFonts w:ascii="Times New Roman" w:hAnsi="Times New Roman" w:cs="Times New Roman"/>
                <w:b/>
                <w:sz w:val="20"/>
                <w:szCs w:val="20"/>
                <w:lang w:val="en-GB"/>
              </w:rPr>
            </w:pPr>
          </w:p>
        </w:tc>
        <w:tc>
          <w:tcPr>
            <w:tcW w:w="776" w:type="dxa"/>
          </w:tcPr>
          <w:p w14:paraId="308AC0F7" w14:textId="77777777" w:rsidR="00E63390" w:rsidRDefault="00E63390">
            <w:pPr>
              <w:spacing w:after="0" w:line="240" w:lineRule="auto"/>
              <w:rPr>
                <w:rFonts w:ascii="Times New Roman" w:hAnsi="Times New Roman" w:cs="Times New Roman"/>
                <w:b/>
                <w:sz w:val="20"/>
                <w:szCs w:val="20"/>
                <w:lang w:val="en-GB"/>
              </w:rPr>
            </w:pPr>
          </w:p>
        </w:tc>
      </w:tr>
      <w:tr w:rsidR="00E63390" w14:paraId="548D95B2" w14:textId="77777777">
        <w:trPr>
          <w:trHeight w:val="238"/>
        </w:trPr>
        <w:tc>
          <w:tcPr>
            <w:tcW w:w="2911" w:type="dxa"/>
          </w:tcPr>
          <w:p w14:paraId="307C732D"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b/>
                <w:sz w:val="21"/>
                <w:szCs w:val="21"/>
                <w:lang w:val="en-GB"/>
              </w:rPr>
              <w:t>Religion</w:t>
            </w:r>
          </w:p>
        </w:tc>
        <w:tc>
          <w:tcPr>
            <w:tcW w:w="2933" w:type="dxa"/>
          </w:tcPr>
          <w:p w14:paraId="315B5B4B" w14:textId="77777777" w:rsidR="00E63390" w:rsidRDefault="00E63390">
            <w:pPr>
              <w:spacing w:after="0" w:line="240" w:lineRule="auto"/>
              <w:rPr>
                <w:rFonts w:ascii="Times New Roman" w:hAnsi="Times New Roman" w:cs="Times New Roman"/>
                <w:sz w:val="21"/>
                <w:szCs w:val="21"/>
                <w:lang w:val="en-GB"/>
              </w:rPr>
            </w:pPr>
          </w:p>
        </w:tc>
        <w:tc>
          <w:tcPr>
            <w:tcW w:w="1700" w:type="dxa"/>
          </w:tcPr>
          <w:p w14:paraId="18CA0CD6" w14:textId="77777777" w:rsidR="00E63390" w:rsidRDefault="00E63390">
            <w:pPr>
              <w:spacing w:after="0" w:line="240" w:lineRule="auto"/>
              <w:rPr>
                <w:rFonts w:ascii="Times New Roman" w:hAnsi="Times New Roman" w:cs="Times New Roman"/>
                <w:sz w:val="21"/>
                <w:szCs w:val="21"/>
                <w:lang w:val="en-GB"/>
              </w:rPr>
            </w:pPr>
          </w:p>
        </w:tc>
        <w:tc>
          <w:tcPr>
            <w:tcW w:w="1078" w:type="dxa"/>
          </w:tcPr>
          <w:p w14:paraId="1A5B3740" w14:textId="77777777" w:rsidR="00E63390" w:rsidRDefault="00E63390">
            <w:pPr>
              <w:spacing w:after="0" w:line="240" w:lineRule="auto"/>
              <w:rPr>
                <w:rFonts w:ascii="Times New Roman" w:hAnsi="Times New Roman" w:cs="Times New Roman"/>
                <w:b/>
                <w:sz w:val="21"/>
                <w:szCs w:val="21"/>
                <w:lang w:val="en-GB"/>
              </w:rPr>
            </w:pPr>
          </w:p>
        </w:tc>
        <w:tc>
          <w:tcPr>
            <w:tcW w:w="776" w:type="dxa"/>
          </w:tcPr>
          <w:p w14:paraId="38634CFF" w14:textId="77777777" w:rsidR="00E63390" w:rsidRDefault="00E63390">
            <w:pPr>
              <w:spacing w:after="0" w:line="240" w:lineRule="auto"/>
              <w:rPr>
                <w:rFonts w:ascii="Times New Roman" w:hAnsi="Times New Roman" w:cs="Times New Roman"/>
                <w:b/>
                <w:sz w:val="21"/>
                <w:szCs w:val="21"/>
                <w:lang w:val="en-GB"/>
              </w:rPr>
            </w:pPr>
          </w:p>
        </w:tc>
      </w:tr>
      <w:tr w:rsidR="00E63390" w14:paraId="3489D135" w14:textId="77777777">
        <w:trPr>
          <w:trHeight w:val="238"/>
        </w:trPr>
        <w:tc>
          <w:tcPr>
            <w:tcW w:w="2911" w:type="dxa"/>
          </w:tcPr>
          <w:p w14:paraId="56B4BD4E"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Christianity</w:t>
            </w:r>
          </w:p>
        </w:tc>
        <w:tc>
          <w:tcPr>
            <w:tcW w:w="2933" w:type="dxa"/>
          </w:tcPr>
          <w:p w14:paraId="6ECF4BE6"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1</w:t>
            </w:r>
            <w:r>
              <w:rPr>
                <w:rFonts w:ascii="Times New Roman" w:hAnsi="Times New Roman" w:cs="Times New Roman"/>
                <w:sz w:val="20"/>
                <w:szCs w:val="20"/>
              </w:rPr>
              <w:t>22</w:t>
            </w:r>
          </w:p>
        </w:tc>
        <w:tc>
          <w:tcPr>
            <w:tcW w:w="1700" w:type="dxa"/>
          </w:tcPr>
          <w:p w14:paraId="219FAC58"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rPr>
              <w:t>50.8</w:t>
            </w:r>
          </w:p>
        </w:tc>
        <w:tc>
          <w:tcPr>
            <w:tcW w:w="1078" w:type="dxa"/>
          </w:tcPr>
          <w:p w14:paraId="05A37421" w14:textId="77777777" w:rsidR="00E63390" w:rsidRDefault="00E63390">
            <w:pPr>
              <w:spacing w:after="0" w:line="240" w:lineRule="auto"/>
              <w:rPr>
                <w:rFonts w:ascii="Times New Roman" w:hAnsi="Times New Roman" w:cs="Times New Roman"/>
                <w:b/>
                <w:sz w:val="20"/>
                <w:szCs w:val="20"/>
                <w:lang w:val="en-GB"/>
              </w:rPr>
            </w:pPr>
          </w:p>
        </w:tc>
        <w:tc>
          <w:tcPr>
            <w:tcW w:w="776" w:type="dxa"/>
          </w:tcPr>
          <w:p w14:paraId="6AAAC664" w14:textId="77777777" w:rsidR="00E63390" w:rsidRDefault="00E63390">
            <w:pPr>
              <w:spacing w:after="0" w:line="240" w:lineRule="auto"/>
              <w:rPr>
                <w:rFonts w:ascii="Times New Roman" w:hAnsi="Times New Roman" w:cs="Times New Roman"/>
                <w:b/>
                <w:sz w:val="20"/>
                <w:szCs w:val="20"/>
                <w:lang w:val="en-GB"/>
              </w:rPr>
            </w:pPr>
          </w:p>
        </w:tc>
      </w:tr>
      <w:tr w:rsidR="00E63390" w14:paraId="6FAB6EF8" w14:textId="77777777">
        <w:trPr>
          <w:trHeight w:val="229"/>
        </w:trPr>
        <w:tc>
          <w:tcPr>
            <w:tcW w:w="2911" w:type="dxa"/>
          </w:tcPr>
          <w:p w14:paraId="262BA0CB"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sz w:val="20"/>
                <w:szCs w:val="20"/>
                <w:lang w:val="en-GB"/>
              </w:rPr>
              <w:t>Islam</w:t>
            </w:r>
          </w:p>
        </w:tc>
        <w:tc>
          <w:tcPr>
            <w:tcW w:w="2933" w:type="dxa"/>
          </w:tcPr>
          <w:p w14:paraId="72C44A9C"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rPr>
              <w:t>84</w:t>
            </w:r>
          </w:p>
        </w:tc>
        <w:tc>
          <w:tcPr>
            <w:tcW w:w="1700" w:type="dxa"/>
          </w:tcPr>
          <w:p w14:paraId="6F6F2BB8"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rPr>
              <w:t>35.0</w:t>
            </w:r>
          </w:p>
        </w:tc>
        <w:tc>
          <w:tcPr>
            <w:tcW w:w="1078" w:type="dxa"/>
          </w:tcPr>
          <w:p w14:paraId="16ED2529" w14:textId="77777777" w:rsidR="00E63390" w:rsidRDefault="00E63390">
            <w:pPr>
              <w:spacing w:after="0" w:line="240" w:lineRule="auto"/>
              <w:rPr>
                <w:rFonts w:ascii="Times New Roman" w:hAnsi="Times New Roman" w:cs="Times New Roman"/>
                <w:b/>
                <w:sz w:val="20"/>
                <w:szCs w:val="20"/>
                <w:lang w:val="en-GB"/>
              </w:rPr>
            </w:pPr>
          </w:p>
        </w:tc>
        <w:tc>
          <w:tcPr>
            <w:tcW w:w="776" w:type="dxa"/>
          </w:tcPr>
          <w:p w14:paraId="22B75E5A" w14:textId="77777777" w:rsidR="00E63390" w:rsidRDefault="00E63390">
            <w:pPr>
              <w:spacing w:after="0" w:line="240" w:lineRule="auto"/>
              <w:rPr>
                <w:rFonts w:ascii="Times New Roman" w:hAnsi="Times New Roman" w:cs="Times New Roman"/>
                <w:b/>
                <w:sz w:val="20"/>
                <w:szCs w:val="20"/>
                <w:lang w:val="en-GB"/>
              </w:rPr>
            </w:pPr>
          </w:p>
        </w:tc>
      </w:tr>
      <w:tr w:rsidR="00E63390" w14:paraId="48E37D09" w14:textId="77777777">
        <w:trPr>
          <w:trHeight w:val="257"/>
        </w:trPr>
        <w:tc>
          <w:tcPr>
            <w:tcW w:w="2911" w:type="dxa"/>
          </w:tcPr>
          <w:p w14:paraId="1ECD1CDA"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sz w:val="20"/>
                <w:szCs w:val="20"/>
              </w:rPr>
              <w:t>Traditional</w:t>
            </w:r>
          </w:p>
        </w:tc>
        <w:tc>
          <w:tcPr>
            <w:tcW w:w="2933" w:type="dxa"/>
          </w:tcPr>
          <w:p w14:paraId="3DD89B4E"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rPr>
              <w:t>31</w:t>
            </w:r>
          </w:p>
        </w:tc>
        <w:tc>
          <w:tcPr>
            <w:tcW w:w="1700" w:type="dxa"/>
          </w:tcPr>
          <w:p w14:paraId="39CADD72"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1</w:t>
            </w:r>
            <w:r>
              <w:rPr>
                <w:rFonts w:ascii="Times New Roman" w:hAnsi="Times New Roman" w:cs="Times New Roman"/>
                <w:sz w:val="20"/>
                <w:szCs w:val="20"/>
              </w:rPr>
              <w:t>2</w:t>
            </w:r>
            <w:r>
              <w:rPr>
                <w:rFonts w:ascii="Times New Roman" w:hAnsi="Times New Roman" w:cs="Times New Roman"/>
                <w:sz w:val="20"/>
                <w:szCs w:val="20"/>
                <w:lang w:val="en-GB"/>
              </w:rPr>
              <w:t>.</w:t>
            </w:r>
            <w:r>
              <w:rPr>
                <w:rFonts w:ascii="Times New Roman" w:hAnsi="Times New Roman" w:cs="Times New Roman"/>
                <w:sz w:val="20"/>
                <w:szCs w:val="20"/>
              </w:rPr>
              <w:t>9</w:t>
            </w:r>
          </w:p>
        </w:tc>
        <w:tc>
          <w:tcPr>
            <w:tcW w:w="1078" w:type="dxa"/>
          </w:tcPr>
          <w:p w14:paraId="369E3DA6" w14:textId="77777777" w:rsidR="00E63390" w:rsidRDefault="00E63390">
            <w:pPr>
              <w:spacing w:after="0" w:line="240" w:lineRule="auto"/>
              <w:rPr>
                <w:rFonts w:ascii="Times New Roman" w:hAnsi="Times New Roman" w:cs="Times New Roman"/>
                <w:b/>
                <w:sz w:val="20"/>
                <w:szCs w:val="20"/>
                <w:lang w:val="en-GB"/>
              </w:rPr>
            </w:pPr>
          </w:p>
        </w:tc>
        <w:tc>
          <w:tcPr>
            <w:tcW w:w="776" w:type="dxa"/>
          </w:tcPr>
          <w:p w14:paraId="6FAFDDF9" w14:textId="77777777" w:rsidR="00E63390" w:rsidRDefault="00E63390">
            <w:pPr>
              <w:spacing w:after="0" w:line="240" w:lineRule="auto"/>
              <w:rPr>
                <w:rFonts w:ascii="Times New Roman" w:hAnsi="Times New Roman" w:cs="Times New Roman"/>
                <w:b/>
                <w:sz w:val="20"/>
                <w:szCs w:val="20"/>
                <w:lang w:val="en-GB"/>
              </w:rPr>
            </w:pPr>
          </w:p>
        </w:tc>
      </w:tr>
      <w:tr w:rsidR="00E63390" w14:paraId="45694B8B" w14:textId="77777777">
        <w:trPr>
          <w:trHeight w:val="229"/>
        </w:trPr>
        <w:tc>
          <w:tcPr>
            <w:tcW w:w="2911" w:type="dxa"/>
          </w:tcPr>
          <w:p w14:paraId="5A40AB8B"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sz w:val="20"/>
                <w:szCs w:val="20"/>
              </w:rPr>
              <w:lastRenderedPageBreak/>
              <w:t>Others</w:t>
            </w:r>
          </w:p>
        </w:tc>
        <w:tc>
          <w:tcPr>
            <w:tcW w:w="2933" w:type="dxa"/>
          </w:tcPr>
          <w:p w14:paraId="7E01D533"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rPr>
              <w:t>3</w:t>
            </w:r>
          </w:p>
        </w:tc>
        <w:tc>
          <w:tcPr>
            <w:tcW w:w="1700" w:type="dxa"/>
          </w:tcPr>
          <w:p w14:paraId="275D0056"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rPr>
              <w:t>1.3</w:t>
            </w:r>
          </w:p>
        </w:tc>
        <w:tc>
          <w:tcPr>
            <w:tcW w:w="1078" w:type="dxa"/>
          </w:tcPr>
          <w:p w14:paraId="35E2B1FE" w14:textId="77777777" w:rsidR="00E63390" w:rsidRDefault="00E63390">
            <w:pPr>
              <w:spacing w:after="0" w:line="240" w:lineRule="auto"/>
              <w:rPr>
                <w:rFonts w:ascii="Times New Roman" w:hAnsi="Times New Roman" w:cs="Times New Roman"/>
                <w:b/>
                <w:sz w:val="20"/>
                <w:szCs w:val="20"/>
                <w:lang w:val="en-GB"/>
              </w:rPr>
            </w:pPr>
          </w:p>
        </w:tc>
        <w:tc>
          <w:tcPr>
            <w:tcW w:w="776" w:type="dxa"/>
          </w:tcPr>
          <w:p w14:paraId="54D33371" w14:textId="77777777" w:rsidR="00E63390" w:rsidRDefault="00E63390">
            <w:pPr>
              <w:spacing w:after="0" w:line="240" w:lineRule="auto"/>
              <w:rPr>
                <w:rFonts w:ascii="Times New Roman" w:hAnsi="Times New Roman" w:cs="Times New Roman"/>
                <w:b/>
                <w:sz w:val="20"/>
                <w:szCs w:val="20"/>
                <w:lang w:val="en-GB"/>
              </w:rPr>
            </w:pPr>
          </w:p>
        </w:tc>
      </w:tr>
      <w:tr w:rsidR="00E63390" w14:paraId="5611DCD4" w14:textId="77777777">
        <w:trPr>
          <w:trHeight w:val="248"/>
        </w:trPr>
        <w:tc>
          <w:tcPr>
            <w:tcW w:w="2911" w:type="dxa"/>
          </w:tcPr>
          <w:p w14:paraId="7383F6FF"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b/>
                <w:sz w:val="21"/>
                <w:szCs w:val="21"/>
                <w:lang w:val="en-GB"/>
              </w:rPr>
              <w:t>Household Size (number)</w:t>
            </w:r>
          </w:p>
        </w:tc>
        <w:tc>
          <w:tcPr>
            <w:tcW w:w="2933" w:type="dxa"/>
          </w:tcPr>
          <w:p w14:paraId="28A79D3C" w14:textId="77777777" w:rsidR="00E63390" w:rsidRDefault="00E63390">
            <w:pPr>
              <w:spacing w:after="0" w:line="240" w:lineRule="auto"/>
              <w:rPr>
                <w:rFonts w:ascii="Times New Roman" w:hAnsi="Times New Roman" w:cs="Times New Roman"/>
                <w:sz w:val="21"/>
                <w:szCs w:val="21"/>
                <w:lang w:val="en-GB"/>
              </w:rPr>
            </w:pPr>
          </w:p>
        </w:tc>
        <w:tc>
          <w:tcPr>
            <w:tcW w:w="1700" w:type="dxa"/>
          </w:tcPr>
          <w:p w14:paraId="4147BF5E" w14:textId="77777777" w:rsidR="00E63390" w:rsidRDefault="00E63390">
            <w:pPr>
              <w:spacing w:after="0" w:line="240" w:lineRule="auto"/>
              <w:rPr>
                <w:rFonts w:ascii="Times New Roman" w:hAnsi="Times New Roman" w:cs="Times New Roman"/>
                <w:sz w:val="21"/>
                <w:szCs w:val="21"/>
                <w:lang w:val="en-GB"/>
              </w:rPr>
            </w:pPr>
          </w:p>
        </w:tc>
        <w:tc>
          <w:tcPr>
            <w:tcW w:w="1078" w:type="dxa"/>
          </w:tcPr>
          <w:p w14:paraId="7885584E" w14:textId="77777777" w:rsidR="00E63390" w:rsidRDefault="00E63390">
            <w:pPr>
              <w:spacing w:after="0" w:line="240" w:lineRule="auto"/>
              <w:rPr>
                <w:rFonts w:ascii="Times New Roman" w:hAnsi="Times New Roman" w:cs="Times New Roman"/>
                <w:b/>
                <w:sz w:val="21"/>
                <w:szCs w:val="21"/>
                <w:lang w:val="en-GB"/>
              </w:rPr>
            </w:pPr>
          </w:p>
        </w:tc>
        <w:tc>
          <w:tcPr>
            <w:tcW w:w="776" w:type="dxa"/>
          </w:tcPr>
          <w:p w14:paraId="2E999C67" w14:textId="77777777" w:rsidR="00E63390" w:rsidRDefault="00E63390">
            <w:pPr>
              <w:spacing w:after="0" w:line="240" w:lineRule="auto"/>
              <w:rPr>
                <w:rFonts w:ascii="Times New Roman" w:hAnsi="Times New Roman" w:cs="Times New Roman"/>
                <w:b/>
                <w:sz w:val="21"/>
                <w:szCs w:val="21"/>
                <w:lang w:val="en-GB"/>
              </w:rPr>
            </w:pPr>
          </w:p>
        </w:tc>
      </w:tr>
      <w:tr w:rsidR="00E63390" w14:paraId="71B6E956" w14:textId="77777777">
        <w:trPr>
          <w:trHeight w:val="248"/>
        </w:trPr>
        <w:tc>
          <w:tcPr>
            <w:tcW w:w="2911" w:type="dxa"/>
          </w:tcPr>
          <w:p w14:paraId="0651A0D0"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lang w:val="en-GB"/>
              </w:rPr>
              <w:t>1-</w:t>
            </w:r>
            <w:r>
              <w:rPr>
                <w:rFonts w:ascii="Times New Roman" w:hAnsi="Times New Roman" w:cs="Times New Roman"/>
                <w:sz w:val="21"/>
                <w:szCs w:val="21"/>
              </w:rPr>
              <w:t>4</w:t>
            </w:r>
          </w:p>
        </w:tc>
        <w:tc>
          <w:tcPr>
            <w:tcW w:w="2933" w:type="dxa"/>
          </w:tcPr>
          <w:p w14:paraId="0492FF58"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78</w:t>
            </w:r>
          </w:p>
        </w:tc>
        <w:tc>
          <w:tcPr>
            <w:tcW w:w="1700" w:type="dxa"/>
          </w:tcPr>
          <w:p w14:paraId="165A73CA"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32.5</w:t>
            </w:r>
          </w:p>
        </w:tc>
        <w:tc>
          <w:tcPr>
            <w:tcW w:w="1078" w:type="dxa"/>
          </w:tcPr>
          <w:p w14:paraId="2718D54A" w14:textId="77777777" w:rsidR="00E63390" w:rsidRDefault="00E63390">
            <w:pPr>
              <w:spacing w:after="0" w:line="240" w:lineRule="auto"/>
              <w:rPr>
                <w:rFonts w:ascii="Times New Roman" w:hAnsi="Times New Roman" w:cs="Times New Roman"/>
                <w:b/>
                <w:sz w:val="21"/>
                <w:szCs w:val="21"/>
                <w:lang w:val="en-GB"/>
              </w:rPr>
            </w:pPr>
          </w:p>
        </w:tc>
        <w:tc>
          <w:tcPr>
            <w:tcW w:w="776" w:type="dxa"/>
          </w:tcPr>
          <w:p w14:paraId="7EBB479A" w14:textId="77777777" w:rsidR="00E63390" w:rsidRDefault="00E63390">
            <w:pPr>
              <w:spacing w:after="0" w:line="240" w:lineRule="auto"/>
              <w:rPr>
                <w:rFonts w:ascii="Times New Roman" w:hAnsi="Times New Roman" w:cs="Times New Roman"/>
                <w:b/>
                <w:sz w:val="21"/>
                <w:szCs w:val="21"/>
                <w:lang w:val="en-GB"/>
              </w:rPr>
            </w:pPr>
          </w:p>
        </w:tc>
      </w:tr>
      <w:tr w:rsidR="00E63390" w14:paraId="2155B606" w14:textId="77777777">
        <w:trPr>
          <w:trHeight w:val="228"/>
        </w:trPr>
        <w:tc>
          <w:tcPr>
            <w:tcW w:w="2911" w:type="dxa"/>
          </w:tcPr>
          <w:p w14:paraId="112274F7"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5</w:t>
            </w:r>
            <w:r>
              <w:rPr>
                <w:rFonts w:ascii="Times New Roman" w:hAnsi="Times New Roman" w:cs="Times New Roman"/>
                <w:sz w:val="21"/>
                <w:szCs w:val="21"/>
                <w:lang w:val="en-GB"/>
              </w:rPr>
              <w:t>-</w:t>
            </w:r>
            <w:r>
              <w:rPr>
                <w:rFonts w:ascii="Times New Roman" w:hAnsi="Times New Roman" w:cs="Times New Roman"/>
                <w:sz w:val="21"/>
                <w:szCs w:val="21"/>
              </w:rPr>
              <w:t>8</w:t>
            </w:r>
          </w:p>
        </w:tc>
        <w:tc>
          <w:tcPr>
            <w:tcW w:w="2933" w:type="dxa"/>
          </w:tcPr>
          <w:p w14:paraId="71EDF0C8"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143</w:t>
            </w:r>
          </w:p>
        </w:tc>
        <w:tc>
          <w:tcPr>
            <w:tcW w:w="1700" w:type="dxa"/>
          </w:tcPr>
          <w:p w14:paraId="503B2CAE"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59.6</w:t>
            </w:r>
          </w:p>
        </w:tc>
        <w:tc>
          <w:tcPr>
            <w:tcW w:w="1078" w:type="dxa"/>
          </w:tcPr>
          <w:p w14:paraId="092DEB27" w14:textId="77777777" w:rsidR="00E63390" w:rsidRDefault="003D70B4">
            <w:pPr>
              <w:spacing w:after="0" w:line="240" w:lineRule="auto"/>
              <w:rPr>
                <w:rFonts w:ascii="Times New Roman" w:hAnsi="Times New Roman" w:cs="Times New Roman"/>
                <w:bCs/>
                <w:sz w:val="21"/>
                <w:szCs w:val="21"/>
                <w:lang w:val="en-GB"/>
              </w:rPr>
            </w:pPr>
            <w:r>
              <w:rPr>
                <w:rFonts w:ascii="Times New Roman" w:hAnsi="Times New Roman" w:cs="Times New Roman"/>
                <w:bCs/>
                <w:sz w:val="21"/>
                <w:szCs w:val="21"/>
              </w:rPr>
              <w:t>5</w:t>
            </w:r>
          </w:p>
        </w:tc>
        <w:tc>
          <w:tcPr>
            <w:tcW w:w="776" w:type="dxa"/>
          </w:tcPr>
          <w:p w14:paraId="41A2E5C6" w14:textId="77777777" w:rsidR="00E63390" w:rsidRDefault="003D70B4">
            <w:pPr>
              <w:spacing w:after="0" w:line="240" w:lineRule="auto"/>
              <w:rPr>
                <w:rFonts w:ascii="Times New Roman" w:hAnsi="Times New Roman" w:cs="Times New Roman"/>
                <w:bCs/>
                <w:sz w:val="21"/>
                <w:szCs w:val="21"/>
                <w:lang w:val="en-GB"/>
              </w:rPr>
            </w:pPr>
            <w:r>
              <w:rPr>
                <w:rFonts w:ascii="Times New Roman" w:hAnsi="Times New Roman" w:cs="Times New Roman"/>
                <w:bCs/>
                <w:sz w:val="21"/>
                <w:szCs w:val="21"/>
              </w:rPr>
              <w:t>2</w:t>
            </w:r>
          </w:p>
        </w:tc>
      </w:tr>
      <w:tr w:rsidR="00E63390" w14:paraId="3687C025" w14:textId="77777777">
        <w:trPr>
          <w:trHeight w:val="228"/>
        </w:trPr>
        <w:tc>
          <w:tcPr>
            <w:tcW w:w="2911" w:type="dxa"/>
          </w:tcPr>
          <w:p w14:paraId="7034B687"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 9</w:t>
            </w:r>
          </w:p>
        </w:tc>
        <w:tc>
          <w:tcPr>
            <w:tcW w:w="2933" w:type="dxa"/>
          </w:tcPr>
          <w:p w14:paraId="314B5BA5"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19</w:t>
            </w:r>
          </w:p>
        </w:tc>
        <w:tc>
          <w:tcPr>
            <w:tcW w:w="1700" w:type="dxa"/>
          </w:tcPr>
          <w:p w14:paraId="3307937F"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7.9</w:t>
            </w:r>
          </w:p>
        </w:tc>
        <w:tc>
          <w:tcPr>
            <w:tcW w:w="1078" w:type="dxa"/>
          </w:tcPr>
          <w:p w14:paraId="44B23EB6" w14:textId="77777777" w:rsidR="00E63390" w:rsidRDefault="00E63390">
            <w:pPr>
              <w:spacing w:after="0" w:line="240" w:lineRule="auto"/>
              <w:rPr>
                <w:rFonts w:ascii="Times New Roman" w:hAnsi="Times New Roman" w:cs="Times New Roman"/>
                <w:bCs/>
                <w:sz w:val="21"/>
                <w:szCs w:val="21"/>
                <w:lang w:val="en-GB"/>
              </w:rPr>
            </w:pPr>
          </w:p>
        </w:tc>
        <w:tc>
          <w:tcPr>
            <w:tcW w:w="776" w:type="dxa"/>
          </w:tcPr>
          <w:p w14:paraId="051CA237" w14:textId="77777777" w:rsidR="00E63390" w:rsidRDefault="00E63390">
            <w:pPr>
              <w:spacing w:after="0" w:line="240" w:lineRule="auto"/>
              <w:rPr>
                <w:rFonts w:ascii="Times New Roman" w:hAnsi="Times New Roman" w:cs="Times New Roman"/>
                <w:bCs/>
                <w:sz w:val="21"/>
                <w:szCs w:val="21"/>
                <w:lang w:val="en-GB"/>
              </w:rPr>
            </w:pPr>
          </w:p>
        </w:tc>
      </w:tr>
      <w:tr w:rsidR="00E63390" w14:paraId="1937093E" w14:textId="77777777">
        <w:trPr>
          <w:trHeight w:val="263"/>
        </w:trPr>
        <w:tc>
          <w:tcPr>
            <w:tcW w:w="2911" w:type="dxa"/>
          </w:tcPr>
          <w:p w14:paraId="10E30CB5" w14:textId="77777777" w:rsidR="00E63390" w:rsidRDefault="003D70B4">
            <w:pPr>
              <w:spacing w:after="0" w:line="240" w:lineRule="auto"/>
              <w:rPr>
                <w:rFonts w:ascii="Times New Roman" w:hAnsi="Times New Roman" w:cs="Times New Roman"/>
                <w:bCs/>
                <w:sz w:val="21"/>
                <w:szCs w:val="21"/>
                <w:lang w:val="en-GB"/>
              </w:rPr>
            </w:pPr>
            <w:r>
              <w:rPr>
                <w:rFonts w:ascii="Times New Roman" w:hAnsi="Times New Roman" w:cs="Times New Roman"/>
                <w:b/>
                <w:sz w:val="21"/>
                <w:szCs w:val="21"/>
                <w:lang w:val="en-GB"/>
              </w:rPr>
              <w:t>Farming Experience</w:t>
            </w:r>
          </w:p>
        </w:tc>
        <w:tc>
          <w:tcPr>
            <w:tcW w:w="2933" w:type="dxa"/>
          </w:tcPr>
          <w:p w14:paraId="716B373F" w14:textId="77777777" w:rsidR="00E63390" w:rsidRDefault="00E63390">
            <w:pPr>
              <w:spacing w:after="0" w:line="240" w:lineRule="auto"/>
              <w:rPr>
                <w:rFonts w:ascii="Times New Roman" w:hAnsi="Times New Roman" w:cs="Times New Roman"/>
                <w:sz w:val="21"/>
                <w:szCs w:val="21"/>
                <w:lang w:val="en-GB"/>
              </w:rPr>
            </w:pPr>
          </w:p>
        </w:tc>
        <w:tc>
          <w:tcPr>
            <w:tcW w:w="1700" w:type="dxa"/>
          </w:tcPr>
          <w:p w14:paraId="39334E45" w14:textId="77777777" w:rsidR="00E63390" w:rsidRDefault="00E63390">
            <w:pPr>
              <w:spacing w:after="0" w:line="240" w:lineRule="auto"/>
              <w:rPr>
                <w:rFonts w:ascii="Times New Roman" w:hAnsi="Times New Roman" w:cs="Times New Roman"/>
                <w:sz w:val="21"/>
                <w:szCs w:val="21"/>
                <w:lang w:val="en-GB"/>
              </w:rPr>
            </w:pPr>
          </w:p>
        </w:tc>
        <w:tc>
          <w:tcPr>
            <w:tcW w:w="1078" w:type="dxa"/>
          </w:tcPr>
          <w:p w14:paraId="004E7394" w14:textId="77777777" w:rsidR="00E63390" w:rsidRDefault="00E63390">
            <w:pPr>
              <w:spacing w:after="0" w:line="240" w:lineRule="auto"/>
              <w:rPr>
                <w:rFonts w:ascii="Times New Roman" w:hAnsi="Times New Roman" w:cs="Times New Roman"/>
                <w:bCs/>
                <w:sz w:val="21"/>
                <w:szCs w:val="21"/>
                <w:lang w:val="en-GB"/>
              </w:rPr>
            </w:pPr>
          </w:p>
        </w:tc>
        <w:tc>
          <w:tcPr>
            <w:tcW w:w="776" w:type="dxa"/>
          </w:tcPr>
          <w:p w14:paraId="5CB4A551" w14:textId="77777777" w:rsidR="00E63390" w:rsidRDefault="00E63390">
            <w:pPr>
              <w:spacing w:after="0" w:line="240" w:lineRule="auto"/>
              <w:rPr>
                <w:rFonts w:ascii="Times New Roman" w:hAnsi="Times New Roman" w:cs="Times New Roman"/>
                <w:bCs/>
                <w:sz w:val="21"/>
                <w:szCs w:val="21"/>
                <w:lang w:val="en-GB"/>
              </w:rPr>
            </w:pPr>
          </w:p>
        </w:tc>
      </w:tr>
      <w:tr w:rsidR="00E63390" w14:paraId="224842BB" w14:textId="77777777">
        <w:trPr>
          <w:trHeight w:val="209"/>
        </w:trPr>
        <w:tc>
          <w:tcPr>
            <w:tcW w:w="2911" w:type="dxa"/>
          </w:tcPr>
          <w:p w14:paraId="6F6A5834" w14:textId="77777777" w:rsidR="00E63390" w:rsidRDefault="003D70B4">
            <w:pPr>
              <w:spacing w:after="0" w:line="240" w:lineRule="auto"/>
              <w:rPr>
                <w:rFonts w:ascii="Times New Roman" w:hAnsi="Times New Roman" w:cs="Times New Roman"/>
                <w:bCs/>
                <w:sz w:val="21"/>
                <w:szCs w:val="21"/>
                <w:lang w:val="en-GB"/>
              </w:rPr>
            </w:pPr>
            <w:r>
              <w:rPr>
                <w:rFonts w:ascii="Times New Roman" w:hAnsi="Times New Roman" w:cs="Times New Roman"/>
                <w:sz w:val="21"/>
                <w:szCs w:val="21"/>
              </w:rPr>
              <w:t>≤ 5</w:t>
            </w:r>
          </w:p>
        </w:tc>
        <w:tc>
          <w:tcPr>
            <w:tcW w:w="2933" w:type="dxa"/>
          </w:tcPr>
          <w:p w14:paraId="5DC6A412"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18</w:t>
            </w:r>
          </w:p>
        </w:tc>
        <w:tc>
          <w:tcPr>
            <w:tcW w:w="1700" w:type="dxa"/>
          </w:tcPr>
          <w:p w14:paraId="28913702"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lang w:val="en-GB"/>
              </w:rPr>
              <w:t>7</w:t>
            </w:r>
            <w:r>
              <w:rPr>
                <w:rFonts w:ascii="Times New Roman" w:hAnsi="Times New Roman" w:cs="Times New Roman"/>
                <w:sz w:val="21"/>
                <w:szCs w:val="21"/>
              </w:rPr>
              <w:t>.5</w:t>
            </w:r>
          </w:p>
        </w:tc>
        <w:tc>
          <w:tcPr>
            <w:tcW w:w="1078" w:type="dxa"/>
          </w:tcPr>
          <w:p w14:paraId="65F813DA" w14:textId="77777777" w:rsidR="00E63390" w:rsidRDefault="00E63390">
            <w:pPr>
              <w:spacing w:after="0" w:line="240" w:lineRule="auto"/>
              <w:rPr>
                <w:rFonts w:ascii="Times New Roman" w:hAnsi="Times New Roman" w:cs="Times New Roman"/>
                <w:bCs/>
                <w:sz w:val="21"/>
                <w:szCs w:val="21"/>
                <w:lang w:val="en-GB"/>
              </w:rPr>
            </w:pPr>
          </w:p>
        </w:tc>
        <w:tc>
          <w:tcPr>
            <w:tcW w:w="776" w:type="dxa"/>
          </w:tcPr>
          <w:p w14:paraId="791E8103" w14:textId="77777777" w:rsidR="00E63390" w:rsidRDefault="00E63390">
            <w:pPr>
              <w:spacing w:after="0" w:line="240" w:lineRule="auto"/>
              <w:rPr>
                <w:rFonts w:ascii="Times New Roman" w:hAnsi="Times New Roman" w:cs="Times New Roman"/>
                <w:bCs/>
                <w:sz w:val="21"/>
                <w:szCs w:val="21"/>
                <w:lang w:val="en-GB"/>
              </w:rPr>
            </w:pPr>
          </w:p>
        </w:tc>
      </w:tr>
      <w:tr w:rsidR="00E63390" w14:paraId="4C37796D" w14:textId="77777777">
        <w:trPr>
          <w:trHeight w:val="209"/>
        </w:trPr>
        <w:tc>
          <w:tcPr>
            <w:tcW w:w="2911" w:type="dxa"/>
          </w:tcPr>
          <w:p w14:paraId="4934D67A" w14:textId="77777777" w:rsidR="00E63390" w:rsidRDefault="003D70B4">
            <w:pPr>
              <w:spacing w:after="0" w:line="240" w:lineRule="auto"/>
              <w:rPr>
                <w:rFonts w:ascii="Times New Roman" w:hAnsi="Times New Roman" w:cs="Times New Roman"/>
                <w:bCs/>
                <w:sz w:val="21"/>
                <w:szCs w:val="21"/>
                <w:lang w:val="en-GB"/>
              </w:rPr>
            </w:pPr>
            <w:r>
              <w:rPr>
                <w:rFonts w:ascii="Times New Roman" w:hAnsi="Times New Roman" w:cs="Times New Roman"/>
                <w:sz w:val="21"/>
                <w:szCs w:val="21"/>
              </w:rPr>
              <w:t xml:space="preserve">6 </w:t>
            </w:r>
            <w:r>
              <w:rPr>
                <w:rFonts w:ascii="Times New Roman" w:hAnsi="Times New Roman" w:cs="Times New Roman"/>
                <w:sz w:val="21"/>
                <w:szCs w:val="21"/>
                <w:lang w:val="en-GB"/>
              </w:rPr>
              <w:t>–</w:t>
            </w:r>
            <w:r>
              <w:rPr>
                <w:rFonts w:ascii="Times New Roman" w:hAnsi="Times New Roman" w:cs="Times New Roman"/>
                <w:sz w:val="21"/>
                <w:szCs w:val="21"/>
              </w:rPr>
              <w:t xml:space="preserve"> 1</w:t>
            </w:r>
            <w:r>
              <w:rPr>
                <w:rFonts w:ascii="Times New Roman" w:hAnsi="Times New Roman" w:cs="Times New Roman"/>
                <w:sz w:val="21"/>
                <w:szCs w:val="21"/>
                <w:lang w:val="en-GB"/>
              </w:rPr>
              <w:t>0</w:t>
            </w:r>
          </w:p>
        </w:tc>
        <w:tc>
          <w:tcPr>
            <w:tcW w:w="2933" w:type="dxa"/>
          </w:tcPr>
          <w:p w14:paraId="0B14D84C"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81</w:t>
            </w:r>
          </w:p>
        </w:tc>
        <w:tc>
          <w:tcPr>
            <w:tcW w:w="1700" w:type="dxa"/>
          </w:tcPr>
          <w:p w14:paraId="39BA8425"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33.8</w:t>
            </w:r>
          </w:p>
        </w:tc>
        <w:tc>
          <w:tcPr>
            <w:tcW w:w="1078" w:type="dxa"/>
          </w:tcPr>
          <w:p w14:paraId="436C638C" w14:textId="77777777" w:rsidR="00E63390" w:rsidRDefault="00E63390">
            <w:pPr>
              <w:spacing w:after="0" w:line="240" w:lineRule="auto"/>
              <w:rPr>
                <w:rFonts w:ascii="Times New Roman" w:hAnsi="Times New Roman" w:cs="Times New Roman"/>
                <w:bCs/>
                <w:sz w:val="21"/>
                <w:szCs w:val="21"/>
                <w:lang w:val="en-GB"/>
              </w:rPr>
            </w:pPr>
          </w:p>
        </w:tc>
        <w:tc>
          <w:tcPr>
            <w:tcW w:w="776" w:type="dxa"/>
          </w:tcPr>
          <w:p w14:paraId="3033BF1D" w14:textId="77777777" w:rsidR="00E63390" w:rsidRDefault="00E63390">
            <w:pPr>
              <w:spacing w:after="0" w:line="240" w:lineRule="auto"/>
              <w:rPr>
                <w:rFonts w:ascii="Times New Roman" w:hAnsi="Times New Roman" w:cs="Times New Roman"/>
                <w:bCs/>
                <w:sz w:val="21"/>
                <w:szCs w:val="21"/>
                <w:lang w:val="en-GB"/>
              </w:rPr>
            </w:pPr>
          </w:p>
        </w:tc>
      </w:tr>
      <w:tr w:rsidR="00E63390" w14:paraId="0C42A503" w14:textId="77777777">
        <w:trPr>
          <w:trHeight w:val="209"/>
        </w:trPr>
        <w:tc>
          <w:tcPr>
            <w:tcW w:w="2911" w:type="dxa"/>
          </w:tcPr>
          <w:p w14:paraId="073A25CA" w14:textId="77777777" w:rsidR="00E63390" w:rsidRDefault="003D70B4">
            <w:pPr>
              <w:numPr>
                <w:ilvl w:val="0"/>
                <w:numId w:val="1"/>
              </w:numPr>
              <w:spacing w:after="0" w:line="240" w:lineRule="auto"/>
              <w:rPr>
                <w:rFonts w:ascii="Times New Roman" w:hAnsi="Times New Roman" w:cs="Times New Roman"/>
                <w:bCs/>
                <w:sz w:val="21"/>
                <w:szCs w:val="21"/>
                <w:lang w:val="en-GB"/>
              </w:rPr>
            </w:pPr>
            <w:r>
              <w:rPr>
                <w:rFonts w:ascii="Times New Roman" w:hAnsi="Times New Roman" w:cs="Times New Roman"/>
                <w:sz w:val="21"/>
                <w:szCs w:val="21"/>
              </w:rPr>
              <w:t>15</w:t>
            </w:r>
          </w:p>
        </w:tc>
        <w:tc>
          <w:tcPr>
            <w:tcW w:w="2933" w:type="dxa"/>
          </w:tcPr>
          <w:p w14:paraId="5CC86C08"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75</w:t>
            </w:r>
          </w:p>
        </w:tc>
        <w:tc>
          <w:tcPr>
            <w:tcW w:w="1700" w:type="dxa"/>
          </w:tcPr>
          <w:p w14:paraId="0FE54AD9"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lang w:val="en-GB"/>
              </w:rPr>
              <w:t>3</w:t>
            </w:r>
            <w:r>
              <w:rPr>
                <w:rFonts w:ascii="Times New Roman" w:hAnsi="Times New Roman" w:cs="Times New Roman"/>
                <w:sz w:val="21"/>
                <w:szCs w:val="21"/>
              </w:rPr>
              <w:t>1.3</w:t>
            </w:r>
          </w:p>
        </w:tc>
        <w:tc>
          <w:tcPr>
            <w:tcW w:w="1078" w:type="dxa"/>
          </w:tcPr>
          <w:p w14:paraId="6A75156F" w14:textId="77777777" w:rsidR="00E63390" w:rsidRDefault="003D70B4">
            <w:pPr>
              <w:spacing w:after="0" w:line="240" w:lineRule="auto"/>
              <w:rPr>
                <w:rFonts w:ascii="Times New Roman" w:hAnsi="Times New Roman" w:cs="Times New Roman"/>
                <w:bCs/>
                <w:sz w:val="21"/>
                <w:szCs w:val="21"/>
                <w:lang w:val="en-GB"/>
              </w:rPr>
            </w:pPr>
            <w:r>
              <w:rPr>
                <w:rFonts w:ascii="Times New Roman" w:hAnsi="Times New Roman" w:cs="Times New Roman"/>
                <w:bCs/>
                <w:sz w:val="21"/>
                <w:szCs w:val="21"/>
              </w:rPr>
              <w:t>12.6</w:t>
            </w:r>
          </w:p>
        </w:tc>
        <w:tc>
          <w:tcPr>
            <w:tcW w:w="776" w:type="dxa"/>
          </w:tcPr>
          <w:p w14:paraId="28C442C7" w14:textId="77777777" w:rsidR="00E63390" w:rsidRDefault="003D70B4">
            <w:pPr>
              <w:spacing w:after="0" w:line="240" w:lineRule="auto"/>
              <w:rPr>
                <w:rFonts w:ascii="Times New Roman" w:hAnsi="Times New Roman" w:cs="Times New Roman"/>
                <w:bCs/>
                <w:sz w:val="21"/>
                <w:szCs w:val="21"/>
                <w:lang w:val="en-GB"/>
              </w:rPr>
            </w:pPr>
            <w:r>
              <w:rPr>
                <w:rFonts w:ascii="Times New Roman" w:hAnsi="Times New Roman" w:cs="Times New Roman"/>
                <w:bCs/>
                <w:sz w:val="21"/>
                <w:szCs w:val="21"/>
              </w:rPr>
              <w:t>5.3</w:t>
            </w:r>
          </w:p>
        </w:tc>
      </w:tr>
      <w:tr w:rsidR="00E63390" w14:paraId="3D61FF65" w14:textId="77777777">
        <w:trPr>
          <w:trHeight w:val="209"/>
        </w:trPr>
        <w:tc>
          <w:tcPr>
            <w:tcW w:w="2911" w:type="dxa"/>
          </w:tcPr>
          <w:p w14:paraId="73C119F6"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 16</w:t>
            </w:r>
          </w:p>
        </w:tc>
        <w:tc>
          <w:tcPr>
            <w:tcW w:w="2933" w:type="dxa"/>
          </w:tcPr>
          <w:p w14:paraId="520DE335"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66</w:t>
            </w:r>
          </w:p>
        </w:tc>
        <w:tc>
          <w:tcPr>
            <w:tcW w:w="1700" w:type="dxa"/>
          </w:tcPr>
          <w:p w14:paraId="79D2575F"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27.5</w:t>
            </w:r>
          </w:p>
        </w:tc>
        <w:tc>
          <w:tcPr>
            <w:tcW w:w="1078" w:type="dxa"/>
          </w:tcPr>
          <w:p w14:paraId="156EBFAA" w14:textId="77777777" w:rsidR="00E63390" w:rsidRDefault="00E63390">
            <w:pPr>
              <w:spacing w:after="0" w:line="240" w:lineRule="auto"/>
              <w:rPr>
                <w:rFonts w:ascii="Times New Roman" w:hAnsi="Times New Roman" w:cs="Times New Roman"/>
                <w:bCs/>
                <w:sz w:val="21"/>
                <w:szCs w:val="21"/>
                <w:lang w:val="en-GB"/>
              </w:rPr>
            </w:pPr>
          </w:p>
        </w:tc>
        <w:tc>
          <w:tcPr>
            <w:tcW w:w="776" w:type="dxa"/>
          </w:tcPr>
          <w:p w14:paraId="54BBA2D1" w14:textId="77777777" w:rsidR="00E63390" w:rsidRDefault="00E63390">
            <w:pPr>
              <w:spacing w:after="0" w:line="240" w:lineRule="auto"/>
              <w:rPr>
                <w:rFonts w:ascii="Times New Roman" w:hAnsi="Times New Roman" w:cs="Times New Roman"/>
                <w:bCs/>
                <w:sz w:val="21"/>
                <w:szCs w:val="21"/>
                <w:lang w:val="en-GB"/>
              </w:rPr>
            </w:pPr>
          </w:p>
        </w:tc>
      </w:tr>
      <w:tr w:rsidR="00E63390" w14:paraId="200ACB13" w14:textId="77777777">
        <w:trPr>
          <w:trHeight w:val="246"/>
        </w:trPr>
        <w:tc>
          <w:tcPr>
            <w:tcW w:w="2911" w:type="dxa"/>
          </w:tcPr>
          <w:p w14:paraId="738FACDD"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b/>
                <w:sz w:val="21"/>
                <w:szCs w:val="21"/>
                <w:lang w:val="en-GB"/>
              </w:rPr>
              <w:t>Farm Size</w:t>
            </w:r>
            <w:r>
              <w:rPr>
                <w:rFonts w:ascii="Times New Roman" w:hAnsi="Times New Roman" w:cs="Times New Roman"/>
                <w:b/>
                <w:sz w:val="21"/>
                <w:szCs w:val="21"/>
              </w:rPr>
              <w:t xml:space="preserve"> (Ha)</w:t>
            </w:r>
          </w:p>
        </w:tc>
        <w:tc>
          <w:tcPr>
            <w:tcW w:w="2933" w:type="dxa"/>
          </w:tcPr>
          <w:p w14:paraId="69E79F0E" w14:textId="77777777" w:rsidR="00E63390" w:rsidRDefault="00E63390">
            <w:pPr>
              <w:spacing w:after="0" w:line="240" w:lineRule="auto"/>
              <w:rPr>
                <w:rFonts w:ascii="Times New Roman" w:hAnsi="Times New Roman" w:cs="Times New Roman"/>
                <w:sz w:val="21"/>
                <w:szCs w:val="21"/>
                <w:lang w:val="en-GB"/>
              </w:rPr>
            </w:pPr>
          </w:p>
        </w:tc>
        <w:tc>
          <w:tcPr>
            <w:tcW w:w="1700" w:type="dxa"/>
          </w:tcPr>
          <w:p w14:paraId="75CDD731" w14:textId="77777777" w:rsidR="00E63390" w:rsidRDefault="00E63390">
            <w:pPr>
              <w:spacing w:after="0" w:line="240" w:lineRule="auto"/>
              <w:rPr>
                <w:rFonts w:ascii="Times New Roman" w:hAnsi="Times New Roman" w:cs="Times New Roman"/>
                <w:sz w:val="21"/>
                <w:szCs w:val="21"/>
                <w:lang w:val="en-GB"/>
              </w:rPr>
            </w:pPr>
          </w:p>
        </w:tc>
        <w:tc>
          <w:tcPr>
            <w:tcW w:w="1078" w:type="dxa"/>
          </w:tcPr>
          <w:p w14:paraId="74C55D59" w14:textId="77777777" w:rsidR="00E63390" w:rsidRDefault="00E63390">
            <w:pPr>
              <w:spacing w:after="0" w:line="240" w:lineRule="auto"/>
              <w:rPr>
                <w:rFonts w:ascii="Times New Roman" w:hAnsi="Times New Roman" w:cs="Times New Roman"/>
                <w:bCs/>
                <w:sz w:val="21"/>
                <w:szCs w:val="21"/>
                <w:lang w:val="en-GB"/>
              </w:rPr>
            </w:pPr>
          </w:p>
        </w:tc>
        <w:tc>
          <w:tcPr>
            <w:tcW w:w="776" w:type="dxa"/>
          </w:tcPr>
          <w:p w14:paraId="529B048F" w14:textId="77777777" w:rsidR="00E63390" w:rsidRDefault="00E63390">
            <w:pPr>
              <w:spacing w:after="0" w:line="240" w:lineRule="auto"/>
              <w:rPr>
                <w:rFonts w:ascii="Times New Roman" w:hAnsi="Times New Roman" w:cs="Times New Roman"/>
                <w:bCs/>
                <w:sz w:val="21"/>
                <w:szCs w:val="21"/>
                <w:lang w:val="en-GB"/>
              </w:rPr>
            </w:pPr>
          </w:p>
        </w:tc>
      </w:tr>
      <w:tr w:rsidR="00E63390" w14:paraId="21EE9E7C" w14:textId="77777777">
        <w:trPr>
          <w:trHeight w:val="258"/>
        </w:trPr>
        <w:tc>
          <w:tcPr>
            <w:tcW w:w="2911" w:type="dxa"/>
          </w:tcPr>
          <w:p w14:paraId="591D6BAC"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 1</w:t>
            </w:r>
          </w:p>
        </w:tc>
        <w:tc>
          <w:tcPr>
            <w:tcW w:w="2933" w:type="dxa"/>
          </w:tcPr>
          <w:p w14:paraId="58B8822B"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61</w:t>
            </w:r>
          </w:p>
        </w:tc>
        <w:tc>
          <w:tcPr>
            <w:tcW w:w="1700" w:type="dxa"/>
          </w:tcPr>
          <w:p w14:paraId="39669FE9"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25.4</w:t>
            </w:r>
          </w:p>
        </w:tc>
        <w:tc>
          <w:tcPr>
            <w:tcW w:w="1078" w:type="dxa"/>
          </w:tcPr>
          <w:p w14:paraId="311183E3" w14:textId="77777777" w:rsidR="00E63390" w:rsidRDefault="00E63390">
            <w:pPr>
              <w:spacing w:after="0" w:line="240" w:lineRule="auto"/>
              <w:rPr>
                <w:rFonts w:ascii="Times New Roman" w:hAnsi="Times New Roman" w:cs="Times New Roman"/>
                <w:b/>
                <w:sz w:val="21"/>
                <w:szCs w:val="21"/>
                <w:lang w:val="en-GB"/>
              </w:rPr>
            </w:pPr>
          </w:p>
        </w:tc>
        <w:tc>
          <w:tcPr>
            <w:tcW w:w="776" w:type="dxa"/>
          </w:tcPr>
          <w:p w14:paraId="07FD77EE" w14:textId="77777777" w:rsidR="00E63390" w:rsidRDefault="00E63390">
            <w:pPr>
              <w:spacing w:after="0" w:line="240" w:lineRule="auto"/>
              <w:rPr>
                <w:rFonts w:ascii="Times New Roman" w:hAnsi="Times New Roman" w:cs="Times New Roman"/>
                <w:b/>
                <w:sz w:val="21"/>
                <w:szCs w:val="21"/>
                <w:lang w:val="en-GB"/>
              </w:rPr>
            </w:pPr>
          </w:p>
        </w:tc>
      </w:tr>
      <w:tr w:rsidR="00E63390" w14:paraId="2112831D" w14:textId="77777777">
        <w:trPr>
          <w:trHeight w:val="248"/>
        </w:trPr>
        <w:tc>
          <w:tcPr>
            <w:tcW w:w="2911" w:type="dxa"/>
          </w:tcPr>
          <w:p w14:paraId="5A42B74A"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lang w:val="en-GB"/>
              </w:rPr>
              <w:t>1</w:t>
            </w:r>
            <w:r>
              <w:rPr>
                <w:rFonts w:ascii="Times New Roman" w:hAnsi="Times New Roman" w:cs="Times New Roman"/>
                <w:sz w:val="21"/>
                <w:szCs w:val="21"/>
              </w:rPr>
              <w:t>.</w:t>
            </w:r>
            <w:r>
              <w:rPr>
                <w:rFonts w:ascii="Times New Roman" w:hAnsi="Times New Roman" w:cs="Times New Roman"/>
                <w:sz w:val="21"/>
                <w:szCs w:val="21"/>
                <w:lang w:val="en-GB"/>
              </w:rPr>
              <w:t>1</w:t>
            </w:r>
            <w:r>
              <w:rPr>
                <w:rFonts w:ascii="Times New Roman" w:hAnsi="Times New Roman" w:cs="Times New Roman"/>
                <w:sz w:val="21"/>
                <w:szCs w:val="21"/>
              </w:rPr>
              <w:t xml:space="preserve"> </w:t>
            </w:r>
            <w:r>
              <w:rPr>
                <w:rFonts w:ascii="Times New Roman" w:hAnsi="Times New Roman" w:cs="Times New Roman"/>
                <w:sz w:val="21"/>
                <w:szCs w:val="21"/>
                <w:lang w:val="en-GB"/>
              </w:rPr>
              <w:t>-</w:t>
            </w:r>
            <w:r>
              <w:rPr>
                <w:rFonts w:ascii="Times New Roman" w:hAnsi="Times New Roman" w:cs="Times New Roman"/>
                <w:sz w:val="21"/>
                <w:szCs w:val="21"/>
              </w:rPr>
              <w:t xml:space="preserve"> 4.</w:t>
            </w:r>
            <w:r>
              <w:rPr>
                <w:rFonts w:ascii="Times New Roman" w:hAnsi="Times New Roman" w:cs="Times New Roman"/>
                <w:sz w:val="21"/>
                <w:szCs w:val="21"/>
                <w:lang w:val="en-GB"/>
              </w:rPr>
              <w:t>0</w:t>
            </w:r>
          </w:p>
        </w:tc>
        <w:tc>
          <w:tcPr>
            <w:tcW w:w="2933" w:type="dxa"/>
          </w:tcPr>
          <w:p w14:paraId="4C7E6D38"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129</w:t>
            </w:r>
          </w:p>
        </w:tc>
        <w:tc>
          <w:tcPr>
            <w:tcW w:w="1700" w:type="dxa"/>
          </w:tcPr>
          <w:p w14:paraId="2930E74B"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53.8</w:t>
            </w:r>
          </w:p>
        </w:tc>
        <w:tc>
          <w:tcPr>
            <w:tcW w:w="1078" w:type="dxa"/>
          </w:tcPr>
          <w:p w14:paraId="5425FBF1" w14:textId="77777777" w:rsidR="00E63390" w:rsidRDefault="003D70B4">
            <w:pPr>
              <w:spacing w:after="0" w:line="240" w:lineRule="auto"/>
              <w:rPr>
                <w:rFonts w:ascii="Times New Roman" w:hAnsi="Times New Roman" w:cs="Times New Roman"/>
                <w:bCs/>
                <w:sz w:val="21"/>
                <w:szCs w:val="21"/>
                <w:lang w:val="en-GB"/>
              </w:rPr>
            </w:pPr>
            <w:r>
              <w:rPr>
                <w:rFonts w:ascii="Times New Roman" w:hAnsi="Times New Roman" w:cs="Times New Roman"/>
                <w:bCs/>
                <w:sz w:val="21"/>
                <w:szCs w:val="21"/>
              </w:rPr>
              <w:t>4.8</w:t>
            </w:r>
          </w:p>
        </w:tc>
        <w:tc>
          <w:tcPr>
            <w:tcW w:w="776" w:type="dxa"/>
          </w:tcPr>
          <w:p w14:paraId="503F2245" w14:textId="77777777" w:rsidR="00E63390" w:rsidRDefault="003D70B4">
            <w:pPr>
              <w:spacing w:after="0" w:line="240" w:lineRule="auto"/>
              <w:rPr>
                <w:rFonts w:ascii="Times New Roman" w:hAnsi="Times New Roman" w:cs="Times New Roman"/>
                <w:bCs/>
                <w:sz w:val="21"/>
                <w:szCs w:val="21"/>
                <w:lang w:val="en-GB"/>
              </w:rPr>
            </w:pPr>
            <w:r>
              <w:rPr>
                <w:rFonts w:ascii="Times New Roman" w:hAnsi="Times New Roman" w:cs="Times New Roman"/>
                <w:bCs/>
                <w:sz w:val="21"/>
                <w:szCs w:val="21"/>
              </w:rPr>
              <w:t>2.8</w:t>
            </w:r>
          </w:p>
        </w:tc>
      </w:tr>
      <w:tr w:rsidR="00E63390" w14:paraId="019BE8CA" w14:textId="77777777">
        <w:trPr>
          <w:trHeight w:val="257"/>
        </w:trPr>
        <w:tc>
          <w:tcPr>
            <w:tcW w:w="2911" w:type="dxa"/>
          </w:tcPr>
          <w:p w14:paraId="5E3CC567"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 xml:space="preserve">4.1 </w:t>
            </w:r>
            <w:r>
              <w:rPr>
                <w:rFonts w:ascii="Times New Roman" w:hAnsi="Times New Roman" w:cs="Times New Roman"/>
                <w:sz w:val="21"/>
                <w:szCs w:val="21"/>
                <w:lang w:val="en-GB"/>
              </w:rPr>
              <w:t>-</w:t>
            </w:r>
            <w:r>
              <w:rPr>
                <w:rFonts w:ascii="Times New Roman" w:hAnsi="Times New Roman" w:cs="Times New Roman"/>
                <w:sz w:val="21"/>
                <w:szCs w:val="21"/>
              </w:rPr>
              <w:t xml:space="preserve"> 8.</w:t>
            </w:r>
            <w:r>
              <w:rPr>
                <w:rFonts w:ascii="Times New Roman" w:hAnsi="Times New Roman" w:cs="Times New Roman"/>
                <w:sz w:val="21"/>
                <w:szCs w:val="21"/>
                <w:lang w:val="en-GB"/>
              </w:rPr>
              <w:t>0</w:t>
            </w:r>
          </w:p>
        </w:tc>
        <w:tc>
          <w:tcPr>
            <w:tcW w:w="2933" w:type="dxa"/>
          </w:tcPr>
          <w:p w14:paraId="5C6DE066"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26</w:t>
            </w:r>
          </w:p>
        </w:tc>
        <w:tc>
          <w:tcPr>
            <w:tcW w:w="1700" w:type="dxa"/>
          </w:tcPr>
          <w:p w14:paraId="7E469D0A"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10.8</w:t>
            </w:r>
          </w:p>
        </w:tc>
        <w:tc>
          <w:tcPr>
            <w:tcW w:w="1078" w:type="dxa"/>
          </w:tcPr>
          <w:p w14:paraId="76038FBA" w14:textId="77777777" w:rsidR="00E63390" w:rsidRDefault="00E63390">
            <w:pPr>
              <w:spacing w:after="0" w:line="240" w:lineRule="auto"/>
              <w:rPr>
                <w:rFonts w:ascii="Times New Roman" w:hAnsi="Times New Roman" w:cs="Times New Roman"/>
                <w:b/>
                <w:sz w:val="21"/>
                <w:szCs w:val="21"/>
                <w:lang w:val="en-GB"/>
              </w:rPr>
            </w:pPr>
          </w:p>
        </w:tc>
        <w:tc>
          <w:tcPr>
            <w:tcW w:w="776" w:type="dxa"/>
          </w:tcPr>
          <w:p w14:paraId="01ADBF98" w14:textId="77777777" w:rsidR="00E63390" w:rsidRDefault="00E63390">
            <w:pPr>
              <w:spacing w:after="0" w:line="240" w:lineRule="auto"/>
              <w:rPr>
                <w:rFonts w:ascii="Times New Roman" w:hAnsi="Times New Roman" w:cs="Times New Roman"/>
                <w:b/>
                <w:sz w:val="21"/>
                <w:szCs w:val="21"/>
                <w:lang w:val="en-GB"/>
              </w:rPr>
            </w:pPr>
          </w:p>
        </w:tc>
      </w:tr>
      <w:tr w:rsidR="00E63390" w14:paraId="36E36066" w14:textId="77777777">
        <w:trPr>
          <w:trHeight w:val="90"/>
        </w:trPr>
        <w:tc>
          <w:tcPr>
            <w:tcW w:w="2911" w:type="dxa"/>
          </w:tcPr>
          <w:p w14:paraId="553E3432"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8.1 - 12.0</w:t>
            </w:r>
          </w:p>
        </w:tc>
        <w:tc>
          <w:tcPr>
            <w:tcW w:w="2933" w:type="dxa"/>
          </w:tcPr>
          <w:p w14:paraId="4E655672"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19</w:t>
            </w:r>
          </w:p>
        </w:tc>
        <w:tc>
          <w:tcPr>
            <w:tcW w:w="1700" w:type="dxa"/>
          </w:tcPr>
          <w:p w14:paraId="20B23CEA"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7.9</w:t>
            </w:r>
          </w:p>
        </w:tc>
        <w:tc>
          <w:tcPr>
            <w:tcW w:w="1078" w:type="dxa"/>
          </w:tcPr>
          <w:p w14:paraId="70D7AD41" w14:textId="77777777" w:rsidR="00E63390" w:rsidRDefault="00E63390">
            <w:pPr>
              <w:spacing w:after="0" w:line="240" w:lineRule="auto"/>
              <w:rPr>
                <w:rFonts w:ascii="Times New Roman" w:hAnsi="Times New Roman" w:cs="Times New Roman"/>
                <w:sz w:val="21"/>
                <w:szCs w:val="21"/>
                <w:lang w:val="en-GB"/>
              </w:rPr>
            </w:pPr>
          </w:p>
        </w:tc>
        <w:tc>
          <w:tcPr>
            <w:tcW w:w="776" w:type="dxa"/>
          </w:tcPr>
          <w:p w14:paraId="1D1E850F" w14:textId="77777777" w:rsidR="00E63390" w:rsidRDefault="00E63390">
            <w:pPr>
              <w:spacing w:after="0" w:line="240" w:lineRule="auto"/>
              <w:rPr>
                <w:rFonts w:ascii="Times New Roman" w:hAnsi="Times New Roman" w:cs="Times New Roman"/>
                <w:sz w:val="21"/>
                <w:szCs w:val="21"/>
                <w:lang w:val="en-GB"/>
              </w:rPr>
            </w:pPr>
          </w:p>
        </w:tc>
      </w:tr>
      <w:tr w:rsidR="00E63390" w14:paraId="082654F5" w14:textId="77777777">
        <w:trPr>
          <w:trHeight w:val="90"/>
        </w:trPr>
        <w:tc>
          <w:tcPr>
            <w:tcW w:w="2911" w:type="dxa"/>
          </w:tcPr>
          <w:p w14:paraId="4BF5FBA0"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 12.1</w:t>
            </w:r>
          </w:p>
        </w:tc>
        <w:tc>
          <w:tcPr>
            <w:tcW w:w="2933" w:type="dxa"/>
          </w:tcPr>
          <w:p w14:paraId="36C30969"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5</w:t>
            </w:r>
          </w:p>
        </w:tc>
        <w:tc>
          <w:tcPr>
            <w:tcW w:w="1700" w:type="dxa"/>
          </w:tcPr>
          <w:p w14:paraId="734CC447"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2.1</w:t>
            </w:r>
          </w:p>
        </w:tc>
        <w:tc>
          <w:tcPr>
            <w:tcW w:w="1078" w:type="dxa"/>
          </w:tcPr>
          <w:p w14:paraId="6312CE67" w14:textId="77777777" w:rsidR="00E63390" w:rsidRDefault="00E63390">
            <w:pPr>
              <w:spacing w:after="0" w:line="240" w:lineRule="auto"/>
              <w:rPr>
                <w:rFonts w:ascii="Times New Roman" w:hAnsi="Times New Roman" w:cs="Times New Roman"/>
                <w:sz w:val="21"/>
                <w:szCs w:val="21"/>
                <w:lang w:val="en-GB"/>
              </w:rPr>
            </w:pPr>
          </w:p>
        </w:tc>
        <w:tc>
          <w:tcPr>
            <w:tcW w:w="776" w:type="dxa"/>
          </w:tcPr>
          <w:p w14:paraId="638533EF" w14:textId="77777777" w:rsidR="00E63390" w:rsidRDefault="00E63390">
            <w:pPr>
              <w:spacing w:after="0" w:line="240" w:lineRule="auto"/>
              <w:rPr>
                <w:rFonts w:ascii="Times New Roman" w:hAnsi="Times New Roman" w:cs="Times New Roman"/>
                <w:sz w:val="21"/>
                <w:szCs w:val="21"/>
                <w:lang w:val="en-GB"/>
              </w:rPr>
            </w:pPr>
          </w:p>
        </w:tc>
      </w:tr>
    </w:tbl>
    <w:p w14:paraId="4195FB84" w14:textId="77777777" w:rsidR="00E63390" w:rsidRDefault="003D70B4">
      <w:pPr>
        <w:spacing w:after="200" w:line="240" w:lineRule="auto"/>
        <w:jc w:val="both"/>
        <w:rPr>
          <w:rFonts w:ascii="Times New Roman" w:eastAsia="MS Mincho" w:hAnsi="Times New Roman" w:cs="Times New Roman"/>
          <w:bCs/>
          <w:sz w:val="24"/>
          <w:szCs w:val="24"/>
        </w:rPr>
      </w:pPr>
      <w:r>
        <w:rPr>
          <w:rFonts w:ascii="Times New Roman" w:eastAsia="MS Mincho" w:hAnsi="Times New Roman" w:cs="Times New Roman"/>
          <w:b/>
          <w:sz w:val="24"/>
          <w:szCs w:val="24"/>
        </w:rPr>
        <w:t>Source:</w:t>
      </w:r>
      <w:r>
        <w:rPr>
          <w:rFonts w:ascii="Times New Roman" w:eastAsia="MS Mincho" w:hAnsi="Times New Roman" w:cs="Times New Roman"/>
          <w:bCs/>
          <w:sz w:val="24"/>
          <w:szCs w:val="24"/>
        </w:rPr>
        <w:t xml:space="preserve"> Field survey, 2024</w:t>
      </w:r>
    </w:p>
    <w:p w14:paraId="31DEDFDB" w14:textId="77777777" w:rsidR="00E63390" w:rsidRDefault="00E63390">
      <w:pPr>
        <w:spacing w:beforeLines="50" w:before="120" w:after="0" w:line="480" w:lineRule="auto"/>
        <w:jc w:val="both"/>
        <w:rPr>
          <w:rFonts w:ascii="Times New Roman" w:eastAsia="Times New Roman" w:hAnsi="Times New Roman" w:cs="Times New Roman"/>
          <w:sz w:val="24"/>
          <w:szCs w:val="24"/>
        </w:rPr>
      </w:pPr>
    </w:p>
    <w:p w14:paraId="4E3E936C" w14:textId="77777777" w:rsidR="00E63390" w:rsidRDefault="003D70B4">
      <w:pPr>
        <w:spacing w:beforeLines="50" w:before="12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result of the study, Figure 1 shows that most of the respondents</w:t>
      </w:r>
      <w:r>
        <w:rPr>
          <w:rFonts w:ascii="Times New Roman" w:eastAsia="Times New Roman" w:hAnsi="Times New Roman" w:cs="Times New Roman"/>
          <w:sz w:val="24"/>
          <w:szCs w:val="24"/>
        </w:rPr>
        <w:t xml:space="preserve"> are aged between 41–50 years (30.4 %), followed by 31 – 40 years (21.3 %), with an average age of 45. This positions most of the farmers at their prime years of productivity and open to innovation as older farmers were less likely to adopt new technologie</w:t>
      </w:r>
      <w:r>
        <w:rPr>
          <w:rFonts w:ascii="Times New Roman" w:eastAsia="Times New Roman" w:hAnsi="Times New Roman" w:cs="Times New Roman"/>
          <w:sz w:val="24"/>
          <w:szCs w:val="24"/>
        </w:rPr>
        <w:t>s (</w:t>
      </w:r>
      <w:proofErr w:type="spellStart"/>
      <w:r>
        <w:rPr>
          <w:rFonts w:ascii="Times New Roman" w:hAnsi="Times New Roman" w:cs="Times New Roman"/>
          <w:sz w:val="24"/>
          <w:szCs w:val="24"/>
        </w:rPr>
        <w:t>Achukwu</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2023)</w:t>
      </w:r>
      <w:r>
        <w:rPr>
          <w:rFonts w:ascii="Times New Roman" w:eastAsia="Times New Roman" w:hAnsi="Times New Roman" w:cs="Times New Roman"/>
          <w:sz w:val="24"/>
          <w:szCs w:val="24"/>
        </w:rPr>
        <w:t xml:space="preserve">. Figure 2 reveal the farming labor is largely male (67.5 %), while the women (32.5 %) are mostly occupied in post-harvest handling and marketing also identified by </w:t>
      </w:r>
      <w:proofErr w:type="spellStart"/>
      <w:r>
        <w:rPr>
          <w:rFonts w:ascii="Times New Roman" w:eastAsia="Times New Roman" w:hAnsi="Times New Roman" w:cs="Times New Roman"/>
          <w:sz w:val="24"/>
          <w:szCs w:val="24"/>
        </w:rPr>
        <w:t>Okunlola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(2020) and Obot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(2022). Figure 3 show that mo</w:t>
      </w:r>
      <w:r>
        <w:rPr>
          <w:rFonts w:ascii="Times New Roman" w:eastAsia="Times New Roman" w:hAnsi="Times New Roman" w:cs="Times New Roman"/>
          <w:sz w:val="24"/>
          <w:szCs w:val="24"/>
        </w:rPr>
        <w:t>st farmers (54.2 %) attained secondary education, which is most likely to enhance their capacity to assimilate innovations (Raheem et al., 2023).</w:t>
      </w:r>
    </w:p>
    <w:p w14:paraId="51AA7F48" w14:textId="77777777" w:rsidR="00E63390" w:rsidRDefault="003D70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14:anchorId="4E6DB11B" wp14:editId="613042AE">
            <wp:extent cx="5922645" cy="1583690"/>
            <wp:effectExtent l="4445" t="4445" r="16510" b="1206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4E1E053" w14:textId="77777777" w:rsidR="00E63390" w:rsidRDefault="003D70B4">
      <w:pPr>
        <w:spacing w:after="0" w:line="240" w:lineRule="auto"/>
        <w:jc w:val="both"/>
        <w:rPr>
          <w:rFonts w:ascii="Times New Roman" w:hAnsi="Times New Roman" w:cs="Times New Roman"/>
          <w:b/>
        </w:rPr>
      </w:pPr>
      <w:r>
        <w:rPr>
          <w:rFonts w:ascii="Times New Roman" w:hAnsi="Times New Roman" w:cs="Times New Roman"/>
          <w:b/>
        </w:rPr>
        <w:t>Figure 1: Bar-chart showing d</w:t>
      </w:r>
      <w:r>
        <w:rPr>
          <w:rFonts w:ascii="Times New Roman" w:hAnsi="Times New Roman" w:cs="Times New Roman"/>
          <w:b/>
          <w:sz w:val="24"/>
          <w:szCs w:val="24"/>
        </w:rPr>
        <w:t>istribution of respondents according to</w:t>
      </w:r>
      <w:r>
        <w:rPr>
          <w:rFonts w:ascii="Times New Roman" w:hAnsi="Times New Roman" w:cs="Times New Roman"/>
          <w:b/>
        </w:rPr>
        <w:t xml:space="preserve"> Age</w:t>
      </w:r>
    </w:p>
    <w:p w14:paraId="38678A99" w14:textId="77777777" w:rsidR="00E63390" w:rsidRDefault="003D70B4">
      <w:pPr>
        <w:spacing w:after="0" w:line="240" w:lineRule="auto"/>
        <w:jc w:val="both"/>
        <w:rPr>
          <w:rFonts w:ascii="Times New Roman" w:hAnsi="Times New Roman" w:cs="Times New Roman"/>
          <w:b/>
        </w:rPr>
      </w:pPr>
      <w:r>
        <w:rPr>
          <w:rFonts w:ascii="Times New Roman" w:eastAsia="MS Mincho" w:hAnsi="Times New Roman" w:cs="Times New Roman"/>
          <w:b/>
          <w:sz w:val="24"/>
          <w:szCs w:val="24"/>
        </w:rPr>
        <w:t>Source:</w:t>
      </w:r>
      <w:r>
        <w:rPr>
          <w:rFonts w:ascii="Times New Roman" w:eastAsia="MS Mincho" w:hAnsi="Times New Roman" w:cs="Times New Roman"/>
          <w:bCs/>
          <w:sz w:val="24"/>
          <w:szCs w:val="24"/>
        </w:rPr>
        <w:t xml:space="preserve"> Field survey, 2024</w:t>
      </w:r>
    </w:p>
    <w:p w14:paraId="773CDD21" w14:textId="77777777" w:rsidR="00E63390" w:rsidRDefault="00E63390">
      <w:pPr>
        <w:spacing w:after="0" w:line="480" w:lineRule="auto"/>
        <w:jc w:val="both"/>
        <w:rPr>
          <w:rFonts w:ascii="Times New Roman" w:eastAsia="Times New Roman" w:hAnsi="Times New Roman" w:cs="Times New Roman"/>
          <w:sz w:val="24"/>
          <w:szCs w:val="24"/>
        </w:rPr>
      </w:pPr>
    </w:p>
    <w:p w14:paraId="74FC3B1D" w14:textId="77777777" w:rsidR="00E63390" w:rsidRDefault="003D70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14:anchorId="137B004E" wp14:editId="70C763CF">
            <wp:extent cx="5890260" cy="1572260"/>
            <wp:effectExtent l="4445" t="4445" r="10795" b="1079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B74B8C1" w14:textId="77777777" w:rsidR="00E63390" w:rsidRDefault="003D70B4">
      <w:pPr>
        <w:spacing w:after="0" w:line="240" w:lineRule="auto"/>
        <w:jc w:val="both"/>
        <w:rPr>
          <w:rFonts w:ascii="Times New Roman" w:eastAsia="Times New Roman" w:hAnsi="Times New Roman" w:cs="Times New Roman"/>
          <w:sz w:val="24"/>
          <w:szCs w:val="24"/>
        </w:rPr>
      </w:pPr>
      <w:r>
        <w:rPr>
          <w:rFonts w:ascii="Times New Roman" w:hAnsi="Times New Roman" w:cs="Times New Roman"/>
          <w:b/>
        </w:rPr>
        <w:t>Figure 2: Pie-chart showing d</w:t>
      </w:r>
      <w:r>
        <w:rPr>
          <w:rFonts w:ascii="Times New Roman" w:hAnsi="Times New Roman" w:cs="Times New Roman"/>
          <w:b/>
          <w:sz w:val="24"/>
          <w:szCs w:val="24"/>
        </w:rPr>
        <w:t>istribution of respondents according to</w:t>
      </w:r>
      <w:r>
        <w:rPr>
          <w:rFonts w:ascii="Times New Roman" w:hAnsi="Times New Roman" w:cs="Times New Roman"/>
          <w:b/>
        </w:rPr>
        <w:t xml:space="preserve"> Sex</w:t>
      </w:r>
    </w:p>
    <w:p w14:paraId="17E08946" w14:textId="77777777" w:rsidR="00E63390" w:rsidRDefault="003D70B4">
      <w:pPr>
        <w:spacing w:after="0" w:line="480" w:lineRule="auto"/>
        <w:jc w:val="both"/>
        <w:rPr>
          <w:rFonts w:ascii="Times New Roman" w:eastAsia="MS Mincho" w:hAnsi="Times New Roman" w:cs="Times New Roman"/>
          <w:bCs/>
          <w:sz w:val="24"/>
          <w:szCs w:val="24"/>
        </w:rPr>
      </w:pPr>
      <w:r>
        <w:rPr>
          <w:rFonts w:ascii="Times New Roman" w:eastAsia="MS Mincho" w:hAnsi="Times New Roman" w:cs="Times New Roman"/>
          <w:b/>
          <w:sz w:val="24"/>
          <w:szCs w:val="24"/>
        </w:rPr>
        <w:t>Source:</w:t>
      </w:r>
      <w:r>
        <w:rPr>
          <w:rFonts w:ascii="Times New Roman" w:eastAsia="MS Mincho" w:hAnsi="Times New Roman" w:cs="Times New Roman"/>
          <w:bCs/>
          <w:sz w:val="24"/>
          <w:szCs w:val="24"/>
        </w:rPr>
        <w:t xml:space="preserve"> Field survey, 2024</w:t>
      </w:r>
    </w:p>
    <w:p w14:paraId="1BFF0F02" w14:textId="77777777" w:rsidR="00E63390" w:rsidRDefault="00E63390">
      <w:pPr>
        <w:spacing w:after="0" w:line="480" w:lineRule="auto"/>
        <w:jc w:val="both"/>
        <w:rPr>
          <w:rFonts w:ascii="Times New Roman" w:eastAsia="MS Mincho" w:hAnsi="Times New Roman" w:cs="Times New Roman"/>
          <w:bCs/>
          <w:sz w:val="24"/>
          <w:szCs w:val="24"/>
        </w:rPr>
      </w:pPr>
    </w:p>
    <w:p w14:paraId="22EF8BA2" w14:textId="77777777" w:rsidR="00E63390" w:rsidRDefault="003D70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14:anchorId="2C4CF43C" wp14:editId="1F427B57">
            <wp:extent cx="5920740" cy="2667000"/>
            <wp:effectExtent l="4445" t="4445" r="5715" b="825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ACC7967" w14:textId="77777777" w:rsidR="00E63390" w:rsidRDefault="003D70B4">
      <w:pPr>
        <w:spacing w:after="0" w:line="240" w:lineRule="auto"/>
        <w:jc w:val="both"/>
        <w:rPr>
          <w:rFonts w:ascii="Times New Roman" w:eastAsia="Times New Roman" w:hAnsi="Times New Roman" w:cs="Times New Roman"/>
          <w:sz w:val="24"/>
          <w:szCs w:val="24"/>
        </w:rPr>
      </w:pPr>
      <w:r>
        <w:rPr>
          <w:rFonts w:ascii="Times New Roman" w:hAnsi="Times New Roman" w:cs="Times New Roman"/>
          <w:b/>
        </w:rPr>
        <w:t>Figure 3: Line-chart showing d</w:t>
      </w:r>
      <w:r>
        <w:rPr>
          <w:rFonts w:ascii="Times New Roman" w:hAnsi="Times New Roman" w:cs="Times New Roman"/>
          <w:b/>
          <w:sz w:val="24"/>
          <w:szCs w:val="24"/>
        </w:rPr>
        <w:t>istribution of respondents Level of Education</w:t>
      </w:r>
    </w:p>
    <w:p w14:paraId="715A3D0E" w14:textId="77777777" w:rsidR="00E63390" w:rsidRDefault="003D70B4">
      <w:pPr>
        <w:spacing w:after="0" w:line="360" w:lineRule="auto"/>
        <w:rPr>
          <w:rFonts w:ascii="Times New Roman" w:eastAsia="MS Mincho" w:hAnsi="Times New Roman" w:cs="Times New Roman"/>
          <w:b/>
          <w:sz w:val="24"/>
          <w:szCs w:val="24"/>
        </w:rPr>
      </w:pPr>
      <w:r>
        <w:rPr>
          <w:rFonts w:ascii="Times New Roman" w:eastAsia="MS Mincho" w:hAnsi="Times New Roman" w:cs="Times New Roman"/>
          <w:b/>
          <w:sz w:val="24"/>
          <w:szCs w:val="24"/>
        </w:rPr>
        <w:t>Source:</w:t>
      </w:r>
      <w:r>
        <w:rPr>
          <w:rFonts w:ascii="Times New Roman" w:eastAsia="MS Mincho" w:hAnsi="Times New Roman" w:cs="Times New Roman"/>
          <w:bCs/>
          <w:sz w:val="24"/>
          <w:szCs w:val="24"/>
        </w:rPr>
        <w:t xml:space="preserve"> Field survey, 2024</w:t>
      </w:r>
    </w:p>
    <w:p w14:paraId="2DE53DB8" w14:textId="77777777" w:rsidR="00E63390" w:rsidRDefault="00E63390">
      <w:pPr>
        <w:spacing w:after="0" w:line="480" w:lineRule="auto"/>
        <w:jc w:val="both"/>
        <w:rPr>
          <w:rFonts w:ascii="Times New Roman" w:eastAsia="Times New Roman" w:hAnsi="Times New Roman" w:cs="Times New Roman"/>
          <w:sz w:val="24"/>
          <w:szCs w:val="24"/>
        </w:rPr>
      </w:pPr>
    </w:p>
    <w:p w14:paraId="4E7D8A98" w14:textId="77777777" w:rsidR="00E63390" w:rsidRDefault="003D70B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Result of Table 2 indicates FARO 44 was adopted b</w:t>
      </w:r>
      <w:r>
        <w:rPr>
          <w:rFonts w:ascii="Times New Roman" w:eastAsia="Times New Roman" w:hAnsi="Times New Roman" w:cs="Times New Roman"/>
          <w:sz w:val="24"/>
          <w:szCs w:val="24"/>
        </w:rPr>
        <w:t>y 88.8 % of farmers, which shows massive preference for its great yield capacity, early maturity, and high recognizable which contribute a lot to it being popular. This brings yield and maturity characters into spotlight as key drivers of adoption. The res</w:t>
      </w:r>
      <w:r>
        <w:rPr>
          <w:rFonts w:ascii="Times New Roman" w:eastAsia="Times New Roman" w:hAnsi="Times New Roman" w:cs="Times New Roman"/>
          <w:sz w:val="24"/>
          <w:szCs w:val="24"/>
        </w:rPr>
        <w:t>ult also shows that FARO 52 (33.3 %) and FARO 55 (20.4 %) had poor adoption with many discontinuing its adoption due to the criticism over "rice shaft" problems in FARO 52 and asynchronous maturity and post-harvest losses in FARO 55 reflecting poor variety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performance and risk aversion. </w:t>
      </w:r>
      <w:r>
        <w:rPr>
          <w:rFonts w:ascii="Times New Roman" w:eastAsia="SimSun" w:hAnsi="Times New Roman" w:cs="Times New Roman"/>
          <w:color w:val="000000"/>
          <w:sz w:val="24"/>
          <w:szCs w:val="24"/>
          <w:lang w:eastAsia="zh-CN" w:bidi="ar"/>
        </w:rPr>
        <w:t>Most of the farmers less adopt irrigation techniques they lamented seriously about the cost and challenges associated with irrigation tools and technical application, hence they prefer to go for early maturing FARO and depen</w:t>
      </w:r>
      <w:r>
        <w:rPr>
          <w:rFonts w:ascii="Times New Roman" w:eastAsia="SimSun" w:hAnsi="Times New Roman" w:cs="Times New Roman"/>
          <w:color w:val="000000"/>
          <w:sz w:val="24"/>
          <w:szCs w:val="24"/>
          <w:lang w:eastAsia="zh-CN" w:bidi="ar"/>
        </w:rPr>
        <w:t xml:space="preserve">d on rainfed and swamp water bed. This is in accordance with </w:t>
      </w:r>
      <w:proofErr w:type="spellStart"/>
      <w:r>
        <w:rPr>
          <w:rFonts w:ascii="Times New Roman" w:eastAsia="SimSun" w:hAnsi="Times New Roman" w:cs="Times New Roman"/>
          <w:color w:val="000000"/>
          <w:sz w:val="24"/>
          <w:szCs w:val="24"/>
          <w:lang w:eastAsia="zh-CN" w:bidi="ar"/>
        </w:rPr>
        <w:t>Ogunwande</w:t>
      </w:r>
      <w:proofErr w:type="spellEnd"/>
      <w:r>
        <w:rPr>
          <w:rFonts w:ascii="Times New Roman" w:eastAsia="SimSun" w:hAnsi="Times New Roman" w:cs="Times New Roman"/>
          <w:color w:val="000000"/>
          <w:sz w:val="24"/>
          <w:szCs w:val="24"/>
          <w:lang w:eastAsia="zh-CN" w:bidi="ar"/>
        </w:rPr>
        <w:t xml:space="preserve"> (2022) who stated that a major challenge in implementing localized irrigation systems is the inability to access credit, as these systems require significant </w:t>
      </w:r>
      <w:proofErr w:type="spellStart"/>
      <w:r>
        <w:rPr>
          <w:rFonts w:ascii="Times New Roman" w:eastAsia="SimSun" w:hAnsi="Times New Roman" w:cs="Times New Roman"/>
          <w:color w:val="000000"/>
          <w:sz w:val="24"/>
          <w:szCs w:val="24"/>
          <w:lang w:eastAsia="zh-CN" w:bidi="ar"/>
        </w:rPr>
        <w:t>labour</w:t>
      </w:r>
      <w:proofErr w:type="spellEnd"/>
      <w:r>
        <w:rPr>
          <w:rFonts w:ascii="Times New Roman" w:eastAsia="SimSun" w:hAnsi="Times New Roman" w:cs="Times New Roman"/>
          <w:color w:val="000000"/>
          <w:sz w:val="24"/>
          <w:szCs w:val="24"/>
          <w:lang w:eastAsia="zh-CN" w:bidi="ar"/>
        </w:rPr>
        <w:t xml:space="preserve"> to distribute water </w:t>
      </w:r>
      <w:r>
        <w:rPr>
          <w:rFonts w:ascii="Times New Roman" w:eastAsia="SimSun" w:hAnsi="Times New Roman" w:cs="Times New Roman"/>
          <w:color w:val="000000"/>
          <w:sz w:val="24"/>
          <w:szCs w:val="24"/>
          <w:lang w:eastAsia="zh-CN" w:bidi="ar"/>
        </w:rPr>
        <w:t xml:space="preserve">effectively across the farm. </w:t>
      </w:r>
      <w:r>
        <w:rPr>
          <w:rFonts w:ascii="Times New Roman" w:eastAsia="Times New Roman" w:hAnsi="Times New Roman" w:cs="Times New Roman"/>
          <w:sz w:val="24"/>
          <w:szCs w:val="24"/>
        </w:rPr>
        <w:t>Furthermore, the result shows that low knowledge may have delayed adoption of other FARO types. This is aggravated by poor extension delivery, poor ICT capacity, and denied access to agricultural information a widely cited impe</w:t>
      </w:r>
      <w:r>
        <w:rPr>
          <w:rFonts w:ascii="Times New Roman" w:eastAsia="Times New Roman" w:hAnsi="Times New Roman" w:cs="Times New Roman"/>
          <w:sz w:val="24"/>
          <w:szCs w:val="24"/>
        </w:rPr>
        <w:t>diment to technology adoption.</w:t>
      </w:r>
    </w:p>
    <w:p w14:paraId="413ABF63" w14:textId="77777777" w:rsidR="00E63390" w:rsidRDefault="00E63390">
      <w:pPr>
        <w:spacing w:line="480" w:lineRule="auto"/>
        <w:jc w:val="both"/>
        <w:rPr>
          <w:rFonts w:ascii="Times New Roman" w:eastAsia="Times New Roman" w:hAnsi="Times New Roman" w:cs="Times New Roman"/>
          <w:sz w:val="24"/>
          <w:szCs w:val="24"/>
        </w:rPr>
      </w:pPr>
    </w:p>
    <w:p w14:paraId="05CD0E76" w14:textId="77777777" w:rsidR="00E63390" w:rsidRDefault="00E63390">
      <w:pPr>
        <w:spacing w:line="480" w:lineRule="auto"/>
        <w:jc w:val="both"/>
        <w:rPr>
          <w:rFonts w:ascii="Times New Roman" w:eastAsia="Times New Roman" w:hAnsi="Times New Roman" w:cs="Times New Roman"/>
          <w:sz w:val="24"/>
          <w:szCs w:val="24"/>
        </w:rPr>
      </w:pPr>
    </w:p>
    <w:p w14:paraId="26B08203" w14:textId="77777777" w:rsidR="00E63390" w:rsidRDefault="00E63390">
      <w:pPr>
        <w:spacing w:line="480" w:lineRule="auto"/>
        <w:jc w:val="both"/>
        <w:rPr>
          <w:rFonts w:ascii="Times New Roman" w:eastAsia="Times New Roman" w:hAnsi="Times New Roman" w:cs="Times New Roman"/>
          <w:sz w:val="24"/>
          <w:szCs w:val="24"/>
        </w:rPr>
      </w:pPr>
    </w:p>
    <w:p w14:paraId="5C7868F5" w14:textId="77777777" w:rsidR="00E63390" w:rsidRDefault="00E63390">
      <w:pPr>
        <w:spacing w:line="480" w:lineRule="auto"/>
        <w:jc w:val="both"/>
        <w:rPr>
          <w:rFonts w:ascii="Times New Roman" w:eastAsia="Times New Roman" w:hAnsi="Times New Roman" w:cs="Times New Roman"/>
          <w:sz w:val="24"/>
          <w:szCs w:val="24"/>
        </w:rPr>
      </w:pPr>
    </w:p>
    <w:p w14:paraId="125F5DDE" w14:textId="77777777" w:rsidR="00E63390" w:rsidRDefault="00E63390">
      <w:pPr>
        <w:spacing w:line="480" w:lineRule="auto"/>
        <w:jc w:val="both"/>
        <w:rPr>
          <w:rFonts w:ascii="Times New Roman" w:eastAsia="Times New Roman" w:hAnsi="Times New Roman" w:cs="Times New Roman"/>
          <w:sz w:val="24"/>
          <w:szCs w:val="24"/>
        </w:rPr>
      </w:pPr>
    </w:p>
    <w:p w14:paraId="6FA0BF79" w14:textId="77777777" w:rsidR="00E63390" w:rsidRDefault="00E63390">
      <w:pPr>
        <w:spacing w:line="480" w:lineRule="auto"/>
        <w:jc w:val="both"/>
        <w:rPr>
          <w:rFonts w:ascii="Times New Roman" w:eastAsia="Times New Roman" w:hAnsi="Times New Roman" w:cs="Times New Roman"/>
          <w:sz w:val="24"/>
          <w:szCs w:val="24"/>
        </w:rPr>
      </w:pPr>
    </w:p>
    <w:p w14:paraId="04DE7D25" w14:textId="77777777" w:rsidR="00E63390" w:rsidRDefault="003D70B4">
      <w:pPr>
        <w:spacing w:after="200" w:line="240" w:lineRule="auto"/>
        <w:rPr>
          <w:rFonts w:ascii="Times New Roman" w:eastAsia="MS Mincho" w:hAnsi="Times New Roman" w:cs="Times New Roman"/>
          <w:sz w:val="24"/>
          <w:szCs w:val="24"/>
        </w:rPr>
      </w:pPr>
      <w:r>
        <w:rPr>
          <w:rFonts w:ascii="Times New Roman" w:eastAsia="MS Mincho" w:hAnsi="Times New Roman" w:cs="Times New Roman"/>
          <w:b/>
          <w:sz w:val="24"/>
          <w:szCs w:val="24"/>
        </w:rPr>
        <w:t xml:space="preserve">Table 2: Distribution of respondents according to the </w:t>
      </w:r>
      <w:r>
        <w:rPr>
          <w:rFonts w:ascii="Times New Roman" w:eastAsia="MS Mincho" w:hAnsi="Times New Roman" w:cs="Times New Roman"/>
          <w:b/>
          <w:bCs/>
          <w:sz w:val="24"/>
          <w:szCs w:val="24"/>
        </w:rPr>
        <w:t>Adoption of FARO rice varieties and associated technologies</w:t>
      </w:r>
    </w:p>
    <w:tbl>
      <w:tblPr>
        <w:tblStyle w:val="TableGrid1"/>
        <w:tblW w:w="929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7"/>
        <w:gridCol w:w="1475"/>
        <w:gridCol w:w="1470"/>
        <w:gridCol w:w="1730"/>
        <w:gridCol w:w="1161"/>
        <w:gridCol w:w="1010"/>
      </w:tblGrid>
      <w:tr w:rsidR="00E63390" w14:paraId="457F941F" w14:textId="77777777">
        <w:trPr>
          <w:trHeight w:val="449"/>
        </w:trPr>
        <w:tc>
          <w:tcPr>
            <w:tcW w:w="2447" w:type="dxa"/>
            <w:tcBorders>
              <w:top w:val="single" w:sz="4" w:space="0" w:color="auto"/>
              <w:bottom w:val="single" w:sz="4" w:space="0" w:color="auto"/>
            </w:tcBorders>
          </w:tcPr>
          <w:p w14:paraId="6673B567"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Adoption of FARO rice</w:t>
            </w:r>
          </w:p>
        </w:tc>
        <w:tc>
          <w:tcPr>
            <w:tcW w:w="1475" w:type="dxa"/>
            <w:tcBorders>
              <w:top w:val="single" w:sz="4" w:space="0" w:color="auto"/>
              <w:bottom w:val="single" w:sz="4" w:space="0" w:color="auto"/>
            </w:tcBorders>
          </w:tcPr>
          <w:p w14:paraId="00031CC5" w14:textId="77777777" w:rsidR="00E63390" w:rsidRDefault="003D70B4">
            <w:pPr>
              <w:tabs>
                <w:tab w:val="left" w:pos="5670"/>
              </w:tabs>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Adopted</w:t>
            </w:r>
          </w:p>
          <w:p w14:paraId="127357B5" w14:textId="77777777" w:rsidR="00E63390" w:rsidRDefault="003D70B4">
            <w:pPr>
              <w:tabs>
                <w:tab w:val="left" w:pos="5670"/>
              </w:tabs>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Freq.   (%)</w:t>
            </w:r>
          </w:p>
        </w:tc>
        <w:tc>
          <w:tcPr>
            <w:tcW w:w="1470" w:type="dxa"/>
            <w:tcBorders>
              <w:top w:val="single" w:sz="4" w:space="0" w:color="auto"/>
              <w:bottom w:val="single" w:sz="4" w:space="0" w:color="auto"/>
            </w:tcBorders>
          </w:tcPr>
          <w:p w14:paraId="6DF87FB0" w14:textId="77777777" w:rsidR="00E63390" w:rsidRDefault="003D70B4">
            <w:pPr>
              <w:tabs>
                <w:tab w:val="left" w:pos="5670"/>
              </w:tabs>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 xml:space="preserve">Discontinued </w:t>
            </w:r>
          </w:p>
          <w:p w14:paraId="71476ECB" w14:textId="77777777" w:rsidR="00E63390" w:rsidRDefault="003D70B4">
            <w:pPr>
              <w:tabs>
                <w:tab w:val="left" w:pos="5670"/>
              </w:tabs>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Freq.   (%)</w:t>
            </w:r>
          </w:p>
        </w:tc>
        <w:tc>
          <w:tcPr>
            <w:tcW w:w="1730" w:type="dxa"/>
            <w:tcBorders>
              <w:top w:val="single" w:sz="4" w:space="0" w:color="auto"/>
              <w:bottom w:val="single" w:sz="4" w:space="0" w:color="auto"/>
            </w:tcBorders>
          </w:tcPr>
          <w:p w14:paraId="5C7260E6" w14:textId="77777777" w:rsidR="00E63390" w:rsidRDefault="003D70B4">
            <w:pPr>
              <w:tabs>
                <w:tab w:val="left" w:pos="5670"/>
              </w:tabs>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Not Adopted</w:t>
            </w:r>
          </w:p>
          <w:p w14:paraId="2AFC3AD6" w14:textId="77777777" w:rsidR="00E63390" w:rsidRDefault="003D70B4">
            <w:pPr>
              <w:tabs>
                <w:tab w:val="left" w:pos="5670"/>
              </w:tabs>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Freq.   (%)</w:t>
            </w:r>
          </w:p>
        </w:tc>
        <w:tc>
          <w:tcPr>
            <w:tcW w:w="1161" w:type="dxa"/>
            <w:tcBorders>
              <w:top w:val="single" w:sz="4" w:space="0" w:color="auto"/>
              <w:bottom w:val="single" w:sz="4" w:space="0" w:color="auto"/>
            </w:tcBorders>
          </w:tcPr>
          <w:p w14:paraId="2969F112"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Mean (</w:t>
            </w:r>
            <w:r>
              <w:rPr>
                <w:rFonts w:ascii="Times New Roman" w:hAnsi="Times New Roman" w:cs="Times New Roman"/>
                <w:b/>
                <w:noProof/>
                <w:sz w:val="20"/>
                <w:szCs w:val="20"/>
                <w:lang w:val="en-GB"/>
              </w:rPr>
              <w:drawing>
                <wp:inline distT="0" distB="0" distL="0" distR="0" wp14:anchorId="54826E67" wp14:editId="2AD24F4B">
                  <wp:extent cx="104775" cy="133350"/>
                  <wp:effectExtent l="0" t="0" r="9525"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4775" cy="133350"/>
                          </a:xfrm>
                          <a:prstGeom prst="rect">
                            <a:avLst/>
                          </a:prstGeom>
                          <a:noFill/>
                          <a:ln>
                            <a:noFill/>
                          </a:ln>
                        </pic:spPr>
                      </pic:pic>
                    </a:graphicData>
                  </a:graphic>
                </wp:inline>
              </w:drawing>
            </w:r>
            <w:r>
              <w:rPr>
                <w:rFonts w:ascii="Times New Roman" w:hAnsi="Times New Roman" w:cs="Times New Roman"/>
                <w:b/>
                <w:sz w:val="20"/>
                <w:szCs w:val="20"/>
                <w:lang w:val="en-GB"/>
              </w:rPr>
              <w:t>)</w:t>
            </w:r>
          </w:p>
        </w:tc>
        <w:tc>
          <w:tcPr>
            <w:tcW w:w="1010" w:type="dxa"/>
            <w:tcBorders>
              <w:top w:val="single" w:sz="4" w:space="0" w:color="auto"/>
              <w:bottom w:val="single" w:sz="4" w:space="0" w:color="auto"/>
            </w:tcBorders>
          </w:tcPr>
          <w:p w14:paraId="60520466"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SD</w:t>
            </w:r>
          </w:p>
        </w:tc>
      </w:tr>
      <w:tr w:rsidR="00E63390" w14:paraId="355B983A" w14:textId="77777777">
        <w:trPr>
          <w:trHeight w:val="306"/>
        </w:trPr>
        <w:tc>
          <w:tcPr>
            <w:tcW w:w="2447" w:type="dxa"/>
          </w:tcPr>
          <w:p w14:paraId="4A6245A6"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FARO 44</w:t>
            </w:r>
          </w:p>
        </w:tc>
        <w:tc>
          <w:tcPr>
            <w:tcW w:w="1475" w:type="dxa"/>
          </w:tcPr>
          <w:p w14:paraId="3716C9B9"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213</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88.8)</w:t>
            </w:r>
          </w:p>
        </w:tc>
        <w:tc>
          <w:tcPr>
            <w:tcW w:w="1470" w:type="dxa"/>
          </w:tcPr>
          <w:p w14:paraId="00457E93"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27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11.0)</w:t>
            </w:r>
          </w:p>
        </w:tc>
        <w:tc>
          <w:tcPr>
            <w:tcW w:w="1730" w:type="dxa"/>
          </w:tcPr>
          <w:p w14:paraId="05158202" w14:textId="77777777" w:rsidR="00E63390" w:rsidRDefault="003D70B4">
            <w:pPr>
              <w:spacing w:after="0" w:line="240" w:lineRule="auto"/>
              <w:ind w:firstLineChars="100" w:firstLine="200"/>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161" w:type="dxa"/>
          </w:tcPr>
          <w:p w14:paraId="25292779"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1.89*</w:t>
            </w:r>
          </w:p>
        </w:tc>
        <w:tc>
          <w:tcPr>
            <w:tcW w:w="1010" w:type="dxa"/>
            <w:vAlign w:val="center"/>
          </w:tcPr>
          <w:p w14:paraId="36DC1D44"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0.32 </w:t>
            </w:r>
          </w:p>
        </w:tc>
      </w:tr>
      <w:tr w:rsidR="00E63390" w14:paraId="5B44846C" w14:textId="77777777">
        <w:trPr>
          <w:trHeight w:val="322"/>
        </w:trPr>
        <w:tc>
          <w:tcPr>
            <w:tcW w:w="2447" w:type="dxa"/>
          </w:tcPr>
          <w:p w14:paraId="15EBB50D"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FARO 52</w:t>
            </w:r>
          </w:p>
        </w:tc>
        <w:tc>
          <w:tcPr>
            <w:tcW w:w="1475" w:type="dxa"/>
          </w:tcPr>
          <w:p w14:paraId="0E8D6E3F"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470" w:type="dxa"/>
          </w:tcPr>
          <w:p w14:paraId="62CB150A"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80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33.3)</w:t>
            </w:r>
          </w:p>
        </w:tc>
        <w:tc>
          <w:tcPr>
            <w:tcW w:w="1730" w:type="dxa"/>
          </w:tcPr>
          <w:p w14:paraId="23F31CA4"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160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66.7)</w:t>
            </w:r>
          </w:p>
        </w:tc>
        <w:tc>
          <w:tcPr>
            <w:tcW w:w="1161" w:type="dxa"/>
          </w:tcPr>
          <w:p w14:paraId="409E8AA8"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0.33</w:t>
            </w:r>
          </w:p>
        </w:tc>
        <w:tc>
          <w:tcPr>
            <w:tcW w:w="1010" w:type="dxa"/>
            <w:vAlign w:val="center"/>
          </w:tcPr>
          <w:p w14:paraId="1D3A2906"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0.47 </w:t>
            </w:r>
          </w:p>
        </w:tc>
      </w:tr>
      <w:tr w:rsidR="00E63390" w14:paraId="150E1771" w14:textId="77777777">
        <w:trPr>
          <w:trHeight w:val="286"/>
        </w:trPr>
        <w:tc>
          <w:tcPr>
            <w:tcW w:w="2447" w:type="dxa"/>
          </w:tcPr>
          <w:p w14:paraId="6E991ABE"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FARO 55</w:t>
            </w:r>
          </w:p>
        </w:tc>
        <w:tc>
          <w:tcPr>
            <w:tcW w:w="1475" w:type="dxa"/>
          </w:tcPr>
          <w:p w14:paraId="02A3E05D"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470" w:type="dxa"/>
          </w:tcPr>
          <w:p w14:paraId="63E314A4"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49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20.4)</w:t>
            </w:r>
          </w:p>
        </w:tc>
        <w:tc>
          <w:tcPr>
            <w:tcW w:w="1730" w:type="dxa"/>
          </w:tcPr>
          <w:p w14:paraId="199BD503"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191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79.6)</w:t>
            </w:r>
          </w:p>
        </w:tc>
        <w:tc>
          <w:tcPr>
            <w:tcW w:w="1161" w:type="dxa"/>
          </w:tcPr>
          <w:p w14:paraId="0A47A11F"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0.20</w:t>
            </w:r>
          </w:p>
        </w:tc>
        <w:tc>
          <w:tcPr>
            <w:tcW w:w="1010" w:type="dxa"/>
            <w:vAlign w:val="center"/>
          </w:tcPr>
          <w:p w14:paraId="78FCCB3F"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0.40 </w:t>
            </w:r>
          </w:p>
        </w:tc>
      </w:tr>
      <w:tr w:rsidR="00E63390" w14:paraId="31C1CD1B" w14:textId="77777777">
        <w:trPr>
          <w:trHeight w:val="316"/>
        </w:trPr>
        <w:tc>
          <w:tcPr>
            <w:tcW w:w="2447" w:type="dxa"/>
          </w:tcPr>
          <w:p w14:paraId="58A5FEB9"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FARO 56</w:t>
            </w:r>
          </w:p>
        </w:tc>
        <w:tc>
          <w:tcPr>
            <w:tcW w:w="1475" w:type="dxa"/>
          </w:tcPr>
          <w:p w14:paraId="7329F3A5"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470" w:type="dxa"/>
          </w:tcPr>
          <w:p w14:paraId="2B74E51F"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11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4.6)</w:t>
            </w:r>
          </w:p>
        </w:tc>
        <w:tc>
          <w:tcPr>
            <w:tcW w:w="1730" w:type="dxa"/>
          </w:tcPr>
          <w:p w14:paraId="3E86AA8E"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229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95.4)</w:t>
            </w:r>
          </w:p>
        </w:tc>
        <w:tc>
          <w:tcPr>
            <w:tcW w:w="1161" w:type="dxa"/>
          </w:tcPr>
          <w:p w14:paraId="4F49F0B0"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0.05</w:t>
            </w:r>
          </w:p>
        </w:tc>
        <w:tc>
          <w:tcPr>
            <w:tcW w:w="1010" w:type="dxa"/>
            <w:vAlign w:val="center"/>
          </w:tcPr>
          <w:p w14:paraId="62A36761"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0.21 </w:t>
            </w:r>
          </w:p>
        </w:tc>
      </w:tr>
      <w:tr w:rsidR="00E63390" w14:paraId="2BA2790C" w14:textId="77777777">
        <w:trPr>
          <w:trHeight w:val="275"/>
        </w:trPr>
        <w:tc>
          <w:tcPr>
            <w:tcW w:w="2447" w:type="dxa"/>
          </w:tcPr>
          <w:p w14:paraId="72E6489E"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FARO 15</w:t>
            </w:r>
          </w:p>
        </w:tc>
        <w:tc>
          <w:tcPr>
            <w:tcW w:w="1475" w:type="dxa"/>
          </w:tcPr>
          <w:p w14:paraId="077CBE01"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470" w:type="dxa"/>
          </w:tcPr>
          <w:p w14:paraId="5791CF5B"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730" w:type="dxa"/>
          </w:tcPr>
          <w:p w14:paraId="0FCCA93B"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240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100)</w:t>
            </w:r>
          </w:p>
        </w:tc>
        <w:tc>
          <w:tcPr>
            <w:tcW w:w="1161" w:type="dxa"/>
          </w:tcPr>
          <w:p w14:paraId="398507BD"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0.00</w:t>
            </w:r>
          </w:p>
        </w:tc>
        <w:tc>
          <w:tcPr>
            <w:tcW w:w="1010" w:type="dxa"/>
            <w:vAlign w:val="center"/>
          </w:tcPr>
          <w:p w14:paraId="3F86A631"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5C44DC20" w14:textId="77777777">
        <w:trPr>
          <w:trHeight w:val="296"/>
        </w:trPr>
        <w:tc>
          <w:tcPr>
            <w:tcW w:w="2447" w:type="dxa"/>
          </w:tcPr>
          <w:p w14:paraId="130A93A2"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FARO 51</w:t>
            </w:r>
          </w:p>
        </w:tc>
        <w:tc>
          <w:tcPr>
            <w:tcW w:w="1475" w:type="dxa"/>
          </w:tcPr>
          <w:p w14:paraId="17CE7244"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470" w:type="dxa"/>
          </w:tcPr>
          <w:p w14:paraId="660247F5"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730" w:type="dxa"/>
          </w:tcPr>
          <w:p w14:paraId="008F771F"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240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100.0)</w:t>
            </w:r>
          </w:p>
        </w:tc>
        <w:tc>
          <w:tcPr>
            <w:tcW w:w="1161" w:type="dxa"/>
          </w:tcPr>
          <w:p w14:paraId="1AD99012"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0.00</w:t>
            </w:r>
          </w:p>
        </w:tc>
        <w:tc>
          <w:tcPr>
            <w:tcW w:w="1010" w:type="dxa"/>
            <w:vAlign w:val="center"/>
          </w:tcPr>
          <w:p w14:paraId="2778B1AC"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42462E05" w14:textId="77777777">
        <w:trPr>
          <w:trHeight w:val="305"/>
        </w:trPr>
        <w:tc>
          <w:tcPr>
            <w:tcW w:w="2447" w:type="dxa"/>
          </w:tcPr>
          <w:p w14:paraId="58BDA881"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FARO 60</w:t>
            </w:r>
          </w:p>
        </w:tc>
        <w:tc>
          <w:tcPr>
            <w:tcW w:w="1475" w:type="dxa"/>
          </w:tcPr>
          <w:p w14:paraId="7EF63C2B"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470" w:type="dxa"/>
          </w:tcPr>
          <w:p w14:paraId="476F3F9F"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730" w:type="dxa"/>
          </w:tcPr>
          <w:p w14:paraId="11E8964C"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240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100.0)</w:t>
            </w:r>
          </w:p>
        </w:tc>
        <w:tc>
          <w:tcPr>
            <w:tcW w:w="1161" w:type="dxa"/>
          </w:tcPr>
          <w:p w14:paraId="22DAABCA"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0.00</w:t>
            </w:r>
          </w:p>
        </w:tc>
        <w:tc>
          <w:tcPr>
            <w:tcW w:w="1010" w:type="dxa"/>
            <w:vAlign w:val="center"/>
          </w:tcPr>
          <w:p w14:paraId="39FD377B"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0AF73479" w14:textId="77777777">
        <w:trPr>
          <w:trHeight w:val="286"/>
        </w:trPr>
        <w:tc>
          <w:tcPr>
            <w:tcW w:w="2447" w:type="dxa"/>
          </w:tcPr>
          <w:p w14:paraId="19604279"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lastRenderedPageBreak/>
              <w:t>FARO 61</w:t>
            </w:r>
          </w:p>
        </w:tc>
        <w:tc>
          <w:tcPr>
            <w:tcW w:w="1475" w:type="dxa"/>
          </w:tcPr>
          <w:p w14:paraId="1CE2C878"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470" w:type="dxa"/>
          </w:tcPr>
          <w:p w14:paraId="43315306"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730" w:type="dxa"/>
          </w:tcPr>
          <w:p w14:paraId="564AE632"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240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100.0)</w:t>
            </w:r>
          </w:p>
        </w:tc>
        <w:tc>
          <w:tcPr>
            <w:tcW w:w="1161" w:type="dxa"/>
          </w:tcPr>
          <w:p w14:paraId="126DDDEA"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0.00</w:t>
            </w:r>
          </w:p>
        </w:tc>
        <w:tc>
          <w:tcPr>
            <w:tcW w:w="1010" w:type="dxa"/>
            <w:vAlign w:val="center"/>
          </w:tcPr>
          <w:p w14:paraId="1BE71401"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70019839" w14:textId="77777777">
        <w:trPr>
          <w:trHeight w:val="311"/>
        </w:trPr>
        <w:tc>
          <w:tcPr>
            <w:tcW w:w="2447" w:type="dxa"/>
          </w:tcPr>
          <w:p w14:paraId="48A4ABB8"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FARO 66</w:t>
            </w:r>
          </w:p>
        </w:tc>
        <w:tc>
          <w:tcPr>
            <w:tcW w:w="1475" w:type="dxa"/>
          </w:tcPr>
          <w:p w14:paraId="705CA0A9"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470" w:type="dxa"/>
          </w:tcPr>
          <w:p w14:paraId="2C8C6609"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730" w:type="dxa"/>
          </w:tcPr>
          <w:p w14:paraId="21333DD0"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240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100.0)</w:t>
            </w:r>
          </w:p>
        </w:tc>
        <w:tc>
          <w:tcPr>
            <w:tcW w:w="1161" w:type="dxa"/>
          </w:tcPr>
          <w:p w14:paraId="45D72689"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0.00</w:t>
            </w:r>
          </w:p>
        </w:tc>
        <w:tc>
          <w:tcPr>
            <w:tcW w:w="1010" w:type="dxa"/>
            <w:vAlign w:val="center"/>
          </w:tcPr>
          <w:p w14:paraId="69EE24AB"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59A989F5" w14:textId="77777777">
        <w:trPr>
          <w:trHeight w:val="285"/>
        </w:trPr>
        <w:tc>
          <w:tcPr>
            <w:tcW w:w="2447" w:type="dxa"/>
          </w:tcPr>
          <w:p w14:paraId="0839B653"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FARO 67</w:t>
            </w:r>
          </w:p>
        </w:tc>
        <w:tc>
          <w:tcPr>
            <w:tcW w:w="1475" w:type="dxa"/>
          </w:tcPr>
          <w:p w14:paraId="29144C1F"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470" w:type="dxa"/>
          </w:tcPr>
          <w:p w14:paraId="0AB8FD0F"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730" w:type="dxa"/>
          </w:tcPr>
          <w:p w14:paraId="75D0D9F9"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240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100.0)</w:t>
            </w:r>
          </w:p>
        </w:tc>
        <w:tc>
          <w:tcPr>
            <w:tcW w:w="1161" w:type="dxa"/>
          </w:tcPr>
          <w:p w14:paraId="68472821"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0.00</w:t>
            </w:r>
          </w:p>
        </w:tc>
        <w:tc>
          <w:tcPr>
            <w:tcW w:w="1010" w:type="dxa"/>
            <w:vAlign w:val="center"/>
          </w:tcPr>
          <w:p w14:paraId="0CDB71CD"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511D3FD0" w14:textId="77777777">
        <w:trPr>
          <w:trHeight w:val="270"/>
        </w:trPr>
        <w:tc>
          <w:tcPr>
            <w:tcW w:w="2447" w:type="dxa"/>
          </w:tcPr>
          <w:p w14:paraId="581E5697"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FARO 48</w:t>
            </w:r>
          </w:p>
        </w:tc>
        <w:tc>
          <w:tcPr>
            <w:tcW w:w="1475" w:type="dxa"/>
          </w:tcPr>
          <w:p w14:paraId="1EECCFDA"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470" w:type="dxa"/>
          </w:tcPr>
          <w:p w14:paraId="7DEE8E5F"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730" w:type="dxa"/>
          </w:tcPr>
          <w:p w14:paraId="43D8CAD9"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240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100.0)</w:t>
            </w:r>
          </w:p>
        </w:tc>
        <w:tc>
          <w:tcPr>
            <w:tcW w:w="1161" w:type="dxa"/>
          </w:tcPr>
          <w:p w14:paraId="6EEAB5E1"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0.00</w:t>
            </w:r>
          </w:p>
        </w:tc>
        <w:tc>
          <w:tcPr>
            <w:tcW w:w="1010" w:type="dxa"/>
            <w:vAlign w:val="center"/>
          </w:tcPr>
          <w:p w14:paraId="3D506AC8"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3804DE0C" w14:textId="77777777">
        <w:trPr>
          <w:trHeight w:val="300"/>
        </w:trPr>
        <w:tc>
          <w:tcPr>
            <w:tcW w:w="2447" w:type="dxa"/>
          </w:tcPr>
          <w:p w14:paraId="6A260180"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FARO 49</w:t>
            </w:r>
          </w:p>
        </w:tc>
        <w:tc>
          <w:tcPr>
            <w:tcW w:w="1475" w:type="dxa"/>
          </w:tcPr>
          <w:p w14:paraId="4F147DC4"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470" w:type="dxa"/>
          </w:tcPr>
          <w:p w14:paraId="6029A21E"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730" w:type="dxa"/>
          </w:tcPr>
          <w:p w14:paraId="383D318A"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240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100.0)</w:t>
            </w:r>
          </w:p>
        </w:tc>
        <w:tc>
          <w:tcPr>
            <w:tcW w:w="1161" w:type="dxa"/>
          </w:tcPr>
          <w:p w14:paraId="1EA25067"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0.00</w:t>
            </w:r>
          </w:p>
        </w:tc>
        <w:tc>
          <w:tcPr>
            <w:tcW w:w="1010" w:type="dxa"/>
            <w:vAlign w:val="center"/>
          </w:tcPr>
          <w:p w14:paraId="53F34E04"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4CE8F168" w14:textId="77777777">
        <w:trPr>
          <w:trHeight w:val="255"/>
        </w:trPr>
        <w:tc>
          <w:tcPr>
            <w:tcW w:w="2447" w:type="dxa"/>
          </w:tcPr>
          <w:p w14:paraId="2DC75019"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FARO 58</w:t>
            </w:r>
          </w:p>
        </w:tc>
        <w:tc>
          <w:tcPr>
            <w:tcW w:w="1475" w:type="dxa"/>
          </w:tcPr>
          <w:p w14:paraId="52588B79"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470" w:type="dxa"/>
          </w:tcPr>
          <w:p w14:paraId="29EB8A3C"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730" w:type="dxa"/>
          </w:tcPr>
          <w:p w14:paraId="4C22DB24"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240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100.0)</w:t>
            </w:r>
          </w:p>
        </w:tc>
        <w:tc>
          <w:tcPr>
            <w:tcW w:w="1161" w:type="dxa"/>
          </w:tcPr>
          <w:p w14:paraId="703DC885"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0.00</w:t>
            </w:r>
          </w:p>
        </w:tc>
        <w:tc>
          <w:tcPr>
            <w:tcW w:w="1010" w:type="dxa"/>
            <w:vAlign w:val="center"/>
          </w:tcPr>
          <w:p w14:paraId="0D428B5C"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397CA9EE" w14:textId="77777777">
        <w:trPr>
          <w:trHeight w:val="291"/>
        </w:trPr>
        <w:tc>
          <w:tcPr>
            <w:tcW w:w="2447" w:type="dxa"/>
          </w:tcPr>
          <w:p w14:paraId="1F820A56"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FARO 59</w:t>
            </w:r>
          </w:p>
        </w:tc>
        <w:tc>
          <w:tcPr>
            <w:tcW w:w="1475" w:type="dxa"/>
          </w:tcPr>
          <w:p w14:paraId="5AD339C4"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470" w:type="dxa"/>
          </w:tcPr>
          <w:p w14:paraId="745BFAB4"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730" w:type="dxa"/>
          </w:tcPr>
          <w:p w14:paraId="07ADB7D1"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240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100.0)</w:t>
            </w:r>
          </w:p>
        </w:tc>
        <w:tc>
          <w:tcPr>
            <w:tcW w:w="1161" w:type="dxa"/>
          </w:tcPr>
          <w:p w14:paraId="2E717A1C"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0.00</w:t>
            </w:r>
          </w:p>
        </w:tc>
        <w:tc>
          <w:tcPr>
            <w:tcW w:w="1010" w:type="dxa"/>
            <w:vAlign w:val="center"/>
          </w:tcPr>
          <w:p w14:paraId="52664BF4"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46423E9B" w14:textId="77777777">
        <w:trPr>
          <w:trHeight w:val="345"/>
        </w:trPr>
        <w:tc>
          <w:tcPr>
            <w:tcW w:w="2447" w:type="dxa"/>
          </w:tcPr>
          <w:p w14:paraId="7E8FE493"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FARO 65</w:t>
            </w:r>
          </w:p>
        </w:tc>
        <w:tc>
          <w:tcPr>
            <w:tcW w:w="1475" w:type="dxa"/>
          </w:tcPr>
          <w:p w14:paraId="7140E8CA"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470" w:type="dxa"/>
          </w:tcPr>
          <w:p w14:paraId="622F844B"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730" w:type="dxa"/>
          </w:tcPr>
          <w:p w14:paraId="53F31546" w14:textId="77777777" w:rsidR="00E63390" w:rsidRDefault="003D70B4">
            <w:pPr>
              <w:tabs>
                <w:tab w:val="left" w:pos="5670"/>
              </w:tabs>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240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100.0)</w:t>
            </w:r>
          </w:p>
        </w:tc>
        <w:tc>
          <w:tcPr>
            <w:tcW w:w="1161" w:type="dxa"/>
          </w:tcPr>
          <w:p w14:paraId="2F840B14"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0.00</w:t>
            </w:r>
          </w:p>
        </w:tc>
        <w:tc>
          <w:tcPr>
            <w:tcW w:w="1010" w:type="dxa"/>
            <w:vAlign w:val="center"/>
          </w:tcPr>
          <w:p w14:paraId="77A9C046"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2E71B06F" w14:textId="77777777">
        <w:trPr>
          <w:trHeight w:val="336"/>
        </w:trPr>
        <w:tc>
          <w:tcPr>
            <w:tcW w:w="2447" w:type="dxa"/>
          </w:tcPr>
          <w:p w14:paraId="76689FD7"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b/>
                <w:bCs/>
                <w:sz w:val="20"/>
                <w:szCs w:val="20"/>
                <w:lang w:val="en-GB"/>
              </w:rPr>
              <w:t>Grand mean</w:t>
            </w:r>
          </w:p>
        </w:tc>
        <w:tc>
          <w:tcPr>
            <w:tcW w:w="1475" w:type="dxa"/>
          </w:tcPr>
          <w:p w14:paraId="26C8EBA6" w14:textId="77777777" w:rsidR="00E63390" w:rsidRDefault="00E63390">
            <w:pPr>
              <w:spacing w:after="0" w:line="240" w:lineRule="auto"/>
              <w:ind w:firstLineChars="100" w:firstLine="200"/>
              <w:rPr>
                <w:rFonts w:ascii="Times New Roman" w:hAnsi="Times New Roman" w:cs="Times New Roman"/>
                <w:sz w:val="20"/>
                <w:szCs w:val="20"/>
                <w:lang w:val="en-GB"/>
              </w:rPr>
            </w:pPr>
          </w:p>
        </w:tc>
        <w:tc>
          <w:tcPr>
            <w:tcW w:w="1470" w:type="dxa"/>
          </w:tcPr>
          <w:p w14:paraId="0505128E" w14:textId="77777777" w:rsidR="00E63390" w:rsidRDefault="00E63390">
            <w:pPr>
              <w:spacing w:after="0" w:line="240" w:lineRule="auto"/>
              <w:ind w:firstLineChars="150" w:firstLine="300"/>
              <w:rPr>
                <w:rFonts w:ascii="Times New Roman" w:hAnsi="Times New Roman" w:cs="Times New Roman"/>
                <w:sz w:val="20"/>
                <w:szCs w:val="20"/>
                <w:lang w:val="en-GB"/>
              </w:rPr>
            </w:pPr>
          </w:p>
        </w:tc>
        <w:tc>
          <w:tcPr>
            <w:tcW w:w="1730" w:type="dxa"/>
          </w:tcPr>
          <w:p w14:paraId="2EA57D7F" w14:textId="77777777" w:rsidR="00E63390" w:rsidRDefault="00E63390">
            <w:pPr>
              <w:tabs>
                <w:tab w:val="left" w:pos="5670"/>
              </w:tabs>
              <w:snapToGrid w:val="0"/>
              <w:spacing w:after="0" w:line="240" w:lineRule="auto"/>
              <w:ind w:firstLineChars="50" w:firstLine="100"/>
              <w:rPr>
                <w:rFonts w:ascii="Times New Roman" w:hAnsi="Times New Roman" w:cs="Times New Roman"/>
                <w:sz w:val="20"/>
                <w:szCs w:val="20"/>
                <w:lang w:val="en-GB"/>
              </w:rPr>
            </w:pPr>
          </w:p>
        </w:tc>
        <w:tc>
          <w:tcPr>
            <w:tcW w:w="1161" w:type="dxa"/>
          </w:tcPr>
          <w:p w14:paraId="1DCC358C"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b/>
                <w:bCs/>
                <w:sz w:val="20"/>
                <w:szCs w:val="20"/>
                <w:lang w:val="en-GB"/>
              </w:rPr>
              <w:t>0.16</w:t>
            </w:r>
          </w:p>
        </w:tc>
        <w:tc>
          <w:tcPr>
            <w:tcW w:w="1010" w:type="dxa"/>
          </w:tcPr>
          <w:p w14:paraId="3E2F0F7B" w14:textId="77777777" w:rsidR="00E63390" w:rsidRDefault="00E63390">
            <w:pPr>
              <w:spacing w:after="0" w:line="240" w:lineRule="auto"/>
              <w:rPr>
                <w:rFonts w:ascii="Times New Roman" w:hAnsi="Times New Roman" w:cs="Times New Roman"/>
                <w:b/>
                <w:bCs/>
                <w:sz w:val="20"/>
                <w:szCs w:val="20"/>
                <w:lang w:val="en-GB"/>
              </w:rPr>
            </w:pPr>
          </w:p>
        </w:tc>
      </w:tr>
      <w:tr w:rsidR="00E63390" w14:paraId="149AEE66" w14:textId="77777777">
        <w:trPr>
          <w:trHeight w:val="403"/>
        </w:trPr>
        <w:tc>
          <w:tcPr>
            <w:tcW w:w="2447" w:type="dxa"/>
            <w:tcBorders>
              <w:top w:val="single" w:sz="4" w:space="0" w:color="auto"/>
              <w:bottom w:val="nil"/>
            </w:tcBorders>
          </w:tcPr>
          <w:p w14:paraId="5A8A687E" w14:textId="77777777" w:rsidR="00E63390" w:rsidRDefault="003D70B4">
            <w:pPr>
              <w:spacing w:after="0" w:line="240" w:lineRule="auto"/>
              <w:rPr>
                <w:rFonts w:ascii="Times New Roman" w:hAnsi="Times New Roman" w:cs="Times New Roman"/>
                <w:b/>
                <w:sz w:val="20"/>
                <w:szCs w:val="20"/>
              </w:rPr>
            </w:pPr>
            <w:r>
              <w:rPr>
                <w:rFonts w:ascii="Times New Roman" w:hAnsi="Times New Roman" w:cs="Times New Roman"/>
                <w:b/>
                <w:sz w:val="20"/>
                <w:szCs w:val="20"/>
                <w:lang w:val="en-GB"/>
              </w:rPr>
              <w:t>A</w:t>
            </w:r>
            <w:proofErr w:type="spellStart"/>
            <w:r>
              <w:rPr>
                <w:rFonts w:ascii="Times New Roman" w:hAnsi="Times New Roman" w:cs="Times New Roman"/>
                <w:b/>
                <w:sz w:val="20"/>
                <w:szCs w:val="20"/>
              </w:rPr>
              <w:t>ssociated</w:t>
            </w:r>
            <w:proofErr w:type="spellEnd"/>
            <w:r>
              <w:rPr>
                <w:rFonts w:ascii="Times New Roman" w:hAnsi="Times New Roman" w:cs="Times New Roman"/>
                <w:b/>
                <w:sz w:val="20"/>
                <w:szCs w:val="20"/>
                <w:lang w:val="en-GB"/>
              </w:rPr>
              <w:t xml:space="preserve"> </w:t>
            </w:r>
            <w:proofErr w:type="spellStart"/>
            <w:r>
              <w:rPr>
                <w:rFonts w:ascii="Times New Roman" w:hAnsi="Times New Roman" w:cs="Times New Roman"/>
                <w:b/>
                <w:sz w:val="20"/>
                <w:szCs w:val="20"/>
                <w:lang w:val="en-GB"/>
              </w:rPr>
              <w:t>techn</w:t>
            </w:r>
            <w:r>
              <w:rPr>
                <w:rFonts w:ascii="Times New Roman" w:hAnsi="Times New Roman" w:cs="Times New Roman"/>
                <w:b/>
                <w:sz w:val="20"/>
                <w:szCs w:val="20"/>
              </w:rPr>
              <w:t>ologies</w:t>
            </w:r>
            <w:proofErr w:type="spellEnd"/>
          </w:p>
        </w:tc>
        <w:tc>
          <w:tcPr>
            <w:tcW w:w="1475" w:type="dxa"/>
            <w:tcBorders>
              <w:top w:val="single" w:sz="4" w:space="0" w:color="auto"/>
              <w:bottom w:val="nil"/>
            </w:tcBorders>
          </w:tcPr>
          <w:p w14:paraId="0AD77F45" w14:textId="77777777" w:rsidR="00E63390" w:rsidRDefault="003D70B4">
            <w:pPr>
              <w:tabs>
                <w:tab w:val="left" w:pos="5670"/>
              </w:tabs>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Adopted</w:t>
            </w:r>
          </w:p>
          <w:p w14:paraId="083A3736" w14:textId="77777777" w:rsidR="00E63390" w:rsidRDefault="003D70B4">
            <w:pPr>
              <w:tabs>
                <w:tab w:val="left" w:pos="5670"/>
              </w:tabs>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Freq.   (%)</w:t>
            </w:r>
          </w:p>
        </w:tc>
        <w:tc>
          <w:tcPr>
            <w:tcW w:w="1470" w:type="dxa"/>
            <w:tcBorders>
              <w:top w:val="single" w:sz="4" w:space="0" w:color="auto"/>
              <w:bottom w:val="nil"/>
            </w:tcBorders>
          </w:tcPr>
          <w:p w14:paraId="3C64CE7C" w14:textId="77777777" w:rsidR="00E63390" w:rsidRDefault="003D70B4">
            <w:pPr>
              <w:tabs>
                <w:tab w:val="left" w:pos="5670"/>
              </w:tabs>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 xml:space="preserve">Discontinued </w:t>
            </w:r>
          </w:p>
          <w:p w14:paraId="025249E9" w14:textId="77777777" w:rsidR="00E63390" w:rsidRDefault="003D70B4">
            <w:pPr>
              <w:tabs>
                <w:tab w:val="left" w:pos="5670"/>
              </w:tabs>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Freq.   (%)</w:t>
            </w:r>
          </w:p>
        </w:tc>
        <w:tc>
          <w:tcPr>
            <w:tcW w:w="1730" w:type="dxa"/>
            <w:tcBorders>
              <w:top w:val="single" w:sz="4" w:space="0" w:color="auto"/>
              <w:bottom w:val="nil"/>
            </w:tcBorders>
          </w:tcPr>
          <w:p w14:paraId="29EA2179" w14:textId="77777777" w:rsidR="00E63390" w:rsidRDefault="003D70B4">
            <w:pPr>
              <w:tabs>
                <w:tab w:val="left" w:pos="5670"/>
              </w:tabs>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Not Adopted</w:t>
            </w:r>
          </w:p>
          <w:p w14:paraId="1612F0C9" w14:textId="77777777" w:rsidR="00E63390" w:rsidRDefault="003D70B4">
            <w:pPr>
              <w:tabs>
                <w:tab w:val="left" w:pos="5670"/>
              </w:tabs>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Freq.   (%)</w:t>
            </w:r>
          </w:p>
        </w:tc>
        <w:tc>
          <w:tcPr>
            <w:tcW w:w="1161" w:type="dxa"/>
            <w:tcBorders>
              <w:top w:val="single" w:sz="4" w:space="0" w:color="auto"/>
              <w:bottom w:val="nil"/>
            </w:tcBorders>
          </w:tcPr>
          <w:p w14:paraId="6FAC009F"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Mean (</w:t>
            </w:r>
            <w:r>
              <w:rPr>
                <w:rFonts w:ascii="Times New Roman" w:hAnsi="Times New Roman" w:cs="Times New Roman"/>
                <w:b/>
                <w:noProof/>
                <w:sz w:val="20"/>
                <w:szCs w:val="20"/>
                <w:lang w:val="en-GB"/>
              </w:rPr>
              <w:drawing>
                <wp:inline distT="0" distB="0" distL="0" distR="0" wp14:anchorId="6138BCF9" wp14:editId="58B6764B">
                  <wp:extent cx="104775" cy="133350"/>
                  <wp:effectExtent l="0" t="0" r="9525"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4775" cy="133350"/>
                          </a:xfrm>
                          <a:prstGeom prst="rect">
                            <a:avLst/>
                          </a:prstGeom>
                          <a:noFill/>
                          <a:ln>
                            <a:noFill/>
                          </a:ln>
                        </pic:spPr>
                      </pic:pic>
                    </a:graphicData>
                  </a:graphic>
                </wp:inline>
              </w:drawing>
            </w:r>
            <w:r>
              <w:rPr>
                <w:rFonts w:ascii="Times New Roman" w:hAnsi="Times New Roman" w:cs="Times New Roman"/>
                <w:b/>
                <w:sz w:val="20"/>
                <w:szCs w:val="20"/>
                <w:lang w:val="en-GB"/>
              </w:rPr>
              <w:t>)</w:t>
            </w:r>
          </w:p>
        </w:tc>
        <w:tc>
          <w:tcPr>
            <w:tcW w:w="1010" w:type="dxa"/>
            <w:tcBorders>
              <w:top w:val="single" w:sz="4" w:space="0" w:color="auto"/>
              <w:bottom w:val="nil"/>
            </w:tcBorders>
          </w:tcPr>
          <w:p w14:paraId="34A0B70B"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SD</w:t>
            </w:r>
          </w:p>
        </w:tc>
      </w:tr>
      <w:tr w:rsidR="00E63390" w14:paraId="512B139E" w14:textId="77777777">
        <w:trPr>
          <w:trHeight w:val="277"/>
        </w:trPr>
        <w:tc>
          <w:tcPr>
            <w:tcW w:w="2447" w:type="dxa"/>
            <w:tcBorders>
              <w:top w:val="nil"/>
              <w:bottom w:val="nil"/>
            </w:tcBorders>
          </w:tcPr>
          <w:p w14:paraId="16B88AE3"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color w:val="000000"/>
                <w:sz w:val="20"/>
                <w:szCs w:val="20"/>
                <w:lang w:val="en-GB"/>
              </w:rPr>
              <w:t>Land choice and preparation</w:t>
            </w:r>
          </w:p>
        </w:tc>
        <w:tc>
          <w:tcPr>
            <w:tcW w:w="1475" w:type="dxa"/>
            <w:tcBorders>
              <w:top w:val="nil"/>
              <w:bottom w:val="nil"/>
            </w:tcBorders>
          </w:tcPr>
          <w:p w14:paraId="40B4D30C"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color w:val="000000"/>
                <w:sz w:val="20"/>
                <w:szCs w:val="20"/>
                <w:lang w:val="en-GB"/>
              </w:rPr>
              <w:t xml:space="preserve">240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100.0)</w:t>
            </w:r>
          </w:p>
        </w:tc>
        <w:tc>
          <w:tcPr>
            <w:tcW w:w="1470" w:type="dxa"/>
            <w:tcBorders>
              <w:top w:val="nil"/>
              <w:bottom w:val="nil"/>
            </w:tcBorders>
          </w:tcPr>
          <w:p w14:paraId="7411501E"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730" w:type="dxa"/>
            <w:tcBorders>
              <w:top w:val="nil"/>
              <w:bottom w:val="nil"/>
            </w:tcBorders>
          </w:tcPr>
          <w:p w14:paraId="573B8A28"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161" w:type="dxa"/>
            <w:tcBorders>
              <w:top w:val="nil"/>
              <w:bottom w:val="nil"/>
            </w:tcBorders>
          </w:tcPr>
          <w:p w14:paraId="222FF2BB"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2.00*</w:t>
            </w:r>
          </w:p>
        </w:tc>
        <w:tc>
          <w:tcPr>
            <w:tcW w:w="1010" w:type="dxa"/>
            <w:tcBorders>
              <w:top w:val="nil"/>
              <w:bottom w:val="nil"/>
            </w:tcBorders>
            <w:vAlign w:val="center"/>
          </w:tcPr>
          <w:p w14:paraId="247FAD60"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49965BF0" w14:textId="77777777">
        <w:trPr>
          <w:trHeight w:val="277"/>
        </w:trPr>
        <w:tc>
          <w:tcPr>
            <w:tcW w:w="2447" w:type="dxa"/>
            <w:tcBorders>
              <w:top w:val="nil"/>
              <w:bottom w:val="nil"/>
            </w:tcBorders>
          </w:tcPr>
          <w:p w14:paraId="7C9C62C5"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Seed treatment</w:t>
            </w:r>
          </w:p>
        </w:tc>
        <w:tc>
          <w:tcPr>
            <w:tcW w:w="1475" w:type="dxa"/>
            <w:tcBorders>
              <w:top w:val="nil"/>
              <w:bottom w:val="nil"/>
            </w:tcBorders>
          </w:tcPr>
          <w:p w14:paraId="16861F9F"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240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100.0)</w:t>
            </w:r>
          </w:p>
        </w:tc>
        <w:tc>
          <w:tcPr>
            <w:tcW w:w="1470" w:type="dxa"/>
            <w:tcBorders>
              <w:top w:val="nil"/>
              <w:bottom w:val="nil"/>
            </w:tcBorders>
          </w:tcPr>
          <w:p w14:paraId="3277DA93"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730" w:type="dxa"/>
            <w:tcBorders>
              <w:top w:val="nil"/>
              <w:bottom w:val="nil"/>
            </w:tcBorders>
          </w:tcPr>
          <w:p w14:paraId="3B08FBA4"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161" w:type="dxa"/>
            <w:tcBorders>
              <w:top w:val="nil"/>
              <w:bottom w:val="nil"/>
            </w:tcBorders>
          </w:tcPr>
          <w:p w14:paraId="62AA8BEE"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2.00*</w:t>
            </w:r>
          </w:p>
        </w:tc>
        <w:tc>
          <w:tcPr>
            <w:tcW w:w="1010" w:type="dxa"/>
            <w:tcBorders>
              <w:top w:val="nil"/>
              <w:bottom w:val="nil"/>
            </w:tcBorders>
            <w:vAlign w:val="center"/>
          </w:tcPr>
          <w:p w14:paraId="43C722FF"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39DA24D0" w14:textId="77777777">
        <w:trPr>
          <w:trHeight w:val="277"/>
        </w:trPr>
        <w:tc>
          <w:tcPr>
            <w:tcW w:w="2447" w:type="dxa"/>
            <w:tcBorders>
              <w:top w:val="nil"/>
              <w:bottom w:val="nil"/>
            </w:tcBorders>
          </w:tcPr>
          <w:p w14:paraId="2851F515"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Broadcasting </w:t>
            </w:r>
          </w:p>
        </w:tc>
        <w:tc>
          <w:tcPr>
            <w:tcW w:w="1475" w:type="dxa"/>
            <w:tcBorders>
              <w:top w:val="nil"/>
              <w:bottom w:val="nil"/>
            </w:tcBorders>
          </w:tcPr>
          <w:p w14:paraId="6B33F9DF"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240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100.0)</w:t>
            </w:r>
          </w:p>
        </w:tc>
        <w:tc>
          <w:tcPr>
            <w:tcW w:w="1470" w:type="dxa"/>
            <w:tcBorders>
              <w:top w:val="nil"/>
              <w:bottom w:val="nil"/>
            </w:tcBorders>
          </w:tcPr>
          <w:p w14:paraId="4405D8A5"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730" w:type="dxa"/>
            <w:tcBorders>
              <w:top w:val="nil"/>
              <w:bottom w:val="nil"/>
            </w:tcBorders>
          </w:tcPr>
          <w:p w14:paraId="2F551CDE" w14:textId="77777777" w:rsidR="00E63390" w:rsidRDefault="003D70B4">
            <w:pPr>
              <w:spacing w:after="0" w:line="240" w:lineRule="auto"/>
              <w:ind w:firstLineChars="50" w:firstLine="100"/>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161" w:type="dxa"/>
            <w:tcBorders>
              <w:top w:val="nil"/>
              <w:bottom w:val="nil"/>
            </w:tcBorders>
          </w:tcPr>
          <w:p w14:paraId="6F412BD7"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2.00*</w:t>
            </w:r>
          </w:p>
        </w:tc>
        <w:tc>
          <w:tcPr>
            <w:tcW w:w="1010" w:type="dxa"/>
            <w:tcBorders>
              <w:top w:val="nil"/>
              <w:bottom w:val="nil"/>
            </w:tcBorders>
            <w:vAlign w:val="center"/>
          </w:tcPr>
          <w:p w14:paraId="323BC3FA"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24DAD937" w14:textId="77777777">
        <w:trPr>
          <w:trHeight w:val="277"/>
        </w:trPr>
        <w:tc>
          <w:tcPr>
            <w:tcW w:w="2447" w:type="dxa"/>
            <w:tcBorders>
              <w:top w:val="nil"/>
              <w:bottom w:val="nil"/>
            </w:tcBorders>
          </w:tcPr>
          <w:p w14:paraId="00C314FC"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Transplanting </w:t>
            </w:r>
          </w:p>
        </w:tc>
        <w:tc>
          <w:tcPr>
            <w:tcW w:w="1475" w:type="dxa"/>
            <w:tcBorders>
              <w:top w:val="nil"/>
              <w:bottom w:val="nil"/>
            </w:tcBorders>
          </w:tcPr>
          <w:p w14:paraId="5708BDB8"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240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100.0)</w:t>
            </w:r>
          </w:p>
        </w:tc>
        <w:tc>
          <w:tcPr>
            <w:tcW w:w="1470" w:type="dxa"/>
            <w:tcBorders>
              <w:top w:val="nil"/>
              <w:bottom w:val="nil"/>
            </w:tcBorders>
          </w:tcPr>
          <w:p w14:paraId="05632233"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730" w:type="dxa"/>
            <w:tcBorders>
              <w:top w:val="nil"/>
              <w:bottom w:val="nil"/>
            </w:tcBorders>
          </w:tcPr>
          <w:p w14:paraId="4723C21D" w14:textId="77777777" w:rsidR="00E63390" w:rsidRDefault="003D70B4">
            <w:pPr>
              <w:spacing w:after="0" w:line="240" w:lineRule="auto"/>
              <w:ind w:firstLineChars="50" w:firstLine="100"/>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161" w:type="dxa"/>
            <w:tcBorders>
              <w:top w:val="nil"/>
              <w:bottom w:val="nil"/>
            </w:tcBorders>
          </w:tcPr>
          <w:p w14:paraId="41DAA63B"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2.00*</w:t>
            </w:r>
          </w:p>
        </w:tc>
        <w:tc>
          <w:tcPr>
            <w:tcW w:w="1010" w:type="dxa"/>
            <w:tcBorders>
              <w:top w:val="nil"/>
              <w:bottom w:val="nil"/>
            </w:tcBorders>
            <w:vAlign w:val="center"/>
          </w:tcPr>
          <w:p w14:paraId="7C27FB26"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4B9E7F67" w14:textId="77777777">
        <w:trPr>
          <w:trHeight w:val="277"/>
        </w:trPr>
        <w:tc>
          <w:tcPr>
            <w:tcW w:w="2447" w:type="dxa"/>
            <w:tcBorders>
              <w:top w:val="nil"/>
              <w:bottom w:val="nil"/>
            </w:tcBorders>
          </w:tcPr>
          <w:p w14:paraId="7ACBE8EC"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Weeding</w:t>
            </w:r>
          </w:p>
        </w:tc>
        <w:tc>
          <w:tcPr>
            <w:tcW w:w="1475" w:type="dxa"/>
            <w:tcBorders>
              <w:top w:val="nil"/>
              <w:bottom w:val="nil"/>
            </w:tcBorders>
          </w:tcPr>
          <w:p w14:paraId="7BB38CAF"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240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100.0)</w:t>
            </w:r>
          </w:p>
        </w:tc>
        <w:tc>
          <w:tcPr>
            <w:tcW w:w="1470" w:type="dxa"/>
            <w:tcBorders>
              <w:top w:val="nil"/>
              <w:bottom w:val="nil"/>
            </w:tcBorders>
          </w:tcPr>
          <w:p w14:paraId="32290598"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730" w:type="dxa"/>
            <w:tcBorders>
              <w:top w:val="nil"/>
              <w:bottom w:val="nil"/>
            </w:tcBorders>
          </w:tcPr>
          <w:p w14:paraId="6AC860F9" w14:textId="77777777" w:rsidR="00E63390" w:rsidRDefault="003D70B4">
            <w:pPr>
              <w:spacing w:after="0" w:line="240" w:lineRule="auto"/>
              <w:ind w:firstLineChars="50" w:firstLine="100"/>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161" w:type="dxa"/>
            <w:tcBorders>
              <w:top w:val="nil"/>
              <w:bottom w:val="nil"/>
            </w:tcBorders>
          </w:tcPr>
          <w:p w14:paraId="243D189C"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2.00*</w:t>
            </w:r>
          </w:p>
        </w:tc>
        <w:tc>
          <w:tcPr>
            <w:tcW w:w="1010" w:type="dxa"/>
            <w:tcBorders>
              <w:top w:val="nil"/>
              <w:bottom w:val="nil"/>
            </w:tcBorders>
            <w:vAlign w:val="center"/>
          </w:tcPr>
          <w:p w14:paraId="56E5DEBB"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2604D630" w14:textId="77777777">
        <w:trPr>
          <w:trHeight w:val="277"/>
        </w:trPr>
        <w:tc>
          <w:tcPr>
            <w:tcW w:w="2447" w:type="dxa"/>
            <w:tcBorders>
              <w:top w:val="nil"/>
              <w:bottom w:val="nil"/>
            </w:tcBorders>
          </w:tcPr>
          <w:p w14:paraId="1A8A7999"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Fertilizer application</w:t>
            </w:r>
          </w:p>
        </w:tc>
        <w:tc>
          <w:tcPr>
            <w:tcW w:w="1475" w:type="dxa"/>
            <w:tcBorders>
              <w:top w:val="nil"/>
              <w:bottom w:val="nil"/>
            </w:tcBorders>
          </w:tcPr>
          <w:p w14:paraId="4D679AA1"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240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100.0)</w:t>
            </w:r>
          </w:p>
        </w:tc>
        <w:tc>
          <w:tcPr>
            <w:tcW w:w="1470" w:type="dxa"/>
            <w:tcBorders>
              <w:top w:val="nil"/>
              <w:bottom w:val="nil"/>
            </w:tcBorders>
          </w:tcPr>
          <w:p w14:paraId="1AA3E73C"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730" w:type="dxa"/>
            <w:tcBorders>
              <w:top w:val="nil"/>
              <w:bottom w:val="nil"/>
            </w:tcBorders>
          </w:tcPr>
          <w:p w14:paraId="1CEAACFC" w14:textId="77777777" w:rsidR="00E63390" w:rsidRDefault="003D70B4">
            <w:pPr>
              <w:spacing w:after="0" w:line="240" w:lineRule="auto"/>
              <w:ind w:firstLineChars="50" w:firstLine="100"/>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161" w:type="dxa"/>
            <w:tcBorders>
              <w:top w:val="nil"/>
              <w:bottom w:val="nil"/>
            </w:tcBorders>
          </w:tcPr>
          <w:p w14:paraId="71FAFE42" w14:textId="77777777" w:rsidR="00E63390" w:rsidRDefault="003D70B4">
            <w:pPr>
              <w:spacing w:after="0" w:line="240" w:lineRule="auto"/>
              <w:rPr>
                <w:rFonts w:ascii="Times New Roman" w:hAnsi="Times New Roman" w:cs="Times New Roman"/>
                <w:b/>
                <w:sz w:val="20"/>
                <w:szCs w:val="20"/>
              </w:rPr>
            </w:pPr>
            <w:r>
              <w:rPr>
                <w:rFonts w:ascii="Times New Roman" w:hAnsi="Times New Roman" w:cs="Times New Roman"/>
                <w:color w:val="000000"/>
                <w:sz w:val="20"/>
                <w:szCs w:val="20"/>
                <w:lang w:val="en-GB"/>
              </w:rPr>
              <w:t>2.00*</w:t>
            </w:r>
          </w:p>
        </w:tc>
        <w:tc>
          <w:tcPr>
            <w:tcW w:w="1010" w:type="dxa"/>
            <w:tcBorders>
              <w:top w:val="nil"/>
              <w:bottom w:val="nil"/>
            </w:tcBorders>
            <w:vAlign w:val="center"/>
          </w:tcPr>
          <w:p w14:paraId="44F92B74"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647E5DEA" w14:textId="77777777">
        <w:trPr>
          <w:trHeight w:val="277"/>
        </w:trPr>
        <w:tc>
          <w:tcPr>
            <w:tcW w:w="2447" w:type="dxa"/>
            <w:tcBorders>
              <w:top w:val="nil"/>
              <w:bottom w:val="nil"/>
            </w:tcBorders>
          </w:tcPr>
          <w:p w14:paraId="2299A922"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Herbicides utilization</w:t>
            </w:r>
          </w:p>
        </w:tc>
        <w:tc>
          <w:tcPr>
            <w:tcW w:w="1475" w:type="dxa"/>
            <w:tcBorders>
              <w:top w:val="nil"/>
              <w:bottom w:val="nil"/>
            </w:tcBorders>
          </w:tcPr>
          <w:p w14:paraId="7BFA51F1"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240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100.0)</w:t>
            </w:r>
          </w:p>
        </w:tc>
        <w:tc>
          <w:tcPr>
            <w:tcW w:w="1470" w:type="dxa"/>
            <w:tcBorders>
              <w:top w:val="nil"/>
              <w:bottom w:val="nil"/>
            </w:tcBorders>
          </w:tcPr>
          <w:p w14:paraId="4D268D86"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730" w:type="dxa"/>
            <w:tcBorders>
              <w:top w:val="nil"/>
              <w:bottom w:val="nil"/>
            </w:tcBorders>
          </w:tcPr>
          <w:p w14:paraId="5B103B00" w14:textId="77777777" w:rsidR="00E63390" w:rsidRDefault="003D70B4">
            <w:pPr>
              <w:spacing w:after="0" w:line="240" w:lineRule="auto"/>
              <w:ind w:firstLineChars="50" w:firstLine="100"/>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161" w:type="dxa"/>
            <w:tcBorders>
              <w:top w:val="nil"/>
              <w:bottom w:val="nil"/>
            </w:tcBorders>
          </w:tcPr>
          <w:p w14:paraId="18B4495E"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2.00*</w:t>
            </w:r>
          </w:p>
        </w:tc>
        <w:tc>
          <w:tcPr>
            <w:tcW w:w="1010" w:type="dxa"/>
            <w:tcBorders>
              <w:top w:val="nil"/>
              <w:bottom w:val="nil"/>
            </w:tcBorders>
            <w:vAlign w:val="center"/>
          </w:tcPr>
          <w:p w14:paraId="576F50DF"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65E52522" w14:textId="77777777">
        <w:trPr>
          <w:trHeight w:val="277"/>
        </w:trPr>
        <w:tc>
          <w:tcPr>
            <w:tcW w:w="2447" w:type="dxa"/>
            <w:tcBorders>
              <w:top w:val="nil"/>
              <w:bottom w:val="nil"/>
            </w:tcBorders>
          </w:tcPr>
          <w:p w14:paraId="5EE5D138"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Pest and diseases control</w:t>
            </w:r>
          </w:p>
        </w:tc>
        <w:tc>
          <w:tcPr>
            <w:tcW w:w="1475" w:type="dxa"/>
            <w:tcBorders>
              <w:top w:val="nil"/>
              <w:bottom w:val="nil"/>
            </w:tcBorders>
          </w:tcPr>
          <w:p w14:paraId="31982ACF"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240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100.0)</w:t>
            </w:r>
          </w:p>
        </w:tc>
        <w:tc>
          <w:tcPr>
            <w:tcW w:w="1470" w:type="dxa"/>
            <w:tcBorders>
              <w:top w:val="nil"/>
              <w:bottom w:val="nil"/>
            </w:tcBorders>
          </w:tcPr>
          <w:p w14:paraId="35AF1C65"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730" w:type="dxa"/>
            <w:tcBorders>
              <w:top w:val="nil"/>
              <w:bottom w:val="nil"/>
            </w:tcBorders>
          </w:tcPr>
          <w:p w14:paraId="19E11653" w14:textId="77777777" w:rsidR="00E63390" w:rsidRDefault="003D70B4">
            <w:pPr>
              <w:spacing w:after="0" w:line="240" w:lineRule="auto"/>
              <w:ind w:firstLineChars="50" w:firstLine="100"/>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161" w:type="dxa"/>
            <w:tcBorders>
              <w:top w:val="nil"/>
              <w:bottom w:val="nil"/>
            </w:tcBorders>
          </w:tcPr>
          <w:p w14:paraId="6B223A81"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2.00*</w:t>
            </w:r>
          </w:p>
        </w:tc>
        <w:tc>
          <w:tcPr>
            <w:tcW w:w="1010" w:type="dxa"/>
            <w:tcBorders>
              <w:top w:val="nil"/>
              <w:bottom w:val="nil"/>
            </w:tcBorders>
            <w:vAlign w:val="center"/>
          </w:tcPr>
          <w:p w14:paraId="1B2B443A"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5C97DFF8" w14:textId="77777777">
        <w:trPr>
          <w:trHeight w:val="277"/>
        </w:trPr>
        <w:tc>
          <w:tcPr>
            <w:tcW w:w="2447" w:type="dxa"/>
            <w:tcBorders>
              <w:top w:val="nil"/>
              <w:bottom w:val="nil"/>
            </w:tcBorders>
          </w:tcPr>
          <w:p w14:paraId="22CE6ECE"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Harvesting technique</w:t>
            </w:r>
          </w:p>
        </w:tc>
        <w:tc>
          <w:tcPr>
            <w:tcW w:w="1475" w:type="dxa"/>
            <w:tcBorders>
              <w:top w:val="nil"/>
              <w:bottom w:val="nil"/>
            </w:tcBorders>
          </w:tcPr>
          <w:p w14:paraId="647DAC6D"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240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100.0)</w:t>
            </w:r>
          </w:p>
        </w:tc>
        <w:tc>
          <w:tcPr>
            <w:tcW w:w="1470" w:type="dxa"/>
            <w:tcBorders>
              <w:top w:val="nil"/>
              <w:bottom w:val="nil"/>
            </w:tcBorders>
          </w:tcPr>
          <w:p w14:paraId="444CB866"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730" w:type="dxa"/>
            <w:tcBorders>
              <w:top w:val="nil"/>
              <w:bottom w:val="nil"/>
            </w:tcBorders>
          </w:tcPr>
          <w:p w14:paraId="4E4B02FC" w14:textId="77777777" w:rsidR="00E63390" w:rsidRDefault="003D70B4">
            <w:pPr>
              <w:spacing w:after="0" w:line="240" w:lineRule="auto"/>
              <w:ind w:firstLineChars="50" w:firstLine="100"/>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161" w:type="dxa"/>
            <w:tcBorders>
              <w:top w:val="nil"/>
              <w:bottom w:val="nil"/>
            </w:tcBorders>
          </w:tcPr>
          <w:p w14:paraId="2EBE66E6"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2.00*</w:t>
            </w:r>
          </w:p>
        </w:tc>
        <w:tc>
          <w:tcPr>
            <w:tcW w:w="1010" w:type="dxa"/>
            <w:tcBorders>
              <w:top w:val="nil"/>
              <w:bottom w:val="nil"/>
            </w:tcBorders>
            <w:vAlign w:val="center"/>
          </w:tcPr>
          <w:p w14:paraId="597E47DD"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5A2D1E6D" w14:textId="77777777">
        <w:trPr>
          <w:trHeight w:val="277"/>
        </w:trPr>
        <w:tc>
          <w:tcPr>
            <w:tcW w:w="2447" w:type="dxa"/>
            <w:tcBorders>
              <w:top w:val="nil"/>
              <w:bottom w:val="nil"/>
            </w:tcBorders>
          </w:tcPr>
          <w:p w14:paraId="49782282"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Stockpiling and drying</w:t>
            </w:r>
          </w:p>
        </w:tc>
        <w:tc>
          <w:tcPr>
            <w:tcW w:w="1475" w:type="dxa"/>
            <w:tcBorders>
              <w:top w:val="nil"/>
              <w:bottom w:val="nil"/>
            </w:tcBorders>
          </w:tcPr>
          <w:p w14:paraId="20D0A0E8"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240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100.0)</w:t>
            </w:r>
          </w:p>
        </w:tc>
        <w:tc>
          <w:tcPr>
            <w:tcW w:w="1470" w:type="dxa"/>
            <w:tcBorders>
              <w:top w:val="nil"/>
              <w:bottom w:val="nil"/>
            </w:tcBorders>
          </w:tcPr>
          <w:p w14:paraId="7EB9A949"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730" w:type="dxa"/>
            <w:tcBorders>
              <w:top w:val="nil"/>
              <w:bottom w:val="nil"/>
            </w:tcBorders>
          </w:tcPr>
          <w:p w14:paraId="33A060E3" w14:textId="77777777" w:rsidR="00E63390" w:rsidRDefault="003D70B4">
            <w:pPr>
              <w:spacing w:after="0" w:line="240" w:lineRule="auto"/>
              <w:ind w:firstLineChars="50" w:firstLine="100"/>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161" w:type="dxa"/>
            <w:tcBorders>
              <w:top w:val="nil"/>
              <w:bottom w:val="nil"/>
            </w:tcBorders>
          </w:tcPr>
          <w:p w14:paraId="2AB1B89C"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2.00*</w:t>
            </w:r>
          </w:p>
        </w:tc>
        <w:tc>
          <w:tcPr>
            <w:tcW w:w="1010" w:type="dxa"/>
            <w:tcBorders>
              <w:top w:val="nil"/>
              <w:bottom w:val="nil"/>
            </w:tcBorders>
            <w:vAlign w:val="center"/>
          </w:tcPr>
          <w:p w14:paraId="7F0411D5"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2F071515" w14:textId="77777777">
        <w:trPr>
          <w:trHeight w:val="277"/>
        </w:trPr>
        <w:tc>
          <w:tcPr>
            <w:tcW w:w="2447" w:type="dxa"/>
            <w:tcBorders>
              <w:top w:val="nil"/>
              <w:bottom w:val="nil"/>
            </w:tcBorders>
          </w:tcPr>
          <w:p w14:paraId="0FF513CB"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Threshing</w:t>
            </w:r>
          </w:p>
        </w:tc>
        <w:tc>
          <w:tcPr>
            <w:tcW w:w="1475" w:type="dxa"/>
            <w:tcBorders>
              <w:top w:val="nil"/>
              <w:bottom w:val="nil"/>
            </w:tcBorders>
          </w:tcPr>
          <w:p w14:paraId="4804FE34"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240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100.0)</w:t>
            </w:r>
          </w:p>
        </w:tc>
        <w:tc>
          <w:tcPr>
            <w:tcW w:w="1470" w:type="dxa"/>
            <w:tcBorders>
              <w:top w:val="nil"/>
              <w:bottom w:val="nil"/>
            </w:tcBorders>
          </w:tcPr>
          <w:p w14:paraId="0298F839"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730" w:type="dxa"/>
            <w:tcBorders>
              <w:top w:val="nil"/>
              <w:bottom w:val="nil"/>
            </w:tcBorders>
          </w:tcPr>
          <w:p w14:paraId="41774254" w14:textId="77777777" w:rsidR="00E63390" w:rsidRDefault="003D70B4">
            <w:pPr>
              <w:spacing w:after="0" w:line="240" w:lineRule="auto"/>
              <w:ind w:firstLineChars="50" w:firstLine="100"/>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161" w:type="dxa"/>
            <w:tcBorders>
              <w:top w:val="nil"/>
              <w:bottom w:val="nil"/>
            </w:tcBorders>
          </w:tcPr>
          <w:p w14:paraId="17385D06"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2.00*</w:t>
            </w:r>
          </w:p>
        </w:tc>
        <w:tc>
          <w:tcPr>
            <w:tcW w:w="1010" w:type="dxa"/>
            <w:tcBorders>
              <w:top w:val="nil"/>
              <w:bottom w:val="nil"/>
            </w:tcBorders>
            <w:vAlign w:val="center"/>
          </w:tcPr>
          <w:p w14:paraId="685564C0"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658CB26B" w14:textId="77777777">
        <w:trPr>
          <w:trHeight w:val="277"/>
        </w:trPr>
        <w:tc>
          <w:tcPr>
            <w:tcW w:w="2447" w:type="dxa"/>
            <w:tcBorders>
              <w:top w:val="nil"/>
              <w:bottom w:val="nil"/>
            </w:tcBorders>
          </w:tcPr>
          <w:p w14:paraId="3DC09FB8"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Winnowing</w:t>
            </w:r>
          </w:p>
        </w:tc>
        <w:tc>
          <w:tcPr>
            <w:tcW w:w="1475" w:type="dxa"/>
            <w:tcBorders>
              <w:top w:val="nil"/>
              <w:bottom w:val="nil"/>
            </w:tcBorders>
          </w:tcPr>
          <w:p w14:paraId="21BC2E90"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240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100.0)</w:t>
            </w:r>
          </w:p>
        </w:tc>
        <w:tc>
          <w:tcPr>
            <w:tcW w:w="1470" w:type="dxa"/>
            <w:tcBorders>
              <w:top w:val="nil"/>
              <w:bottom w:val="nil"/>
            </w:tcBorders>
          </w:tcPr>
          <w:p w14:paraId="4B530030"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730" w:type="dxa"/>
            <w:tcBorders>
              <w:top w:val="nil"/>
              <w:bottom w:val="nil"/>
            </w:tcBorders>
          </w:tcPr>
          <w:p w14:paraId="4A3AFBEA" w14:textId="77777777" w:rsidR="00E63390" w:rsidRDefault="003D70B4">
            <w:pPr>
              <w:spacing w:after="0" w:line="240" w:lineRule="auto"/>
              <w:ind w:firstLineChars="50" w:firstLine="100"/>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161" w:type="dxa"/>
            <w:tcBorders>
              <w:top w:val="nil"/>
              <w:bottom w:val="nil"/>
            </w:tcBorders>
          </w:tcPr>
          <w:p w14:paraId="53DF2EFA"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2.00*</w:t>
            </w:r>
          </w:p>
        </w:tc>
        <w:tc>
          <w:tcPr>
            <w:tcW w:w="1010" w:type="dxa"/>
            <w:tcBorders>
              <w:top w:val="nil"/>
              <w:bottom w:val="nil"/>
            </w:tcBorders>
            <w:vAlign w:val="center"/>
          </w:tcPr>
          <w:p w14:paraId="341A0709"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699909C5" w14:textId="77777777">
        <w:trPr>
          <w:trHeight w:val="277"/>
        </w:trPr>
        <w:tc>
          <w:tcPr>
            <w:tcW w:w="2447" w:type="dxa"/>
            <w:tcBorders>
              <w:top w:val="nil"/>
              <w:bottom w:val="nil"/>
            </w:tcBorders>
          </w:tcPr>
          <w:p w14:paraId="61A59E04"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Storage </w:t>
            </w:r>
          </w:p>
        </w:tc>
        <w:tc>
          <w:tcPr>
            <w:tcW w:w="1475" w:type="dxa"/>
            <w:tcBorders>
              <w:top w:val="nil"/>
              <w:bottom w:val="nil"/>
            </w:tcBorders>
          </w:tcPr>
          <w:p w14:paraId="29ABF5EB"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240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100.0)</w:t>
            </w:r>
          </w:p>
        </w:tc>
        <w:tc>
          <w:tcPr>
            <w:tcW w:w="1470" w:type="dxa"/>
            <w:tcBorders>
              <w:top w:val="nil"/>
              <w:bottom w:val="nil"/>
            </w:tcBorders>
          </w:tcPr>
          <w:p w14:paraId="4505F284"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730" w:type="dxa"/>
            <w:tcBorders>
              <w:top w:val="nil"/>
              <w:bottom w:val="nil"/>
            </w:tcBorders>
          </w:tcPr>
          <w:p w14:paraId="103589FF" w14:textId="77777777" w:rsidR="00E63390" w:rsidRDefault="003D70B4">
            <w:pPr>
              <w:spacing w:after="0" w:line="240" w:lineRule="auto"/>
              <w:ind w:firstLineChars="50" w:firstLine="100"/>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161" w:type="dxa"/>
            <w:tcBorders>
              <w:top w:val="nil"/>
              <w:bottom w:val="nil"/>
            </w:tcBorders>
          </w:tcPr>
          <w:p w14:paraId="70FBBF85"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2.00*</w:t>
            </w:r>
          </w:p>
        </w:tc>
        <w:tc>
          <w:tcPr>
            <w:tcW w:w="1010" w:type="dxa"/>
            <w:tcBorders>
              <w:top w:val="nil"/>
              <w:bottom w:val="nil"/>
            </w:tcBorders>
            <w:vAlign w:val="center"/>
          </w:tcPr>
          <w:p w14:paraId="04EF40E3"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1212A6F4" w14:textId="77777777">
        <w:trPr>
          <w:trHeight w:val="277"/>
        </w:trPr>
        <w:tc>
          <w:tcPr>
            <w:tcW w:w="2447" w:type="dxa"/>
            <w:tcBorders>
              <w:top w:val="nil"/>
              <w:bottom w:val="nil"/>
            </w:tcBorders>
          </w:tcPr>
          <w:p w14:paraId="2F18CB72"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Furrow making</w:t>
            </w:r>
          </w:p>
        </w:tc>
        <w:tc>
          <w:tcPr>
            <w:tcW w:w="1475" w:type="dxa"/>
            <w:tcBorders>
              <w:top w:val="nil"/>
              <w:bottom w:val="nil"/>
            </w:tcBorders>
          </w:tcPr>
          <w:p w14:paraId="65419813"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2</w:t>
            </w:r>
            <w:r>
              <w:rPr>
                <w:rFonts w:ascii="Times New Roman" w:hAnsi="Times New Roman" w:cs="Times New Roman"/>
                <w:color w:val="000000"/>
                <w:sz w:val="20"/>
                <w:szCs w:val="20"/>
              </w:rPr>
              <w:t>3</w:t>
            </w: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rPr>
              <w:t>95</w:t>
            </w:r>
            <w:r>
              <w:rPr>
                <w:rFonts w:ascii="Times New Roman" w:hAnsi="Times New Roman" w:cs="Times New Roman"/>
                <w:color w:val="000000"/>
                <w:sz w:val="20"/>
                <w:szCs w:val="20"/>
                <w:lang w:val="en-GB"/>
              </w:rPr>
              <w:t>.</w:t>
            </w:r>
            <w:r>
              <w:rPr>
                <w:rFonts w:ascii="Times New Roman" w:hAnsi="Times New Roman" w:cs="Times New Roman"/>
                <w:color w:val="000000"/>
                <w:sz w:val="20"/>
                <w:szCs w:val="20"/>
              </w:rPr>
              <w:t>8</w:t>
            </w:r>
            <w:r>
              <w:rPr>
                <w:rFonts w:ascii="Times New Roman" w:hAnsi="Times New Roman" w:cs="Times New Roman"/>
                <w:color w:val="000000"/>
                <w:sz w:val="20"/>
                <w:szCs w:val="20"/>
                <w:lang w:val="en-GB"/>
              </w:rPr>
              <w:t>)</w:t>
            </w:r>
          </w:p>
        </w:tc>
        <w:tc>
          <w:tcPr>
            <w:tcW w:w="1470" w:type="dxa"/>
            <w:tcBorders>
              <w:top w:val="nil"/>
              <w:bottom w:val="nil"/>
            </w:tcBorders>
          </w:tcPr>
          <w:p w14:paraId="2073EB91"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730" w:type="dxa"/>
            <w:tcBorders>
              <w:top w:val="nil"/>
              <w:bottom w:val="nil"/>
            </w:tcBorders>
          </w:tcPr>
          <w:p w14:paraId="1A20EB46"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rPr>
              <w:t>1</w:t>
            </w:r>
            <w:r>
              <w:rPr>
                <w:rFonts w:ascii="Times New Roman" w:hAnsi="Times New Roman" w:cs="Times New Roman"/>
                <w:color w:val="000000"/>
                <w:sz w:val="20"/>
                <w:szCs w:val="20"/>
                <w:lang w:val="en-GB"/>
              </w:rPr>
              <w:t>0</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rPr>
              <w:t>4.2</w:t>
            </w:r>
            <w:r>
              <w:rPr>
                <w:rFonts w:ascii="Times New Roman" w:hAnsi="Times New Roman" w:cs="Times New Roman"/>
                <w:color w:val="000000"/>
                <w:sz w:val="20"/>
                <w:szCs w:val="20"/>
                <w:lang w:val="en-GB"/>
              </w:rPr>
              <w:t>)</w:t>
            </w:r>
          </w:p>
        </w:tc>
        <w:tc>
          <w:tcPr>
            <w:tcW w:w="1161" w:type="dxa"/>
            <w:tcBorders>
              <w:top w:val="nil"/>
              <w:bottom w:val="nil"/>
            </w:tcBorders>
          </w:tcPr>
          <w:p w14:paraId="7BEEAED9"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rPr>
              <w:t>1.91</w:t>
            </w:r>
            <w:r>
              <w:rPr>
                <w:rFonts w:ascii="Times New Roman" w:hAnsi="Times New Roman" w:cs="Times New Roman"/>
                <w:color w:val="000000"/>
                <w:sz w:val="20"/>
                <w:szCs w:val="20"/>
                <w:lang w:val="en-GB"/>
              </w:rPr>
              <w:t>*</w:t>
            </w:r>
          </w:p>
        </w:tc>
        <w:tc>
          <w:tcPr>
            <w:tcW w:w="1010" w:type="dxa"/>
            <w:tcBorders>
              <w:top w:val="nil"/>
              <w:bottom w:val="nil"/>
            </w:tcBorders>
            <w:vAlign w:val="center"/>
          </w:tcPr>
          <w:p w14:paraId="0EB6B38B"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0.</w:t>
            </w:r>
            <w:r>
              <w:rPr>
                <w:rFonts w:ascii="Times New Roman" w:eastAsia="SimSun" w:hAnsi="Times New Roman" w:cs="Times New Roman"/>
                <w:color w:val="000000"/>
                <w:sz w:val="20"/>
                <w:szCs w:val="20"/>
                <w:lang w:eastAsia="zh-CN" w:bidi="ar"/>
              </w:rPr>
              <w:t>4</w:t>
            </w:r>
            <w:r>
              <w:rPr>
                <w:rFonts w:ascii="Times New Roman" w:eastAsia="SimSun" w:hAnsi="Times New Roman" w:cs="Times New Roman"/>
                <w:color w:val="000000"/>
                <w:sz w:val="20"/>
                <w:szCs w:val="20"/>
                <w:lang w:val="en-GB" w:eastAsia="zh-CN" w:bidi="ar"/>
              </w:rPr>
              <w:t xml:space="preserve">0 </w:t>
            </w:r>
          </w:p>
        </w:tc>
      </w:tr>
      <w:tr w:rsidR="00E63390" w14:paraId="474DBD98" w14:textId="77777777">
        <w:trPr>
          <w:trHeight w:val="277"/>
        </w:trPr>
        <w:tc>
          <w:tcPr>
            <w:tcW w:w="2447" w:type="dxa"/>
            <w:tcBorders>
              <w:top w:val="nil"/>
              <w:bottom w:val="nil"/>
            </w:tcBorders>
          </w:tcPr>
          <w:p w14:paraId="709B8EBE"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Milling</w:t>
            </w:r>
          </w:p>
        </w:tc>
        <w:tc>
          <w:tcPr>
            <w:tcW w:w="1475" w:type="dxa"/>
            <w:tcBorders>
              <w:top w:val="nil"/>
              <w:bottom w:val="nil"/>
            </w:tcBorders>
          </w:tcPr>
          <w:p w14:paraId="1AC00064"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219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91.3)</w:t>
            </w:r>
          </w:p>
        </w:tc>
        <w:tc>
          <w:tcPr>
            <w:tcW w:w="1470" w:type="dxa"/>
            <w:tcBorders>
              <w:top w:val="nil"/>
              <w:bottom w:val="nil"/>
            </w:tcBorders>
          </w:tcPr>
          <w:p w14:paraId="52DBCF6C" w14:textId="77777777" w:rsidR="00E63390" w:rsidRDefault="003D70B4">
            <w:pPr>
              <w:spacing w:after="0" w:line="240" w:lineRule="auto"/>
              <w:ind w:firstLineChars="50" w:firstLine="100"/>
              <w:rPr>
                <w:rFonts w:ascii="Times New Roman" w:hAnsi="Times New Roman" w:cs="Times New Roman"/>
                <w:b/>
                <w:sz w:val="20"/>
                <w:szCs w:val="20"/>
                <w:lang w:val="en-GB"/>
              </w:rPr>
            </w:pPr>
            <w:r>
              <w:rPr>
                <w:rFonts w:ascii="Times New Roman" w:hAnsi="Times New Roman" w:cs="Times New Roman"/>
                <w:color w:val="000000"/>
                <w:sz w:val="20"/>
                <w:szCs w:val="20"/>
                <w:lang w:val="en-GB"/>
              </w:rPr>
              <w:t>21</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8.8)</w:t>
            </w:r>
          </w:p>
        </w:tc>
        <w:tc>
          <w:tcPr>
            <w:tcW w:w="1730" w:type="dxa"/>
            <w:tcBorders>
              <w:top w:val="nil"/>
              <w:bottom w:val="nil"/>
            </w:tcBorders>
          </w:tcPr>
          <w:p w14:paraId="55B14CEE" w14:textId="77777777" w:rsidR="00E63390" w:rsidRDefault="003D70B4">
            <w:pPr>
              <w:spacing w:after="0" w:line="240" w:lineRule="auto"/>
              <w:ind w:firstLineChars="50" w:firstLine="100"/>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161" w:type="dxa"/>
            <w:tcBorders>
              <w:top w:val="nil"/>
              <w:bottom w:val="nil"/>
            </w:tcBorders>
          </w:tcPr>
          <w:p w14:paraId="0DE1397B"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1.91*</w:t>
            </w:r>
          </w:p>
        </w:tc>
        <w:tc>
          <w:tcPr>
            <w:tcW w:w="1010" w:type="dxa"/>
            <w:tcBorders>
              <w:top w:val="nil"/>
              <w:bottom w:val="nil"/>
            </w:tcBorders>
            <w:vAlign w:val="center"/>
          </w:tcPr>
          <w:p w14:paraId="1466D032"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0.28 </w:t>
            </w:r>
          </w:p>
        </w:tc>
      </w:tr>
      <w:tr w:rsidR="00E63390" w14:paraId="72C43215" w14:textId="77777777">
        <w:trPr>
          <w:trHeight w:val="277"/>
        </w:trPr>
        <w:tc>
          <w:tcPr>
            <w:tcW w:w="2447" w:type="dxa"/>
            <w:tcBorders>
              <w:top w:val="nil"/>
              <w:bottom w:val="nil"/>
            </w:tcBorders>
          </w:tcPr>
          <w:p w14:paraId="0C6F493D"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Nursery</w:t>
            </w:r>
          </w:p>
        </w:tc>
        <w:tc>
          <w:tcPr>
            <w:tcW w:w="1475" w:type="dxa"/>
            <w:tcBorders>
              <w:top w:val="nil"/>
              <w:bottom w:val="nil"/>
            </w:tcBorders>
          </w:tcPr>
          <w:p w14:paraId="2459548C"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2</w:t>
            </w:r>
            <w:r>
              <w:rPr>
                <w:rFonts w:ascii="Times New Roman" w:hAnsi="Times New Roman" w:cs="Times New Roman"/>
                <w:color w:val="000000"/>
                <w:sz w:val="20"/>
                <w:szCs w:val="20"/>
              </w:rPr>
              <w:t>27</w:t>
            </w:r>
            <w:r>
              <w:rPr>
                <w:rFonts w:ascii="Times New Roman" w:hAnsi="Times New Roman" w:cs="Times New Roman"/>
                <w:color w:val="000000"/>
                <w:sz w:val="20"/>
                <w:szCs w:val="20"/>
                <w:lang w:val="en-GB"/>
              </w:rPr>
              <w:t xml:space="preserve">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rPr>
              <w:t>94.6</w:t>
            </w:r>
            <w:r>
              <w:rPr>
                <w:rFonts w:ascii="Times New Roman" w:hAnsi="Times New Roman" w:cs="Times New Roman"/>
                <w:color w:val="000000"/>
                <w:sz w:val="20"/>
                <w:szCs w:val="20"/>
                <w:lang w:val="en-GB"/>
              </w:rPr>
              <w:t>)</w:t>
            </w:r>
          </w:p>
        </w:tc>
        <w:tc>
          <w:tcPr>
            <w:tcW w:w="1470" w:type="dxa"/>
            <w:tcBorders>
              <w:top w:val="nil"/>
              <w:bottom w:val="nil"/>
            </w:tcBorders>
          </w:tcPr>
          <w:p w14:paraId="120D38DB" w14:textId="77777777" w:rsidR="00E63390" w:rsidRDefault="003D70B4">
            <w:pPr>
              <w:spacing w:after="0" w:line="240" w:lineRule="auto"/>
              <w:ind w:firstLineChars="100" w:firstLine="200"/>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730" w:type="dxa"/>
            <w:tcBorders>
              <w:top w:val="nil"/>
              <w:bottom w:val="nil"/>
            </w:tcBorders>
          </w:tcPr>
          <w:p w14:paraId="204AF3AA"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rPr>
              <w:t>13</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rPr>
              <w:t>5.4</w:t>
            </w:r>
            <w:r>
              <w:rPr>
                <w:rFonts w:ascii="Times New Roman" w:hAnsi="Times New Roman" w:cs="Times New Roman"/>
                <w:color w:val="000000"/>
                <w:sz w:val="20"/>
                <w:szCs w:val="20"/>
                <w:lang w:val="en-GB"/>
              </w:rPr>
              <w:t>)</w:t>
            </w:r>
          </w:p>
        </w:tc>
        <w:tc>
          <w:tcPr>
            <w:tcW w:w="1161" w:type="dxa"/>
            <w:tcBorders>
              <w:top w:val="nil"/>
              <w:bottom w:val="nil"/>
            </w:tcBorders>
          </w:tcPr>
          <w:p w14:paraId="76728CE2"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rPr>
              <w:t>1.89</w:t>
            </w:r>
            <w:r>
              <w:rPr>
                <w:rFonts w:ascii="Times New Roman" w:hAnsi="Times New Roman" w:cs="Times New Roman"/>
                <w:color w:val="000000"/>
                <w:sz w:val="20"/>
                <w:szCs w:val="20"/>
                <w:lang w:val="en-GB"/>
              </w:rPr>
              <w:t>*</w:t>
            </w:r>
          </w:p>
        </w:tc>
        <w:tc>
          <w:tcPr>
            <w:tcW w:w="1010" w:type="dxa"/>
            <w:tcBorders>
              <w:top w:val="nil"/>
              <w:bottom w:val="nil"/>
            </w:tcBorders>
            <w:vAlign w:val="center"/>
          </w:tcPr>
          <w:p w14:paraId="2393A8EC"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0.</w:t>
            </w:r>
            <w:r>
              <w:rPr>
                <w:rFonts w:ascii="Times New Roman" w:eastAsia="SimSun" w:hAnsi="Times New Roman" w:cs="Times New Roman"/>
                <w:color w:val="000000"/>
                <w:sz w:val="20"/>
                <w:szCs w:val="20"/>
                <w:lang w:eastAsia="zh-CN" w:bidi="ar"/>
              </w:rPr>
              <w:t>45</w:t>
            </w:r>
            <w:r>
              <w:rPr>
                <w:rFonts w:ascii="Times New Roman" w:eastAsia="SimSun" w:hAnsi="Times New Roman" w:cs="Times New Roman"/>
                <w:color w:val="000000"/>
                <w:sz w:val="20"/>
                <w:szCs w:val="20"/>
                <w:lang w:val="en-GB" w:eastAsia="zh-CN" w:bidi="ar"/>
              </w:rPr>
              <w:t xml:space="preserve"> </w:t>
            </w:r>
          </w:p>
        </w:tc>
      </w:tr>
      <w:tr w:rsidR="00E63390" w14:paraId="7892685B" w14:textId="77777777">
        <w:trPr>
          <w:trHeight w:val="277"/>
        </w:trPr>
        <w:tc>
          <w:tcPr>
            <w:tcW w:w="2447" w:type="dxa"/>
            <w:tcBorders>
              <w:top w:val="nil"/>
              <w:bottom w:val="nil"/>
            </w:tcBorders>
          </w:tcPr>
          <w:p w14:paraId="6BC2535A"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Cleaning and separation</w:t>
            </w:r>
          </w:p>
        </w:tc>
        <w:tc>
          <w:tcPr>
            <w:tcW w:w="1475" w:type="dxa"/>
            <w:tcBorders>
              <w:top w:val="nil"/>
              <w:bottom w:val="nil"/>
            </w:tcBorders>
          </w:tcPr>
          <w:p w14:paraId="19048A20" w14:textId="77777777" w:rsidR="00E63390" w:rsidRDefault="003D70B4">
            <w:pPr>
              <w:tabs>
                <w:tab w:val="left" w:pos="5670"/>
              </w:tabs>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210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87.5)</w:t>
            </w:r>
          </w:p>
        </w:tc>
        <w:tc>
          <w:tcPr>
            <w:tcW w:w="1470" w:type="dxa"/>
            <w:tcBorders>
              <w:top w:val="nil"/>
              <w:bottom w:val="nil"/>
            </w:tcBorders>
          </w:tcPr>
          <w:p w14:paraId="5E33ACCA" w14:textId="77777777" w:rsidR="00E63390" w:rsidRDefault="003D70B4">
            <w:pPr>
              <w:tabs>
                <w:tab w:val="left" w:pos="5670"/>
              </w:tabs>
              <w:spacing w:after="0" w:line="240" w:lineRule="auto"/>
              <w:ind w:firstLineChars="50" w:firstLine="100"/>
              <w:rPr>
                <w:rFonts w:ascii="Times New Roman" w:hAnsi="Times New Roman" w:cs="Times New Roman"/>
                <w:b/>
                <w:sz w:val="20"/>
                <w:szCs w:val="20"/>
                <w:lang w:val="en-GB"/>
              </w:rPr>
            </w:pPr>
            <w:r>
              <w:rPr>
                <w:rFonts w:ascii="Times New Roman" w:hAnsi="Times New Roman" w:cs="Times New Roman"/>
                <w:color w:val="000000"/>
                <w:sz w:val="20"/>
                <w:szCs w:val="20"/>
                <w:lang w:val="en-GB"/>
              </w:rPr>
              <w:t>30</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12.5)</w:t>
            </w:r>
          </w:p>
        </w:tc>
        <w:tc>
          <w:tcPr>
            <w:tcW w:w="1730" w:type="dxa"/>
            <w:tcBorders>
              <w:top w:val="nil"/>
              <w:bottom w:val="nil"/>
            </w:tcBorders>
          </w:tcPr>
          <w:p w14:paraId="7F789FF0" w14:textId="77777777" w:rsidR="00E63390" w:rsidRDefault="003D70B4">
            <w:pPr>
              <w:spacing w:after="0" w:line="240" w:lineRule="auto"/>
              <w:ind w:firstLineChars="50" w:firstLine="100"/>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161" w:type="dxa"/>
            <w:tcBorders>
              <w:top w:val="nil"/>
              <w:bottom w:val="nil"/>
            </w:tcBorders>
          </w:tcPr>
          <w:p w14:paraId="519CC33B"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1.88*</w:t>
            </w:r>
          </w:p>
        </w:tc>
        <w:tc>
          <w:tcPr>
            <w:tcW w:w="1010" w:type="dxa"/>
            <w:tcBorders>
              <w:top w:val="nil"/>
              <w:bottom w:val="nil"/>
            </w:tcBorders>
            <w:vAlign w:val="center"/>
          </w:tcPr>
          <w:p w14:paraId="05FA90D1"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0.33 </w:t>
            </w:r>
          </w:p>
        </w:tc>
      </w:tr>
      <w:tr w:rsidR="00E63390" w14:paraId="7DF96A11" w14:textId="77777777">
        <w:trPr>
          <w:trHeight w:val="277"/>
        </w:trPr>
        <w:tc>
          <w:tcPr>
            <w:tcW w:w="2447" w:type="dxa"/>
            <w:tcBorders>
              <w:top w:val="nil"/>
              <w:bottom w:val="nil"/>
            </w:tcBorders>
          </w:tcPr>
          <w:p w14:paraId="23BA615F"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Variety selection</w:t>
            </w:r>
          </w:p>
        </w:tc>
        <w:tc>
          <w:tcPr>
            <w:tcW w:w="1475" w:type="dxa"/>
            <w:tcBorders>
              <w:top w:val="nil"/>
              <w:bottom w:val="nil"/>
            </w:tcBorders>
          </w:tcPr>
          <w:p w14:paraId="40364C28"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2</w:t>
            </w:r>
            <w:r>
              <w:rPr>
                <w:rFonts w:ascii="Times New Roman" w:hAnsi="Times New Roman" w:cs="Times New Roman"/>
                <w:color w:val="000000"/>
                <w:sz w:val="20"/>
                <w:szCs w:val="20"/>
              </w:rPr>
              <w:t>20</w:t>
            </w:r>
            <w:r>
              <w:rPr>
                <w:rFonts w:ascii="Times New Roman" w:hAnsi="Times New Roman" w:cs="Times New Roman"/>
                <w:color w:val="000000"/>
                <w:sz w:val="20"/>
                <w:szCs w:val="20"/>
                <w:lang w:val="en-GB"/>
              </w:rPr>
              <w:t xml:space="preserve">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rPr>
              <w:t>91.7</w:t>
            </w:r>
            <w:r>
              <w:rPr>
                <w:rFonts w:ascii="Times New Roman" w:hAnsi="Times New Roman" w:cs="Times New Roman"/>
                <w:color w:val="000000"/>
                <w:sz w:val="20"/>
                <w:szCs w:val="20"/>
                <w:lang w:val="en-GB"/>
              </w:rPr>
              <w:t>)</w:t>
            </w:r>
          </w:p>
        </w:tc>
        <w:tc>
          <w:tcPr>
            <w:tcW w:w="1470" w:type="dxa"/>
            <w:tcBorders>
              <w:top w:val="nil"/>
              <w:bottom w:val="nil"/>
            </w:tcBorders>
          </w:tcPr>
          <w:p w14:paraId="7E1481C7" w14:textId="77777777" w:rsidR="00E63390" w:rsidRDefault="003D70B4">
            <w:pPr>
              <w:spacing w:after="0" w:line="240" w:lineRule="auto"/>
              <w:ind w:firstLineChars="100" w:firstLine="200"/>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730" w:type="dxa"/>
            <w:tcBorders>
              <w:top w:val="nil"/>
              <w:bottom w:val="nil"/>
            </w:tcBorders>
          </w:tcPr>
          <w:p w14:paraId="73C3BB08"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rPr>
              <w:t>2</w:t>
            </w:r>
            <w:r>
              <w:rPr>
                <w:rFonts w:ascii="Times New Roman" w:hAnsi="Times New Roman" w:cs="Times New Roman"/>
                <w:color w:val="000000"/>
                <w:sz w:val="20"/>
                <w:szCs w:val="20"/>
                <w:lang w:val="en-GB"/>
              </w:rPr>
              <w:t>0</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rPr>
              <w:t>8</w:t>
            </w:r>
            <w:r>
              <w:rPr>
                <w:rFonts w:ascii="Times New Roman" w:hAnsi="Times New Roman" w:cs="Times New Roman"/>
                <w:color w:val="000000"/>
                <w:sz w:val="20"/>
                <w:szCs w:val="20"/>
                <w:lang w:val="en-GB"/>
              </w:rPr>
              <w:t>.</w:t>
            </w:r>
            <w:r>
              <w:rPr>
                <w:rFonts w:ascii="Times New Roman" w:hAnsi="Times New Roman" w:cs="Times New Roman"/>
                <w:color w:val="000000"/>
                <w:sz w:val="20"/>
                <w:szCs w:val="20"/>
              </w:rPr>
              <w:t>3</w:t>
            </w:r>
            <w:r>
              <w:rPr>
                <w:rFonts w:ascii="Times New Roman" w:hAnsi="Times New Roman" w:cs="Times New Roman"/>
                <w:color w:val="000000"/>
                <w:sz w:val="20"/>
                <w:szCs w:val="20"/>
                <w:lang w:val="en-GB"/>
              </w:rPr>
              <w:t>)</w:t>
            </w:r>
          </w:p>
        </w:tc>
        <w:tc>
          <w:tcPr>
            <w:tcW w:w="1161" w:type="dxa"/>
            <w:tcBorders>
              <w:top w:val="nil"/>
              <w:bottom w:val="nil"/>
            </w:tcBorders>
          </w:tcPr>
          <w:p w14:paraId="36EB18F8"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rPr>
              <w:t>1</w:t>
            </w:r>
            <w:r>
              <w:rPr>
                <w:rFonts w:ascii="Times New Roman" w:hAnsi="Times New Roman" w:cs="Times New Roman"/>
                <w:color w:val="000000"/>
                <w:sz w:val="20"/>
                <w:szCs w:val="20"/>
                <w:lang w:val="en-GB"/>
              </w:rPr>
              <w:t>.</w:t>
            </w:r>
            <w:r>
              <w:rPr>
                <w:rFonts w:ascii="Times New Roman" w:hAnsi="Times New Roman" w:cs="Times New Roman"/>
                <w:color w:val="000000"/>
                <w:sz w:val="20"/>
                <w:szCs w:val="20"/>
              </w:rPr>
              <w:t>83</w:t>
            </w:r>
          </w:p>
        </w:tc>
        <w:tc>
          <w:tcPr>
            <w:tcW w:w="1010" w:type="dxa"/>
            <w:tcBorders>
              <w:top w:val="nil"/>
              <w:bottom w:val="nil"/>
            </w:tcBorders>
            <w:vAlign w:val="center"/>
          </w:tcPr>
          <w:p w14:paraId="7429ADB2"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0.</w:t>
            </w:r>
            <w:r>
              <w:rPr>
                <w:rFonts w:ascii="Times New Roman" w:eastAsia="SimSun" w:hAnsi="Times New Roman" w:cs="Times New Roman"/>
                <w:color w:val="000000"/>
                <w:sz w:val="20"/>
                <w:szCs w:val="20"/>
                <w:lang w:eastAsia="zh-CN" w:bidi="ar"/>
              </w:rPr>
              <w:t>55</w:t>
            </w:r>
            <w:r>
              <w:rPr>
                <w:rFonts w:ascii="Times New Roman" w:eastAsia="SimSun" w:hAnsi="Times New Roman" w:cs="Times New Roman"/>
                <w:color w:val="000000"/>
                <w:sz w:val="20"/>
                <w:szCs w:val="20"/>
                <w:lang w:val="en-GB" w:eastAsia="zh-CN" w:bidi="ar"/>
              </w:rPr>
              <w:t xml:space="preserve"> </w:t>
            </w:r>
          </w:p>
        </w:tc>
      </w:tr>
      <w:tr w:rsidR="00E63390" w14:paraId="2D66530E" w14:textId="77777777">
        <w:trPr>
          <w:trHeight w:val="277"/>
        </w:trPr>
        <w:tc>
          <w:tcPr>
            <w:tcW w:w="2447" w:type="dxa"/>
            <w:tcBorders>
              <w:top w:val="nil"/>
              <w:bottom w:val="nil"/>
            </w:tcBorders>
          </w:tcPr>
          <w:p w14:paraId="6466F74C"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Paddy processing</w:t>
            </w:r>
          </w:p>
        </w:tc>
        <w:tc>
          <w:tcPr>
            <w:tcW w:w="1475" w:type="dxa"/>
            <w:tcBorders>
              <w:top w:val="nil"/>
              <w:bottom w:val="nil"/>
            </w:tcBorders>
          </w:tcPr>
          <w:p w14:paraId="5D2A18D1"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203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84.6)</w:t>
            </w:r>
          </w:p>
        </w:tc>
        <w:tc>
          <w:tcPr>
            <w:tcW w:w="1470" w:type="dxa"/>
            <w:tcBorders>
              <w:top w:val="nil"/>
              <w:bottom w:val="nil"/>
            </w:tcBorders>
          </w:tcPr>
          <w:p w14:paraId="3306ED95" w14:textId="77777777" w:rsidR="00E63390" w:rsidRDefault="003D70B4">
            <w:pPr>
              <w:spacing w:after="0" w:line="240" w:lineRule="auto"/>
              <w:ind w:firstLineChars="50" w:firstLine="100"/>
              <w:rPr>
                <w:rFonts w:ascii="Times New Roman" w:hAnsi="Times New Roman" w:cs="Times New Roman"/>
                <w:b/>
                <w:sz w:val="20"/>
                <w:szCs w:val="20"/>
                <w:lang w:val="en-GB"/>
              </w:rPr>
            </w:pPr>
            <w:r>
              <w:rPr>
                <w:rFonts w:ascii="Times New Roman" w:hAnsi="Times New Roman" w:cs="Times New Roman"/>
                <w:color w:val="000000"/>
                <w:sz w:val="20"/>
                <w:szCs w:val="20"/>
                <w:lang w:val="en-GB"/>
              </w:rPr>
              <w:t>21</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8.8)</w:t>
            </w:r>
          </w:p>
        </w:tc>
        <w:tc>
          <w:tcPr>
            <w:tcW w:w="1730" w:type="dxa"/>
            <w:tcBorders>
              <w:top w:val="nil"/>
              <w:bottom w:val="nil"/>
            </w:tcBorders>
          </w:tcPr>
          <w:p w14:paraId="2BD536EF" w14:textId="77777777" w:rsidR="00E63390" w:rsidRDefault="003D70B4">
            <w:pPr>
              <w:spacing w:after="0" w:line="240" w:lineRule="auto"/>
              <w:ind w:firstLineChars="50" w:firstLine="100"/>
              <w:rPr>
                <w:rFonts w:ascii="Times New Roman" w:hAnsi="Times New Roman" w:cs="Times New Roman"/>
                <w:b/>
                <w:sz w:val="20"/>
                <w:szCs w:val="20"/>
                <w:lang w:val="en-GB"/>
              </w:rPr>
            </w:pPr>
            <w:r>
              <w:rPr>
                <w:rFonts w:ascii="Times New Roman" w:hAnsi="Times New Roman" w:cs="Times New Roman"/>
                <w:color w:val="000000"/>
                <w:sz w:val="20"/>
                <w:szCs w:val="20"/>
                <w:lang w:val="en-GB"/>
              </w:rPr>
              <w:t>16</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6.7)</w:t>
            </w:r>
          </w:p>
        </w:tc>
        <w:tc>
          <w:tcPr>
            <w:tcW w:w="1161" w:type="dxa"/>
            <w:tcBorders>
              <w:top w:val="nil"/>
              <w:bottom w:val="nil"/>
            </w:tcBorders>
          </w:tcPr>
          <w:p w14:paraId="2DA94571"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1.78</w:t>
            </w:r>
          </w:p>
        </w:tc>
        <w:tc>
          <w:tcPr>
            <w:tcW w:w="1010" w:type="dxa"/>
            <w:tcBorders>
              <w:top w:val="nil"/>
              <w:bottom w:val="nil"/>
            </w:tcBorders>
            <w:vAlign w:val="center"/>
          </w:tcPr>
          <w:p w14:paraId="51D9D8FD"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0.55 </w:t>
            </w:r>
          </w:p>
        </w:tc>
      </w:tr>
      <w:tr w:rsidR="00E63390" w14:paraId="6FCE673D" w14:textId="77777777">
        <w:trPr>
          <w:trHeight w:val="277"/>
        </w:trPr>
        <w:tc>
          <w:tcPr>
            <w:tcW w:w="2447" w:type="dxa"/>
            <w:tcBorders>
              <w:top w:val="nil"/>
              <w:bottom w:val="single" w:sz="4" w:space="0" w:color="auto"/>
            </w:tcBorders>
          </w:tcPr>
          <w:p w14:paraId="498CFE34"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Irrigation</w:t>
            </w:r>
          </w:p>
        </w:tc>
        <w:tc>
          <w:tcPr>
            <w:tcW w:w="1475" w:type="dxa"/>
            <w:tcBorders>
              <w:top w:val="nil"/>
              <w:bottom w:val="single" w:sz="4" w:space="0" w:color="auto"/>
            </w:tcBorders>
          </w:tcPr>
          <w:p w14:paraId="4100DA9F"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10</w:t>
            </w:r>
            <w:r>
              <w:rPr>
                <w:rFonts w:ascii="Times New Roman" w:hAnsi="Times New Roman" w:cs="Times New Roman"/>
                <w:color w:val="000000"/>
                <w:sz w:val="20"/>
                <w:szCs w:val="20"/>
              </w:rPr>
              <w:t>8</w:t>
            </w:r>
            <w:r>
              <w:rPr>
                <w:rFonts w:ascii="Times New Roman" w:hAnsi="Times New Roman" w:cs="Times New Roman"/>
                <w:color w:val="000000"/>
                <w:sz w:val="20"/>
                <w:szCs w:val="20"/>
                <w:lang w:val="en-GB"/>
              </w:rPr>
              <w:t xml:space="preserve">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4</w:t>
            </w:r>
            <w:r>
              <w:rPr>
                <w:rFonts w:ascii="Times New Roman" w:hAnsi="Times New Roman" w:cs="Times New Roman"/>
                <w:color w:val="000000"/>
                <w:sz w:val="20"/>
                <w:szCs w:val="20"/>
              </w:rPr>
              <w:t>5.0</w:t>
            </w:r>
            <w:r>
              <w:rPr>
                <w:rFonts w:ascii="Times New Roman" w:hAnsi="Times New Roman" w:cs="Times New Roman"/>
                <w:color w:val="000000"/>
                <w:sz w:val="20"/>
                <w:szCs w:val="20"/>
                <w:lang w:val="en-GB"/>
              </w:rPr>
              <w:t>)</w:t>
            </w:r>
          </w:p>
        </w:tc>
        <w:tc>
          <w:tcPr>
            <w:tcW w:w="1470" w:type="dxa"/>
            <w:tcBorders>
              <w:top w:val="nil"/>
              <w:bottom w:val="single" w:sz="4" w:space="0" w:color="auto"/>
            </w:tcBorders>
          </w:tcPr>
          <w:p w14:paraId="58CFD569" w14:textId="77777777" w:rsidR="00E63390" w:rsidRDefault="003D70B4">
            <w:pPr>
              <w:spacing w:after="0" w:line="240" w:lineRule="auto"/>
              <w:ind w:firstLineChars="100" w:firstLine="200"/>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9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3.8)</w:t>
            </w:r>
          </w:p>
        </w:tc>
        <w:tc>
          <w:tcPr>
            <w:tcW w:w="1730" w:type="dxa"/>
            <w:tcBorders>
              <w:top w:val="nil"/>
              <w:bottom w:val="single" w:sz="4" w:space="0" w:color="auto"/>
            </w:tcBorders>
          </w:tcPr>
          <w:p w14:paraId="383AFA35"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1</w:t>
            </w:r>
            <w:r>
              <w:rPr>
                <w:rFonts w:ascii="Times New Roman" w:hAnsi="Times New Roman" w:cs="Times New Roman"/>
                <w:color w:val="000000"/>
                <w:sz w:val="20"/>
                <w:szCs w:val="20"/>
              </w:rPr>
              <w:t>23</w:t>
            </w:r>
            <w:r>
              <w:rPr>
                <w:rFonts w:ascii="Times New Roman" w:hAnsi="Times New Roman" w:cs="Times New Roman"/>
                <w:color w:val="000000"/>
                <w:sz w:val="20"/>
                <w:szCs w:val="20"/>
                <w:lang w:val="en-GB"/>
              </w:rPr>
              <w:t xml:space="preserve"> (</w:t>
            </w:r>
            <w:r>
              <w:rPr>
                <w:rFonts w:ascii="Times New Roman" w:hAnsi="Times New Roman" w:cs="Times New Roman"/>
                <w:color w:val="000000"/>
                <w:sz w:val="20"/>
                <w:szCs w:val="20"/>
              </w:rPr>
              <w:t>5</w:t>
            </w:r>
            <w:r>
              <w:rPr>
                <w:rFonts w:ascii="Times New Roman" w:hAnsi="Times New Roman" w:cs="Times New Roman"/>
                <w:color w:val="000000"/>
                <w:sz w:val="20"/>
                <w:szCs w:val="20"/>
                <w:lang w:val="en-GB"/>
              </w:rPr>
              <w:t>1</w:t>
            </w:r>
            <w:r>
              <w:rPr>
                <w:rFonts w:ascii="Times New Roman" w:hAnsi="Times New Roman" w:cs="Times New Roman"/>
                <w:color w:val="000000"/>
                <w:sz w:val="20"/>
                <w:szCs w:val="20"/>
              </w:rPr>
              <w:t>.3</w:t>
            </w:r>
            <w:r>
              <w:rPr>
                <w:rFonts w:ascii="Times New Roman" w:hAnsi="Times New Roman" w:cs="Times New Roman"/>
                <w:color w:val="000000"/>
                <w:sz w:val="20"/>
                <w:szCs w:val="20"/>
                <w:lang w:val="en-GB"/>
              </w:rPr>
              <w:t>)</w:t>
            </w:r>
          </w:p>
        </w:tc>
        <w:tc>
          <w:tcPr>
            <w:tcW w:w="1161" w:type="dxa"/>
            <w:tcBorders>
              <w:top w:val="nil"/>
              <w:bottom w:val="single" w:sz="4" w:space="0" w:color="auto"/>
            </w:tcBorders>
          </w:tcPr>
          <w:p w14:paraId="499D8DA8" w14:textId="77777777" w:rsidR="00E63390" w:rsidRDefault="003D70B4">
            <w:pPr>
              <w:spacing w:after="0" w:line="240" w:lineRule="auto"/>
              <w:rPr>
                <w:rFonts w:ascii="Times New Roman" w:hAnsi="Times New Roman" w:cs="Times New Roman"/>
                <w:b/>
                <w:color w:val="FF0000"/>
                <w:sz w:val="20"/>
                <w:szCs w:val="20"/>
                <w:lang w:val="en-GB"/>
              </w:rPr>
            </w:pPr>
            <w:r>
              <w:rPr>
                <w:rFonts w:ascii="Times New Roman" w:hAnsi="Times New Roman" w:cs="Times New Roman"/>
                <w:color w:val="FF0000"/>
                <w:sz w:val="20"/>
                <w:szCs w:val="20"/>
                <w:lang w:val="en-GB"/>
              </w:rPr>
              <w:t>0.</w:t>
            </w:r>
            <w:r>
              <w:rPr>
                <w:rFonts w:ascii="Times New Roman" w:hAnsi="Times New Roman" w:cs="Times New Roman"/>
                <w:color w:val="FF0000"/>
                <w:sz w:val="20"/>
                <w:szCs w:val="20"/>
              </w:rPr>
              <w:t>94</w:t>
            </w:r>
          </w:p>
        </w:tc>
        <w:tc>
          <w:tcPr>
            <w:tcW w:w="1010" w:type="dxa"/>
            <w:tcBorders>
              <w:top w:val="nil"/>
              <w:bottom w:val="single" w:sz="4" w:space="0" w:color="auto"/>
            </w:tcBorders>
            <w:vAlign w:val="center"/>
          </w:tcPr>
          <w:p w14:paraId="3C504E08"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0.</w:t>
            </w:r>
            <w:r>
              <w:rPr>
                <w:rFonts w:ascii="Times New Roman" w:eastAsia="SimSun" w:hAnsi="Times New Roman" w:cs="Times New Roman"/>
                <w:color w:val="000000"/>
                <w:sz w:val="20"/>
                <w:szCs w:val="20"/>
                <w:lang w:eastAsia="zh-CN" w:bidi="ar"/>
              </w:rPr>
              <w:t>98</w:t>
            </w:r>
            <w:r>
              <w:rPr>
                <w:rFonts w:ascii="Times New Roman" w:eastAsia="SimSun" w:hAnsi="Times New Roman" w:cs="Times New Roman"/>
                <w:color w:val="000000"/>
                <w:sz w:val="20"/>
                <w:szCs w:val="20"/>
                <w:lang w:val="en-GB" w:eastAsia="zh-CN" w:bidi="ar"/>
              </w:rPr>
              <w:t xml:space="preserve"> </w:t>
            </w:r>
          </w:p>
        </w:tc>
      </w:tr>
      <w:tr w:rsidR="00E63390" w14:paraId="55504546" w14:textId="77777777">
        <w:trPr>
          <w:trHeight w:val="277"/>
        </w:trPr>
        <w:tc>
          <w:tcPr>
            <w:tcW w:w="2447" w:type="dxa"/>
            <w:tcBorders>
              <w:top w:val="single" w:sz="4" w:space="0" w:color="auto"/>
              <w:bottom w:val="nil"/>
            </w:tcBorders>
          </w:tcPr>
          <w:p w14:paraId="5C5B834C"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b/>
                <w:bCs/>
                <w:sz w:val="20"/>
                <w:szCs w:val="20"/>
                <w:lang w:val="en-GB"/>
              </w:rPr>
              <w:t>Grand mean</w:t>
            </w:r>
          </w:p>
        </w:tc>
        <w:tc>
          <w:tcPr>
            <w:tcW w:w="1475" w:type="dxa"/>
            <w:tcBorders>
              <w:top w:val="single" w:sz="4" w:space="0" w:color="auto"/>
              <w:bottom w:val="nil"/>
            </w:tcBorders>
          </w:tcPr>
          <w:p w14:paraId="3DC8E96E" w14:textId="77777777" w:rsidR="00E63390" w:rsidRDefault="00E63390">
            <w:pPr>
              <w:tabs>
                <w:tab w:val="left" w:pos="5670"/>
              </w:tabs>
              <w:spacing w:after="0" w:line="240" w:lineRule="auto"/>
              <w:rPr>
                <w:rFonts w:ascii="Times New Roman" w:hAnsi="Times New Roman" w:cs="Times New Roman"/>
                <w:sz w:val="20"/>
                <w:szCs w:val="20"/>
                <w:lang w:val="en-GB"/>
              </w:rPr>
            </w:pPr>
          </w:p>
        </w:tc>
        <w:tc>
          <w:tcPr>
            <w:tcW w:w="1470" w:type="dxa"/>
            <w:tcBorders>
              <w:top w:val="single" w:sz="4" w:space="0" w:color="auto"/>
              <w:bottom w:val="nil"/>
            </w:tcBorders>
          </w:tcPr>
          <w:p w14:paraId="5FAFED3D" w14:textId="77777777" w:rsidR="00E63390" w:rsidRDefault="00E63390">
            <w:pPr>
              <w:tabs>
                <w:tab w:val="left" w:pos="5670"/>
              </w:tabs>
              <w:spacing w:after="0" w:line="240" w:lineRule="auto"/>
              <w:ind w:firstLineChars="50" w:firstLine="100"/>
              <w:rPr>
                <w:rFonts w:ascii="Times New Roman" w:hAnsi="Times New Roman" w:cs="Times New Roman"/>
                <w:sz w:val="20"/>
                <w:szCs w:val="20"/>
                <w:lang w:val="en-GB"/>
              </w:rPr>
            </w:pPr>
          </w:p>
        </w:tc>
        <w:tc>
          <w:tcPr>
            <w:tcW w:w="1730" w:type="dxa"/>
            <w:tcBorders>
              <w:top w:val="single" w:sz="4" w:space="0" w:color="auto"/>
              <w:bottom w:val="nil"/>
            </w:tcBorders>
          </w:tcPr>
          <w:p w14:paraId="7B2D138D" w14:textId="77777777" w:rsidR="00E63390" w:rsidRDefault="00E63390">
            <w:pPr>
              <w:spacing w:after="0" w:line="240" w:lineRule="auto"/>
              <w:ind w:firstLineChars="50" w:firstLine="100"/>
              <w:rPr>
                <w:rFonts w:ascii="Times New Roman" w:hAnsi="Times New Roman" w:cs="Times New Roman"/>
                <w:sz w:val="20"/>
                <w:szCs w:val="20"/>
                <w:lang w:val="en-GB"/>
              </w:rPr>
            </w:pPr>
          </w:p>
        </w:tc>
        <w:tc>
          <w:tcPr>
            <w:tcW w:w="1161" w:type="dxa"/>
            <w:tcBorders>
              <w:top w:val="single" w:sz="4" w:space="0" w:color="auto"/>
              <w:bottom w:val="nil"/>
            </w:tcBorders>
          </w:tcPr>
          <w:p w14:paraId="0B53F2A0"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1.88</w:t>
            </w:r>
          </w:p>
        </w:tc>
        <w:tc>
          <w:tcPr>
            <w:tcW w:w="1010" w:type="dxa"/>
            <w:tcBorders>
              <w:top w:val="single" w:sz="4" w:space="0" w:color="auto"/>
              <w:bottom w:val="nil"/>
            </w:tcBorders>
            <w:vAlign w:val="center"/>
          </w:tcPr>
          <w:p w14:paraId="2E8F94E8" w14:textId="77777777" w:rsidR="00E63390" w:rsidRDefault="00E63390">
            <w:pPr>
              <w:spacing w:after="0" w:line="240" w:lineRule="auto"/>
              <w:jc w:val="right"/>
              <w:textAlignment w:val="center"/>
              <w:rPr>
                <w:rFonts w:ascii="Times New Roman" w:eastAsia="SimSun" w:hAnsi="Times New Roman" w:cs="Times New Roman"/>
                <w:color w:val="000000"/>
                <w:sz w:val="20"/>
                <w:szCs w:val="20"/>
                <w:lang w:val="en-GB" w:eastAsia="zh-CN" w:bidi="ar"/>
              </w:rPr>
            </w:pPr>
          </w:p>
        </w:tc>
      </w:tr>
    </w:tbl>
    <w:p w14:paraId="037E62BA" w14:textId="77777777" w:rsidR="00E63390" w:rsidRDefault="003D70B4">
      <w:pPr>
        <w:spacing w:after="200" w:line="240" w:lineRule="auto"/>
        <w:jc w:val="both"/>
        <w:rPr>
          <w:rFonts w:ascii="Times New Roman" w:eastAsia="MS Mincho" w:hAnsi="Times New Roman" w:cs="Times New Roman"/>
          <w:bCs/>
          <w:sz w:val="24"/>
          <w:szCs w:val="24"/>
        </w:rPr>
      </w:pPr>
      <w:r>
        <w:rPr>
          <w:rFonts w:ascii="Times New Roman" w:eastAsia="MS Mincho" w:hAnsi="Times New Roman" w:cs="Times New Roman"/>
          <w:b/>
          <w:sz w:val="24"/>
          <w:szCs w:val="24"/>
        </w:rPr>
        <w:t>Source:</w:t>
      </w:r>
      <w:r>
        <w:rPr>
          <w:rFonts w:ascii="Times New Roman" w:eastAsia="MS Mincho" w:hAnsi="Times New Roman" w:cs="Times New Roman"/>
          <w:bCs/>
          <w:sz w:val="24"/>
          <w:szCs w:val="24"/>
        </w:rPr>
        <w:t xml:space="preserve"> Field survey, 2024</w:t>
      </w:r>
    </w:p>
    <w:p w14:paraId="229E3A4F" w14:textId="77777777" w:rsidR="00E63390" w:rsidRDefault="003D70B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Table 3, the greatest constraints rated by farmers are, Inadequate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limited access to credit/loans (mean = 2.29), insufficient availability of seed (2.12), inadequate extension follow-up (2.11), restricted land access (2.04), incidence of disea</w:t>
      </w:r>
      <w:r>
        <w:rPr>
          <w:rFonts w:ascii="Times New Roman" w:eastAsia="Times New Roman" w:hAnsi="Times New Roman" w:cs="Times New Roman"/>
          <w:sz w:val="24"/>
          <w:szCs w:val="24"/>
        </w:rPr>
        <w:t>se/pest and climate-related yield losses (2.03 each) and limited marketing outlets for FARO seed (2.03). These are significant economic and environmental challenges that are likely to restrict productivity, raise cost of production, and deter further adopt</w:t>
      </w:r>
      <w:r>
        <w:rPr>
          <w:rFonts w:ascii="Times New Roman" w:eastAsia="Times New Roman" w:hAnsi="Times New Roman" w:cs="Times New Roman"/>
          <w:sz w:val="24"/>
          <w:szCs w:val="24"/>
        </w:rPr>
        <w:t xml:space="preserve">ion of varietals. Shortage of man power and limited access to finance limits the </w:t>
      </w:r>
      <w:r>
        <w:rPr>
          <w:rFonts w:ascii="Times New Roman" w:eastAsia="Times New Roman" w:hAnsi="Times New Roman" w:cs="Times New Roman"/>
          <w:sz w:val="24"/>
          <w:szCs w:val="24"/>
        </w:rPr>
        <w:lastRenderedPageBreak/>
        <w:t>capacity to purchase inputs or adopt improved farming practices, forcing reliance on own resources. Poor follow-up of extension discourages information exchange, impedes agron</w:t>
      </w:r>
      <w:r>
        <w:rPr>
          <w:rFonts w:ascii="Times New Roman" w:eastAsia="Times New Roman" w:hAnsi="Times New Roman" w:cs="Times New Roman"/>
          <w:sz w:val="24"/>
          <w:szCs w:val="24"/>
        </w:rPr>
        <w:t xml:space="preserve">omic decision-making, and decelerates problem-solving. These outcomes are in line with Ephraim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(2021), where they identify credit availability and extension contact as major limitations. Market instability, competition from imports, and aggressive p</w:t>
      </w:r>
      <w:r>
        <w:rPr>
          <w:rFonts w:ascii="Times New Roman" w:eastAsia="Times New Roman" w:hAnsi="Times New Roman" w:cs="Times New Roman"/>
          <w:sz w:val="24"/>
          <w:szCs w:val="24"/>
        </w:rPr>
        <w:t>olicies suppress profitability and innovation adoption despite the existence of good varieties.</w:t>
      </w:r>
    </w:p>
    <w:p w14:paraId="2B2FC024" w14:textId="77777777" w:rsidR="00E63390" w:rsidRDefault="003D70B4">
      <w:pPr>
        <w:spacing w:after="80" w:line="240" w:lineRule="auto"/>
        <w:rPr>
          <w:rFonts w:ascii="Times New Roman" w:eastAsia="MS Mincho" w:hAnsi="Times New Roman" w:cs="Times New Roman"/>
          <w:b/>
          <w:bCs/>
        </w:rPr>
      </w:pPr>
      <w:r>
        <w:rPr>
          <w:rFonts w:ascii="Times New Roman" w:eastAsia="MS Mincho" w:hAnsi="Times New Roman" w:cs="Times New Roman"/>
          <w:b/>
        </w:rPr>
        <w:t xml:space="preserve">Table 3: </w:t>
      </w:r>
      <w:r>
        <w:rPr>
          <w:rFonts w:ascii="Times New Roman" w:eastAsia="MS Mincho" w:hAnsi="Times New Roman" w:cs="Times New Roman"/>
          <w:b/>
          <w:bCs/>
        </w:rPr>
        <w:t>Constraints to adoption of FARO rice</w:t>
      </w:r>
    </w:p>
    <w:tbl>
      <w:tblPr>
        <w:tblStyle w:val="TableGrid2"/>
        <w:tblW w:w="10569" w:type="dxa"/>
        <w:tblInd w:w="-68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5"/>
        <w:gridCol w:w="1362"/>
        <w:gridCol w:w="1200"/>
        <w:gridCol w:w="1141"/>
        <w:gridCol w:w="1134"/>
        <w:gridCol w:w="708"/>
        <w:gridCol w:w="709"/>
      </w:tblGrid>
      <w:tr w:rsidR="00E63390" w14:paraId="11940B32" w14:textId="77777777">
        <w:trPr>
          <w:trHeight w:val="689"/>
        </w:trPr>
        <w:tc>
          <w:tcPr>
            <w:tcW w:w="4315" w:type="dxa"/>
            <w:tcBorders>
              <w:top w:val="single" w:sz="4" w:space="0" w:color="auto"/>
              <w:bottom w:val="single" w:sz="4" w:space="0" w:color="auto"/>
            </w:tcBorders>
          </w:tcPr>
          <w:p w14:paraId="61EAFDF1"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b/>
                <w:bCs/>
                <w:sz w:val="20"/>
                <w:szCs w:val="20"/>
                <w:lang w:val="en-GB"/>
              </w:rPr>
              <w:t>Constraints to adoption of FARO rice</w:t>
            </w:r>
          </w:p>
        </w:tc>
        <w:tc>
          <w:tcPr>
            <w:tcW w:w="1362" w:type="dxa"/>
            <w:tcBorders>
              <w:top w:val="single" w:sz="4" w:space="0" w:color="auto"/>
              <w:bottom w:val="single" w:sz="4" w:space="0" w:color="auto"/>
            </w:tcBorders>
          </w:tcPr>
          <w:p w14:paraId="0F1CF0BA"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b/>
                <w:bCs/>
                <w:sz w:val="20"/>
                <w:szCs w:val="20"/>
                <w:lang w:val="en-GB"/>
              </w:rPr>
              <w:t>Major Constraint</w:t>
            </w:r>
          </w:p>
          <w:p w14:paraId="644BD1CE" w14:textId="77777777" w:rsidR="00E63390" w:rsidRDefault="003D70B4">
            <w:pPr>
              <w:tabs>
                <w:tab w:val="left" w:pos="5670"/>
              </w:tabs>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Freq.   (%)</w:t>
            </w:r>
          </w:p>
        </w:tc>
        <w:tc>
          <w:tcPr>
            <w:tcW w:w="1200" w:type="dxa"/>
            <w:tcBorders>
              <w:top w:val="single" w:sz="4" w:space="0" w:color="auto"/>
              <w:bottom w:val="single" w:sz="4" w:space="0" w:color="auto"/>
            </w:tcBorders>
          </w:tcPr>
          <w:p w14:paraId="4BBCBB8E"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b/>
                <w:bCs/>
                <w:sz w:val="20"/>
                <w:szCs w:val="20"/>
                <w:lang w:val="en-GB"/>
              </w:rPr>
              <w:t>Minor Constraint</w:t>
            </w:r>
          </w:p>
          <w:p w14:paraId="227409C2" w14:textId="77777777" w:rsidR="00E63390" w:rsidRDefault="003D70B4">
            <w:pPr>
              <w:tabs>
                <w:tab w:val="left" w:pos="5670"/>
              </w:tabs>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Freq.  (%)</w:t>
            </w:r>
          </w:p>
        </w:tc>
        <w:tc>
          <w:tcPr>
            <w:tcW w:w="1141" w:type="dxa"/>
            <w:tcBorders>
              <w:top w:val="single" w:sz="4" w:space="0" w:color="auto"/>
              <w:bottom w:val="single" w:sz="4" w:space="0" w:color="auto"/>
            </w:tcBorders>
          </w:tcPr>
          <w:p w14:paraId="58A722C7"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b/>
                <w:bCs/>
                <w:sz w:val="20"/>
                <w:szCs w:val="20"/>
                <w:lang w:val="en-GB"/>
              </w:rPr>
              <w:t>Low Constraint</w:t>
            </w:r>
          </w:p>
          <w:p w14:paraId="1EEE1B30" w14:textId="77777777" w:rsidR="00E63390" w:rsidRDefault="003D70B4">
            <w:pPr>
              <w:tabs>
                <w:tab w:val="left" w:pos="5670"/>
              </w:tabs>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Freq.</w:t>
            </w:r>
            <w:r>
              <w:rPr>
                <w:rFonts w:ascii="Times New Roman" w:hAnsi="Times New Roman" w:cs="Times New Roman"/>
                <w:b/>
                <w:sz w:val="20"/>
                <w:szCs w:val="20"/>
                <w:lang w:val="en-GB"/>
              </w:rPr>
              <w:t xml:space="preserve"> (%)</w:t>
            </w:r>
          </w:p>
        </w:tc>
        <w:tc>
          <w:tcPr>
            <w:tcW w:w="1134" w:type="dxa"/>
            <w:tcBorders>
              <w:top w:val="single" w:sz="4" w:space="0" w:color="auto"/>
              <w:bottom w:val="single" w:sz="4" w:space="0" w:color="auto"/>
            </w:tcBorders>
          </w:tcPr>
          <w:p w14:paraId="2F95D3AF"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b/>
                <w:bCs/>
                <w:sz w:val="20"/>
                <w:szCs w:val="20"/>
                <w:lang w:val="en-GB"/>
              </w:rPr>
              <w:t>Not a constraint</w:t>
            </w:r>
          </w:p>
          <w:p w14:paraId="21E6B2D9" w14:textId="77777777" w:rsidR="00E63390" w:rsidRDefault="003D70B4">
            <w:pPr>
              <w:tabs>
                <w:tab w:val="left" w:pos="5670"/>
              </w:tabs>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Freq. (%)</w:t>
            </w:r>
          </w:p>
        </w:tc>
        <w:tc>
          <w:tcPr>
            <w:tcW w:w="708" w:type="dxa"/>
            <w:tcBorders>
              <w:top w:val="single" w:sz="4" w:space="0" w:color="auto"/>
              <w:bottom w:val="single" w:sz="4" w:space="0" w:color="auto"/>
            </w:tcBorders>
          </w:tcPr>
          <w:p w14:paraId="2A67F33E"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Mean (</w:t>
            </w:r>
            <w:r>
              <w:rPr>
                <w:rFonts w:ascii="Times New Roman" w:hAnsi="Times New Roman" w:cs="Times New Roman"/>
                <w:b/>
                <w:noProof/>
                <w:sz w:val="20"/>
                <w:szCs w:val="20"/>
                <w:lang w:val="en-GB"/>
              </w:rPr>
              <w:drawing>
                <wp:inline distT="0" distB="0" distL="0" distR="0" wp14:anchorId="6AE51347" wp14:editId="71218A8B">
                  <wp:extent cx="104775" cy="133350"/>
                  <wp:effectExtent l="0" t="0" r="9525"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4775" cy="133350"/>
                          </a:xfrm>
                          <a:prstGeom prst="rect">
                            <a:avLst/>
                          </a:prstGeom>
                          <a:noFill/>
                          <a:ln>
                            <a:noFill/>
                          </a:ln>
                        </pic:spPr>
                      </pic:pic>
                    </a:graphicData>
                  </a:graphic>
                </wp:inline>
              </w:drawing>
            </w:r>
            <w:r>
              <w:rPr>
                <w:rFonts w:ascii="Times New Roman" w:hAnsi="Times New Roman" w:cs="Times New Roman"/>
                <w:b/>
                <w:sz w:val="20"/>
                <w:szCs w:val="20"/>
                <w:lang w:val="en-GB"/>
              </w:rPr>
              <w:t>)</w:t>
            </w:r>
          </w:p>
        </w:tc>
        <w:tc>
          <w:tcPr>
            <w:tcW w:w="709" w:type="dxa"/>
            <w:tcBorders>
              <w:top w:val="single" w:sz="4" w:space="0" w:color="auto"/>
              <w:bottom w:val="single" w:sz="4" w:space="0" w:color="auto"/>
            </w:tcBorders>
          </w:tcPr>
          <w:p w14:paraId="70EB6524"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SD</w:t>
            </w:r>
          </w:p>
        </w:tc>
      </w:tr>
      <w:tr w:rsidR="00E63390" w14:paraId="2C28E05D" w14:textId="77777777">
        <w:trPr>
          <w:trHeight w:val="288"/>
        </w:trPr>
        <w:tc>
          <w:tcPr>
            <w:tcW w:w="4315" w:type="dxa"/>
            <w:tcBorders>
              <w:top w:val="single" w:sz="4" w:space="0" w:color="auto"/>
              <w:bottom w:val="nil"/>
            </w:tcBorders>
          </w:tcPr>
          <w:p w14:paraId="777E2D0A"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Inadequate labour for rice cultivation</w:t>
            </w:r>
          </w:p>
        </w:tc>
        <w:tc>
          <w:tcPr>
            <w:tcW w:w="1362" w:type="dxa"/>
            <w:tcBorders>
              <w:top w:val="single" w:sz="4" w:space="0" w:color="auto"/>
              <w:bottom w:val="nil"/>
            </w:tcBorders>
          </w:tcPr>
          <w:p w14:paraId="3E92DB75" w14:textId="77777777" w:rsidR="00E63390" w:rsidRDefault="003D70B4">
            <w:pPr>
              <w:adjustRightInd w:val="0"/>
              <w:spacing w:after="0" w:line="240" w:lineRule="auto"/>
              <w:textAlignment w:val="top"/>
              <w:rPr>
                <w:rFonts w:ascii="Times New Roman" w:hAnsi="Times New Roman" w:cs="Times New Roman"/>
                <w:sz w:val="20"/>
                <w:szCs w:val="20"/>
                <w:lang w:val="en-GB"/>
              </w:rPr>
            </w:pPr>
            <w:proofErr w:type="gramStart"/>
            <w:r>
              <w:rPr>
                <w:rFonts w:ascii="Times New Roman" w:eastAsia="SimSun" w:hAnsi="Times New Roman" w:cs="Times New Roman"/>
                <w:color w:val="000000"/>
                <w:sz w:val="20"/>
                <w:szCs w:val="20"/>
                <w:lang w:val="en-GB" w:eastAsia="zh-CN" w:bidi="ar"/>
              </w:rPr>
              <w:t>105  (</w:t>
            </w:r>
            <w:proofErr w:type="gramEnd"/>
            <w:r>
              <w:rPr>
                <w:rFonts w:ascii="Times New Roman" w:eastAsia="SimSun" w:hAnsi="Times New Roman" w:cs="Times New Roman"/>
                <w:color w:val="000000"/>
                <w:sz w:val="20"/>
                <w:szCs w:val="20"/>
                <w:lang w:val="en-GB" w:eastAsia="zh-CN" w:bidi="ar"/>
              </w:rPr>
              <w:t>43.8)</w:t>
            </w:r>
          </w:p>
        </w:tc>
        <w:tc>
          <w:tcPr>
            <w:tcW w:w="1200" w:type="dxa"/>
            <w:tcBorders>
              <w:top w:val="single" w:sz="4" w:space="0" w:color="auto"/>
              <w:bottom w:val="nil"/>
            </w:tcBorders>
          </w:tcPr>
          <w:p w14:paraId="22F9F70A" w14:textId="77777777" w:rsidR="00E63390" w:rsidRDefault="003D70B4">
            <w:pPr>
              <w:adjustRightInd w:val="0"/>
              <w:spacing w:after="0" w:line="240" w:lineRule="auto"/>
              <w:textAlignment w:val="top"/>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108</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45.0)</w:t>
            </w:r>
          </w:p>
        </w:tc>
        <w:tc>
          <w:tcPr>
            <w:tcW w:w="1141" w:type="dxa"/>
            <w:tcBorders>
              <w:top w:val="single" w:sz="4" w:space="0" w:color="auto"/>
              <w:bottom w:val="nil"/>
            </w:tcBorders>
          </w:tcPr>
          <w:p w14:paraId="6A8704CF" w14:textId="77777777" w:rsidR="00E63390" w:rsidRDefault="003D70B4">
            <w:pPr>
              <w:adjustRightInd w:val="0"/>
              <w:spacing w:after="0" w:line="240" w:lineRule="auto"/>
              <w:textAlignment w:val="top"/>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27</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11.3)</w:t>
            </w:r>
          </w:p>
        </w:tc>
        <w:tc>
          <w:tcPr>
            <w:tcW w:w="1134" w:type="dxa"/>
            <w:tcBorders>
              <w:top w:val="single" w:sz="4" w:space="0" w:color="auto"/>
              <w:bottom w:val="nil"/>
            </w:tcBorders>
          </w:tcPr>
          <w:p w14:paraId="58D072A8" w14:textId="77777777" w:rsidR="00E63390" w:rsidRDefault="003D70B4">
            <w:pPr>
              <w:adjustRightInd w:val="0"/>
              <w:spacing w:after="0" w:line="240" w:lineRule="auto"/>
              <w:textAlignment w:val="top"/>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0</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0.0)</w:t>
            </w:r>
          </w:p>
        </w:tc>
        <w:tc>
          <w:tcPr>
            <w:tcW w:w="708" w:type="dxa"/>
            <w:tcBorders>
              <w:top w:val="single" w:sz="4" w:space="0" w:color="auto"/>
              <w:bottom w:val="nil"/>
            </w:tcBorders>
            <w:vAlign w:val="center"/>
          </w:tcPr>
          <w:p w14:paraId="4FCB81BA" w14:textId="77777777" w:rsidR="00E63390" w:rsidRDefault="003D70B4">
            <w:pPr>
              <w:adjustRightInd w:val="0"/>
              <w:spacing w:after="0" w:line="240" w:lineRule="auto"/>
              <w:jc w:val="right"/>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2.33</w:t>
            </w:r>
            <w:r>
              <w:rPr>
                <w:rFonts w:ascii="Times New Roman" w:hAnsi="Times New Roman" w:cs="Times New Roman"/>
                <w:sz w:val="20"/>
                <w:szCs w:val="20"/>
                <w:lang w:val="en-GB"/>
              </w:rPr>
              <w:t>*</w:t>
            </w:r>
            <w:r>
              <w:rPr>
                <w:rFonts w:ascii="Times New Roman" w:eastAsia="SimSun" w:hAnsi="Times New Roman" w:cs="Times New Roman"/>
                <w:color w:val="000000"/>
                <w:sz w:val="20"/>
                <w:szCs w:val="20"/>
                <w:lang w:val="en-GB" w:eastAsia="zh-CN" w:bidi="ar"/>
              </w:rPr>
              <w:t xml:space="preserve"> </w:t>
            </w:r>
          </w:p>
        </w:tc>
        <w:tc>
          <w:tcPr>
            <w:tcW w:w="709" w:type="dxa"/>
            <w:tcBorders>
              <w:top w:val="single" w:sz="4" w:space="0" w:color="auto"/>
              <w:bottom w:val="nil"/>
            </w:tcBorders>
            <w:vAlign w:val="center"/>
          </w:tcPr>
          <w:p w14:paraId="4D3CAF96" w14:textId="77777777" w:rsidR="00E63390" w:rsidRDefault="003D70B4">
            <w:pPr>
              <w:adjustRightInd w:val="0"/>
              <w:spacing w:after="0" w:line="240" w:lineRule="auto"/>
              <w:jc w:val="right"/>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0.67 </w:t>
            </w:r>
          </w:p>
        </w:tc>
      </w:tr>
      <w:tr w:rsidR="00E63390" w14:paraId="14C17DC3" w14:textId="77777777">
        <w:trPr>
          <w:trHeight w:val="288"/>
        </w:trPr>
        <w:tc>
          <w:tcPr>
            <w:tcW w:w="4315" w:type="dxa"/>
            <w:tcBorders>
              <w:top w:val="nil"/>
              <w:bottom w:val="nil"/>
            </w:tcBorders>
          </w:tcPr>
          <w:p w14:paraId="37342594"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Poor credit and loan access</w:t>
            </w:r>
          </w:p>
        </w:tc>
        <w:tc>
          <w:tcPr>
            <w:tcW w:w="1362" w:type="dxa"/>
            <w:tcBorders>
              <w:top w:val="nil"/>
              <w:bottom w:val="nil"/>
            </w:tcBorders>
          </w:tcPr>
          <w:p w14:paraId="669277C7"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91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37.9)</w:t>
            </w:r>
          </w:p>
        </w:tc>
        <w:tc>
          <w:tcPr>
            <w:tcW w:w="1200" w:type="dxa"/>
            <w:tcBorders>
              <w:top w:val="nil"/>
              <w:bottom w:val="nil"/>
            </w:tcBorders>
          </w:tcPr>
          <w:p w14:paraId="1C0A0568"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128</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53.3)</w:t>
            </w:r>
          </w:p>
        </w:tc>
        <w:tc>
          <w:tcPr>
            <w:tcW w:w="1141" w:type="dxa"/>
            <w:tcBorders>
              <w:top w:val="nil"/>
              <w:bottom w:val="nil"/>
            </w:tcBorders>
          </w:tcPr>
          <w:p w14:paraId="477E20C7"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21</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8.8)</w:t>
            </w:r>
          </w:p>
        </w:tc>
        <w:tc>
          <w:tcPr>
            <w:tcW w:w="1134" w:type="dxa"/>
            <w:tcBorders>
              <w:top w:val="nil"/>
              <w:bottom w:val="nil"/>
            </w:tcBorders>
          </w:tcPr>
          <w:p w14:paraId="4CBC3C66"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0</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0.0)</w:t>
            </w:r>
          </w:p>
        </w:tc>
        <w:tc>
          <w:tcPr>
            <w:tcW w:w="708" w:type="dxa"/>
            <w:tcBorders>
              <w:top w:val="nil"/>
              <w:bottom w:val="nil"/>
            </w:tcBorders>
            <w:vAlign w:val="center"/>
          </w:tcPr>
          <w:p w14:paraId="6C65E12E" w14:textId="77777777" w:rsidR="00E63390" w:rsidRDefault="003D70B4">
            <w:pPr>
              <w:adjustRightInd w:val="0"/>
              <w:spacing w:after="0" w:line="240" w:lineRule="auto"/>
              <w:jc w:val="right"/>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2.29</w:t>
            </w:r>
            <w:r>
              <w:rPr>
                <w:rFonts w:ascii="Times New Roman" w:hAnsi="Times New Roman" w:cs="Times New Roman"/>
                <w:sz w:val="20"/>
                <w:szCs w:val="20"/>
                <w:lang w:val="en-GB"/>
              </w:rPr>
              <w:t>*</w:t>
            </w:r>
            <w:r>
              <w:rPr>
                <w:rFonts w:ascii="Times New Roman" w:eastAsia="SimSun" w:hAnsi="Times New Roman" w:cs="Times New Roman"/>
                <w:color w:val="000000"/>
                <w:sz w:val="20"/>
                <w:szCs w:val="20"/>
                <w:lang w:val="en-GB" w:eastAsia="zh-CN" w:bidi="ar"/>
              </w:rPr>
              <w:t xml:space="preserve"> </w:t>
            </w:r>
          </w:p>
        </w:tc>
        <w:tc>
          <w:tcPr>
            <w:tcW w:w="709" w:type="dxa"/>
            <w:tcBorders>
              <w:top w:val="nil"/>
              <w:bottom w:val="nil"/>
            </w:tcBorders>
            <w:vAlign w:val="center"/>
          </w:tcPr>
          <w:p w14:paraId="1B7C9088" w14:textId="77777777" w:rsidR="00E63390" w:rsidRDefault="003D70B4">
            <w:pPr>
              <w:adjustRightInd w:val="0"/>
              <w:spacing w:after="0" w:line="240" w:lineRule="auto"/>
              <w:jc w:val="right"/>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0.62 </w:t>
            </w:r>
          </w:p>
        </w:tc>
      </w:tr>
      <w:tr w:rsidR="00E63390" w14:paraId="31D8CB62" w14:textId="77777777">
        <w:trPr>
          <w:trHeight w:val="288"/>
        </w:trPr>
        <w:tc>
          <w:tcPr>
            <w:tcW w:w="4315" w:type="dxa"/>
            <w:tcBorders>
              <w:top w:val="nil"/>
              <w:bottom w:val="nil"/>
            </w:tcBorders>
          </w:tcPr>
          <w:p w14:paraId="5E0258D6"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In</w:t>
            </w:r>
            <w:r>
              <w:rPr>
                <w:rFonts w:ascii="Times New Roman" w:eastAsia="SimSun" w:hAnsi="Times New Roman" w:cs="Times New Roman"/>
                <w:color w:val="000000"/>
                <w:sz w:val="20"/>
                <w:szCs w:val="20"/>
                <w:lang w:eastAsia="zh-CN" w:bidi="ar"/>
              </w:rPr>
              <w:t xml:space="preserve">sufficient </w:t>
            </w:r>
            <w:r>
              <w:rPr>
                <w:rFonts w:ascii="Times New Roman" w:eastAsia="SimSun" w:hAnsi="Times New Roman" w:cs="Times New Roman"/>
                <w:color w:val="000000"/>
                <w:sz w:val="20"/>
                <w:szCs w:val="20"/>
                <w:lang w:eastAsia="zh-CN" w:bidi="ar"/>
              </w:rPr>
              <w:t>availability of</w:t>
            </w:r>
            <w:r>
              <w:rPr>
                <w:rFonts w:ascii="Times New Roman" w:eastAsia="SimSun" w:hAnsi="Times New Roman" w:cs="Times New Roman"/>
                <w:color w:val="000000"/>
                <w:sz w:val="20"/>
                <w:szCs w:val="20"/>
                <w:lang w:val="en-GB" w:eastAsia="zh-CN" w:bidi="ar"/>
              </w:rPr>
              <w:t xml:space="preserve"> rice seeds for planting</w:t>
            </w:r>
          </w:p>
        </w:tc>
        <w:tc>
          <w:tcPr>
            <w:tcW w:w="1362" w:type="dxa"/>
            <w:tcBorders>
              <w:top w:val="nil"/>
              <w:bottom w:val="nil"/>
            </w:tcBorders>
          </w:tcPr>
          <w:p w14:paraId="1B16F006"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71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29.6)</w:t>
            </w:r>
          </w:p>
        </w:tc>
        <w:tc>
          <w:tcPr>
            <w:tcW w:w="1200" w:type="dxa"/>
            <w:tcBorders>
              <w:top w:val="nil"/>
              <w:bottom w:val="nil"/>
            </w:tcBorders>
          </w:tcPr>
          <w:p w14:paraId="5A02C755"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128</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53.3)</w:t>
            </w:r>
          </w:p>
        </w:tc>
        <w:tc>
          <w:tcPr>
            <w:tcW w:w="1141" w:type="dxa"/>
            <w:tcBorders>
              <w:top w:val="nil"/>
              <w:bottom w:val="nil"/>
            </w:tcBorders>
          </w:tcPr>
          <w:p w14:paraId="37A5E7B7"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39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16.3)</w:t>
            </w:r>
          </w:p>
        </w:tc>
        <w:tc>
          <w:tcPr>
            <w:tcW w:w="1134" w:type="dxa"/>
            <w:tcBorders>
              <w:top w:val="nil"/>
              <w:bottom w:val="nil"/>
            </w:tcBorders>
          </w:tcPr>
          <w:p w14:paraId="72B7172B"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2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0.8)</w:t>
            </w:r>
          </w:p>
        </w:tc>
        <w:tc>
          <w:tcPr>
            <w:tcW w:w="708" w:type="dxa"/>
            <w:tcBorders>
              <w:top w:val="nil"/>
              <w:bottom w:val="nil"/>
            </w:tcBorders>
            <w:vAlign w:val="center"/>
          </w:tcPr>
          <w:p w14:paraId="7500B598" w14:textId="77777777" w:rsidR="00E63390" w:rsidRDefault="003D70B4">
            <w:pPr>
              <w:adjustRightInd w:val="0"/>
              <w:spacing w:after="0" w:line="240" w:lineRule="auto"/>
              <w:jc w:val="right"/>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2.12</w:t>
            </w:r>
            <w:r>
              <w:rPr>
                <w:rFonts w:ascii="Times New Roman" w:hAnsi="Times New Roman" w:cs="Times New Roman"/>
                <w:sz w:val="20"/>
                <w:szCs w:val="20"/>
                <w:lang w:val="en-GB"/>
              </w:rPr>
              <w:t>*</w:t>
            </w:r>
            <w:r>
              <w:rPr>
                <w:rFonts w:ascii="Times New Roman" w:eastAsia="SimSun" w:hAnsi="Times New Roman" w:cs="Times New Roman"/>
                <w:color w:val="000000"/>
                <w:sz w:val="20"/>
                <w:szCs w:val="20"/>
                <w:lang w:val="en-GB" w:eastAsia="zh-CN" w:bidi="ar"/>
              </w:rPr>
              <w:t xml:space="preserve"> </w:t>
            </w:r>
          </w:p>
        </w:tc>
        <w:tc>
          <w:tcPr>
            <w:tcW w:w="709" w:type="dxa"/>
            <w:tcBorders>
              <w:top w:val="nil"/>
              <w:bottom w:val="nil"/>
            </w:tcBorders>
            <w:vAlign w:val="center"/>
          </w:tcPr>
          <w:p w14:paraId="3743747E" w14:textId="77777777" w:rsidR="00E63390" w:rsidRDefault="003D70B4">
            <w:pPr>
              <w:adjustRightInd w:val="0"/>
              <w:spacing w:after="0" w:line="240" w:lineRule="auto"/>
              <w:jc w:val="right"/>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0.69 </w:t>
            </w:r>
          </w:p>
        </w:tc>
      </w:tr>
      <w:tr w:rsidR="00E63390" w14:paraId="5602D0F3" w14:textId="77777777">
        <w:trPr>
          <w:trHeight w:val="288"/>
        </w:trPr>
        <w:tc>
          <w:tcPr>
            <w:tcW w:w="4315" w:type="dxa"/>
            <w:tcBorders>
              <w:top w:val="nil"/>
              <w:bottom w:val="nil"/>
            </w:tcBorders>
          </w:tcPr>
          <w:p w14:paraId="64FF3EA0"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Inadequate follow up </w:t>
            </w:r>
            <w:r>
              <w:rPr>
                <w:rFonts w:ascii="Times New Roman" w:eastAsia="SimSun" w:hAnsi="Times New Roman" w:cs="Times New Roman"/>
                <w:color w:val="000000"/>
                <w:sz w:val="20"/>
                <w:szCs w:val="20"/>
                <w:lang w:eastAsia="zh-CN" w:bidi="ar"/>
              </w:rPr>
              <w:t xml:space="preserve">by </w:t>
            </w:r>
            <w:r>
              <w:rPr>
                <w:rFonts w:ascii="Times New Roman" w:eastAsia="SimSun" w:hAnsi="Times New Roman" w:cs="Times New Roman"/>
                <w:color w:val="000000"/>
                <w:sz w:val="20"/>
                <w:szCs w:val="20"/>
                <w:lang w:val="en-GB" w:eastAsia="zh-CN" w:bidi="ar"/>
              </w:rPr>
              <w:t>extension agents</w:t>
            </w:r>
          </w:p>
        </w:tc>
        <w:tc>
          <w:tcPr>
            <w:tcW w:w="1362" w:type="dxa"/>
            <w:tcBorders>
              <w:top w:val="nil"/>
              <w:bottom w:val="nil"/>
            </w:tcBorders>
          </w:tcPr>
          <w:p w14:paraId="2F1259AA"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56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23.3)</w:t>
            </w:r>
          </w:p>
        </w:tc>
        <w:tc>
          <w:tcPr>
            <w:tcW w:w="1200" w:type="dxa"/>
            <w:tcBorders>
              <w:top w:val="nil"/>
              <w:bottom w:val="nil"/>
            </w:tcBorders>
          </w:tcPr>
          <w:p w14:paraId="6E06AAEB"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162</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67.5)</w:t>
            </w:r>
          </w:p>
        </w:tc>
        <w:tc>
          <w:tcPr>
            <w:tcW w:w="1141" w:type="dxa"/>
            <w:tcBorders>
              <w:top w:val="nil"/>
              <w:bottom w:val="nil"/>
            </w:tcBorders>
          </w:tcPr>
          <w:p w14:paraId="10D7E33F"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15</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6.3)</w:t>
            </w:r>
          </w:p>
        </w:tc>
        <w:tc>
          <w:tcPr>
            <w:tcW w:w="1134" w:type="dxa"/>
            <w:tcBorders>
              <w:top w:val="nil"/>
              <w:bottom w:val="nil"/>
            </w:tcBorders>
          </w:tcPr>
          <w:p w14:paraId="4535B4B0"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7</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2.9)</w:t>
            </w:r>
          </w:p>
        </w:tc>
        <w:tc>
          <w:tcPr>
            <w:tcW w:w="708" w:type="dxa"/>
            <w:tcBorders>
              <w:top w:val="nil"/>
              <w:bottom w:val="nil"/>
            </w:tcBorders>
            <w:vAlign w:val="center"/>
          </w:tcPr>
          <w:p w14:paraId="3861A4BF" w14:textId="77777777" w:rsidR="00E63390" w:rsidRDefault="003D70B4">
            <w:pPr>
              <w:adjustRightInd w:val="0"/>
              <w:spacing w:after="0" w:line="240" w:lineRule="auto"/>
              <w:jc w:val="both"/>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2.11</w:t>
            </w:r>
            <w:r>
              <w:rPr>
                <w:rFonts w:ascii="Times New Roman" w:hAnsi="Times New Roman" w:cs="Times New Roman"/>
                <w:sz w:val="20"/>
                <w:szCs w:val="20"/>
                <w:lang w:val="en-GB"/>
              </w:rPr>
              <w:t>*</w:t>
            </w:r>
            <w:r>
              <w:rPr>
                <w:rFonts w:ascii="Times New Roman" w:eastAsia="SimSun" w:hAnsi="Times New Roman" w:cs="Times New Roman"/>
                <w:color w:val="000000"/>
                <w:sz w:val="20"/>
                <w:szCs w:val="20"/>
                <w:lang w:val="en-GB" w:eastAsia="zh-CN" w:bidi="ar"/>
              </w:rPr>
              <w:t xml:space="preserve"> </w:t>
            </w:r>
          </w:p>
        </w:tc>
        <w:tc>
          <w:tcPr>
            <w:tcW w:w="709" w:type="dxa"/>
            <w:tcBorders>
              <w:top w:val="nil"/>
              <w:bottom w:val="nil"/>
            </w:tcBorders>
            <w:vAlign w:val="center"/>
          </w:tcPr>
          <w:p w14:paraId="14FA00F1" w14:textId="77777777" w:rsidR="00E63390" w:rsidRDefault="003D70B4">
            <w:pPr>
              <w:adjustRightInd w:val="0"/>
              <w:spacing w:after="0" w:line="240" w:lineRule="auto"/>
              <w:ind w:firstLineChars="50" w:firstLine="100"/>
              <w:jc w:val="both"/>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0.63 </w:t>
            </w:r>
          </w:p>
        </w:tc>
      </w:tr>
      <w:tr w:rsidR="00E63390" w14:paraId="52403C07" w14:textId="77777777">
        <w:trPr>
          <w:trHeight w:val="288"/>
        </w:trPr>
        <w:tc>
          <w:tcPr>
            <w:tcW w:w="4315" w:type="dxa"/>
            <w:tcBorders>
              <w:top w:val="nil"/>
              <w:bottom w:val="nil"/>
            </w:tcBorders>
          </w:tcPr>
          <w:p w14:paraId="4516EB58"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Inaccessible land for cultivation</w:t>
            </w:r>
          </w:p>
        </w:tc>
        <w:tc>
          <w:tcPr>
            <w:tcW w:w="1362" w:type="dxa"/>
            <w:tcBorders>
              <w:top w:val="nil"/>
              <w:bottom w:val="nil"/>
            </w:tcBorders>
          </w:tcPr>
          <w:p w14:paraId="1B4F6C7B"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55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22.9)</w:t>
            </w:r>
          </w:p>
        </w:tc>
        <w:tc>
          <w:tcPr>
            <w:tcW w:w="1200" w:type="dxa"/>
            <w:tcBorders>
              <w:top w:val="nil"/>
              <w:bottom w:val="nil"/>
            </w:tcBorders>
          </w:tcPr>
          <w:p w14:paraId="51017889"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142</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59.2)</w:t>
            </w:r>
          </w:p>
        </w:tc>
        <w:tc>
          <w:tcPr>
            <w:tcW w:w="1141" w:type="dxa"/>
            <w:tcBorders>
              <w:top w:val="nil"/>
              <w:bottom w:val="nil"/>
            </w:tcBorders>
          </w:tcPr>
          <w:p w14:paraId="4079EF0B"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40</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16.7)</w:t>
            </w:r>
          </w:p>
        </w:tc>
        <w:tc>
          <w:tcPr>
            <w:tcW w:w="1134" w:type="dxa"/>
            <w:tcBorders>
              <w:top w:val="nil"/>
              <w:bottom w:val="nil"/>
            </w:tcBorders>
          </w:tcPr>
          <w:p w14:paraId="20D45995"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3</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1.3)</w:t>
            </w:r>
          </w:p>
        </w:tc>
        <w:tc>
          <w:tcPr>
            <w:tcW w:w="708" w:type="dxa"/>
            <w:tcBorders>
              <w:top w:val="nil"/>
              <w:bottom w:val="nil"/>
            </w:tcBorders>
            <w:vAlign w:val="center"/>
          </w:tcPr>
          <w:p w14:paraId="0D7D61C7" w14:textId="77777777" w:rsidR="00E63390" w:rsidRDefault="003D70B4">
            <w:pPr>
              <w:adjustRightInd w:val="0"/>
              <w:spacing w:after="0" w:line="240" w:lineRule="auto"/>
              <w:jc w:val="right"/>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2.04</w:t>
            </w:r>
            <w:r>
              <w:rPr>
                <w:rFonts w:ascii="Times New Roman" w:hAnsi="Times New Roman" w:cs="Times New Roman"/>
                <w:sz w:val="20"/>
                <w:szCs w:val="20"/>
                <w:lang w:val="en-GB"/>
              </w:rPr>
              <w:t>*</w:t>
            </w:r>
            <w:r>
              <w:rPr>
                <w:rFonts w:ascii="Times New Roman" w:eastAsia="SimSun" w:hAnsi="Times New Roman" w:cs="Times New Roman"/>
                <w:color w:val="000000"/>
                <w:sz w:val="20"/>
                <w:szCs w:val="20"/>
                <w:lang w:val="en-GB" w:eastAsia="zh-CN" w:bidi="ar"/>
              </w:rPr>
              <w:t xml:space="preserve"> </w:t>
            </w:r>
          </w:p>
        </w:tc>
        <w:tc>
          <w:tcPr>
            <w:tcW w:w="709" w:type="dxa"/>
            <w:tcBorders>
              <w:top w:val="nil"/>
              <w:bottom w:val="nil"/>
            </w:tcBorders>
            <w:vAlign w:val="center"/>
          </w:tcPr>
          <w:p w14:paraId="1E1CCF0F" w14:textId="77777777" w:rsidR="00E63390" w:rsidRDefault="003D70B4">
            <w:pPr>
              <w:adjustRightInd w:val="0"/>
              <w:spacing w:after="0" w:line="240" w:lineRule="auto"/>
              <w:jc w:val="right"/>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0.67 </w:t>
            </w:r>
          </w:p>
        </w:tc>
      </w:tr>
      <w:tr w:rsidR="00E63390" w14:paraId="3DD4704D" w14:textId="77777777">
        <w:trPr>
          <w:trHeight w:val="288"/>
        </w:trPr>
        <w:tc>
          <w:tcPr>
            <w:tcW w:w="4315" w:type="dxa"/>
            <w:tcBorders>
              <w:top w:val="nil"/>
              <w:bottom w:val="nil"/>
            </w:tcBorders>
          </w:tcPr>
          <w:p w14:paraId="054BC09F"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Weak markets outlets for FARO rice seed</w:t>
            </w:r>
          </w:p>
        </w:tc>
        <w:tc>
          <w:tcPr>
            <w:tcW w:w="1362" w:type="dxa"/>
            <w:tcBorders>
              <w:top w:val="nil"/>
              <w:bottom w:val="nil"/>
            </w:tcBorders>
          </w:tcPr>
          <w:p w14:paraId="462952B4"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72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30.0)</w:t>
            </w:r>
          </w:p>
        </w:tc>
        <w:tc>
          <w:tcPr>
            <w:tcW w:w="1200" w:type="dxa"/>
            <w:tcBorders>
              <w:top w:val="nil"/>
              <w:bottom w:val="nil"/>
            </w:tcBorders>
          </w:tcPr>
          <w:p w14:paraId="3A568D0C"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118</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49.2)</w:t>
            </w:r>
          </w:p>
        </w:tc>
        <w:tc>
          <w:tcPr>
            <w:tcW w:w="1141" w:type="dxa"/>
            <w:tcBorders>
              <w:top w:val="nil"/>
              <w:bottom w:val="nil"/>
            </w:tcBorders>
          </w:tcPr>
          <w:p w14:paraId="256DCE0B"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34</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14.2)</w:t>
            </w:r>
          </w:p>
        </w:tc>
        <w:tc>
          <w:tcPr>
            <w:tcW w:w="1134" w:type="dxa"/>
            <w:tcBorders>
              <w:top w:val="nil"/>
              <w:bottom w:val="nil"/>
            </w:tcBorders>
          </w:tcPr>
          <w:p w14:paraId="008636D2"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16</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6.7)</w:t>
            </w:r>
          </w:p>
        </w:tc>
        <w:tc>
          <w:tcPr>
            <w:tcW w:w="708" w:type="dxa"/>
            <w:tcBorders>
              <w:top w:val="nil"/>
              <w:bottom w:val="nil"/>
            </w:tcBorders>
            <w:vAlign w:val="center"/>
          </w:tcPr>
          <w:p w14:paraId="37F1B9F5" w14:textId="77777777" w:rsidR="00E63390" w:rsidRDefault="003D70B4">
            <w:pPr>
              <w:adjustRightInd w:val="0"/>
              <w:spacing w:after="0" w:line="240" w:lineRule="auto"/>
              <w:jc w:val="right"/>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2.03</w:t>
            </w:r>
            <w:r>
              <w:rPr>
                <w:rFonts w:ascii="Times New Roman" w:hAnsi="Times New Roman" w:cs="Times New Roman"/>
                <w:sz w:val="20"/>
                <w:szCs w:val="20"/>
                <w:lang w:val="en-GB"/>
              </w:rPr>
              <w:t>*</w:t>
            </w:r>
            <w:r>
              <w:rPr>
                <w:rFonts w:ascii="Times New Roman" w:eastAsia="SimSun" w:hAnsi="Times New Roman" w:cs="Times New Roman"/>
                <w:color w:val="000000"/>
                <w:sz w:val="20"/>
                <w:szCs w:val="20"/>
                <w:lang w:val="en-GB" w:eastAsia="zh-CN" w:bidi="ar"/>
              </w:rPr>
              <w:t xml:space="preserve"> </w:t>
            </w:r>
          </w:p>
        </w:tc>
        <w:tc>
          <w:tcPr>
            <w:tcW w:w="709" w:type="dxa"/>
            <w:tcBorders>
              <w:top w:val="nil"/>
              <w:bottom w:val="nil"/>
            </w:tcBorders>
            <w:vAlign w:val="center"/>
          </w:tcPr>
          <w:p w14:paraId="4F77B12A" w14:textId="77777777" w:rsidR="00E63390" w:rsidRDefault="003D70B4">
            <w:pPr>
              <w:adjustRightInd w:val="0"/>
              <w:spacing w:after="0" w:line="240" w:lineRule="auto"/>
              <w:jc w:val="right"/>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0.84 </w:t>
            </w:r>
          </w:p>
        </w:tc>
      </w:tr>
      <w:tr w:rsidR="00E63390" w14:paraId="791BA280" w14:textId="77777777">
        <w:trPr>
          <w:trHeight w:val="288"/>
        </w:trPr>
        <w:tc>
          <w:tcPr>
            <w:tcW w:w="4315" w:type="dxa"/>
            <w:tcBorders>
              <w:top w:val="nil"/>
              <w:bottom w:val="nil"/>
            </w:tcBorders>
          </w:tcPr>
          <w:p w14:paraId="19E4FDDC"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Loss of rice yield to flooding and climate changes</w:t>
            </w:r>
          </w:p>
        </w:tc>
        <w:tc>
          <w:tcPr>
            <w:tcW w:w="1362" w:type="dxa"/>
            <w:tcBorders>
              <w:top w:val="nil"/>
              <w:bottom w:val="nil"/>
            </w:tcBorders>
          </w:tcPr>
          <w:p w14:paraId="00EBAA22"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80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33.3)</w:t>
            </w:r>
          </w:p>
        </w:tc>
        <w:tc>
          <w:tcPr>
            <w:tcW w:w="1200" w:type="dxa"/>
            <w:tcBorders>
              <w:top w:val="nil"/>
              <w:bottom w:val="nil"/>
            </w:tcBorders>
          </w:tcPr>
          <w:p w14:paraId="6BEA7938"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103</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42.9)</w:t>
            </w:r>
          </w:p>
        </w:tc>
        <w:tc>
          <w:tcPr>
            <w:tcW w:w="1141" w:type="dxa"/>
            <w:tcBorders>
              <w:top w:val="nil"/>
              <w:bottom w:val="nil"/>
            </w:tcBorders>
          </w:tcPr>
          <w:p w14:paraId="1D395341"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42</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17.5)</w:t>
            </w:r>
          </w:p>
        </w:tc>
        <w:tc>
          <w:tcPr>
            <w:tcW w:w="1134" w:type="dxa"/>
            <w:tcBorders>
              <w:top w:val="nil"/>
              <w:bottom w:val="nil"/>
            </w:tcBorders>
          </w:tcPr>
          <w:p w14:paraId="3B3BB802"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15</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6.3)</w:t>
            </w:r>
          </w:p>
        </w:tc>
        <w:tc>
          <w:tcPr>
            <w:tcW w:w="708" w:type="dxa"/>
            <w:tcBorders>
              <w:top w:val="nil"/>
              <w:bottom w:val="nil"/>
            </w:tcBorders>
            <w:vAlign w:val="center"/>
          </w:tcPr>
          <w:p w14:paraId="7D0F04EE" w14:textId="77777777" w:rsidR="00E63390" w:rsidRDefault="003D70B4">
            <w:pPr>
              <w:adjustRightInd w:val="0"/>
              <w:spacing w:after="0" w:line="240" w:lineRule="auto"/>
              <w:jc w:val="right"/>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2.03</w:t>
            </w:r>
            <w:r>
              <w:rPr>
                <w:rFonts w:ascii="Times New Roman" w:hAnsi="Times New Roman" w:cs="Times New Roman"/>
                <w:sz w:val="20"/>
                <w:szCs w:val="20"/>
                <w:lang w:val="en-GB"/>
              </w:rPr>
              <w:t>*</w:t>
            </w:r>
            <w:r>
              <w:rPr>
                <w:rFonts w:ascii="Times New Roman" w:eastAsia="SimSun" w:hAnsi="Times New Roman" w:cs="Times New Roman"/>
                <w:color w:val="000000"/>
                <w:sz w:val="20"/>
                <w:szCs w:val="20"/>
                <w:lang w:val="en-GB" w:eastAsia="zh-CN" w:bidi="ar"/>
              </w:rPr>
              <w:t xml:space="preserve"> </w:t>
            </w:r>
          </w:p>
        </w:tc>
        <w:tc>
          <w:tcPr>
            <w:tcW w:w="709" w:type="dxa"/>
            <w:tcBorders>
              <w:top w:val="nil"/>
              <w:bottom w:val="nil"/>
            </w:tcBorders>
            <w:vAlign w:val="center"/>
          </w:tcPr>
          <w:p w14:paraId="443D275B" w14:textId="77777777" w:rsidR="00E63390" w:rsidRDefault="003D70B4">
            <w:pPr>
              <w:adjustRightInd w:val="0"/>
              <w:spacing w:after="0" w:line="240" w:lineRule="auto"/>
              <w:jc w:val="right"/>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0.87 </w:t>
            </w:r>
          </w:p>
        </w:tc>
      </w:tr>
      <w:tr w:rsidR="00E63390" w14:paraId="431B2ACF" w14:textId="77777777">
        <w:trPr>
          <w:trHeight w:val="288"/>
        </w:trPr>
        <w:tc>
          <w:tcPr>
            <w:tcW w:w="4315" w:type="dxa"/>
            <w:tcBorders>
              <w:top w:val="nil"/>
              <w:bottom w:val="nil"/>
            </w:tcBorders>
          </w:tcPr>
          <w:p w14:paraId="3435FD8A"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eastAsia="zh-CN" w:bidi="ar"/>
              </w:rPr>
              <w:t>Diseases</w:t>
            </w:r>
            <w:r>
              <w:rPr>
                <w:rFonts w:ascii="Times New Roman" w:eastAsia="SimSun" w:hAnsi="Times New Roman" w:cs="Times New Roman"/>
                <w:color w:val="000000"/>
                <w:sz w:val="20"/>
                <w:szCs w:val="20"/>
                <w:lang w:val="en-GB" w:eastAsia="zh-CN" w:bidi="ar"/>
              </w:rPr>
              <w:t xml:space="preserve"> and pest attack</w:t>
            </w:r>
          </w:p>
        </w:tc>
        <w:tc>
          <w:tcPr>
            <w:tcW w:w="1362" w:type="dxa"/>
            <w:tcBorders>
              <w:top w:val="nil"/>
              <w:bottom w:val="nil"/>
            </w:tcBorders>
          </w:tcPr>
          <w:p w14:paraId="164C667C"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68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28.3)</w:t>
            </w:r>
          </w:p>
        </w:tc>
        <w:tc>
          <w:tcPr>
            <w:tcW w:w="1200" w:type="dxa"/>
            <w:tcBorders>
              <w:top w:val="nil"/>
              <w:bottom w:val="nil"/>
            </w:tcBorders>
          </w:tcPr>
          <w:p w14:paraId="0C04643D"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118</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49.2)</w:t>
            </w:r>
          </w:p>
        </w:tc>
        <w:tc>
          <w:tcPr>
            <w:tcW w:w="1141" w:type="dxa"/>
            <w:tcBorders>
              <w:top w:val="nil"/>
              <w:bottom w:val="nil"/>
            </w:tcBorders>
          </w:tcPr>
          <w:p w14:paraId="1F862CB0"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46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19.2)</w:t>
            </w:r>
          </w:p>
        </w:tc>
        <w:tc>
          <w:tcPr>
            <w:tcW w:w="1134" w:type="dxa"/>
            <w:tcBorders>
              <w:top w:val="nil"/>
              <w:bottom w:val="nil"/>
            </w:tcBorders>
          </w:tcPr>
          <w:p w14:paraId="796D1C13"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8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3.3)</w:t>
            </w:r>
          </w:p>
        </w:tc>
        <w:tc>
          <w:tcPr>
            <w:tcW w:w="708" w:type="dxa"/>
            <w:tcBorders>
              <w:top w:val="nil"/>
              <w:bottom w:val="nil"/>
            </w:tcBorders>
            <w:vAlign w:val="center"/>
          </w:tcPr>
          <w:p w14:paraId="69DAF152" w14:textId="77777777" w:rsidR="00E63390" w:rsidRDefault="003D70B4">
            <w:pPr>
              <w:adjustRightInd w:val="0"/>
              <w:spacing w:after="0" w:line="240" w:lineRule="auto"/>
              <w:jc w:val="right"/>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2.03</w:t>
            </w:r>
            <w:r>
              <w:rPr>
                <w:rFonts w:ascii="Times New Roman" w:hAnsi="Times New Roman" w:cs="Times New Roman"/>
                <w:sz w:val="20"/>
                <w:szCs w:val="20"/>
                <w:lang w:val="en-GB"/>
              </w:rPr>
              <w:t>*</w:t>
            </w:r>
            <w:r>
              <w:rPr>
                <w:rFonts w:ascii="Times New Roman" w:eastAsia="SimSun" w:hAnsi="Times New Roman" w:cs="Times New Roman"/>
                <w:color w:val="000000"/>
                <w:sz w:val="20"/>
                <w:szCs w:val="20"/>
                <w:lang w:val="en-GB" w:eastAsia="zh-CN" w:bidi="ar"/>
              </w:rPr>
              <w:t xml:space="preserve"> </w:t>
            </w:r>
          </w:p>
        </w:tc>
        <w:tc>
          <w:tcPr>
            <w:tcW w:w="709" w:type="dxa"/>
            <w:tcBorders>
              <w:top w:val="nil"/>
              <w:bottom w:val="nil"/>
            </w:tcBorders>
            <w:vAlign w:val="center"/>
          </w:tcPr>
          <w:p w14:paraId="0F68D0B3" w14:textId="77777777" w:rsidR="00E63390" w:rsidRDefault="003D70B4">
            <w:pPr>
              <w:adjustRightInd w:val="0"/>
              <w:spacing w:after="0" w:line="240" w:lineRule="auto"/>
              <w:jc w:val="right"/>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0.78 </w:t>
            </w:r>
          </w:p>
        </w:tc>
      </w:tr>
      <w:tr w:rsidR="00E63390" w14:paraId="278770A8" w14:textId="77777777">
        <w:trPr>
          <w:trHeight w:val="288"/>
        </w:trPr>
        <w:tc>
          <w:tcPr>
            <w:tcW w:w="4315" w:type="dxa"/>
            <w:tcBorders>
              <w:top w:val="nil"/>
              <w:bottom w:val="nil"/>
            </w:tcBorders>
          </w:tcPr>
          <w:p w14:paraId="0446217E"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Weak information guide on FARO rice</w:t>
            </w:r>
          </w:p>
        </w:tc>
        <w:tc>
          <w:tcPr>
            <w:tcW w:w="1362" w:type="dxa"/>
            <w:tcBorders>
              <w:top w:val="nil"/>
              <w:bottom w:val="nil"/>
            </w:tcBorders>
          </w:tcPr>
          <w:p w14:paraId="117F8D88"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45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18.8)</w:t>
            </w:r>
          </w:p>
        </w:tc>
        <w:tc>
          <w:tcPr>
            <w:tcW w:w="1200" w:type="dxa"/>
            <w:tcBorders>
              <w:top w:val="nil"/>
              <w:bottom w:val="nil"/>
            </w:tcBorders>
          </w:tcPr>
          <w:p w14:paraId="65655B11"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148</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61.7)</w:t>
            </w:r>
          </w:p>
        </w:tc>
        <w:tc>
          <w:tcPr>
            <w:tcW w:w="1141" w:type="dxa"/>
            <w:tcBorders>
              <w:top w:val="nil"/>
              <w:bottom w:val="nil"/>
            </w:tcBorders>
          </w:tcPr>
          <w:p w14:paraId="7C639202"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39</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16.3)</w:t>
            </w:r>
          </w:p>
        </w:tc>
        <w:tc>
          <w:tcPr>
            <w:tcW w:w="1134" w:type="dxa"/>
            <w:tcBorders>
              <w:top w:val="nil"/>
              <w:bottom w:val="nil"/>
            </w:tcBorders>
          </w:tcPr>
          <w:p w14:paraId="12E55A14"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8</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3.3)</w:t>
            </w:r>
          </w:p>
        </w:tc>
        <w:tc>
          <w:tcPr>
            <w:tcW w:w="708" w:type="dxa"/>
            <w:tcBorders>
              <w:top w:val="nil"/>
              <w:bottom w:val="nil"/>
            </w:tcBorders>
            <w:vAlign w:val="center"/>
          </w:tcPr>
          <w:p w14:paraId="03BD74C8" w14:textId="77777777" w:rsidR="00E63390" w:rsidRDefault="003D70B4">
            <w:pPr>
              <w:adjustRightInd w:val="0"/>
              <w:spacing w:after="0" w:line="240" w:lineRule="auto"/>
              <w:jc w:val="center"/>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1.96 </w:t>
            </w:r>
          </w:p>
        </w:tc>
        <w:tc>
          <w:tcPr>
            <w:tcW w:w="709" w:type="dxa"/>
            <w:tcBorders>
              <w:top w:val="nil"/>
              <w:bottom w:val="nil"/>
            </w:tcBorders>
            <w:vAlign w:val="center"/>
          </w:tcPr>
          <w:p w14:paraId="1635C306" w14:textId="77777777" w:rsidR="00E63390" w:rsidRDefault="003D70B4">
            <w:pPr>
              <w:adjustRightInd w:val="0"/>
              <w:spacing w:after="0" w:line="240" w:lineRule="auto"/>
              <w:jc w:val="right"/>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0.70 </w:t>
            </w:r>
          </w:p>
        </w:tc>
      </w:tr>
      <w:tr w:rsidR="00E63390" w14:paraId="13AE5E15" w14:textId="77777777">
        <w:trPr>
          <w:trHeight w:val="288"/>
        </w:trPr>
        <w:tc>
          <w:tcPr>
            <w:tcW w:w="4315" w:type="dxa"/>
            <w:tcBorders>
              <w:top w:val="nil"/>
              <w:bottom w:val="nil"/>
            </w:tcBorders>
          </w:tcPr>
          <w:p w14:paraId="11F9AEB5"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Poor domestic demand for consumption</w:t>
            </w:r>
          </w:p>
        </w:tc>
        <w:tc>
          <w:tcPr>
            <w:tcW w:w="1362" w:type="dxa"/>
            <w:tcBorders>
              <w:top w:val="nil"/>
              <w:bottom w:val="nil"/>
            </w:tcBorders>
          </w:tcPr>
          <w:p w14:paraId="32B008C8"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54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22.5)</w:t>
            </w:r>
          </w:p>
        </w:tc>
        <w:tc>
          <w:tcPr>
            <w:tcW w:w="1200" w:type="dxa"/>
            <w:tcBorders>
              <w:top w:val="nil"/>
              <w:bottom w:val="nil"/>
            </w:tcBorders>
          </w:tcPr>
          <w:p w14:paraId="264DAEE2"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123</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51.3)</w:t>
            </w:r>
          </w:p>
        </w:tc>
        <w:tc>
          <w:tcPr>
            <w:tcW w:w="1141" w:type="dxa"/>
            <w:tcBorders>
              <w:top w:val="nil"/>
              <w:bottom w:val="nil"/>
            </w:tcBorders>
          </w:tcPr>
          <w:p w14:paraId="0D3ADFDC"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57</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23.8)</w:t>
            </w:r>
          </w:p>
        </w:tc>
        <w:tc>
          <w:tcPr>
            <w:tcW w:w="1134" w:type="dxa"/>
            <w:tcBorders>
              <w:top w:val="nil"/>
              <w:bottom w:val="nil"/>
            </w:tcBorders>
          </w:tcPr>
          <w:p w14:paraId="26AAA08A"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6</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2.5)</w:t>
            </w:r>
          </w:p>
        </w:tc>
        <w:tc>
          <w:tcPr>
            <w:tcW w:w="708" w:type="dxa"/>
            <w:tcBorders>
              <w:top w:val="nil"/>
              <w:bottom w:val="nil"/>
            </w:tcBorders>
            <w:vAlign w:val="center"/>
          </w:tcPr>
          <w:p w14:paraId="7ADD88A6" w14:textId="77777777" w:rsidR="00E63390" w:rsidRDefault="003D70B4">
            <w:pPr>
              <w:adjustRightInd w:val="0"/>
              <w:spacing w:after="0" w:line="240" w:lineRule="auto"/>
              <w:jc w:val="center"/>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1.94 </w:t>
            </w:r>
          </w:p>
        </w:tc>
        <w:tc>
          <w:tcPr>
            <w:tcW w:w="709" w:type="dxa"/>
            <w:tcBorders>
              <w:top w:val="nil"/>
              <w:bottom w:val="nil"/>
            </w:tcBorders>
            <w:vAlign w:val="center"/>
          </w:tcPr>
          <w:p w14:paraId="1FD04330" w14:textId="77777777" w:rsidR="00E63390" w:rsidRDefault="003D70B4">
            <w:pPr>
              <w:adjustRightInd w:val="0"/>
              <w:spacing w:after="0" w:line="240" w:lineRule="auto"/>
              <w:jc w:val="right"/>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0.75 </w:t>
            </w:r>
          </w:p>
        </w:tc>
      </w:tr>
      <w:tr w:rsidR="00E63390" w14:paraId="3D8C0A54" w14:textId="77777777">
        <w:trPr>
          <w:trHeight w:val="288"/>
        </w:trPr>
        <w:tc>
          <w:tcPr>
            <w:tcW w:w="4315" w:type="dxa"/>
            <w:tcBorders>
              <w:top w:val="nil"/>
              <w:bottom w:val="nil"/>
            </w:tcBorders>
          </w:tcPr>
          <w:p w14:paraId="235C16B6"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Inadequate mechanization structures to support farming</w:t>
            </w:r>
          </w:p>
        </w:tc>
        <w:tc>
          <w:tcPr>
            <w:tcW w:w="1362" w:type="dxa"/>
            <w:tcBorders>
              <w:top w:val="nil"/>
              <w:bottom w:val="nil"/>
            </w:tcBorders>
          </w:tcPr>
          <w:p w14:paraId="1EDFF7BF"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35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14.6)</w:t>
            </w:r>
          </w:p>
        </w:tc>
        <w:tc>
          <w:tcPr>
            <w:tcW w:w="1200" w:type="dxa"/>
            <w:tcBorders>
              <w:top w:val="nil"/>
              <w:bottom w:val="nil"/>
            </w:tcBorders>
          </w:tcPr>
          <w:p w14:paraId="113013A3"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153</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63.8)</w:t>
            </w:r>
          </w:p>
        </w:tc>
        <w:tc>
          <w:tcPr>
            <w:tcW w:w="1141" w:type="dxa"/>
            <w:tcBorders>
              <w:top w:val="nil"/>
              <w:bottom w:val="nil"/>
            </w:tcBorders>
          </w:tcPr>
          <w:p w14:paraId="7C6DFEFF"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47</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19.6)</w:t>
            </w:r>
          </w:p>
        </w:tc>
        <w:tc>
          <w:tcPr>
            <w:tcW w:w="1134" w:type="dxa"/>
            <w:tcBorders>
              <w:top w:val="nil"/>
              <w:bottom w:val="nil"/>
            </w:tcBorders>
          </w:tcPr>
          <w:p w14:paraId="22DC71FA"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5</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2.1)</w:t>
            </w:r>
          </w:p>
        </w:tc>
        <w:tc>
          <w:tcPr>
            <w:tcW w:w="708" w:type="dxa"/>
            <w:tcBorders>
              <w:top w:val="nil"/>
              <w:bottom w:val="nil"/>
            </w:tcBorders>
            <w:vAlign w:val="center"/>
          </w:tcPr>
          <w:p w14:paraId="7E0D48AD" w14:textId="77777777" w:rsidR="00E63390" w:rsidRDefault="003D70B4">
            <w:pPr>
              <w:adjustRightInd w:val="0"/>
              <w:spacing w:after="0" w:line="240" w:lineRule="auto"/>
              <w:jc w:val="center"/>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1.91 </w:t>
            </w:r>
          </w:p>
        </w:tc>
        <w:tc>
          <w:tcPr>
            <w:tcW w:w="709" w:type="dxa"/>
            <w:tcBorders>
              <w:top w:val="nil"/>
              <w:bottom w:val="nil"/>
            </w:tcBorders>
            <w:vAlign w:val="center"/>
          </w:tcPr>
          <w:p w14:paraId="5EAA1247" w14:textId="77777777" w:rsidR="00E63390" w:rsidRDefault="003D70B4">
            <w:pPr>
              <w:adjustRightInd w:val="0"/>
              <w:spacing w:after="0" w:line="240" w:lineRule="auto"/>
              <w:jc w:val="right"/>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0.65 </w:t>
            </w:r>
          </w:p>
        </w:tc>
      </w:tr>
      <w:tr w:rsidR="00E63390" w14:paraId="7BEE9207" w14:textId="77777777">
        <w:trPr>
          <w:trHeight w:val="288"/>
        </w:trPr>
        <w:tc>
          <w:tcPr>
            <w:tcW w:w="4315" w:type="dxa"/>
            <w:tcBorders>
              <w:top w:val="nil"/>
              <w:bottom w:val="nil"/>
            </w:tcBorders>
          </w:tcPr>
          <w:p w14:paraId="40751EDE"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Government policies</w:t>
            </w:r>
          </w:p>
        </w:tc>
        <w:tc>
          <w:tcPr>
            <w:tcW w:w="1362" w:type="dxa"/>
            <w:tcBorders>
              <w:top w:val="nil"/>
              <w:bottom w:val="nil"/>
            </w:tcBorders>
          </w:tcPr>
          <w:p w14:paraId="682E0922"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48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20.0)</w:t>
            </w:r>
          </w:p>
        </w:tc>
        <w:tc>
          <w:tcPr>
            <w:tcW w:w="1200" w:type="dxa"/>
            <w:tcBorders>
              <w:top w:val="nil"/>
              <w:bottom w:val="nil"/>
            </w:tcBorders>
          </w:tcPr>
          <w:p w14:paraId="49213910"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120</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50.0)</w:t>
            </w:r>
          </w:p>
        </w:tc>
        <w:tc>
          <w:tcPr>
            <w:tcW w:w="1141" w:type="dxa"/>
            <w:tcBorders>
              <w:top w:val="nil"/>
              <w:bottom w:val="nil"/>
            </w:tcBorders>
          </w:tcPr>
          <w:p w14:paraId="1A97013E"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71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29.6)</w:t>
            </w:r>
          </w:p>
        </w:tc>
        <w:tc>
          <w:tcPr>
            <w:tcW w:w="1134" w:type="dxa"/>
            <w:tcBorders>
              <w:top w:val="nil"/>
              <w:bottom w:val="nil"/>
            </w:tcBorders>
          </w:tcPr>
          <w:p w14:paraId="2E17669D"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1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0.4)</w:t>
            </w:r>
          </w:p>
        </w:tc>
        <w:tc>
          <w:tcPr>
            <w:tcW w:w="708" w:type="dxa"/>
            <w:tcBorders>
              <w:top w:val="nil"/>
              <w:bottom w:val="nil"/>
            </w:tcBorders>
            <w:vAlign w:val="center"/>
          </w:tcPr>
          <w:p w14:paraId="52C86CA0" w14:textId="77777777" w:rsidR="00E63390" w:rsidRDefault="003D70B4">
            <w:pPr>
              <w:adjustRightInd w:val="0"/>
              <w:spacing w:after="0" w:line="240" w:lineRule="auto"/>
              <w:jc w:val="center"/>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1.90 </w:t>
            </w:r>
          </w:p>
        </w:tc>
        <w:tc>
          <w:tcPr>
            <w:tcW w:w="709" w:type="dxa"/>
            <w:tcBorders>
              <w:top w:val="nil"/>
              <w:bottom w:val="nil"/>
            </w:tcBorders>
            <w:vAlign w:val="center"/>
          </w:tcPr>
          <w:p w14:paraId="6DFC1CED" w14:textId="77777777" w:rsidR="00E63390" w:rsidRDefault="003D70B4">
            <w:pPr>
              <w:adjustRightInd w:val="0"/>
              <w:spacing w:after="0" w:line="240" w:lineRule="auto"/>
              <w:jc w:val="right"/>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0.71 </w:t>
            </w:r>
          </w:p>
        </w:tc>
      </w:tr>
      <w:tr w:rsidR="00E63390" w14:paraId="3537639B" w14:textId="77777777">
        <w:trPr>
          <w:trHeight w:val="288"/>
        </w:trPr>
        <w:tc>
          <w:tcPr>
            <w:tcW w:w="4315" w:type="dxa"/>
            <w:tcBorders>
              <w:top w:val="nil"/>
              <w:bottom w:val="nil"/>
            </w:tcBorders>
          </w:tcPr>
          <w:p w14:paraId="0A64FFF8"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Poor public awareness </w:t>
            </w:r>
            <w:r>
              <w:rPr>
                <w:rFonts w:ascii="Times New Roman" w:eastAsia="SimSun" w:hAnsi="Times New Roman" w:cs="Times New Roman"/>
                <w:color w:val="000000"/>
                <w:sz w:val="20"/>
                <w:szCs w:val="20"/>
                <w:lang w:val="en-GB" w:eastAsia="zh-CN" w:bidi="ar"/>
              </w:rPr>
              <w:t>on FARO seeds</w:t>
            </w:r>
          </w:p>
        </w:tc>
        <w:tc>
          <w:tcPr>
            <w:tcW w:w="1362" w:type="dxa"/>
            <w:tcBorders>
              <w:top w:val="nil"/>
              <w:bottom w:val="nil"/>
            </w:tcBorders>
          </w:tcPr>
          <w:p w14:paraId="5FBC9672"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20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8.3)</w:t>
            </w:r>
          </w:p>
        </w:tc>
        <w:tc>
          <w:tcPr>
            <w:tcW w:w="1200" w:type="dxa"/>
            <w:tcBorders>
              <w:top w:val="nil"/>
              <w:bottom w:val="nil"/>
            </w:tcBorders>
          </w:tcPr>
          <w:p w14:paraId="60E48CF2"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138</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57.5)</w:t>
            </w:r>
          </w:p>
        </w:tc>
        <w:tc>
          <w:tcPr>
            <w:tcW w:w="1141" w:type="dxa"/>
            <w:tcBorders>
              <w:top w:val="nil"/>
              <w:bottom w:val="nil"/>
            </w:tcBorders>
          </w:tcPr>
          <w:p w14:paraId="3B001195"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74</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30.8)</w:t>
            </w:r>
          </w:p>
        </w:tc>
        <w:tc>
          <w:tcPr>
            <w:tcW w:w="1134" w:type="dxa"/>
            <w:tcBorders>
              <w:top w:val="nil"/>
              <w:bottom w:val="nil"/>
            </w:tcBorders>
          </w:tcPr>
          <w:p w14:paraId="0CAF49AA"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8 </w:t>
            </w:r>
            <w:proofErr w:type="gramStart"/>
            <w:r>
              <w:rPr>
                <w:rFonts w:ascii="Times New Roman" w:eastAsia="SimSun" w:hAnsi="Times New Roman" w:cs="Times New Roman"/>
                <w:color w:val="000000"/>
                <w:sz w:val="20"/>
                <w:szCs w:val="20"/>
                <w:lang w:val="en-GB" w:eastAsia="zh-CN" w:bidi="ar"/>
              </w:rPr>
              <w:t xml:space="preserve">  </w:t>
            </w:r>
            <w:r>
              <w:rPr>
                <w:rFonts w:ascii="Times New Roman" w:eastAsia="SimSun" w:hAnsi="Times New Roman" w:cs="Times New Roman"/>
                <w:color w:val="000000"/>
                <w:sz w:val="20"/>
                <w:szCs w:val="20"/>
                <w:lang w:eastAsia="zh-CN" w:bidi="ar"/>
              </w:rPr>
              <w:t xml:space="preserve"> </w:t>
            </w:r>
            <w:r>
              <w:rPr>
                <w:rFonts w:ascii="Times New Roman" w:eastAsia="SimSun" w:hAnsi="Times New Roman" w:cs="Times New Roman"/>
                <w:color w:val="000000"/>
                <w:sz w:val="20"/>
                <w:szCs w:val="20"/>
                <w:lang w:val="en-GB" w:eastAsia="zh-CN" w:bidi="ar"/>
              </w:rPr>
              <w:t>(</w:t>
            </w:r>
            <w:proofErr w:type="gramEnd"/>
            <w:r>
              <w:rPr>
                <w:rFonts w:ascii="Times New Roman" w:eastAsia="SimSun" w:hAnsi="Times New Roman" w:cs="Times New Roman"/>
                <w:color w:val="000000"/>
                <w:sz w:val="20"/>
                <w:szCs w:val="20"/>
                <w:lang w:val="en-GB" w:eastAsia="zh-CN" w:bidi="ar"/>
              </w:rPr>
              <w:t>3.3)</w:t>
            </w:r>
          </w:p>
        </w:tc>
        <w:tc>
          <w:tcPr>
            <w:tcW w:w="708" w:type="dxa"/>
            <w:tcBorders>
              <w:top w:val="nil"/>
              <w:bottom w:val="nil"/>
            </w:tcBorders>
            <w:vAlign w:val="center"/>
          </w:tcPr>
          <w:p w14:paraId="3BA9ABA4" w14:textId="77777777" w:rsidR="00E63390" w:rsidRDefault="003D70B4">
            <w:pPr>
              <w:adjustRightInd w:val="0"/>
              <w:spacing w:after="0" w:line="240" w:lineRule="auto"/>
              <w:jc w:val="center"/>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1.71 </w:t>
            </w:r>
          </w:p>
        </w:tc>
        <w:tc>
          <w:tcPr>
            <w:tcW w:w="709" w:type="dxa"/>
            <w:tcBorders>
              <w:top w:val="nil"/>
              <w:bottom w:val="nil"/>
            </w:tcBorders>
            <w:vAlign w:val="center"/>
          </w:tcPr>
          <w:p w14:paraId="772A84D9" w14:textId="77777777" w:rsidR="00E63390" w:rsidRDefault="003D70B4">
            <w:pPr>
              <w:adjustRightInd w:val="0"/>
              <w:spacing w:after="0" w:line="240" w:lineRule="auto"/>
              <w:jc w:val="right"/>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0.66 </w:t>
            </w:r>
          </w:p>
        </w:tc>
      </w:tr>
      <w:tr w:rsidR="00E63390" w14:paraId="60BBD7B8" w14:textId="77777777">
        <w:trPr>
          <w:trHeight w:val="288"/>
        </w:trPr>
        <w:tc>
          <w:tcPr>
            <w:tcW w:w="4315" w:type="dxa"/>
            <w:tcBorders>
              <w:top w:val="nil"/>
              <w:bottom w:val="nil"/>
            </w:tcBorders>
          </w:tcPr>
          <w:p w14:paraId="28F50501"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Demand for local rice rather than FARO rice</w:t>
            </w:r>
          </w:p>
        </w:tc>
        <w:tc>
          <w:tcPr>
            <w:tcW w:w="1362" w:type="dxa"/>
            <w:tcBorders>
              <w:top w:val="nil"/>
              <w:bottom w:val="nil"/>
            </w:tcBorders>
          </w:tcPr>
          <w:p w14:paraId="5ACDCD14"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40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16.7)</w:t>
            </w:r>
          </w:p>
        </w:tc>
        <w:tc>
          <w:tcPr>
            <w:tcW w:w="1200" w:type="dxa"/>
            <w:tcBorders>
              <w:top w:val="nil"/>
              <w:bottom w:val="nil"/>
            </w:tcBorders>
          </w:tcPr>
          <w:p w14:paraId="244170AD"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96</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40.0)</w:t>
            </w:r>
          </w:p>
        </w:tc>
        <w:tc>
          <w:tcPr>
            <w:tcW w:w="1141" w:type="dxa"/>
            <w:tcBorders>
              <w:top w:val="nil"/>
              <w:bottom w:val="nil"/>
            </w:tcBorders>
          </w:tcPr>
          <w:p w14:paraId="7D8C72B6"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75</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31.3)</w:t>
            </w:r>
          </w:p>
        </w:tc>
        <w:tc>
          <w:tcPr>
            <w:tcW w:w="1134" w:type="dxa"/>
            <w:tcBorders>
              <w:top w:val="nil"/>
              <w:bottom w:val="nil"/>
            </w:tcBorders>
          </w:tcPr>
          <w:p w14:paraId="1019B678"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29</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12.1)</w:t>
            </w:r>
          </w:p>
        </w:tc>
        <w:tc>
          <w:tcPr>
            <w:tcW w:w="708" w:type="dxa"/>
            <w:tcBorders>
              <w:top w:val="nil"/>
              <w:bottom w:val="nil"/>
            </w:tcBorders>
            <w:vAlign w:val="center"/>
          </w:tcPr>
          <w:p w14:paraId="4579C0EE" w14:textId="77777777" w:rsidR="00E63390" w:rsidRDefault="003D70B4">
            <w:pPr>
              <w:adjustRightInd w:val="0"/>
              <w:spacing w:after="0" w:line="240" w:lineRule="auto"/>
              <w:jc w:val="center"/>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1.61 </w:t>
            </w:r>
          </w:p>
        </w:tc>
        <w:tc>
          <w:tcPr>
            <w:tcW w:w="709" w:type="dxa"/>
            <w:tcBorders>
              <w:top w:val="nil"/>
              <w:bottom w:val="nil"/>
            </w:tcBorders>
            <w:vAlign w:val="center"/>
          </w:tcPr>
          <w:p w14:paraId="6AEB5229" w14:textId="77777777" w:rsidR="00E63390" w:rsidRDefault="003D70B4">
            <w:pPr>
              <w:adjustRightInd w:val="0"/>
              <w:spacing w:after="0" w:line="240" w:lineRule="auto"/>
              <w:jc w:val="right"/>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0.90 </w:t>
            </w:r>
          </w:p>
        </w:tc>
      </w:tr>
      <w:tr w:rsidR="00E63390" w14:paraId="04C8410B" w14:textId="77777777">
        <w:trPr>
          <w:trHeight w:val="288"/>
        </w:trPr>
        <w:tc>
          <w:tcPr>
            <w:tcW w:w="4315" w:type="dxa"/>
            <w:tcBorders>
              <w:top w:val="nil"/>
              <w:bottom w:val="nil"/>
            </w:tcBorders>
          </w:tcPr>
          <w:p w14:paraId="214F8C2E"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Poor storage infrastructures</w:t>
            </w:r>
          </w:p>
        </w:tc>
        <w:tc>
          <w:tcPr>
            <w:tcW w:w="1362" w:type="dxa"/>
            <w:tcBorders>
              <w:top w:val="nil"/>
              <w:bottom w:val="nil"/>
            </w:tcBorders>
          </w:tcPr>
          <w:p w14:paraId="03C18E7E"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26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10.8)</w:t>
            </w:r>
          </w:p>
        </w:tc>
        <w:tc>
          <w:tcPr>
            <w:tcW w:w="1200" w:type="dxa"/>
            <w:tcBorders>
              <w:top w:val="nil"/>
              <w:bottom w:val="nil"/>
            </w:tcBorders>
          </w:tcPr>
          <w:p w14:paraId="338419B8"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107</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44.6)</w:t>
            </w:r>
          </w:p>
        </w:tc>
        <w:tc>
          <w:tcPr>
            <w:tcW w:w="1141" w:type="dxa"/>
            <w:tcBorders>
              <w:top w:val="nil"/>
              <w:bottom w:val="nil"/>
            </w:tcBorders>
          </w:tcPr>
          <w:p w14:paraId="6DDB662E"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90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37.5)</w:t>
            </w:r>
          </w:p>
        </w:tc>
        <w:tc>
          <w:tcPr>
            <w:tcW w:w="1134" w:type="dxa"/>
            <w:tcBorders>
              <w:top w:val="nil"/>
              <w:bottom w:val="nil"/>
            </w:tcBorders>
          </w:tcPr>
          <w:p w14:paraId="14EBF7B6"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17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7.1)</w:t>
            </w:r>
          </w:p>
        </w:tc>
        <w:tc>
          <w:tcPr>
            <w:tcW w:w="708" w:type="dxa"/>
            <w:tcBorders>
              <w:top w:val="nil"/>
              <w:bottom w:val="nil"/>
            </w:tcBorders>
            <w:vAlign w:val="center"/>
          </w:tcPr>
          <w:p w14:paraId="3B8AC47A" w14:textId="77777777" w:rsidR="00E63390" w:rsidRDefault="003D70B4">
            <w:pPr>
              <w:adjustRightInd w:val="0"/>
              <w:spacing w:after="0" w:line="240" w:lineRule="auto"/>
              <w:jc w:val="center"/>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1.59 </w:t>
            </w:r>
          </w:p>
        </w:tc>
        <w:tc>
          <w:tcPr>
            <w:tcW w:w="709" w:type="dxa"/>
            <w:tcBorders>
              <w:top w:val="nil"/>
              <w:bottom w:val="nil"/>
            </w:tcBorders>
            <w:vAlign w:val="center"/>
          </w:tcPr>
          <w:p w14:paraId="55A06179" w14:textId="77777777" w:rsidR="00E63390" w:rsidRDefault="003D70B4">
            <w:pPr>
              <w:adjustRightInd w:val="0"/>
              <w:spacing w:after="0" w:line="240" w:lineRule="auto"/>
              <w:jc w:val="right"/>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0.78 </w:t>
            </w:r>
          </w:p>
        </w:tc>
      </w:tr>
      <w:tr w:rsidR="00E63390" w14:paraId="4AB95A7B" w14:textId="77777777">
        <w:trPr>
          <w:trHeight w:val="288"/>
        </w:trPr>
        <w:tc>
          <w:tcPr>
            <w:tcW w:w="4315" w:type="dxa"/>
            <w:tcBorders>
              <w:top w:val="nil"/>
              <w:bottom w:val="single" w:sz="4" w:space="0" w:color="auto"/>
            </w:tcBorders>
          </w:tcPr>
          <w:p w14:paraId="1173ED8F" w14:textId="77777777" w:rsidR="00E63390" w:rsidRDefault="003D70B4">
            <w:pPr>
              <w:spacing w:after="0" w:line="240" w:lineRule="auto"/>
              <w:textAlignment w:val="top"/>
              <w:rPr>
                <w:rFonts w:ascii="Times New Roman" w:hAnsi="Times New Roman" w:cs="Times New Roman"/>
                <w:b/>
                <w:sz w:val="20"/>
                <w:szCs w:val="20"/>
                <w:lang w:val="en-GB"/>
              </w:rPr>
            </w:pPr>
            <w:r>
              <w:rPr>
                <w:rFonts w:ascii="Times New Roman" w:hAnsi="Times New Roman" w:cs="Times New Roman"/>
                <w:b/>
                <w:sz w:val="20"/>
                <w:szCs w:val="20"/>
                <w:lang w:val="en-GB"/>
              </w:rPr>
              <w:t>Grand mean</w:t>
            </w:r>
          </w:p>
        </w:tc>
        <w:tc>
          <w:tcPr>
            <w:tcW w:w="1362" w:type="dxa"/>
            <w:tcBorders>
              <w:top w:val="nil"/>
              <w:bottom w:val="single" w:sz="4" w:space="0" w:color="auto"/>
            </w:tcBorders>
          </w:tcPr>
          <w:p w14:paraId="276D4105" w14:textId="77777777" w:rsidR="00E63390" w:rsidRDefault="00E63390">
            <w:pPr>
              <w:spacing w:after="0" w:line="240" w:lineRule="auto"/>
              <w:textAlignment w:val="top"/>
              <w:rPr>
                <w:rFonts w:ascii="Times New Roman" w:hAnsi="Times New Roman" w:cs="Times New Roman"/>
                <w:b/>
                <w:sz w:val="20"/>
                <w:szCs w:val="20"/>
                <w:lang w:val="en-GB"/>
              </w:rPr>
            </w:pPr>
          </w:p>
        </w:tc>
        <w:tc>
          <w:tcPr>
            <w:tcW w:w="1200" w:type="dxa"/>
            <w:tcBorders>
              <w:top w:val="nil"/>
              <w:bottom w:val="single" w:sz="4" w:space="0" w:color="auto"/>
            </w:tcBorders>
          </w:tcPr>
          <w:p w14:paraId="25642DE4" w14:textId="77777777" w:rsidR="00E63390" w:rsidRDefault="00E63390">
            <w:pPr>
              <w:spacing w:after="0" w:line="240" w:lineRule="auto"/>
              <w:textAlignment w:val="top"/>
              <w:rPr>
                <w:rFonts w:ascii="Times New Roman" w:hAnsi="Times New Roman" w:cs="Times New Roman"/>
                <w:b/>
                <w:sz w:val="20"/>
                <w:szCs w:val="20"/>
                <w:lang w:val="en-GB"/>
              </w:rPr>
            </w:pPr>
          </w:p>
        </w:tc>
        <w:tc>
          <w:tcPr>
            <w:tcW w:w="1141" w:type="dxa"/>
            <w:tcBorders>
              <w:top w:val="nil"/>
              <w:bottom w:val="single" w:sz="4" w:space="0" w:color="auto"/>
            </w:tcBorders>
          </w:tcPr>
          <w:p w14:paraId="0F414BD6" w14:textId="77777777" w:rsidR="00E63390" w:rsidRDefault="00E63390">
            <w:pPr>
              <w:spacing w:after="0" w:line="240" w:lineRule="auto"/>
              <w:textAlignment w:val="top"/>
              <w:rPr>
                <w:rFonts w:ascii="Times New Roman" w:hAnsi="Times New Roman" w:cs="Times New Roman"/>
                <w:b/>
                <w:sz w:val="20"/>
                <w:szCs w:val="20"/>
                <w:lang w:val="en-GB"/>
              </w:rPr>
            </w:pPr>
          </w:p>
        </w:tc>
        <w:tc>
          <w:tcPr>
            <w:tcW w:w="1134" w:type="dxa"/>
            <w:tcBorders>
              <w:top w:val="nil"/>
              <w:bottom w:val="single" w:sz="4" w:space="0" w:color="auto"/>
            </w:tcBorders>
          </w:tcPr>
          <w:p w14:paraId="57071992" w14:textId="77777777" w:rsidR="00E63390" w:rsidRDefault="00E63390">
            <w:pPr>
              <w:spacing w:after="0" w:line="240" w:lineRule="auto"/>
              <w:textAlignment w:val="top"/>
              <w:rPr>
                <w:rFonts w:ascii="Times New Roman" w:hAnsi="Times New Roman" w:cs="Times New Roman"/>
                <w:b/>
                <w:sz w:val="20"/>
                <w:szCs w:val="20"/>
                <w:lang w:val="en-GB"/>
              </w:rPr>
            </w:pPr>
          </w:p>
        </w:tc>
        <w:tc>
          <w:tcPr>
            <w:tcW w:w="708" w:type="dxa"/>
            <w:tcBorders>
              <w:top w:val="nil"/>
              <w:bottom w:val="single" w:sz="4" w:space="0" w:color="auto"/>
            </w:tcBorders>
            <w:vAlign w:val="center"/>
          </w:tcPr>
          <w:p w14:paraId="466CE528"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1.97</w:t>
            </w:r>
          </w:p>
        </w:tc>
        <w:tc>
          <w:tcPr>
            <w:tcW w:w="709" w:type="dxa"/>
            <w:tcBorders>
              <w:top w:val="nil"/>
              <w:bottom w:val="single" w:sz="4" w:space="0" w:color="auto"/>
            </w:tcBorders>
            <w:vAlign w:val="center"/>
          </w:tcPr>
          <w:p w14:paraId="5AA017AE" w14:textId="77777777" w:rsidR="00E63390" w:rsidRDefault="00E63390">
            <w:pPr>
              <w:spacing w:after="0" w:line="240" w:lineRule="auto"/>
              <w:rPr>
                <w:rFonts w:ascii="Times New Roman" w:hAnsi="Times New Roman" w:cs="Times New Roman"/>
                <w:b/>
                <w:sz w:val="20"/>
                <w:szCs w:val="20"/>
                <w:lang w:val="en-GB"/>
              </w:rPr>
            </w:pPr>
          </w:p>
        </w:tc>
      </w:tr>
    </w:tbl>
    <w:p w14:paraId="43D10C95" w14:textId="77777777" w:rsidR="00E63390" w:rsidRDefault="003D70B4">
      <w:pPr>
        <w:spacing w:after="200" w:line="240" w:lineRule="auto"/>
        <w:jc w:val="both"/>
        <w:rPr>
          <w:rFonts w:ascii="Times New Roman" w:eastAsia="MS Mincho" w:hAnsi="Times New Roman" w:cs="Times New Roman"/>
          <w:sz w:val="24"/>
          <w:szCs w:val="24"/>
        </w:rPr>
      </w:pPr>
      <w:r>
        <w:rPr>
          <w:rFonts w:ascii="Times New Roman" w:eastAsia="MS Mincho" w:hAnsi="Times New Roman" w:cs="Times New Roman"/>
          <w:b/>
          <w:bCs/>
          <w:sz w:val="24"/>
          <w:szCs w:val="24"/>
        </w:rPr>
        <w:t>Source:</w:t>
      </w:r>
      <w:r>
        <w:rPr>
          <w:rFonts w:ascii="Times New Roman" w:eastAsia="MS Mincho" w:hAnsi="Times New Roman" w:cs="Times New Roman"/>
          <w:sz w:val="24"/>
          <w:szCs w:val="24"/>
        </w:rPr>
        <w:t xml:space="preserve"> Field survey, 2024</w:t>
      </w:r>
      <w:r>
        <w:rPr>
          <w:rFonts w:ascii="Times New Roman" w:eastAsia="MS Mincho" w:hAnsi="Times New Roman" w:cs="Times New Roman"/>
          <w:sz w:val="24"/>
          <w:szCs w:val="24"/>
        </w:rPr>
        <w:tab/>
        <w:t>figure in parentheses represents percentage</w:t>
      </w:r>
      <w:r>
        <w:rPr>
          <w:rFonts w:ascii="Times New Roman" w:eastAsia="MS Mincho" w:hAnsi="Times New Roman" w:cs="Times New Roman"/>
          <w:sz w:val="24"/>
          <w:szCs w:val="24"/>
        </w:rPr>
        <w:tab/>
        <w:t>*Constraint</w:t>
      </w:r>
    </w:p>
    <w:p w14:paraId="45DC792F" w14:textId="77777777" w:rsidR="00E63390" w:rsidRDefault="00E63390">
      <w:pPr>
        <w:tabs>
          <w:tab w:val="left" w:pos="5670"/>
        </w:tabs>
        <w:adjustRightInd w:val="0"/>
        <w:spacing w:after="0" w:line="240" w:lineRule="auto"/>
        <w:ind w:right="144"/>
        <w:jc w:val="both"/>
        <w:rPr>
          <w:rFonts w:ascii="Times New Roman" w:eastAsia="MS Mincho" w:hAnsi="Times New Roman" w:cs="Times New Roman"/>
        </w:rPr>
      </w:pPr>
    </w:p>
    <w:p w14:paraId="3621DDBC" w14:textId="77777777" w:rsidR="00E63390" w:rsidRDefault="003D70B4">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of table 4 shows Correlation between Socioeconomic Factors and Adoption which revealed that Farming experience has a positive, statistically significant correlation with FARO variety adoption (r = 0.15; p = 0.02), confirming that experienced far</w:t>
      </w:r>
      <w:r>
        <w:rPr>
          <w:rFonts w:ascii="Times New Roman" w:eastAsia="Times New Roman" w:hAnsi="Times New Roman" w:cs="Times New Roman"/>
          <w:sz w:val="24"/>
          <w:szCs w:val="24"/>
        </w:rPr>
        <w:t xml:space="preserve">mers are more capable of evaluating and embracing fitting varieties. This is also confirmed by Obot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(2022) and Ibrahim et al. (2024), who confirm experience as a facilitator of technology acceptance. Moreover, Age (r </w:t>
      </w:r>
      <w:r>
        <w:rPr>
          <w:rFonts w:ascii="Times New Roman" w:eastAsia="Times New Roman" w:hAnsi="Times New Roman" w:cs="Times New Roman"/>
          <w:sz w:val="24"/>
          <w:szCs w:val="24"/>
        </w:rPr>
        <w:lastRenderedPageBreak/>
        <w:t>= 0.01; p = 0.85), household siz</w:t>
      </w:r>
      <w:r>
        <w:rPr>
          <w:rFonts w:ascii="Times New Roman" w:eastAsia="Times New Roman" w:hAnsi="Times New Roman" w:cs="Times New Roman"/>
          <w:sz w:val="24"/>
          <w:szCs w:val="24"/>
        </w:rPr>
        <w:t xml:space="preserve">e (r = – 0.12; p = 0.05), education (r = – 0.12; p = 0.07), farm size (r = 0.00; p = 0.96), and farm distance (r = – 0.03; p = 0.61) are not significant to forecast adoption contrary to others' findings in different contexts (e.g., Malabe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2021) in </w:t>
      </w:r>
      <w:r>
        <w:rPr>
          <w:rFonts w:ascii="Times New Roman" w:eastAsia="Times New Roman" w:hAnsi="Times New Roman" w:cs="Times New Roman"/>
          <w:sz w:val="24"/>
          <w:szCs w:val="24"/>
        </w:rPr>
        <w:t>which age and education were found to significantly influence adoption decision.</w:t>
      </w:r>
    </w:p>
    <w:p w14:paraId="4C445115" w14:textId="77777777" w:rsidR="00E63390" w:rsidRDefault="003D70B4">
      <w:pPr>
        <w:spacing w:after="80" w:line="240" w:lineRule="auto"/>
        <w:ind w:left="720" w:hanging="720"/>
        <w:jc w:val="both"/>
        <w:rPr>
          <w:rFonts w:ascii="Times New Roman" w:eastAsia="MS Mincho" w:hAnsi="Times New Roman" w:cs="Times New Roman"/>
          <w:b/>
          <w:bCs/>
          <w:sz w:val="24"/>
          <w:szCs w:val="24"/>
        </w:rPr>
      </w:pPr>
      <w:r>
        <w:rPr>
          <w:rFonts w:ascii="Times New Roman" w:eastAsia="MS Mincho" w:hAnsi="Times New Roman" w:cs="Times New Roman"/>
          <w:b/>
          <w:sz w:val="24"/>
          <w:szCs w:val="24"/>
        </w:rPr>
        <w:t xml:space="preserve">Table 4: Result of correlation analysis </w:t>
      </w:r>
      <w:r>
        <w:rPr>
          <w:rFonts w:ascii="Times New Roman" w:eastAsia="MS Mincho" w:hAnsi="Times New Roman" w:cs="Times New Roman"/>
          <w:b/>
          <w:bCs/>
          <w:sz w:val="24"/>
          <w:szCs w:val="24"/>
        </w:rPr>
        <w:t>of selected socioeconomic characteristics and adoption of FARO rice</w:t>
      </w:r>
    </w:p>
    <w:tbl>
      <w:tblPr>
        <w:tblStyle w:val="TableGrid3"/>
        <w:tblpPr w:leftFromText="180" w:rightFromText="180" w:vertAnchor="text" w:horzAnchor="page" w:tblpX="790" w:tblpY="152"/>
        <w:tblOverlap w:val="never"/>
        <w:tblW w:w="105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8"/>
        <w:gridCol w:w="1287"/>
        <w:gridCol w:w="1525"/>
        <w:gridCol w:w="3782"/>
      </w:tblGrid>
      <w:tr w:rsidR="00E63390" w14:paraId="182A21DE" w14:textId="77777777">
        <w:tc>
          <w:tcPr>
            <w:tcW w:w="3928" w:type="dxa"/>
            <w:tcBorders>
              <w:top w:val="single" w:sz="4" w:space="0" w:color="auto"/>
              <w:bottom w:val="single" w:sz="4" w:space="0" w:color="auto"/>
            </w:tcBorders>
          </w:tcPr>
          <w:p w14:paraId="73E78005" w14:textId="77777777" w:rsidR="00E63390" w:rsidRDefault="003D70B4">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Characteristics</w:t>
            </w:r>
          </w:p>
        </w:tc>
        <w:tc>
          <w:tcPr>
            <w:tcW w:w="1287" w:type="dxa"/>
            <w:tcBorders>
              <w:top w:val="single" w:sz="4" w:space="0" w:color="auto"/>
              <w:bottom w:val="single" w:sz="4" w:space="0" w:color="auto"/>
            </w:tcBorders>
          </w:tcPr>
          <w:p w14:paraId="13274784" w14:textId="77777777" w:rsidR="00E63390" w:rsidRDefault="003D70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 - value</w:t>
            </w:r>
          </w:p>
        </w:tc>
        <w:tc>
          <w:tcPr>
            <w:tcW w:w="1525" w:type="dxa"/>
            <w:tcBorders>
              <w:top w:val="single" w:sz="4" w:space="0" w:color="auto"/>
              <w:bottom w:val="single" w:sz="4" w:space="0" w:color="auto"/>
            </w:tcBorders>
          </w:tcPr>
          <w:p w14:paraId="64EF44A1" w14:textId="77777777" w:rsidR="00E63390" w:rsidRDefault="003D70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 - value</w:t>
            </w:r>
          </w:p>
        </w:tc>
        <w:tc>
          <w:tcPr>
            <w:tcW w:w="3782" w:type="dxa"/>
            <w:tcBorders>
              <w:top w:val="single" w:sz="4" w:space="0" w:color="auto"/>
              <w:bottom w:val="single" w:sz="4" w:space="0" w:color="auto"/>
            </w:tcBorders>
          </w:tcPr>
          <w:p w14:paraId="4A28BEBC" w14:textId="77777777" w:rsidR="00E63390" w:rsidRDefault="003D70B4">
            <w:pPr>
              <w:spacing w:after="0" w:line="240" w:lineRule="auto"/>
              <w:ind w:left="57"/>
              <w:jc w:val="center"/>
              <w:rPr>
                <w:rFonts w:ascii="Times New Roman" w:hAnsi="Times New Roman" w:cs="Times New Roman"/>
                <w:sz w:val="24"/>
                <w:szCs w:val="24"/>
                <w:lang w:val="en-GB"/>
              </w:rPr>
            </w:pPr>
            <w:r>
              <w:rPr>
                <w:rFonts w:ascii="Times New Roman" w:hAnsi="Times New Roman" w:cs="Times New Roman"/>
                <w:sz w:val="24"/>
                <w:szCs w:val="24"/>
                <w:lang w:val="en-GB"/>
              </w:rPr>
              <w:t>Decision</w:t>
            </w:r>
          </w:p>
        </w:tc>
      </w:tr>
      <w:tr w:rsidR="00E63390" w14:paraId="43D4C745" w14:textId="77777777">
        <w:trPr>
          <w:trHeight w:val="285"/>
        </w:trPr>
        <w:tc>
          <w:tcPr>
            <w:tcW w:w="3928" w:type="dxa"/>
            <w:tcBorders>
              <w:top w:val="single" w:sz="4" w:space="0" w:color="auto"/>
            </w:tcBorders>
          </w:tcPr>
          <w:p w14:paraId="236206E2" w14:textId="77777777" w:rsidR="00E63390" w:rsidRDefault="003D70B4">
            <w:pPr>
              <w:spacing w:after="0" w:line="240" w:lineRule="auto"/>
              <w:textAlignment w:val="top"/>
              <w:rPr>
                <w:rFonts w:ascii="Times New Roman" w:hAnsi="Times New Roman" w:cs="Times New Roman"/>
                <w:sz w:val="24"/>
                <w:szCs w:val="24"/>
                <w:lang w:val="en-GB"/>
              </w:rPr>
            </w:pPr>
            <w:r>
              <w:rPr>
                <w:rFonts w:ascii="Times New Roman" w:eastAsia="SimSun" w:hAnsi="Times New Roman" w:cs="Times New Roman"/>
                <w:color w:val="000000"/>
                <w:sz w:val="24"/>
                <w:szCs w:val="24"/>
                <w:lang w:val="en-GB" w:eastAsia="zh-CN" w:bidi="ar"/>
              </w:rPr>
              <w:t>Age</w:t>
            </w:r>
          </w:p>
        </w:tc>
        <w:tc>
          <w:tcPr>
            <w:tcW w:w="1287" w:type="dxa"/>
            <w:tcBorders>
              <w:top w:val="single" w:sz="4" w:space="0" w:color="auto"/>
            </w:tcBorders>
          </w:tcPr>
          <w:p w14:paraId="02AEDFA7" w14:textId="77777777" w:rsidR="00E63390" w:rsidRDefault="003D70B4">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  0.01</w:t>
            </w:r>
          </w:p>
        </w:tc>
        <w:tc>
          <w:tcPr>
            <w:tcW w:w="1525" w:type="dxa"/>
            <w:tcBorders>
              <w:top w:val="single" w:sz="4" w:space="0" w:color="auto"/>
            </w:tcBorders>
          </w:tcPr>
          <w:p w14:paraId="09C6AB17" w14:textId="77777777" w:rsidR="00E63390" w:rsidRDefault="003D70B4">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0.85</w:t>
            </w:r>
          </w:p>
        </w:tc>
        <w:tc>
          <w:tcPr>
            <w:tcW w:w="3782" w:type="dxa"/>
            <w:tcBorders>
              <w:top w:val="single" w:sz="4" w:space="0" w:color="auto"/>
            </w:tcBorders>
          </w:tcPr>
          <w:p w14:paraId="259E4549" w14:textId="77777777" w:rsidR="00E63390" w:rsidRDefault="003D70B4">
            <w:pPr>
              <w:spacing w:after="0" w:line="240" w:lineRule="auto"/>
              <w:ind w:left="102"/>
              <w:jc w:val="center"/>
              <w:rPr>
                <w:rFonts w:ascii="Times New Roman" w:hAnsi="Times New Roman" w:cs="Times New Roman"/>
                <w:sz w:val="24"/>
                <w:szCs w:val="24"/>
                <w:lang w:val="en-GB"/>
              </w:rPr>
            </w:pPr>
            <w:r>
              <w:rPr>
                <w:rFonts w:ascii="Times New Roman" w:hAnsi="Times New Roman" w:cs="Times New Roman"/>
                <w:sz w:val="24"/>
                <w:szCs w:val="24"/>
                <w:lang w:val="en-GB"/>
              </w:rPr>
              <w:t>NS</w:t>
            </w:r>
          </w:p>
        </w:tc>
      </w:tr>
      <w:tr w:rsidR="00E63390" w14:paraId="1D6A08E9" w14:textId="77777777">
        <w:trPr>
          <w:trHeight w:val="222"/>
        </w:trPr>
        <w:tc>
          <w:tcPr>
            <w:tcW w:w="3928" w:type="dxa"/>
          </w:tcPr>
          <w:p w14:paraId="54ED70C7" w14:textId="77777777" w:rsidR="00E63390" w:rsidRDefault="003D70B4">
            <w:pPr>
              <w:spacing w:after="0" w:line="240" w:lineRule="auto"/>
              <w:textAlignment w:val="top"/>
              <w:rPr>
                <w:rFonts w:ascii="Times New Roman" w:hAnsi="Times New Roman" w:cs="Times New Roman"/>
                <w:sz w:val="24"/>
                <w:szCs w:val="24"/>
                <w:lang w:val="en-GB"/>
              </w:rPr>
            </w:pPr>
            <w:r>
              <w:rPr>
                <w:rFonts w:ascii="Times New Roman" w:eastAsia="SimSun" w:hAnsi="Times New Roman" w:cs="Times New Roman"/>
                <w:color w:val="000000"/>
                <w:sz w:val="24"/>
                <w:szCs w:val="24"/>
                <w:lang w:val="en-GB" w:eastAsia="zh-CN" w:bidi="ar"/>
              </w:rPr>
              <w:t>Household size</w:t>
            </w:r>
          </w:p>
        </w:tc>
        <w:tc>
          <w:tcPr>
            <w:tcW w:w="1287" w:type="dxa"/>
          </w:tcPr>
          <w:p w14:paraId="340C6832" w14:textId="77777777" w:rsidR="00E63390" w:rsidRDefault="003D70B4">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- 0.12</w:t>
            </w:r>
          </w:p>
        </w:tc>
        <w:tc>
          <w:tcPr>
            <w:tcW w:w="1525" w:type="dxa"/>
          </w:tcPr>
          <w:p w14:paraId="5B062133" w14:textId="77777777" w:rsidR="00E63390" w:rsidRDefault="003D70B4">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0.06</w:t>
            </w:r>
          </w:p>
        </w:tc>
        <w:tc>
          <w:tcPr>
            <w:tcW w:w="3782" w:type="dxa"/>
          </w:tcPr>
          <w:p w14:paraId="153495F8" w14:textId="77777777" w:rsidR="00E63390" w:rsidRDefault="003D70B4">
            <w:pPr>
              <w:spacing w:after="0" w:line="240" w:lineRule="auto"/>
              <w:ind w:left="102"/>
              <w:jc w:val="center"/>
              <w:rPr>
                <w:rFonts w:ascii="Times New Roman" w:hAnsi="Times New Roman" w:cs="Times New Roman"/>
                <w:sz w:val="24"/>
                <w:szCs w:val="24"/>
                <w:lang w:val="en-GB"/>
              </w:rPr>
            </w:pPr>
            <w:r>
              <w:rPr>
                <w:rFonts w:ascii="Times New Roman" w:hAnsi="Times New Roman" w:cs="Times New Roman"/>
                <w:sz w:val="24"/>
                <w:szCs w:val="24"/>
                <w:lang w:val="en-GB"/>
              </w:rPr>
              <w:t>NS</w:t>
            </w:r>
          </w:p>
        </w:tc>
      </w:tr>
      <w:tr w:rsidR="00E63390" w14:paraId="0FCBEB43" w14:textId="77777777">
        <w:trPr>
          <w:trHeight w:val="240"/>
        </w:trPr>
        <w:tc>
          <w:tcPr>
            <w:tcW w:w="3928" w:type="dxa"/>
          </w:tcPr>
          <w:p w14:paraId="07E4A6DE" w14:textId="77777777" w:rsidR="00E63390" w:rsidRDefault="003D70B4">
            <w:pPr>
              <w:spacing w:after="0" w:line="240" w:lineRule="auto"/>
              <w:textAlignment w:val="top"/>
              <w:rPr>
                <w:rFonts w:ascii="Times New Roman" w:hAnsi="Times New Roman" w:cs="Times New Roman"/>
                <w:sz w:val="24"/>
                <w:szCs w:val="24"/>
                <w:lang w:val="en-GB"/>
              </w:rPr>
            </w:pPr>
            <w:r>
              <w:rPr>
                <w:rFonts w:ascii="Times New Roman" w:eastAsia="SimSun" w:hAnsi="Times New Roman" w:cs="Times New Roman"/>
                <w:color w:val="000000"/>
                <w:sz w:val="24"/>
                <w:szCs w:val="24"/>
                <w:lang w:val="en-GB" w:eastAsia="zh-CN" w:bidi="ar"/>
              </w:rPr>
              <w:t>Level of educational</w:t>
            </w:r>
          </w:p>
        </w:tc>
        <w:tc>
          <w:tcPr>
            <w:tcW w:w="1287" w:type="dxa"/>
          </w:tcPr>
          <w:p w14:paraId="69E24C6A" w14:textId="77777777" w:rsidR="00E63390" w:rsidRDefault="003D70B4">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- 0.12</w:t>
            </w:r>
          </w:p>
        </w:tc>
        <w:tc>
          <w:tcPr>
            <w:tcW w:w="1525" w:type="dxa"/>
          </w:tcPr>
          <w:p w14:paraId="299A806F" w14:textId="77777777" w:rsidR="00E63390" w:rsidRDefault="003D70B4">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0.07</w:t>
            </w:r>
          </w:p>
        </w:tc>
        <w:tc>
          <w:tcPr>
            <w:tcW w:w="3782" w:type="dxa"/>
          </w:tcPr>
          <w:p w14:paraId="273DFAD1" w14:textId="77777777" w:rsidR="00E63390" w:rsidRDefault="003D70B4">
            <w:pPr>
              <w:spacing w:after="0" w:line="240" w:lineRule="auto"/>
              <w:ind w:left="102"/>
              <w:jc w:val="center"/>
              <w:rPr>
                <w:rFonts w:ascii="Times New Roman" w:hAnsi="Times New Roman" w:cs="Times New Roman"/>
                <w:sz w:val="24"/>
                <w:szCs w:val="24"/>
                <w:lang w:val="en-GB"/>
              </w:rPr>
            </w:pPr>
            <w:r>
              <w:rPr>
                <w:rFonts w:ascii="Times New Roman" w:hAnsi="Times New Roman" w:cs="Times New Roman"/>
                <w:sz w:val="24"/>
                <w:szCs w:val="24"/>
                <w:lang w:val="en-GB"/>
              </w:rPr>
              <w:t>NS</w:t>
            </w:r>
          </w:p>
        </w:tc>
      </w:tr>
      <w:tr w:rsidR="00E63390" w14:paraId="301F4591" w14:textId="77777777">
        <w:trPr>
          <w:trHeight w:val="195"/>
        </w:trPr>
        <w:tc>
          <w:tcPr>
            <w:tcW w:w="3928" w:type="dxa"/>
          </w:tcPr>
          <w:p w14:paraId="1D0D19D2" w14:textId="77777777" w:rsidR="00E63390" w:rsidRDefault="003D70B4">
            <w:pPr>
              <w:spacing w:after="0" w:line="240" w:lineRule="auto"/>
              <w:textAlignment w:val="top"/>
              <w:rPr>
                <w:rFonts w:ascii="Times New Roman" w:hAnsi="Times New Roman" w:cs="Times New Roman"/>
                <w:sz w:val="24"/>
                <w:szCs w:val="24"/>
                <w:lang w:val="en-GB"/>
              </w:rPr>
            </w:pPr>
            <w:r>
              <w:rPr>
                <w:rFonts w:ascii="Times New Roman" w:eastAsia="SimSun" w:hAnsi="Times New Roman" w:cs="Times New Roman"/>
                <w:color w:val="000000"/>
                <w:sz w:val="24"/>
                <w:szCs w:val="24"/>
                <w:lang w:val="en-GB" w:eastAsia="zh-CN" w:bidi="ar"/>
              </w:rPr>
              <w:t>Farming experience</w:t>
            </w:r>
          </w:p>
        </w:tc>
        <w:tc>
          <w:tcPr>
            <w:tcW w:w="1287" w:type="dxa"/>
          </w:tcPr>
          <w:p w14:paraId="1AA454C6" w14:textId="77777777" w:rsidR="00E63390" w:rsidRDefault="003D70B4">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  0.15</w:t>
            </w:r>
          </w:p>
        </w:tc>
        <w:tc>
          <w:tcPr>
            <w:tcW w:w="1525" w:type="dxa"/>
          </w:tcPr>
          <w:p w14:paraId="2D54EE59" w14:textId="77777777" w:rsidR="00E63390" w:rsidRDefault="003D70B4">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0.02</w:t>
            </w:r>
          </w:p>
        </w:tc>
        <w:tc>
          <w:tcPr>
            <w:tcW w:w="3782" w:type="dxa"/>
          </w:tcPr>
          <w:p w14:paraId="2E488B93" w14:textId="77777777" w:rsidR="00E63390" w:rsidRDefault="003D70B4">
            <w:pPr>
              <w:spacing w:after="0" w:line="240" w:lineRule="auto"/>
              <w:ind w:left="102"/>
              <w:jc w:val="center"/>
              <w:rPr>
                <w:rFonts w:ascii="Times New Roman" w:hAnsi="Times New Roman" w:cs="Times New Roman"/>
                <w:sz w:val="24"/>
                <w:szCs w:val="24"/>
                <w:lang w:val="en-GB"/>
              </w:rPr>
            </w:pPr>
            <w:r>
              <w:rPr>
                <w:rFonts w:ascii="Times New Roman" w:hAnsi="Times New Roman" w:cs="Times New Roman"/>
                <w:sz w:val="24"/>
                <w:szCs w:val="24"/>
                <w:lang w:val="en-GB"/>
              </w:rPr>
              <w:t>S</w:t>
            </w:r>
          </w:p>
        </w:tc>
      </w:tr>
      <w:tr w:rsidR="00E63390" w14:paraId="6F048BC8" w14:textId="77777777">
        <w:trPr>
          <w:trHeight w:val="308"/>
        </w:trPr>
        <w:tc>
          <w:tcPr>
            <w:tcW w:w="3928" w:type="dxa"/>
            <w:vAlign w:val="center"/>
          </w:tcPr>
          <w:p w14:paraId="3ABCAA3C" w14:textId="77777777" w:rsidR="00E63390" w:rsidRDefault="003D70B4">
            <w:pPr>
              <w:spacing w:after="0" w:line="240" w:lineRule="auto"/>
              <w:textAlignment w:val="center"/>
              <w:rPr>
                <w:rFonts w:ascii="Times New Roman" w:hAnsi="Times New Roman" w:cs="Times New Roman"/>
                <w:sz w:val="24"/>
                <w:szCs w:val="24"/>
                <w:lang w:val="en-GB"/>
              </w:rPr>
            </w:pPr>
            <w:r>
              <w:rPr>
                <w:rFonts w:ascii="Times New Roman" w:eastAsia="SimSun" w:hAnsi="Times New Roman" w:cs="Times New Roman"/>
                <w:color w:val="000000"/>
                <w:sz w:val="24"/>
                <w:szCs w:val="24"/>
                <w:lang w:val="en-GB" w:eastAsia="zh-CN" w:bidi="ar"/>
              </w:rPr>
              <w:t>Farm size</w:t>
            </w:r>
          </w:p>
        </w:tc>
        <w:tc>
          <w:tcPr>
            <w:tcW w:w="1287" w:type="dxa"/>
          </w:tcPr>
          <w:p w14:paraId="72DBA27A" w14:textId="77777777" w:rsidR="00E63390" w:rsidRDefault="003D70B4">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  0.00</w:t>
            </w:r>
          </w:p>
        </w:tc>
        <w:tc>
          <w:tcPr>
            <w:tcW w:w="1525" w:type="dxa"/>
          </w:tcPr>
          <w:p w14:paraId="6EF504A0" w14:textId="77777777" w:rsidR="00E63390" w:rsidRDefault="003D70B4">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0.96</w:t>
            </w:r>
          </w:p>
        </w:tc>
        <w:tc>
          <w:tcPr>
            <w:tcW w:w="3782" w:type="dxa"/>
          </w:tcPr>
          <w:p w14:paraId="48BF53F4" w14:textId="77777777" w:rsidR="00E63390" w:rsidRDefault="003D70B4">
            <w:pPr>
              <w:spacing w:after="0" w:line="240" w:lineRule="auto"/>
              <w:ind w:left="102"/>
              <w:jc w:val="center"/>
              <w:rPr>
                <w:rFonts w:ascii="Times New Roman" w:hAnsi="Times New Roman" w:cs="Times New Roman"/>
                <w:sz w:val="24"/>
                <w:szCs w:val="24"/>
                <w:lang w:val="en-GB"/>
              </w:rPr>
            </w:pPr>
            <w:r>
              <w:rPr>
                <w:rFonts w:ascii="Times New Roman" w:hAnsi="Times New Roman" w:cs="Times New Roman"/>
                <w:sz w:val="24"/>
                <w:szCs w:val="24"/>
                <w:lang w:val="en-GB"/>
              </w:rPr>
              <w:t>NS</w:t>
            </w:r>
          </w:p>
        </w:tc>
      </w:tr>
      <w:tr w:rsidR="00E63390" w14:paraId="2443BB65" w14:textId="77777777">
        <w:trPr>
          <w:trHeight w:val="240"/>
        </w:trPr>
        <w:tc>
          <w:tcPr>
            <w:tcW w:w="3928" w:type="dxa"/>
            <w:vAlign w:val="center"/>
          </w:tcPr>
          <w:p w14:paraId="1C737730" w14:textId="77777777" w:rsidR="00E63390" w:rsidRDefault="003D70B4">
            <w:pPr>
              <w:spacing w:after="0" w:line="240" w:lineRule="auto"/>
              <w:textAlignment w:val="center"/>
              <w:rPr>
                <w:rFonts w:ascii="Times New Roman" w:hAnsi="Times New Roman" w:cs="Times New Roman"/>
                <w:sz w:val="24"/>
                <w:szCs w:val="24"/>
                <w:lang w:val="en-GB"/>
              </w:rPr>
            </w:pPr>
            <w:r>
              <w:rPr>
                <w:rFonts w:ascii="Times New Roman" w:eastAsia="SimSun" w:hAnsi="Times New Roman" w:cs="Times New Roman"/>
                <w:color w:val="000000"/>
                <w:sz w:val="24"/>
                <w:szCs w:val="24"/>
                <w:lang w:val="en-GB" w:eastAsia="zh-CN" w:bidi="ar"/>
              </w:rPr>
              <w:t>Farm distance to where you live</w:t>
            </w:r>
          </w:p>
        </w:tc>
        <w:tc>
          <w:tcPr>
            <w:tcW w:w="1287" w:type="dxa"/>
          </w:tcPr>
          <w:p w14:paraId="14B025E9" w14:textId="77777777" w:rsidR="00E63390" w:rsidRDefault="003D70B4">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- 0.03</w:t>
            </w:r>
          </w:p>
        </w:tc>
        <w:tc>
          <w:tcPr>
            <w:tcW w:w="1525" w:type="dxa"/>
          </w:tcPr>
          <w:p w14:paraId="44AB1B55" w14:textId="77777777" w:rsidR="00E63390" w:rsidRDefault="003D70B4">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0.61</w:t>
            </w:r>
          </w:p>
        </w:tc>
        <w:tc>
          <w:tcPr>
            <w:tcW w:w="3782" w:type="dxa"/>
          </w:tcPr>
          <w:p w14:paraId="734474DA" w14:textId="77777777" w:rsidR="00E63390" w:rsidRDefault="003D70B4">
            <w:pPr>
              <w:spacing w:after="0" w:line="240" w:lineRule="auto"/>
              <w:ind w:left="102"/>
              <w:jc w:val="center"/>
              <w:rPr>
                <w:rFonts w:ascii="Times New Roman" w:hAnsi="Times New Roman" w:cs="Times New Roman"/>
                <w:sz w:val="24"/>
                <w:szCs w:val="24"/>
                <w:lang w:val="en-GB"/>
              </w:rPr>
            </w:pPr>
            <w:r>
              <w:rPr>
                <w:rFonts w:ascii="Times New Roman" w:hAnsi="Times New Roman" w:cs="Times New Roman"/>
                <w:sz w:val="24"/>
                <w:szCs w:val="24"/>
                <w:lang w:val="en-GB"/>
              </w:rPr>
              <w:t>NS</w:t>
            </w:r>
          </w:p>
        </w:tc>
      </w:tr>
    </w:tbl>
    <w:p w14:paraId="5578D041" w14:textId="77777777" w:rsidR="00E63390" w:rsidRDefault="00E63390">
      <w:pPr>
        <w:spacing w:after="0" w:line="240" w:lineRule="auto"/>
        <w:rPr>
          <w:rFonts w:ascii="Times New Roman" w:eastAsia="MS Mincho" w:hAnsi="Times New Roman" w:cs="Times New Roman"/>
          <w:sz w:val="24"/>
          <w:szCs w:val="24"/>
        </w:rPr>
      </w:pPr>
    </w:p>
    <w:p w14:paraId="16DA4128" w14:textId="77777777" w:rsidR="00E63390" w:rsidRDefault="003D70B4">
      <w:pPr>
        <w:spacing w:after="0" w:line="240" w:lineRule="auto"/>
        <w:rPr>
          <w:rFonts w:ascii="Times New Roman" w:eastAsia="MS Mincho" w:hAnsi="Times New Roman" w:cs="Times New Roman"/>
          <w:sz w:val="24"/>
          <w:szCs w:val="24"/>
        </w:rPr>
      </w:pPr>
      <w:r>
        <w:rPr>
          <w:rFonts w:ascii="Times New Roman" w:eastAsia="MS Mincho" w:hAnsi="Times New Roman" w:cs="Times New Roman"/>
          <w:b/>
          <w:bCs/>
          <w:sz w:val="24"/>
          <w:szCs w:val="24"/>
        </w:rPr>
        <w:t>Source</w:t>
      </w:r>
      <w:r>
        <w:rPr>
          <w:rFonts w:ascii="Times New Roman" w:eastAsia="MS Mincho" w:hAnsi="Times New Roman" w:cs="Times New Roman"/>
          <w:sz w:val="24"/>
          <w:szCs w:val="24"/>
        </w:rPr>
        <w:t>: Field survey, 2024. Confidence level: 95%</w:t>
      </w:r>
      <w:r>
        <w:rPr>
          <w:rFonts w:ascii="Times New Roman" w:eastAsia="MS Mincho" w:hAnsi="Times New Roman" w:cs="Times New Roman"/>
          <w:sz w:val="24"/>
          <w:szCs w:val="24"/>
        </w:rPr>
        <w:tab/>
        <w:t>NS=Not significant</w:t>
      </w:r>
      <w:r>
        <w:rPr>
          <w:rFonts w:ascii="Times New Roman" w:eastAsia="MS Mincho" w:hAnsi="Times New Roman" w:cs="Times New Roman"/>
          <w:sz w:val="24"/>
          <w:szCs w:val="24"/>
        </w:rPr>
        <w:tab/>
      </w:r>
      <w:r>
        <w:rPr>
          <w:rFonts w:ascii="Times New Roman" w:eastAsia="MS Mincho" w:hAnsi="Times New Roman" w:cs="Times New Roman"/>
          <w:sz w:val="24"/>
          <w:szCs w:val="24"/>
        </w:rPr>
        <w:t>S=Significant</w:t>
      </w:r>
    </w:p>
    <w:p w14:paraId="4E025274" w14:textId="77777777" w:rsidR="00E63390" w:rsidRDefault="00E63390">
      <w:pPr>
        <w:spacing w:after="40" w:line="480" w:lineRule="auto"/>
        <w:jc w:val="both"/>
        <w:rPr>
          <w:rFonts w:ascii="Times New Roman" w:eastAsia="Times New Roman" w:hAnsi="Times New Roman" w:cs="Times New Roman"/>
          <w:b/>
          <w:bCs/>
          <w:sz w:val="24"/>
          <w:szCs w:val="24"/>
        </w:rPr>
      </w:pPr>
    </w:p>
    <w:p w14:paraId="4A220B73" w14:textId="77777777" w:rsidR="00E63390" w:rsidRDefault="003D70B4">
      <w:pPr>
        <w:spacing w:after="4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Conclusion</w:t>
      </w:r>
    </w:p>
    <w:p w14:paraId="171E166B" w14:textId="77777777" w:rsidR="00E63390" w:rsidRDefault="003D70B4">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validates that among South-West Nigerian smallholder rice farmers, the uptake and extent of FARO variety utilization especially FARO 44 are largely influenced by variety characteristics (early maturity, high yield, high awareness), farm experi</w:t>
      </w:r>
      <w:r>
        <w:rPr>
          <w:rFonts w:ascii="Times New Roman" w:eastAsia="Times New Roman" w:hAnsi="Times New Roman" w:cs="Times New Roman"/>
          <w:sz w:val="24"/>
          <w:szCs w:val="24"/>
        </w:rPr>
        <w:t>ence, and institutional factors (credit, extension, improved seed, and markets). Despite the prevalence of smallholder subgroups with intermediate schooling and extensive farm labor, other socio-demographic variables (age, education, farm size, distance to</w:t>
      </w:r>
      <w:r>
        <w:rPr>
          <w:rFonts w:ascii="Times New Roman" w:eastAsia="Times New Roman" w:hAnsi="Times New Roman" w:cs="Times New Roman"/>
          <w:sz w:val="24"/>
          <w:szCs w:val="24"/>
        </w:rPr>
        <w:t xml:space="preserve"> farm) appear less significant. Other limitations such as financial exclusion, seed scarcity, inadequate extension, environmental hazards, and poor market infrastructure still constrain adoption and diffusion.</w:t>
      </w:r>
    </w:p>
    <w:p w14:paraId="784EBFF7" w14:textId="77777777" w:rsidR="00E63390" w:rsidRDefault="003D70B4">
      <w:pPr>
        <w:spacing w:after="4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Recommendations</w:t>
      </w:r>
    </w:p>
    <w:p w14:paraId="0027504F" w14:textId="77777777" w:rsidR="00E63390" w:rsidRDefault="003D70B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finding from the </w:t>
      </w:r>
      <w:r>
        <w:rPr>
          <w:rFonts w:ascii="Times New Roman" w:eastAsia="Times New Roman" w:hAnsi="Times New Roman" w:cs="Times New Roman"/>
          <w:sz w:val="24"/>
          <w:szCs w:val="24"/>
        </w:rPr>
        <w:t>result the study recommended the following.</w:t>
      </w:r>
    </w:p>
    <w:p w14:paraId="7F4097A0" w14:textId="77777777" w:rsidR="00E63390" w:rsidRDefault="003D70B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Fortify Extension Services: Deploy more extension staff, utilize digital technology (mobile platforms, social media), and conduct routine field demonstrations especially of lesser-known FARO varieties.</w:t>
      </w:r>
    </w:p>
    <w:p w14:paraId="6C05C66A" w14:textId="77777777" w:rsidR="00E63390" w:rsidRDefault="003D70B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Enha</w:t>
      </w:r>
      <w:r>
        <w:rPr>
          <w:rFonts w:ascii="Times New Roman" w:eastAsia="Times New Roman" w:hAnsi="Times New Roman" w:cs="Times New Roman"/>
          <w:sz w:val="24"/>
          <w:szCs w:val="24"/>
        </w:rPr>
        <w:t>nce Access to Credit and Seeds: Partner with financial institutions and input suppliers to design low-cost credit plans and ensure easy availability of seeds locally at fair prices.</w:t>
      </w:r>
    </w:p>
    <w:p w14:paraId="3499D150" w14:textId="77777777" w:rsidR="00E63390" w:rsidRDefault="003D70B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Facilitate Farmer Associations: Invite farmer cooperatives to facilitat</w:t>
      </w:r>
      <w:r>
        <w:rPr>
          <w:rFonts w:ascii="Times New Roman" w:eastAsia="Times New Roman" w:hAnsi="Times New Roman" w:cs="Times New Roman"/>
          <w:sz w:val="24"/>
          <w:szCs w:val="24"/>
        </w:rPr>
        <w:t>e seed accessibility, collective bargaining, and expertise dissemination.</w:t>
      </w:r>
    </w:p>
    <w:p w14:paraId="0BFFA6D5" w14:textId="77777777" w:rsidR="00E63390" w:rsidRDefault="003D70B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Highlight High-performing Types: Market FARO 44 and highlight quality improvement and promotion for other FARO types to end reliance and diversify the options.</w:t>
      </w:r>
    </w:p>
    <w:p w14:paraId="69AFF8C4" w14:textId="77777777" w:rsidR="00E63390" w:rsidRDefault="003D70B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Establish Market</w:t>
      </w:r>
      <w:r>
        <w:rPr>
          <w:rFonts w:ascii="Times New Roman" w:eastAsia="Times New Roman" w:hAnsi="Times New Roman" w:cs="Times New Roman"/>
          <w:sz w:val="24"/>
          <w:szCs w:val="24"/>
        </w:rPr>
        <w:t xml:space="preserve"> Linkages: Facilitate value chain integration bring farmers together with markets, processors, and purchasers to offer stable demand and compensatory prices.</w:t>
      </w:r>
    </w:p>
    <w:p w14:paraId="1EE76AAC" w14:textId="77777777" w:rsidR="00E63390" w:rsidRDefault="003D70B4">
      <w:pPr>
        <w:spacing w:line="48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rPr>
        <w:t>6. Capacity Building: Focus on training young and less experienced farmers, while encouraging inte</w:t>
      </w:r>
      <w:r>
        <w:rPr>
          <w:rFonts w:ascii="Times New Roman" w:eastAsia="Times New Roman" w:hAnsi="Times New Roman" w:cs="Times New Roman"/>
          <w:sz w:val="24"/>
          <w:szCs w:val="24"/>
        </w:rPr>
        <w:t>r-generational learning in order to ensure adoption across generations.</w:t>
      </w:r>
    </w:p>
    <w:p w14:paraId="2EF3F871" w14:textId="77777777" w:rsidR="00E63390" w:rsidRDefault="00E63390">
      <w:pPr>
        <w:spacing w:line="480" w:lineRule="auto"/>
        <w:rPr>
          <w:rFonts w:ascii="Times New Roman" w:eastAsia="Calibri" w:hAnsi="Times New Roman" w:cs="Times New Roman"/>
          <w:b/>
          <w:sz w:val="24"/>
          <w:szCs w:val="24"/>
        </w:rPr>
      </w:pPr>
    </w:p>
    <w:p w14:paraId="608EC41E" w14:textId="77777777" w:rsidR="00E63390" w:rsidRDefault="00E63390">
      <w:pPr>
        <w:tabs>
          <w:tab w:val="left" w:pos="3960"/>
        </w:tabs>
        <w:spacing w:line="480" w:lineRule="auto"/>
        <w:jc w:val="both"/>
        <w:rPr>
          <w:rFonts w:ascii="Times New Roman" w:eastAsia="Calibri" w:hAnsi="Times New Roman" w:cs="Times New Roman"/>
          <w:sz w:val="24"/>
          <w:szCs w:val="24"/>
        </w:rPr>
      </w:pPr>
    </w:p>
    <w:p w14:paraId="60068E29" w14:textId="77777777" w:rsidR="00E63390" w:rsidRDefault="003D70B4">
      <w:pPr>
        <w:pStyle w:val="NormalWeb"/>
      </w:pPr>
      <w:r>
        <w:rPr>
          <w:rStyle w:val="Strong"/>
        </w:rPr>
        <w:t>References</w:t>
      </w:r>
    </w:p>
    <w:p w14:paraId="76889DDF" w14:textId="77777777" w:rsidR="00E63390" w:rsidRDefault="003D70B4">
      <w:pPr>
        <w:pStyle w:val="NormalWeb"/>
      </w:pPr>
      <w:proofErr w:type="spellStart"/>
      <w:r>
        <w:t>Achukwu</w:t>
      </w:r>
      <w:proofErr w:type="spellEnd"/>
      <w:r>
        <w:t xml:space="preserve">, G. A., </w:t>
      </w:r>
      <w:proofErr w:type="spellStart"/>
      <w:r>
        <w:t>Sennuga</w:t>
      </w:r>
      <w:proofErr w:type="spellEnd"/>
      <w:r>
        <w:t xml:space="preserve">, S. O., Bamidele, J., </w:t>
      </w:r>
      <w:proofErr w:type="spellStart"/>
      <w:r>
        <w:t>Alabuja</w:t>
      </w:r>
      <w:proofErr w:type="spellEnd"/>
      <w:r>
        <w:t xml:space="preserve">, F. O., Bankole, O.-L., &amp; Barnabas, T. M. (2023). Factors affecting the rate of adoption of agricultural technology among small scale rice farmers in Gwagwalada Area Council of FCT, Nigeria. </w:t>
      </w:r>
      <w:r>
        <w:rPr>
          <w:rStyle w:val="Emphasis"/>
        </w:rPr>
        <w:t>Journal of Agricultural Science and Practice, 8</w:t>
      </w:r>
      <w:r>
        <w:t xml:space="preserve">(2), 30–37. </w:t>
      </w:r>
      <w:hyperlink r:id="rId11" w:tgtFrame="_new" w:history="1">
        <w:r>
          <w:rPr>
            <w:rStyle w:val="Hyperlink"/>
          </w:rPr>
          <w:t>https://doi.org/10.31248/JASP2023.407</w:t>
        </w:r>
      </w:hyperlink>
    </w:p>
    <w:p w14:paraId="721D7230" w14:textId="77777777" w:rsidR="00E63390" w:rsidRDefault="003D70B4">
      <w:pPr>
        <w:pStyle w:val="NormalWeb"/>
      </w:pPr>
      <w:r>
        <w:t xml:space="preserve">Adenuga, A. H., </w:t>
      </w:r>
      <w:proofErr w:type="spellStart"/>
      <w:r>
        <w:t>Omotesho</w:t>
      </w:r>
      <w:proofErr w:type="spellEnd"/>
      <w:r>
        <w:t xml:space="preserve">, O. A., </w:t>
      </w:r>
      <w:proofErr w:type="spellStart"/>
      <w:r>
        <w:t>Ojehomon</w:t>
      </w:r>
      <w:proofErr w:type="spellEnd"/>
      <w:r>
        <w:t>, V. E. T., &amp; Diagne, A. (2014). Determinants of adoption of improved rice varieties in selecte</w:t>
      </w:r>
      <w:r>
        <w:t xml:space="preserve">d Local Government Areas in Nasarawa State, Nigeria. </w:t>
      </w:r>
      <w:r>
        <w:rPr>
          <w:rStyle w:val="Emphasis"/>
        </w:rPr>
        <w:t>Ife Journal of Agriculture, 27</w:t>
      </w:r>
      <w:r>
        <w:t>(1).</w:t>
      </w:r>
    </w:p>
    <w:p w14:paraId="6EB29724" w14:textId="77777777" w:rsidR="00E63390" w:rsidRDefault="003D70B4">
      <w:pPr>
        <w:pStyle w:val="NormalWeb"/>
      </w:pPr>
      <w:r>
        <w:lastRenderedPageBreak/>
        <w:t xml:space="preserve">Alamu, O., </w:t>
      </w:r>
      <w:proofErr w:type="spellStart"/>
      <w:r>
        <w:t>Aladele</w:t>
      </w:r>
      <w:proofErr w:type="spellEnd"/>
      <w:r>
        <w:t xml:space="preserve">, S. E., Okere, A. U., </w:t>
      </w:r>
      <w:proofErr w:type="spellStart"/>
      <w:r>
        <w:t>Osewa</w:t>
      </w:r>
      <w:proofErr w:type="spellEnd"/>
      <w:r>
        <w:t xml:space="preserve">, S. O., Olubiyi, M. R., Lee, M., </w:t>
      </w:r>
      <w:proofErr w:type="spellStart"/>
      <w:r>
        <w:t>Jolaiya</w:t>
      </w:r>
      <w:proofErr w:type="spellEnd"/>
      <w:r>
        <w:t>, O. B., &amp; Hassan, O. K. (2020). Assessment of adoption and utilization of superi</w:t>
      </w:r>
      <w:r>
        <w:t xml:space="preserve">or rice germplasm by smallholder farmers in four rice producing zones of Nigeria. </w:t>
      </w:r>
      <w:r>
        <w:rPr>
          <w:rStyle w:val="Emphasis"/>
        </w:rPr>
        <w:t>Global Journal of Agricultural Sciences, 19</w:t>
      </w:r>
      <w:r>
        <w:t xml:space="preserve">(1), 45–49. </w:t>
      </w:r>
      <w:hyperlink r:id="rId12" w:tgtFrame="_new" w:history="1">
        <w:r>
          <w:rPr>
            <w:rStyle w:val="Hyperlink"/>
          </w:rPr>
          <w:t>https://doi.org/10.4314/gjass.v1</w:t>
        </w:r>
        <w:r>
          <w:rPr>
            <w:rStyle w:val="Hyperlink"/>
          </w:rPr>
          <w:t>9i1.6</w:t>
        </w:r>
      </w:hyperlink>
    </w:p>
    <w:p w14:paraId="545D3C15" w14:textId="77777777" w:rsidR="00E63390" w:rsidRDefault="003D70B4">
      <w:pPr>
        <w:pStyle w:val="NormalWeb"/>
      </w:pPr>
      <w:proofErr w:type="spellStart"/>
      <w:r>
        <w:t>Amoussohoui</w:t>
      </w:r>
      <w:proofErr w:type="spellEnd"/>
      <w:r>
        <w:t xml:space="preserve">, R. (2024). Analysis of the factors influencing the adoption of digital extension and climate-smart technologies among smallholder farmers [Article]. Routledge/Taylor &amp; Francis. </w:t>
      </w:r>
      <w:hyperlink r:id="rId13" w:tgtFrame="_new" w:history="1">
        <w:r>
          <w:rPr>
            <w:rStyle w:val="Hyperlink"/>
          </w:rPr>
          <w:t>https://doi.org/10.1080/1389224X.2023.2222109</w:t>
        </w:r>
      </w:hyperlink>
    </w:p>
    <w:p w14:paraId="17D6E326" w14:textId="77777777" w:rsidR="00E63390" w:rsidRDefault="003D70B4">
      <w:pPr>
        <w:pStyle w:val="NormalWeb"/>
      </w:pPr>
      <w:proofErr w:type="spellStart"/>
      <w:r>
        <w:t>Awotide</w:t>
      </w:r>
      <w:proofErr w:type="spellEnd"/>
      <w:r>
        <w:t xml:space="preserve">, B. A., Karimov, A., &amp; Diagne, A. (2016). Agricultural technology adoption, commercialization and smallholder rice farmers’ welfare in rural Nigeria. </w:t>
      </w:r>
      <w:r>
        <w:rPr>
          <w:rStyle w:val="Emphasis"/>
        </w:rPr>
        <w:t xml:space="preserve">Agricultural and </w:t>
      </w:r>
      <w:r>
        <w:rPr>
          <w:rStyle w:val="Emphasis"/>
        </w:rPr>
        <w:t>Food Economics, 4</w:t>
      </w:r>
      <w:r>
        <w:t xml:space="preserve">, Article 3. </w:t>
      </w:r>
      <w:hyperlink r:id="rId14" w:tgtFrame="_new" w:history="1">
        <w:r>
          <w:rPr>
            <w:rStyle w:val="Hyperlink"/>
          </w:rPr>
          <w:t>https://doi.org/10.1186/s40100-016-0047-8</w:t>
        </w:r>
      </w:hyperlink>
    </w:p>
    <w:p w14:paraId="29D4E366" w14:textId="77777777" w:rsidR="00E63390" w:rsidRDefault="003D70B4">
      <w:pPr>
        <w:pStyle w:val="NormalWeb"/>
      </w:pPr>
      <w:r>
        <w:t xml:space="preserve">Bello, L. O., </w:t>
      </w:r>
      <w:proofErr w:type="spellStart"/>
      <w:r>
        <w:t>Baiyegunhi</w:t>
      </w:r>
      <w:proofErr w:type="spellEnd"/>
      <w:r>
        <w:t xml:space="preserve">, L. J. S., &amp; </w:t>
      </w:r>
      <w:proofErr w:type="spellStart"/>
      <w:r>
        <w:t>Danso-Abbeam</w:t>
      </w:r>
      <w:proofErr w:type="spellEnd"/>
      <w:r>
        <w:t xml:space="preserve">, G. (2020). Productivity impact of improved rice varieties’ adoption: Case of smallholder rice farmers in Nigeria. </w:t>
      </w:r>
      <w:r>
        <w:rPr>
          <w:rStyle w:val="Emphasis"/>
        </w:rPr>
        <w:t>Economics of Innovation and New Technology, 30</w:t>
      </w:r>
      <w:r>
        <w:t xml:space="preserve">(7), 750–766. </w:t>
      </w:r>
      <w:hyperlink r:id="rId15" w:tgtFrame="_new" w:history="1">
        <w:r>
          <w:rPr>
            <w:rStyle w:val="Hyperlink"/>
          </w:rPr>
          <w:t>https://doi.org/10.1080/10438599.2020.1776488</w:t>
        </w:r>
      </w:hyperlink>
    </w:p>
    <w:p w14:paraId="67249B8A" w14:textId="77777777" w:rsidR="00E63390" w:rsidRDefault="003D70B4">
      <w:pPr>
        <w:pStyle w:val="NormalWeb"/>
      </w:pPr>
      <w:r>
        <w:t xml:space="preserve">Checco, J. (2023). Adoption of improved rice varieties in the Global South: A review of determinants and welfare implications. </w:t>
      </w:r>
      <w:r>
        <w:rPr>
          <w:rStyle w:val="Emphasis"/>
        </w:rPr>
        <w:t>Journal of Agricultural Innovation and Policy, 9</w:t>
      </w:r>
      <w:r>
        <w:t xml:space="preserve">(2), 45–62. </w:t>
      </w:r>
      <w:hyperlink r:id="rId16" w:tgtFrame="_new" w:history="1">
        <w:r>
          <w:rPr>
            <w:rStyle w:val="Hyperlink"/>
          </w:rPr>
          <w:t>https://www.sciencedirect.com/science/article/pii/S1672630823000215</w:t>
        </w:r>
      </w:hyperlink>
    </w:p>
    <w:p w14:paraId="026FF506" w14:textId="77777777" w:rsidR="00E63390" w:rsidRDefault="003D70B4">
      <w:pPr>
        <w:pStyle w:val="NormalWeb"/>
      </w:pPr>
      <w:proofErr w:type="spellStart"/>
      <w:r>
        <w:t>Chekene</w:t>
      </w:r>
      <w:proofErr w:type="spellEnd"/>
      <w:r>
        <w:t>, M. B. (2015). Factors affecting the adoption of improved rice varietie</w:t>
      </w:r>
      <w:r>
        <w:t xml:space="preserve">s in Borno State, Nigeria. </w:t>
      </w:r>
      <w:r>
        <w:rPr>
          <w:rStyle w:val="Emphasis"/>
        </w:rPr>
        <w:t>Journal of Agricultural Extension, 19</w:t>
      </w:r>
      <w:r>
        <w:t xml:space="preserve">(2). Retrieved from </w:t>
      </w:r>
      <w:hyperlink r:id="rId17" w:tgtFrame="_new" w:history="1">
        <w:r>
          <w:rPr>
            <w:rStyle w:val="Hyperlink"/>
          </w:rPr>
          <w:t>https://journal.aesonnigeria.org/index.php/jae/article/view</w:t>
        </w:r>
        <w:r>
          <w:rPr>
            <w:rStyle w:val="Hyperlink"/>
          </w:rPr>
          <w:t>/515</w:t>
        </w:r>
      </w:hyperlink>
    </w:p>
    <w:p w14:paraId="1C178C46" w14:textId="77777777" w:rsidR="00E63390" w:rsidRDefault="003D70B4">
      <w:pPr>
        <w:pStyle w:val="NormalWeb"/>
        <w:rPr>
          <w:rStyle w:val="Hyperlink"/>
        </w:rPr>
      </w:pPr>
      <w:r>
        <w:t xml:space="preserve">Enyi, C. U. (2025). Nutritional composition of FARO rice varieties across </w:t>
      </w:r>
      <w:proofErr w:type="spellStart"/>
      <w:r>
        <w:t>agro</w:t>
      </w:r>
      <w:proofErr w:type="spellEnd"/>
      <w:r>
        <w:t xml:space="preserve">-ecologies in Nigeria. </w:t>
      </w:r>
      <w:r>
        <w:rPr>
          <w:rStyle w:val="Emphasis"/>
        </w:rPr>
        <w:t>Food Science &amp; Nutrition Research, 11</w:t>
      </w:r>
      <w:r>
        <w:t xml:space="preserve">(2), 112–129. </w:t>
      </w:r>
      <w:hyperlink r:id="rId18" w:tgtFrame="_new" w:history="1">
        <w:r>
          <w:rPr>
            <w:rStyle w:val="Hyperlink"/>
          </w:rPr>
          <w:t>https://link.springer.com/article/10.1007/s44187-025-00379-6</w:t>
        </w:r>
      </w:hyperlink>
    </w:p>
    <w:p w14:paraId="4E6D0989" w14:textId="77777777" w:rsidR="00E63390" w:rsidRDefault="003D70B4">
      <w:pPr>
        <w:pStyle w:val="NormalWeb"/>
      </w:pPr>
      <w:r>
        <w:rPr>
          <w:lang w:val="en-GB"/>
        </w:rPr>
        <w:t>Ephraim, S. C., Abu, I. A. and Suleiman, A. (2021). Adoption of Rice Production</w:t>
      </w:r>
      <w:r>
        <w:t xml:space="preserve"> </w:t>
      </w:r>
      <w:r>
        <w:rPr>
          <w:lang w:val="en-GB"/>
        </w:rPr>
        <w:t xml:space="preserve">Technologies among Women Farmers in the Central Zone of Bauchi State, Nigeria. </w:t>
      </w:r>
      <w:r>
        <w:rPr>
          <w:i/>
          <w:lang w:val="en-GB"/>
        </w:rPr>
        <w:t xml:space="preserve">Journal of </w:t>
      </w:r>
      <w:proofErr w:type="spellStart"/>
      <w:r>
        <w:rPr>
          <w:i/>
          <w:lang w:val="en-GB"/>
        </w:rPr>
        <w:t>Agricpreneursh</w:t>
      </w:r>
      <w:r>
        <w:rPr>
          <w:i/>
          <w:lang w:val="en-GB"/>
        </w:rPr>
        <w:t>ip</w:t>
      </w:r>
      <w:proofErr w:type="spellEnd"/>
      <w:r>
        <w:rPr>
          <w:i/>
          <w:lang w:val="en-GB"/>
        </w:rPr>
        <w:t xml:space="preserve"> and Sustainable Development. </w:t>
      </w:r>
      <w:r>
        <w:rPr>
          <w:lang w:val="en-GB"/>
        </w:rPr>
        <w:t xml:space="preserve">Vol. 4(4):273-280. </w:t>
      </w:r>
      <w:hyperlink r:id="rId19" w:history="1">
        <w:r>
          <w:rPr>
            <w:rStyle w:val="Hyperlink"/>
            <w:lang w:val="en-GB"/>
          </w:rPr>
          <w:t>https://doi:10.59331/jasd.v4j4.279</w:t>
        </w:r>
      </w:hyperlink>
      <w:r>
        <w:rPr>
          <w:lang w:val="en-GB"/>
        </w:rPr>
        <w:t>.</w:t>
      </w:r>
    </w:p>
    <w:p w14:paraId="4813AEC7" w14:textId="77777777" w:rsidR="00E63390" w:rsidRDefault="003D70B4">
      <w:pPr>
        <w:pStyle w:val="NormalWeb"/>
      </w:pPr>
      <w:proofErr w:type="spellStart"/>
      <w:r>
        <w:t>Fakoyede</w:t>
      </w:r>
      <w:proofErr w:type="spellEnd"/>
      <w:r>
        <w:t xml:space="preserve"> S.B. (2020). Technical efficiency and factor productivity in upland and lowland rice production systems in Kw</w:t>
      </w:r>
      <w:r>
        <w:t>ara state, Nigeria, PhD thesis, University of Ilorin, Ilorin, Nigeria.</w:t>
      </w:r>
    </w:p>
    <w:p w14:paraId="3624D240" w14:textId="77777777" w:rsidR="00E63390" w:rsidRDefault="003D70B4">
      <w:pPr>
        <w:pStyle w:val="NormalWeb"/>
      </w:pPr>
      <w:r>
        <w:t>Falade S.P. (2025). Adoption of FARO rice varieties Among rice farmers in Ekiti and Ondo State Nigeria, An unpublished PhD thesis, Federal University of Technology, Akure, Nigeria.</w:t>
      </w:r>
    </w:p>
    <w:p w14:paraId="3DA29F71" w14:textId="77777777" w:rsidR="00E63390" w:rsidRDefault="003D70B4">
      <w:pPr>
        <w:pStyle w:val="NormalWeb"/>
      </w:pPr>
      <w:r>
        <w:t>FAO.</w:t>
      </w:r>
      <w:r>
        <w:t xml:space="preserve"> (2020). Nigeria at a glance: Rice sector overview. </w:t>
      </w:r>
      <w:r>
        <w:rPr>
          <w:rStyle w:val="Emphasis"/>
        </w:rPr>
        <w:t>Food and Agriculture Organization of the United Nations.</w:t>
      </w:r>
      <w:r>
        <w:t xml:space="preserve"> </w:t>
      </w:r>
      <w:hyperlink r:id="rId20" w:tgtFrame="_new" w:history="1">
        <w:r>
          <w:rPr>
            <w:rStyle w:val="Hyperlink"/>
          </w:rPr>
          <w:t>https://www.fao.org/nigeria/fao</w:t>
        </w:r>
        <w:r>
          <w:rPr>
            <w:rStyle w:val="Hyperlink"/>
          </w:rPr>
          <w:t>-in-nigeria/nigeria-at-a-glance/ru/</w:t>
        </w:r>
      </w:hyperlink>
    </w:p>
    <w:p w14:paraId="22CB82C0" w14:textId="77777777" w:rsidR="00E63390" w:rsidRDefault="003D70B4">
      <w:pPr>
        <w:pStyle w:val="NormalWeb"/>
      </w:pPr>
      <w:r>
        <w:rPr>
          <w:lang w:val="en-GB"/>
        </w:rPr>
        <w:t xml:space="preserve">Ibrahim, S. I., Kamba, A.A. and Bello, F. U (2024). Factors influencing Adoption of Faro 58 Rice Package (NERICA 7) by Smallholder farmers of Katsina State, Nigeria. </w:t>
      </w:r>
      <w:r>
        <w:rPr>
          <w:i/>
          <w:lang w:val="en-GB"/>
        </w:rPr>
        <w:t xml:space="preserve">African Journal of Agriculture and Food Science. </w:t>
      </w:r>
      <w:r>
        <w:rPr>
          <w:lang w:val="en-GB"/>
        </w:rPr>
        <w:t xml:space="preserve">Vol. </w:t>
      </w:r>
      <w:r>
        <w:rPr>
          <w:lang w:val="en-GB"/>
        </w:rPr>
        <w:t xml:space="preserve">7(2): 169-186. </w:t>
      </w:r>
      <w:hyperlink r:id="rId21" w:history="1">
        <w:r>
          <w:rPr>
            <w:rStyle w:val="Hyperlink"/>
            <w:lang w:val="en-GB"/>
          </w:rPr>
          <w:t>https://doi:10.52589/AJAFS-FZAFH39Y</w:t>
        </w:r>
      </w:hyperlink>
    </w:p>
    <w:p w14:paraId="7463CB46" w14:textId="77777777" w:rsidR="00E63390" w:rsidRDefault="003D70B4">
      <w:pPr>
        <w:pStyle w:val="NormalWeb"/>
      </w:pPr>
      <w:r>
        <w:lastRenderedPageBreak/>
        <w:t xml:space="preserve">John, A. O. (2023). Improved rice varieties adoption and welfare implications among smallholder farmers in South-West Nigeria. </w:t>
      </w:r>
      <w:r>
        <w:rPr>
          <w:rStyle w:val="Emphasis"/>
        </w:rPr>
        <w:t>Agricultural Economics &amp; R</w:t>
      </w:r>
      <w:r>
        <w:rPr>
          <w:rStyle w:val="Emphasis"/>
        </w:rPr>
        <w:t>ural Development, 12</w:t>
      </w:r>
      <w:r>
        <w:t xml:space="preserve">(1), 78–96. </w:t>
      </w:r>
      <w:hyperlink r:id="rId22" w:tgtFrame="_new" w:history="1">
        <w:r>
          <w:rPr>
            <w:rStyle w:val="Hyperlink"/>
          </w:rPr>
          <w:t>https://ageconsearch.umn.edu/record/342404</w:t>
        </w:r>
      </w:hyperlink>
    </w:p>
    <w:p w14:paraId="337A403B" w14:textId="77777777" w:rsidR="00E63390" w:rsidRDefault="003D70B4">
      <w:pPr>
        <w:pStyle w:val="NormalWeb"/>
      </w:pPr>
      <w:r>
        <w:t xml:space="preserve">Kamai, N., </w:t>
      </w:r>
      <w:proofErr w:type="spellStart"/>
      <w:r>
        <w:t>Omoigui</w:t>
      </w:r>
      <w:proofErr w:type="spellEnd"/>
      <w:r>
        <w:t xml:space="preserve">, L. O., Kamara, A. Y., &amp; </w:t>
      </w:r>
      <w:proofErr w:type="spellStart"/>
      <w:r>
        <w:t>Ekeleme</w:t>
      </w:r>
      <w:proofErr w:type="spellEnd"/>
      <w:r>
        <w:t xml:space="preserve">, F. (2020). </w:t>
      </w:r>
      <w:r>
        <w:rPr>
          <w:rStyle w:val="Emphasis"/>
        </w:rPr>
        <w:t xml:space="preserve">Guide to rice production </w:t>
      </w:r>
      <w:r>
        <w:rPr>
          <w:rStyle w:val="Emphasis"/>
        </w:rPr>
        <w:t>in Northern Nigeria.</w:t>
      </w:r>
      <w:r>
        <w:t xml:space="preserve"> IITA/NCRI Technical Guide. </w:t>
      </w:r>
      <w:hyperlink r:id="rId23" w:tgtFrame="_new" w:history="1">
        <w:r>
          <w:rPr>
            <w:rStyle w:val="Hyperlink"/>
          </w:rPr>
          <w:t>https://www.iita.org/publications/</w:t>
        </w:r>
      </w:hyperlink>
    </w:p>
    <w:p w14:paraId="73FEDE63" w14:textId="77777777" w:rsidR="00E63390" w:rsidRDefault="003D70B4">
      <w:pPr>
        <w:spacing w:line="24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Obot Akaninyene and Obiekwe Ngozi (2022). Climate Adaptive Measures Among Smallholder Farmers in Akwa Ibom State, Nigeria. </w:t>
      </w:r>
      <w:r>
        <w:rPr>
          <w:rFonts w:ascii="Times New Roman" w:eastAsia="SimSun" w:hAnsi="Times New Roman" w:cs="Times New Roman"/>
          <w:i/>
          <w:iCs/>
          <w:sz w:val="24"/>
          <w:szCs w:val="24"/>
        </w:rPr>
        <w:t>American Journal of Agricultural and Biological Sciences</w:t>
      </w:r>
      <w:r>
        <w:rPr>
          <w:rFonts w:ascii="Times New Roman" w:eastAsia="SimSun" w:hAnsi="Times New Roman" w:cs="Times New Roman"/>
          <w:sz w:val="24"/>
          <w:szCs w:val="24"/>
        </w:rPr>
        <w:t xml:space="preserve"> 2022, Volume 17: 58.64 DOI: 10.3844/ajabssp.2022.58.64</w:t>
      </w:r>
    </w:p>
    <w:p w14:paraId="13A67CB2" w14:textId="77777777" w:rsidR="00E63390" w:rsidRDefault="003D70B4">
      <w:pPr>
        <w:pStyle w:val="NormalWeb"/>
      </w:pPr>
      <w:proofErr w:type="spellStart"/>
      <w:r>
        <w:t>Ogunwande</w:t>
      </w:r>
      <w:proofErr w:type="spellEnd"/>
      <w:r>
        <w:t>, I.O. (2022</w:t>
      </w:r>
      <w:r>
        <w:t xml:space="preserve">). </w:t>
      </w:r>
      <w:r>
        <w:rPr>
          <w:rFonts w:eastAsia="SimSun"/>
          <w:color w:val="000000"/>
          <w:lang w:eastAsia="zh-CN" w:bidi="ar"/>
        </w:rPr>
        <w:t xml:space="preserve">Impact of Irrigation on Rice Cultivation Methods among Small Farmers in North Central, Nigeria. </w:t>
      </w:r>
      <w:r>
        <w:rPr>
          <w:rFonts w:eastAsia="Book Antiqua"/>
          <w:color w:val="000000"/>
          <w:lang w:eastAsia="zh-CN" w:bidi="ar"/>
        </w:rPr>
        <w:t>African Journal of Empirical Research. Vol. 4 (</w:t>
      </w:r>
      <w:proofErr w:type="spellStart"/>
      <w:r>
        <w:rPr>
          <w:rFonts w:eastAsia="Book Antiqua"/>
          <w:color w:val="000000"/>
          <w:lang w:eastAsia="zh-CN" w:bidi="ar"/>
        </w:rPr>
        <w:t>Iss</w:t>
      </w:r>
      <w:proofErr w:type="spellEnd"/>
      <w:r>
        <w:rPr>
          <w:rFonts w:eastAsia="Book Antiqua"/>
          <w:color w:val="000000"/>
          <w:lang w:eastAsia="zh-CN" w:bidi="ar"/>
        </w:rPr>
        <w:t>. 1) 2022, pp. 90-101. https://ajernet.net ISSN 2709-2607</w:t>
      </w:r>
    </w:p>
    <w:p w14:paraId="750A6E89" w14:textId="77777777" w:rsidR="00E63390" w:rsidRDefault="003D70B4">
      <w:pPr>
        <w:pStyle w:val="NormalWeb"/>
      </w:pPr>
      <w:proofErr w:type="spellStart"/>
      <w:r>
        <w:t>Ogunya</w:t>
      </w:r>
      <w:proofErr w:type="spellEnd"/>
      <w:r>
        <w:t xml:space="preserve">, L. O., </w:t>
      </w:r>
      <w:proofErr w:type="spellStart"/>
      <w:r>
        <w:t>Bamire</w:t>
      </w:r>
      <w:proofErr w:type="spellEnd"/>
      <w:r>
        <w:t>, S. A., &amp; Ogunleye, A. S. (</w:t>
      </w:r>
      <w:r>
        <w:t xml:space="preserve">2017). Factors influencing levels and intensity of adoption of New Rice for Africa (NERICA) among rice farmers in Ogun State, Nigeria. </w:t>
      </w:r>
      <w:r>
        <w:rPr>
          <w:rStyle w:val="Emphasis"/>
        </w:rPr>
        <w:t>International Journal of Agricultural Economics, 2</w:t>
      </w:r>
      <w:r>
        <w:t xml:space="preserve">(3), 84–89. </w:t>
      </w:r>
      <w:hyperlink r:id="rId24" w:tgtFrame="_new" w:history="1">
        <w:r>
          <w:rPr>
            <w:rStyle w:val="Hyperlink"/>
          </w:rPr>
          <w:t>https://doi.org/10.11648/j.ijae.20170203.15</w:t>
        </w:r>
      </w:hyperlink>
    </w:p>
    <w:p w14:paraId="2C3F6E9D" w14:textId="77777777" w:rsidR="00E63390" w:rsidRDefault="003D70B4">
      <w:pPr>
        <w:pStyle w:val="NormalWeb"/>
      </w:pPr>
      <w:r>
        <w:t xml:space="preserve">Ojo, T. O. (2023). Level of adoption of climate-smart agriculture among smallholder rice farmers in Osun State. </w:t>
      </w:r>
      <w:r>
        <w:rPr>
          <w:rStyle w:val="Emphasis"/>
        </w:rPr>
        <w:t>Climate Smart Agriculture Journal, 4</w:t>
      </w:r>
      <w:r>
        <w:t xml:space="preserve">(1), 23–41. </w:t>
      </w:r>
      <w:hyperlink r:id="rId25" w:tgtFrame="_new" w:history="1">
        <w:r>
          <w:rPr>
            <w:rStyle w:val="Hyperlink"/>
          </w:rPr>
          <w:t>https://www.sciencedirect.com/science/article/pii/S2468227623003137</w:t>
        </w:r>
      </w:hyperlink>
    </w:p>
    <w:p w14:paraId="188345CB" w14:textId="77777777" w:rsidR="00E63390" w:rsidRDefault="003D70B4">
      <w:pPr>
        <w:spacing w:line="240" w:lineRule="auto"/>
        <w:jc w:val="both"/>
        <w:rPr>
          <w:rFonts w:ascii="Times New Roman" w:hAnsi="Times New Roman" w:cs="Times New Roman"/>
          <w:sz w:val="24"/>
        </w:rPr>
      </w:pPr>
      <w:proofErr w:type="spellStart"/>
      <w:r>
        <w:rPr>
          <w:rFonts w:ascii="Times New Roman" w:eastAsia="sans-serif" w:hAnsi="Times New Roman" w:cs="Times New Roman"/>
          <w:color w:val="333333"/>
          <w:sz w:val="24"/>
          <w:szCs w:val="24"/>
          <w:shd w:val="clear" w:color="auto" w:fill="FFFFFF"/>
        </w:rPr>
        <w:t>Okunlola</w:t>
      </w:r>
      <w:proofErr w:type="spellEnd"/>
      <w:r>
        <w:rPr>
          <w:rFonts w:ascii="Times New Roman" w:eastAsia="sans-serif" w:hAnsi="Times New Roman" w:cs="Times New Roman"/>
          <w:color w:val="333333"/>
          <w:sz w:val="24"/>
          <w:szCs w:val="24"/>
          <w:shd w:val="clear" w:color="auto" w:fill="FFFFFF"/>
        </w:rPr>
        <w:t>, J. O., A. Ajileye, and O. Owolabi. 2020. “Rural Women Involvement in Post-Harve</w:t>
      </w:r>
      <w:r>
        <w:rPr>
          <w:rFonts w:ascii="Times New Roman" w:eastAsia="sans-serif" w:hAnsi="Times New Roman" w:cs="Times New Roman"/>
          <w:color w:val="333333"/>
          <w:sz w:val="24"/>
          <w:szCs w:val="24"/>
          <w:shd w:val="clear" w:color="auto" w:fill="FFFFFF"/>
        </w:rPr>
        <w:t>st Rice Production Activities in Ekiti State, Nigeria”. </w:t>
      </w:r>
      <w:r>
        <w:rPr>
          <w:rFonts w:ascii="Times New Roman" w:eastAsia="sans-serif" w:hAnsi="Times New Roman" w:cs="Times New Roman"/>
          <w:i/>
          <w:iCs/>
          <w:color w:val="333333"/>
          <w:sz w:val="24"/>
          <w:szCs w:val="24"/>
          <w:shd w:val="clear" w:color="auto" w:fill="FFFFFF"/>
        </w:rPr>
        <w:t>Asian Journal of Agricultural Extension, Economics &amp; Sociology</w:t>
      </w:r>
      <w:r>
        <w:rPr>
          <w:rFonts w:ascii="Times New Roman" w:eastAsia="sans-serif" w:hAnsi="Times New Roman" w:cs="Times New Roman"/>
          <w:color w:val="333333"/>
          <w:sz w:val="24"/>
          <w:szCs w:val="24"/>
          <w:shd w:val="clear" w:color="auto" w:fill="FFFFFF"/>
        </w:rPr>
        <w:t> 38 (9):100-105. https://doi.org/10.9734/ajaees/2020/v38i930411</w:t>
      </w:r>
    </w:p>
    <w:p w14:paraId="7F193E88" w14:textId="77777777" w:rsidR="00E63390" w:rsidRDefault="003D70B4">
      <w:pPr>
        <w:tabs>
          <w:tab w:val="left" w:pos="5670"/>
        </w:tabs>
        <w:spacing w:after="0" w:line="240" w:lineRule="auto"/>
        <w:ind w:right="14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Raheem, M. A., </w:t>
      </w:r>
      <w:proofErr w:type="spellStart"/>
      <w:r>
        <w:rPr>
          <w:rFonts w:ascii="Times New Roman" w:hAnsi="Times New Roman" w:cs="Times New Roman"/>
          <w:sz w:val="24"/>
          <w:szCs w:val="24"/>
          <w:lang w:val="en-GB"/>
        </w:rPr>
        <w:t>Fadiji</w:t>
      </w:r>
      <w:proofErr w:type="spellEnd"/>
      <w:r>
        <w:rPr>
          <w:rFonts w:ascii="Times New Roman" w:hAnsi="Times New Roman" w:cs="Times New Roman"/>
          <w:sz w:val="24"/>
          <w:szCs w:val="24"/>
          <w:lang w:val="en-GB"/>
        </w:rPr>
        <w:t xml:space="preserve">, T. O., Ajah. J., Raheem, R.A., </w:t>
      </w:r>
      <w:proofErr w:type="spellStart"/>
      <w:r>
        <w:rPr>
          <w:rFonts w:ascii="Times New Roman" w:hAnsi="Times New Roman" w:cs="Times New Roman"/>
          <w:sz w:val="24"/>
          <w:szCs w:val="24"/>
          <w:lang w:val="en-GB"/>
        </w:rPr>
        <w:t>Zidafamor</w:t>
      </w:r>
      <w:proofErr w:type="spellEnd"/>
      <w:r>
        <w:rPr>
          <w:rFonts w:ascii="Times New Roman" w:hAnsi="Times New Roman" w:cs="Times New Roman"/>
          <w:sz w:val="24"/>
          <w:szCs w:val="24"/>
          <w:lang w:val="en-GB"/>
        </w:rPr>
        <w:t xml:space="preserve">, E. J., </w:t>
      </w:r>
      <w:r>
        <w:rPr>
          <w:rFonts w:ascii="Times New Roman" w:hAnsi="Times New Roman" w:cs="Times New Roman"/>
          <w:sz w:val="24"/>
          <w:szCs w:val="24"/>
        </w:rPr>
        <w:t>Dahir</w:t>
      </w:r>
      <w:r>
        <w:rPr>
          <w:rFonts w:ascii="Times New Roman" w:hAnsi="Times New Roman" w:cs="Times New Roman"/>
          <w:sz w:val="24"/>
          <w:szCs w:val="24"/>
          <w:lang w:val="en-GB"/>
        </w:rPr>
        <w:t xml:space="preserve">, R. and Ojo, P. O. (2023). Evaluation of the Adoption of FARO 44 (Certified Rice Seed) among smallholder farmers in Abuja, Nigeria. </w:t>
      </w:r>
      <w:r>
        <w:rPr>
          <w:rFonts w:ascii="Times New Roman" w:hAnsi="Times New Roman" w:cs="Times New Roman"/>
          <w:i/>
          <w:sz w:val="24"/>
          <w:szCs w:val="24"/>
          <w:lang w:val="en-GB"/>
        </w:rPr>
        <w:t xml:space="preserve">International Journal of Innovative Science and Research Technology. </w:t>
      </w:r>
      <w:r>
        <w:rPr>
          <w:rFonts w:ascii="Times New Roman" w:hAnsi="Times New Roman" w:cs="Times New Roman"/>
          <w:sz w:val="24"/>
          <w:szCs w:val="24"/>
          <w:lang w:val="en-GB"/>
        </w:rPr>
        <w:t xml:space="preserve">Vol 8(2): 44-53. </w:t>
      </w:r>
    </w:p>
    <w:p w14:paraId="0680D3AE" w14:textId="77777777" w:rsidR="00E63390" w:rsidRDefault="003D70B4">
      <w:pPr>
        <w:pStyle w:val="NormalWeb"/>
        <w:rPr>
          <w:rStyle w:val="Hyperlink"/>
        </w:rPr>
      </w:pPr>
      <w:proofErr w:type="spellStart"/>
      <w:r>
        <w:t>Solaja</w:t>
      </w:r>
      <w:proofErr w:type="spellEnd"/>
      <w:r>
        <w:t xml:space="preserve">, S. (2024). Assessment of smallholder rice farmers' adaptation strategies to climate variability in Kebbi State, Nigeria. </w:t>
      </w:r>
      <w:r>
        <w:rPr>
          <w:rStyle w:val="Emphasis"/>
        </w:rPr>
        <w:t>Journal of Rural Development Studies, 7</w:t>
      </w:r>
      <w:r>
        <w:t xml:space="preserve">(3), 201–219. </w:t>
      </w:r>
      <w:hyperlink r:id="rId26" w:tgtFrame="_new" w:history="1">
        <w:r>
          <w:rPr>
            <w:rStyle w:val="Hyperlink"/>
          </w:rPr>
          <w:t>https://www.sciencedirect.com/science/article/pii/S2405844024114156</w:t>
        </w:r>
      </w:hyperlink>
    </w:p>
    <w:p w14:paraId="17457FD2" w14:textId="77777777" w:rsidR="00E63390" w:rsidRDefault="00E63390">
      <w:pPr>
        <w:rPr>
          <w:rFonts w:ascii="Times New Roman" w:hAnsi="Times New Roman" w:cs="Times New Roman"/>
        </w:rPr>
      </w:pPr>
    </w:p>
    <w:sectPr w:rsidR="00E63390">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39249" w14:textId="77777777" w:rsidR="003D70B4" w:rsidRDefault="003D70B4">
      <w:pPr>
        <w:spacing w:line="240" w:lineRule="auto"/>
      </w:pPr>
      <w:r>
        <w:separator/>
      </w:r>
    </w:p>
  </w:endnote>
  <w:endnote w:type="continuationSeparator" w:id="0">
    <w:p w14:paraId="27DC7387" w14:textId="77777777" w:rsidR="003D70B4" w:rsidRDefault="003D70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sans-serif">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51225" w14:textId="77777777" w:rsidR="001936B0" w:rsidRDefault="001936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C8AC3" w14:textId="77777777" w:rsidR="001936B0" w:rsidRDefault="001936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38747" w14:textId="77777777" w:rsidR="001936B0" w:rsidRDefault="00193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6F792" w14:textId="77777777" w:rsidR="003D70B4" w:rsidRDefault="003D70B4">
      <w:pPr>
        <w:spacing w:after="0"/>
      </w:pPr>
      <w:r>
        <w:separator/>
      </w:r>
    </w:p>
  </w:footnote>
  <w:footnote w:type="continuationSeparator" w:id="0">
    <w:p w14:paraId="3605B23E" w14:textId="77777777" w:rsidR="003D70B4" w:rsidRDefault="003D70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F39F1" w14:textId="026B7B91" w:rsidR="001936B0" w:rsidRDefault="001936B0">
    <w:pPr>
      <w:pStyle w:val="Header"/>
    </w:pPr>
    <w:r>
      <w:rPr>
        <w:noProof/>
      </w:rPr>
      <w:pict w14:anchorId="48B5D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205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3E470" w14:textId="166C598A" w:rsidR="001936B0" w:rsidRDefault="001936B0">
    <w:pPr>
      <w:pStyle w:val="Header"/>
    </w:pPr>
    <w:r>
      <w:rPr>
        <w:noProof/>
      </w:rPr>
      <w:pict w14:anchorId="7217CE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205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53BF3" w14:textId="78235EDD" w:rsidR="001936B0" w:rsidRDefault="001936B0">
    <w:pPr>
      <w:pStyle w:val="Header"/>
    </w:pPr>
    <w:r>
      <w:rPr>
        <w:noProof/>
      </w:rPr>
      <w:pict w14:anchorId="2DB0F1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205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AAE0B"/>
    <w:multiLevelType w:val="singleLevel"/>
    <w:tmpl w:val="058AAE0B"/>
    <w:lvl w:ilvl="0">
      <w:start w:val="1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7DE"/>
    <w:rsid w:val="00093F2A"/>
    <w:rsid w:val="001936B0"/>
    <w:rsid w:val="001D2E56"/>
    <w:rsid w:val="0024473A"/>
    <w:rsid w:val="00277C12"/>
    <w:rsid w:val="003D70B4"/>
    <w:rsid w:val="004027DE"/>
    <w:rsid w:val="00667348"/>
    <w:rsid w:val="00752592"/>
    <w:rsid w:val="007D4256"/>
    <w:rsid w:val="00855F79"/>
    <w:rsid w:val="0087161E"/>
    <w:rsid w:val="008C74A6"/>
    <w:rsid w:val="008D0375"/>
    <w:rsid w:val="009009C7"/>
    <w:rsid w:val="00977CC2"/>
    <w:rsid w:val="009C5596"/>
    <w:rsid w:val="00A867CB"/>
    <w:rsid w:val="00AF1C94"/>
    <w:rsid w:val="00B014F0"/>
    <w:rsid w:val="00B5315E"/>
    <w:rsid w:val="00B55E80"/>
    <w:rsid w:val="00BD42CE"/>
    <w:rsid w:val="00D314DA"/>
    <w:rsid w:val="00E00140"/>
    <w:rsid w:val="00E63390"/>
    <w:rsid w:val="0BDC6B84"/>
    <w:rsid w:val="0EA8251A"/>
    <w:rsid w:val="18301C8A"/>
    <w:rsid w:val="1E6D287C"/>
    <w:rsid w:val="24D42AF9"/>
    <w:rsid w:val="24F1188B"/>
    <w:rsid w:val="25730803"/>
    <w:rsid w:val="3FBA2E67"/>
    <w:rsid w:val="4F436158"/>
    <w:rsid w:val="583D160E"/>
    <w:rsid w:val="62F37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0A667B"/>
  <w15:docId w15:val="{D88966E5-6C38-4915-AD4E-F9C1530A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1">
    <w:name w:val="ms-1"/>
    <w:basedOn w:val="DefaultParagraphFont"/>
    <w:qFormat/>
  </w:style>
  <w:style w:type="character" w:customStyle="1" w:styleId="max-w-full">
    <w:name w:val="max-w-full"/>
    <w:basedOn w:val="DefaultParagraphFont"/>
    <w:qFormat/>
  </w:style>
  <w:style w:type="character" w:customStyle="1" w:styleId="-me-1">
    <w:name w:val="-me-1"/>
    <w:basedOn w:val="DefaultParagraphFont"/>
    <w:qFormat/>
  </w:style>
  <w:style w:type="paragraph" w:styleId="Header">
    <w:name w:val="header"/>
    <w:basedOn w:val="Normal"/>
    <w:link w:val="HeaderChar"/>
    <w:uiPriority w:val="99"/>
    <w:unhideWhenUsed/>
    <w:rsid w:val="001936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6B0"/>
    <w:rPr>
      <w:sz w:val="22"/>
      <w:szCs w:val="22"/>
      <w:lang w:val="en-US" w:eastAsia="en-US"/>
    </w:rPr>
  </w:style>
  <w:style w:type="paragraph" w:styleId="Footer">
    <w:name w:val="footer"/>
    <w:basedOn w:val="Normal"/>
    <w:link w:val="FooterChar"/>
    <w:uiPriority w:val="99"/>
    <w:unhideWhenUsed/>
    <w:rsid w:val="00193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6B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080/1389224X.2023.2222109?utm_source=chatgpt.com" TargetMode="External"/><Relationship Id="rId18" Type="http://schemas.openxmlformats.org/officeDocument/2006/relationships/hyperlink" Target="https://link.springer.com/article/10.1007/s44187-025-00379-6?utm_source=chatgpt.com" TargetMode="External"/><Relationship Id="rId26" Type="http://schemas.openxmlformats.org/officeDocument/2006/relationships/hyperlink" Target="https://www.sciencedirect.com/science/article/pii/S2405844024114156?utm_source=chatgpt.com" TargetMode="External"/><Relationship Id="rId3" Type="http://schemas.openxmlformats.org/officeDocument/2006/relationships/settings" Target="settings.xml"/><Relationship Id="rId21" Type="http://schemas.openxmlformats.org/officeDocument/2006/relationships/hyperlink" Target="https://doi:10.52589/AJAFS-FZAFH39Y" TargetMode="External"/><Relationship Id="rId34"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s://doi.org/10.4314/gjass.v19i1.6?utm_source=chatgpt.com" TargetMode="External"/><Relationship Id="rId17" Type="http://schemas.openxmlformats.org/officeDocument/2006/relationships/hyperlink" Target="https://journal.aesonnigeria.org/index.php/jae/article/view/515?utm_source=chatgpt.com" TargetMode="External"/><Relationship Id="rId25" Type="http://schemas.openxmlformats.org/officeDocument/2006/relationships/hyperlink" Target="https://www.sciencedirect.com/science/article/pii/S2468227623003137?utm_source=chatgpt.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ciencedirect.com/science/article/pii/S1672630823000215?utm_source=chatgpt.com" TargetMode="External"/><Relationship Id="rId20" Type="http://schemas.openxmlformats.org/officeDocument/2006/relationships/hyperlink" Target="https://www.fao.org/nigeria/fao-in-nigeria/nigeria-at-a-glance/ru/?utm_source=chatgpt.c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1248/JASP2023.407?utm_source=chatgpt.com" TargetMode="External"/><Relationship Id="rId24" Type="http://schemas.openxmlformats.org/officeDocument/2006/relationships/hyperlink" Target="https://doi.org/10.11648/j.ijae.20170203.15?utm_source=chatgpt.com"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80/10438599.2020.1776488?utm_source=chatgpt.com" TargetMode="External"/><Relationship Id="rId23" Type="http://schemas.openxmlformats.org/officeDocument/2006/relationships/hyperlink" Target="https://www.iita.org/publications/?utm_source=chatgpt.com" TargetMode="External"/><Relationship Id="rId28"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hyperlink" Target="https://doi:10.59331/jasd.v4j4.279"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1186/s40100-016-0047-8?utm_source=chatgpt.com" TargetMode="External"/><Relationship Id="rId22" Type="http://schemas.openxmlformats.org/officeDocument/2006/relationships/hyperlink" Target="https://ageconsearch.umn.edu/record/342404?utm_source=chatgpt.com"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Volume</c:v>
                </c:pt>
              </c:strCache>
            </c:strRef>
          </c:tx>
          <c:spPr>
            <a:solidFill>
              <a:schemeClr val="accent6"/>
            </a:solidFill>
            <a:ln>
              <a:solidFill>
                <a:srgbClr val="FF0000"/>
              </a:solid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 30</c:v>
                </c:pt>
                <c:pt idx="1">
                  <c:v>31-40</c:v>
                </c:pt>
                <c:pt idx="2">
                  <c:v>41-50</c:v>
                </c:pt>
                <c:pt idx="3">
                  <c:v>51-60</c:v>
                </c:pt>
                <c:pt idx="4">
                  <c:v>61 and above</c:v>
                </c:pt>
              </c:strCache>
            </c:strRef>
          </c:cat>
          <c:val>
            <c:numRef>
              <c:f>Sheet1!$B$2:$B$6</c:f>
              <c:numCache>
                <c:formatCode>General</c:formatCode>
                <c:ptCount val="5"/>
                <c:pt idx="0">
                  <c:v>15</c:v>
                </c:pt>
                <c:pt idx="1">
                  <c:v>21.3</c:v>
                </c:pt>
                <c:pt idx="2">
                  <c:v>30.4</c:v>
                </c:pt>
                <c:pt idx="3">
                  <c:v>20.8</c:v>
                </c:pt>
                <c:pt idx="4">
                  <c:v>12.5</c:v>
                </c:pt>
              </c:numCache>
            </c:numRef>
          </c:val>
          <c:extLst>
            <c:ext xmlns:c16="http://schemas.microsoft.com/office/drawing/2014/chart" uri="{C3380CC4-5D6E-409C-BE32-E72D297353CC}">
              <c16:uniqueId val="{00000000-0B40-44F4-A218-A56E649EA29B}"/>
            </c:ext>
          </c:extLst>
        </c:ser>
        <c:dLbls>
          <c:showLegendKey val="0"/>
          <c:showVal val="1"/>
          <c:showCatName val="0"/>
          <c:showSerName val="0"/>
          <c:showPercent val="0"/>
          <c:showBubbleSize val="0"/>
        </c:dLbls>
        <c:gapWidth val="150"/>
        <c:axId val="834983948"/>
        <c:axId val="511953380"/>
      </c:barChart>
      <c:stockChart>
        <c:ser>
          <c:idx val="1"/>
          <c:order val="1"/>
          <c:tx>
            <c:strRef>
              <c:f>Sheet1!$C$1</c:f>
              <c:strCache>
                <c:ptCount val="1"/>
              </c:strCache>
            </c:strRef>
          </c:tx>
          <c:spPr>
            <a:ln w="19050" cap="rnd">
              <a:no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 30</c:v>
                </c:pt>
                <c:pt idx="1">
                  <c:v>31-40</c:v>
                </c:pt>
                <c:pt idx="2">
                  <c:v>41-50</c:v>
                </c:pt>
                <c:pt idx="3">
                  <c:v>51-60</c:v>
                </c:pt>
                <c:pt idx="4">
                  <c:v>61 and above</c:v>
                </c:pt>
              </c:strCache>
            </c:strRef>
          </c:cat>
          <c:val>
            <c:numRef>
              <c:f>Sheet1!$C$2:$C$6</c:f>
              <c:numCache>
                <c:formatCode>General</c:formatCode>
                <c:ptCount val="5"/>
              </c:numCache>
            </c:numRef>
          </c:val>
          <c:smooth val="0"/>
          <c:extLst>
            <c:ext xmlns:c16="http://schemas.microsoft.com/office/drawing/2014/chart" uri="{C3380CC4-5D6E-409C-BE32-E72D297353CC}">
              <c16:uniqueId val="{00000001-0B40-44F4-A218-A56E649EA29B}"/>
            </c:ext>
          </c:extLst>
        </c:ser>
        <c:ser>
          <c:idx val="2"/>
          <c:order val="2"/>
          <c:tx>
            <c:strRef>
              <c:f>Sheet1!$D$1</c:f>
              <c:strCache>
                <c:ptCount val="1"/>
              </c:strCache>
            </c:strRef>
          </c:tx>
          <c:spPr>
            <a:ln w="19050" cap="rnd">
              <a:no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 30</c:v>
                </c:pt>
                <c:pt idx="1">
                  <c:v>31-40</c:v>
                </c:pt>
                <c:pt idx="2">
                  <c:v>41-50</c:v>
                </c:pt>
                <c:pt idx="3">
                  <c:v>51-60</c:v>
                </c:pt>
                <c:pt idx="4">
                  <c:v>61 and above</c:v>
                </c:pt>
              </c:strCache>
            </c:strRef>
          </c:cat>
          <c:val>
            <c:numRef>
              <c:f>Sheet1!$D$2:$D$6</c:f>
              <c:numCache>
                <c:formatCode>General</c:formatCode>
                <c:ptCount val="5"/>
              </c:numCache>
            </c:numRef>
          </c:val>
          <c:smooth val="0"/>
          <c:extLst>
            <c:ext xmlns:c16="http://schemas.microsoft.com/office/drawing/2014/chart" uri="{C3380CC4-5D6E-409C-BE32-E72D297353CC}">
              <c16:uniqueId val="{00000002-0B40-44F4-A218-A56E649EA29B}"/>
            </c:ext>
          </c:extLst>
        </c:ser>
        <c:ser>
          <c:idx val="3"/>
          <c:order val="3"/>
          <c:tx>
            <c:strRef>
              <c:f>Sheet1!$E$1</c:f>
              <c:strCache>
                <c:ptCount val="1"/>
              </c:strCache>
            </c:strRef>
          </c:tx>
          <c:spPr>
            <a:ln w="19050" cap="rnd">
              <a:noFill/>
              <a:round/>
            </a:ln>
            <a:effectLst/>
          </c:spPr>
          <c:marker>
            <c:symbol val="dash"/>
            <c:size val="10"/>
            <c:spPr>
              <a:solidFill>
                <a:schemeClr val="accent4"/>
              </a:solidFill>
              <a:ln w="9525">
                <a:noFill/>
              </a:ln>
              <a:effectLst/>
            </c:spPr>
          </c:marker>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 30</c:v>
                </c:pt>
                <c:pt idx="1">
                  <c:v>31-40</c:v>
                </c:pt>
                <c:pt idx="2">
                  <c:v>41-50</c:v>
                </c:pt>
                <c:pt idx="3">
                  <c:v>51-60</c:v>
                </c:pt>
                <c:pt idx="4">
                  <c:v>61 and above</c:v>
                </c:pt>
              </c:strCache>
            </c:strRef>
          </c:cat>
          <c:val>
            <c:numRef>
              <c:f>Sheet1!$E$2:$E$6</c:f>
              <c:numCache>
                <c:formatCode>General</c:formatCode>
                <c:ptCount val="5"/>
              </c:numCache>
            </c:numRef>
          </c:val>
          <c:smooth val="0"/>
          <c:extLst>
            <c:ext xmlns:c16="http://schemas.microsoft.com/office/drawing/2014/chart" uri="{C3380CC4-5D6E-409C-BE32-E72D297353CC}">
              <c16:uniqueId val="{00000003-0B40-44F4-A218-A56E649EA29B}"/>
            </c:ext>
          </c:extLst>
        </c:ser>
        <c:dLbls>
          <c:showLegendKey val="0"/>
          <c:showVal val="1"/>
          <c:showCatName val="0"/>
          <c:showSerName val="0"/>
          <c:showPercent val="0"/>
          <c:showBubbleSize val="0"/>
        </c:dLbls>
        <c:hiLowLines>
          <c:spPr>
            <a:ln w="19050" cap="flat" cmpd="sng" algn="ctr">
              <a:solidFill>
                <a:schemeClr val="tx1"/>
              </a:solidFill>
              <a:round/>
            </a:ln>
            <a:effectLst/>
          </c:spPr>
        </c:hiLowLines>
        <c:axId val="108943157"/>
        <c:axId val="312586601"/>
      </c:stockChart>
      <c:catAx>
        <c:axId val="834983948"/>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11953380"/>
        <c:crosses val="autoZero"/>
        <c:auto val="1"/>
        <c:lblAlgn val="ctr"/>
        <c:lblOffset val="100"/>
        <c:noMultiLvlLbl val="1"/>
      </c:catAx>
      <c:valAx>
        <c:axId val="51195338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34983948"/>
        <c:crosses val="autoZero"/>
        <c:crossBetween val="between"/>
      </c:valAx>
      <c:catAx>
        <c:axId val="108943157"/>
        <c:scaling>
          <c:orientation val="minMax"/>
        </c:scaling>
        <c:delete val="1"/>
        <c:axPos val="b"/>
        <c:numFmt formatCode="General" sourceLinked="1"/>
        <c:majorTickMark val="out"/>
        <c:minorTickMark val="none"/>
        <c:tickLblPos val="nextTo"/>
        <c:crossAx val="312586601"/>
        <c:crosses val="autoZero"/>
        <c:auto val="1"/>
        <c:lblAlgn val="ctr"/>
        <c:lblOffset val="100"/>
        <c:noMultiLvlLbl val="1"/>
      </c:catAx>
      <c:valAx>
        <c:axId val="312586601"/>
        <c:scaling>
          <c:orientation val="minMax"/>
        </c:scaling>
        <c:delete val="1"/>
        <c:axPos val="r"/>
        <c:numFmt formatCode="General" sourceLinked="1"/>
        <c:majorTickMark val="out"/>
        <c:minorTickMark val="none"/>
        <c:tickLblPos val="nextTo"/>
        <c:crossAx val="108943157"/>
        <c:crosses val="max"/>
        <c:crossBetween val="between"/>
      </c:valAx>
      <c:spPr>
        <a:noFill/>
        <a:ln>
          <a:noFill/>
        </a:ln>
        <a:effectLst/>
      </c:spPr>
    </c:plotArea>
    <c:plotVisOnly val="1"/>
    <c:dispBlanksAs val="gap"/>
    <c:showDLblsOverMax val="0"/>
    <c:extLst>
      <c:ext uri="{0b15fc19-7d7d-44ad-8c2d-2c3a37ce22c3}">
        <chartProps xmlns="https://web.wps.cn/et/2018/main" chartId="{fc8c2857-adb3-4a6e-9469-c9fa4fed5db4}"/>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SEX</c:v>
                </c:pt>
              </c:strCache>
            </c:strRef>
          </c:tx>
          <c:spPr>
            <a:scene3d>
              <a:camera prst="orthographicFront"/>
              <a:lightRig rig="threePt" dir="t"/>
            </a:scene3d>
            <a:sp3d contourW="9525"/>
          </c:spPr>
          <c:dPt>
            <c:idx val="0"/>
            <c:bubble3D val="0"/>
            <c:spPr>
              <a:gradFill>
                <a:gsLst>
                  <a:gs pos="0">
                    <a:schemeClr val="accent6">
                      <a:hueOff val="-1670000"/>
                    </a:schemeClr>
                  </a:gs>
                  <a:gs pos="100000">
                    <a:schemeClr val="accent6"/>
                  </a:gs>
                </a:gsLst>
                <a:lin ang="5400000" scaled="0"/>
              </a:gradFill>
              <a:ln>
                <a:gradFill>
                  <a:gsLst>
                    <a:gs pos="0">
                      <a:schemeClr val="accent6">
                        <a:lumMod val="75000"/>
                        <a:hueOff val="-1670000"/>
                      </a:schemeClr>
                    </a:gs>
                    <a:gs pos="100000">
                      <a:schemeClr val="accent6">
                        <a:lumMod val="75000"/>
                      </a:schemeClr>
                    </a:gs>
                  </a:gsLst>
                  <a:lin ang="5400000" scaled="1"/>
                </a:gradFill>
              </a:ln>
              <a:effectLst/>
            </c:spPr>
            <c:extLst>
              <c:ext xmlns:c16="http://schemas.microsoft.com/office/drawing/2014/chart" uri="{C3380CC4-5D6E-409C-BE32-E72D297353CC}">
                <c16:uniqueId val="{00000001-5F6B-41E0-B00D-4F83D7EF815B}"/>
              </c:ext>
            </c:extLst>
          </c:dPt>
          <c:dPt>
            <c:idx val="1"/>
            <c:bubble3D val="0"/>
            <c:spPr>
              <a:gradFill>
                <a:gsLst>
                  <a:gs pos="0">
                    <a:schemeClr val="accent5">
                      <a:hueOff val="-1670000"/>
                    </a:schemeClr>
                  </a:gs>
                  <a:gs pos="100000">
                    <a:schemeClr val="accent5"/>
                  </a:gs>
                </a:gsLst>
                <a:lin ang="5400000" scaled="0"/>
              </a:gradFill>
              <a:ln>
                <a:gradFill>
                  <a:gsLst>
                    <a:gs pos="0">
                      <a:schemeClr val="accent5">
                        <a:lumMod val="75000"/>
                        <a:hueOff val="-1670000"/>
                      </a:schemeClr>
                    </a:gs>
                    <a:gs pos="100000">
                      <a:schemeClr val="accent5">
                        <a:lumMod val="75000"/>
                      </a:schemeClr>
                    </a:gs>
                  </a:gsLst>
                  <a:lin ang="5400000" scaled="1"/>
                </a:gradFill>
              </a:ln>
              <a:effectLst/>
            </c:spPr>
            <c:extLst>
              <c:ext xmlns:c16="http://schemas.microsoft.com/office/drawing/2014/chart" uri="{C3380CC4-5D6E-409C-BE32-E72D297353CC}">
                <c16:uniqueId val="{00000003-5F6B-41E0-B00D-4F83D7EF815B}"/>
              </c:ext>
            </c:extLst>
          </c:dPt>
          <c:dLbls>
            <c:dLbl>
              <c:idx val="0"/>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5F6B-41E0-B00D-4F83D7EF815B}"/>
                </c:ext>
              </c:extLst>
            </c:dLbl>
            <c:dLbl>
              <c:idx val="1"/>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5F6B-41E0-B00D-4F83D7EF815B}"/>
                </c:ext>
              </c:extLst>
            </c:dLbl>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ysClr val="windowText" lastClr="000000"/>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a:solidFill>
                    <a:schemeClr val="dk1">
                      <a:lumMod val="35000"/>
                      <a:lumOff val="65000"/>
                    </a:schemeClr>
                  </a:solidFill>
                </a:ln>
                <a:effectLst/>
              </c:spPr>
            </c:leaderLines>
            <c:extLst>
              <c:ext xmlns:c15="http://schemas.microsoft.com/office/drawing/2012/chart" uri="{CE6537A1-D6FC-4f65-9D91-7224C49458BB}"/>
            </c:extLst>
          </c:dLbls>
          <c:cat>
            <c:strRef>
              <c:f>Sheet1!$A$2:$A$3</c:f>
              <c:strCache>
                <c:ptCount val="2"/>
                <c:pt idx="0">
                  <c:v>MALE</c:v>
                </c:pt>
                <c:pt idx="1">
                  <c:v>FEMALE</c:v>
                </c:pt>
              </c:strCache>
            </c:strRef>
          </c:cat>
          <c:val>
            <c:numRef>
              <c:f>Sheet1!$B$2:$B$3</c:f>
              <c:numCache>
                <c:formatCode>General</c:formatCode>
                <c:ptCount val="2"/>
                <c:pt idx="0">
                  <c:v>67.5</c:v>
                </c:pt>
                <c:pt idx="1">
                  <c:v>32.5</c:v>
                </c:pt>
              </c:numCache>
            </c:numRef>
          </c:val>
          <c:extLst>
            <c:ext xmlns:c16="http://schemas.microsoft.com/office/drawing/2014/chart" uri="{C3380CC4-5D6E-409C-BE32-E72D297353CC}">
              <c16:uniqueId val="{00000004-5F6B-41E0-B00D-4F83D7EF815B}"/>
            </c:ext>
          </c:extLst>
        </c:ser>
        <c:dLbls>
          <c:showLegendKey val="0"/>
          <c:showVal val="0"/>
          <c:showCatName val="0"/>
          <c:showSerName val="0"/>
          <c:showPercent val="1"/>
          <c:showBubbleSize val="0"/>
          <c:showLeaderLines val="1"/>
        </c:dLbls>
      </c:pie3DChart>
      <c:spPr>
        <a:noFill/>
        <a:ln>
          <a:noFill/>
        </a:ln>
        <a:effectLst/>
      </c:spPr>
    </c:plotArea>
    <c:plotVisOnly val="1"/>
    <c:dispBlanksAs val="gap"/>
    <c:showDLblsOverMax val="0"/>
    <c:extLst>
      <c:ext uri="{0b15fc19-7d7d-44ad-8c2d-2c3a37ce22c3}">
        <chartProps xmlns="https://web.wps.cn/et/2018/main" chartId="{86d8380a-939a-43b5-87e0-85d1389286a1}"/>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en-US" b="1">
          <a:solidFill>
            <a:sysClr val="windowText" lastClr="000000"/>
          </a:solidFil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en-US" sz="1400" b="1" i="0" u="none" strike="noStrike" kern="1200" baseline="0">
              <a:solidFill>
                <a:schemeClr val="tx1">
                  <a:lumMod val="75000"/>
                  <a:lumOff val="25000"/>
                </a:schemeClr>
              </a:solidFill>
              <a:latin typeface="+mn-lt"/>
              <a:ea typeface="+mn-ea"/>
              <a:cs typeface="+mn-cs"/>
            </a:defRPr>
          </a:pPr>
          <a:endParaRPr lang="en-US"/>
        </a:p>
      </c:txPr>
    </c:title>
    <c:autoTitleDeleted val="0"/>
    <c:plotArea>
      <c:layout>
        <c:manualLayout>
          <c:layoutTarget val="inner"/>
          <c:xMode val="edge"/>
          <c:yMode val="edge"/>
          <c:x val="4.5645645645645598E-2"/>
          <c:y val="0.182142857142857"/>
          <c:w val="0.92839982839982804"/>
          <c:h val="0.37104761904761902"/>
        </c:manualLayout>
      </c:layout>
      <c:lineChart>
        <c:grouping val="standard"/>
        <c:varyColors val="0"/>
        <c:ser>
          <c:idx val="0"/>
          <c:order val="0"/>
          <c:tx>
            <c:strRef>
              <c:f>Sheet1!$B$1</c:f>
              <c:strCache>
                <c:ptCount val="1"/>
              </c:strCache>
            </c:strRef>
          </c:tx>
          <c:spPr>
            <a:ln w="28575" cap="rnd">
              <a:solidFill>
                <a:srgbClr val="00B050"/>
              </a:solidFill>
              <a:round/>
            </a:ln>
            <a:effectLst/>
          </c:spPr>
          <c:marker>
            <c:symbol val="none"/>
          </c:marker>
          <c:dLbls>
            <c:dLbl>
              <c:idx val="0"/>
              <c:layout>
                <c:manualLayout>
                  <c:x val="-2.3211089651096899E-2"/>
                  <c:y val="-1.9329285844298601E-2"/>
                </c:manualLayout>
              </c:layout>
              <c:tx>
                <c:rich>
                  <a:bodyPr/>
                  <a:lstStyle/>
                  <a:p>
                    <a:r>
                      <a:rPr lang="en-US"/>
                      <a:t>1.3  </a:t>
                    </a:r>
                  </a:p>
                </c:rich>
              </c:tx>
              <c:dLblPos val="r"/>
              <c:showLegendKey val="0"/>
              <c:showVal val="1"/>
              <c:showCatName val="0"/>
              <c:showSerName val="0"/>
              <c:showPercent val="0"/>
              <c:showBubbleSize val="0"/>
              <c:extLst>
                <c:ext xmlns:c15="http://schemas.microsoft.com/office/drawing/2012/chart" uri="{CE6537A1-D6FC-4f65-9D91-7224C49458BB}">
                  <c15:layout>
                    <c:manualLayout>
                      <c:w val="8.2046332046332104E-2"/>
                      <c:h val="0.112142857142857"/>
                    </c:manualLayout>
                  </c15:layout>
                </c:ext>
                <c:ext xmlns:c16="http://schemas.microsoft.com/office/drawing/2014/chart" uri="{C3380CC4-5D6E-409C-BE32-E72D297353CC}">
                  <c16:uniqueId val="{00000000-7469-4E23-A457-A8296E6CCAA6}"/>
                </c:ext>
              </c:extLst>
            </c:dLbl>
            <c:dLbl>
              <c:idx val="1"/>
              <c:layout>
                <c:manualLayout>
                  <c:x val="-8.1132714655627707E-3"/>
                  <c:y val="-1.52881822351321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469-4E23-A457-A8296E6CCAA6}"/>
                </c:ext>
              </c:extLst>
            </c:dLbl>
            <c:dLbl>
              <c:idx val="3"/>
              <c:layout>
                <c:manualLayout>
                  <c:x val="-7.74284373533552E-3"/>
                  <c:y val="-1.708652792990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469-4E23-A457-A8296E6CCAA6}"/>
                </c:ext>
              </c:extLst>
            </c:dLbl>
            <c:dLbl>
              <c:idx val="5"/>
              <c:layout>
                <c:manualLayout>
                  <c:x val="-5.2957928774701899E-4"/>
                  <c:y val="-2.24878611330702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469-4E23-A457-A8296E6CCAA6}"/>
                </c:ext>
              </c:extLst>
            </c:dLbl>
            <c:spPr>
              <a:noFill/>
              <a:ln>
                <a:noFill/>
              </a:ln>
              <a:effectLst/>
            </c:spPr>
            <c:txPr>
              <a:bodyPr rot="0" spcFirstLastPara="0" vertOverflow="ellipsis" vert="horz" wrap="square" lIns="38100" tIns="19050" rIns="38100" bIns="19050" anchor="ctr" anchorCtr="1"/>
              <a:lstStyle/>
              <a:p>
                <a:pPr>
                  <a:defRPr lang="en-US" sz="1000" b="1"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No Formal Education</c:v>
                </c:pt>
                <c:pt idx="1">
                  <c:v>Primary School Attempted</c:v>
                </c:pt>
                <c:pt idx="2">
                  <c:v>Primary School completed</c:v>
                </c:pt>
                <c:pt idx="3">
                  <c:v>Secondary School Attempted</c:v>
                </c:pt>
                <c:pt idx="4">
                  <c:v>Secondary school completed</c:v>
                </c:pt>
                <c:pt idx="5">
                  <c:v>Attended Tertiary Institution</c:v>
                </c:pt>
                <c:pt idx="6">
                  <c:v>Completed Tertiary Institution</c:v>
                </c:pt>
              </c:strCache>
            </c:strRef>
          </c:cat>
          <c:val>
            <c:numRef>
              <c:f>Sheet1!$B$2:$B$8</c:f>
              <c:numCache>
                <c:formatCode>General</c:formatCode>
                <c:ptCount val="7"/>
                <c:pt idx="0">
                  <c:v>1.3</c:v>
                </c:pt>
                <c:pt idx="1">
                  <c:v>1.3</c:v>
                </c:pt>
                <c:pt idx="2">
                  <c:v>22.1</c:v>
                </c:pt>
                <c:pt idx="3">
                  <c:v>2.5</c:v>
                </c:pt>
                <c:pt idx="4">
                  <c:v>54.2</c:v>
                </c:pt>
                <c:pt idx="5">
                  <c:v>5.4</c:v>
                </c:pt>
                <c:pt idx="6">
                  <c:v>13.3</c:v>
                </c:pt>
              </c:numCache>
            </c:numRef>
          </c:val>
          <c:smooth val="1"/>
          <c:extLst>
            <c:ext xmlns:c16="http://schemas.microsoft.com/office/drawing/2014/chart" uri="{C3380CC4-5D6E-409C-BE32-E72D297353CC}">
              <c16:uniqueId val="{00000004-7469-4E23-A457-A8296E6CCAA6}"/>
            </c:ext>
          </c:extLst>
        </c:ser>
        <c:dLbls>
          <c:showLegendKey val="0"/>
          <c:showVal val="1"/>
          <c:showCatName val="0"/>
          <c:showSerName val="0"/>
          <c:showPercent val="0"/>
          <c:showBubbleSize val="0"/>
        </c:dLbls>
        <c:smooth val="0"/>
        <c:axId val="697926856"/>
        <c:axId val="109198448"/>
      </c:lineChart>
      <c:catAx>
        <c:axId val="69792685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5400000" spcFirstLastPara="0" vertOverflow="ellipsis" wrap="square" anchor="ctr" anchorCtr="1"/>
          <a:lstStyle/>
          <a:p>
            <a:pPr>
              <a:defRPr lang="en-US" sz="900" b="1"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endParaRPr lang="en-US"/>
          </a:p>
        </c:txPr>
        <c:crossAx val="109198448"/>
        <c:crosses val="autoZero"/>
        <c:auto val="1"/>
        <c:lblAlgn val="ctr"/>
        <c:lblOffset val="100"/>
        <c:noMultiLvlLbl val="0"/>
      </c:catAx>
      <c:valAx>
        <c:axId val="10919844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97926856"/>
        <c:crosses val="autoZero"/>
        <c:crossBetween val="between"/>
      </c:valAx>
      <c:spPr>
        <a:noFill/>
        <a:ln>
          <a:noFill/>
        </a:ln>
        <a:effectLst/>
      </c:spPr>
    </c:plotArea>
    <c:plotVisOnly val="1"/>
    <c:dispBlanksAs val="gap"/>
    <c:showDLblsOverMax val="0"/>
    <c:extLst>
      <c:ext uri="{0b15fc19-7d7d-44ad-8c2d-2c3a37ce22c3}">
        <chartProps xmlns="https://web.wps.cn/et/2018/main" chartId="{b7c1f869-5b74-45b0-acc3-5bf02f499d21}"/>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5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noFill/>
      </a:ln>
      <a:effectLst/>
    </cs:spPr>
  </cs:dataPointMarker>
  <cs:dataPointMarkerLayout symbol="dash" size="10"/>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styleClr val="auto"/>
    </cs:lnRef>
    <cs:fillRef idx="0">
      <cs:styleClr val="auto"/>
    </cs:fillRef>
    <cs:effectRef idx="0"/>
    <cs:fontRef idx="minor">
      <a:schemeClr val="dk1"/>
    </cs:fontRef>
    <cs:spPr>
      <a:ln w="19050" cap="flat" cmpd="sng" algn="ctr">
        <a:solidFill>
          <a:schemeClr val="tx1"/>
        </a:solidFill>
        <a:round/>
      </a:ln>
      <a:effectLst/>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3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gradFill>
          <a:gsLst>
            <a:gs pos="100000">
              <a:schemeClr val="phClr"/>
            </a:gs>
            <a:gs pos="0">
              <a:schemeClr val="phClr">
                <a:hueOff val="-1670000"/>
              </a:schemeClr>
            </a:gs>
          </a:gsLst>
          <a:lin ang="0" scaled="0"/>
        </a:gra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3991</Words>
  <Characters>22751</Characters>
  <Application>Microsoft Office Word</Application>
  <DocSecurity>0</DocSecurity>
  <Lines>189</Lines>
  <Paragraphs>53</Paragraphs>
  <ScaleCrop>false</ScaleCrop>
  <Company/>
  <LinksUpToDate>false</LinksUpToDate>
  <CharactersWithSpaces>26689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ODSPEAL~GAT LIMITED</dc:creator>
  <cp:lastModifiedBy>SDI 1180</cp:lastModifiedBy>
  <cp:revision>6</cp:revision>
  <dcterms:created xsi:type="dcterms:W3CDTF">2025-08-28T10:21:00Z</dcterms:created>
  <dcterms:modified xsi:type="dcterms:W3CDTF">2025-09-02T11:08:00Z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23EF0532AE3748EFBBAB63628FA3B602_12</vt:lpwstr>
  </property>
</Properties>
</file>