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18C66" w14:textId="137A2645" w:rsidR="00E016AF" w:rsidRPr="00AA340F" w:rsidRDefault="00AA340F">
      <w:pPr>
        <w:rPr>
          <w:u w:val="single"/>
        </w:rPr>
      </w:pPr>
      <w:r w:rsidRPr="00AA340F">
        <w:rPr>
          <w:u w:val="single"/>
        </w:rPr>
        <w:t>Minireview Article</w:t>
      </w:r>
    </w:p>
    <w:p w14:paraId="61E3B0D6" w14:textId="77777777" w:rsidR="00AA340F" w:rsidRDefault="00AA340F">
      <w:pPr>
        <w:jc w:val="center"/>
        <w:rPr>
          <w:b/>
          <w:bCs/>
          <w:color w:val="36363D"/>
          <w:sz w:val="28"/>
          <w:szCs w:val="28"/>
        </w:rPr>
      </w:pPr>
    </w:p>
    <w:p w14:paraId="2813F3F5" w14:textId="01FCFF88" w:rsidR="00E016AF" w:rsidRDefault="0033385C">
      <w:pPr>
        <w:jc w:val="center"/>
        <w:rPr>
          <w:b/>
          <w:bCs/>
          <w:color w:val="36363D"/>
          <w:sz w:val="28"/>
          <w:szCs w:val="28"/>
        </w:rPr>
      </w:pPr>
      <w:r>
        <w:rPr>
          <w:b/>
          <w:bCs/>
          <w:color w:val="36363D"/>
          <w:sz w:val="28"/>
          <w:szCs w:val="28"/>
        </w:rPr>
        <w:t>Narrative Shift and Stylistic Evolution in the Painting Language of Guangxi's Red Revolutionary Themes Since the Reform and Opening-Up</w:t>
      </w:r>
    </w:p>
    <w:p w14:paraId="2082BBBF" w14:textId="77777777" w:rsidR="00E016AF" w:rsidRDefault="00E016AF">
      <w:pPr>
        <w:rPr>
          <w:b/>
          <w:bCs/>
        </w:rPr>
      </w:pPr>
    </w:p>
    <w:p w14:paraId="770491A8" w14:textId="77777777" w:rsidR="00AA340F" w:rsidRDefault="00AA340F">
      <w:pPr>
        <w:rPr>
          <w:b/>
          <w:bCs/>
        </w:rPr>
      </w:pPr>
    </w:p>
    <w:p w14:paraId="75513BF5" w14:textId="77777777" w:rsidR="00E016AF" w:rsidRDefault="00E016AF">
      <w:pPr>
        <w:rPr>
          <w:b/>
          <w:bCs/>
        </w:rPr>
      </w:pPr>
    </w:p>
    <w:p w14:paraId="48762515" w14:textId="77777777" w:rsidR="00E016AF" w:rsidRDefault="00E016AF">
      <w:pPr>
        <w:rPr>
          <w:b/>
          <w:bCs/>
        </w:rPr>
      </w:pPr>
    </w:p>
    <w:p w14:paraId="777972DD" w14:textId="77777777" w:rsidR="00E016AF" w:rsidRDefault="0033385C">
      <w:pPr>
        <w:rPr>
          <w:b/>
          <w:bCs/>
        </w:rPr>
      </w:pPr>
      <w:r>
        <w:rPr>
          <w:b/>
          <w:bCs/>
        </w:rPr>
        <w:t>Abstract</w:t>
      </w:r>
    </w:p>
    <w:p w14:paraId="09387921" w14:textId="77777777" w:rsidR="00E016AF" w:rsidRDefault="0033385C">
      <w:r>
        <w:t xml:space="preserve">This study aims to explore the narrative shifts and </w:t>
      </w:r>
      <w:r>
        <w:t>stylistic evolution in the painting language of red revolutionary themes in Guangxi since the reform and opening-up. It begins by reviewing relevant historical and literary materials to grasp the developmental trajectory of such paintings. The research inc</w:t>
      </w:r>
      <w:r>
        <w:t>ludes an analysis of the narrative logic and visual language of red-themed paintings in Guangxi, seeking to reveal their transition from a "unified revolutionary epic" to a "local cultural narrative," as well as their stylistic evolution from a "unified vi</w:t>
      </w:r>
      <w:r>
        <w:t>sual paradigm" to an "exploration of regionalized styles." The findings include clarifying the phased characteristics of Guangxi's paintings, revealing the dynamic relationship between regional art and national macro-narratives, and highlighting the unique</w:t>
      </w:r>
      <w:r>
        <w:t xml:space="preserve"> value and contributions of Guangxi in modern and contemporary Chinese art history. These results contribute to the construction of a theoretical framework for understanding the interaction between regional artistic language and national narratives, while </w:t>
      </w:r>
      <w:r>
        <w:t>also promoting the inheritance and innovation of Guangxi's red-themed paintings in the new era.</w:t>
      </w:r>
    </w:p>
    <w:p w14:paraId="568BAFBE" w14:textId="77777777" w:rsidR="00E016AF" w:rsidRDefault="00E016AF"/>
    <w:p w14:paraId="47E1F42C" w14:textId="77777777" w:rsidR="00E016AF" w:rsidRDefault="0033385C">
      <w:r>
        <w:rPr>
          <w:rFonts w:hint="eastAsia"/>
          <w:b/>
          <w:bCs/>
        </w:rPr>
        <w:t>Keywords:</w:t>
      </w:r>
      <w:r>
        <w:rPr>
          <w:rFonts w:hint="eastAsia"/>
        </w:rPr>
        <w:t xml:space="preserve"> Guangxi; Red Revolution theme; painting; Painting language; narrative turn; stylistic evolution</w:t>
      </w:r>
    </w:p>
    <w:p w14:paraId="42612842" w14:textId="77777777" w:rsidR="00E016AF" w:rsidRDefault="00E016AF"/>
    <w:p w14:paraId="24523183" w14:textId="77777777" w:rsidR="00E016AF" w:rsidRDefault="0033385C">
      <w:pPr>
        <w:rPr>
          <w:b/>
          <w:bCs/>
        </w:rPr>
      </w:pPr>
      <w:r>
        <w:rPr>
          <w:rFonts w:hint="eastAsia"/>
          <w:b/>
          <w:bCs/>
        </w:rPr>
        <w:t xml:space="preserve">1 </w:t>
      </w:r>
      <w:r>
        <w:rPr>
          <w:b/>
          <w:bCs/>
        </w:rPr>
        <w:t>Introduction</w:t>
      </w:r>
    </w:p>
    <w:p w14:paraId="004237A6" w14:textId="77777777" w:rsidR="00E016AF" w:rsidRDefault="0033385C">
      <w:r>
        <w:t>As an important practice site of Chin</w:t>
      </w:r>
      <w:r>
        <w:t>a's modern revolution, Guangxi's rich red cultural heritage</w:t>
      </w:r>
      <w:r>
        <w:rPr>
          <w:rFonts w:hint="eastAsia"/>
        </w:rPr>
        <w:t xml:space="preserve">, </w:t>
      </w:r>
      <w:r>
        <w:t xml:space="preserve">such as the </w:t>
      </w:r>
      <w:proofErr w:type="spellStart"/>
      <w:r>
        <w:t>Baise</w:t>
      </w:r>
      <w:proofErr w:type="spellEnd"/>
      <w:r>
        <w:t xml:space="preserve"> Uprising and </w:t>
      </w:r>
      <w:proofErr w:type="spellStart"/>
      <w:r>
        <w:t>Longzhou</w:t>
      </w:r>
      <w:proofErr w:type="spellEnd"/>
      <w:r>
        <w:t xml:space="preserve"> Uprising</w:t>
      </w:r>
      <w:r>
        <w:rPr>
          <w:rFonts w:hint="eastAsia"/>
        </w:rPr>
        <w:t>,</w:t>
      </w:r>
      <w:r>
        <w:t xml:space="preserve"> provides a unique and profound historical soil for art creation. Guided by this spirit, </w:t>
      </w:r>
      <w:r>
        <w:rPr>
          <w:color w:val="0000FF"/>
        </w:rPr>
        <w:t>red</w:t>
      </w:r>
      <w:r>
        <w:rPr>
          <w:rFonts w:hint="eastAsia"/>
          <w:color w:val="0000FF"/>
        </w:rPr>
        <w:t>-</w:t>
      </w:r>
      <w:r>
        <w:rPr>
          <w:color w:val="0000FF"/>
        </w:rPr>
        <w:t>themed</w:t>
      </w:r>
      <w:r>
        <w:t xml:space="preserve"> paintings in Guangxi are not only visual recor</w:t>
      </w:r>
      <w:r>
        <w:t>ds of revolutionary history but also important cultural carriers for constructing collective memory, inheriting the red bloodline, and carrying forward the revolutionary spirit.</w:t>
      </w:r>
      <w:r>
        <w:rPr>
          <w:rFonts w:hint="eastAsia"/>
        </w:rPr>
        <w:t xml:space="preserve"> </w:t>
      </w:r>
      <w:r>
        <w:t>There have been many discussions in academia on the national narrative and peo</w:t>
      </w:r>
      <w:r>
        <w:t xml:space="preserve">ple's emotions carried by "major historical themes" (Lu and Li, 2021), and individual case studies of artists have also shown that historical paintings can reproduce spiritual values while "proving history with pictures" (Yin, 2011; Yan, 2024). </w:t>
      </w:r>
    </w:p>
    <w:p w14:paraId="075D929B" w14:textId="77777777" w:rsidR="00E016AF" w:rsidRDefault="0033385C">
      <w:r>
        <w:t>However, c</w:t>
      </w:r>
      <w:r>
        <w:t xml:space="preserve">urrent research on </w:t>
      </w:r>
      <w:r>
        <w:rPr>
          <w:rFonts w:hint="eastAsia"/>
        </w:rPr>
        <w:t>red-themed</w:t>
      </w:r>
      <w:r>
        <w:t xml:space="preserve"> paintings with regional characteristics in Guangxi is still in its infancy, and academia pays more attention to red </w:t>
      </w:r>
      <w:r>
        <w:rPr>
          <w:rFonts w:hint="eastAsia"/>
        </w:rPr>
        <w:t>resource-rich</w:t>
      </w:r>
      <w:r>
        <w:t xml:space="preserve"> areas such as Jiangxi and </w:t>
      </w:r>
      <w:proofErr w:type="spellStart"/>
      <w:r>
        <w:t>Jinggangshan</w:t>
      </w:r>
      <w:proofErr w:type="spellEnd"/>
      <w:r>
        <w:t>. Systematic sorting and theoretical summary of the develo</w:t>
      </w:r>
      <w:r>
        <w:t xml:space="preserve">pment of painting in Guangxi since the reform and opening up are still insufficient. This has led to a lack of clear </w:t>
      </w:r>
      <w:r>
        <w:lastRenderedPageBreak/>
        <w:t xml:space="preserve">presentation of the status and value of Guangxi red painting in the contemporary art landscape of China. In recent years, scholars at home </w:t>
      </w:r>
      <w:r>
        <w:t>and abroad have conducted research on issues such as war art, memory and trauma, narrative transformation, and artistic authenticity, and have proposed many inspirations for revolutionary history themed painting in terms of political context, social functi</w:t>
      </w:r>
      <w:r>
        <w:t>on, artistic expression, and regional transformation. These achievements provide important theoretical references for research in Guangxi. However, existing research has mostly focused on the macro level or other regions, and there is still a lack of explo</w:t>
      </w:r>
      <w:r>
        <w:t>ration on how Guangxi can achieve regional transformation while undertaking the national grand narrative, and form its own characteristics in visual style.</w:t>
      </w:r>
    </w:p>
    <w:p w14:paraId="2BCDF9BC" w14:textId="77777777" w:rsidR="00E016AF" w:rsidRDefault="0033385C">
      <w:r>
        <w:t xml:space="preserve">Based on this, this article focuses on the narrative shift and style evolution of Guangxi's red </w:t>
      </w:r>
      <w:r>
        <w:rPr>
          <w:rFonts w:hint="eastAsia"/>
        </w:rPr>
        <w:t>revo</w:t>
      </w:r>
      <w:r>
        <w:rPr>
          <w:rFonts w:hint="eastAsia"/>
        </w:rPr>
        <w:t>lutionary-themed</w:t>
      </w:r>
      <w:r>
        <w:t xml:space="preserve"> painting language since the reform and opening up. The aim is to vertically sort out the transformation of Guangxi's red painting from a "unified revolutionary epic" to a "local cultural narrative" through historical stages and stage chara</w:t>
      </w:r>
      <w:r>
        <w:t>cteristics, narrative mode shifts, and visual styles such as composition, color, and symbol evolution, and to reveal its dynamic transformation process between a "unified visual paradigm" and "regional style exploration". This study will help to scientific</w:t>
      </w:r>
      <w:r>
        <w:t>ally distinguish the stage characteristics of Guangxi painting, reveal the interactive relationship between regional art and national macro narrative, and highlight the unique value of Guangxi in both regional and national art history in China. At the same</w:t>
      </w:r>
      <w:r>
        <w:t xml:space="preserve"> time, this study will provide academic support for the inheritance and innovation of regional red art in the context of the new era, and lay a theoretical and practical foundation for deepening comparative research between regions and the whole country, e</w:t>
      </w:r>
      <w:r>
        <w:t>xpanding digital and cross</w:t>
      </w:r>
      <w:r>
        <w:rPr>
          <w:rFonts w:hint="eastAsia"/>
        </w:rPr>
        <w:t>-</w:t>
      </w:r>
      <w:r>
        <w:t>media communication paths in the future.</w:t>
      </w:r>
    </w:p>
    <w:p w14:paraId="17F276B5" w14:textId="77777777" w:rsidR="00E016AF" w:rsidRDefault="00E016AF">
      <w:pPr>
        <w:rPr>
          <w:b/>
          <w:bCs/>
        </w:rPr>
      </w:pPr>
    </w:p>
    <w:p w14:paraId="4BC0CB0B" w14:textId="77777777" w:rsidR="00E016AF" w:rsidRDefault="0033385C">
      <w:pPr>
        <w:pStyle w:val="ListParagraph"/>
        <w:ind w:firstLineChars="0" w:firstLine="0"/>
        <w:rPr>
          <w:b/>
          <w:bCs/>
        </w:rPr>
      </w:pPr>
      <w:r>
        <w:rPr>
          <w:rFonts w:hint="eastAsia"/>
          <w:b/>
          <w:bCs/>
        </w:rPr>
        <w:t xml:space="preserve">2 </w:t>
      </w:r>
      <w:r>
        <w:rPr>
          <w:b/>
          <w:bCs/>
        </w:rPr>
        <w:t>Research Methodology</w:t>
      </w:r>
    </w:p>
    <w:p w14:paraId="3E3A398E" w14:textId="77777777" w:rsidR="00E016AF" w:rsidRDefault="0033385C">
      <w:r>
        <w:t>This study conducted a literature review on the selected theme, titled "Narrative Shift and Style Evolution of Red Revolution</w:t>
      </w:r>
      <w:r>
        <w:rPr>
          <w:rFonts w:hint="eastAsia"/>
        </w:rPr>
        <w:t>-</w:t>
      </w:r>
      <w:r>
        <w:t>themed Painting Language in Guangxi si</w:t>
      </w:r>
      <w:r>
        <w:t>nce the Reform and Opening Up". The keywords are classified using Ibrahim's (2020) research question construct classification technique to identify three different RQ constructs - "WHO", "WHAT", and "HOW" - to form the main research question. Ibrahim defin</w:t>
      </w:r>
      <w:r>
        <w:t>ed the "WHO" construct as the element used or influenced in research, the "WHAT" construct as the information needed to solve research problems, and the "HOW" construct as the effect or influence on research elements or information. This study covers the u</w:t>
      </w:r>
      <w:r>
        <w:t>nderstanding of the historical context of painting with the theme of the Red Revolution in Guangxi, namely the concept of "WHAT". The research will cover historical stages and stage characteristics, shifts in narrative modes, and the evolution of visual st</w:t>
      </w:r>
      <w:r>
        <w:t>yles (composition, color, symbols). This study will introduce the main research achievements of previous scholars for each topic, explore how their works support future research, and identify the shortcomings and potential for expansion of each topic. This</w:t>
      </w:r>
      <w:r>
        <w:t xml:space="preserve"> study aims to provide a comprehensive summary of each topic. Then, this study will discuss the possibility of cross</w:t>
      </w:r>
      <w:r>
        <w:rPr>
          <w:rFonts w:hint="eastAsia"/>
        </w:rPr>
        <w:t>-</w:t>
      </w:r>
      <w:r>
        <w:t>analysis and integration, and prioritize the integration of information, in order to find a high probability solution that can be used to a</w:t>
      </w:r>
      <w:r>
        <w:t xml:space="preserve">nalyze the narrative turn and style evolution of Guangxi's red </w:t>
      </w:r>
      <w:r>
        <w:rPr>
          <w:rFonts w:hint="eastAsia"/>
        </w:rPr>
        <w:t>revolution-themed</w:t>
      </w:r>
      <w:r>
        <w:t xml:space="preserve"> painting language. Next, this study will present the key conclusions drawn from this in the "POD (Point of Origin) Tree Diagram", which is taken from Ibrahim's (2020) "Mind Te</w:t>
      </w:r>
      <w:r>
        <w:t xml:space="preserve">mplate". Finally, this article explores a potential integrated solution based on the above analysis to develop a theoretical framework that can explain the generation mechanism of red painting language with regional </w:t>
      </w:r>
      <w:r>
        <w:lastRenderedPageBreak/>
        <w:t>characteristics in Guangxi, laying the f</w:t>
      </w:r>
      <w:r>
        <w:t>oundation for further case studies and theoretical construction of "Guangxi style".</w:t>
      </w:r>
    </w:p>
    <w:p w14:paraId="5ABEC291" w14:textId="77777777" w:rsidR="00E016AF" w:rsidRDefault="00E016AF">
      <w:pPr>
        <w:ind w:firstLineChars="200" w:firstLine="422"/>
        <w:rPr>
          <w:b/>
          <w:bCs/>
        </w:rPr>
      </w:pPr>
    </w:p>
    <w:p w14:paraId="633B278A" w14:textId="77777777" w:rsidR="00E016AF" w:rsidRDefault="0033385C">
      <w:pPr>
        <w:pStyle w:val="ListParagraph"/>
        <w:ind w:firstLineChars="0" w:firstLine="0"/>
        <w:rPr>
          <w:b/>
          <w:bCs/>
        </w:rPr>
      </w:pPr>
      <w:r>
        <w:rPr>
          <w:rFonts w:hint="eastAsia"/>
          <w:b/>
          <w:bCs/>
        </w:rPr>
        <w:t xml:space="preserve">3 </w:t>
      </w:r>
      <w:r>
        <w:rPr>
          <w:b/>
          <w:bCs/>
        </w:rPr>
        <w:t>Paintings depicting the theme of the Red Revolution</w:t>
      </w:r>
    </w:p>
    <w:p w14:paraId="6F68C46D" w14:textId="77777777" w:rsidR="00E016AF" w:rsidRDefault="0033385C">
      <w:r>
        <w:t xml:space="preserve">Revolutionary history themed paintings, as an important component of modern and contemporary Chinese art, have </w:t>
      </w:r>
      <w:r>
        <w:t>evolved their narrative language and visual style with social changes. Since the reform and opening up, Guangxi, as a revolutionary old area, has undergone</w:t>
      </w:r>
      <w:r>
        <w:rPr>
          <w:rFonts w:hint="eastAsia"/>
        </w:rPr>
        <w:t xml:space="preserve"> a</w:t>
      </w:r>
      <w:r>
        <w:t xml:space="preserve"> significant transformation in </w:t>
      </w:r>
      <w:r>
        <w:rPr>
          <w:rFonts w:hint="eastAsia"/>
        </w:rPr>
        <w:t xml:space="preserve">the </w:t>
      </w:r>
      <w:r>
        <w:t xml:space="preserve">narrative and style of its </w:t>
      </w:r>
      <w:r>
        <w:rPr>
          <w:rFonts w:hint="eastAsia"/>
        </w:rPr>
        <w:t>red-themed</w:t>
      </w:r>
      <w:r>
        <w:t xml:space="preserve"> paintings. This review summarizes relevant literature from three dimensions: historical stages, narrative modes, and visual styles, in order to reveal the evolution trajectory of red </w:t>
      </w:r>
      <w:r>
        <w:rPr>
          <w:rFonts w:hint="eastAsia"/>
        </w:rPr>
        <w:t>revolution-themed</w:t>
      </w:r>
      <w:r>
        <w:t xml:space="preserve"> paintings in Guangxi. Existing research mostly focuses</w:t>
      </w:r>
      <w:r>
        <w:t xml:space="preserve"> on national phenomena, but there is still a lack of in-depth analysis of the regional characteristics of Guangxi.</w:t>
      </w:r>
    </w:p>
    <w:p w14:paraId="21448E00" w14:textId="77777777" w:rsidR="00E016AF" w:rsidRDefault="00E016AF"/>
    <w:p w14:paraId="5E0847FA" w14:textId="77777777" w:rsidR="00E016AF" w:rsidRDefault="0033385C">
      <w:pPr>
        <w:rPr>
          <w:b/>
          <w:bCs/>
          <w:color w:val="000000" w:themeColor="text1"/>
        </w:rPr>
      </w:pPr>
      <w:r>
        <w:rPr>
          <w:b/>
          <w:bCs/>
          <w:color w:val="000000" w:themeColor="text1"/>
        </w:rPr>
        <w:t>3.1</w:t>
      </w:r>
      <w:r>
        <w:rPr>
          <w:rFonts w:hint="eastAsia"/>
          <w:b/>
          <w:bCs/>
          <w:color w:val="000000" w:themeColor="text1"/>
        </w:rPr>
        <w:t xml:space="preserve"> </w:t>
      </w:r>
      <w:r>
        <w:rPr>
          <w:b/>
          <w:bCs/>
          <w:color w:val="000000" w:themeColor="text1"/>
        </w:rPr>
        <w:t>Historical Stages and Stage Characteristics</w:t>
      </w:r>
    </w:p>
    <w:p w14:paraId="7EBE2193" w14:textId="77777777" w:rsidR="00E016AF" w:rsidRDefault="0033385C">
      <w:pPr>
        <w:rPr>
          <w:color w:val="000000" w:themeColor="text1"/>
        </w:rPr>
      </w:pPr>
      <w:r>
        <w:rPr>
          <w:color w:val="000000" w:themeColor="text1"/>
        </w:rPr>
        <w:t>Domestic scholars generally examine the development of revolutionary historical themed paint</w:t>
      </w:r>
      <w:r>
        <w:rPr>
          <w:color w:val="000000" w:themeColor="text1"/>
        </w:rPr>
        <w:t xml:space="preserve">ings within the macro historical narrative, starting from the context of the times, which provides important references for the diachronic study of Guangxi cases. Ren </w:t>
      </w:r>
      <w:proofErr w:type="spellStart"/>
      <w:r>
        <w:rPr>
          <w:color w:val="000000" w:themeColor="text1"/>
        </w:rPr>
        <w:t>Junhua</w:t>
      </w:r>
      <w:proofErr w:type="spellEnd"/>
      <w:r>
        <w:rPr>
          <w:color w:val="000000" w:themeColor="text1"/>
        </w:rPr>
        <w:t xml:space="preserve"> (2024) proposed that the visual narrative of 20th century Chinese </w:t>
      </w:r>
      <w:r>
        <w:rPr>
          <w:rFonts w:hint="eastAsia"/>
          <w:color w:val="000000" w:themeColor="text1"/>
        </w:rPr>
        <w:t>revolutionary-th</w:t>
      </w:r>
      <w:r>
        <w:rPr>
          <w:rFonts w:hint="eastAsia"/>
          <w:color w:val="000000" w:themeColor="text1"/>
        </w:rPr>
        <w:t>emed</w:t>
      </w:r>
      <w:r>
        <w:rPr>
          <w:color w:val="000000" w:themeColor="text1"/>
        </w:rPr>
        <w:t xml:space="preserve"> paintings can be divided into three stages: the "salvation narrative" from 1919 to 1949, with national independence and resistance as the core; The "Praise Narrative" from 1949 to 1966 emphasized socialist construction and heroism; After the reform an</w:t>
      </w:r>
      <w:r>
        <w:rPr>
          <w:color w:val="000000" w:themeColor="text1"/>
        </w:rPr>
        <w:t>d opening up in 1978, the "diversified narrative" tended towards documentary, symbolic, and individualized expression. This framework profoundly reveals the symbiotic relationship between image narrative logic and the evolution of national politics and soc</w:t>
      </w:r>
      <w:r>
        <w:rPr>
          <w:color w:val="000000" w:themeColor="text1"/>
        </w:rPr>
        <w:t>ial context. However, the study aimed to construct a macro national model, but did not study regional cases, nor did it examine the acceptance, transformation, and reshaping processes of these narrative patterns in southwestern ethnic regions such as Guang</w:t>
      </w:r>
      <w:r>
        <w:rPr>
          <w:color w:val="000000" w:themeColor="text1"/>
        </w:rPr>
        <w:t>xi.</w:t>
      </w:r>
    </w:p>
    <w:p w14:paraId="5F1B09D9" w14:textId="77777777" w:rsidR="00E016AF" w:rsidRDefault="00E016AF">
      <w:pPr>
        <w:rPr>
          <w:color w:val="000000" w:themeColor="text1"/>
        </w:rPr>
      </w:pPr>
    </w:p>
    <w:p w14:paraId="2B55B701" w14:textId="77777777" w:rsidR="00E016AF" w:rsidRDefault="0033385C">
      <w:pPr>
        <w:rPr>
          <w:color w:val="000000" w:themeColor="text1"/>
        </w:rPr>
      </w:pPr>
      <w:r>
        <w:rPr>
          <w:color w:val="000000" w:themeColor="text1"/>
        </w:rPr>
        <w:t xml:space="preserve">There is a significant imbalance in regional research. Whether it is Li </w:t>
      </w:r>
      <w:proofErr w:type="gramStart"/>
      <w:r>
        <w:rPr>
          <w:color w:val="000000" w:themeColor="text1"/>
        </w:rPr>
        <w:t>Wei's</w:t>
      </w:r>
      <w:r>
        <w:rPr>
          <w:rFonts w:hint="eastAsia"/>
          <w:color w:val="000000" w:themeColor="text1"/>
        </w:rPr>
        <w:t>(</w:t>
      </w:r>
      <w:proofErr w:type="gramEnd"/>
      <w:r>
        <w:rPr>
          <w:rFonts w:hint="eastAsia"/>
          <w:color w:val="000000" w:themeColor="text1"/>
        </w:rPr>
        <w:t>2016)</w:t>
      </w:r>
      <w:r>
        <w:rPr>
          <w:color w:val="000000" w:themeColor="text1"/>
        </w:rPr>
        <w:t xml:space="preserve"> point that revolutionary realism oil paintings in the northeastern region of Jiangxi often use the "two in one" technique, or Zhang Chen's</w:t>
      </w:r>
      <w:r>
        <w:rPr>
          <w:rFonts w:hint="eastAsia"/>
          <w:color w:val="000000" w:themeColor="text1"/>
        </w:rPr>
        <w:t>(2020)</w:t>
      </w:r>
      <w:r>
        <w:rPr>
          <w:color w:val="000000" w:themeColor="text1"/>
        </w:rPr>
        <w:t xml:space="preserve"> summary of the three n</w:t>
      </w:r>
      <w:r>
        <w:rPr>
          <w:color w:val="000000" w:themeColor="text1"/>
        </w:rPr>
        <w:t xml:space="preserve">arrative types of the </w:t>
      </w:r>
      <w:proofErr w:type="spellStart"/>
      <w:r>
        <w:rPr>
          <w:color w:val="000000" w:themeColor="text1"/>
        </w:rPr>
        <w:t>Jinggangshan</w:t>
      </w:r>
      <w:proofErr w:type="spellEnd"/>
      <w:r>
        <w:rPr>
          <w:color w:val="000000" w:themeColor="text1"/>
        </w:rPr>
        <w:t xml:space="preserve"> theme, their focus is on the traditional red </w:t>
      </w:r>
      <w:r>
        <w:rPr>
          <w:rFonts w:hint="eastAsia"/>
          <w:color w:val="000000" w:themeColor="text1"/>
        </w:rPr>
        <w:t>resource-rich</w:t>
      </w:r>
      <w:r>
        <w:rPr>
          <w:color w:val="000000" w:themeColor="text1"/>
        </w:rPr>
        <w:t xml:space="preserve"> areas. </w:t>
      </w:r>
    </w:p>
    <w:p w14:paraId="125A6DCB" w14:textId="77777777" w:rsidR="00E016AF" w:rsidRDefault="00E016AF">
      <w:pPr>
        <w:rPr>
          <w:color w:val="000000" w:themeColor="text1"/>
        </w:rPr>
      </w:pPr>
    </w:p>
    <w:p w14:paraId="3232C2B7" w14:textId="77777777" w:rsidR="00E016AF" w:rsidRDefault="0033385C">
      <w:pPr>
        <w:rPr>
          <w:color w:val="000000" w:themeColor="text1"/>
        </w:rPr>
      </w:pPr>
      <w:r>
        <w:rPr>
          <w:color w:val="000000" w:themeColor="text1"/>
        </w:rPr>
        <w:t>In the study of historical periodization based on a national perspective, Li Guanyan (2018) systematically sorted out the four organizational stages (195</w:t>
      </w:r>
      <w:r>
        <w:rPr>
          <w:color w:val="000000" w:themeColor="text1"/>
        </w:rPr>
        <w:t>1, 1958, 1965, 1970) of artistic creation of revolutionary historical themes in New China in "Images and Revolutionary History", emphasizing the core role of national museums in creation, and pointing out that before the reform and opening up, works were m</w:t>
      </w:r>
      <w:r>
        <w:rPr>
          <w:color w:val="000000" w:themeColor="text1"/>
        </w:rPr>
        <w:t>ainly focused on political education and ideological propaganda. Liu Chunrong (2020) divided the study of oil paintings with revolutionary themes in China into five stages, focusing on the overall impact of national policies on the evolution of creation. H</w:t>
      </w:r>
      <w:r>
        <w:rPr>
          <w:color w:val="000000" w:themeColor="text1"/>
        </w:rPr>
        <w:t xml:space="preserve">owever, both studies focused on macro stages driven by politics, without </w:t>
      </w:r>
      <w:r>
        <w:rPr>
          <w:rFonts w:hint="eastAsia"/>
          <w:color w:val="000000" w:themeColor="text1"/>
        </w:rPr>
        <w:t>a detailed</w:t>
      </w:r>
      <w:r>
        <w:rPr>
          <w:color w:val="000000" w:themeColor="text1"/>
        </w:rPr>
        <w:t xml:space="preserve"> analysis of regional differences, such as how Guangxi may have formed a "localization experimental period" (1980-1990) in response to the local cultural revival movement af</w:t>
      </w:r>
      <w:r>
        <w:rPr>
          <w:color w:val="000000" w:themeColor="text1"/>
        </w:rPr>
        <w:t xml:space="preserve">ter the reform and opening up. </w:t>
      </w:r>
    </w:p>
    <w:p w14:paraId="6064A246" w14:textId="77777777" w:rsidR="00E016AF" w:rsidRDefault="00E016AF">
      <w:pPr>
        <w:rPr>
          <w:color w:val="000000" w:themeColor="text1"/>
        </w:rPr>
      </w:pPr>
    </w:p>
    <w:p w14:paraId="0FB22F53" w14:textId="77777777" w:rsidR="00E016AF" w:rsidRDefault="0033385C">
      <w:pPr>
        <w:rPr>
          <w:color w:val="000000" w:themeColor="text1"/>
        </w:rPr>
      </w:pPr>
      <w:r>
        <w:rPr>
          <w:color w:val="000000" w:themeColor="text1"/>
        </w:rPr>
        <w:t xml:space="preserve">For the stage division after the reform and opening up, Hu Yang (2020) proposed the two-stage </w:t>
      </w:r>
      <w:r>
        <w:rPr>
          <w:color w:val="000000" w:themeColor="text1"/>
        </w:rPr>
        <w:lastRenderedPageBreak/>
        <w:t>theory of "return and revival" (after 1978) and "challenge and prosperity" (new century), pointing out that oil painting creation</w:t>
      </w:r>
      <w:r>
        <w:rPr>
          <w:color w:val="000000" w:themeColor="text1"/>
        </w:rPr>
        <w:t xml:space="preserve"> has shifted from political instrumentalization to exploration of artistic ontology. Dan Bo (2021) further emphasizes that the national major theme projects from 2010 to 2019 have promoted the revival of historical painting, combining narrative reconstruct</w:t>
      </w:r>
      <w:r>
        <w:rPr>
          <w:color w:val="000000" w:themeColor="text1"/>
        </w:rPr>
        <w:t>ion with macro construction. However, Hu Yang's research lacks discussion on how economic and cultural factors in western provinces such as Guangxi specifically affect their creative cycles; However, Danbo's research focuses on national projects and does n</w:t>
      </w:r>
      <w:r>
        <w:rPr>
          <w:color w:val="000000" w:themeColor="text1"/>
        </w:rPr>
        <w:t xml:space="preserve">ot involve the stage characteristics of integrating Zhuang cultural elements with revolutionary narratives that local creative activities in Guangxi may exhibit during the cultural integration period (after 2000). </w:t>
      </w:r>
    </w:p>
    <w:p w14:paraId="41CE391A" w14:textId="77777777" w:rsidR="00E016AF" w:rsidRDefault="00E016AF">
      <w:pPr>
        <w:rPr>
          <w:color w:val="000000" w:themeColor="text1"/>
        </w:rPr>
      </w:pPr>
    </w:p>
    <w:p w14:paraId="1F716BE5" w14:textId="77777777" w:rsidR="00E016AF" w:rsidRDefault="0033385C">
      <w:r>
        <w:rPr>
          <w:color w:val="000000" w:themeColor="text1"/>
        </w:rPr>
        <w:t>From a comparative perspective abroad, W</w:t>
      </w:r>
      <w:r>
        <w:rPr>
          <w:color w:val="000000" w:themeColor="text1"/>
        </w:rPr>
        <w:t xml:space="preserve">aters (2017) and </w:t>
      </w:r>
      <w:proofErr w:type="spellStart"/>
      <w:r>
        <w:rPr>
          <w:color w:val="000000" w:themeColor="text1"/>
        </w:rPr>
        <w:t>Khosroshahibonab&amp;Hessami</w:t>
      </w:r>
      <w:proofErr w:type="spellEnd"/>
      <w:r>
        <w:rPr>
          <w:color w:val="000000" w:themeColor="text1"/>
        </w:rPr>
        <w:t xml:space="preserve"> </w:t>
      </w:r>
      <w:proofErr w:type="spellStart"/>
      <w:r>
        <w:rPr>
          <w:color w:val="000000" w:themeColor="text1"/>
        </w:rPr>
        <w:t>Kermani</w:t>
      </w:r>
      <w:proofErr w:type="spellEnd"/>
      <w:r>
        <w:rPr>
          <w:color w:val="000000" w:themeColor="text1"/>
        </w:rPr>
        <w:t xml:space="preserve"> (2017) emphasize the traumatic experiences carried by war paintings as memory carriers, providing a supplementary path for psychological and memory research to understand the stage narrative of Chinese red </w:t>
      </w:r>
      <w:r>
        <w:rPr>
          <w:color w:val="000000" w:themeColor="text1"/>
        </w:rPr>
        <w:t xml:space="preserve">painting. </w:t>
      </w:r>
      <w:r>
        <w:t>However, these studies focus on universal representations of trauma and lack a phased analysis of how collective traumatic memories can be transformed into artistic expressions with regional characteristics in China's specific political and cultu</w:t>
      </w:r>
      <w:r>
        <w:t xml:space="preserve">ral context, especially in the multi-ethnic areas of Guangxi. </w:t>
      </w:r>
    </w:p>
    <w:p w14:paraId="5D44F4AD" w14:textId="77777777" w:rsidR="00E016AF" w:rsidRDefault="00E016AF"/>
    <w:p w14:paraId="396B6B70" w14:textId="77777777" w:rsidR="00E016AF" w:rsidRDefault="0033385C">
      <w:r>
        <w:t xml:space="preserve">Overall, this study agrees with the views of Ren </w:t>
      </w:r>
      <w:proofErr w:type="spellStart"/>
      <w:r>
        <w:t>Junhua</w:t>
      </w:r>
      <w:proofErr w:type="spellEnd"/>
      <w:r>
        <w:t xml:space="preserve"> (2024) and Li Guanyan (2018) that historical periodization research must be closely integrated with macro political and social contexts </w:t>
      </w:r>
      <w:r>
        <w:t>to reveal the inherent logic of artistic evolution. In addition, this study supports the perspectives of Hu Yang (2020) and Dan Bo (2021), suggesting that the stage division after the reform and opening up should fully consider the return and diversified e</w:t>
      </w:r>
      <w:r>
        <w:t xml:space="preserve">xploration of artistic ontology language. Then, based on Liu Chunrong's (2020) research, this study will further deepen the exploration of the interactive relationship between policy drivers and regional responses. </w:t>
      </w:r>
    </w:p>
    <w:p w14:paraId="69057250" w14:textId="77777777" w:rsidR="00E016AF" w:rsidRDefault="00E016AF"/>
    <w:p w14:paraId="10FF63F9" w14:textId="77777777" w:rsidR="00E016AF" w:rsidRDefault="0033385C">
      <w:r>
        <w:t>Based on the regional case studies cond</w:t>
      </w:r>
      <w:r>
        <w:t xml:space="preserve">ucted by scholars such as Zhang </w:t>
      </w:r>
      <w:proofErr w:type="gramStart"/>
      <w:r>
        <w:t>Chen</w:t>
      </w:r>
      <w:r>
        <w:rPr>
          <w:rFonts w:hint="eastAsia"/>
        </w:rPr>
        <w:t>(</w:t>
      </w:r>
      <w:proofErr w:type="gramEnd"/>
      <w:r>
        <w:rPr>
          <w:rFonts w:hint="eastAsia"/>
        </w:rPr>
        <w:t>2020)</w:t>
      </w:r>
      <w:r>
        <w:t xml:space="preserve"> and Li Wei</w:t>
      </w:r>
      <w:r>
        <w:rPr>
          <w:rFonts w:hint="eastAsia"/>
          <w:color w:val="0000FF"/>
        </w:rPr>
        <w:t>(2016)</w:t>
      </w:r>
      <w:r>
        <w:t xml:space="preserve">, this study will focus on analyzing the unique development stages that Guangxi's </w:t>
      </w:r>
      <w:r>
        <w:rPr>
          <w:rFonts w:hint="eastAsia"/>
        </w:rPr>
        <w:t>red-themed</w:t>
      </w:r>
      <w:r>
        <w:t xml:space="preserve"> painting may experience after the reform and opening up, which are different from the traditional red hi</w:t>
      </w:r>
      <w:r>
        <w:t xml:space="preserve">nterland. Finally, this study proposes the need to find a method that can scientifically distinguish the regional development characteristics of Guangxi by combining the national narrative framework with local cultural resources, summarizing and recording </w:t>
      </w:r>
      <w:r>
        <w:t>its phased characteristics in different periods, in order to fill the significant gap in existing research on regional staging.</w:t>
      </w:r>
    </w:p>
    <w:p w14:paraId="30AAF311" w14:textId="77777777" w:rsidR="00E016AF" w:rsidRDefault="00E016AF">
      <w:pPr>
        <w:rPr>
          <w:b/>
          <w:bCs/>
        </w:rPr>
      </w:pPr>
    </w:p>
    <w:p w14:paraId="293BA214" w14:textId="77777777" w:rsidR="00E016AF" w:rsidRDefault="0033385C">
      <w:pPr>
        <w:rPr>
          <w:b/>
          <w:bCs/>
        </w:rPr>
      </w:pPr>
      <w:r>
        <w:rPr>
          <w:b/>
          <w:bCs/>
        </w:rPr>
        <w:t>3.2 Shift in narrative mode</w:t>
      </w:r>
    </w:p>
    <w:p w14:paraId="6FC59701" w14:textId="77777777" w:rsidR="00E016AF" w:rsidRDefault="0033385C">
      <w:r>
        <w:t>The evolution of narrative modes in revolutionary history themed paintings in academia has formed a</w:t>
      </w:r>
      <w:r>
        <w:t xml:space="preserve"> multidimensional exploration, presenting a profound shift from macro political education to micro humanistic care, and from unified narrative to diversified expression. At the level of narrative theory construction, Wang Yinghan's (2023, 2024) research is</w:t>
      </w:r>
      <w:r>
        <w:t xml:space="preserve"> a paradigm of this shift, systematically demonstrating the role of symbolic narrative structures in enhancing the "tragic" imagery and spiritual connotations of images, and proposing the principle of "artistic authenticity" that allows artists to engage i</w:t>
      </w:r>
      <w:r>
        <w:t xml:space="preserve">n imaginative processing while respecting historical reality. However, this study focuses on the universal aesthetic principles of narrative strategies, but does not </w:t>
      </w:r>
      <w:r>
        <w:lastRenderedPageBreak/>
        <w:t>investigate how these strategies can be integrated with local mythological symbolic system</w:t>
      </w:r>
      <w:r>
        <w:t xml:space="preserve">s in Guangxi, a specific multi-ethnic region, to construct narrative patterns with deeper local cultural depth. </w:t>
      </w:r>
    </w:p>
    <w:p w14:paraId="0A3EF4FB" w14:textId="77777777" w:rsidR="00E016AF" w:rsidRDefault="00E016AF"/>
    <w:p w14:paraId="2C48FF27" w14:textId="77777777" w:rsidR="00E016AF" w:rsidRDefault="0033385C">
      <w:r>
        <w:t xml:space="preserve">In terms of case studies, scholars have revealed the practical path of narrative transformation through specific works. Yin Shuangxi's (2011) </w:t>
      </w:r>
      <w:r>
        <w:t>analysis of Cai Liang's "</w:t>
      </w:r>
      <w:proofErr w:type="spellStart"/>
      <w:r>
        <w:t>Yan'an</w:t>
      </w:r>
      <w:proofErr w:type="spellEnd"/>
      <w:r>
        <w:t xml:space="preserve"> Torch" emphasizes emotional resonance through the perspective of "people-oriented" and </w:t>
      </w:r>
      <w:proofErr w:type="gramStart"/>
      <w:r>
        <w:t>life oriented</w:t>
      </w:r>
      <w:proofErr w:type="gramEnd"/>
      <w:r>
        <w:t xml:space="preserve"> details; Yan </w:t>
      </w:r>
      <w:proofErr w:type="spellStart"/>
      <w:r>
        <w:t>Zhikai's</w:t>
      </w:r>
      <w:proofErr w:type="spellEnd"/>
      <w:r>
        <w:t xml:space="preserve"> (2023) research on Wang Tieniu's panoramic paintings highlights the combination of historical truth a</w:t>
      </w:r>
      <w:r>
        <w:t>nd humanistic care. These studies collectively point to a shift in narrative focus from grand depictions of events themselves to deep exploration of the inner world and collective memory of "people" in history. However, Yin Shuangxi's research focused on t</w:t>
      </w:r>
      <w:r>
        <w:t xml:space="preserve">he life oriented narrative of the </w:t>
      </w:r>
      <w:proofErr w:type="spellStart"/>
      <w:r>
        <w:t>Yan'an</w:t>
      </w:r>
      <w:proofErr w:type="spellEnd"/>
      <w:r>
        <w:t xml:space="preserve"> theme in the north, but did not explore the possible ethnic community perspectives that may exist in the narrative, such as the Baise Uprising in the southwestern border area of Guangxi, which is different from the </w:t>
      </w:r>
      <w:r>
        <w:t xml:space="preserve">Han central area; However, Yan Zhikai's (2023) research focuses on the individual creative concepts of artists, lacking a systematic analysis of how regional collective memory affects narrative construction. </w:t>
      </w:r>
    </w:p>
    <w:p w14:paraId="077136F7" w14:textId="77777777" w:rsidR="00E016AF" w:rsidRDefault="00E016AF"/>
    <w:p w14:paraId="1D565343" w14:textId="77777777" w:rsidR="00E016AF" w:rsidRDefault="0033385C">
      <w:r>
        <w:t>Foreign research provides important comparativ</w:t>
      </w:r>
      <w:r>
        <w:t>e perspectives and political dimensions for the narrative shift of Chinese red painting. Walsh (2005) explored cases of British artists' works during World War I being censored for "confronting cruelty", highlighting the tension between artistic freedom an</w:t>
      </w:r>
      <w:r>
        <w:t>d official narratives; Granzow (2005) revealed how different political systems shape distinct narrative strategies by comparing the paintings of the Vietnam War. These studies suggest that the narrative shift of Chinese red painting is closely related to t</w:t>
      </w:r>
      <w:r>
        <w:t xml:space="preserve">he dynamic game between official discourse and artistic autonomy. Of particular importance, Waters (2017) and </w:t>
      </w:r>
      <w:proofErr w:type="spellStart"/>
      <w:r>
        <w:t>Khosroshahibonab&amp;Hessami</w:t>
      </w:r>
      <w:proofErr w:type="spellEnd"/>
      <w:r>
        <w:t xml:space="preserve"> </w:t>
      </w:r>
      <w:proofErr w:type="spellStart"/>
      <w:r>
        <w:t>Kermani's</w:t>
      </w:r>
      <w:proofErr w:type="spellEnd"/>
      <w:r>
        <w:t xml:space="preserve"> (2017) study on the artistic expression of war trauma provides a key narrative theory tool for analyzing the co</w:t>
      </w:r>
      <w:r>
        <w:t>re themes of Guangxi, namely traumatic memory. However, there is currently no research that systematically applies this theory to the analysis of regional red painting in China, especially the narrative mode in Guangxi, and fails to reveal how it deals wit</w:t>
      </w:r>
      <w:r>
        <w:t xml:space="preserve">h the tragic nature of history through localized visual rhetoric. </w:t>
      </w:r>
    </w:p>
    <w:p w14:paraId="13C4E74B" w14:textId="77777777" w:rsidR="00E016AF" w:rsidRDefault="00E016AF"/>
    <w:p w14:paraId="03E9D355" w14:textId="77777777" w:rsidR="00E016AF" w:rsidRDefault="0033385C">
      <w:r>
        <w:t>In the research of domestic macro narrative transformation, Li Guanyan (2018) analyzed the transformation of narrative from a single mode of "eulogizing revolutionary struggle" to integrat</w:t>
      </w:r>
      <w:r>
        <w:t xml:space="preserve">ing personal feelings and historical reflection. However, its research focuses on the universal evolution of spiritual values and educational functions, but does not explore how narrative shifts are influenced by regional culture. For example, Guangxi may </w:t>
      </w:r>
      <w:r>
        <w:t xml:space="preserve">combine revolutionary stories with national hero legends to form a unique narrative variant of heroic epics; Zhu Shifeng (2012) took Sichuan as an example and pointed out that the narrative of the new era has shifted from grand war scenes to local details </w:t>
      </w:r>
      <w:r>
        <w:t xml:space="preserve">and emotional metaphors. However, its research focuses on local narrative innovation in the Sichuan region, without comparing it with other regions such as Guangxi that may exhibit narrative innovation with a more international perspective when expressing </w:t>
      </w:r>
      <w:r>
        <w:t>the theme of "border peace construction". Dan Bo (2021) proposed that the new century has reconstructed a diverse framework that integrates history, social reality, and spiritual narratives through national engineering. Liu Jian (2009-2016) discussed the e</w:t>
      </w:r>
      <w:r>
        <w:t xml:space="preserve">xpansion of narrative from revolutionary historical perspective to cultural identity. However, Dan Bo's research focuses </w:t>
      </w:r>
      <w:r>
        <w:lastRenderedPageBreak/>
        <w:t>on the transformation of narrative logic at the national level, but lacks an integrated analysis of oral traditions or local historical</w:t>
      </w:r>
      <w:r>
        <w:t xml:space="preserve"> events in Guangxi's narrative, such as cultural exchanges at the Sino Vietnamese border; However, Liu Jian's research emphasizes the diversity of narrative in the context of globalization, and does not involve the new narrative theme of "internationalism"</w:t>
      </w:r>
      <w:r>
        <w:t xml:space="preserve"> that may appear in Guangxi under the </w:t>
      </w:r>
      <w:proofErr w:type="spellStart"/>
      <w:r>
        <w:t>the</w:t>
      </w:r>
      <w:proofErr w:type="spellEnd"/>
      <w:r>
        <w:t xml:space="preserve"> Belt and Road Initiative and that tells the history of cross-border revolutionary support. </w:t>
      </w:r>
    </w:p>
    <w:p w14:paraId="3C5D285D" w14:textId="77777777" w:rsidR="00E016AF" w:rsidRDefault="00E016AF"/>
    <w:p w14:paraId="5CE2525F" w14:textId="77777777" w:rsidR="00E016AF" w:rsidRDefault="0033385C">
      <w:r>
        <w:t>In addition, Qin Zhenzhen (2024) proposed the application of AIGC in revolutionary memorial halls, using text image gener</w:t>
      </w:r>
      <w:r>
        <w:t>ation technology to promote the reproduction of narrative, but at the same time warned of the risk of "historical virtualization". This study focused on the cutting-edge impact of technology on narrative patterns, but did not investigate how to use technol</w:t>
      </w:r>
      <w:r>
        <w:t xml:space="preserve">ogy to integrate Zhuang visual symbols (such as bronze drum patterns and embroidered ball imagery) in specific cultural regions like Guangxi to enhance rather than blur the uniqueness and authenticity of local narratives. </w:t>
      </w:r>
    </w:p>
    <w:p w14:paraId="717EF780" w14:textId="77777777" w:rsidR="00E016AF" w:rsidRDefault="00E016AF"/>
    <w:p w14:paraId="2EE9E668" w14:textId="77777777" w:rsidR="00E016AF" w:rsidRDefault="0033385C">
      <w:r>
        <w:t xml:space="preserve">Overall, this study agrees with the views of Wang </w:t>
      </w:r>
      <w:proofErr w:type="spellStart"/>
      <w:r>
        <w:t>Hanying</w:t>
      </w:r>
      <w:proofErr w:type="spellEnd"/>
      <w:r>
        <w:t xml:space="preserve"> (2023, 2024) and Yin Shuangxi (2011) that the shift in narrative mode is centered around moving from external event depiction to internal spiritual exploration, and strengthening artistic appeal thr</w:t>
      </w:r>
      <w:r>
        <w:t xml:space="preserve">ough symbolic and life like techniques. In addition, this study supports the perspectives of Waters (2017) and </w:t>
      </w:r>
      <w:proofErr w:type="spellStart"/>
      <w:r>
        <w:t>Khosroshahibonab&amp;Hessami</w:t>
      </w:r>
      <w:proofErr w:type="spellEnd"/>
      <w:r>
        <w:t xml:space="preserve"> </w:t>
      </w:r>
      <w:proofErr w:type="spellStart"/>
      <w:r>
        <w:t>Kermani</w:t>
      </w:r>
      <w:proofErr w:type="spellEnd"/>
      <w:r>
        <w:t xml:space="preserve"> (2017), which argue that it is necessary to find an analytical path that combines the theory of "traumatic memor</w:t>
      </w:r>
      <w:r>
        <w:t>y" with the practice of local revolutionary history in China. Based on the research of Li Guanyan (2018) and Zhu Shifeng (2012) on the universal laws of narrative transformation, this study will focus on analyzing how Guangxi's narrative mode is influenced</w:t>
      </w:r>
      <w:r>
        <w:t xml:space="preserve"> by its multi-ethnic culture and border geographical location, forming a composite narrative feature that is different from inland provinces and integrates ethnic epic, cross-border memory, and trauma healing. Then, drawing on Dan Bo's (2021) discussion on</w:t>
      </w:r>
      <w:r>
        <w:t xml:space="preserve"> diversified integration and Qin Zhenzhen's (2024) discussion on technological impact, this study will explore how Guangxi's red narrative maintains its regional cultural authenticity in the digital age. Finally, this study proposes that a systematic analy</w:t>
      </w:r>
      <w:r>
        <w:t xml:space="preserve">sis of the shift of Guangxi's </w:t>
      </w:r>
      <w:r>
        <w:rPr>
          <w:rFonts w:hint="eastAsia"/>
        </w:rPr>
        <w:t>red-themed</w:t>
      </w:r>
      <w:r>
        <w:t xml:space="preserve"> painting from a "unified revolutionary epic" to a "local cultural narrative" is key to understanding the dynamic relationship between the evolution of regional art in China and the national macro narrative.</w:t>
      </w:r>
    </w:p>
    <w:p w14:paraId="5E38F5D4" w14:textId="77777777" w:rsidR="00E016AF" w:rsidRDefault="00E016AF"/>
    <w:p w14:paraId="4A3B9BE2" w14:textId="77777777" w:rsidR="00E016AF" w:rsidRDefault="0033385C">
      <w:pPr>
        <w:rPr>
          <w:b/>
          <w:bCs/>
        </w:rPr>
      </w:pPr>
      <w:r>
        <w:rPr>
          <w:b/>
          <w:bCs/>
        </w:rPr>
        <w:t>3.3 Evo</w:t>
      </w:r>
      <w:r>
        <w:rPr>
          <w:b/>
          <w:bCs/>
        </w:rPr>
        <w:t xml:space="preserve">lution of visual style </w:t>
      </w:r>
    </w:p>
    <w:p w14:paraId="6BD80D15" w14:textId="77777777" w:rsidR="00E016AF" w:rsidRDefault="0033385C">
      <w:r>
        <w:t xml:space="preserve">The study of the visual style of </w:t>
      </w:r>
      <w:r>
        <w:rPr>
          <w:rFonts w:hint="eastAsia"/>
        </w:rPr>
        <w:t>red-themed</w:t>
      </w:r>
      <w:r>
        <w:t xml:space="preserve"> painting focuses on the evolution of its formal language as a narrative carrier, mainly revolving around the transformation of composition paradigms, color logic, and symbol systems. Zhou </w:t>
      </w:r>
      <w:r>
        <w:t xml:space="preserve">Zhiyuan and Liu Ningbo's classic analysis of Luo Gongliu's "Tunnel Warfare" points out that its stage lighting style composition and strong contrast of warm and cold colors have successfully created a visual paradigm that highlights the wisdom of the </w:t>
      </w:r>
      <w:proofErr w:type="spellStart"/>
      <w:r>
        <w:t xml:space="preserve">Anti </w:t>
      </w:r>
      <w:r>
        <w:t>Japanese</w:t>
      </w:r>
      <w:proofErr w:type="spellEnd"/>
      <w:r>
        <w:t xml:space="preserve"> War. Li Guanyan further demonstrated how to strengthen collective memory through rigorous styling and symbolic colors through the study of Li Binghong's "Nanchang Uprising". However, these studies focus on the universal composition and color princ</w:t>
      </w:r>
      <w:r>
        <w:t xml:space="preserve">iples in classic works, but do not investigate how these paradigms undergo regional variations to adapt to local visual habits, such as the scattered perspective of Zhuang folk painting, after being introduced to multi-ethnic regions </w:t>
      </w:r>
      <w:r>
        <w:lastRenderedPageBreak/>
        <w:t xml:space="preserve">such as Guangxi. </w:t>
      </w:r>
    </w:p>
    <w:p w14:paraId="5A7AD29E" w14:textId="77777777" w:rsidR="00E016AF" w:rsidRDefault="00E016AF"/>
    <w:p w14:paraId="34EED822" w14:textId="77777777" w:rsidR="00E016AF" w:rsidRDefault="0033385C">
      <w:r>
        <w:t>Com</w:t>
      </w:r>
      <w:r>
        <w:t>parative research provides important methodological insights for the construction of symbolic systems. Pan Yi's (2023) in-depth analysis of Soviet revolutionary historical oil paintings systematically reveals how they convey clear political intentions thro</w:t>
      </w:r>
      <w:r>
        <w:t>ugh symbolic language such as formulaic composition, provocative colors, and exaggerated character gestures. Li Shaojun's (2013) exploration of the "Hainan Painting School" demonstrates the successful path of transforming regional natural and cultural reso</w:t>
      </w:r>
      <w:r>
        <w:t xml:space="preserve">urces (such as tropical landscapes) into unique visual themes. Chen Yong (2023) used </w:t>
      </w:r>
      <w:proofErr w:type="spellStart"/>
      <w:r>
        <w:t>Shaoguan</w:t>
      </w:r>
      <w:proofErr w:type="spellEnd"/>
      <w:r>
        <w:t xml:space="preserve"> as an example to emphasize the use of local sites, oral history, and color symbolism to highlight regional characteristics. These studies collectively highlight t</w:t>
      </w:r>
      <w:r>
        <w:t>he importance of regional symbol transformation, providing a key comparative perspective for analyzing how Guangxi painting transforms resources such as Zhuang culture, karst landforms, and the Baise Uprising site into visual symbols. However, Pan Yi's res</w:t>
      </w:r>
      <w:r>
        <w:t>earch focuses on the international comparison of political symbols, but lacks a specific analysis of the generation mechanism of local symbols in ethnic minority areas of China; However, although the research of Li Shaojun and Chen Yong provides regional e</w:t>
      </w:r>
      <w:r>
        <w:t xml:space="preserve">xamples, it has not systematically explored how these symbols can be visually integrated and played with national level revolutionary narratives. </w:t>
      </w:r>
    </w:p>
    <w:p w14:paraId="49E656EF" w14:textId="77777777" w:rsidR="00E016AF" w:rsidRDefault="00E016AF"/>
    <w:p w14:paraId="24A1ECB6" w14:textId="77777777" w:rsidR="00E016AF" w:rsidRDefault="0033385C">
      <w:r>
        <w:t>In the study of macro style evolution in China, Zhu Shifeng (2013) clearly described the shift in compositio</w:t>
      </w:r>
      <w:r>
        <w:t>n from pursuing a sense of stability in grand scenes (such as triangular composition) to focusing on emotional metaphors in local details and symbolic layouts. At the same time, colors also shifted from sharp contrasts of "red, light, and brightness" to so</w:t>
      </w:r>
      <w:r>
        <w:t>fter and more freehand expressions. Xiong Xiaowen (2021) summarized the evolution of color language from warm tones symbolizing revolutionary enthusiasm to cool tones conveying historical reflection, and emphasized the shift of composition from proposition</w:t>
      </w:r>
      <w:r>
        <w:t>al to autonomous. However, Zhu Shifeng's research focused on the general technical aspects of style evolution, but did not analyze the national application of symbolic elements. For example, Guangxi painters may introduce unique cultural symbols such as br</w:t>
      </w:r>
      <w:r>
        <w:t xml:space="preserve">onze drum patterns or </w:t>
      </w:r>
      <w:proofErr w:type="spellStart"/>
      <w:r>
        <w:t>Huashan</w:t>
      </w:r>
      <w:proofErr w:type="spellEnd"/>
      <w:r>
        <w:t xml:space="preserve"> rock painting images; However, Xiong Xiaowen's research focuses on summarizing national trends and does not explore the visual transformation logic of regional symbols in specific creative practices. </w:t>
      </w:r>
    </w:p>
    <w:p w14:paraId="7302CC71" w14:textId="77777777" w:rsidR="00E016AF" w:rsidRDefault="00E016AF"/>
    <w:p w14:paraId="4D6A1272" w14:textId="77777777" w:rsidR="00E016AF" w:rsidRDefault="0033385C">
      <w:r>
        <w:t>Li Guanyan (2018) analyzed the red and gold tones in early works such as "The Founding Ceremony", their monument style composition, and decorative colors serving political propaganda. She pointed out that after the reform and opening up, the style tended t</w:t>
      </w:r>
      <w:r>
        <w:t>o be diversified, incorporating freehand and abstract techniques. But it ignores the humid and bright color spectrum that Guangxi may have developed based on its subtropical environment, which is different from the dry tones in the north, and its integrati</w:t>
      </w:r>
      <w:r>
        <w:t>on with the colors of Zhuang ethnic brocade; Dan Bo (2021) discussed tracing the language meta narrative of oil painting through sketching and imagery oil painting, emphasizing the combination of realism and freehand brushwork. Its research did not involve</w:t>
      </w:r>
      <w:r>
        <w:t xml:space="preserve"> regional differences in symbol systems, such as how Guangxi integrates common revolutionary symbols such as the red flag and torch with local natural landscapes through unique imagery. </w:t>
      </w:r>
    </w:p>
    <w:p w14:paraId="795281F1" w14:textId="77777777" w:rsidR="00E016AF" w:rsidRDefault="00E016AF"/>
    <w:p w14:paraId="6D4FF548" w14:textId="77777777" w:rsidR="00E016AF" w:rsidRDefault="0033385C">
      <w:r>
        <w:t>In the study of the core visual symbol of character image, Zhao Xian</w:t>
      </w:r>
      <w:r>
        <w:t xml:space="preserve">gxue (2019) systematically sorted out the evolution of Mao Zedong's image from "nationalization exploration" to "high </w:t>
      </w:r>
      <w:r>
        <w:lastRenderedPageBreak/>
        <w:t xml:space="preserve">completeness" and then to "diversification" in terms of modeling norms. Lin </w:t>
      </w:r>
      <w:proofErr w:type="spellStart"/>
      <w:r>
        <w:t>Xiaochu</w:t>
      </w:r>
      <w:proofErr w:type="spellEnd"/>
      <w:r>
        <w:t xml:space="preserve"> (2021) emphasizes from the perspective of creative pra</w:t>
      </w:r>
      <w:r>
        <w:t>ctice the need to combine sketching, historical materials, and spiritual depiction to achieve the unity of form and spirit. But there is a lack of specialized analysis on the visual image shaping of local heroic figures in the revolutionary history of Guan</w:t>
      </w:r>
      <w:r>
        <w:t xml:space="preserve">gxi. </w:t>
      </w:r>
    </w:p>
    <w:p w14:paraId="2F81B961" w14:textId="77777777" w:rsidR="00E016AF" w:rsidRDefault="00E016AF"/>
    <w:p w14:paraId="1EB17936" w14:textId="77777777" w:rsidR="00E016AF" w:rsidRDefault="0033385C">
      <w:r>
        <w:t>As a cutting-edge driving force for reshaping visual styles, Qin Zhenzhen's (2024) exploration of the application of AIGC technology in the design of revolutionary memorial halls reveals a new paradigm of generating symbolic images through human-mac</w:t>
      </w:r>
      <w:r>
        <w:t xml:space="preserve">hine collaboration. The study by </w:t>
      </w:r>
      <w:proofErr w:type="spellStart"/>
      <w:r>
        <w:t>Crumblin&amp;Starling</w:t>
      </w:r>
      <w:proofErr w:type="spellEnd"/>
      <w:r>
        <w:t xml:space="preserve"> (2005) demonstrated the value of art as a medical archive in war, emphasizing the uniqueness of painting in recording physical trauma, and providing a visual reference for depicting the narrative of revolu</w:t>
      </w:r>
      <w:r>
        <w:t>tionary martyrs' martyrdom. However, Qin Zhenzhen's research focused on the universal application of technology itself, but did not study how to use AIGC technology to accurately learn and generate revolutionary historical images that integrate Zhuang patt</w:t>
      </w:r>
      <w:r>
        <w:t xml:space="preserve">erns in the specific cultural context of Guangxi, in order to avoid homogenization of digital narratives. </w:t>
      </w:r>
    </w:p>
    <w:p w14:paraId="1983BE39" w14:textId="77777777" w:rsidR="00E016AF" w:rsidRDefault="00E016AF"/>
    <w:p w14:paraId="6E254D9F" w14:textId="77777777" w:rsidR="00E016AF" w:rsidRDefault="0033385C">
      <w:r>
        <w:t xml:space="preserve">Overall, this study agrees with the views of Pan Yi (2023) and Li Shaojun (2013) that the deep evolution of visual style relies on the construction </w:t>
      </w:r>
      <w:r>
        <w:t>of a symbolic system rooted in regional culture and historical experience. In addition, this study supports the perspective of Qin Zhenzhen (2024), which believes that it is necessary to find an innovative path that organically combines cutting-edge techno</w:t>
      </w:r>
      <w:r>
        <w:t xml:space="preserve">logy intervention with local visual knowledge to prevent cultural style convergence caused by technology. </w:t>
      </w:r>
    </w:p>
    <w:p w14:paraId="281FC074" w14:textId="77777777" w:rsidR="00E016AF" w:rsidRDefault="00E016AF"/>
    <w:p w14:paraId="6526E6FF" w14:textId="77777777" w:rsidR="00E016AF" w:rsidRDefault="0033385C">
      <w:r>
        <w:t>Based on the research of Zhu Shifeng (2012) and Xiong Xiaowen (2021) on the evolution of common styles, this study will focus on analyzing the uniqu</w:t>
      </w:r>
      <w:r>
        <w:t xml:space="preserve">e evolution of Guangxi's visual style in three dimensions: composition, color, and symbol. In particular, it will explore how to integrate the national composition style of "monument style" with the spatial form of local ethnic </w:t>
      </w:r>
      <w:proofErr w:type="spellStart"/>
      <w:r>
        <w:t>ganlan</w:t>
      </w:r>
      <w:proofErr w:type="spellEnd"/>
      <w:r>
        <w:t xml:space="preserve"> architecture, and how</w:t>
      </w:r>
      <w:r>
        <w:t xml:space="preserve"> to form a "regional color spectrum" based on the colors of karst landforms and Zhuang costumes. Then, drawing on Zhao Xiangxue's research on the evolution of character modeling and </w:t>
      </w:r>
      <w:proofErr w:type="spellStart"/>
      <w:r>
        <w:t>Crumblin&amp;Starling's</w:t>
      </w:r>
      <w:proofErr w:type="spellEnd"/>
      <w:r>
        <w:t xml:space="preserve"> (2005) study on body trauma imaging, this research wil</w:t>
      </w:r>
      <w:r>
        <w:t xml:space="preserve">l delve into the portrayal and symbolic significance of local heroes and ordinary people in Guangxi's red themes. Finally, this study proposes that a systematic review of the evolution path of </w:t>
      </w:r>
      <w:r>
        <w:rPr>
          <w:rFonts w:hint="eastAsia"/>
        </w:rPr>
        <w:t>red-themed</w:t>
      </w:r>
      <w:r>
        <w:t xml:space="preserve"> painting in Guangxi from a "unified visual paradigm"</w:t>
      </w:r>
      <w:r>
        <w:t xml:space="preserve"> to a "localized style exploration" is key to understanding its unique value and contribution in the history of modern and contemporary Chinese art.</w:t>
      </w:r>
    </w:p>
    <w:p w14:paraId="2078C212" w14:textId="77777777" w:rsidR="00E016AF" w:rsidRDefault="00E016AF"/>
    <w:p w14:paraId="53B9E290" w14:textId="77777777" w:rsidR="00E016AF" w:rsidRDefault="0033385C">
      <w:pPr>
        <w:pStyle w:val="ListParagraph"/>
        <w:ind w:firstLineChars="0" w:firstLine="0"/>
      </w:pPr>
      <w:r>
        <w:rPr>
          <w:rFonts w:hint="eastAsia"/>
          <w:b/>
          <w:bCs/>
        </w:rPr>
        <w:t>4 D</w:t>
      </w:r>
      <w:r>
        <w:rPr>
          <w:b/>
          <w:bCs/>
        </w:rPr>
        <w:t>iscussions</w:t>
      </w:r>
    </w:p>
    <w:p w14:paraId="1D3586BB" w14:textId="77777777" w:rsidR="00E016AF" w:rsidRDefault="0033385C">
      <w:r>
        <w:t>This article studies the narrative shift and style evolution of the painting language of the</w:t>
      </w:r>
      <w:r>
        <w:t xml:space="preserve"> Red Revolution theme in Guangxi since the reform and opening up. This study will analyze and explore these three aspects. To meet the research needs, this study combines these viewpoints in six steps. Aim to analyze the advantages and disadvantages of the</w:t>
      </w:r>
      <w:r>
        <w:t xml:space="preserve">se combinations of viewpoints and propose suggestions for this study itself. </w:t>
      </w:r>
    </w:p>
    <w:p w14:paraId="297E744C" w14:textId="77777777" w:rsidR="00E016AF" w:rsidRDefault="00E016AF"/>
    <w:p w14:paraId="73406292" w14:textId="77777777" w:rsidR="00E016AF" w:rsidRDefault="0033385C">
      <w:r>
        <w:lastRenderedPageBreak/>
        <w:t>After the above research, this study developed POD1: This study proposes the need to find a method that can scientifically distinguish the regional development characteristics o</w:t>
      </w:r>
      <w:r>
        <w:t xml:space="preserve">f Guangxi by combining the national narrative framework with local cultural resources, summarizing and recording its phased characteristics in different periods. POD2: Systematically analyzing the shift of Guangxi's </w:t>
      </w:r>
      <w:r>
        <w:rPr>
          <w:rFonts w:hint="eastAsia"/>
        </w:rPr>
        <w:t>red-themed</w:t>
      </w:r>
      <w:r>
        <w:t xml:space="preserve"> painting from a "unified revo</w:t>
      </w:r>
      <w:r>
        <w:t>lutionary epic" to a "local cultural narrative" is key to understanding the dynamic relationship between the evolution of regional art in China and the national macro narrative. Therefore, this study developed POD4: proposing the need to find a method that</w:t>
      </w:r>
      <w:r>
        <w:t xml:space="preserve"> can scientifically distinguish the regional development characteristics of Guangxi, by combining the national narrative framework and local cultural resources of different periods, and shifting from a "unified revolutionary epic" to a "local cultural narr</w:t>
      </w:r>
      <w:r>
        <w:t xml:space="preserve">ative", to understand the key to the dynamic relationship between the evolution of Chinese regional art and the national macro narrative. </w:t>
      </w:r>
    </w:p>
    <w:p w14:paraId="08126883" w14:textId="77777777" w:rsidR="00E016AF" w:rsidRDefault="00E016AF"/>
    <w:p w14:paraId="45402B9A" w14:textId="77777777" w:rsidR="00E016AF" w:rsidRDefault="0033385C">
      <w:r>
        <w:t xml:space="preserve">Based on the above research, POD2: A systematic analysis of the transformation of Guangxi's </w:t>
      </w:r>
      <w:r>
        <w:rPr>
          <w:rFonts w:hint="eastAsia"/>
        </w:rPr>
        <w:t>red-themed</w:t>
      </w:r>
      <w:r>
        <w:t xml:space="preserve"> painting from</w:t>
      </w:r>
      <w:r>
        <w:t xml:space="preserve"> a unified revolutionary epic to a local cultural narrative is key to understanding the dynamic relationship between the evolution of regional art in China and the national macro narrative. POD3: Systematically sorting out the evolution path of Guangxi </w:t>
      </w:r>
      <w:r>
        <w:rPr>
          <w:rFonts w:hint="eastAsia"/>
        </w:rPr>
        <w:t>red</w:t>
      </w:r>
      <w:r>
        <w:rPr>
          <w:rFonts w:hint="eastAsia"/>
        </w:rPr>
        <w:t>-themed</w:t>
      </w:r>
      <w:r>
        <w:t xml:space="preserve"> painting from a unified visual paradigm to a localized style exploration is the key to understanding its unique value and contribution in the history of Chinese modern and contemporary art. Therefore, this study developed POD5: a systematic analysi</w:t>
      </w:r>
      <w:r>
        <w:t xml:space="preserve">s of the narrative shift of Guangxi's </w:t>
      </w:r>
      <w:r>
        <w:rPr>
          <w:rFonts w:hint="eastAsia"/>
        </w:rPr>
        <w:t>red-themed</w:t>
      </w:r>
      <w:r>
        <w:t xml:space="preserve"> painting from a unified revolutionary epic to a local cultural narrative, and sorted out its evolution path from a unified visual paradigm to a localized style exploration, which helps to reveal the dynamic </w:t>
      </w:r>
      <w:r>
        <w:t xml:space="preserve">relationship between China's regional art and national macro narrative, highlighting Guangxi's unique value and contribution in the history of modern and contemporary Chinese art. </w:t>
      </w:r>
    </w:p>
    <w:p w14:paraId="49D58DC2" w14:textId="77777777" w:rsidR="00E016AF" w:rsidRDefault="00E016AF"/>
    <w:p w14:paraId="20AC2B03" w14:textId="77777777" w:rsidR="00E016AF" w:rsidRDefault="0033385C">
      <w:r>
        <w:t>Based on the above research, POD1: This study proposes that it is necessar</w:t>
      </w:r>
      <w:r>
        <w:t>y to find a method that can scientifically distinguish the regional development characteristics of Guangxi by combining the national narrative framework with local cultural resources, summarizing and recording its phased characteristics in different period</w:t>
      </w:r>
      <w:r>
        <w:t xml:space="preserve">s. POD3: Systematically sorting out the evolution path of Guangxi </w:t>
      </w:r>
      <w:r>
        <w:rPr>
          <w:rFonts w:hint="eastAsia"/>
        </w:rPr>
        <w:t>red-themed</w:t>
      </w:r>
      <w:r>
        <w:t xml:space="preserve"> painting from a unified visual paradigm to a localized style exploration is the key to understanding its unique value and contribution in the history of Chinese modern and contemp</w:t>
      </w:r>
      <w:r>
        <w:t>orary art. Therefore, this study developed POD6: based on scientifically distinguishing the regional development characteristics of Guangxi, combined with the national narrative framework and local cultural resources, summarizing and recording its stage ch</w:t>
      </w:r>
      <w:r>
        <w:t xml:space="preserve">aracteristics, and systematically sorting out the evolution path of Guangxi's </w:t>
      </w:r>
      <w:r>
        <w:rPr>
          <w:rFonts w:hint="eastAsia"/>
        </w:rPr>
        <w:t>red-themed</w:t>
      </w:r>
      <w:r>
        <w:t xml:space="preserve"> painting from a unified visual paradigm to a localized style exploration, which helps to reveal its unique value and contribution in the history of modern and contempo</w:t>
      </w:r>
      <w:r>
        <w:t xml:space="preserve">rary Chinese art. </w:t>
      </w:r>
    </w:p>
    <w:p w14:paraId="07FADC46" w14:textId="77777777" w:rsidR="00E016AF" w:rsidRDefault="00E016AF"/>
    <w:p w14:paraId="3DE1162A" w14:textId="77777777" w:rsidR="00E016AF" w:rsidRDefault="0033385C">
      <w:r>
        <w:t xml:space="preserve">This study combines the content of POD4 and POD5, thus developing POD7: Proposes a method for scientifically analyzing the characteristics of Guangxi's regional development: by integrating the national narrative framework with local </w:t>
      </w:r>
      <w:r>
        <w:t xml:space="preserve">cultural resources, systematically analyzing the narrative changes of Guangxi's red-themed paintings from "unitary revolutionary epic" to "local cultural narrative", and sorting out its evolutionary path from "unitary visual paradigm" to "local style </w:t>
      </w:r>
      <w:r>
        <w:lastRenderedPageBreak/>
        <w:t>explo</w:t>
      </w:r>
      <w:r>
        <w:t>ration", in order to understand the dynamic relationship between Chinese regional art and national macro-narratives, and highlight the unique value and contribution of Guangxi in the history of modern and contemporary Chinese art.</w:t>
      </w:r>
    </w:p>
    <w:p w14:paraId="7F1C0D97" w14:textId="77777777" w:rsidR="00E016AF" w:rsidRDefault="0033385C">
      <w:r>
        <w:t xml:space="preserve"> </w:t>
      </w:r>
    </w:p>
    <w:p w14:paraId="72424CDE" w14:textId="77777777" w:rsidR="00E016AF" w:rsidRDefault="0033385C">
      <w:r>
        <w:t>POD5 and POD6 have many</w:t>
      </w:r>
      <w:r>
        <w:t xml:space="preserve"> similarities, so this part is the focus of my research. Combining POD5 and POD6, this study developed POD8: Focusing on the development of red-themed paintings in Guangxi, this paper scientifically analyzes its regional characteristics, integrates the nat</w:t>
      </w:r>
      <w:r>
        <w:t>ional narrative framework and local cultural resources, and systematically analyzes its narrative changes from "unified revolutionary epic" to "local cultural narrative", sorts out its evolutionary path from "unified visual paradigm" to "local style explor</w:t>
      </w:r>
      <w:r>
        <w:t xml:space="preserve">ation", reveals the dynamic relationship between Chinese regional art and national macro-narrative, and highlights Guangxi's unique value and contribution to the history of modern and contemporary Chinese art. </w:t>
      </w:r>
    </w:p>
    <w:p w14:paraId="748BD9F4" w14:textId="77777777" w:rsidR="00E016AF" w:rsidRDefault="00E016AF"/>
    <w:p w14:paraId="343568D7" w14:textId="77777777" w:rsidR="00E016AF" w:rsidRDefault="0033385C">
      <w:r>
        <w:rPr>
          <w:rFonts w:hint="eastAsia"/>
        </w:rPr>
        <w:t xml:space="preserve">This study identifies commonalities between </w:t>
      </w:r>
      <w:r>
        <w:rPr>
          <w:rFonts w:hint="eastAsia"/>
        </w:rPr>
        <w:t>POD7 and POD8 and integrates shared perspectives. It summarizes and analyzes historical periodization and phase characteristics, shifts in narrative mode, and the evolution of visual style (composition, color, and symbolism). It also longitudinally analyze</w:t>
      </w:r>
      <w:r>
        <w:rPr>
          <w:rFonts w:hint="eastAsia"/>
        </w:rPr>
        <w:t xml:space="preserve">s the entire process of Guangxi's revolutionary-themed painting's transition from a grand national narrative to a unique regional poetics. This results in the final POD9: On the basis of scientifically analyzing the regional development characteristics of </w:t>
      </w:r>
      <w:r>
        <w:rPr>
          <w:rFonts w:hint="eastAsia"/>
        </w:rPr>
        <w:t>Guangxi and integrating the national narrative framework with local cultural resources, this paper systematically analyzes the transformation of Guangxi's red-themed paintings from "unified revolutionary epic" to "local cultural narrative", sorts out its e</w:t>
      </w:r>
      <w:r>
        <w:rPr>
          <w:rFonts w:hint="eastAsia"/>
        </w:rPr>
        <w:t>volutionary path from "unified visual paradigm" to "local style exploration", reveals the dynamic relationship between regional art and national macro-narrative, and highlights Guangxi's unique value and contribution to the history of modern and contempora</w:t>
      </w:r>
      <w:r>
        <w:rPr>
          <w:rFonts w:hint="eastAsia"/>
        </w:rPr>
        <w:t>ry Chinese art.</w:t>
      </w:r>
      <w:r>
        <w:t xml:space="preserve"> </w:t>
      </w:r>
    </w:p>
    <w:p w14:paraId="0003DC0C" w14:textId="77777777" w:rsidR="00E016AF" w:rsidRDefault="00E016AF"/>
    <w:p w14:paraId="2F1D66F7" w14:textId="77777777" w:rsidR="00E016AF" w:rsidRDefault="0033385C">
      <w:r>
        <w:t xml:space="preserve">Theoretical framework: The study highlights the relationship between the above suggestions in Figure </w:t>
      </w:r>
      <w:r>
        <w:rPr>
          <w:rFonts w:hint="eastAsia"/>
        </w:rPr>
        <w:t>1</w:t>
      </w:r>
      <w:r>
        <w:t>: Discussion Step Diagram, as shown below:</w:t>
      </w:r>
    </w:p>
    <w:p w14:paraId="1603EAD3" w14:textId="77777777" w:rsidR="00E016AF" w:rsidRDefault="0033385C">
      <w:r>
        <w:rPr>
          <w:rFonts w:hint="eastAsia"/>
          <w:noProof/>
        </w:rPr>
        <w:drawing>
          <wp:inline distT="0" distB="0" distL="114300" distR="114300" wp14:anchorId="1E6DF339" wp14:editId="7B189716">
            <wp:extent cx="5269865" cy="3220085"/>
            <wp:effectExtent l="0" t="0" r="635" b="5715"/>
            <wp:docPr id="2" name="图片 2" descr="4b1893146fea9c63a49ee527c37c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1893146fea9c63a49ee527c37c291"/>
                    <pic:cNvPicPr>
                      <a:picLocks noChangeAspect="1"/>
                    </pic:cNvPicPr>
                  </pic:nvPicPr>
                  <pic:blipFill>
                    <a:blip r:embed="rId6"/>
                    <a:stretch>
                      <a:fillRect/>
                    </a:stretch>
                  </pic:blipFill>
                  <pic:spPr>
                    <a:xfrm>
                      <a:off x="0" y="0"/>
                      <a:ext cx="5269865" cy="3220085"/>
                    </a:xfrm>
                    <a:prstGeom prst="rect">
                      <a:avLst/>
                    </a:prstGeom>
                  </pic:spPr>
                </pic:pic>
              </a:graphicData>
            </a:graphic>
          </wp:inline>
        </w:drawing>
      </w:r>
    </w:p>
    <w:p w14:paraId="2F5460D4" w14:textId="77777777" w:rsidR="00E016AF" w:rsidRDefault="00E016AF"/>
    <w:p w14:paraId="531381BD" w14:textId="77777777" w:rsidR="00E016AF" w:rsidRDefault="0033385C">
      <w:pPr>
        <w:pStyle w:val="ListParagraph"/>
        <w:ind w:firstLineChars="0" w:firstLine="0"/>
        <w:rPr>
          <w:b/>
          <w:bCs/>
        </w:rPr>
      </w:pPr>
      <w:r>
        <w:rPr>
          <w:rFonts w:hint="eastAsia"/>
          <w:b/>
          <w:bCs/>
        </w:rPr>
        <w:t xml:space="preserve">5 </w:t>
      </w:r>
      <w:r>
        <w:rPr>
          <w:b/>
          <w:bCs/>
        </w:rPr>
        <w:t>Conclusion</w:t>
      </w:r>
    </w:p>
    <w:p w14:paraId="2E651441" w14:textId="77777777" w:rsidR="00E016AF" w:rsidRDefault="0033385C">
      <w:r>
        <w:t>This study explores the narrative shift and stylistic evolution of the painti</w:t>
      </w:r>
      <w:r>
        <w:t xml:space="preserve">ng language of the Red Revolution theme in Guangxi since the reform and opening up. Research has shown that while Guangxi painting has taken on the national macro narrative, it has gradually shifted from a "unified revolutionary epic" to a "local cultural </w:t>
      </w:r>
      <w:r>
        <w:t>narrative", and has undergone an evolution in visual expression from a "unified visual paradigm" to "exploration of regional styles". This process highlights the unique value of Guangxi in both regional and national aspects of Chinese modern and contempora</w:t>
      </w:r>
      <w:r>
        <w:t>ry art history. By scientifically distinguishing the characteristics of different stages, this article reveals the dynamic relationship between regional art and national narrative, and emphasizes Guangxi's contribution to narrative logic and style innovati</w:t>
      </w:r>
      <w:r>
        <w:t xml:space="preserve">on. This study suggests further deepening comparative research between regions and the whole country in the future, and expanding digital and cross media dissemination paths to promote the inheritance and innovation of </w:t>
      </w:r>
      <w:r>
        <w:rPr>
          <w:rFonts w:hint="eastAsia"/>
        </w:rPr>
        <w:t>red-themed</w:t>
      </w:r>
      <w:r>
        <w:t xml:space="preserve"> painting in Guangxi in the</w:t>
      </w:r>
      <w:r>
        <w:t xml:space="preserve"> context of the new era.</w:t>
      </w:r>
    </w:p>
    <w:p w14:paraId="76C6C2A6" w14:textId="77777777" w:rsidR="00E016AF" w:rsidRDefault="00E016AF"/>
    <w:p w14:paraId="0BCC583A" w14:textId="77777777" w:rsidR="00A33DAC" w:rsidRDefault="00A33DAC">
      <w:bookmarkStart w:id="0" w:name="_GoBack"/>
      <w:bookmarkEnd w:id="0"/>
    </w:p>
    <w:p w14:paraId="478DF62C" w14:textId="77777777" w:rsidR="00A33DAC" w:rsidRPr="00A33DAC" w:rsidRDefault="00A33DAC" w:rsidP="00A33DAC">
      <w:pPr>
        <w:widowControl/>
        <w:spacing w:after="200" w:line="276" w:lineRule="auto"/>
        <w:outlineLvl w:val="0"/>
        <w:rPr>
          <w:rFonts w:ascii="Arial" w:eastAsia="Times New Roman" w:hAnsi="Arial"/>
          <w:kern w:val="0"/>
          <w:sz w:val="22"/>
          <w:lang w:val="en-GB" w:eastAsia="en-GB"/>
        </w:rPr>
      </w:pPr>
      <w:r w:rsidRPr="00A33DAC">
        <w:rPr>
          <w:rFonts w:ascii="Arial" w:eastAsia="Times New Roman" w:hAnsi="Arial"/>
          <w:b/>
          <w:bCs/>
          <w:kern w:val="0"/>
          <w:sz w:val="22"/>
          <w:lang w:val="en-GB" w:eastAsia="en-GB"/>
        </w:rPr>
        <w:t>COMPETING INTERESTS DISCLAIMER:</w:t>
      </w:r>
    </w:p>
    <w:p w14:paraId="2C29CC3A" w14:textId="77777777" w:rsidR="00A33DAC" w:rsidRPr="00A33DAC" w:rsidRDefault="00A33DAC" w:rsidP="00A33DAC">
      <w:pPr>
        <w:widowControl/>
        <w:spacing w:after="200" w:line="276" w:lineRule="auto"/>
        <w:jc w:val="left"/>
        <w:rPr>
          <w:rFonts w:eastAsia="Times New Roman" w:cs="Times New Roman"/>
          <w:kern w:val="0"/>
          <w:sz w:val="22"/>
          <w:lang w:val="en-GB" w:eastAsia="en-GB"/>
        </w:rPr>
      </w:pPr>
      <w:r w:rsidRPr="00A33DAC">
        <w:rPr>
          <w:rFonts w:eastAsia="Times New Roman"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689827FA" w14:textId="77777777" w:rsidR="00A33DAC" w:rsidRDefault="00A33DAC"/>
    <w:p w14:paraId="107551A0" w14:textId="77777777" w:rsidR="00E016AF" w:rsidRDefault="00E016AF"/>
    <w:p w14:paraId="7FC91727" w14:textId="77777777" w:rsidR="00E016AF" w:rsidRDefault="00E016AF"/>
    <w:p w14:paraId="608A1D91" w14:textId="77777777" w:rsidR="00E016AF" w:rsidRDefault="0033385C">
      <w:r>
        <w:rPr>
          <w:b/>
          <w:bCs/>
        </w:rPr>
        <w:t>References</w:t>
      </w:r>
    </w:p>
    <w:p w14:paraId="2D9D1AD2" w14:textId="77777777" w:rsidR="00E016AF" w:rsidRDefault="0033385C">
      <w:r>
        <w:rPr>
          <w:rFonts w:hint="eastAsia"/>
        </w:rPr>
        <w:t>Chen, Y. (2023). Learning from classics: A brief discussion on the creation approaches o</w:t>
      </w:r>
      <w:r>
        <w:rPr>
          <w:rFonts w:hint="eastAsia"/>
        </w:rPr>
        <w:t xml:space="preserve">f </w:t>
      </w:r>
      <w:proofErr w:type="spellStart"/>
      <w:r>
        <w:rPr>
          <w:rFonts w:hint="eastAsia"/>
        </w:rPr>
        <w:t>Shaoguan</w:t>
      </w:r>
      <w:proofErr w:type="spellEnd"/>
      <w:r>
        <w:rPr>
          <w:rFonts w:hint="eastAsia"/>
        </w:rPr>
        <w:t xml:space="preserve"> red theme paintings. Painting &amp; Calligraphy World, (01), 85</w:t>
      </w:r>
      <w:r>
        <w:rPr>
          <w:rFonts w:hint="eastAsia"/>
        </w:rPr>
        <w:t>–</w:t>
      </w:r>
      <w:r>
        <w:rPr>
          <w:rFonts w:hint="eastAsia"/>
        </w:rPr>
        <w:t>86. http://gfffg703ddc78df384a04svo0bwcbwwxxx6fvq.fgfy.bsuc.cwkeji.cn/CNKI:SUN:AHSH.0.2022-01-020</w:t>
      </w:r>
    </w:p>
    <w:p w14:paraId="7F1AA747" w14:textId="77777777" w:rsidR="00E016AF" w:rsidRDefault="0033385C">
      <w:proofErr w:type="spellStart"/>
      <w:r>
        <w:rPr>
          <w:rFonts w:hint="eastAsia"/>
        </w:rPr>
        <w:t>Crumplin</w:t>
      </w:r>
      <w:proofErr w:type="spellEnd"/>
      <w:r>
        <w:rPr>
          <w:rFonts w:hint="eastAsia"/>
        </w:rPr>
        <w:t>, M. K., &amp; Starling, P. H. (2005). Surgical artists at war: The paintings and s</w:t>
      </w:r>
      <w:r>
        <w:rPr>
          <w:rFonts w:hint="eastAsia"/>
        </w:rPr>
        <w:t>ketches of Sir Charles Bell, 1809</w:t>
      </w:r>
      <w:r>
        <w:rPr>
          <w:rFonts w:hint="eastAsia"/>
        </w:rPr>
        <w:t>–</w:t>
      </w:r>
      <w:r>
        <w:rPr>
          <w:rFonts w:hint="eastAsia"/>
        </w:rPr>
        <w:t>1815. Royal College of Surgeons of Edinburgh.</w:t>
      </w:r>
    </w:p>
    <w:p w14:paraId="3C904973" w14:textId="77777777" w:rsidR="00E016AF" w:rsidRDefault="00E016AF"/>
    <w:p w14:paraId="065EA7F5" w14:textId="77777777" w:rsidR="00E016AF" w:rsidRDefault="0033385C">
      <w:r>
        <w:rPr>
          <w:rFonts w:hint="eastAsia"/>
        </w:rPr>
        <w:t xml:space="preserve">Granzow, S. (2005). Searching for peace through painting </w:t>
      </w:r>
      <w:proofErr w:type="gramStart"/>
      <w:r>
        <w:rPr>
          <w:rFonts w:hint="eastAsia"/>
        </w:rPr>
        <w:t>war?:</w:t>
      </w:r>
      <w:proofErr w:type="gramEnd"/>
      <w:r>
        <w:rPr>
          <w:rFonts w:hint="eastAsia"/>
        </w:rPr>
        <w:t xml:space="preserve"> American and Vietnamese art depicting the Vietnam War (Doctoral dissertation, Saginaw Valley State University).</w:t>
      </w:r>
    </w:p>
    <w:p w14:paraId="785E1A0C" w14:textId="77777777" w:rsidR="00E016AF" w:rsidRDefault="00E016AF"/>
    <w:p w14:paraId="4D1A3977" w14:textId="77777777" w:rsidR="00E016AF" w:rsidRDefault="0033385C">
      <w:r>
        <w:rPr>
          <w:rFonts w:hint="eastAsia"/>
        </w:rPr>
        <w:t>Hu, Y. (2020). Evolution of creation concepts in Chinese modern and contemporary major historical theme oil paintings. Sichuan Drama, (04), 30</w:t>
      </w:r>
      <w:r>
        <w:rPr>
          <w:rFonts w:hint="eastAsia"/>
        </w:rPr>
        <w:t>–</w:t>
      </w:r>
      <w:r>
        <w:rPr>
          <w:rFonts w:hint="eastAsia"/>
        </w:rPr>
        <w:t>32+36. http://gfffg703ddc78df384a04sbu6xxo699wkv6vp5.fgfy.bsuc.cwkeji.cn/CNKI:SUN:SCXJ.0.2020-04-007</w:t>
      </w:r>
    </w:p>
    <w:p w14:paraId="021B74DC" w14:textId="77777777" w:rsidR="00E016AF" w:rsidRDefault="00E016AF"/>
    <w:p w14:paraId="725EBB3D" w14:textId="77777777" w:rsidR="00E016AF" w:rsidRDefault="0033385C">
      <w:r>
        <w:rPr>
          <w:rFonts w:hint="eastAsia"/>
        </w:rPr>
        <w:t>Ibrahim, R</w:t>
      </w:r>
      <w:r>
        <w:rPr>
          <w:rFonts w:hint="eastAsia"/>
        </w:rPr>
        <w:t>. (2010). Demystifying the arduous doctoral journey: The EAGLE vision of a research proposal. The Electronic Journal of Business Research Methods, 9(2), 130</w:t>
      </w:r>
      <w:r>
        <w:rPr>
          <w:rFonts w:hint="eastAsia"/>
        </w:rPr>
        <w:t>–</w:t>
      </w:r>
      <w:r>
        <w:rPr>
          <w:rFonts w:hint="eastAsia"/>
        </w:rPr>
        <w:t>140.</w:t>
      </w:r>
    </w:p>
    <w:p w14:paraId="37421085" w14:textId="77777777" w:rsidR="00E016AF" w:rsidRDefault="00E016AF"/>
    <w:p w14:paraId="7C80845F" w14:textId="77777777" w:rsidR="00E016AF" w:rsidRDefault="0033385C">
      <w:proofErr w:type="spellStart"/>
      <w:r>
        <w:rPr>
          <w:rFonts w:hint="eastAsia"/>
        </w:rPr>
        <w:lastRenderedPageBreak/>
        <w:t>Khosroshahibonab</w:t>
      </w:r>
      <w:proofErr w:type="spellEnd"/>
      <w:r>
        <w:rPr>
          <w:rFonts w:hint="eastAsia"/>
        </w:rPr>
        <w:t xml:space="preserve">, M., &amp; </w:t>
      </w:r>
      <w:proofErr w:type="spellStart"/>
      <w:r>
        <w:rPr>
          <w:rFonts w:hint="eastAsia"/>
        </w:rPr>
        <w:t>Hessami</w:t>
      </w:r>
      <w:proofErr w:type="spellEnd"/>
      <w:r>
        <w:rPr>
          <w:rFonts w:hint="eastAsia"/>
        </w:rPr>
        <w:t xml:space="preserve"> </w:t>
      </w:r>
      <w:proofErr w:type="spellStart"/>
      <w:r>
        <w:rPr>
          <w:rFonts w:hint="eastAsia"/>
        </w:rPr>
        <w:t>Kermani</w:t>
      </w:r>
      <w:proofErr w:type="spellEnd"/>
      <w:r>
        <w:rPr>
          <w:rFonts w:hint="eastAsia"/>
        </w:rPr>
        <w:t>, M. (2017). Exploring the representation of individua</w:t>
      </w:r>
      <w:r>
        <w:rPr>
          <w:rFonts w:hint="eastAsia"/>
        </w:rPr>
        <w:t xml:space="preserve">l and collective trauma caused by the two world wars in art: Taking the works of two German painters as examples. </w:t>
      </w:r>
      <w:proofErr w:type="spellStart"/>
      <w:r>
        <w:rPr>
          <w:rFonts w:hint="eastAsia"/>
        </w:rPr>
        <w:t>Bagnerzh</w:t>
      </w:r>
      <w:proofErr w:type="spellEnd"/>
      <w:r>
        <w:rPr>
          <w:rFonts w:hint="eastAsia"/>
        </w:rPr>
        <w:t xml:space="preserve"> Monthly, 14(52), 5</w:t>
      </w:r>
      <w:r>
        <w:rPr>
          <w:rFonts w:hint="eastAsia"/>
        </w:rPr>
        <w:t>–</w:t>
      </w:r>
      <w:r>
        <w:rPr>
          <w:rFonts w:hint="eastAsia"/>
        </w:rPr>
        <w:t>16.</w:t>
      </w:r>
    </w:p>
    <w:p w14:paraId="69632A58" w14:textId="77777777" w:rsidR="00E016AF" w:rsidRDefault="00E016AF"/>
    <w:p w14:paraId="1C5C594C" w14:textId="77777777" w:rsidR="00E016AF" w:rsidRDefault="0033385C">
      <w:r>
        <w:rPr>
          <w:rFonts w:hint="eastAsia"/>
        </w:rPr>
        <w:t>Li, G. Y. (2018). Be a revolutionary, paint revolutionary paintings: Revolutionary historical theme art creat</w:t>
      </w:r>
      <w:r>
        <w:rPr>
          <w:rFonts w:hint="eastAsia"/>
        </w:rPr>
        <w:t>ion activities in the 1960s. Art Journal, (03), 94</w:t>
      </w:r>
      <w:r>
        <w:rPr>
          <w:rFonts w:hint="eastAsia"/>
        </w:rPr>
        <w:t>–</w:t>
      </w:r>
      <w:r>
        <w:rPr>
          <w:rFonts w:hint="eastAsia"/>
        </w:rPr>
        <w:t>106. http://gfffg703ddc78df384a04sbu6xxo699wkv6vp5.fgfy.bsuc.cwkeji.cn/CNKI:SUN:MSXB.0.2018-03-012</w:t>
      </w:r>
    </w:p>
    <w:p w14:paraId="1DDA7E98" w14:textId="77777777" w:rsidR="00E016AF" w:rsidRDefault="00E016AF"/>
    <w:p w14:paraId="623759B8" w14:textId="77777777" w:rsidR="00E016AF" w:rsidRDefault="0033385C">
      <w:r>
        <w:rPr>
          <w:rFonts w:hint="eastAsia"/>
        </w:rPr>
        <w:t>Li, S. J. (2013). From the beauty of nature and humanity to the beauty of painting art: A discussion on t</w:t>
      </w:r>
      <w:r>
        <w:rPr>
          <w:rFonts w:hint="eastAsia"/>
        </w:rPr>
        <w:t xml:space="preserve">he grand beauty of Hainan and the "Hainan painting school". Journal of </w:t>
      </w:r>
      <w:proofErr w:type="spellStart"/>
      <w:r>
        <w:rPr>
          <w:rFonts w:hint="eastAsia"/>
        </w:rPr>
        <w:t>Qiongzhou</w:t>
      </w:r>
      <w:proofErr w:type="spellEnd"/>
      <w:r>
        <w:rPr>
          <w:rFonts w:hint="eastAsia"/>
        </w:rPr>
        <w:t xml:space="preserve"> University, 20(06), 124. http://gfffg703ddc78df384a04svo0bwcbwwxxx6fvq.fgfy.bsuc.cwkeji.cn/10.13307/j.issn.1008-6722.2013.06.012</w:t>
      </w:r>
    </w:p>
    <w:p w14:paraId="0079D325" w14:textId="77777777" w:rsidR="00E016AF" w:rsidRDefault="00E016AF"/>
    <w:p w14:paraId="5CA5EA1D" w14:textId="77777777" w:rsidR="00E016AF" w:rsidRDefault="0033385C">
      <w:r>
        <w:rPr>
          <w:rFonts w:hint="eastAsia"/>
        </w:rPr>
        <w:t>Lin, X. C. (2021). Revolutionary historical t</w:t>
      </w:r>
      <w:r>
        <w:rPr>
          <w:rFonts w:hint="eastAsia"/>
        </w:rPr>
        <w:t>heme creation focuses on expressing the theme and spirit: An interview with Jin Shangyi. Art Observation, (07), 5</w:t>
      </w:r>
      <w:r>
        <w:rPr>
          <w:rFonts w:hint="eastAsia"/>
        </w:rPr>
        <w:t>–</w:t>
      </w:r>
      <w:r>
        <w:rPr>
          <w:rFonts w:hint="eastAsia"/>
        </w:rPr>
        <w:t>7. http://gfffg703ddc78df384a04sbu6xxo699wkv6vp5.fgfy.bsuc.cwkeji.cn/CNKI:SUN:MSGC.0.2021-07-003</w:t>
      </w:r>
    </w:p>
    <w:p w14:paraId="641332CD" w14:textId="77777777" w:rsidR="00E016AF" w:rsidRDefault="00E016AF"/>
    <w:p w14:paraId="4F90C6BA" w14:textId="77777777" w:rsidR="00E016AF" w:rsidRDefault="0033385C">
      <w:r>
        <w:rPr>
          <w:rFonts w:hint="eastAsia"/>
        </w:rPr>
        <w:t>Liu, C. R. (2020). Study on Chinese revoluti</w:t>
      </w:r>
      <w:r>
        <w:rPr>
          <w:rFonts w:hint="eastAsia"/>
        </w:rPr>
        <w:t>onary theme oil paintings. Art Education, (10), 138</w:t>
      </w:r>
      <w:r>
        <w:rPr>
          <w:rFonts w:hint="eastAsia"/>
        </w:rPr>
        <w:t>–</w:t>
      </w:r>
      <w:r>
        <w:rPr>
          <w:rFonts w:hint="eastAsia"/>
        </w:rPr>
        <w:t>141. http://gfffg703ddc78df384a04sbu6xxo699wkv6vp5.fgfy.bsuc.cwkeji.cn/CNKI:SUN:YSJY.0.2020-10-031</w:t>
      </w:r>
    </w:p>
    <w:p w14:paraId="0024A8C3" w14:textId="77777777" w:rsidR="00E016AF" w:rsidRDefault="00E016AF"/>
    <w:p w14:paraId="196AF67E" w14:textId="77777777" w:rsidR="00E016AF" w:rsidRDefault="0033385C">
      <w:r>
        <w:rPr>
          <w:rFonts w:hint="eastAsia"/>
        </w:rPr>
        <w:t>Liu, J. (2020). Study on three major historical theme painting creations in New China (1949</w:t>
      </w:r>
      <w:r>
        <w:rPr>
          <w:rFonts w:hint="eastAsia"/>
        </w:rPr>
        <w:t>–</w:t>
      </w:r>
      <w:r>
        <w:rPr>
          <w:rFonts w:hint="eastAsia"/>
        </w:rPr>
        <w:t>1966, 2004</w:t>
      </w:r>
      <w:r>
        <w:rPr>
          <w:rFonts w:hint="eastAsia"/>
        </w:rPr>
        <w:t>–</w:t>
      </w:r>
      <w:r>
        <w:rPr>
          <w:rFonts w:hint="eastAsia"/>
        </w:rPr>
        <w:t>2</w:t>
      </w:r>
      <w:r>
        <w:rPr>
          <w:rFonts w:hint="eastAsia"/>
        </w:rPr>
        <w:t>009, 2011</w:t>
      </w:r>
      <w:r>
        <w:rPr>
          <w:rFonts w:hint="eastAsia"/>
        </w:rPr>
        <w:t>–</w:t>
      </w:r>
      <w:r>
        <w:rPr>
          <w:rFonts w:hint="eastAsia"/>
        </w:rPr>
        <w:t>2016) (Doctoral dissertation, Xi</w:t>
      </w:r>
      <w:r>
        <w:rPr>
          <w:rFonts w:hint="eastAsia"/>
        </w:rPr>
        <w:t>’</w:t>
      </w:r>
      <w:r>
        <w:rPr>
          <w:rFonts w:hint="eastAsia"/>
        </w:rPr>
        <w:t xml:space="preserve">an Academy of Fine Arts). </w:t>
      </w:r>
      <w:hyperlink r:id="rId7" w:history="1">
        <w:r>
          <w:rPr>
            <w:rStyle w:val="Hyperlink"/>
            <w:rFonts w:hint="eastAsia"/>
          </w:rPr>
          <w:t>http://gfffg703ddc78df384a04sbu6xxo699wkv6vp5.fgfy.bsuc.cwkeji.cn/10.27</w:t>
        </w:r>
        <w:r>
          <w:rPr>
            <w:rStyle w:val="Hyperlink"/>
            <w:rFonts w:hint="eastAsia"/>
          </w:rPr>
          <w:t>399/d.cnki.gxamx.2020.000001</w:t>
        </w:r>
      </w:hyperlink>
    </w:p>
    <w:p w14:paraId="377EF559" w14:textId="77777777" w:rsidR="00E016AF" w:rsidRDefault="00E016AF"/>
    <w:p w14:paraId="1C973AAC" w14:textId="77777777" w:rsidR="00E016AF" w:rsidRDefault="0033385C">
      <w:r>
        <w:rPr>
          <w:rFonts w:hint="eastAsia"/>
        </w:rPr>
        <w:t xml:space="preserve">Li Wei. (2016). A brief analysis of the characteristics of revolutionary realist oil painting creation in Northeast Jiangxi </w:t>
      </w:r>
      <w:r>
        <w:rPr>
          <w:rFonts w:hint="eastAsia"/>
        </w:rPr>
        <w:t>–</w:t>
      </w:r>
      <w:r>
        <w:rPr>
          <w:rFonts w:hint="eastAsia"/>
        </w:rPr>
        <w:t xml:space="preserve"> taking the works in the collection of the </w:t>
      </w:r>
      <w:proofErr w:type="spellStart"/>
      <w:r>
        <w:rPr>
          <w:rFonts w:hint="eastAsia"/>
        </w:rPr>
        <w:t>Shangrao</w:t>
      </w:r>
      <w:proofErr w:type="spellEnd"/>
      <w:r>
        <w:rPr>
          <w:rFonts w:hint="eastAsia"/>
        </w:rPr>
        <w:t xml:space="preserve"> Concentration Camp Revolutionary Martyrs Memorial</w:t>
      </w:r>
      <w:r>
        <w:rPr>
          <w:rFonts w:hint="eastAsia"/>
        </w:rPr>
        <w:t xml:space="preserve"> Hall as an example. Fine Arts Panorama, (11), 68-69. http://gfffg703ddc78df384a04snxqbn6c0k9fp6uwk.fgfy.bsuc.cwkeji.cn/CNKI:SUN:MSDG.0.2016-11-014.</w:t>
      </w:r>
    </w:p>
    <w:p w14:paraId="70B28E48" w14:textId="77777777" w:rsidR="00E016AF" w:rsidRDefault="00E016AF"/>
    <w:p w14:paraId="0D094A09" w14:textId="77777777" w:rsidR="00E016AF" w:rsidRDefault="0033385C">
      <w:r>
        <w:rPr>
          <w:rFonts w:hint="eastAsia"/>
        </w:rPr>
        <w:t>Lu, D. W., &amp; Li, N. (2021). System, emotion and history: A review of the national major historical theme a</w:t>
      </w:r>
      <w:r>
        <w:rPr>
          <w:rFonts w:hint="eastAsia"/>
        </w:rPr>
        <w:t>rt creation project. Art, (05), 140</w:t>
      </w:r>
      <w:r>
        <w:rPr>
          <w:rFonts w:hint="eastAsia"/>
        </w:rPr>
        <w:t>–</w:t>
      </w:r>
      <w:r>
        <w:rPr>
          <w:rFonts w:hint="eastAsia"/>
        </w:rPr>
        <w:t>141. http://gfffg703ddc78df384a04svo0bwcbwwxxx6fvq.fgfy.bsuc.cwkeji.cn/10.13864/j.cnki.cn11-1311/j.006373</w:t>
      </w:r>
    </w:p>
    <w:p w14:paraId="3869E1B5" w14:textId="77777777" w:rsidR="00E016AF" w:rsidRDefault="00E016AF"/>
    <w:p w14:paraId="5104BD8F" w14:textId="77777777" w:rsidR="00E016AF" w:rsidRDefault="0033385C">
      <w:r>
        <w:rPr>
          <w:rFonts w:hint="eastAsia"/>
        </w:rPr>
        <w:t>Pan, Y. (2023). Historical narration and intentional expression in Soviet revolutionary historical theme oil pain</w:t>
      </w:r>
      <w:r>
        <w:rPr>
          <w:rFonts w:hint="eastAsia"/>
        </w:rPr>
        <w:t>tings. Journal of National Museum of China, (02), 122</w:t>
      </w:r>
      <w:r>
        <w:rPr>
          <w:rFonts w:hint="eastAsia"/>
        </w:rPr>
        <w:t>–</w:t>
      </w:r>
      <w:r>
        <w:rPr>
          <w:rFonts w:hint="eastAsia"/>
        </w:rPr>
        <w:t>129. http://gfffg703ddc78df384a04svo0bwcbwwxxx6fvq.fgfy.bsuc.cwkeji.cn/CNKI:SUN:ZLBK.0.2018-</w:t>
      </w:r>
      <w:r>
        <w:rPr>
          <w:rFonts w:hint="eastAsia"/>
        </w:rPr>
        <w:lastRenderedPageBreak/>
        <w:t>02-016</w:t>
      </w:r>
    </w:p>
    <w:p w14:paraId="3DE90ADD" w14:textId="77777777" w:rsidR="00E016AF" w:rsidRDefault="00E016AF"/>
    <w:p w14:paraId="30529A0D" w14:textId="77777777" w:rsidR="00E016AF" w:rsidRDefault="0033385C">
      <w:r>
        <w:rPr>
          <w:rFonts w:hint="eastAsia"/>
        </w:rPr>
        <w:t xml:space="preserve">Ren, J. H. (2024). An analysis of the three image narrative evolutions of Chinese revolutionary theme </w:t>
      </w:r>
      <w:r>
        <w:rPr>
          <w:rFonts w:hint="eastAsia"/>
        </w:rPr>
        <w:t>paintings in the 20th century. Journal of Urumqi Vocational University, 33(04), 42</w:t>
      </w:r>
      <w:r>
        <w:rPr>
          <w:rFonts w:hint="eastAsia"/>
        </w:rPr>
        <w:t>–</w:t>
      </w:r>
      <w:r>
        <w:rPr>
          <w:rFonts w:hint="eastAsia"/>
        </w:rPr>
        <w:t>46. http://gfffg703ddc78df384a04svo0bwcbwwxxx6fvq.fgfy.bsuc.cwkeji.cn/CNKI:SUN:WLZY.0.2024-04-007</w:t>
      </w:r>
    </w:p>
    <w:p w14:paraId="6BECAF6C" w14:textId="77777777" w:rsidR="00E016AF" w:rsidRDefault="00E016AF"/>
    <w:p w14:paraId="7212C61B" w14:textId="77777777" w:rsidR="00E016AF" w:rsidRDefault="0033385C">
      <w:r>
        <w:rPr>
          <w:rFonts w:hint="eastAsia"/>
        </w:rPr>
        <w:t>Shan, B. (2021). Reconstruction of grand narrative and multivariate integr</w:t>
      </w:r>
      <w:r>
        <w:rPr>
          <w:rFonts w:hint="eastAsia"/>
        </w:rPr>
        <w:t>ation of language: The development logic of Chinese oil painting in the decade (2010</w:t>
      </w:r>
      <w:r>
        <w:rPr>
          <w:rFonts w:hint="eastAsia"/>
        </w:rPr>
        <w:t>–</w:t>
      </w:r>
      <w:r>
        <w:rPr>
          <w:rFonts w:hint="eastAsia"/>
        </w:rPr>
        <w:t>2019). Art, (06), 7</w:t>
      </w:r>
      <w:r>
        <w:rPr>
          <w:rFonts w:hint="eastAsia"/>
        </w:rPr>
        <w:t>–</w:t>
      </w:r>
      <w:r>
        <w:rPr>
          <w:rFonts w:hint="eastAsia"/>
        </w:rPr>
        <w:t>13+25. http://gfffg703ddc78df384a04sbu6xxo699wkv6vp5.fgfy.bsuc.cwkeji.cn/10.13864/j.cnki.cn11-1311/j.006388</w:t>
      </w:r>
    </w:p>
    <w:p w14:paraId="5546EE05" w14:textId="77777777" w:rsidR="00E016AF" w:rsidRDefault="00E016AF"/>
    <w:p w14:paraId="1D262B88" w14:textId="77777777" w:rsidR="00E016AF" w:rsidRDefault="0033385C">
      <w:r>
        <w:rPr>
          <w:rFonts w:hint="eastAsia"/>
        </w:rPr>
        <w:t>Walsh, M. (2005). Conflict, contrast and c</w:t>
      </w:r>
      <w:r>
        <w:rPr>
          <w:rFonts w:hint="eastAsia"/>
        </w:rPr>
        <w:t xml:space="preserve">ontroversy in the war paintings of C. R. W. </w:t>
      </w:r>
      <w:proofErr w:type="spellStart"/>
      <w:r>
        <w:rPr>
          <w:rFonts w:hint="eastAsia"/>
        </w:rPr>
        <w:t>Nevinson</w:t>
      </w:r>
      <w:proofErr w:type="spellEnd"/>
      <w:r>
        <w:rPr>
          <w:rFonts w:hint="eastAsia"/>
        </w:rPr>
        <w:t>. War in History, 12(2), 178</w:t>
      </w:r>
      <w:r>
        <w:rPr>
          <w:rFonts w:hint="eastAsia"/>
        </w:rPr>
        <w:t>–</w:t>
      </w:r>
      <w:r>
        <w:rPr>
          <w:rFonts w:hint="eastAsia"/>
        </w:rPr>
        <w:t>207.</w:t>
      </w:r>
    </w:p>
    <w:p w14:paraId="5C60C198" w14:textId="77777777" w:rsidR="00E016AF" w:rsidRDefault="00E016AF"/>
    <w:p w14:paraId="06EFBF1C" w14:textId="77777777" w:rsidR="00E016AF" w:rsidRDefault="0033385C">
      <w:r>
        <w:rPr>
          <w:rFonts w:hint="eastAsia"/>
        </w:rPr>
        <w:t xml:space="preserve">Wang, H. Y. (2023). "Tragedy" and symbolism: A discussion on the application of symbolic narrative structure in revolutionary historical theme paintings from the </w:t>
      </w:r>
      <w:r>
        <w:rPr>
          <w:rFonts w:hint="eastAsia"/>
        </w:rPr>
        <w:t>creation perspective. Art Research, (03), 120</w:t>
      </w:r>
      <w:r>
        <w:rPr>
          <w:rFonts w:hint="eastAsia"/>
        </w:rPr>
        <w:t>–</w:t>
      </w:r>
      <w:r>
        <w:rPr>
          <w:rFonts w:hint="eastAsia"/>
        </w:rPr>
        <w:t>123. http://gfffg703ddc78df384a04svo0bwcbwwxxx6fvq.fgfy.bsuc.cwkeji.cn/10.13318/j.cnki.msyj.2023.03.013</w:t>
      </w:r>
    </w:p>
    <w:p w14:paraId="36835550" w14:textId="77777777" w:rsidR="00E016AF" w:rsidRDefault="00E016AF"/>
    <w:p w14:paraId="676CA41E" w14:textId="77777777" w:rsidR="00E016AF" w:rsidRDefault="0033385C">
      <w:r>
        <w:rPr>
          <w:rFonts w:hint="eastAsia"/>
        </w:rPr>
        <w:t>Wang, H. Y. (2024). On the application of "artistic truth" in revolutionary historical theme creation. Ar</w:t>
      </w:r>
      <w:r>
        <w:rPr>
          <w:rFonts w:hint="eastAsia"/>
        </w:rPr>
        <w:t>t, (07), 42</w:t>
      </w:r>
      <w:r>
        <w:rPr>
          <w:rFonts w:hint="eastAsia"/>
        </w:rPr>
        <w:t>–</w:t>
      </w:r>
      <w:r>
        <w:rPr>
          <w:rFonts w:hint="eastAsia"/>
        </w:rPr>
        <w:t>45. http://gfffg703ddc78df384a04svo0bwcbwwxxx6fvq.fgfy.bsuc.cwkeji.cn/10.13864/j.cnki.cn11-1311/j.007441</w:t>
      </w:r>
    </w:p>
    <w:p w14:paraId="4DE10CBB" w14:textId="77777777" w:rsidR="00E016AF" w:rsidRDefault="00E016AF"/>
    <w:p w14:paraId="4DB2491C" w14:textId="77777777" w:rsidR="00E016AF" w:rsidRDefault="0033385C">
      <w:r>
        <w:rPr>
          <w:rFonts w:hint="eastAsia"/>
        </w:rPr>
        <w:t>Waters, L. G. (2017). War of paintings, museums of memory.</w:t>
      </w:r>
    </w:p>
    <w:p w14:paraId="4BAB9595" w14:textId="77777777" w:rsidR="00E016AF" w:rsidRDefault="00E016AF"/>
    <w:p w14:paraId="109649E0" w14:textId="77777777" w:rsidR="00E016AF" w:rsidRDefault="0033385C">
      <w:r>
        <w:rPr>
          <w:rFonts w:hint="eastAsia"/>
        </w:rPr>
        <w:t>Xiong, X. W. (2021). Expressiveness analysis in Chinese contemporary historica</w:t>
      </w:r>
      <w:r>
        <w:rPr>
          <w:rFonts w:hint="eastAsia"/>
        </w:rPr>
        <w:t>l theme oil painting creation. Art Appreciation, (24), 132</w:t>
      </w:r>
      <w:r>
        <w:rPr>
          <w:rFonts w:hint="eastAsia"/>
        </w:rPr>
        <w:t>–</w:t>
      </w:r>
      <w:r>
        <w:rPr>
          <w:rFonts w:hint="eastAsia"/>
        </w:rPr>
        <w:t>133. http://gfffg703ddc78df384a04sbu6xxo699wkv6vp5.fgfy.bsuc.cwkeji.cn/CNKI:SUN:YSPJ.0.2020-24-066</w:t>
      </w:r>
    </w:p>
    <w:p w14:paraId="709CDA8F" w14:textId="77777777" w:rsidR="00E016AF" w:rsidRDefault="00E016AF"/>
    <w:p w14:paraId="4C798507" w14:textId="77777777" w:rsidR="00E016AF" w:rsidRDefault="0033385C">
      <w:r>
        <w:rPr>
          <w:rFonts w:hint="eastAsia"/>
        </w:rPr>
        <w:t>Yin, S. X. (2011). The victory of the people: A study on Cai Liang's revolutionary historical the</w:t>
      </w:r>
      <w:r>
        <w:rPr>
          <w:rFonts w:hint="eastAsia"/>
        </w:rPr>
        <w:t>me painting creation. Art Research, (03), 4</w:t>
      </w:r>
      <w:r>
        <w:rPr>
          <w:rFonts w:hint="eastAsia"/>
        </w:rPr>
        <w:t>–</w:t>
      </w:r>
      <w:r>
        <w:rPr>
          <w:rFonts w:hint="eastAsia"/>
        </w:rPr>
        <w:t>10+34</w:t>
      </w:r>
      <w:r>
        <w:rPr>
          <w:rFonts w:hint="eastAsia"/>
        </w:rPr>
        <w:t>–</w:t>
      </w:r>
      <w:r>
        <w:rPr>
          <w:rFonts w:hint="eastAsia"/>
        </w:rPr>
        <w:t>35. http://gfffg703ddc78df384a04svo0bwcbwwxxx6fvq.fgfy.bsuc.cwkeji.cn/10.13318/j.cnki.msyj.2011.03.012</w:t>
      </w:r>
    </w:p>
    <w:p w14:paraId="6CF138BA" w14:textId="77777777" w:rsidR="00E016AF" w:rsidRDefault="00E016AF"/>
    <w:p w14:paraId="7D1A39F1" w14:textId="77777777" w:rsidR="00E016AF" w:rsidRDefault="0033385C">
      <w:r>
        <w:rPr>
          <w:rFonts w:hint="eastAsia"/>
        </w:rPr>
        <w:t xml:space="preserve">Zeng, X. Y. (2024). Collaborative imagination: Research on exhibition paintings and derivative design </w:t>
      </w:r>
      <w:r>
        <w:rPr>
          <w:rFonts w:hint="eastAsia"/>
        </w:rPr>
        <w:t>of revolutionary memorial halls generated based on AIGC. Painting &amp; Calligraphy World, (06), 53</w:t>
      </w:r>
      <w:r>
        <w:rPr>
          <w:rFonts w:hint="eastAsia"/>
        </w:rPr>
        <w:t>–</w:t>
      </w:r>
      <w:r>
        <w:rPr>
          <w:rFonts w:hint="eastAsia"/>
        </w:rPr>
        <w:t xml:space="preserve">56. </w:t>
      </w:r>
      <w:hyperlink r:id="rId8" w:history="1">
        <w:r>
          <w:rPr>
            <w:rStyle w:val="Hyperlink"/>
            <w:rFonts w:hint="eastAsia"/>
          </w:rPr>
          <w:t>http://gfffg703ddc78df384a04svo0bwcbwwxxx6fvq.</w:t>
        </w:r>
        <w:r>
          <w:rPr>
            <w:rStyle w:val="Hyperlink"/>
            <w:rFonts w:hint="eastAsia"/>
          </w:rPr>
          <w:t>fgfy.bsuc.cwkeji.cn/CNKI:SUN:AHSH.0.2025-06-008</w:t>
        </w:r>
      </w:hyperlink>
    </w:p>
    <w:p w14:paraId="722DD4D9" w14:textId="77777777" w:rsidR="00E016AF" w:rsidRDefault="00E016AF"/>
    <w:p w14:paraId="634B843D" w14:textId="77777777" w:rsidR="00E016AF" w:rsidRDefault="0033385C">
      <w:r>
        <w:rPr>
          <w:rFonts w:hint="eastAsia"/>
        </w:rPr>
        <w:lastRenderedPageBreak/>
        <w:t xml:space="preserve">Zhang Chen. (2020). </w:t>
      </w:r>
      <w:r>
        <w:rPr>
          <w:rFonts w:hint="eastAsia"/>
        </w:rPr>
        <w:t>“</w:t>
      </w:r>
      <w:r>
        <w:rPr>
          <w:rFonts w:hint="eastAsia"/>
        </w:rPr>
        <w:t>A single spark can start a prairie fire</w:t>
      </w:r>
      <w:r>
        <w:rPr>
          <w:rFonts w:hint="eastAsia"/>
        </w:rPr>
        <w:t>”</w:t>
      </w:r>
      <w:r>
        <w:rPr>
          <w:rFonts w:hint="eastAsia"/>
        </w:rPr>
        <w:t xml:space="preserve"> </w:t>
      </w:r>
      <w:r>
        <w:rPr>
          <w:rFonts w:hint="eastAsia"/>
        </w:rPr>
        <w:t>–</w:t>
      </w:r>
      <w:r>
        <w:rPr>
          <w:rFonts w:hint="eastAsia"/>
        </w:rPr>
        <w:t xml:space="preserve"> the spiritual connotation of the creation of themes related to the </w:t>
      </w:r>
      <w:proofErr w:type="spellStart"/>
      <w:r>
        <w:rPr>
          <w:rFonts w:hint="eastAsia"/>
        </w:rPr>
        <w:t>Jinggangshan</w:t>
      </w:r>
      <w:proofErr w:type="spellEnd"/>
      <w:r>
        <w:rPr>
          <w:rFonts w:hint="eastAsia"/>
        </w:rPr>
        <w:t xml:space="preserve"> Revolution. Fine Arts, (07), 13-17. http://gfffg703ddc78df384a0</w:t>
      </w:r>
      <w:r>
        <w:rPr>
          <w:rFonts w:hint="eastAsia"/>
        </w:rPr>
        <w:t>4snxqbn6c0k9fp6uwk.fgfy.bsuc.cwkeji.cn/10.13864/j.cnki.cn11-1311/j.006008.</w:t>
      </w:r>
    </w:p>
    <w:p w14:paraId="631CF84B" w14:textId="77777777" w:rsidR="00E016AF" w:rsidRDefault="00E016AF"/>
    <w:p w14:paraId="696E30CE" w14:textId="77777777" w:rsidR="00E016AF" w:rsidRDefault="0033385C">
      <w:r>
        <w:rPr>
          <w:rFonts w:hint="eastAsia"/>
        </w:rPr>
        <w:t>Zhao, X. X. (2019). A study on the image of Mao Zedong in revolutionary historical theme art creation. Journal of Hunan University of Science and Technology (Social Science Edition</w:t>
      </w:r>
      <w:r>
        <w:rPr>
          <w:rFonts w:hint="eastAsia"/>
        </w:rPr>
        <w:t>), 22(04), 23</w:t>
      </w:r>
      <w:r>
        <w:rPr>
          <w:rFonts w:hint="eastAsia"/>
        </w:rPr>
        <w:t>–</w:t>
      </w:r>
      <w:r>
        <w:rPr>
          <w:rFonts w:hint="eastAsia"/>
        </w:rPr>
        <w:t>28. http://gfffg703ddc78df384a04sbu6xxo699wkv6vp5.fgfy.bsuc.cwkeji.cn/10.13582/j.cnki.1672-7835.2019.04.004</w:t>
      </w:r>
    </w:p>
    <w:p w14:paraId="43534DB1" w14:textId="77777777" w:rsidR="00E016AF" w:rsidRDefault="00E016AF"/>
    <w:p w14:paraId="6DD846A1" w14:textId="77777777" w:rsidR="00E016AF" w:rsidRDefault="0033385C">
      <w:r>
        <w:rPr>
          <w:rFonts w:hint="eastAsia"/>
        </w:rPr>
        <w:t>Zhu, S. F. (2012). The era value of Sichuan revolutionary historical theme oil painting creation. Popular Literature and Art, (02), 6</w:t>
      </w:r>
      <w:r>
        <w:rPr>
          <w:rFonts w:hint="eastAsia"/>
        </w:rPr>
        <w:t>9</w:t>
      </w:r>
      <w:r>
        <w:rPr>
          <w:rFonts w:hint="eastAsia"/>
        </w:rPr>
        <w:t>–</w:t>
      </w:r>
      <w:r>
        <w:rPr>
          <w:rFonts w:hint="eastAsia"/>
        </w:rPr>
        <w:t>70. http://gfffg703ddc78df384a04sbu6xxo699wkv6vp5.fgfy.bsuc.cwkeji.cn/10.20112/j.cnki.issn1007-5828.2013.02.058</w:t>
      </w:r>
      <w:r>
        <w:t xml:space="preserve"> </w:t>
      </w:r>
    </w:p>
    <w:p w14:paraId="1D1A8BB2" w14:textId="77777777" w:rsidR="00E016AF" w:rsidRDefault="00E016AF"/>
    <w:sectPr w:rsidR="00E016A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28E6C" w14:textId="77777777" w:rsidR="0033385C" w:rsidRDefault="0033385C" w:rsidP="00D002D1">
      <w:r>
        <w:separator/>
      </w:r>
    </w:p>
  </w:endnote>
  <w:endnote w:type="continuationSeparator" w:id="0">
    <w:p w14:paraId="54AB8A99" w14:textId="77777777" w:rsidR="0033385C" w:rsidRDefault="0033385C" w:rsidP="00D0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48B0" w14:textId="77777777" w:rsidR="00D002D1" w:rsidRDefault="00D00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7247" w14:textId="77777777" w:rsidR="00D002D1" w:rsidRDefault="00D00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6467" w14:textId="77777777" w:rsidR="00D002D1" w:rsidRDefault="00D00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81465" w14:textId="77777777" w:rsidR="0033385C" w:rsidRDefault="0033385C" w:rsidP="00D002D1">
      <w:r>
        <w:separator/>
      </w:r>
    </w:p>
  </w:footnote>
  <w:footnote w:type="continuationSeparator" w:id="0">
    <w:p w14:paraId="723C2761" w14:textId="77777777" w:rsidR="0033385C" w:rsidRDefault="0033385C" w:rsidP="00D0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E23D" w14:textId="59ACFAF7" w:rsidR="00D002D1" w:rsidRDefault="00D002D1">
    <w:pPr>
      <w:pStyle w:val="Header"/>
    </w:pPr>
    <w:r>
      <w:rPr>
        <w:noProof/>
      </w:rPr>
      <w:pict w14:anchorId="3C95C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8534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C39" w14:textId="72716EE1" w:rsidR="00D002D1" w:rsidRDefault="00D002D1">
    <w:pPr>
      <w:pStyle w:val="Header"/>
    </w:pPr>
    <w:r>
      <w:rPr>
        <w:noProof/>
      </w:rPr>
      <w:pict w14:anchorId="2653A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8534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261D8" w14:textId="0D3194E5" w:rsidR="00D002D1" w:rsidRDefault="00D002D1">
    <w:pPr>
      <w:pStyle w:val="Header"/>
    </w:pPr>
    <w:r>
      <w:rPr>
        <w:noProof/>
      </w:rPr>
      <w:pict w14:anchorId="65EE9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8534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AF"/>
    <w:rsid w:val="FA67540A"/>
    <w:rsid w:val="FE2DDB68"/>
    <w:rsid w:val="0033385C"/>
    <w:rsid w:val="00A33DAC"/>
    <w:rsid w:val="00AA340F"/>
    <w:rsid w:val="00B07017"/>
    <w:rsid w:val="00C30B47"/>
    <w:rsid w:val="00D002D1"/>
    <w:rsid w:val="00E016AF"/>
    <w:rsid w:val="00F717FE"/>
    <w:rsid w:val="021B5297"/>
    <w:rsid w:val="06DF2215"/>
    <w:rsid w:val="07034156"/>
    <w:rsid w:val="1283439D"/>
    <w:rsid w:val="24457704"/>
    <w:rsid w:val="30C23E8A"/>
    <w:rsid w:val="3C0138A4"/>
    <w:rsid w:val="3C681D8A"/>
    <w:rsid w:val="3C926E07"/>
    <w:rsid w:val="477041E8"/>
    <w:rsid w:val="4C3954F1"/>
    <w:rsid w:val="513B7615"/>
    <w:rsid w:val="535C6817"/>
    <w:rsid w:val="556E7FB9"/>
    <w:rsid w:val="59E26181"/>
    <w:rsid w:val="5DCA6E52"/>
    <w:rsid w:val="5E4E2182"/>
    <w:rsid w:val="5FB2049C"/>
    <w:rsid w:val="66AE1F42"/>
    <w:rsid w:val="674072DB"/>
    <w:rsid w:val="6F076793"/>
    <w:rsid w:val="71530B04"/>
    <w:rsid w:val="728704B4"/>
    <w:rsid w:val="72EE22E1"/>
    <w:rsid w:val="7C6F624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C14E05"/>
  <w15:docId w15:val="{184B1C2D-AEE2-48B2-80FC-66022180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cs="Arial"/>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uiPriority w:val="34"/>
    <w:qFormat/>
    <w:pPr>
      <w:ind w:firstLineChars="200" w:firstLine="420"/>
    </w:pPr>
  </w:style>
  <w:style w:type="character" w:styleId="UnresolvedMention">
    <w:name w:val="Unresolved Mention"/>
    <w:basedOn w:val="DefaultParagraphFont"/>
    <w:uiPriority w:val="99"/>
    <w:semiHidden/>
    <w:unhideWhenUsed/>
    <w:rsid w:val="00F717FE"/>
    <w:rPr>
      <w:color w:val="605E5C"/>
      <w:shd w:val="clear" w:color="auto" w:fill="E1DFDD"/>
    </w:rPr>
  </w:style>
  <w:style w:type="paragraph" w:styleId="Header">
    <w:name w:val="header"/>
    <w:basedOn w:val="Normal"/>
    <w:link w:val="HeaderChar"/>
    <w:rsid w:val="00D002D1"/>
    <w:pPr>
      <w:tabs>
        <w:tab w:val="center" w:pos="4680"/>
        <w:tab w:val="right" w:pos="9360"/>
      </w:tabs>
    </w:pPr>
  </w:style>
  <w:style w:type="character" w:customStyle="1" w:styleId="HeaderChar">
    <w:name w:val="Header Char"/>
    <w:basedOn w:val="DefaultParagraphFont"/>
    <w:link w:val="Header"/>
    <w:rsid w:val="00D002D1"/>
    <w:rPr>
      <w:rFonts w:ascii="Calibri" w:hAnsi="Calibri" w:cs="Arial"/>
      <w:kern w:val="2"/>
      <w:sz w:val="21"/>
      <w:szCs w:val="22"/>
      <w:lang w:eastAsia="zh-CN"/>
    </w:rPr>
  </w:style>
  <w:style w:type="paragraph" w:styleId="Footer">
    <w:name w:val="footer"/>
    <w:basedOn w:val="Normal"/>
    <w:link w:val="FooterChar"/>
    <w:rsid w:val="00D002D1"/>
    <w:pPr>
      <w:tabs>
        <w:tab w:val="center" w:pos="4680"/>
        <w:tab w:val="right" w:pos="9360"/>
      </w:tabs>
    </w:pPr>
  </w:style>
  <w:style w:type="character" w:customStyle="1" w:styleId="FooterChar">
    <w:name w:val="Footer Char"/>
    <w:basedOn w:val="DefaultParagraphFont"/>
    <w:link w:val="Footer"/>
    <w:rsid w:val="00D002D1"/>
    <w:rPr>
      <w:rFonts w:ascii="Calibri" w:hAnsi="Calibri" w:cs="Arial"/>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fffg703ddc78df384a04svo0bwcbwwxxx6fvq.fgfy.bsuc.cwkeji.cn/CNKI:SUN:AHSH.0.2025-06-00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gfffg703ddc78df384a04sbu6xxo699wkv6vp5.fgfy.bsuc.cwkeji.cn/10.27399/d.cnki.gxamx.2020.000001"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6279</Words>
  <Characters>35791</Characters>
  <Application>Microsoft Office Word</Application>
  <DocSecurity>0</DocSecurity>
  <Lines>298</Lines>
  <Paragraphs>83</Paragraphs>
  <ScaleCrop>false</ScaleCrop>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V2359A</dc:creator>
  <cp:lastModifiedBy>SDI 1084</cp:lastModifiedBy>
  <cp:revision>15</cp:revision>
  <dcterms:created xsi:type="dcterms:W3CDTF">2025-10-03T17:00:00Z</dcterms:created>
  <dcterms:modified xsi:type="dcterms:W3CDTF">2025-10-07T13:02:00Z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a005fee5c5414cb2aaf3438ad50504d9_21</vt:lpwstr>
  </property>
  <property fmtid="{D5CDD505-2E9C-101B-9397-08002B2CF9AE}" pid="3" name="KSOProductBuildVer">
    <vt:lpwstr>2052-12.1.0.22529</vt:lpwstr>
  </property>
  <property fmtid="{D5CDD505-2E9C-101B-9397-08002B2CF9AE}" pid="4" name="KSOTemplateDocerSaveRecord">
    <vt:lpwstr>eyJoZGlkIjoiMzMwZGRkMzExMDA4ODE4NTIwNWRmZDQzZDgyNjA3M2YiLCJ1c2VySWQiOiI0NDA4MjU1NzAifQ==</vt:lpwstr>
  </property>
</Properties>
</file>