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C98A3" w14:textId="77777777" w:rsidR="00D93780" w:rsidRDefault="00D2345F">
      <w:pPr>
        <w:pStyle w:val="NormalWeb"/>
        <w:spacing w:line="240" w:lineRule="auto"/>
        <w:jc w:val="center"/>
        <w:rPr>
          <w:rStyle w:val="Strong"/>
        </w:rPr>
      </w:pPr>
      <w:r>
        <w:rPr>
          <w:rStyle w:val="Strong"/>
        </w:rPr>
        <w:t>ASSESSING EFFICTIVENESS OF YOUTH EMPOWERMENT INITIATIVES IN MITIGATING UNEMPLOYMENT IN MOMBASA COUNTY, KENYA</w:t>
      </w:r>
    </w:p>
    <w:p w14:paraId="30081C60" w14:textId="6430553A" w:rsidR="00FD0629" w:rsidRDefault="00FD0629">
      <w:pPr>
        <w:spacing w:line="240" w:lineRule="auto"/>
        <w:jc w:val="center"/>
      </w:pPr>
    </w:p>
    <w:p w14:paraId="2D428503" w14:textId="77777777" w:rsidR="004C0495" w:rsidRDefault="004C0495">
      <w:pPr>
        <w:spacing w:line="240" w:lineRule="auto"/>
        <w:jc w:val="center"/>
      </w:pPr>
      <w:bookmarkStart w:id="0" w:name="_GoBack"/>
      <w:bookmarkEnd w:id="0"/>
    </w:p>
    <w:p w14:paraId="36932EBA" w14:textId="77777777" w:rsidR="00D93780" w:rsidRDefault="00D2345F">
      <w:pPr>
        <w:pStyle w:val="Heading2"/>
        <w:spacing w:line="240" w:lineRule="auto"/>
        <w:jc w:val="center"/>
        <w:rPr>
          <w:rFonts w:ascii="Times New Roman" w:hAnsi="Times New Roman" w:cs="Times New Roman"/>
          <w:color w:val="auto"/>
          <w:sz w:val="24"/>
          <w:szCs w:val="24"/>
        </w:rPr>
      </w:pPr>
      <w:bookmarkStart w:id="1" w:name="_Toc12736"/>
      <w:r>
        <w:rPr>
          <w:rFonts w:ascii="Times New Roman" w:hAnsi="Times New Roman" w:cs="Times New Roman"/>
          <w:color w:val="auto"/>
          <w:sz w:val="24"/>
          <w:szCs w:val="24"/>
        </w:rPr>
        <w:t>Abstract</w:t>
      </w:r>
      <w:bookmarkEnd w:id="1"/>
    </w:p>
    <w:p w14:paraId="4774678B" w14:textId="77777777" w:rsidR="00D93780" w:rsidRDefault="00D2345F">
      <w:pPr>
        <w:pStyle w:val="NormalWeb"/>
        <w:spacing w:line="240" w:lineRule="auto"/>
        <w:jc w:val="both"/>
      </w:pPr>
      <w:r>
        <w:rPr>
          <w:rFonts w:eastAsia="sans-serif"/>
          <w:shd w:val="clear" w:color="auto" w:fill="FFFFFF"/>
        </w:rPr>
        <w:t xml:space="preserve">Youth empowerment has remained a critical call among development actors for the past two decades. This is in line with addressing the perennial unemployment challenge among the youth. </w:t>
      </w:r>
      <w:r>
        <w:t>The study explored the types of programs implemented, their influence on</w:t>
      </w:r>
      <w:r>
        <w:t xml:space="preserve"> youth employment outcomes, and challenges affecting access and impact. The research</w:t>
      </w:r>
      <w:r>
        <w:rPr>
          <w:rFonts w:eastAsia="Times New Roman"/>
        </w:rPr>
        <w:t xml:space="preserve"> adopts a mixed methods research design where triangulation is applied to effectively assess the effectiveness of youth empowerment programs in mitigating unemployment in M</w:t>
      </w:r>
      <w:r>
        <w:rPr>
          <w:rFonts w:eastAsia="Times New Roman"/>
        </w:rPr>
        <w:t xml:space="preserve">ombasa County, Kenya. </w:t>
      </w:r>
      <w:r>
        <w:t>The findings show that a significant proportion (45%) of respondents were youth aged 18–29 years, indicating high engagement of young people. Most respondents had completed secondary or diploma-level education. However, a high unemplo</w:t>
      </w:r>
      <w:r>
        <w:t>yment rate (66.3%) among respondents underscores the persistent challenge of youth joblessness despite educational attainment. Quantitative findings indicated that although 76% of participants reported acquiring soft skills and 35% technical skills, only 3</w:t>
      </w:r>
      <w:r>
        <w:t>0% noted actual employment or income increases. Qualitative data reinforced this, with success stories, with Ajira Digital leading to 60% of its graduates securing income-generating work within six months. Barriers identified include difficulty accessing t</w:t>
      </w:r>
      <w:r>
        <w:t>raining locations, unclear program information, high costs, scheduling conflicts, and misalignment of training with labor market demands. These were corroborated by qualitative findings which cited youth apathy, lack of ID documents, poor mentor follow-up,</w:t>
      </w:r>
      <w:r>
        <w:t xml:space="preserve"> and inadequate program funding as major obstacles. Challenges such as corruption, bureaucratic delays, and lack of a standardized monitoring and evaluation framework were also significant. Both data sources pointed to the need for improved program design </w:t>
      </w:r>
      <w:r>
        <w:t xml:space="preserve">and implementation. Recommended strategies include aligning training with </w:t>
      </w:r>
      <w:proofErr w:type="spellStart"/>
      <w:r>
        <w:t>labour</w:t>
      </w:r>
      <w:proofErr w:type="spellEnd"/>
      <w:r>
        <w:t xml:space="preserve"> market needs, strengthening mentorship systems, increasing funding, enhancing collaboration with private and civil society sectors, and creating robust tracking mechanisms.</w:t>
      </w:r>
      <w:r>
        <w:rPr>
          <w:rFonts w:eastAsia="Times New Roman"/>
        </w:rPr>
        <w:t xml:space="preserve"> </w:t>
      </w:r>
      <w:r>
        <w:t>Th</w:t>
      </w:r>
      <w:r>
        <w:t>is research holds significant insights for policymakers, development agencies, and community leaders to design more impactful youth empowerment strategies that effectively reduce unemployment. The findings of the study may be used to advocate for inclusive</w:t>
      </w:r>
      <w:r>
        <w:t xml:space="preserve"> and accessible empowerment programs. </w:t>
      </w:r>
    </w:p>
    <w:p w14:paraId="57B50E65"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 words: </w:t>
      </w:r>
      <w:r>
        <w:rPr>
          <w:rFonts w:ascii="Times New Roman" w:hAnsi="Times New Roman" w:cs="Times New Roman"/>
          <w:sz w:val="24"/>
          <w:szCs w:val="24"/>
        </w:rPr>
        <w:t xml:space="preserve">Empowerment programs, </w:t>
      </w:r>
      <w:r>
        <w:rPr>
          <w:rFonts w:ascii="Times New Roman" w:eastAsia="SimSun" w:hAnsi="Times New Roman" w:cs="Times New Roman"/>
          <w:sz w:val="24"/>
          <w:szCs w:val="24"/>
        </w:rPr>
        <w:t xml:space="preserve">Youth, </w:t>
      </w:r>
      <w:r>
        <w:rPr>
          <w:rFonts w:ascii="Times New Roman" w:hAnsi="Times New Roman" w:cs="Times New Roman"/>
          <w:sz w:val="24"/>
          <w:szCs w:val="24"/>
        </w:rPr>
        <w:t>Youth unemployment</w:t>
      </w:r>
    </w:p>
    <w:p w14:paraId="57F61CCB" w14:textId="77777777" w:rsidR="00D93780" w:rsidRDefault="00D93780">
      <w:pPr>
        <w:spacing w:line="240" w:lineRule="auto"/>
        <w:jc w:val="both"/>
        <w:rPr>
          <w:rFonts w:ascii="Times New Roman" w:hAnsi="Times New Roman" w:cs="Times New Roman"/>
          <w:b/>
          <w:bCs/>
          <w:sz w:val="24"/>
          <w:szCs w:val="24"/>
        </w:rPr>
      </w:pPr>
    </w:p>
    <w:p w14:paraId="17BB8B5D" w14:textId="77777777" w:rsidR="00D93780" w:rsidRDefault="00D93780">
      <w:pPr>
        <w:spacing w:line="240" w:lineRule="auto"/>
        <w:jc w:val="both"/>
        <w:rPr>
          <w:rFonts w:ascii="Times New Roman" w:hAnsi="Times New Roman" w:cs="Times New Roman"/>
          <w:b/>
          <w:bCs/>
          <w:sz w:val="24"/>
          <w:szCs w:val="24"/>
        </w:rPr>
      </w:pPr>
    </w:p>
    <w:p w14:paraId="10DE2CAE" w14:textId="77777777" w:rsidR="00D93780" w:rsidRDefault="00D93780">
      <w:pPr>
        <w:spacing w:line="240" w:lineRule="auto"/>
        <w:jc w:val="both"/>
        <w:rPr>
          <w:rFonts w:ascii="Times New Roman" w:hAnsi="Times New Roman" w:cs="Times New Roman"/>
          <w:b/>
          <w:bCs/>
          <w:sz w:val="24"/>
          <w:szCs w:val="24"/>
        </w:rPr>
        <w:sectPr w:rsidR="00D937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docGrid w:linePitch="360"/>
        </w:sectPr>
      </w:pPr>
    </w:p>
    <w:p w14:paraId="3664C409" w14:textId="77777777" w:rsidR="00D93780" w:rsidRDefault="00D2345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1.0 Introduction</w:t>
      </w:r>
    </w:p>
    <w:p w14:paraId="52C16948" w14:textId="77777777" w:rsidR="00D93780" w:rsidRDefault="00D2345F">
      <w:pPr>
        <w:pStyle w:val="NormalWeb"/>
        <w:spacing w:line="240" w:lineRule="auto"/>
        <w:jc w:val="both"/>
        <w:rPr>
          <w:rFonts w:eastAsia="CIDFont"/>
          <w:lang w:bidi="ar"/>
        </w:rPr>
      </w:pPr>
      <w:r>
        <w:rPr>
          <w:lang w:bidi="ar"/>
        </w:rPr>
        <w:t>In this ever-changing global world, youth empowerment is a critical agenda that cannot be ignored, but should be recognized as essent</w:t>
      </w:r>
      <w:r>
        <w:rPr>
          <w:lang w:bidi="ar"/>
        </w:rPr>
        <w:t xml:space="preserve">ial tool for economic development, social stability, and sustainable growth. As Mbugua, </w:t>
      </w:r>
      <w:proofErr w:type="spellStart"/>
      <w:r>
        <w:rPr>
          <w:lang w:bidi="ar"/>
        </w:rPr>
        <w:t>Kanyinga</w:t>
      </w:r>
      <w:proofErr w:type="spellEnd"/>
      <w:r>
        <w:rPr>
          <w:lang w:bidi="ar"/>
        </w:rPr>
        <w:t xml:space="preserve"> &amp; </w:t>
      </w:r>
      <w:proofErr w:type="spellStart"/>
      <w:r>
        <w:rPr>
          <w:lang w:bidi="ar"/>
        </w:rPr>
        <w:t>Mbatia</w:t>
      </w:r>
      <w:proofErr w:type="spellEnd"/>
      <w:r>
        <w:rPr>
          <w:lang w:bidi="ar"/>
        </w:rPr>
        <w:t>, (2025),</w:t>
      </w:r>
      <w:r>
        <w:rPr>
          <w:rFonts w:eastAsia="sans-serif"/>
          <w:shd w:val="clear" w:color="auto" w:fill="FFFFFF"/>
        </w:rPr>
        <w:t xml:space="preserve"> the United Nations, (2020), defines youth as those persons aged between 15 to 24 years of age. In reference to </w:t>
      </w:r>
      <w:proofErr w:type="spellStart"/>
      <w:r>
        <w:rPr>
          <w:rFonts w:eastAsia="sans-serif"/>
          <w:shd w:val="clear" w:color="auto" w:fill="FFFFFF"/>
        </w:rPr>
        <w:t>Awino</w:t>
      </w:r>
      <w:proofErr w:type="spellEnd"/>
      <w:r>
        <w:rPr>
          <w:rFonts w:eastAsia="sans-serif"/>
          <w:shd w:val="clear" w:color="auto" w:fill="FFFFFF"/>
        </w:rPr>
        <w:t xml:space="preserve"> &amp; </w:t>
      </w:r>
      <w:proofErr w:type="spellStart"/>
      <w:r>
        <w:rPr>
          <w:rFonts w:eastAsia="sans-serif"/>
          <w:shd w:val="clear" w:color="auto" w:fill="FFFFFF"/>
        </w:rPr>
        <w:t>Muchelule</w:t>
      </w:r>
      <w:proofErr w:type="spellEnd"/>
      <w:r>
        <w:rPr>
          <w:rFonts w:eastAsia="sans-serif"/>
          <w:shd w:val="clear" w:color="auto" w:fill="FFFFFF"/>
        </w:rPr>
        <w:t xml:space="preserve">, (2021) the </w:t>
      </w:r>
      <w:r>
        <w:rPr>
          <w:rFonts w:eastAsia="sans-serif"/>
          <w:shd w:val="clear" w:color="auto" w:fill="FFFFFF"/>
        </w:rPr>
        <w:t xml:space="preserve">Kenya Constitution of 2010 defines youth as those aged between 18-35 years. In addition, the youth are majority age-group all over the world, accounting </w:t>
      </w:r>
      <w:proofErr w:type="gramStart"/>
      <w:r>
        <w:rPr>
          <w:rFonts w:eastAsia="sans-serif"/>
          <w:shd w:val="clear" w:color="auto" w:fill="FFFFFF"/>
        </w:rPr>
        <w:t>for  over</w:t>
      </w:r>
      <w:proofErr w:type="gramEnd"/>
      <w:r>
        <w:rPr>
          <w:rFonts w:eastAsia="sans-serif"/>
          <w:shd w:val="clear" w:color="auto" w:fill="FFFFFF"/>
        </w:rPr>
        <w:t xml:space="preserve"> 60% of the global population. Most of these youth are found in the developing countries, (UND</w:t>
      </w:r>
      <w:r>
        <w:rPr>
          <w:rFonts w:eastAsia="sans-serif"/>
          <w:shd w:val="clear" w:color="auto" w:fill="FFFFFF"/>
        </w:rPr>
        <w:t>P, 2020).</w:t>
      </w:r>
      <w:r>
        <w:rPr>
          <w:lang w:bidi="ar"/>
        </w:rPr>
        <w:t xml:space="preserve"> </w:t>
      </w:r>
      <w:r>
        <w:rPr>
          <w:rFonts w:eastAsia="CIDFont"/>
          <w:lang w:bidi="ar"/>
        </w:rPr>
        <w:t>According to Chang, et al, (2022) youth empowerment programs are interventions that regularly involve young people as recipients, partners and participants in the decision-making processes that determine program design, planning or implementation</w:t>
      </w:r>
      <w:r>
        <w:rPr>
          <w:rFonts w:eastAsia="CIDFont"/>
          <w:lang w:bidi="ar"/>
        </w:rPr>
        <w:t xml:space="preserve"> in tackling unemployment issues. Empowerment therefore is a key focus area within social work, particularly in enhancing the well-being and strength of all people by engaging individuals and structures in addressing life and societal challenges such as un</w:t>
      </w:r>
      <w:r>
        <w:rPr>
          <w:rFonts w:eastAsia="CIDFont"/>
          <w:lang w:bidi="ar"/>
        </w:rPr>
        <w:t xml:space="preserve">employment. </w:t>
      </w:r>
    </w:p>
    <w:p w14:paraId="60F0CB17" w14:textId="77777777" w:rsidR="00D93780" w:rsidRDefault="00D2345F">
      <w:pPr>
        <w:pStyle w:val="NormalWeb"/>
        <w:spacing w:line="240" w:lineRule="auto"/>
        <w:jc w:val="both"/>
      </w:pPr>
      <w:r>
        <w:t xml:space="preserve">In reference to Ibrahim, (2024), youth-focused development began way back in the early 1950s, thus gaining traction in </w:t>
      </w:r>
      <w:r>
        <w:rPr>
          <w:rStyle w:val="Strong"/>
          <w:b w:val="0"/>
          <w:bCs w:val="0"/>
        </w:rPr>
        <w:t xml:space="preserve">Europe and North America. This is </w:t>
      </w:r>
      <w:r>
        <w:t>particularly as countries sought to rebuild and involve young people in reconstruction eff</w:t>
      </w:r>
      <w:r>
        <w:t xml:space="preserve">orts after the World War I and II. Pioneer countries like the United States embraced youth programs through institutions like the </w:t>
      </w:r>
      <w:r>
        <w:rPr>
          <w:rStyle w:val="Strong"/>
          <w:b w:val="0"/>
          <w:bCs w:val="0"/>
        </w:rPr>
        <w:t xml:space="preserve">Boy </w:t>
      </w:r>
      <w:proofErr w:type="gramStart"/>
      <w:r>
        <w:rPr>
          <w:rStyle w:val="Strong"/>
          <w:b w:val="0"/>
          <w:bCs w:val="0"/>
        </w:rPr>
        <w:t>Scouts</w:t>
      </w:r>
      <w:r>
        <w:t xml:space="preserve"> .</w:t>
      </w:r>
      <w:proofErr w:type="gramEnd"/>
      <w:r>
        <w:t xml:space="preserve"> This earlier laid groundwork for structured youth engagement in civic and personal development. Thereafter, youth</w:t>
      </w:r>
      <w:r>
        <w:t xml:space="preserve"> empowerment gained a political edge with countries like the </w:t>
      </w:r>
      <w:r>
        <w:rPr>
          <w:rStyle w:val="Strong"/>
          <w:b w:val="0"/>
          <w:bCs w:val="0"/>
        </w:rPr>
        <w:t>Sweden</w:t>
      </w:r>
      <w:r>
        <w:t xml:space="preserve">, Norway, Germany and </w:t>
      </w:r>
      <w:r>
        <w:rPr>
          <w:rStyle w:val="Strong"/>
          <w:b w:val="0"/>
          <w:bCs w:val="0"/>
        </w:rPr>
        <w:t>Canada</w:t>
      </w:r>
      <w:r>
        <w:t xml:space="preserve"> developing youth councils and began integrating youth voices into policy-making. Institutionalization of global youth development began marking a major shift in</w:t>
      </w:r>
      <w:r>
        <w:t xml:space="preserve"> recognizing youth rights and agency with </w:t>
      </w:r>
      <w:r>
        <w:rPr>
          <w:rStyle w:val="Strong"/>
          <w:b w:val="0"/>
          <w:bCs w:val="0"/>
        </w:rPr>
        <w:t>South Africa</w:t>
      </w:r>
      <w:r>
        <w:t xml:space="preserve"> joining the race by integrating youth policies into national development agendas. NGOs like </w:t>
      </w:r>
      <w:r>
        <w:rPr>
          <w:rStyle w:val="Strong"/>
          <w:b w:val="0"/>
          <w:bCs w:val="0"/>
        </w:rPr>
        <w:t>Save the Children</w:t>
      </w:r>
      <w:r>
        <w:t xml:space="preserve"> and </w:t>
      </w:r>
      <w:r>
        <w:rPr>
          <w:rStyle w:val="Strong"/>
          <w:b w:val="0"/>
          <w:bCs w:val="0"/>
        </w:rPr>
        <w:t>UNICEF</w:t>
      </w:r>
      <w:r>
        <w:t xml:space="preserve"> also expanded their youth-targeted programs. With globalization and digital inno</w:t>
      </w:r>
      <w:r>
        <w:t xml:space="preserve">vation, youth empowerment broadened to include </w:t>
      </w:r>
      <w:r>
        <w:rPr>
          <w:rStyle w:val="Strong"/>
          <w:b w:val="0"/>
          <w:bCs w:val="0"/>
        </w:rPr>
        <w:t>digital literacy</w:t>
      </w:r>
      <w:r>
        <w:t xml:space="preserve">, </w:t>
      </w:r>
      <w:r>
        <w:rPr>
          <w:rStyle w:val="Strong"/>
          <w:b w:val="0"/>
          <w:bCs w:val="0"/>
        </w:rPr>
        <w:t>entrepreneurship</w:t>
      </w:r>
      <w:r>
        <w:t xml:space="preserve">, and </w:t>
      </w:r>
      <w:r>
        <w:rPr>
          <w:rStyle w:val="Strong"/>
          <w:b w:val="0"/>
          <w:bCs w:val="0"/>
        </w:rPr>
        <w:t>civic engagement in most parts of the world</w:t>
      </w:r>
      <w:r>
        <w:t xml:space="preserve">.  This paved way for the newly independent African nations, such as </w:t>
      </w:r>
      <w:r>
        <w:rPr>
          <w:rStyle w:val="Strong"/>
          <w:b w:val="0"/>
          <w:bCs w:val="0"/>
        </w:rPr>
        <w:t>Ghana</w:t>
      </w:r>
      <w:r>
        <w:t xml:space="preserve">, </w:t>
      </w:r>
      <w:r>
        <w:rPr>
          <w:rStyle w:val="Strong"/>
          <w:b w:val="0"/>
          <w:bCs w:val="0"/>
        </w:rPr>
        <w:t>Tanzania</w:t>
      </w:r>
      <w:r>
        <w:t xml:space="preserve">, Rwanda and </w:t>
      </w:r>
      <w:r>
        <w:rPr>
          <w:rStyle w:val="Strong"/>
          <w:b w:val="0"/>
          <w:bCs w:val="0"/>
        </w:rPr>
        <w:t>Kenya</w:t>
      </w:r>
      <w:r>
        <w:t xml:space="preserve">, where youth </w:t>
      </w:r>
      <w:r>
        <w:t>organizations were linked to nation-building, often aligned with ruling parties, (</w:t>
      </w:r>
      <w:proofErr w:type="spellStart"/>
      <w:r>
        <w:rPr>
          <w:lang w:bidi="ar"/>
        </w:rPr>
        <w:t>Omukhango</w:t>
      </w:r>
      <w:proofErr w:type="spellEnd"/>
      <w:r>
        <w:rPr>
          <w:lang w:bidi="ar"/>
        </w:rPr>
        <w:t xml:space="preserve"> &amp; </w:t>
      </w:r>
      <w:proofErr w:type="spellStart"/>
      <w:r>
        <w:rPr>
          <w:lang w:bidi="ar"/>
        </w:rPr>
        <w:t>Etyang</w:t>
      </w:r>
      <w:proofErr w:type="spellEnd"/>
      <w:r>
        <w:rPr>
          <w:lang w:bidi="ar"/>
        </w:rPr>
        <w:t>, 2022)</w:t>
      </w:r>
      <w:r>
        <w:t xml:space="preserve">. </w:t>
      </w:r>
    </w:p>
    <w:p w14:paraId="10AC2CB1" w14:textId="77777777" w:rsidR="00D93780" w:rsidRDefault="00D2345F">
      <w:pPr>
        <w:pStyle w:val="NormalWeb"/>
        <w:spacing w:line="240" w:lineRule="auto"/>
        <w:jc w:val="both"/>
      </w:pPr>
      <w:r>
        <w:t xml:space="preserve">According to Ruto, (2021), Kenya faces a persistent challenge of youth unemployment, with estimates indicating that over 30% of young people aged </w:t>
      </w:r>
      <w:r>
        <w:t xml:space="preserve">between15-35 are unemployed. </w:t>
      </w:r>
      <w:r>
        <w:rPr>
          <w:rFonts w:eastAsia="sans-serif"/>
          <w:shd w:val="clear" w:color="auto" w:fill="FFFFFF"/>
        </w:rPr>
        <w:t>In a bid to address these challenges in Kenya, v</w:t>
      </w:r>
      <w:r>
        <w:t>arious youth empowerment programs have been introduced by the government, Non-Governmental Organizations, Faith Based Organizations among others to address this issue, aiming to e</w:t>
      </w:r>
      <w:r>
        <w:t>quip youth with skills, confidence, and opportunities for employment and entrepreneurship.</w:t>
      </w:r>
      <w:r>
        <w:rPr>
          <w:rFonts w:eastAsia="MinionPro"/>
          <w:lang w:bidi="ar"/>
        </w:rPr>
        <w:t xml:space="preserve"> T</w:t>
      </w:r>
      <w:r>
        <w:t>he situation of unemployment is more pronounced in Mombasa County, where limited job opportunities, poverty, and social exclusion disproportionately affect the yout</w:t>
      </w:r>
      <w:r>
        <w:t xml:space="preserve">h even with the proliferation of these initiatives, the unemployment </w:t>
      </w:r>
      <w:proofErr w:type="gramStart"/>
      <w:r>
        <w:t>crisis  still</w:t>
      </w:r>
      <w:proofErr w:type="gramEnd"/>
      <w:r>
        <w:t xml:space="preserve"> persists. Therefore, questions remain about the accessibility, inclusivity, and actual impact of these </w:t>
      </w:r>
      <w:proofErr w:type="spellStart"/>
      <w:r>
        <w:t>programmes</w:t>
      </w:r>
      <w:proofErr w:type="spellEnd"/>
      <w:r>
        <w:t xml:space="preserve"> on employment outcomes in Mombasa County. Hence, this study</w:t>
      </w:r>
      <w:r>
        <w:t xml:space="preserve"> seeks to critically evaluate the effectiveness of youth empowerment </w:t>
      </w:r>
      <w:proofErr w:type="spellStart"/>
      <w:r>
        <w:t>programmes</w:t>
      </w:r>
      <w:proofErr w:type="spellEnd"/>
      <w:r>
        <w:t xml:space="preserve"> in addressing youth unemployment</w:t>
      </w:r>
      <w:r>
        <w:rPr>
          <w:lang w:bidi="ar"/>
        </w:rPr>
        <w:t xml:space="preserve"> in Mombasa County. </w:t>
      </w:r>
    </w:p>
    <w:p w14:paraId="383B3507" w14:textId="77777777" w:rsidR="00D93780" w:rsidRDefault="00D93780">
      <w:pPr>
        <w:pStyle w:val="NormalWeb"/>
        <w:spacing w:line="240" w:lineRule="auto"/>
        <w:jc w:val="both"/>
        <w:rPr>
          <w:b/>
          <w:bCs/>
        </w:rPr>
      </w:pPr>
    </w:p>
    <w:p w14:paraId="526E2642" w14:textId="77777777" w:rsidR="00D93780" w:rsidRDefault="00D2345F">
      <w:pPr>
        <w:pStyle w:val="NormalWeb"/>
        <w:spacing w:line="240" w:lineRule="auto"/>
        <w:jc w:val="both"/>
        <w:rPr>
          <w:b/>
          <w:bCs/>
        </w:rPr>
      </w:pPr>
      <w:r>
        <w:rPr>
          <w:b/>
          <w:bCs/>
        </w:rPr>
        <w:lastRenderedPageBreak/>
        <w:t>1.1 Statement of the Problem</w:t>
      </w:r>
    </w:p>
    <w:p w14:paraId="66BE8E36"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The government of Kenya has always focused on the youth empowerment initiatives to foster the</w:t>
      </w:r>
      <w:r>
        <w:rPr>
          <w:rFonts w:ascii="Times New Roman" w:hAnsi="Times New Roman" w:cs="Times New Roman"/>
          <w:sz w:val="24"/>
          <w:szCs w:val="24"/>
        </w:rPr>
        <w:t>ir participation in national development through numerous youth empowerment programs, (KIPPRA, 2021). Youth unemployment still remains one of the most pressing socio-economic challenges in the country. Despite various initiatives by the government and non-</w:t>
      </w:r>
      <w:r>
        <w:rPr>
          <w:rFonts w:ascii="Times New Roman" w:hAnsi="Times New Roman" w:cs="Times New Roman"/>
          <w:sz w:val="24"/>
          <w:szCs w:val="24"/>
        </w:rPr>
        <w:t>governmental organizations, youth unemployment in Mombasa County remains alarmingly high.  The mismatch between program design and the actual needs of the youth, limited access to information, inadequate funding, and poor coordination among stakeholders ha</w:t>
      </w:r>
      <w:r>
        <w:rPr>
          <w:rFonts w:ascii="Times New Roman" w:hAnsi="Times New Roman" w:cs="Times New Roman"/>
          <w:sz w:val="24"/>
          <w:szCs w:val="24"/>
        </w:rPr>
        <w:t>ve been cited as key challenges (Mbugua et al., 2025). However, there is lack of empirical data or conclusive establishment of how these programs have impacted on employment outcomes in Mombasa. Without such evidence, it is difficult to determine whether t</w:t>
      </w:r>
      <w:r>
        <w:rPr>
          <w:rFonts w:ascii="Times New Roman" w:hAnsi="Times New Roman" w:cs="Times New Roman"/>
          <w:sz w:val="24"/>
          <w:szCs w:val="24"/>
        </w:rPr>
        <w:t>hese initiatives are achieving their intended goals or merely offering temporary fixes. This study therefore aims to fill that gap by assessing the types, reach, and impact of youth empowerment programs in the county.</w:t>
      </w:r>
    </w:p>
    <w:p w14:paraId="37629E76" w14:textId="77777777" w:rsidR="00D93780" w:rsidRDefault="00D2345F">
      <w:pPr>
        <w:spacing w:line="24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1.2 Purpose of the Study</w:t>
      </w:r>
      <w:r>
        <w:rPr>
          <w:rFonts w:ascii="Times New Roman" w:eastAsia="SimSun" w:hAnsi="Times New Roman" w:cs="Times New Roman"/>
          <w:sz w:val="24"/>
          <w:szCs w:val="24"/>
        </w:rPr>
        <w:br/>
        <w:t>The purpose o</w:t>
      </w:r>
      <w:r>
        <w:rPr>
          <w:rFonts w:ascii="Times New Roman" w:eastAsia="SimSun" w:hAnsi="Times New Roman" w:cs="Times New Roman"/>
          <w:sz w:val="24"/>
          <w:szCs w:val="24"/>
        </w:rPr>
        <w:t>f this study is to assess the effectiveness of youth empowerment programs in mitigating unemployment in Mombasa County, Kenya. Specifically, the study seeks to investigate whether youth empowerment programs in Mombasa County are achieving their intended ob</w:t>
      </w:r>
      <w:r>
        <w:rPr>
          <w:rFonts w:ascii="Times New Roman" w:eastAsia="SimSun" w:hAnsi="Times New Roman" w:cs="Times New Roman"/>
          <w:sz w:val="24"/>
          <w:szCs w:val="24"/>
        </w:rPr>
        <w:t>jectives of reducing unemployment and enhancing employability among the youth.</w:t>
      </w:r>
    </w:p>
    <w:p w14:paraId="5D65DD79" w14:textId="77777777" w:rsidR="00D93780" w:rsidRDefault="00D2345F">
      <w:pPr>
        <w:pStyle w:val="Heading2"/>
        <w:spacing w:line="240" w:lineRule="auto"/>
        <w:rPr>
          <w:rFonts w:ascii="Times New Roman" w:hAnsi="Times New Roman" w:cs="Times New Roman"/>
          <w:color w:val="auto"/>
          <w:sz w:val="24"/>
          <w:szCs w:val="24"/>
        </w:rPr>
      </w:pPr>
      <w:bookmarkStart w:id="2" w:name="_Toc202612293"/>
      <w:bookmarkStart w:id="3" w:name="_Toc20569"/>
      <w:bookmarkStart w:id="4" w:name="_Toc202612505"/>
      <w:r>
        <w:rPr>
          <w:rFonts w:ascii="Times New Roman" w:hAnsi="Times New Roman" w:cs="Times New Roman"/>
          <w:color w:val="auto"/>
          <w:sz w:val="24"/>
          <w:szCs w:val="24"/>
        </w:rPr>
        <w:t>1.3 Objectives of the Study</w:t>
      </w:r>
      <w:bookmarkEnd w:id="2"/>
      <w:bookmarkEnd w:id="3"/>
      <w:bookmarkEnd w:id="4"/>
    </w:p>
    <w:p w14:paraId="27EE452C" w14:textId="77777777" w:rsidR="00D93780" w:rsidRDefault="00D2345F">
      <w:pPr>
        <w:pStyle w:val="Heading4"/>
        <w:spacing w:line="240" w:lineRule="auto"/>
        <w:jc w:val="both"/>
        <w:rPr>
          <w:rFonts w:ascii="Times New Roman" w:hAnsi="Times New Roman" w:hint="default"/>
          <w:i/>
          <w:iCs/>
        </w:rPr>
      </w:pPr>
      <w:r>
        <w:rPr>
          <w:rStyle w:val="Strong"/>
          <w:rFonts w:ascii="Times New Roman" w:hAnsi="Times New Roman" w:hint="default"/>
          <w:i/>
          <w:iCs/>
        </w:rPr>
        <w:t>1.3.1 General Objective</w:t>
      </w:r>
    </w:p>
    <w:p w14:paraId="7AE07722" w14:textId="77777777" w:rsidR="00D93780" w:rsidRDefault="00D2345F">
      <w:pPr>
        <w:pStyle w:val="NormalWeb"/>
        <w:spacing w:line="240" w:lineRule="auto"/>
        <w:jc w:val="both"/>
      </w:pPr>
      <w:r>
        <w:t xml:space="preserve">To evaluate the effectiveness of youth empowerment </w:t>
      </w:r>
      <w:proofErr w:type="spellStart"/>
      <w:r>
        <w:t>programmes</w:t>
      </w:r>
      <w:proofErr w:type="spellEnd"/>
      <w:r>
        <w:t xml:space="preserve"> in mitigating unemployment among youth in Mombasa County, Kenya</w:t>
      </w:r>
      <w:r>
        <w:t>.</w:t>
      </w:r>
    </w:p>
    <w:p w14:paraId="10473E81" w14:textId="77777777" w:rsidR="00D93780" w:rsidRDefault="00D2345F">
      <w:pPr>
        <w:pStyle w:val="Heading4"/>
        <w:spacing w:line="240" w:lineRule="auto"/>
        <w:jc w:val="both"/>
        <w:rPr>
          <w:rFonts w:ascii="Times New Roman" w:hAnsi="Times New Roman" w:hint="default"/>
          <w:b w:val="0"/>
          <w:bCs w:val="0"/>
        </w:rPr>
      </w:pPr>
      <w:r>
        <w:rPr>
          <w:rStyle w:val="Strong"/>
          <w:rFonts w:ascii="Times New Roman" w:hAnsi="Times New Roman" w:hint="default"/>
          <w:i/>
          <w:iCs/>
        </w:rPr>
        <w:t>1.3.2 Specific Objectives</w:t>
      </w:r>
    </w:p>
    <w:p w14:paraId="183584C0" w14:textId="77777777" w:rsidR="00D93780" w:rsidRDefault="00D2345F">
      <w:pPr>
        <w:numPr>
          <w:ilvl w:val="0"/>
          <w:numId w:val="1"/>
        </w:numPr>
        <w:tabs>
          <w:tab w:val="clear" w:pos="425"/>
        </w:tabs>
        <w:spacing w:line="240" w:lineRule="auto"/>
        <w:ind w:left="720" w:hanging="360"/>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To examine the types of youth empowerment programs implemented in Mombasa County </w:t>
      </w:r>
    </w:p>
    <w:p w14:paraId="583281D4" w14:textId="77777777" w:rsidR="00D93780" w:rsidRDefault="00D2345F">
      <w:pPr>
        <w:numPr>
          <w:ilvl w:val="0"/>
          <w:numId w:val="1"/>
        </w:numPr>
        <w:tabs>
          <w:tab w:val="clear" w:pos="425"/>
        </w:tabs>
        <w:spacing w:line="240" w:lineRule="auto"/>
        <w:ind w:left="720" w:hanging="360"/>
        <w:jc w:val="both"/>
        <w:rPr>
          <w:rFonts w:ascii="Times New Roman" w:hAnsi="Times New Roman" w:cs="Times New Roman"/>
          <w:sz w:val="24"/>
          <w:szCs w:val="24"/>
        </w:rPr>
      </w:pPr>
      <w:r>
        <w:rPr>
          <w:rStyle w:val="Strong"/>
          <w:rFonts w:ascii="Times New Roman" w:hAnsi="Times New Roman" w:cs="Times New Roman"/>
          <w:b w:val="0"/>
          <w:bCs w:val="0"/>
          <w:sz w:val="24"/>
          <w:szCs w:val="24"/>
        </w:rPr>
        <w:t>To assess the extent to which youth empowerment programs have influenced employment outcomes among youth in Mombasa County.</w:t>
      </w:r>
    </w:p>
    <w:p w14:paraId="24AB982E" w14:textId="77777777" w:rsidR="00D93780" w:rsidRDefault="00D2345F">
      <w:pPr>
        <w:numPr>
          <w:ilvl w:val="0"/>
          <w:numId w:val="1"/>
        </w:numPr>
        <w:tabs>
          <w:tab w:val="clear" w:pos="425"/>
        </w:tabs>
        <w:spacing w:line="240" w:lineRule="auto"/>
        <w:ind w:left="720" w:hanging="360"/>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To analyze the </w:t>
      </w:r>
      <w:r>
        <w:rPr>
          <w:rStyle w:val="Strong"/>
          <w:rFonts w:ascii="Times New Roman" w:hAnsi="Times New Roman" w:cs="Times New Roman"/>
          <w:b w:val="0"/>
          <w:bCs w:val="0"/>
          <w:sz w:val="24"/>
          <w:szCs w:val="24"/>
        </w:rPr>
        <w:t>challenges faced by youth in accessing the empowerment programs in Mombasa County.</w:t>
      </w:r>
    </w:p>
    <w:p w14:paraId="65F9E158" w14:textId="77777777" w:rsidR="00D93780" w:rsidRDefault="00D2345F">
      <w:pPr>
        <w:pStyle w:val="Heading2"/>
        <w:spacing w:line="240" w:lineRule="auto"/>
        <w:rPr>
          <w:rFonts w:ascii="Times New Roman" w:hAnsi="Times New Roman" w:cs="Times New Roman"/>
          <w:color w:val="auto"/>
          <w:sz w:val="24"/>
          <w:szCs w:val="24"/>
        </w:rPr>
      </w:pPr>
      <w:bookmarkStart w:id="5" w:name="_Toc20981"/>
      <w:r>
        <w:rPr>
          <w:rFonts w:ascii="Times New Roman" w:hAnsi="Times New Roman" w:cs="Times New Roman"/>
          <w:color w:val="auto"/>
          <w:sz w:val="24"/>
          <w:szCs w:val="24"/>
        </w:rPr>
        <w:t>1.4 Research Questions</w:t>
      </w:r>
      <w:bookmarkEnd w:id="5"/>
    </w:p>
    <w:p w14:paraId="3E46D57F"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will guide the current study:</w:t>
      </w:r>
    </w:p>
    <w:p w14:paraId="3E792B86" w14:textId="77777777" w:rsidR="00D93780" w:rsidRDefault="00D2345F">
      <w:pPr>
        <w:pStyle w:val="NormalWeb"/>
        <w:numPr>
          <w:ilvl w:val="0"/>
          <w:numId w:val="2"/>
        </w:numPr>
        <w:tabs>
          <w:tab w:val="clear" w:pos="425"/>
        </w:tabs>
        <w:spacing w:line="240" w:lineRule="auto"/>
      </w:pPr>
      <w:r>
        <w:rPr>
          <w:rStyle w:val="Strong"/>
          <w:b w:val="0"/>
          <w:bCs w:val="0"/>
        </w:rPr>
        <w:t>What types of youth empowerment programs are currently implemented in Mombasa County?</w:t>
      </w:r>
    </w:p>
    <w:p w14:paraId="49878AF9" w14:textId="77777777" w:rsidR="00D93780" w:rsidRDefault="00D2345F">
      <w:pPr>
        <w:pStyle w:val="NormalWeb"/>
        <w:numPr>
          <w:ilvl w:val="0"/>
          <w:numId w:val="2"/>
        </w:numPr>
        <w:tabs>
          <w:tab w:val="clear" w:pos="425"/>
        </w:tabs>
        <w:spacing w:line="240" w:lineRule="auto"/>
      </w:pPr>
      <w:r>
        <w:rPr>
          <w:rStyle w:val="Strong"/>
          <w:b w:val="0"/>
          <w:bCs w:val="0"/>
        </w:rPr>
        <w:t>T</w:t>
      </w:r>
      <w:r>
        <w:rPr>
          <w:rStyle w:val="Strong"/>
          <w:b w:val="0"/>
          <w:bCs w:val="0"/>
        </w:rPr>
        <w:t>o what extent have youth empowerment programs influenced employment outcomes among youth in Mombasa County?</w:t>
      </w:r>
    </w:p>
    <w:p w14:paraId="6FEB3D62" w14:textId="77777777" w:rsidR="00D93780" w:rsidRDefault="00D2345F">
      <w:pPr>
        <w:pStyle w:val="NormalWeb"/>
        <w:numPr>
          <w:ilvl w:val="0"/>
          <w:numId w:val="2"/>
        </w:numPr>
        <w:tabs>
          <w:tab w:val="clear" w:pos="425"/>
        </w:tabs>
        <w:spacing w:line="240" w:lineRule="auto"/>
        <w:jc w:val="both"/>
      </w:pPr>
      <w:r>
        <w:rPr>
          <w:rStyle w:val="Strong"/>
          <w:b w:val="0"/>
          <w:bCs w:val="0"/>
        </w:rPr>
        <w:t>What challenges hinder the success of youth empowerment programs in addressing youth unemployment in Mombasa County?</w:t>
      </w:r>
    </w:p>
    <w:p w14:paraId="2E9ECB05" w14:textId="77777777" w:rsidR="00D93780" w:rsidRDefault="00D2345F">
      <w:pPr>
        <w:pStyle w:val="Heading2"/>
        <w:spacing w:line="240" w:lineRule="auto"/>
        <w:rPr>
          <w:rFonts w:ascii="Times New Roman" w:hAnsi="Times New Roman" w:cs="Times New Roman"/>
          <w:color w:val="auto"/>
          <w:sz w:val="24"/>
          <w:szCs w:val="24"/>
        </w:rPr>
      </w:pPr>
      <w:bookmarkStart w:id="6" w:name="_Toc352"/>
      <w:r>
        <w:rPr>
          <w:rFonts w:ascii="Times New Roman" w:hAnsi="Times New Roman" w:cs="Times New Roman"/>
          <w:color w:val="auto"/>
          <w:sz w:val="24"/>
          <w:szCs w:val="24"/>
        </w:rPr>
        <w:lastRenderedPageBreak/>
        <w:t>1.5 Theoretical Framework</w:t>
      </w:r>
    </w:p>
    <w:p w14:paraId="1CDF4062" w14:textId="77777777" w:rsidR="00D93780" w:rsidRDefault="00D2345F">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Human</w:t>
      </w:r>
      <w:r>
        <w:rPr>
          <w:rFonts w:ascii="Times New Roman" w:hAnsi="Times New Roman" w:cs="Times New Roman"/>
          <w:color w:val="auto"/>
          <w:sz w:val="24"/>
          <w:szCs w:val="24"/>
        </w:rPr>
        <w:t xml:space="preserve"> Capital Theory</w:t>
      </w:r>
    </w:p>
    <w:p w14:paraId="3BB5A09B"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Human Capital Theory has been at the forefront of explaining the role of education, skill, and training investment in productivity and employment opportunities since Becker's (1964) seminal paper. According to the theory, skill and knowledg</w:t>
      </w:r>
      <w:r>
        <w:rPr>
          <w:rFonts w:ascii="Times New Roman" w:hAnsi="Times New Roman" w:cs="Times New Roman"/>
          <w:sz w:val="24"/>
          <w:szCs w:val="24"/>
        </w:rPr>
        <w:t xml:space="preserve">e acquisition is earned that increases their productivity, which facilitates improved job matching and remuneration returns. This is supported by recent empirical data, highlighting that equipping the youth with skills in sectors where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de</w:t>
      </w:r>
      <w:r>
        <w:rPr>
          <w:rFonts w:ascii="Times New Roman" w:hAnsi="Times New Roman" w:cs="Times New Roman"/>
          <w:sz w:val="24"/>
          <w:szCs w:val="24"/>
        </w:rPr>
        <w:t>mand is high increases youth employment considerably (OECD, 2020). A study by Kimani et al., (2021) indicated that vocational training of youth in Kenya in entrepreneurship and digital skills has resulted in greater levels of self-employment and youth empl</w:t>
      </w:r>
      <w:r>
        <w:rPr>
          <w:rFonts w:ascii="Times New Roman" w:hAnsi="Times New Roman" w:cs="Times New Roman"/>
          <w:sz w:val="24"/>
          <w:szCs w:val="24"/>
        </w:rPr>
        <w:t xml:space="preserve">oyment. Yet, the quality, pertinence, and relevance to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requirements, which are long-standing challenges, determine the success of such programs.</w:t>
      </w:r>
    </w:p>
    <w:p w14:paraId="41DF2C35" w14:textId="77777777" w:rsidR="00D93780" w:rsidRDefault="00D2345F">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1.6 Conceptual Framework </w:t>
      </w:r>
    </w:p>
    <w:p w14:paraId="29AFB530" w14:textId="77777777" w:rsidR="00D93780" w:rsidRDefault="00D93780">
      <w:pPr>
        <w:rPr>
          <w:rFonts w:ascii="Times New Roman" w:hAnsi="Times New Roman" w:cs="Times New Roman"/>
          <w:sz w:val="24"/>
          <w:szCs w:val="24"/>
        </w:rPr>
      </w:pPr>
    </w:p>
    <w:p w14:paraId="54C6B44C" w14:textId="77777777" w:rsidR="00D93780" w:rsidRDefault="00D2345F">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8D8265" wp14:editId="35D01749">
                <wp:simplePos x="0" y="0"/>
                <wp:positionH relativeFrom="column">
                  <wp:posOffset>672465</wp:posOffset>
                </wp:positionH>
                <wp:positionV relativeFrom="paragraph">
                  <wp:posOffset>150495</wp:posOffset>
                </wp:positionV>
                <wp:extent cx="0" cy="1619885"/>
                <wp:effectExtent l="6350" t="0" r="6350" b="5715"/>
                <wp:wrapNone/>
                <wp:docPr id="2" name="Straight Connector 2"/>
                <wp:cNvGraphicFramePr/>
                <a:graphic xmlns:a="http://schemas.openxmlformats.org/drawingml/2006/main">
                  <a:graphicData uri="http://schemas.microsoft.com/office/word/2010/wordprocessingShape">
                    <wps:wsp>
                      <wps:cNvCnPr/>
                      <wps:spPr>
                        <a:xfrm>
                          <a:off x="1415415" y="1811655"/>
                          <a:ext cx="0" cy="161988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CF2A8C9"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95pt,11.85pt" to="52.9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" strokecolor="#5b9bd5 [3204]"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B1A2703" wp14:editId="05574941">
                <wp:simplePos x="0" y="0"/>
                <wp:positionH relativeFrom="column">
                  <wp:posOffset>5142865</wp:posOffset>
                </wp:positionH>
                <wp:positionV relativeFrom="paragraph">
                  <wp:posOffset>172085</wp:posOffset>
                </wp:positionV>
                <wp:extent cx="8255" cy="1528445"/>
                <wp:effectExtent l="6350" t="0" r="10795" b="8255"/>
                <wp:wrapNone/>
                <wp:docPr id="6" name="Straight Connector 6"/>
                <wp:cNvGraphicFramePr/>
                <a:graphic xmlns:a="http://schemas.openxmlformats.org/drawingml/2006/main">
                  <a:graphicData uri="http://schemas.microsoft.com/office/word/2010/wordprocessingShape">
                    <wps:wsp>
                      <wps:cNvCnPr/>
                      <wps:spPr>
                        <a:xfrm flipH="1">
                          <a:off x="6004560" y="1833245"/>
                          <a:ext cx="8255" cy="152844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64AF559" id="Straight Connector 6"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404.95pt,13.55pt" to="405.6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" strokecolor="#5b9bd5 [3204]"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0A1E7B5" wp14:editId="5E42BADB">
                <wp:simplePos x="0" y="0"/>
                <wp:positionH relativeFrom="column">
                  <wp:posOffset>2870200</wp:posOffset>
                </wp:positionH>
                <wp:positionV relativeFrom="paragraph">
                  <wp:posOffset>150495</wp:posOffset>
                </wp:positionV>
                <wp:extent cx="0" cy="608330"/>
                <wp:effectExtent l="6350" t="0" r="6350" b="1270"/>
                <wp:wrapNone/>
                <wp:docPr id="8" name="Straight Connector 8"/>
                <wp:cNvGraphicFramePr/>
                <a:graphic xmlns:a="http://schemas.openxmlformats.org/drawingml/2006/main">
                  <a:graphicData uri="http://schemas.microsoft.com/office/word/2010/wordprocessingShape">
                    <wps:wsp>
                      <wps:cNvCnPr/>
                      <wps:spPr>
                        <a:xfrm>
                          <a:off x="3784600" y="1811655"/>
                          <a:ext cx="0" cy="6083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7D39C45"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6pt,11.85pt" to="226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" strokecolor="#5b9bd5 [3204]"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10754ED" wp14:editId="5151E695">
                <wp:simplePos x="0" y="0"/>
                <wp:positionH relativeFrom="column">
                  <wp:posOffset>-79375</wp:posOffset>
                </wp:positionH>
                <wp:positionV relativeFrom="paragraph">
                  <wp:posOffset>6350</wp:posOffset>
                </wp:positionV>
                <wp:extent cx="6229985" cy="3556635"/>
                <wp:effectExtent l="6350" t="6350" r="12065" b="18415"/>
                <wp:wrapNone/>
                <wp:docPr id="9" name="Rectangles 9"/>
                <wp:cNvGraphicFramePr/>
                <a:graphic xmlns:a="http://schemas.openxmlformats.org/drawingml/2006/main">
                  <a:graphicData uri="http://schemas.microsoft.com/office/word/2010/wordprocessingShape">
                    <wps:wsp>
                      <wps:cNvSpPr/>
                      <wps:spPr>
                        <a:xfrm>
                          <a:off x="835025" y="1729105"/>
                          <a:ext cx="6229985" cy="355663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DC0FA98" id="Rectangles 9" o:spid="_x0000_s1026" style="position:absolute;margin-left:-6.25pt;margin-top:.5pt;width:490.55pt;height:280.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" filled="f" strokecolor="#2e74b5 [2404]" strokeweight="1pt"/>
            </w:pict>
          </mc:Fallback>
        </mc:AlternateContent>
      </w:r>
      <w:r>
        <w:rPr>
          <w:rFonts w:ascii="Times New Roman" w:hAnsi="Times New Roman" w:cs="Times New Roman"/>
          <w:b/>
          <w:bCs/>
          <w:sz w:val="24"/>
          <w:szCs w:val="24"/>
        </w:rPr>
        <w:t xml:space="preserve">Independent Variable                     Intervening Variable     </w:t>
      </w:r>
      <w:r>
        <w:rPr>
          <w:rFonts w:ascii="Times New Roman" w:hAnsi="Times New Roman" w:cs="Times New Roman"/>
          <w:b/>
          <w:bCs/>
          <w:sz w:val="24"/>
          <w:szCs w:val="24"/>
        </w:rPr>
        <w:t xml:space="preserve">                 Dependent Variable   </w:t>
      </w:r>
      <w:r>
        <w:rPr>
          <w:rFonts w:ascii="Times New Roman" w:hAnsi="Times New Roman" w:cs="Times New Roman"/>
          <w:sz w:val="24"/>
          <w:szCs w:val="24"/>
        </w:rPr>
        <w:t xml:space="preserve">                                                   </w:t>
      </w:r>
    </w:p>
    <w:p w14:paraId="65FFBAD9" w14:textId="77777777" w:rsidR="00D93780" w:rsidRDefault="00D93780">
      <w:pPr>
        <w:spacing w:line="240" w:lineRule="auto"/>
        <w:rPr>
          <w:rFonts w:ascii="Times New Roman" w:hAnsi="Times New Roman" w:cs="Times New Roman"/>
          <w:sz w:val="24"/>
          <w:szCs w:val="24"/>
        </w:rPr>
      </w:pPr>
    </w:p>
    <w:p w14:paraId="1EAFFE9C" w14:textId="77777777" w:rsidR="00D93780" w:rsidRDefault="00D93780">
      <w:pPr>
        <w:pStyle w:val="Heading2"/>
        <w:spacing w:line="240" w:lineRule="auto"/>
        <w:rPr>
          <w:rFonts w:ascii="Times New Roman" w:hAnsi="Times New Roman" w:cs="Times New Roman"/>
          <w:b w:val="0"/>
          <w:bCs w:val="0"/>
          <w:color w:val="auto"/>
          <w:sz w:val="24"/>
          <w:szCs w:val="24"/>
        </w:rPr>
      </w:pPr>
    </w:p>
    <w:p w14:paraId="60C7701A" w14:textId="77777777" w:rsidR="00D93780" w:rsidRDefault="00D2345F">
      <w:pPr>
        <w:pStyle w:val="Heading2"/>
        <w:spacing w:line="240" w:lineRule="auto"/>
        <w:rPr>
          <w:rFonts w:ascii="Times New Roman" w:hAnsi="Times New Roman" w:cs="Times New Roman"/>
          <w:b w:val="0"/>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67456" behindDoc="0" locked="0" layoutInCell="1" allowOverlap="1" wp14:anchorId="4E07BDD7" wp14:editId="1A0AC789">
                <wp:simplePos x="0" y="0"/>
                <wp:positionH relativeFrom="column">
                  <wp:posOffset>2222500</wp:posOffset>
                </wp:positionH>
                <wp:positionV relativeFrom="paragraph">
                  <wp:posOffset>95885</wp:posOffset>
                </wp:positionV>
                <wp:extent cx="1478280" cy="487045"/>
                <wp:effectExtent l="4445" t="4445" r="15875" b="1651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87045"/>
                        </a:xfrm>
                        <a:prstGeom prst="rect">
                          <a:avLst/>
                        </a:prstGeom>
                        <a:solidFill>
                          <a:srgbClr val="FFFFFF"/>
                        </a:solidFill>
                        <a:ln w="9525">
                          <a:solidFill>
                            <a:srgbClr val="000000"/>
                          </a:solidFill>
                          <a:miter lim="800000"/>
                        </a:ln>
                      </wps:spPr>
                      <wps:txbx>
                        <w:txbxContent>
                          <w:p w14:paraId="45C77C16" w14:textId="77777777" w:rsidR="00D93780" w:rsidRDefault="00D2345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Government Policy</w:t>
                            </w:r>
                          </w:p>
                          <w:p w14:paraId="10F03C06" w14:textId="77777777" w:rsidR="00D93780" w:rsidRDefault="00D93780">
                            <w:pPr>
                              <w:pStyle w:val="ListParagraph"/>
                              <w:spacing w:line="240" w:lineRule="auto"/>
                              <w:ind w:left="0"/>
                              <w:jc w:val="both"/>
                              <w:rPr>
                                <w:rFonts w:ascii="Times New Roman" w:hAnsi="Times New Roman" w:cs="Times New Roman"/>
                                <w:sz w:val="24"/>
                                <w:szCs w:val="24"/>
                              </w:rPr>
                            </w:pPr>
                          </w:p>
                          <w:p w14:paraId="6B3B7876" w14:textId="77777777" w:rsidR="00D93780" w:rsidRDefault="00D93780">
                            <w:pPr>
                              <w:pStyle w:val="ListParagraph"/>
                              <w:spacing w:line="240" w:lineRule="auto"/>
                              <w:ind w:left="0"/>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w14:anchorId="4E07BDD7" id="Rectangle 4" o:spid="_x0000_s1026" style="position:absolute;margin-left:175pt;margin-top:7.55pt;width:116.4pt;height:38.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">
                <v:textbox>
                  <w:txbxContent>
                    <w:p w14:paraId="45C77C16" w14:textId="77777777" w:rsidR="00D93780" w:rsidRDefault="00D2345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Government Policy</w:t>
                      </w:r>
                    </w:p>
                    <w:p w14:paraId="10F03C06" w14:textId="77777777" w:rsidR="00D93780" w:rsidRDefault="00D93780">
                      <w:pPr>
                        <w:pStyle w:val="ListParagraph"/>
                        <w:spacing w:line="240" w:lineRule="auto"/>
                        <w:ind w:left="0"/>
                        <w:jc w:val="both"/>
                        <w:rPr>
                          <w:rFonts w:ascii="Times New Roman" w:hAnsi="Times New Roman" w:cs="Times New Roman"/>
                          <w:sz w:val="24"/>
                          <w:szCs w:val="24"/>
                        </w:rPr>
                      </w:pPr>
                    </w:p>
                    <w:p w14:paraId="6B3B7876" w14:textId="77777777" w:rsidR="00D93780" w:rsidRDefault="00D93780">
                      <w:pPr>
                        <w:pStyle w:val="ListParagraph"/>
                        <w:spacing w:line="240" w:lineRule="auto"/>
                        <w:ind w:left="0"/>
                        <w:jc w:val="both"/>
                        <w:rPr>
                          <w:rFonts w:ascii="Times New Roman" w:hAnsi="Times New Roman" w:cs="Times New Roman"/>
                          <w:sz w:val="24"/>
                          <w:szCs w:val="24"/>
                        </w:rPr>
                      </w:pPr>
                    </w:p>
                  </w:txbxContent>
                </v:textbox>
              </v:rect>
            </w:pict>
          </mc:Fallback>
        </mc:AlternateContent>
      </w:r>
    </w:p>
    <w:p w14:paraId="5E246F95" w14:textId="77777777" w:rsidR="00D93780" w:rsidRDefault="00D2345F">
      <w:pPr>
        <w:pStyle w:val="Heading2"/>
        <w:spacing w:line="240" w:lineRule="auto"/>
        <w:rPr>
          <w:rFonts w:ascii="Times New Roman" w:hAnsi="Times New Roman" w:cs="Times New Roman"/>
          <w:b w:val="0"/>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68480" behindDoc="0" locked="0" layoutInCell="1" allowOverlap="1" wp14:anchorId="2A9591DC" wp14:editId="47097C83">
                <wp:simplePos x="0" y="0"/>
                <wp:positionH relativeFrom="column">
                  <wp:posOffset>2911475</wp:posOffset>
                </wp:positionH>
                <wp:positionV relativeFrom="paragraph">
                  <wp:posOffset>313690</wp:posOffset>
                </wp:positionV>
                <wp:extent cx="75565" cy="903605"/>
                <wp:effectExtent l="15240" t="6350" r="23495" b="17145"/>
                <wp:wrapNone/>
                <wp:docPr id="11" name="Down Arrow 11"/>
                <wp:cNvGraphicFramePr/>
                <a:graphic xmlns:a="http://schemas.openxmlformats.org/drawingml/2006/main">
                  <a:graphicData uri="http://schemas.microsoft.com/office/word/2010/wordprocessingShape">
                    <wps:wsp>
                      <wps:cNvSpPr/>
                      <wps:spPr>
                        <a:xfrm>
                          <a:off x="3825875" y="2766060"/>
                          <a:ext cx="75565" cy="903605"/>
                        </a:xfrm>
                        <a:prstGeom prst="downArrow">
                          <a:avLst/>
                        </a:prstGeom>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5BF32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229.25pt;margin-top:24.7pt;width:5.95pt;height:7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" adj="20697" fillcolor="#5b9bd5 [3204]" strokecolor="black [3213]" strokeweight="1pt"/>
            </w:pict>
          </mc:Fallback>
        </mc:AlternateContent>
      </w:r>
    </w:p>
    <w:p w14:paraId="36D994AD" w14:textId="77777777" w:rsidR="00D93780" w:rsidRDefault="00D93780">
      <w:pPr>
        <w:pStyle w:val="Heading2"/>
        <w:spacing w:line="240" w:lineRule="auto"/>
        <w:rPr>
          <w:rFonts w:ascii="Times New Roman" w:hAnsi="Times New Roman" w:cs="Times New Roman"/>
          <w:b w:val="0"/>
          <w:bCs w:val="0"/>
          <w:color w:val="auto"/>
          <w:sz w:val="24"/>
          <w:szCs w:val="24"/>
        </w:rPr>
      </w:pPr>
    </w:p>
    <w:p w14:paraId="542979C1" w14:textId="77777777" w:rsidR="00D93780" w:rsidRDefault="00D2345F">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1FA9464" wp14:editId="151BA243">
                <wp:simplePos x="0" y="0"/>
                <wp:positionH relativeFrom="column">
                  <wp:posOffset>-31750</wp:posOffset>
                </wp:positionH>
                <wp:positionV relativeFrom="paragraph">
                  <wp:posOffset>78105</wp:posOffset>
                </wp:positionV>
                <wp:extent cx="2005965" cy="1143635"/>
                <wp:effectExtent l="4445" t="4445" r="8890" b="762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1143635"/>
                        </a:xfrm>
                        <a:prstGeom prst="rect">
                          <a:avLst/>
                        </a:prstGeom>
                        <a:solidFill>
                          <a:srgbClr val="FFFFFF"/>
                        </a:solidFill>
                        <a:ln w="9525">
                          <a:solidFill>
                            <a:srgbClr val="000000"/>
                          </a:solidFill>
                          <a:miter lim="800000"/>
                        </a:ln>
                      </wps:spPr>
                      <wps:txbx>
                        <w:txbxContent>
                          <w:p w14:paraId="20E6386A" w14:textId="77777777" w:rsidR="00D93780" w:rsidRDefault="00D2345F">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t xml:space="preserve">Youth empowerment programs </w:t>
                            </w:r>
                          </w:p>
                          <w:p w14:paraId="3B0EFAA6"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Access to Finance</w:t>
                            </w:r>
                          </w:p>
                          <w:p w14:paraId="48B2785D"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Mentorship </w:t>
                            </w:r>
                          </w:p>
                          <w:p w14:paraId="01C05B42"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Skills training</w:t>
                            </w:r>
                          </w:p>
                          <w:p w14:paraId="4B79B3CA"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Entrepreneurship</w:t>
                            </w:r>
                          </w:p>
                          <w:p w14:paraId="16F32ACC" w14:textId="77777777" w:rsidR="00D93780" w:rsidRDefault="00D93780">
                            <w:pPr>
                              <w:pStyle w:val="ListParagraph"/>
                              <w:spacing w:line="360" w:lineRule="auto"/>
                              <w:ind w:left="0"/>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w14:anchorId="51FA9464" id="Rectangle 2" o:spid="_x0000_s1027" style="position:absolute;left:0;text-align:left;margin-left:-2.5pt;margin-top:6.15pt;width:157.95pt;height:90.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">
                <v:textbox>
                  <w:txbxContent>
                    <w:p w14:paraId="20E6386A" w14:textId="77777777" w:rsidR="00D93780" w:rsidRDefault="00D2345F">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t xml:space="preserve">Youth empowerment programs </w:t>
                      </w:r>
                    </w:p>
                    <w:p w14:paraId="3B0EFAA6"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Access to Finance</w:t>
                      </w:r>
                    </w:p>
                    <w:p w14:paraId="48B2785D"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Mentorship </w:t>
                      </w:r>
                    </w:p>
                    <w:p w14:paraId="01C05B42"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Skills training</w:t>
                      </w:r>
                    </w:p>
                    <w:p w14:paraId="4B79B3CA"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Entrepreneurship</w:t>
                      </w:r>
                    </w:p>
                    <w:p w14:paraId="16F32ACC" w14:textId="77777777" w:rsidR="00D93780" w:rsidRDefault="00D93780">
                      <w:pPr>
                        <w:pStyle w:val="ListParagraph"/>
                        <w:spacing w:line="360" w:lineRule="auto"/>
                        <w:ind w:left="0"/>
                        <w:rPr>
                          <w:rFonts w:ascii="Times New Roman" w:hAnsi="Times New Roman" w:cs="Times New Roman"/>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602CA753" wp14:editId="2C1C03D4">
                <wp:simplePos x="0" y="0"/>
                <wp:positionH relativeFrom="column">
                  <wp:posOffset>4044315</wp:posOffset>
                </wp:positionH>
                <wp:positionV relativeFrom="paragraph">
                  <wp:posOffset>16510</wp:posOffset>
                </wp:positionV>
                <wp:extent cx="2025015" cy="1170305"/>
                <wp:effectExtent l="4445" t="5080" r="15240" b="571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1170305"/>
                        </a:xfrm>
                        <a:prstGeom prst="rect">
                          <a:avLst/>
                        </a:prstGeom>
                        <a:solidFill>
                          <a:srgbClr val="FFFFFF"/>
                        </a:solidFill>
                        <a:ln w="9525">
                          <a:solidFill>
                            <a:srgbClr val="000000"/>
                          </a:solidFill>
                          <a:miter lim="800000"/>
                        </a:ln>
                      </wps:spPr>
                      <wps:txbx>
                        <w:txbxContent>
                          <w:p w14:paraId="49B65841" w14:textId="77777777" w:rsidR="00D93780" w:rsidRDefault="00D2345F">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Youth employment status</w:t>
                            </w:r>
                          </w:p>
                          <w:p w14:paraId="73649B83" w14:textId="77777777" w:rsidR="00D93780" w:rsidRDefault="00D93780">
                            <w:pPr>
                              <w:pStyle w:val="ListParagraph"/>
                              <w:spacing w:line="240" w:lineRule="auto"/>
                              <w:ind w:left="0"/>
                              <w:jc w:val="both"/>
                              <w:rPr>
                                <w:rFonts w:ascii="Times New Roman" w:hAnsi="Times New Roman" w:cs="Times New Roman"/>
                                <w:sz w:val="24"/>
                                <w:szCs w:val="24"/>
                              </w:rPr>
                            </w:pPr>
                          </w:p>
                          <w:p w14:paraId="75AEF1FD" w14:textId="77777777" w:rsidR="00D93780" w:rsidRDefault="00D2345F">
                            <w:pPr>
                              <w:pStyle w:val="ListParagraph"/>
                              <w:numPr>
                                <w:ilvl w:val="0"/>
                                <w:numId w:val="3"/>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Reduction in </w:t>
                            </w:r>
                            <w:r>
                              <w:rPr>
                                <w:rFonts w:ascii="Times New Roman" w:hAnsi="Times New Roman" w:cs="Times New Roman"/>
                                <w:bCs/>
                                <w:sz w:val="24"/>
                                <w:szCs w:val="24"/>
                              </w:rPr>
                              <w:t>youth unemployment</w:t>
                            </w:r>
                          </w:p>
                          <w:p w14:paraId="53866B6C" w14:textId="77777777" w:rsidR="00D93780" w:rsidRDefault="00D2345F">
                            <w:pPr>
                              <w:pStyle w:val="ListParagraph"/>
                              <w:numPr>
                                <w:ilvl w:val="0"/>
                                <w:numId w:val="3"/>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Increased Employment rate</w:t>
                            </w:r>
                          </w:p>
                          <w:p w14:paraId="66D3F974" w14:textId="77777777" w:rsidR="00D93780" w:rsidRDefault="00D93780">
                            <w:pPr>
                              <w:spacing w:line="480" w:lineRule="auto"/>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w14:anchorId="602CA753" id="Rectangle 3" o:spid="_x0000_s1028" style="position:absolute;left:0;text-align:left;margin-left:318.45pt;margin-top:1.3pt;width:159.45pt;height:92.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">
                <v:textbox>
                  <w:txbxContent>
                    <w:p w14:paraId="49B65841" w14:textId="77777777" w:rsidR="00D93780" w:rsidRDefault="00D2345F">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Youth employment status</w:t>
                      </w:r>
                    </w:p>
                    <w:p w14:paraId="73649B83" w14:textId="77777777" w:rsidR="00D93780" w:rsidRDefault="00D93780">
                      <w:pPr>
                        <w:pStyle w:val="ListParagraph"/>
                        <w:spacing w:line="240" w:lineRule="auto"/>
                        <w:ind w:left="0"/>
                        <w:jc w:val="both"/>
                        <w:rPr>
                          <w:rFonts w:ascii="Times New Roman" w:hAnsi="Times New Roman" w:cs="Times New Roman"/>
                          <w:sz w:val="24"/>
                          <w:szCs w:val="24"/>
                        </w:rPr>
                      </w:pPr>
                    </w:p>
                    <w:p w14:paraId="75AEF1FD" w14:textId="77777777" w:rsidR="00D93780" w:rsidRDefault="00D2345F">
                      <w:pPr>
                        <w:pStyle w:val="ListParagraph"/>
                        <w:numPr>
                          <w:ilvl w:val="0"/>
                          <w:numId w:val="3"/>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Reduction in </w:t>
                      </w:r>
                      <w:r>
                        <w:rPr>
                          <w:rFonts w:ascii="Times New Roman" w:hAnsi="Times New Roman" w:cs="Times New Roman"/>
                          <w:bCs/>
                          <w:sz w:val="24"/>
                          <w:szCs w:val="24"/>
                        </w:rPr>
                        <w:t>youth unemployment</w:t>
                      </w:r>
                    </w:p>
                    <w:p w14:paraId="53866B6C" w14:textId="77777777" w:rsidR="00D93780" w:rsidRDefault="00D2345F">
                      <w:pPr>
                        <w:pStyle w:val="ListParagraph"/>
                        <w:numPr>
                          <w:ilvl w:val="0"/>
                          <w:numId w:val="3"/>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Increased Employment rate</w:t>
                      </w:r>
                    </w:p>
                    <w:p w14:paraId="66D3F974" w14:textId="77777777" w:rsidR="00D93780" w:rsidRDefault="00D93780">
                      <w:pPr>
                        <w:spacing w:line="480" w:lineRule="auto"/>
                        <w:jc w:val="both"/>
                        <w:rPr>
                          <w:rFonts w:ascii="Times New Roman" w:hAnsi="Times New Roman" w:cs="Times New Roman"/>
                          <w:sz w:val="24"/>
                          <w:szCs w:val="24"/>
                        </w:rPr>
                      </w:pPr>
                    </w:p>
                  </w:txbxContent>
                </v:textbox>
              </v:rect>
            </w:pict>
          </mc:Fallback>
        </mc:AlternateContent>
      </w:r>
    </w:p>
    <w:p w14:paraId="5630B0D6" w14:textId="77777777" w:rsidR="00D93780" w:rsidRDefault="00D2345F">
      <w:pPr>
        <w:spacing w:line="24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9CBAC57" wp14:editId="259F54A8">
                <wp:simplePos x="0" y="0"/>
                <wp:positionH relativeFrom="column">
                  <wp:posOffset>1993265</wp:posOffset>
                </wp:positionH>
                <wp:positionV relativeFrom="paragraph">
                  <wp:posOffset>295275</wp:posOffset>
                </wp:positionV>
                <wp:extent cx="2053590" cy="75565"/>
                <wp:effectExtent l="6350" t="15240" r="10160" b="23495"/>
                <wp:wrapNone/>
                <wp:docPr id="14" name="Right Arrow 14"/>
                <wp:cNvGraphicFramePr/>
                <a:graphic xmlns:a="http://schemas.openxmlformats.org/drawingml/2006/main">
                  <a:graphicData uri="http://schemas.microsoft.com/office/word/2010/wordprocessingShape">
                    <wps:wsp>
                      <wps:cNvSpPr/>
                      <wps:spPr>
                        <a:xfrm>
                          <a:off x="2934335" y="2332355"/>
                          <a:ext cx="2053590" cy="75565"/>
                        </a:xfrm>
                        <a:prstGeom prst="rightArrow">
                          <a:avLst/>
                        </a:prstGeom>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0287A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156.95pt;margin-top:23.25pt;width:161.7pt;height:5.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" adj="21203" fillcolor="#5b9bd5 [3204]" strokecolor="black [3213]" strokeweight="1pt"/>
            </w:pict>
          </mc:Fallback>
        </mc:AlternateContent>
      </w:r>
    </w:p>
    <w:p w14:paraId="24FCE5C6" w14:textId="77777777" w:rsidR="00D93780" w:rsidRDefault="00D93780">
      <w:pPr>
        <w:spacing w:line="240" w:lineRule="auto"/>
        <w:jc w:val="both"/>
        <w:rPr>
          <w:rFonts w:ascii="Times New Roman" w:hAnsi="Times New Roman" w:cs="Times New Roman"/>
          <w:b/>
          <w:sz w:val="24"/>
          <w:szCs w:val="24"/>
        </w:rPr>
      </w:pPr>
    </w:p>
    <w:p w14:paraId="1507A337"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Researcher, 2025</w:t>
      </w:r>
    </w:p>
    <w:p w14:paraId="610D36FE" w14:textId="77777777" w:rsidR="00D93780" w:rsidRDefault="00D93780">
      <w:pPr>
        <w:spacing w:line="240" w:lineRule="auto"/>
        <w:jc w:val="both"/>
        <w:rPr>
          <w:rFonts w:ascii="Times New Roman" w:hAnsi="Times New Roman" w:cs="Times New Roman"/>
          <w:sz w:val="24"/>
          <w:szCs w:val="24"/>
        </w:rPr>
      </w:pPr>
    </w:p>
    <w:p w14:paraId="53038916" w14:textId="572F1FCB" w:rsidR="00D93780" w:rsidRDefault="00D2345F">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Fig </w:t>
      </w:r>
      <w:r w:rsidR="00DE2BD7">
        <w:rPr>
          <w:rFonts w:ascii="Times New Roman" w:hAnsi="Times New Roman" w:cs="Times New Roman"/>
          <w:color w:val="auto"/>
          <w:sz w:val="24"/>
          <w:szCs w:val="24"/>
        </w:rPr>
        <w:t>1</w:t>
      </w:r>
      <w:r>
        <w:rPr>
          <w:rFonts w:ascii="Times New Roman" w:hAnsi="Times New Roman" w:cs="Times New Roman"/>
          <w:color w:val="auto"/>
          <w:sz w:val="24"/>
          <w:szCs w:val="24"/>
        </w:rPr>
        <w:t xml:space="preserve"> Conceptual Framework showing youth empowerment programs and youth employment outcomes in Mombasa County</w:t>
      </w:r>
    </w:p>
    <w:bookmarkEnd w:id="6"/>
    <w:p w14:paraId="49AEF087" w14:textId="77777777" w:rsidR="00D93780" w:rsidRDefault="00D93780">
      <w:pPr>
        <w:spacing w:line="240" w:lineRule="auto"/>
        <w:jc w:val="both"/>
        <w:rPr>
          <w:rFonts w:ascii="Times New Roman" w:hAnsi="Times New Roman" w:cs="Times New Roman"/>
          <w:sz w:val="24"/>
          <w:szCs w:val="24"/>
        </w:rPr>
      </w:pPr>
    </w:p>
    <w:p w14:paraId="574E3539" w14:textId="45DEC9F2"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Figure 1</w:t>
      </w:r>
      <w:r w:rsidR="00DE2BD7">
        <w:rPr>
          <w:rFonts w:ascii="Times New Roman" w:hAnsi="Times New Roman" w:cs="Times New Roman"/>
          <w:sz w:val="24"/>
          <w:szCs w:val="24"/>
        </w:rPr>
        <w:t xml:space="preserve"> </w:t>
      </w:r>
      <w:r>
        <w:rPr>
          <w:rFonts w:ascii="Times New Roman" w:hAnsi="Times New Roman" w:cs="Times New Roman"/>
          <w:sz w:val="24"/>
          <w:szCs w:val="24"/>
        </w:rPr>
        <w:t xml:space="preserve">illustrates the conceptual framework for the study which assesses the effectiveness of youth empowerment programs in mitigating unemployment among youth in Mombasa County.  The study variables have been conceptualized for clear understanding. </w:t>
      </w:r>
      <w:r>
        <w:rPr>
          <w:rFonts w:ascii="Times New Roman" w:eastAsia="SimSun" w:hAnsi="Times New Roman" w:cs="Times New Roman"/>
          <w:sz w:val="24"/>
          <w:szCs w:val="24"/>
        </w:rPr>
        <w:t>Therefore, th</w:t>
      </w:r>
      <w:r>
        <w:rPr>
          <w:rFonts w:ascii="Times New Roman" w:eastAsia="SimSun" w:hAnsi="Times New Roman" w:cs="Times New Roman"/>
          <w:sz w:val="24"/>
          <w:szCs w:val="24"/>
        </w:rPr>
        <w:t xml:space="preserve">e study examines how </w:t>
      </w:r>
      <w:r>
        <w:rPr>
          <w:rStyle w:val="Emphasis"/>
          <w:rFonts w:ascii="Times New Roman" w:eastAsia="SimSun" w:hAnsi="Times New Roman" w:cs="Times New Roman"/>
          <w:i w:val="0"/>
          <w:iCs w:val="0"/>
          <w:sz w:val="24"/>
          <w:szCs w:val="24"/>
        </w:rPr>
        <w:t>youth empowerment programs</w:t>
      </w:r>
      <w:r>
        <w:rPr>
          <w:rFonts w:ascii="Times New Roman" w:eastAsia="SimSun" w:hAnsi="Times New Roman" w:cs="Times New Roman"/>
          <w:sz w:val="24"/>
          <w:szCs w:val="24"/>
        </w:rPr>
        <w:t xml:space="preserve"> (independent variable), through </w:t>
      </w:r>
      <w:r>
        <w:rPr>
          <w:rStyle w:val="Emphasis"/>
          <w:rFonts w:ascii="Times New Roman" w:eastAsia="SimSun" w:hAnsi="Times New Roman" w:cs="Times New Roman"/>
          <w:i w:val="0"/>
          <w:iCs w:val="0"/>
          <w:sz w:val="24"/>
          <w:szCs w:val="24"/>
        </w:rPr>
        <w:t>intervening factors such as training quality and Government involvement</w:t>
      </w:r>
      <w:r>
        <w:rPr>
          <w:rFonts w:ascii="Times New Roman" w:eastAsia="SimSun" w:hAnsi="Times New Roman" w:cs="Times New Roman"/>
          <w:sz w:val="24"/>
          <w:szCs w:val="24"/>
        </w:rPr>
        <w:t xml:space="preserve">, influence </w:t>
      </w:r>
      <w:r>
        <w:rPr>
          <w:rStyle w:val="Emphasis"/>
          <w:rFonts w:ascii="Times New Roman" w:eastAsia="SimSun" w:hAnsi="Times New Roman" w:cs="Times New Roman"/>
          <w:i w:val="0"/>
          <w:iCs w:val="0"/>
          <w:sz w:val="24"/>
          <w:szCs w:val="24"/>
        </w:rPr>
        <w:t>youth employment outcomes</w:t>
      </w:r>
      <w:r>
        <w:rPr>
          <w:rFonts w:ascii="Times New Roman" w:eastAsia="SimSun" w:hAnsi="Times New Roman" w:cs="Times New Roman"/>
          <w:sz w:val="24"/>
          <w:szCs w:val="24"/>
        </w:rPr>
        <w:t xml:space="preserve"> (dependent variable) in Mombasa County.</w:t>
      </w:r>
      <w:r>
        <w:rPr>
          <w:rFonts w:ascii="Times New Roman" w:hAnsi="Times New Roman" w:cs="Times New Roman"/>
          <w:sz w:val="24"/>
          <w:szCs w:val="24"/>
        </w:rPr>
        <w:t xml:space="preserve">  </w:t>
      </w:r>
    </w:p>
    <w:p w14:paraId="6E5C9ECD" w14:textId="77777777" w:rsidR="00D93780" w:rsidRDefault="00D93780">
      <w:pPr>
        <w:spacing w:line="240" w:lineRule="auto"/>
        <w:jc w:val="both"/>
        <w:rPr>
          <w:rFonts w:ascii="Times New Roman" w:hAnsi="Times New Roman" w:cs="Times New Roman"/>
          <w:sz w:val="24"/>
          <w:szCs w:val="24"/>
        </w:rPr>
      </w:pPr>
    </w:p>
    <w:p w14:paraId="7245092B" w14:textId="77777777" w:rsidR="00D93780" w:rsidRDefault="00D2345F">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bookmarkStart w:id="7" w:name="_Toc6813"/>
      <w:r>
        <w:rPr>
          <w:rFonts w:ascii="Times New Roman" w:hAnsi="Times New Roman" w:cs="Times New Roman"/>
          <w:color w:val="auto"/>
          <w:sz w:val="24"/>
          <w:szCs w:val="24"/>
        </w:rPr>
        <w:t xml:space="preserve">2.0 Empirical Evidence </w:t>
      </w:r>
      <w:r>
        <w:rPr>
          <w:rFonts w:ascii="Times New Roman" w:hAnsi="Times New Roman" w:cs="Times New Roman"/>
          <w:color w:val="auto"/>
          <w:sz w:val="24"/>
          <w:szCs w:val="24"/>
        </w:rPr>
        <w:t>on Youth Empowerment and Unemployment</w:t>
      </w:r>
      <w:bookmarkEnd w:id="7"/>
    </w:p>
    <w:p w14:paraId="5D7DA9A2"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Youth unemployment is one of the most challenging world socio-economic issues, particularly in developing countries where large numbers of youth are more than employment opportunities. ILO (2020) estimates that youth u</w:t>
      </w:r>
      <w:r>
        <w:rPr>
          <w:rFonts w:ascii="Times New Roman" w:hAnsi="Times New Roman" w:cs="Times New Roman"/>
          <w:sz w:val="24"/>
          <w:szCs w:val="24"/>
        </w:rPr>
        <w:t>nemployment rates are much higher than those of adults across all continents and lead to increased poverty, social unrest, and economic decline. Regardless of the variety of policies and programs adopted to empower the youth, continued high unemployment ra</w:t>
      </w:r>
      <w:r>
        <w:rPr>
          <w:rFonts w:ascii="Times New Roman" w:hAnsi="Times New Roman" w:cs="Times New Roman"/>
          <w:sz w:val="24"/>
          <w:szCs w:val="24"/>
        </w:rPr>
        <w:t xml:space="preserve">tes among youth confirm that current interventions need critical review and context-adjusted reformulation. </w:t>
      </w:r>
    </w:p>
    <w:p w14:paraId="38E1A529"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At the continental level, Africa is facing the serious challenge of youth unemployment that is further aggravated by structural drivers such as low</w:t>
      </w:r>
      <w:r>
        <w:rPr>
          <w:rFonts w:ascii="Times New Roman" w:hAnsi="Times New Roman" w:cs="Times New Roman"/>
          <w:sz w:val="24"/>
          <w:szCs w:val="24"/>
        </w:rPr>
        <w:t xml:space="preserve"> industrialization, inadequate skills development, and institutionally entrenched barriers in institutions (UNDP, 2020). Agenda 2063 of the African Union emphasizes the youth's role in socio-economic change and identifies certain strategies that address re</w:t>
      </w:r>
      <w:r>
        <w:rPr>
          <w:rFonts w:ascii="Times New Roman" w:hAnsi="Times New Roman" w:cs="Times New Roman"/>
          <w:sz w:val="24"/>
          <w:szCs w:val="24"/>
        </w:rPr>
        <w:t xml:space="preserve">gional imbalances and local contexts. In East Africa, nations such as Kenya are held to be synonymous with such issues, and their youth unemployment rates reach between 25-30% (Kenya National Bureau of Statistics, 2022). </w:t>
      </w:r>
    </w:p>
    <w:p w14:paraId="4389F2A8" w14:textId="77777777" w:rsidR="00D93780" w:rsidRDefault="00D2345F">
      <w:pPr>
        <w:pStyle w:val="Heading2"/>
        <w:spacing w:line="240" w:lineRule="auto"/>
        <w:rPr>
          <w:rFonts w:ascii="Times New Roman" w:hAnsi="Times New Roman" w:cs="Times New Roman"/>
          <w:color w:val="auto"/>
          <w:sz w:val="24"/>
          <w:szCs w:val="24"/>
        </w:rPr>
      </w:pPr>
      <w:bookmarkStart w:id="8" w:name="_Toc26893"/>
      <w:r>
        <w:rPr>
          <w:rFonts w:ascii="Times New Roman" w:hAnsi="Times New Roman" w:cs="Times New Roman"/>
          <w:color w:val="auto"/>
          <w:sz w:val="24"/>
          <w:szCs w:val="24"/>
        </w:rPr>
        <w:t>Skills Training and Capacity Build</w:t>
      </w:r>
      <w:r>
        <w:rPr>
          <w:rFonts w:ascii="Times New Roman" w:hAnsi="Times New Roman" w:cs="Times New Roman"/>
          <w:color w:val="auto"/>
          <w:sz w:val="24"/>
          <w:szCs w:val="24"/>
        </w:rPr>
        <w:t>ing</w:t>
      </w:r>
      <w:bookmarkEnd w:id="8"/>
    </w:p>
    <w:p w14:paraId="1E2EEBED"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Skills training remain a cornerstone of youth empowerment initiatives. Evidence has indicated that tailor-made vocational and entrepreneurial training enhances the employability of youth when it is tied to labor market demands. A report of the African </w:t>
      </w:r>
      <w:r>
        <w:rPr>
          <w:rFonts w:ascii="Times New Roman" w:hAnsi="Times New Roman" w:cs="Times New Roman"/>
          <w:sz w:val="24"/>
          <w:szCs w:val="24"/>
        </w:rPr>
        <w:t>Development Bank (AfDB) in 2021 points out that skills mismatch is one of the key obstacles to youth employment in Africa, and that tailored capacity development programs can minimize this (AfDB, 2021).</w:t>
      </w:r>
    </w:p>
    <w:p w14:paraId="091DB539"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In Kenya, most recent efforts such as the Ajira Digit</w:t>
      </w:r>
      <w:r>
        <w:rPr>
          <w:rFonts w:ascii="Times New Roman" w:hAnsi="Times New Roman" w:cs="Times New Roman"/>
          <w:sz w:val="24"/>
          <w:szCs w:val="24"/>
        </w:rPr>
        <w:t xml:space="preserve">al Program have aimed at empowering the youth with skills relevant in the gig economy. Documentation of evaluation indicates that the topic areas realize enhanced employability and entrepreneurship capabilities and 37% greater youth involvement in digital </w:t>
      </w:r>
      <w:r>
        <w:rPr>
          <w:rFonts w:ascii="Times New Roman" w:hAnsi="Times New Roman" w:cs="Times New Roman"/>
          <w:sz w:val="24"/>
          <w:szCs w:val="24"/>
        </w:rPr>
        <w:t>freelance services as indicated by Wainaina et al, (2022) survey following such programs. The effectiveness of training skills, however, relies partially on quality in addition to contextual suitability. A report by Wainaina et al, (2022) noted that most t</w:t>
      </w:r>
      <w:r>
        <w:rPr>
          <w:rFonts w:ascii="Times New Roman" w:hAnsi="Times New Roman" w:cs="Times New Roman"/>
          <w:sz w:val="24"/>
          <w:szCs w:val="24"/>
        </w:rPr>
        <w:t>raining programs have weak curricula, inadequate hands-on experience, and lack of certification, all of which make them ineffective. It further highlights continuously updating curricula and links with industries for efficient skills transfer.</w:t>
      </w:r>
    </w:p>
    <w:p w14:paraId="53BE022E" w14:textId="77777777" w:rsidR="00D93780" w:rsidRDefault="00D2345F">
      <w:pPr>
        <w:pStyle w:val="Heading2"/>
        <w:spacing w:line="240" w:lineRule="auto"/>
        <w:rPr>
          <w:rFonts w:ascii="Times New Roman" w:hAnsi="Times New Roman" w:cs="Times New Roman"/>
          <w:color w:val="auto"/>
          <w:sz w:val="24"/>
          <w:szCs w:val="24"/>
        </w:rPr>
      </w:pPr>
      <w:bookmarkStart w:id="9" w:name="_Toc32665"/>
      <w:r>
        <w:rPr>
          <w:rFonts w:ascii="Times New Roman" w:hAnsi="Times New Roman" w:cs="Times New Roman"/>
          <w:color w:val="auto"/>
          <w:sz w:val="24"/>
          <w:szCs w:val="24"/>
        </w:rPr>
        <w:t>Access to Fi</w:t>
      </w:r>
      <w:r>
        <w:rPr>
          <w:rFonts w:ascii="Times New Roman" w:hAnsi="Times New Roman" w:cs="Times New Roman"/>
          <w:color w:val="auto"/>
          <w:sz w:val="24"/>
          <w:szCs w:val="24"/>
        </w:rPr>
        <w:t>nance</w:t>
      </w:r>
      <w:bookmarkEnd w:id="9"/>
      <w:r>
        <w:rPr>
          <w:rFonts w:ascii="Times New Roman" w:hAnsi="Times New Roman" w:cs="Times New Roman"/>
          <w:color w:val="auto"/>
          <w:sz w:val="24"/>
          <w:szCs w:val="24"/>
        </w:rPr>
        <w:t xml:space="preserve"> challenges</w:t>
      </w:r>
    </w:p>
    <w:p w14:paraId="3B667A93"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Financial inclusion remains a persistent significant barrier for young business people. Microfinance, mobile credit, and seed capital have been identified as effective interventions for youth business. Mutua &amp; Karanja, in 2021, demonstrate</w:t>
      </w:r>
      <w:r>
        <w:rPr>
          <w:rFonts w:ascii="Times New Roman" w:hAnsi="Times New Roman" w:cs="Times New Roman"/>
          <w:sz w:val="24"/>
          <w:szCs w:val="24"/>
        </w:rPr>
        <w:t>d through a study that youth who engaged in microcredit in the informal settlements of Nairobi had a 45% higher growth rate in their small businesses than the excluded ones.</w:t>
      </w:r>
    </w:p>
    <w:p w14:paraId="65792767"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Kenya, state-led programs such as the Youth Enterprise Development Fund target </w:t>
      </w:r>
      <w:r>
        <w:rPr>
          <w:rFonts w:ascii="Times New Roman" w:hAnsi="Times New Roman" w:cs="Times New Roman"/>
          <w:sz w:val="24"/>
          <w:szCs w:val="24"/>
        </w:rPr>
        <w:t>enhancing access to affordable credit. Past assessments confirm that while a few young individuals utilize such funds efficiently, others have issues such as bureaucratic processes, collateral demands, and a lack of proper financial knowledge (Kimani et al</w:t>
      </w:r>
      <w:r>
        <w:rPr>
          <w:rFonts w:ascii="Times New Roman" w:hAnsi="Times New Roman" w:cs="Times New Roman"/>
          <w:sz w:val="24"/>
          <w:szCs w:val="24"/>
        </w:rPr>
        <w:t>., 2022). The success of financial programs therefore depends on ease of access procedures and incorporating financial literacy training.</w:t>
      </w:r>
    </w:p>
    <w:p w14:paraId="73E977A0" w14:textId="77777777" w:rsidR="00D93780" w:rsidRDefault="00D2345F">
      <w:pPr>
        <w:pStyle w:val="Heading2"/>
        <w:spacing w:line="240" w:lineRule="auto"/>
        <w:rPr>
          <w:rFonts w:ascii="Times New Roman" w:hAnsi="Times New Roman" w:cs="Times New Roman"/>
          <w:color w:val="auto"/>
          <w:sz w:val="24"/>
          <w:szCs w:val="24"/>
        </w:rPr>
      </w:pPr>
      <w:bookmarkStart w:id="10" w:name="_Toc23884"/>
      <w:r>
        <w:rPr>
          <w:rFonts w:ascii="Times New Roman" w:hAnsi="Times New Roman" w:cs="Times New Roman"/>
          <w:color w:val="auto"/>
          <w:sz w:val="24"/>
          <w:szCs w:val="24"/>
        </w:rPr>
        <w:lastRenderedPageBreak/>
        <w:t xml:space="preserve">Research Gaps </w:t>
      </w:r>
      <w:bookmarkEnd w:id="10"/>
    </w:p>
    <w:p w14:paraId="5E9F33D4"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Although recent studies provide useful information, there are some gaps that require more studies, part</w:t>
      </w:r>
      <w:r>
        <w:rPr>
          <w:rFonts w:ascii="Times New Roman" w:hAnsi="Times New Roman" w:cs="Times New Roman"/>
          <w:sz w:val="24"/>
          <w:szCs w:val="24"/>
        </w:rPr>
        <w:t>icularly for Kenya. Most research available uses cross-sectional designs that give us snapshots of impacts and not information on program sustainability in the long term. The 2022 review by Omondi and Wambugu reported that longitudinal evidence on youth em</w:t>
      </w:r>
      <w:r>
        <w:rPr>
          <w:rFonts w:ascii="Times New Roman" w:hAnsi="Times New Roman" w:cs="Times New Roman"/>
          <w:sz w:val="24"/>
          <w:szCs w:val="24"/>
        </w:rPr>
        <w:t>ployment pathways following exposure to programs is uncommon, blocking comprehension of long-term effects (Omondi &amp; Wambugu, 2022). Assessments are based mostly on qualitative responses or descriptive statistics with sparing use of rigorous quantitative me</w:t>
      </w:r>
      <w:r>
        <w:rPr>
          <w:rFonts w:ascii="Times New Roman" w:hAnsi="Times New Roman" w:cs="Times New Roman"/>
          <w:sz w:val="24"/>
          <w:szCs w:val="24"/>
        </w:rPr>
        <w:t xml:space="preserve">thods like randomized controlled trials (RCTs) or quasi-experimental designs. This year's meta-analysis by Kimani et al. (2022) underscores the necessity for high-quality impact assessments with causality and evidence-based policymaking. </w:t>
      </w:r>
    </w:p>
    <w:p w14:paraId="1C942BDA"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The majority of t</w:t>
      </w:r>
      <w:r>
        <w:rPr>
          <w:rFonts w:ascii="Times New Roman" w:hAnsi="Times New Roman" w:cs="Times New Roman"/>
          <w:sz w:val="24"/>
          <w:szCs w:val="24"/>
        </w:rPr>
        <w:t xml:space="preserve">he research is national-level generalization and not much focused on specific regions such as Mombasa. Urban informal economies, cultural values, and local institutional arrangements drive program effects but are under-researched. Karanja et al. highlight </w:t>
      </w:r>
      <w:r>
        <w:rPr>
          <w:rFonts w:ascii="Times New Roman" w:hAnsi="Times New Roman" w:cs="Times New Roman"/>
          <w:sz w:val="24"/>
          <w:szCs w:val="24"/>
        </w:rPr>
        <w:t xml:space="preserve">in their research work in 2022 the need for localized research to frame interventions effectively. The fast growth of digital platforms for training, mentorship, and financial services presents new opportunities and new challenges. Yet existing studies on </w:t>
      </w:r>
      <w:r>
        <w:rPr>
          <w:rFonts w:ascii="Times New Roman" w:hAnsi="Times New Roman" w:cs="Times New Roman"/>
          <w:sz w:val="24"/>
          <w:szCs w:val="24"/>
        </w:rPr>
        <w:t>best practices to combine digital tools with youth empowerment strategies are scarce. Further experimental studies to evaluate the impact of digital interventions on improving employment opportunities among youth are proposed by the World Bank (World Bank,</w:t>
      </w:r>
      <w:r>
        <w:rPr>
          <w:rFonts w:ascii="Times New Roman" w:hAnsi="Times New Roman" w:cs="Times New Roman"/>
          <w:sz w:val="24"/>
          <w:szCs w:val="24"/>
        </w:rPr>
        <w:t xml:space="preserve"> 2022). Few studies exist that examine the effect of governance systems, policy configurations, and coordination of stakeholders on program effectiveness. Existing policy evaluations indicate that institutional coherence is required for the scaling up of e</w:t>
      </w:r>
      <w:r>
        <w:rPr>
          <w:rFonts w:ascii="Times New Roman" w:hAnsi="Times New Roman" w:cs="Times New Roman"/>
          <w:sz w:val="24"/>
          <w:szCs w:val="24"/>
        </w:rPr>
        <w:t>ffective programs (Kimani et al., 2022).</w:t>
      </w:r>
    </w:p>
    <w:p w14:paraId="7B6309E2" w14:textId="7A925EB3" w:rsidR="00D93780" w:rsidRDefault="00D2345F">
      <w:pPr>
        <w:pStyle w:val="Heading2"/>
        <w:spacing w:line="240" w:lineRule="auto"/>
        <w:jc w:val="both"/>
        <w:rPr>
          <w:rFonts w:ascii="Times New Roman" w:hAnsi="Times New Roman" w:cs="Times New Roman"/>
          <w:color w:val="auto"/>
          <w:sz w:val="24"/>
          <w:szCs w:val="24"/>
        </w:rPr>
      </w:pPr>
      <w:bookmarkStart w:id="11" w:name="_Toc69667627"/>
      <w:bookmarkStart w:id="12" w:name="_Toc134873172"/>
      <w:bookmarkStart w:id="13" w:name="_Toc136522405"/>
      <w:bookmarkStart w:id="14" w:name="_Toc69668503"/>
      <w:bookmarkStart w:id="15" w:name="_Toc14591"/>
      <w:bookmarkStart w:id="16" w:name="_Toc55487536"/>
      <w:bookmarkStart w:id="17" w:name="_Toc117079889"/>
      <w:r>
        <w:rPr>
          <w:rFonts w:ascii="Times New Roman" w:hAnsi="Times New Roman" w:cs="Times New Roman"/>
          <w:color w:val="auto"/>
          <w:sz w:val="24"/>
          <w:szCs w:val="24"/>
        </w:rPr>
        <w:t>METHODOLOGY</w:t>
      </w:r>
      <w:bookmarkEnd w:id="11"/>
      <w:bookmarkEnd w:id="12"/>
      <w:bookmarkEnd w:id="13"/>
      <w:bookmarkEnd w:id="14"/>
      <w:bookmarkEnd w:id="15"/>
      <w:bookmarkEnd w:id="16"/>
      <w:bookmarkEnd w:id="17"/>
    </w:p>
    <w:p w14:paraId="217F0C14" w14:textId="77777777" w:rsidR="00D93780" w:rsidRDefault="00D2345F">
      <w:pPr>
        <w:autoSpaceDE w:val="0"/>
        <w:autoSpaceDN w:val="0"/>
        <w:adjustRightInd w:val="0"/>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3.0 Research Design</w:t>
      </w:r>
    </w:p>
    <w:p w14:paraId="21FF212D" w14:textId="77777777" w:rsidR="00D93780" w:rsidRDefault="00D2345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study's research design and methodology were organized under the following sub-headings: area of study, population, sampling design, data collection instruments, data collection procedures, data analysis techniques and ethical considerations. </w:t>
      </w:r>
      <w:r>
        <w:rPr>
          <w:rFonts w:ascii="Times New Roman" w:eastAsia="Times New Roman" w:hAnsi="Times New Roman" w:cs="Times New Roman"/>
          <w:sz w:val="24"/>
          <w:szCs w:val="24"/>
        </w:rPr>
        <w:t>The stud</w:t>
      </w:r>
      <w:r>
        <w:rPr>
          <w:rFonts w:ascii="Times New Roman" w:eastAsia="Times New Roman" w:hAnsi="Times New Roman" w:cs="Times New Roman"/>
          <w:sz w:val="24"/>
          <w:szCs w:val="24"/>
        </w:rPr>
        <w:t>y adopts a mixed methods research design where triangulation is applied to effectively assess the effectiveness of youth empowerment programs in mitigating unemployment in Mombasa County, Kenya. This research combines quantitative and qualitative approache</w:t>
      </w:r>
      <w:r>
        <w:rPr>
          <w:rFonts w:ascii="Times New Roman" w:eastAsia="Times New Roman" w:hAnsi="Times New Roman" w:cs="Times New Roman"/>
          <w:sz w:val="24"/>
          <w:szCs w:val="24"/>
        </w:rPr>
        <w:t xml:space="preserve">s which gives a more comprehensive understanding of the study, </w:t>
      </w:r>
      <w:r>
        <w:rPr>
          <w:rFonts w:ascii="Times New Roman" w:hAnsi="Times New Roman" w:cs="Times New Roman"/>
          <w:sz w:val="24"/>
          <w:szCs w:val="24"/>
        </w:rPr>
        <w:t>(Creswell &amp; Plano, 2017)</w:t>
      </w:r>
      <w:r>
        <w:rPr>
          <w:rFonts w:ascii="Times New Roman" w:eastAsia="Times New Roman" w:hAnsi="Times New Roman" w:cs="Times New Roman"/>
          <w:sz w:val="24"/>
          <w:szCs w:val="24"/>
        </w:rPr>
        <w:t xml:space="preserve">. </w:t>
      </w:r>
    </w:p>
    <w:p w14:paraId="53A880E1" w14:textId="77777777" w:rsidR="00D93780" w:rsidRDefault="00D2345F">
      <w:pPr>
        <w:pStyle w:val="Heading2"/>
        <w:spacing w:line="240" w:lineRule="auto"/>
        <w:rPr>
          <w:rFonts w:ascii="Times New Roman" w:hAnsi="Times New Roman" w:cs="Times New Roman"/>
          <w:color w:val="auto"/>
          <w:sz w:val="24"/>
          <w:szCs w:val="24"/>
        </w:rPr>
      </w:pPr>
      <w:bookmarkStart w:id="18" w:name="_Toc136522410"/>
      <w:bookmarkStart w:id="19" w:name="_Toc12116"/>
      <w:bookmarkStart w:id="20" w:name="_Toc50494770"/>
      <w:r>
        <w:rPr>
          <w:rFonts w:ascii="Times New Roman" w:hAnsi="Times New Roman" w:cs="Times New Roman"/>
          <w:color w:val="auto"/>
          <w:sz w:val="24"/>
          <w:szCs w:val="24"/>
        </w:rPr>
        <w:t>3.1 Target Population</w:t>
      </w:r>
      <w:bookmarkEnd w:id="18"/>
      <w:bookmarkEnd w:id="19"/>
      <w:bookmarkEnd w:id="20"/>
    </w:p>
    <w:p w14:paraId="02652729" w14:textId="77777777" w:rsidR="00D93780" w:rsidRDefault="00D2345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Target population refers to a group, individuals, cases, or objects the researcher wants to know more about and a sample is derived from the population. This may be due to some common or similar characteristics whereby the researcher can generalize the res</w:t>
      </w:r>
      <w:r>
        <w:rPr>
          <w:rFonts w:ascii="Times New Roman" w:hAnsi="Times New Roman" w:cs="Times New Roman"/>
          <w:sz w:val="24"/>
          <w:szCs w:val="24"/>
        </w:rPr>
        <w:t xml:space="preserve">ults after the study (Mugenda &amp; Mugenda, 2012). This study was conducted in Mombasa. The county’s project population of the youth aged between 18- 34 by </w:t>
      </w:r>
      <w:proofErr w:type="gramStart"/>
      <w:r>
        <w:rPr>
          <w:rFonts w:ascii="Times New Roman" w:hAnsi="Times New Roman" w:cs="Times New Roman"/>
          <w:sz w:val="24"/>
          <w:szCs w:val="24"/>
        </w:rPr>
        <w:t>2025  is</w:t>
      </w:r>
      <w:proofErr w:type="gramEnd"/>
      <w:r>
        <w:rPr>
          <w:rFonts w:ascii="Times New Roman" w:hAnsi="Times New Roman" w:cs="Times New Roman"/>
          <w:sz w:val="24"/>
          <w:szCs w:val="24"/>
        </w:rPr>
        <w:t xml:space="preserve"> estimated to be 500,0000 individuals, (KNBS, 2022).</w:t>
      </w:r>
      <w:r>
        <w:rPr>
          <w:rFonts w:ascii="Times New Roman" w:hAnsi="Times New Roman" w:cs="Times New Roman"/>
          <w:sz w:val="24"/>
          <w:szCs w:val="24"/>
          <w:shd w:val="clear" w:color="auto" w:fill="FFFFFF"/>
        </w:rPr>
        <w:t xml:space="preserve"> This study focuses on the youth aged 18- 3</w:t>
      </w:r>
      <w:r>
        <w:rPr>
          <w:rFonts w:ascii="Times New Roman" w:hAnsi="Times New Roman" w:cs="Times New Roman"/>
          <w:sz w:val="24"/>
          <w:szCs w:val="24"/>
          <w:shd w:val="clear" w:color="auto" w:fill="FFFFFF"/>
        </w:rPr>
        <w:t>5 drawn from the six sub-counties in Mombasa County.</w:t>
      </w:r>
    </w:p>
    <w:p w14:paraId="7D9C0730" w14:textId="77777777" w:rsidR="00D93780" w:rsidRDefault="00D2345F">
      <w:pPr>
        <w:pStyle w:val="Heading2"/>
        <w:spacing w:line="240" w:lineRule="auto"/>
        <w:rPr>
          <w:rFonts w:ascii="Times New Roman" w:hAnsi="Times New Roman" w:cs="Times New Roman"/>
          <w:color w:val="auto"/>
          <w:sz w:val="24"/>
          <w:szCs w:val="24"/>
        </w:rPr>
      </w:pPr>
      <w:bookmarkStart w:id="21" w:name="_Toc136522411"/>
      <w:bookmarkStart w:id="22" w:name="_Toc50494771"/>
      <w:bookmarkStart w:id="23" w:name="_Toc44256678"/>
      <w:bookmarkStart w:id="24" w:name="_Toc6491"/>
      <w:r>
        <w:rPr>
          <w:rFonts w:ascii="Times New Roman" w:hAnsi="Times New Roman" w:cs="Times New Roman"/>
          <w:color w:val="auto"/>
          <w:sz w:val="24"/>
          <w:szCs w:val="24"/>
        </w:rPr>
        <w:lastRenderedPageBreak/>
        <w:t>3.3 Sampl</w:t>
      </w:r>
      <w:bookmarkEnd w:id="21"/>
      <w:bookmarkEnd w:id="22"/>
      <w:bookmarkEnd w:id="23"/>
      <w:r>
        <w:rPr>
          <w:rFonts w:ascii="Times New Roman" w:hAnsi="Times New Roman" w:cs="Times New Roman"/>
          <w:color w:val="auto"/>
          <w:sz w:val="24"/>
          <w:szCs w:val="24"/>
        </w:rPr>
        <w:t>e design</w:t>
      </w:r>
      <w:bookmarkEnd w:id="24"/>
    </w:p>
    <w:p w14:paraId="65CCBE97" w14:textId="77777777" w:rsidR="00D93780" w:rsidRDefault="00D2345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Stratified systematic random sampling technique is applied. This is because the sampling technique captures key population characteristics in the sample that are proportional to the ove</w:t>
      </w:r>
      <w:r>
        <w:rPr>
          <w:rFonts w:ascii="Times New Roman" w:hAnsi="Times New Roman" w:cs="Times New Roman"/>
          <w:sz w:val="24"/>
          <w:szCs w:val="24"/>
        </w:rPr>
        <w:t xml:space="preserve">rall population and applied in school categories. Mombasa County is stratified into six </w:t>
      </w:r>
      <w:proofErr w:type="spellStart"/>
      <w:r>
        <w:rPr>
          <w:rFonts w:ascii="Times New Roman" w:hAnsi="Times New Roman" w:cs="Times New Roman"/>
          <w:sz w:val="24"/>
          <w:szCs w:val="24"/>
        </w:rPr>
        <w:t>subcounties</w:t>
      </w:r>
      <w:proofErr w:type="spellEnd"/>
      <w:r>
        <w:rPr>
          <w:rFonts w:ascii="Times New Roman" w:hAnsi="Times New Roman" w:cs="Times New Roman"/>
          <w:sz w:val="24"/>
          <w:szCs w:val="24"/>
        </w:rPr>
        <w:t xml:space="preserve">, namely; </w:t>
      </w:r>
      <w:proofErr w:type="spellStart"/>
      <w:r>
        <w:rPr>
          <w:rFonts w:ascii="Times New Roman" w:hAnsi="Times New Roman" w:cs="Times New Roman"/>
          <w:sz w:val="24"/>
          <w:szCs w:val="24"/>
        </w:rPr>
        <w:t>Mvita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Jomvu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Changamwe</w:t>
      </w:r>
      <w:proofErr w:type="spellEnd"/>
      <w:r>
        <w:rPr>
          <w:rFonts w:ascii="Times New Roman" w:hAnsi="Times New Roman" w:cs="Times New Roman"/>
          <w:sz w:val="24"/>
          <w:szCs w:val="24"/>
        </w:rPr>
        <w:t>. The youth were then systematically and randomly sampled where each unit in the population has a</w:t>
      </w:r>
      <w:r>
        <w:rPr>
          <w:rFonts w:ascii="Times New Roman" w:hAnsi="Times New Roman" w:cs="Times New Roman"/>
          <w:sz w:val="24"/>
          <w:szCs w:val="24"/>
        </w:rPr>
        <w:t xml:space="preserve">n equal chance of being selected and is easier to conduct by listing each stratum and picking odd numbers. Purposive sampling was used to sample teachers. </w:t>
      </w:r>
      <w:bookmarkStart w:id="25" w:name="_Toc439320466"/>
      <w:bookmarkStart w:id="26" w:name="_Toc432669514"/>
      <w:bookmarkStart w:id="27" w:name="_Toc33972801"/>
      <w:bookmarkStart w:id="28" w:name="_Toc444621324"/>
      <w:bookmarkStart w:id="29" w:name="_Toc427514366"/>
      <w:bookmarkStart w:id="30" w:name="_Toc447462665"/>
      <w:bookmarkStart w:id="31" w:name="_Toc44256679"/>
      <w:bookmarkStart w:id="32" w:name="_Toc46691593"/>
      <w:bookmarkStart w:id="33" w:name="_Toc427513043"/>
      <w:bookmarkStart w:id="34" w:name="_Toc439280683"/>
      <w:r>
        <w:rPr>
          <w:rFonts w:ascii="Times New Roman" w:eastAsia="Times New Roman" w:hAnsi="Times New Roman" w:cs="Times New Roman"/>
          <w:sz w:val="24"/>
          <w:szCs w:val="24"/>
        </w:rPr>
        <w:t>The projected population of the youth in Mombasa county as at the year 2025 is estimated to be 500,00</w:t>
      </w:r>
      <w:r>
        <w:rPr>
          <w:rFonts w:ascii="Times New Roman" w:eastAsia="Times New Roman" w:hAnsi="Times New Roman" w:cs="Times New Roman"/>
          <w:sz w:val="24"/>
          <w:szCs w:val="24"/>
        </w:rPr>
        <w:t>0 individuals, (KNBS, 2022).</w:t>
      </w:r>
    </w:p>
    <w:p w14:paraId="7AB884E3" w14:textId="77777777" w:rsidR="00D93780" w:rsidRDefault="00D2345F">
      <w:pPr>
        <w:pStyle w:val="Heading2"/>
        <w:spacing w:line="240" w:lineRule="auto"/>
        <w:rPr>
          <w:rFonts w:ascii="Times New Roman" w:hAnsi="Times New Roman" w:cs="Times New Roman"/>
          <w:color w:val="auto"/>
          <w:sz w:val="24"/>
          <w:szCs w:val="24"/>
        </w:rPr>
      </w:pPr>
      <w:bookmarkStart w:id="35" w:name="_Toc32222"/>
      <w:r>
        <w:rPr>
          <w:rFonts w:ascii="Times New Roman" w:hAnsi="Times New Roman" w:cs="Times New Roman"/>
          <w:color w:val="auto"/>
          <w:sz w:val="24"/>
          <w:szCs w:val="24"/>
        </w:rPr>
        <w:t>3.4 Sample Size</w:t>
      </w:r>
      <w:bookmarkEnd w:id="35"/>
    </w:p>
    <w:p w14:paraId="13CEF719" w14:textId="77777777" w:rsidR="00D93780" w:rsidRDefault="00D23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random sampling approach was used to ensure representation, get different unbiased, generalizable insights from a larger youth population.</w:t>
      </w:r>
    </w:p>
    <w:p w14:paraId="05EA2CAA" w14:textId="6CD2357A" w:rsidR="00D93780" w:rsidRDefault="00D2345F">
      <w:pPr>
        <w:pStyle w:val="Heading2"/>
        <w:rPr>
          <w:rFonts w:ascii="Times New Roman" w:hAnsi="Times New Roman" w:cs="Times New Roman"/>
          <w:color w:val="auto"/>
          <w:sz w:val="24"/>
          <w:szCs w:val="24"/>
        </w:rPr>
      </w:pPr>
      <w:bookmarkStart w:id="36" w:name="_Toc3840"/>
      <w:bookmarkStart w:id="37" w:name="_Toc136522414"/>
      <w:bookmarkStart w:id="38" w:name="_Toc50494775"/>
      <w:bookmarkEnd w:id="25"/>
      <w:bookmarkEnd w:id="26"/>
      <w:bookmarkEnd w:id="27"/>
      <w:bookmarkEnd w:id="28"/>
      <w:bookmarkEnd w:id="29"/>
      <w:bookmarkEnd w:id="30"/>
      <w:bookmarkEnd w:id="31"/>
      <w:bookmarkEnd w:id="32"/>
      <w:bookmarkEnd w:id="33"/>
      <w:bookmarkEnd w:id="34"/>
      <w:r>
        <w:rPr>
          <w:rFonts w:ascii="Times New Roman" w:hAnsi="Times New Roman" w:cs="Times New Roman"/>
          <w:color w:val="auto"/>
          <w:sz w:val="24"/>
          <w:szCs w:val="24"/>
        </w:rPr>
        <w:t>Table 1 Sampling Frame</w:t>
      </w:r>
      <w:bookmarkEnd w:id="36"/>
    </w:p>
    <w:tbl>
      <w:tblPr>
        <w:tblW w:w="9388" w:type="dxa"/>
        <w:tblInd w:w="98" w:type="dxa"/>
        <w:tblLayout w:type="fixed"/>
        <w:tblLook w:val="04A0" w:firstRow="1" w:lastRow="0" w:firstColumn="1" w:lastColumn="0" w:noHBand="0" w:noVBand="1"/>
      </w:tblPr>
      <w:tblGrid>
        <w:gridCol w:w="1700"/>
        <w:gridCol w:w="2648"/>
        <w:gridCol w:w="2545"/>
        <w:gridCol w:w="2495"/>
      </w:tblGrid>
      <w:tr w:rsidR="00D93780" w14:paraId="32040384" w14:textId="77777777">
        <w:trPr>
          <w:trHeight w:val="290"/>
        </w:trPr>
        <w:tc>
          <w:tcPr>
            <w:tcW w:w="1700" w:type="dxa"/>
            <w:tcBorders>
              <w:top w:val="single" w:sz="4" w:space="0" w:color="000000"/>
              <w:left w:val="nil"/>
              <w:bottom w:val="nil"/>
              <w:right w:val="nil"/>
            </w:tcBorders>
            <w:noWrap/>
          </w:tcPr>
          <w:p w14:paraId="03C01A2D" w14:textId="77777777" w:rsidR="00D93780" w:rsidRDefault="00D2345F">
            <w:pPr>
              <w:spacing w:line="360" w:lineRule="auto"/>
              <w:jc w:val="center"/>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Sub-county</w:t>
            </w:r>
          </w:p>
        </w:tc>
        <w:tc>
          <w:tcPr>
            <w:tcW w:w="2648" w:type="dxa"/>
            <w:tcBorders>
              <w:top w:val="single" w:sz="4" w:space="0" w:color="000000"/>
              <w:left w:val="nil"/>
              <w:bottom w:val="nil"/>
              <w:right w:val="nil"/>
            </w:tcBorders>
            <w:noWrap/>
          </w:tcPr>
          <w:p w14:paraId="7BB8EE76" w14:textId="77777777" w:rsidR="00D93780" w:rsidRDefault="00D2345F">
            <w:pPr>
              <w:spacing w:line="360" w:lineRule="auto"/>
              <w:jc w:val="center"/>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Youth Population (N</w:t>
            </w:r>
            <w:r>
              <w:rPr>
                <w:rFonts w:ascii="Times New Roman" w:eastAsia="SimSun" w:hAnsi="Times New Roman" w:cs="Times New Roman"/>
                <w:b/>
                <w:bCs/>
                <w:sz w:val="24"/>
                <w:szCs w:val="24"/>
                <w:lang w:eastAsia="zh-CN" w:bidi="ar"/>
              </w:rPr>
              <w:t>ᵢ</w:t>
            </w:r>
            <w:r>
              <w:rPr>
                <w:rFonts w:ascii="Times New Roman" w:eastAsia="SimSun" w:hAnsi="Times New Roman" w:cs="Times New Roman"/>
                <w:b/>
                <w:bCs/>
                <w:sz w:val="24"/>
                <w:szCs w:val="24"/>
                <w:lang w:eastAsia="zh-CN" w:bidi="ar"/>
              </w:rPr>
              <w:t>)</w:t>
            </w:r>
          </w:p>
        </w:tc>
        <w:tc>
          <w:tcPr>
            <w:tcW w:w="2545" w:type="dxa"/>
            <w:tcBorders>
              <w:top w:val="single" w:sz="4" w:space="0" w:color="000000"/>
              <w:left w:val="nil"/>
              <w:bottom w:val="nil"/>
              <w:right w:val="nil"/>
            </w:tcBorders>
            <w:noWrap/>
          </w:tcPr>
          <w:p w14:paraId="00A114F7" w14:textId="77777777" w:rsidR="00D93780" w:rsidRDefault="00D2345F">
            <w:pPr>
              <w:spacing w:line="360" w:lineRule="auto"/>
              <w:jc w:val="center"/>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Proportion (N</w:t>
            </w:r>
            <w:r>
              <w:rPr>
                <w:rFonts w:ascii="Times New Roman" w:eastAsia="SimSun" w:hAnsi="Times New Roman" w:cs="Times New Roman"/>
                <w:b/>
                <w:bCs/>
                <w:sz w:val="24"/>
                <w:szCs w:val="24"/>
                <w:lang w:eastAsia="zh-CN" w:bidi="ar"/>
              </w:rPr>
              <w:t>ᵢ</w:t>
            </w:r>
            <w:r>
              <w:rPr>
                <w:rFonts w:ascii="Times New Roman" w:eastAsia="SimSun" w:hAnsi="Times New Roman" w:cs="Times New Roman"/>
                <w:b/>
                <w:bCs/>
                <w:sz w:val="24"/>
                <w:szCs w:val="24"/>
                <w:lang w:eastAsia="zh-CN" w:bidi="ar"/>
              </w:rPr>
              <w:t>/N)</w:t>
            </w:r>
          </w:p>
        </w:tc>
        <w:tc>
          <w:tcPr>
            <w:tcW w:w="2495" w:type="dxa"/>
            <w:tcBorders>
              <w:top w:val="single" w:sz="4" w:space="0" w:color="000000"/>
              <w:left w:val="nil"/>
              <w:bottom w:val="nil"/>
              <w:right w:val="nil"/>
            </w:tcBorders>
            <w:noWrap/>
          </w:tcPr>
          <w:p w14:paraId="3EADF104" w14:textId="77777777" w:rsidR="00D93780" w:rsidRDefault="00D2345F">
            <w:pPr>
              <w:spacing w:line="360" w:lineRule="auto"/>
              <w:jc w:val="center"/>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Sample Size (n</w:t>
            </w:r>
            <w:r>
              <w:rPr>
                <w:rFonts w:ascii="Times New Roman" w:eastAsia="SimSun" w:hAnsi="Times New Roman" w:cs="Times New Roman"/>
                <w:b/>
                <w:bCs/>
                <w:sz w:val="24"/>
                <w:szCs w:val="24"/>
                <w:lang w:eastAsia="zh-CN" w:bidi="ar"/>
              </w:rPr>
              <w:t>ᵢ</w:t>
            </w:r>
            <w:r>
              <w:rPr>
                <w:rFonts w:ascii="Times New Roman" w:eastAsia="SimSun" w:hAnsi="Times New Roman" w:cs="Times New Roman"/>
                <w:b/>
                <w:bCs/>
                <w:sz w:val="24"/>
                <w:szCs w:val="24"/>
                <w:lang w:eastAsia="zh-CN" w:bidi="ar"/>
              </w:rPr>
              <w:t>)</w:t>
            </w:r>
          </w:p>
        </w:tc>
      </w:tr>
      <w:tr w:rsidR="00D93780" w14:paraId="788F42DE" w14:textId="77777777">
        <w:trPr>
          <w:trHeight w:val="290"/>
        </w:trPr>
        <w:tc>
          <w:tcPr>
            <w:tcW w:w="1700" w:type="dxa"/>
            <w:tcBorders>
              <w:top w:val="nil"/>
              <w:left w:val="nil"/>
              <w:bottom w:val="nil"/>
              <w:right w:val="nil"/>
            </w:tcBorders>
            <w:noWrap/>
            <w:vAlign w:val="bottom"/>
          </w:tcPr>
          <w:p w14:paraId="5F07B4D2" w14:textId="77777777" w:rsidR="00D93780" w:rsidRDefault="00D2345F">
            <w:pPr>
              <w:spacing w:line="360" w:lineRule="auto"/>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Mvita</w:t>
            </w:r>
            <w:proofErr w:type="spellEnd"/>
          </w:p>
        </w:tc>
        <w:tc>
          <w:tcPr>
            <w:tcW w:w="2648" w:type="dxa"/>
            <w:tcBorders>
              <w:top w:val="nil"/>
              <w:left w:val="nil"/>
              <w:bottom w:val="nil"/>
              <w:right w:val="nil"/>
            </w:tcBorders>
            <w:noWrap/>
            <w:vAlign w:val="bottom"/>
          </w:tcPr>
          <w:p w14:paraId="45B0BC46"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90000</w:t>
            </w:r>
          </w:p>
        </w:tc>
        <w:tc>
          <w:tcPr>
            <w:tcW w:w="2545" w:type="dxa"/>
            <w:tcBorders>
              <w:top w:val="nil"/>
              <w:left w:val="nil"/>
              <w:bottom w:val="nil"/>
              <w:right w:val="nil"/>
            </w:tcBorders>
            <w:noWrap/>
            <w:vAlign w:val="bottom"/>
          </w:tcPr>
          <w:p w14:paraId="2833970F"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0.18</w:t>
            </w:r>
          </w:p>
        </w:tc>
        <w:tc>
          <w:tcPr>
            <w:tcW w:w="2495" w:type="dxa"/>
            <w:tcBorders>
              <w:top w:val="nil"/>
              <w:left w:val="nil"/>
              <w:bottom w:val="nil"/>
              <w:right w:val="nil"/>
            </w:tcBorders>
            <w:noWrap/>
            <w:vAlign w:val="bottom"/>
          </w:tcPr>
          <w:p w14:paraId="5E36D4D1"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18</w:t>
            </w:r>
          </w:p>
        </w:tc>
      </w:tr>
      <w:tr w:rsidR="00D93780" w14:paraId="7D6012CD" w14:textId="77777777">
        <w:trPr>
          <w:trHeight w:val="290"/>
        </w:trPr>
        <w:tc>
          <w:tcPr>
            <w:tcW w:w="1700" w:type="dxa"/>
            <w:tcBorders>
              <w:top w:val="nil"/>
              <w:left w:val="nil"/>
              <w:bottom w:val="nil"/>
              <w:right w:val="nil"/>
            </w:tcBorders>
            <w:noWrap/>
            <w:vAlign w:val="bottom"/>
          </w:tcPr>
          <w:p w14:paraId="2B0542E6" w14:textId="77777777" w:rsidR="00D93780" w:rsidRDefault="00D2345F">
            <w:pPr>
              <w:spacing w:line="360" w:lineRule="auto"/>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Kisauni</w:t>
            </w:r>
            <w:proofErr w:type="spellEnd"/>
          </w:p>
        </w:tc>
        <w:tc>
          <w:tcPr>
            <w:tcW w:w="2648" w:type="dxa"/>
            <w:tcBorders>
              <w:top w:val="nil"/>
              <w:left w:val="nil"/>
              <w:bottom w:val="nil"/>
              <w:right w:val="nil"/>
            </w:tcBorders>
            <w:noWrap/>
            <w:vAlign w:val="bottom"/>
          </w:tcPr>
          <w:p w14:paraId="03E43BF6"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110000</w:t>
            </w:r>
          </w:p>
        </w:tc>
        <w:tc>
          <w:tcPr>
            <w:tcW w:w="2545" w:type="dxa"/>
            <w:tcBorders>
              <w:top w:val="nil"/>
              <w:left w:val="nil"/>
              <w:bottom w:val="nil"/>
              <w:right w:val="nil"/>
            </w:tcBorders>
            <w:noWrap/>
            <w:vAlign w:val="bottom"/>
          </w:tcPr>
          <w:p w14:paraId="65DD0E01"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0.22</w:t>
            </w:r>
          </w:p>
        </w:tc>
        <w:tc>
          <w:tcPr>
            <w:tcW w:w="2495" w:type="dxa"/>
            <w:tcBorders>
              <w:top w:val="nil"/>
              <w:left w:val="nil"/>
              <w:bottom w:val="nil"/>
              <w:right w:val="nil"/>
            </w:tcBorders>
            <w:noWrap/>
            <w:vAlign w:val="bottom"/>
          </w:tcPr>
          <w:p w14:paraId="6C6F1AB2"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22</w:t>
            </w:r>
          </w:p>
        </w:tc>
      </w:tr>
      <w:tr w:rsidR="00D93780" w14:paraId="67257B88" w14:textId="77777777">
        <w:trPr>
          <w:trHeight w:val="290"/>
        </w:trPr>
        <w:tc>
          <w:tcPr>
            <w:tcW w:w="1700" w:type="dxa"/>
            <w:tcBorders>
              <w:top w:val="nil"/>
              <w:left w:val="nil"/>
              <w:bottom w:val="nil"/>
              <w:right w:val="nil"/>
            </w:tcBorders>
            <w:noWrap/>
            <w:vAlign w:val="bottom"/>
          </w:tcPr>
          <w:p w14:paraId="69BE314A" w14:textId="77777777" w:rsidR="00D93780" w:rsidRDefault="00D2345F">
            <w:pPr>
              <w:spacing w:line="360" w:lineRule="auto"/>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Likoni</w:t>
            </w:r>
            <w:proofErr w:type="spellEnd"/>
          </w:p>
        </w:tc>
        <w:tc>
          <w:tcPr>
            <w:tcW w:w="2648" w:type="dxa"/>
            <w:tcBorders>
              <w:top w:val="nil"/>
              <w:left w:val="nil"/>
              <w:bottom w:val="nil"/>
              <w:right w:val="nil"/>
            </w:tcBorders>
            <w:noWrap/>
            <w:vAlign w:val="bottom"/>
          </w:tcPr>
          <w:p w14:paraId="4075D699"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85000</w:t>
            </w:r>
          </w:p>
        </w:tc>
        <w:tc>
          <w:tcPr>
            <w:tcW w:w="2545" w:type="dxa"/>
            <w:tcBorders>
              <w:top w:val="nil"/>
              <w:left w:val="nil"/>
              <w:bottom w:val="nil"/>
              <w:right w:val="nil"/>
            </w:tcBorders>
            <w:noWrap/>
            <w:vAlign w:val="bottom"/>
          </w:tcPr>
          <w:p w14:paraId="03B688F2"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0.17</w:t>
            </w:r>
          </w:p>
        </w:tc>
        <w:tc>
          <w:tcPr>
            <w:tcW w:w="2495" w:type="dxa"/>
            <w:tcBorders>
              <w:top w:val="nil"/>
              <w:left w:val="nil"/>
              <w:bottom w:val="nil"/>
              <w:right w:val="nil"/>
            </w:tcBorders>
            <w:noWrap/>
            <w:vAlign w:val="bottom"/>
          </w:tcPr>
          <w:p w14:paraId="0CB06BD5"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17</w:t>
            </w:r>
          </w:p>
        </w:tc>
      </w:tr>
      <w:tr w:rsidR="00D93780" w14:paraId="44F632A7" w14:textId="77777777">
        <w:trPr>
          <w:trHeight w:val="290"/>
        </w:trPr>
        <w:tc>
          <w:tcPr>
            <w:tcW w:w="1700" w:type="dxa"/>
            <w:tcBorders>
              <w:top w:val="nil"/>
              <w:left w:val="nil"/>
              <w:bottom w:val="nil"/>
              <w:right w:val="nil"/>
            </w:tcBorders>
            <w:noWrap/>
            <w:vAlign w:val="bottom"/>
          </w:tcPr>
          <w:p w14:paraId="2400F03E" w14:textId="77777777" w:rsidR="00D93780" w:rsidRDefault="00D2345F">
            <w:pPr>
              <w:spacing w:line="360" w:lineRule="auto"/>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Changamwe</w:t>
            </w:r>
            <w:proofErr w:type="spellEnd"/>
          </w:p>
        </w:tc>
        <w:tc>
          <w:tcPr>
            <w:tcW w:w="2648" w:type="dxa"/>
            <w:tcBorders>
              <w:top w:val="nil"/>
              <w:left w:val="nil"/>
              <w:bottom w:val="nil"/>
              <w:right w:val="nil"/>
            </w:tcBorders>
            <w:noWrap/>
            <w:vAlign w:val="bottom"/>
          </w:tcPr>
          <w:p w14:paraId="530D3A36"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75000</w:t>
            </w:r>
          </w:p>
        </w:tc>
        <w:tc>
          <w:tcPr>
            <w:tcW w:w="2545" w:type="dxa"/>
            <w:tcBorders>
              <w:top w:val="nil"/>
              <w:left w:val="nil"/>
              <w:bottom w:val="nil"/>
              <w:right w:val="nil"/>
            </w:tcBorders>
            <w:noWrap/>
            <w:vAlign w:val="bottom"/>
          </w:tcPr>
          <w:p w14:paraId="3D7F1298"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0.15</w:t>
            </w:r>
          </w:p>
        </w:tc>
        <w:tc>
          <w:tcPr>
            <w:tcW w:w="2495" w:type="dxa"/>
            <w:tcBorders>
              <w:top w:val="nil"/>
              <w:left w:val="nil"/>
              <w:bottom w:val="nil"/>
              <w:right w:val="nil"/>
            </w:tcBorders>
            <w:noWrap/>
            <w:vAlign w:val="bottom"/>
          </w:tcPr>
          <w:p w14:paraId="4EF9170D"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15</w:t>
            </w:r>
          </w:p>
        </w:tc>
      </w:tr>
      <w:tr w:rsidR="00D93780" w14:paraId="494B0378" w14:textId="77777777">
        <w:trPr>
          <w:trHeight w:val="290"/>
        </w:trPr>
        <w:tc>
          <w:tcPr>
            <w:tcW w:w="1700" w:type="dxa"/>
            <w:tcBorders>
              <w:top w:val="nil"/>
              <w:left w:val="nil"/>
              <w:bottom w:val="nil"/>
              <w:right w:val="nil"/>
            </w:tcBorders>
            <w:noWrap/>
            <w:vAlign w:val="bottom"/>
          </w:tcPr>
          <w:p w14:paraId="3401FDD8" w14:textId="77777777" w:rsidR="00D93780" w:rsidRDefault="00D2345F">
            <w:pPr>
              <w:spacing w:line="360" w:lineRule="auto"/>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Nyali</w:t>
            </w:r>
            <w:proofErr w:type="spellEnd"/>
          </w:p>
        </w:tc>
        <w:tc>
          <w:tcPr>
            <w:tcW w:w="2648" w:type="dxa"/>
            <w:tcBorders>
              <w:top w:val="nil"/>
              <w:left w:val="nil"/>
              <w:bottom w:val="nil"/>
              <w:right w:val="nil"/>
            </w:tcBorders>
            <w:noWrap/>
            <w:vAlign w:val="bottom"/>
          </w:tcPr>
          <w:p w14:paraId="4B7424C1"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70000</w:t>
            </w:r>
          </w:p>
        </w:tc>
        <w:tc>
          <w:tcPr>
            <w:tcW w:w="2545" w:type="dxa"/>
            <w:tcBorders>
              <w:top w:val="nil"/>
              <w:left w:val="nil"/>
              <w:bottom w:val="nil"/>
              <w:right w:val="nil"/>
            </w:tcBorders>
            <w:noWrap/>
            <w:vAlign w:val="bottom"/>
          </w:tcPr>
          <w:p w14:paraId="41B2DF6C"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0.14</w:t>
            </w:r>
          </w:p>
        </w:tc>
        <w:tc>
          <w:tcPr>
            <w:tcW w:w="2495" w:type="dxa"/>
            <w:tcBorders>
              <w:top w:val="nil"/>
              <w:left w:val="nil"/>
              <w:bottom w:val="nil"/>
              <w:right w:val="nil"/>
            </w:tcBorders>
            <w:noWrap/>
            <w:vAlign w:val="bottom"/>
          </w:tcPr>
          <w:p w14:paraId="06320DE0"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14</w:t>
            </w:r>
          </w:p>
        </w:tc>
      </w:tr>
      <w:tr w:rsidR="00D93780" w14:paraId="6456A9CE" w14:textId="77777777">
        <w:trPr>
          <w:trHeight w:val="290"/>
        </w:trPr>
        <w:tc>
          <w:tcPr>
            <w:tcW w:w="1700" w:type="dxa"/>
            <w:tcBorders>
              <w:top w:val="nil"/>
              <w:left w:val="nil"/>
              <w:bottom w:val="nil"/>
              <w:right w:val="nil"/>
            </w:tcBorders>
            <w:noWrap/>
            <w:vAlign w:val="bottom"/>
          </w:tcPr>
          <w:p w14:paraId="5DD0FC2B" w14:textId="77777777" w:rsidR="00D93780" w:rsidRDefault="00D2345F">
            <w:pPr>
              <w:spacing w:line="360" w:lineRule="auto"/>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Jomvu</w:t>
            </w:r>
            <w:proofErr w:type="spellEnd"/>
          </w:p>
        </w:tc>
        <w:tc>
          <w:tcPr>
            <w:tcW w:w="2648" w:type="dxa"/>
            <w:tcBorders>
              <w:top w:val="nil"/>
              <w:left w:val="nil"/>
              <w:bottom w:val="nil"/>
              <w:right w:val="nil"/>
            </w:tcBorders>
            <w:noWrap/>
            <w:vAlign w:val="bottom"/>
          </w:tcPr>
          <w:p w14:paraId="3566D4D7"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70000</w:t>
            </w:r>
          </w:p>
        </w:tc>
        <w:tc>
          <w:tcPr>
            <w:tcW w:w="2545" w:type="dxa"/>
            <w:tcBorders>
              <w:top w:val="nil"/>
              <w:left w:val="nil"/>
              <w:bottom w:val="nil"/>
              <w:right w:val="nil"/>
            </w:tcBorders>
            <w:noWrap/>
            <w:vAlign w:val="bottom"/>
          </w:tcPr>
          <w:p w14:paraId="45000011"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0.14</w:t>
            </w:r>
          </w:p>
        </w:tc>
        <w:tc>
          <w:tcPr>
            <w:tcW w:w="2495" w:type="dxa"/>
            <w:tcBorders>
              <w:top w:val="nil"/>
              <w:left w:val="nil"/>
              <w:bottom w:val="nil"/>
              <w:right w:val="nil"/>
            </w:tcBorders>
            <w:noWrap/>
            <w:vAlign w:val="bottom"/>
          </w:tcPr>
          <w:p w14:paraId="2C0F5C5A"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14</w:t>
            </w:r>
          </w:p>
        </w:tc>
      </w:tr>
      <w:tr w:rsidR="00D93780" w14:paraId="151CD49B" w14:textId="77777777">
        <w:trPr>
          <w:trHeight w:val="290"/>
        </w:trPr>
        <w:tc>
          <w:tcPr>
            <w:tcW w:w="1700" w:type="dxa"/>
            <w:tcBorders>
              <w:top w:val="nil"/>
              <w:left w:val="nil"/>
              <w:bottom w:val="single" w:sz="4" w:space="0" w:color="000000"/>
              <w:right w:val="nil"/>
            </w:tcBorders>
            <w:noWrap/>
            <w:vAlign w:val="bottom"/>
          </w:tcPr>
          <w:p w14:paraId="6BBD3E1E" w14:textId="77777777" w:rsidR="00D93780" w:rsidRDefault="00D2345F">
            <w:pPr>
              <w:spacing w:line="360" w:lineRule="auto"/>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Total</w:t>
            </w:r>
          </w:p>
        </w:tc>
        <w:tc>
          <w:tcPr>
            <w:tcW w:w="2648" w:type="dxa"/>
            <w:tcBorders>
              <w:top w:val="nil"/>
              <w:left w:val="nil"/>
              <w:bottom w:val="single" w:sz="4" w:space="0" w:color="000000"/>
              <w:right w:val="nil"/>
            </w:tcBorders>
            <w:noWrap/>
            <w:vAlign w:val="bottom"/>
          </w:tcPr>
          <w:p w14:paraId="5604EF85" w14:textId="77777777" w:rsidR="00D93780" w:rsidRDefault="00D2345F">
            <w:pPr>
              <w:spacing w:line="36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500000</w:t>
            </w:r>
          </w:p>
        </w:tc>
        <w:tc>
          <w:tcPr>
            <w:tcW w:w="2545" w:type="dxa"/>
            <w:tcBorders>
              <w:top w:val="nil"/>
              <w:left w:val="nil"/>
              <w:bottom w:val="single" w:sz="4" w:space="0" w:color="000000"/>
              <w:right w:val="nil"/>
            </w:tcBorders>
            <w:noWrap/>
            <w:vAlign w:val="bottom"/>
          </w:tcPr>
          <w:p w14:paraId="1665AD71" w14:textId="77777777" w:rsidR="00D93780" w:rsidRDefault="00D2345F">
            <w:pPr>
              <w:spacing w:line="36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1</w:t>
            </w:r>
          </w:p>
        </w:tc>
        <w:tc>
          <w:tcPr>
            <w:tcW w:w="2495" w:type="dxa"/>
            <w:tcBorders>
              <w:top w:val="nil"/>
              <w:left w:val="nil"/>
              <w:bottom w:val="single" w:sz="4" w:space="0" w:color="000000"/>
              <w:right w:val="nil"/>
            </w:tcBorders>
            <w:noWrap/>
            <w:vAlign w:val="bottom"/>
          </w:tcPr>
          <w:p w14:paraId="55BB7FA6" w14:textId="77777777" w:rsidR="00D93780" w:rsidRDefault="00D2345F">
            <w:pPr>
              <w:spacing w:line="36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100</w:t>
            </w:r>
          </w:p>
        </w:tc>
      </w:tr>
    </w:tbl>
    <w:p w14:paraId="0E14F4DC" w14:textId="77777777" w:rsidR="00D93780" w:rsidRDefault="00D93780">
      <w:pPr>
        <w:spacing w:line="240" w:lineRule="auto"/>
        <w:rPr>
          <w:rFonts w:ascii="Times New Roman" w:hAnsi="Times New Roman" w:cs="Times New Roman"/>
          <w:sz w:val="24"/>
          <w:szCs w:val="24"/>
        </w:rPr>
      </w:pPr>
    </w:p>
    <w:p w14:paraId="55025863" w14:textId="77777777" w:rsidR="00D93780" w:rsidRDefault="00D2345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Pilot study </w:t>
      </w:r>
    </w:p>
    <w:p w14:paraId="5605BE35" w14:textId="77777777" w:rsidR="00D93780" w:rsidRDefault="00D2345F">
      <w:pPr>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The </w:t>
      </w:r>
      <w:proofErr w:type="spellStart"/>
      <w:r>
        <w:rPr>
          <w:rFonts w:ascii="Times New Roman" w:eastAsia="SimSun" w:hAnsi="Times New Roman" w:cs="Times New Roman"/>
          <w:color w:val="000000"/>
          <w:sz w:val="24"/>
          <w:szCs w:val="24"/>
          <w:lang w:eastAsia="zh-CN" w:bidi="ar"/>
        </w:rPr>
        <w:t>Subcounties</w:t>
      </w:r>
      <w:proofErr w:type="spellEnd"/>
      <w:r>
        <w:rPr>
          <w:rFonts w:ascii="Times New Roman" w:eastAsia="SimSun" w:hAnsi="Times New Roman" w:cs="Times New Roman"/>
          <w:color w:val="000000"/>
          <w:sz w:val="24"/>
          <w:szCs w:val="24"/>
          <w:lang w:eastAsia="zh-CN" w:bidi="ar"/>
        </w:rPr>
        <w:t xml:space="preserve"> were stratified into six areas where six respondents made of youth participated in the pilot study. This is because 10% of the total sample was considered good enough for piloting (Amin, 2005); </w:t>
      </w:r>
    </w:p>
    <w:p w14:paraId="355ED4D7" w14:textId="77777777" w:rsidR="00D93780" w:rsidRDefault="00D93780">
      <w:pPr>
        <w:jc w:val="both"/>
        <w:rPr>
          <w:rFonts w:ascii="Times New Roman" w:eastAsia="SimSun" w:hAnsi="Times New Roman" w:cs="Times New Roman"/>
          <w:color w:val="000000"/>
          <w:sz w:val="24"/>
          <w:szCs w:val="24"/>
          <w:lang w:eastAsia="zh-CN" w:bidi="ar"/>
        </w:rPr>
      </w:pPr>
    </w:p>
    <w:p w14:paraId="121810ED" w14:textId="77777777" w:rsidR="00D93780" w:rsidRDefault="00D2345F">
      <w:pPr>
        <w:jc w:val="both"/>
        <w:rPr>
          <w:rFonts w:ascii="Times New Roman" w:hAnsi="Times New Roman" w:cs="Times New Roman"/>
          <w:b/>
          <w:bCs/>
          <w:sz w:val="24"/>
          <w:szCs w:val="24"/>
        </w:rPr>
      </w:pPr>
      <w:r>
        <w:rPr>
          <w:rFonts w:ascii="Times New Roman" w:eastAsia="SimSun" w:hAnsi="Times New Roman" w:cs="Times New Roman"/>
          <w:b/>
          <w:bCs/>
          <w:color w:val="000000"/>
          <w:sz w:val="24"/>
          <w:szCs w:val="24"/>
          <w:lang w:eastAsia="zh-CN" w:bidi="ar"/>
        </w:rPr>
        <w:t xml:space="preserve">3.5.1 Validity of the Instrument </w:t>
      </w:r>
    </w:p>
    <w:p w14:paraId="404E1F40" w14:textId="77777777" w:rsidR="00D93780" w:rsidRDefault="00D2345F">
      <w:pPr>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The pilot study conducted</w:t>
      </w:r>
      <w:r>
        <w:rPr>
          <w:rFonts w:ascii="Times New Roman" w:eastAsia="SimSun" w:hAnsi="Times New Roman" w:cs="Times New Roman"/>
          <w:color w:val="000000"/>
          <w:sz w:val="24"/>
          <w:szCs w:val="24"/>
          <w:lang w:eastAsia="zh-CN" w:bidi="ar"/>
        </w:rPr>
        <w:t xml:space="preserve"> improved face validity and content validity, (</w:t>
      </w:r>
      <w:proofErr w:type="spellStart"/>
      <w:r>
        <w:rPr>
          <w:rFonts w:ascii="Times New Roman" w:eastAsia="SimSun" w:hAnsi="Times New Roman" w:cs="Times New Roman"/>
          <w:color w:val="000000"/>
          <w:sz w:val="24"/>
          <w:szCs w:val="24"/>
          <w:lang w:eastAsia="zh-CN" w:bidi="ar"/>
        </w:rPr>
        <w:t>Orodho</w:t>
      </w:r>
      <w:proofErr w:type="spellEnd"/>
      <w:r>
        <w:rPr>
          <w:rFonts w:ascii="Times New Roman" w:eastAsia="SimSun" w:hAnsi="Times New Roman" w:cs="Times New Roman"/>
          <w:color w:val="000000"/>
          <w:sz w:val="24"/>
          <w:szCs w:val="24"/>
          <w:lang w:eastAsia="zh-CN" w:bidi="ar"/>
        </w:rPr>
        <w:t xml:space="preserve">, 2009). Therefore, research instruments were submitted to supervisors to ascertain content validity </w:t>
      </w:r>
      <w:r>
        <w:rPr>
          <w:rFonts w:ascii="Times New Roman" w:eastAsia="SimSun" w:hAnsi="Times New Roman" w:cs="Times New Roman"/>
          <w:color w:val="000000"/>
          <w:sz w:val="24"/>
          <w:szCs w:val="24"/>
          <w:lang w:eastAsia="zh-CN" w:bidi="ar"/>
        </w:rPr>
        <w:lastRenderedPageBreak/>
        <w:t xml:space="preserve">through appraisal of the tools and verification by the supervisors. Blank spaces and responses in the </w:t>
      </w:r>
      <w:r>
        <w:rPr>
          <w:rFonts w:ascii="Times New Roman" w:eastAsia="SimSun" w:hAnsi="Times New Roman" w:cs="Times New Roman"/>
          <w:color w:val="000000"/>
          <w:sz w:val="24"/>
          <w:szCs w:val="24"/>
          <w:lang w:eastAsia="zh-CN" w:bidi="ar"/>
        </w:rPr>
        <w:t xml:space="preserve">instruments that seemed inaccurate or inconsistent indicated weaknesses that were reviewed after piloting. </w:t>
      </w:r>
    </w:p>
    <w:p w14:paraId="1011BB36" w14:textId="77777777" w:rsidR="00D93780" w:rsidRDefault="00D2345F">
      <w:pPr>
        <w:jc w:val="both"/>
        <w:rPr>
          <w:rFonts w:ascii="Times New Roman" w:hAnsi="Times New Roman" w:cs="Times New Roman"/>
          <w:sz w:val="24"/>
          <w:szCs w:val="24"/>
        </w:rPr>
      </w:pPr>
      <w:r>
        <w:rPr>
          <w:rFonts w:ascii="Times New Roman" w:eastAsia="SimSun" w:hAnsi="Times New Roman" w:cs="Times New Roman"/>
          <w:b/>
          <w:bCs/>
          <w:color w:val="000000"/>
          <w:sz w:val="24"/>
          <w:szCs w:val="24"/>
          <w:lang w:eastAsia="zh-CN" w:bidi="ar"/>
        </w:rPr>
        <w:t>3.5.2 Reliability of the Instrument</w:t>
      </w:r>
      <w:r>
        <w:rPr>
          <w:rFonts w:ascii="Times New Roman" w:eastAsia="SimSun" w:hAnsi="Times New Roman" w:cs="Times New Roman"/>
          <w:color w:val="000000"/>
          <w:sz w:val="24"/>
          <w:szCs w:val="24"/>
          <w:lang w:eastAsia="zh-CN" w:bidi="ar"/>
        </w:rPr>
        <w:t xml:space="preserve"> </w:t>
      </w:r>
    </w:p>
    <w:p w14:paraId="1347BBBF" w14:textId="77777777" w:rsidR="00D93780" w:rsidRDefault="00D2345F">
      <w:pPr>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Test-retest reliability was conducted to confirm reliability. The researcher gave 6 youth questionnaires to fil</w:t>
      </w:r>
      <w:r>
        <w:rPr>
          <w:rFonts w:ascii="Times New Roman" w:eastAsia="SimSun" w:hAnsi="Times New Roman" w:cs="Times New Roman"/>
          <w:color w:val="000000"/>
          <w:sz w:val="24"/>
          <w:szCs w:val="24"/>
          <w:lang w:eastAsia="zh-CN" w:bidi="ar"/>
        </w:rPr>
        <w:t xml:space="preserve">l, and three youth coordinators were interviewed. Then after </w:t>
      </w:r>
      <w:proofErr w:type="gramStart"/>
      <w:r>
        <w:rPr>
          <w:rFonts w:ascii="Times New Roman" w:eastAsia="SimSun" w:hAnsi="Times New Roman" w:cs="Times New Roman"/>
          <w:color w:val="000000"/>
          <w:sz w:val="24"/>
          <w:szCs w:val="24"/>
          <w:lang w:eastAsia="zh-CN" w:bidi="ar"/>
        </w:rPr>
        <w:t>one week</w:t>
      </w:r>
      <w:proofErr w:type="gramEnd"/>
      <w:r>
        <w:rPr>
          <w:rFonts w:ascii="Times New Roman" w:eastAsia="SimSun" w:hAnsi="Times New Roman" w:cs="Times New Roman"/>
          <w:color w:val="000000"/>
          <w:sz w:val="24"/>
          <w:szCs w:val="24"/>
          <w:lang w:eastAsia="zh-CN" w:bidi="ar"/>
        </w:rPr>
        <w:t>, similar instruments were re-administered to the same respondents, after which statistical tests were done to determine the reliability of the data. Cronbach’s alpha test was done, and a</w:t>
      </w:r>
      <w:r>
        <w:rPr>
          <w:rFonts w:ascii="Times New Roman" w:eastAsia="SimSun" w:hAnsi="Times New Roman" w:cs="Times New Roman"/>
          <w:color w:val="000000"/>
          <w:sz w:val="24"/>
          <w:szCs w:val="24"/>
          <w:lang w:eastAsia="zh-CN" w:bidi="ar"/>
        </w:rPr>
        <w:t xml:space="preserve"> correlation coefficient for the two tests calculated.</w:t>
      </w:r>
    </w:p>
    <w:p w14:paraId="41FA398C" w14:textId="77777777" w:rsidR="00D93780" w:rsidRDefault="00D2345F">
      <w:pPr>
        <w:pStyle w:val="Heading2"/>
        <w:spacing w:line="240" w:lineRule="auto"/>
        <w:rPr>
          <w:rFonts w:ascii="Times New Roman" w:hAnsi="Times New Roman" w:cs="Times New Roman"/>
          <w:color w:val="auto"/>
          <w:sz w:val="24"/>
          <w:szCs w:val="24"/>
        </w:rPr>
      </w:pPr>
      <w:bookmarkStart w:id="39" w:name="_Toc25047"/>
      <w:bookmarkStart w:id="40" w:name="_Toc50494781"/>
      <w:bookmarkStart w:id="41" w:name="_Toc136522421"/>
      <w:bookmarkEnd w:id="37"/>
      <w:bookmarkEnd w:id="38"/>
      <w:r>
        <w:rPr>
          <w:rFonts w:ascii="Times New Roman" w:hAnsi="Times New Roman" w:cs="Times New Roman"/>
          <w:color w:val="auto"/>
          <w:sz w:val="24"/>
          <w:szCs w:val="24"/>
        </w:rPr>
        <w:t>3.6 Data Analysis Techniques</w:t>
      </w:r>
      <w:bookmarkEnd w:id="39"/>
      <w:bookmarkEnd w:id="40"/>
      <w:bookmarkEnd w:id="41"/>
    </w:p>
    <w:p w14:paraId="377E7B50" w14:textId="77777777" w:rsidR="00D93780" w:rsidRDefault="00D2345F">
      <w:pPr>
        <w:autoSpaceDE w:val="0"/>
        <w:autoSpaceDN w:val="0"/>
        <w:adjustRightInd w:val="0"/>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Convergence of Quantitative and Qualitative Findings</w:t>
      </w:r>
    </w:p>
    <w:p w14:paraId="0A4D8289" w14:textId="77777777" w:rsidR="00D93780" w:rsidRDefault="00D2345F">
      <w:pPr>
        <w:autoSpaceDE w:val="0"/>
        <w:autoSpaceDN w:val="0"/>
        <w:adjustRightInd w:val="0"/>
        <w:spacing w:before="100" w:beforeAutospacing="1" w:after="100" w:afterAutospacing="1" w:line="240" w:lineRule="auto"/>
        <w:jc w:val="both"/>
        <w:rPr>
          <w:rFonts w:ascii="Times New Roman" w:hAnsi="Times New Roman" w:cs="Times New Roman"/>
          <w:sz w:val="24"/>
          <w:szCs w:val="24"/>
          <w:lang w:eastAsia="zh-CN"/>
        </w:rPr>
      </w:pPr>
      <w:r>
        <w:rPr>
          <w:rFonts w:ascii="Times New Roman" w:hAnsi="Times New Roman" w:cs="Times New Roman"/>
          <w:sz w:val="24"/>
          <w:szCs w:val="24"/>
        </w:rPr>
        <w:t>For the two sets of data, a comparison was made to assess the level or extent to which results found were able to conve</w:t>
      </w:r>
      <w:r>
        <w:rPr>
          <w:rFonts w:ascii="Times New Roman" w:hAnsi="Times New Roman" w:cs="Times New Roman"/>
          <w:sz w:val="24"/>
          <w:szCs w:val="24"/>
        </w:rPr>
        <w:t>rge and diverge (Creswell, 2014). In this regard, therefore, numerical data and quality data results were compared and then discussed. An interpretation was done in line with the reviewed literature.</w:t>
      </w:r>
      <w:bookmarkStart w:id="42" w:name="_Toc19865"/>
    </w:p>
    <w:p w14:paraId="5A956668" w14:textId="77777777" w:rsidR="00D93780" w:rsidRDefault="00D2345F">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lang w:eastAsia="zh-CN"/>
        </w:rPr>
        <w:t>4.0 FINDINGS</w:t>
      </w:r>
      <w:bookmarkEnd w:id="42"/>
    </w:p>
    <w:p w14:paraId="30869D2B" w14:textId="77777777" w:rsidR="00D93780" w:rsidRDefault="00D2345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findings, interpretations, and discussions according to the objectives and research questions are presented in this chapter. This report presents a step-by-step quantitative analysis of survey data collected from 92 youth respondents across Mombasa Cou</w:t>
      </w:r>
      <w:r>
        <w:rPr>
          <w:rFonts w:ascii="Times New Roman" w:hAnsi="Times New Roman" w:cs="Times New Roman"/>
          <w:sz w:val="24"/>
          <w:szCs w:val="24"/>
        </w:rPr>
        <w:t>nty. The study employed the Statistical Package for the Social Sciences (SPSS) to assess the socio-demographics, program awareness, participation levels, perceived impacts, and challenges faced by youth in various empowerment programs in Mombasa County. Th</w:t>
      </w:r>
      <w:r>
        <w:rPr>
          <w:rFonts w:ascii="Times New Roman" w:hAnsi="Times New Roman" w:cs="Times New Roman"/>
          <w:sz w:val="24"/>
          <w:szCs w:val="24"/>
        </w:rPr>
        <w:t xml:space="preserve">e study’s findings are presented with primary data collected using a structured questionnaire and interview schedule. </w:t>
      </w:r>
    </w:p>
    <w:p w14:paraId="374837FD" w14:textId="479708A3" w:rsidR="00D93780" w:rsidRDefault="00864A75">
      <w:pPr>
        <w:pStyle w:val="Heading2"/>
        <w:spacing w:line="240" w:lineRule="auto"/>
        <w:rPr>
          <w:rFonts w:ascii="Times New Roman" w:hAnsi="Times New Roman" w:cs="Times New Roman"/>
          <w:color w:val="auto"/>
          <w:sz w:val="24"/>
          <w:szCs w:val="24"/>
        </w:rPr>
      </w:pPr>
      <w:bookmarkStart w:id="43" w:name="_Toc3879"/>
      <w:r>
        <w:rPr>
          <w:rFonts w:ascii="Times New Roman" w:hAnsi="Times New Roman" w:cs="Times New Roman"/>
          <w:color w:val="auto"/>
          <w:sz w:val="24"/>
          <w:szCs w:val="24"/>
        </w:rPr>
        <w:t xml:space="preserve">TABLE </w:t>
      </w:r>
      <w:r w:rsidR="00DE2BD7">
        <w:rPr>
          <w:rFonts w:ascii="Times New Roman" w:hAnsi="Times New Roman" w:cs="Times New Roman"/>
          <w:color w:val="auto"/>
          <w:sz w:val="24"/>
          <w:szCs w:val="24"/>
        </w:rPr>
        <w:t>2</w:t>
      </w:r>
      <w:r>
        <w:rPr>
          <w:rFonts w:ascii="Times New Roman" w:hAnsi="Times New Roman" w:cs="Times New Roman"/>
          <w:color w:val="auto"/>
          <w:sz w:val="24"/>
          <w:szCs w:val="24"/>
        </w:rPr>
        <w:t xml:space="preserve">.  </w:t>
      </w:r>
      <w:bookmarkEnd w:id="43"/>
      <w:r>
        <w:rPr>
          <w:rFonts w:ascii="Times New Roman" w:hAnsi="Times New Roman" w:cs="Times New Roman"/>
          <w:color w:val="auto"/>
          <w:sz w:val="24"/>
          <w:szCs w:val="24"/>
        </w:rPr>
        <w:t>General Information</w:t>
      </w:r>
    </w:p>
    <w:p w14:paraId="6898B5AE" w14:textId="77777777" w:rsidR="00D93780" w:rsidRDefault="00D93780">
      <w:pPr>
        <w:rPr>
          <w:rFonts w:ascii="Times New Roman" w:hAnsi="Times New Roman" w:cs="Times New Roman"/>
          <w:sz w:val="24"/>
          <w:szCs w:val="24"/>
        </w:rPr>
      </w:pPr>
    </w:p>
    <w:tbl>
      <w:tblPr>
        <w:tblW w:w="9339" w:type="dxa"/>
        <w:tblInd w:w="98" w:type="dxa"/>
        <w:tblLook w:val="04A0" w:firstRow="1" w:lastRow="0" w:firstColumn="1" w:lastColumn="0" w:noHBand="0" w:noVBand="1"/>
      </w:tblPr>
      <w:tblGrid>
        <w:gridCol w:w="2440"/>
        <w:gridCol w:w="2460"/>
        <w:gridCol w:w="2280"/>
        <w:gridCol w:w="2159"/>
      </w:tblGrid>
      <w:tr w:rsidR="00D93780" w14:paraId="0D03ED14" w14:textId="77777777">
        <w:trPr>
          <w:trHeight w:val="300"/>
        </w:trPr>
        <w:tc>
          <w:tcPr>
            <w:tcW w:w="2440" w:type="dxa"/>
            <w:tcBorders>
              <w:top w:val="single" w:sz="4" w:space="0" w:color="000000"/>
              <w:left w:val="nil"/>
              <w:bottom w:val="single" w:sz="4" w:space="0" w:color="000000"/>
              <w:right w:val="nil"/>
            </w:tcBorders>
          </w:tcPr>
          <w:p w14:paraId="457ECD12" w14:textId="77777777" w:rsidR="00D93780" w:rsidRDefault="00D2345F">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Variable</w:t>
            </w:r>
          </w:p>
        </w:tc>
        <w:tc>
          <w:tcPr>
            <w:tcW w:w="2460" w:type="dxa"/>
            <w:tcBorders>
              <w:top w:val="single" w:sz="4" w:space="0" w:color="000000"/>
              <w:left w:val="nil"/>
              <w:bottom w:val="single" w:sz="4" w:space="0" w:color="000000"/>
              <w:right w:val="nil"/>
            </w:tcBorders>
          </w:tcPr>
          <w:p w14:paraId="2C8E04DB" w14:textId="77777777" w:rsidR="00D93780" w:rsidRDefault="00D2345F">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Category</w:t>
            </w:r>
          </w:p>
        </w:tc>
        <w:tc>
          <w:tcPr>
            <w:tcW w:w="2280" w:type="dxa"/>
            <w:tcBorders>
              <w:top w:val="single" w:sz="4" w:space="0" w:color="000000"/>
              <w:left w:val="nil"/>
              <w:bottom w:val="single" w:sz="4" w:space="0" w:color="000000"/>
              <w:right w:val="nil"/>
            </w:tcBorders>
          </w:tcPr>
          <w:p w14:paraId="5F5D0CD0" w14:textId="77777777" w:rsidR="00D93780" w:rsidRDefault="00D2345F">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Frequency</w:t>
            </w:r>
          </w:p>
        </w:tc>
        <w:tc>
          <w:tcPr>
            <w:tcW w:w="2159" w:type="dxa"/>
            <w:tcBorders>
              <w:top w:val="single" w:sz="4" w:space="0" w:color="000000"/>
              <w:left w:val="nil"/>
              <w:bottom w:val="single" w:sz="4" w:space="0" w:color="000000"/>
              <w:right w:val="nil"/>
            </w:tcBorders>
          </w:tcPr>
          <w:p w14:paraId="0FC17DCD" w14:textId="77777777" w:rsidR="00D93780" w:rsidRDefault="00D2345F">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Percentage</w:t>
            </w:r>
          </w:p>
        </w:tc>
      </w:tr>
      <w:tr w:rsidR="00D93780" w14:paraId="3B14B5D8" w14:textId="77777777">
        <w:trPr>
          <w:trHeight w:val="310"/>
        </w:trPr>
        <w:tc>
          <w:tcPr>
            <w:tcW w:w="2440" w:type="dxa"/>
            <w:tcBorders>
              <w:top w:val="nil"/>
              <w:left w:val="nil"/>
              <w:bottom w:val="nil"/>
              <w:right w:val="nil"/>
            </w:tcBorders>
          </w:tcPr>
          <w:p w14:paraId="6AAAD64E"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Gender</w:t>
            </w:r>
          </w:p>
        </w:tc>
        <w:tc>
          <w:tcPr>
            <w:tcW w:w="2460" w:type="dxa"/>
            <w:tcBorders>
              <w:top w:val="nil"/>
              <w:left w:val="nil"/>
              <w:bottom w:val="nil"/>
              <w:right w:val="nil"/>
            </w:tcBorders>
          </w:tcPr>
          <w:p w14:paraId="36EC5776"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Male</w:t>
            </w:r>
          </w:p>
        </w:tc>
        <w:tc>
          <w:tcPr>
            <w:tcW w:w="2280" w:type="dxa"/>
            <w:tcBorders>
              <w:top w:val="nil"/>
              <w:left w:val="nil"/>
              <w:bottom w:val="nil"/>
              <w:right w:val="nil"/>
            </w:tcBorders>
          </w:tcPr>
          <w:p w14:paraId="23E41DA4"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42</w:t>
            </w:r>
          </w:p>
        </w:tc>
        <w:tc>
          <w:tcPr>
            <w:tcW w:w="2159" w:type="dxa"/>
            <w:tcBorders>
              <w:top w:val="nil"/>
              <w:left w:val="nil"/>
              <w:bottom w:val="nil"/>
              <w:right w:val="nil"/>
            </w:tcBorders>
          </w:tcPr>
          <w:p w14:paraId="0151D2E8"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45.70%</w:t>
            </w:r>
          </w:p>
        </w:tc>
      </w:tr>
      <w:tr w:rsidR="00D93780" w14:paraId="42D22E95" w14:textId="77777777">
        <w:trPr>
          <w:trHeight w:val="310"/>
        </w:trPr>
        <w:tc>
          <w:tcPr>
            <w:tcW w:w="2440" w:type="dxa"/>
            <w:tcBorders>
              <w:top w:val="nil"/>
              <w:left w:val="nil"/>
              <w:bottom w:val="nil"/>
              <w:right w:val="nil"/>
            </w:tcBorders>
          </w:tcPr>
          <w:p w14:paraId="2490F5B7"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Gender</w:t>
            </w:r>
          </w:p>
        </w:tc>
        <w:tc>
          <w:tcPr>
            <w:tcW w:w="2460" w:type="dxa"/>
            <w:tcBorders>
              <w:top w:val="nil"/>
              <w:left w:val="nil"/>
              <w:bottom w:val="nil"/>
              <w:right w:val="nil"/>
            </w:tcBorders>
          </w:tcPr>
          <w:p w14:paraId="682F2F0A"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Female</w:t>
            </w:r>
          </w:p>
        </w:tc>
        <w:tc>
          <w:tcPr>
            <w:tcW w:w="2280" w:type="dxa"/>
            <w:tcBorders>
              <w:top w:val="nil"/>
              <w:left w:val="nil"/>
              <w:bottom w:val="nil"/>
              <w:right w:val="nil"/>
            </w:tcBorders>
          </w:tcPr>
          <w:p w14:paraId="752C905C"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50</w:t>
            </w:r>
          </w:p>
        </w:tc>
        <w:tc>
          <w:tcPr>
            <w:tcW w:w="2159" w:type="dxa"/>
            <w:tcBorders>
              <w:top w:val="nil"/>
              <w:left w:val="nil"/>
              <w:bottom w:val="nil"/>
              <w:right w:val="nil"/>
            </w:tcBorders>
          </w:tcPr>
          <w:p w14:paraId="49AB11AE"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54.30%</w:t>
            </w:r>
          </w:p>
        </w:tc>
      </w:tr>
      <w:tr w:rsidR="00D93780" w14:paraId="04493B69" w14:textId="77777777">
        <w:trPr>
          <w:trHeight w:val="310"/>
        </w:trPr>
        <w:tc>
          <w:tcPr>
            <w:tcW w:w="2440" w:type="dxa"/>
            <w:tcBorders>
              <w:top w:val="nil"/>
              <w:left w:val="nil"/>
              <w:bottom w:val="nil"/>
              <w:right w:val="nil"/>
            </w:tcBorders>
          </w:tcPr>
          <w:p w14:paraId="1451D2F6"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Age</w:t>
            </w:r>
          </w:p>
        </w:tc>
        <w:tc>
          <w:tcPr>
            <w:tcW w:w="2460" w:type="dxa"/>
            <w:tcBorders>
              <w:top w:val="nil"/>
              <w:left w:val="nil"/>
              <w:bottom w:val="nil"/>
              <w:right w:val="nil"/>
            </w:tcBorders>
          </w:tcPr>
          <w:p w14:paraId="2216F020"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18–29</w:t>
            </w:r>
          </w:p>
        </w:tc>
        <w:tc>
          <w:tcPr>
            <w:tcW w:w="2280" w:type="dxa"/>
            <w:tcBorders>
              <w:top w:val="nil"/>
              <w:left w:val="nil"/>
              <w:bottom w:val="nil"/>
              <w:right w:val="nil"/>
            </w:tcBorders>
          </w:tcPr>
          <w:p w14:paraId="6506BD69"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Majority</w:t>
            </w:r>
          </w:p>
        </w:tc>
        <w:tc>
          <w:tcPr>
            <w:tcW w:w="2159" w:type="dxa"/>
            <w:tcBorders>
              <w:top w:val="nil"/>
              <w:left w:val="nil"/>
              <w:bottom w:val="nil"/>
              <w:right w:val="nil"/>
            </w:tcBorders>
          </w:tcPr>
          <w:p w14:paraId="4E9D516A"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~90%</w:t>
            </w:r>
          </w:p>
        </w:tc>
      </w:tr>
      <w:tr w:rsidR="00D93780" w14:paraId="6B3794D9" w14:textId="77777777">
        <w:trPr>
          <w:trHeight w:val="310"/>
        </w:trPr>
        <w:tc>
          <w:tcPr>
            <w:tcW w:w="2440" w:type="dxa"/>
            <w:tcBorders>
              <w:top w:val="nil"/>
              <w:left w:val="nil"/>
              <w:bottom w:val="nil"/>
              <w:right w:val="nil"/>
            </w:tcBorders>
          </w:tcPr>
          <w:p w14:paraId="0878CDD7"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Education</w:t>
            </w:r>
          </w:p>
        </w:tc>
        <w:tc>
          <w:tcPr>
            <w:tcW w:w="2460" w:type="dxa"/>
            <w:tcBorders>
              <w:top w:val="nil"/>
              <w:left w:val="nil"/>
              <w:bottom w:val="nil"/>
              <w:right w:val="nil"/>
            </w:tcBorders>
          </w:tcPr>
          <w:p w14:paraId="1D7D6868"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Secondary</w:t>
            </w:r>
          </w:p>
        </w:tc>
        <w:tc>
          <w:tcPr>
            <w:tcW w:w="2280" w:type="dxa"/>
            <w:tcBorders>
              <w:top w:val="nil"/>
              <w:left w:val="nil"/>
              <w:bottom w:val="nil"/>
              <w:right w:val="nil"/>
            </w:tcBorders>
          </w:tcPr>
          <w:p w14:paraId="6F1B1334"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Most common</w:t>
            </w:r>
          </w:p>
        </w:tc>
        <w:tc>
          <w:tcPr>
            <w:tcW w:w="2159" w:type="dxa"/>
            <w:tcBorders>
              <w:top w:val="nil"/>
              <w:left w:val="nil"/>
              <w:bottom w:val="nil"/>
              <w:right w:val="nil"/>
            </w:tcBorders>
          </w:tcPr>
          <w:p w14:paraId="7CBC9F48"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w:t>
            </w:r>
          </w:p>
        </w:tc>
      </w:tr>
      <w:tr w:rsidR="00D93780" w14:paraId="2E00AD65" w14:textId="77777777">
        <w:trPr>
          <w:trHeight w:val="310"/>
        </w:trPr>
        <w:tc>
          <w:tcPr>
            <w:tcW w:w="2440" w:type="dxa"/>
            <w:tcBorders>
              <w:top w:val="nil"/>
              <w:left w:val="nil"/>
              <w:bottom w:val="nil"/>
              <w:right w:val="nil"/>
            </w:tcBorders>
          </w:tcPr>
          <w:p w14:paraId="4E56473C"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Employment</w:t>
            </w:r>
          </w:p>
        </w:tc>
        <w:tc>
          <w:tcPr>
            <w:tcW w:w="2460" w:type="dxa"/>
            <w:tcBorders>
              <w:top w:val="nil"/>
              <w:left w:val="nil"/>
              <w:bottom w:val="nil"/>
              <w:right w:val="nil"/>
            </w:tcBorders>
          </w:tcPr>
          <w:p w14:paraId="5EF7B31E"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Unemployed</w:t>
            </w:r>
          </w:p>
        </w:tc>
        <w:tc>
          <w:tcPr>
            <w:tcW w:w="2280" w:type="dxa"/>
            <w:tcBorders>
              <w:top w:val="nil"/>
              <w:left w:val="nil"/>
              <w:bottom w:val="nil"/>
              <w:right w:val="nil"/>
            </w:tcBorders>
          </w:tcPr>
          <w:p w14:paraId="5F9F7C6F"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~66%</w:t>
            </w:r>
          </w:p>
        </w:tc>
        <w:tc>
          <w:tcPr>
            <w:tcW w:w="2159" w:type="dxa"/>
            <w:tcBorders>
              <w:top w:val="nil"/>
              <w:left w:val="nil"/>
              <w:bottom w:val="nil"/>
              <w:right w:val="nil"/>
            </w:tcBorders>
          </w:tcPr>
          <w:p w14:paraId="047595CE" w14:textId="77777777" w:rsidR="00D93780" w:rsidRDefault="00D93780">
            <w:pPr>
              <w:spacing w:line="240" w:lineRule="auto"/>
              <w:jc w:val="both"/>
              <w:rPr>
                <w:rFonts w:ascii="Times New Roman" w:hAnsi="Times New Roman" w:cs="Times New Roman"/>
                <w:sz w:val="24"/>
                <w:szCs w:val="24"/>
              </w:rPr>
            </w:pPr>
          </w:p>
        </w:tc>
      </w:tr>
      <w:tr w:rsidR="00D93780" w14:paraId="2D0EE43E" w14:textId="77777777">
        <w:trPr>
          <w:trHeight w:val="310"/>
        </w:trPr>
        <w:tc>
          <w:tcPr>
            <w:tcW w:w="2440" w:type="dxa"/>
            <w:tcBorders>
              <w:top w:val="nil"/>
              <w:left w:val="nil"/>
              <w:bottom w:val="nil"/>
              <w:right w:val="nil"/>
            </w:tcBorders>
          </w:tcPr>
          <w:p w14:paraId="6B08BFF3"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Employment</w:t>
            </w:r>
          </w:p>
        </w:tc>
        <w:tc>
          <w:tcPr>
            <w:tcW w:w="2460" w:type="dxa"/>
            <w:tcBorders>
              <w:top w:val="nil"/>
              <w:left w:val="nil"/>
              <w:bottom w:val="nil"/>
              <w:right w:val="nil"/>
            </w:tcBorders>
          </w:tcPr>
          <w:p w14:paraId="49B8B953"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Full-time</w:t>
            </w:r>
          </w:p>
        </w:tc>
        <w:tc>
          <w:tcPr>
            <w:tcW w:w="2280" w:type="dxa"/>
            <w:tcBorders>
              <w:top w:val="nil"/>
              <w:left w:val="nil"/>
              <w:bottom w:val="nil"/>
              <w:right w:val="nil"/>
            </w:tcBorders>
          </w:tcPr>
          <w:p w14:paraId="4EAA7C4B"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&lt;10%</w:t>
            </w:r>
          </w:p>
        </w:tc>
        <w:tc>
          <w:tcPr>
            <w:tcW w:w="2159" w:type="dxa"/>
            <w:tcBorders>
              <w:top w:val="nil"/>
              <w:left w:val="nil"/>
              <w:bottom w:val="nil"/>
              <w:right w:val="nil"/>
            </w:tcBorders>
          </w:tcPr>
          <w:p w14:paraId="7D6F2C99" w14:textId="77777777" w:rsidR="00D93780" w:rsidRDefault="00D93780">
            <w:pPr>
              <w:spacing w:line="240" w:lineRule="auto"/>
              <w:jc w:val="both"/>
              <w:rPr>
                <w:rFonts w:ascii="Times New Roman" w:hAnsi="Times New Roman" w:cs="Times New Roman"/>
                <w:sz w:val="24"/>
                <w:szCs w:val="24"/>
              </w:rPr>
            </w:pPr>
          </w:p>
        </w:tc>
      </w:tr>
      <w:tr w:rsidR="00D93780" w14:paraId="10898088" w14:textId="77777777">
        <w:trPr>
          <w:trHeight w:val="310"/>
        </w:trPr>
        <w:tc>
          <w:tcPr>
            <w:tcW w:w="2440" w:type="dxa"/>
            <w:tcBorders>
              <w:top w:val="nil"/>
              <w:left w:val="nil"/>
              <w:bottom w:val="single" w:sz="4" w:space="0" w:color="000000"/>
              <w:right w:val="nil"/>
            </w:tcBorders>
          </w:tcPr>
          <w:p w14:paraId="2F56DF56"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lastRenderedPageBreak/>
              <w:t>Employment</w:t>
            </w:r>
          </w:p>
        </w:tc>
        <w:tc>
          <w:tcPr>
            <w:tcW w:w="2460" w:type="dxa"/>
            <w:tcBorders>
              <w:top w:val="nil"/>
              <w:left w:val="nil"/>
              <w:bottom w:val="single" w:sz="4" w:space="0" w:color="000000"/>
              <w:right w:val="nil"/>
            </w:tcBorders>
          </w:tcPr>
          <w:p w14:paraId="32C2C4A7"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Self-employed</w:t>
            </w:r>
          </w:p>
        </w:tc>
        <w:tc>
          <w:tcPr>
            <w:tcW w:w="2280" w:type="dxa"/>
            <w:tcBorders>
              <w:top w:val="nil"/>
              <w:left w:val="nil"/>
              <w:bottom w:val="single" w:sz="4" w:space="0" w:color="000000"/>
              <w:right w:val="nil"/>
            </w:tcBorders>
          </w:tcPr>
          <w:p w14:paraId="74FF0F69"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~15%</w:t>
            </w:r>
          </w:p>
        </w:tc>
        <w:tc>
          <w:tcPr>
            <w:tcW w:w="2159" w:type="dxa"/>
            <w:tcBorders>
              <w:top w:val="nil"/>
              <w:left w:val="nil"/>
              <w:bottom w:val="single" w:sz="4" w:space="0" w:color="000000"/>
              <w:right w:val="nil"/>
            </w:tcBorders>
            <w:noWrap/>
            <w:vAlign w:val="center"/>
          </w:tcPr>
          <w:p w14:paraId="77FF19B1" w14:textId="77777777" w:rsidR="00D93780" w:rsidRDefault="00D93780">
            <w:pPr>
              <w:spacing w:line="240" w:lineRule="auto"/>
              <w:rPr>
                <w:rFonts w:ascii="Times New Roman" w:hAnsi="Times New Roman" w:cs="Times New Roman"/>
                <w:sz w:val="24"/>
                <w:szCs w:val="24"/>
              </w:rPr>
            </w:pPr>
          </w:p>
        </w:tc>
      </w:tr>
    </w:tbl>
    <w:p w14:paraId="0614A42C" w14:textId="77777777" w:rsidR="00D93780" w:rsidRDefault="00D93780">
      <w:pPr>
        <w:spacing w:line="240" w:lineRule="auto"/>
        <w:rPr>
          <w:rFonts w:ascii="Times New Roman" w:eastAsia="TimesNewRomanPS-BoldMT" w:hAnsi="Times New Roman" w:cs="Times New Roman"/>
          <w:b/>
          <w:bCs/>
          <w:sz w:val="24"/>
          <w:szCs w:val="24"/>
          <w:lang w:eastAsia="zh-CN" w:bidi="ar"/>
        </w:rPr>
      </w:pPr>
    </w:p>
    <w:p w14:paraId="60EAD964" w14:textId="77777777" w:rsidR="00D93780" w:rsidRDefault="00D2345F">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demographic profile of the respondents shows a fairly balanced gender distribution, with </w:t>
      </w:r>
      <w:r>
        <w:rPr>
          <w:rStyle w:val="Strong"/>
          <w:rFonts w:ascii="Times New Roman" w:eastAsia="SimSun" w:hAnsi="Times New Roman" w:cs="Times New Roman"/>
          <w:b w:val="0"/>
          <w:bCs w:val="0"/>
          <w:sz w:val="24"/>
          <w:szCs w:val="24"/>
        </w:rPr>
        <w:t xml:space="preserve">females slightly outnumbering </w:t>
      </w:r>
      <w:r>
        <w:rPr>
          <w:rStyle w:val="Strong"/>
          <w:rFonts w:ascii="Times New Roman" w:eastAsia="SimSun" w:hAnsi="Times New Roman" w:cs="Times New Roman"/>
          <w:b w:val="0"/>
          <w:bCs w:val="0"/>
          <w:sz w:val="24"/>
          <w:szCs w:val="24"/>
        </w:rPr>
        <w:t>males</w:t>
      </w:r>
      <w:r>
        <w:rPr>
          <w:rFonts w:ascii="Times New Roman" w:eastAsia="SimSun" w:hAnsi="Times New Roman" w:cs="Times New Roman"/>
          <w:sz w:val="24"/>
          <w:szCs w:val="24"/>
        </w:rPr>
        <w:t xml:space="preserve"> at </w:t>
      </w:r>
      <w:r>
        <w:rPr>
          <w:rStyle w:val="Strong"/>
          <w:rFonts w:ascii="Times New Roman" w:eastAsia="SimSun" w:hAnsi="Times New Roman" w:cs="Times New Roman"/>
          <w:b w:val="0"/>
          <w:bCs w:val="0"/>
          <w:sz w:val="24"/>
          <w:szCs w:val="24"/>
        </w:rPr>
        <w:t>54.3%</w:t>
      </w:r>
      <w:r>
        <w:rPr>
          <w:rFonts w:ascii="Times New Roman" w:eastAsia="SimSun" w:hAnsi="Times New Roman" w:cs="Times New Roman"/>
          <w:sz w:val="24"/>
          <w:szCs w:val="24"/>
        </w:rPr>
        <w:t xml:space="preserve"> compared to </w:t>
      </w:r>
      <w:r>
        <w:rPr>
          <w:rStyle w:val="Strong"/>
          <w:rFonts w:ascii="Times New Roman" w:eastAsia="SimSun" w:hAnsi="Times New Roman" w:cs="Times New Roman"/>
          <w:b w:val="0"/>
          <w:bCs w:val="0"/>
          <w:sz w:val="24"/>
          <w:szCs w:val="24"/>
        </w:rPr>
        <w:t>45.7%</w:t>
      </w:r>
      <w:r>
        <w:rPr>
          <w:rFonts w:ascii="Times New Roman" w:eastAsia="SimSun" w:hAnsi="Times New Roman" w:cs="Times New Roman"/>
          <w:sz w:val="24"/>
          <w:szCs w:val="24"/>
        </w:rPr>
        <w:t>. The vast majority of participants (</w:t>
      </w:r>
      <w:r>
        <w:rPr>
          <w:rStyle w:val="Strong"/>
          <w:rFonts w:ascii="Times New Roman" w:eastAsia="SimSun" w:hAnsi="Times New Roman" w:cs="Times New Roman"/>
          <w:b w:val="0"/>
          <w:bCs w:val="0"/>
          <w:sz w:val="24"/>
          <w:szCs w:val="24"/>
        </w:rPr>
        <w:t>approximately 90%</w:t>
      </w:r>
      <w:r>
        <w:rPr>
          <w:rFonts w:ascii="Times New Roman" w:eastAsia="SimSun" w:hAnsi="Times New Roman" w:cs="Times New Roman"/>
          <w:sz w:val="24"/>
          <w:szCs w:val="24"/>
        </w:rPr>
        <w:t xml:space="preserve">) fall within the </w:t>
      </w:r>
      <w:r>
        <w:rPr>
          <w:rStyle w:val="Strong"/>
          <w:rFonts w:ascii="Times New Roman" w:eastAsia="SimSun" w:hAnsi="Times New Roman" w:cs="Times New Roman"/>
          <w:b w:val="0"/>
          <w:bCs w:val="0"/>
          <w:sz w:val="24"/>
          <w:szCs w:val="24"/>
        </w:rPr>
        <w:t xml:space="preserve">18 to 29 age </w:t>
      </w:r>
      <w:proofErr w:type="gramStart"/>
      <w:r>
        <w:rPr>
          <w:rStyle w:val="Strong"/>
          <w:rFonts w:ascii="Times New Roman" w:eastAsia="SimSun" w:hAnsi="Times New Roman" w:cs="Times New Roman"/>
          <w:b w:val="0"/>
          <w:bCs w:val="0"/>
          <w:sz w:val="24"/>
          <w:szCs w:val="24"/>
        </w:rPr>
        <w:t>bracket</w:t>
      </w:r>
      <w:proofErr w:type="gramEnd"/>
      <w:r>
        <w:rPr>
          <w:rFonts w:ascii="Times New Roman" w:eastAsia="SimSun" w:hAnsi="Times New Roman" w:cs="Times New Roman"/>
          <w:sz w:val="24"/>
          <w:szCs w:val="24"/>
        </w:rPr>
        <w:t xml:space="preserve">, highlighting the study’s focus on youth. In terms of educational background, </w:t>
      </w:r>
      <w:r>
        <w:rPr>
          <w:rStyle w:val="Strong"/>
          <w:rFonts w:ascii="Times New Roman" w:eastAsia="SimSun" w:hAnsi="Times New Roman" w:cs="Times New Roman"/>
          <w:b w:val="0"/>
          <w:bCs w:val="0"/>
          <w:sz w:val="24"/>
          <w:szCs w:val="24"/>
        </w:rPr>
        <w:t>secondary education</w:t>
      </w:r>
      <w:r>
        <w:rPr>
          <w:rFonts w:ascii="Times New Roman" w:eastAsia="SimSun" w:hAnsi="Times New Roman" w:cs="Times New Roman"/>
          <w:sz w:val="24"/>
          <w:szCs w:val="24"/>
        </w:rPr>
        <w:t xml:space="preserve"> emerged as the most commonly atta</w:t>
      </w:r>
      <w:r>
        <w:rPr>
          <w:rFonts w:ascii="Times New Roman" w:eastAsia="SimSun" w:hAnsi="Times New Roman" w:cs="Times New Roman"/>
          <w:sz w:val="24"/>
          <w:szCs w:val="24"/>
        </w:rPr>
        <w:t xml:space="preserve">ined level, indicating that many respondents have at least basic formal education. Regarding employment status, the data paints a concerning picture: </w:t>
      </w:r>
      <w:r>
        <w:rPr>
          <w:rStyle w:val="Strong"/>
          <w:rFonts w:ascii="Times New Roman" w:eastAsia="SimSun" w:hAnsi="Times New Roman" w:cs="Times New Roman"/>
          <w:b w:val="0"/>
          <w:bCs w:val="0"/>
          <w:sz w:val="24"/>
          <w:szCs w:val="24"/>
        </w:rPr>
        <w:t>approximately two-thirds (66%) of the youth are unemployed</w:t>
      </w:r>
      <w:r>
        <w:rPr>
          <w:rFonts w:ascii="Times New Roman" w:eastAsia="SimSun" w:hAnsi="Times New Roman" w:cs="Times New Roman"/>
          <w:sz w:val="24"/>
          <w:szCs w:val="24"/>
        </w:rPr>
        <w:t xml:space="preserve">, underscoring the employment challenges facing </w:t>
      </w:r>
      <w:r>
        <w:rPr>
          <w:rFonts w:ascii="Times New Roman" w:eastAsia="SimSun" w:hAnsi="Times New Roman" w:cs="Times New Roman"/>
          <w:sz w:val="24"/>
          <w:szCs w:val="24"/>
        </w:rPr>
        <w:t xml:space="preserve">young people in Mombasa County. Only a small proportion are in </w:t>
      </w:r>
      <w:r>
        <w:rPr>
          <w:rStyle w:val="Strong"/>
          <w:rFonts w:ascii="Times New Roman" w:eastAsia="SimSun" w:hAnsi="Times New Roman" w:cs="Times New Roman"/>
          <w:b w:val="0"/>
          <w:bCs w:val="0"/>
          <w:sz w:val="24"/>
          <w:szCs w:val="24"/>
        </w:rPr>
        <w:t>full-time employment (less than 10%)</w:t>
      </w:r>
      <w:r>
        <w:rPr>
          <w:rFonts w:ascii="Times New Roman" w:eastAsia="SimSun" w:hAnsi="Times New Roman" w:cs="Times New Roman"/>
          <w:sz w:val="24"/>
          <w:szCs w:val="24"/>
        </w:rPr>
        <w:t xml:space="preserve">, while </w:t>
      </w:r>
      <w:r>
        <w:rPr>
          <w:rStyle w:val="Strong"/>
          <w:rFonts w:ascii="Times New Roman" w:eastAsia="SimSun" w:hAnsi="Times New Roman" w:cs="Times New Roman"/>
          <w:b w:val="0"/>
          <w:bCs w:val="0"/>
          <w:sz w:val="24"/>
          <w:szCs w:val="24"/>
        </w:rPr>
        <w:t>about 15% are self-employed</w:t>
      </w:r>
      <w:r>
        <w:rPr>
          <w:rFonts w:ascii="Times New Roman" w:eastAsia="SimSun" w:hAnsi="Times New Roman" w:cs="Times New Roman"/>
          <w:sz w:val="24"/>
          <w:szCs w:val="24"/>
        </w:rPr>
        <w:t>, suggesting that entrepreneurship, though present, remains limited among the youth surveyed.</w:t>
      </w:r>
    </w:p>
    <w:p w14:paraId="2CA2AE04" w14:textId="77777777" w:rsidR="00D93780" w:rsidRDefault="00D2345F">
      <w:pPr>
        <w:spacing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rPr>
        <w:t>4.2 Quantitative Data Analys</w:t>
      </w:r>
      <w:r>
        <w:rPr>
          <w:rFonts w:ascii="Times New Roman" w:eastAsia="SimSun" w:hAnsi="Times New Roman" w:cs="Times New Roman"/>
          <w:b/>
          <w:bCs/>
          <w:sz w:val="24"/>
          <w:szCs w:val="24"/>
        </w:rPr>
        <w:t>is</w:t>
      </w:r>
    </w:p>
    <w:p w14:paraId="77FA9D60" w14:textId="77777777" w:rsidR="00D93780" w:rsidRDefault="00D2345F">
      <w:pPr>
        <w:pStyle w:val="Heading2"/>
        <w:spacing w:line="240" w:lineRule="auto"/>
        <w:rPr>
          <w:rFonts w:ascii="Times New Roman" w:hAnsi="Times New Roman" w:cs="Times New Roman"/>
          <w:color w:val="auto"/>
          <w:sz w:val="24"/>
          <w:szCs w:val="24"/>
        </w:rPr>
      </w:pPr>
      <w:bookmarkStart w:id="44" w:name="_Toc22169"/>
      <w:r>
        <w:rPr>
          <w:rFonts w:ascii="Times New Roman" w:hAnsi="Times New Roman" w:cs="Times New Roman"/>
          <w:color w:val="auto"/>
          <w:sz w:val="24"/>
          <w:szCs w:val="24"/>
        </w:rPr>
        <w:t xml:space="preserve"> Awareness and Participation</w:t>
      </w:r>
      <w:bookmarkEnd w:id="44"/>
    </w:p>
    <w:p w14:paraId="6474687B" w14:textId="77777777" w:rsidR="00D93780" w:rsidRDefault="00D2345F">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6C7F7CB5" wp14:editId="71E01720">
            <wp:extent cx="5901055" cy="2884170"/>
            <wp:effectExtent l="4445" t="4445" r="12700" b="6985"/>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D91338" w14:textId="1682D68D" w:rsidR="00D93780" w:rsidRDefault="00D2345F">
      <w:pPr>
        <w:pStyle w:val="Heading2"/>
        <w:spacing w:line="240" w:lineRule="auto"/>
        <w:rPr>
          <w:rFonts w:ascii="Times New Roman" w:hAnsi="Times New Roman" w:cs="Times New Roman"/>
          <w:color w:val="auto"/>
          <w:sz w:val="24"/>
          <w:szCs w:val="24"/>
        </w:rPr>
      </w:pPr>
      <w:bookmarkStart w:id="45" w:name="_Toc31461"/>
      <w:r>
        <w:rPr>
          <w:rFonts w:ascii="Times New Roman" w:hAnsi="Times New Roman" w:cs="Times New Roman"/>
          <w:color w:val="auto"/>
          <w:sz w:val="24"/>
          <w:szCs w:val="24"/>
        </w:rPr>
        <w:t xml:space="preserve">Fig </w:t>
      </w:r>
      <w:r w:rsidR="00DE2BD7">
        <w:rPr>
          <w:rFonts w:ascii="Times New Roman" w:hAnsi="Times New Roman" w:cs="Times New Roman"/>
          <w:color w:val="auto"/>
          <w:sz w:val="24"/>
          <w:szCs w:val="24"/>
        </w:rPr>
        <w:t>2</w:t>
      </w:r>
      <w:r>
        <w:rPr>
          <w:rFonts w:ascii="Times New Roman" w:hAnsi="Times New Roman" w:cs="Times New Roman"/>
          <w:color w:val="auto"/>
          <w:sz w:val="24"/>
          <w:szCs w:val="24"/>
        </w:rPr>
        <w:t xml:space="preserve"> Awareness and Participation</w:t>
      </w:r>
      <w:bookmarkEnd w:id="45"/>
    </w:p>
    <w:p w14:paraId="65E49911" w14:textId="77777777" w:rsidR="00864A75" w:rsidRPr="00864A75" w:rsidRDefault="00864A75" w:rsidP="00864A75"/>
    <w:p w14:paraId="02C331B3" w14:textId="77777777" w:rsidR="00D93780" w:rsidRDefault="00D2345F">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data reveals that a majority of the respondents (56.5%) were aware of youth empowerment programs in Mombasa County, while 43.5% indicated they were not aware. Despite this level of </w:t>
      </w:r>
      <w:r>
        <w:rPr>
          <w:rFonts w:ascii="Times New Roman" w:eastAsia="SimSun" w:hAnsi="Times New Roman" w:cs="Times New Roman"/>
          <w:sz w:val="24"/>
          <w:szCs w:val="24"/>
        </w:rPr>
        <w:t xml:space="preserve">awareness, only 43.5% of the respondents reported having participated in any of the programs. This indicates a gap between awareness and actual participation, suggesting that while information about the programs is reaching many youths, fewer are engaging </w:t>
      </w:r>
      <w:r>
        <w:rPr>
          <w:rFonts w:ascii="Times New Roman" w:eastAsia="SimSun" w:hAnsi="Times New Roman" w:cs="Times New Roman"/>
          <w:sz w:val="24"/>
          <w:szCs w:val="24"/>
        </w:rPr>
        <w:t>with the opportunities provided may be simply because of barriers such as accessibility, eligibility, or program relevance.</w:t>
      </w:r>
    </w:p>
    <w:p w14:paraId="15565827" w14:textId="6D8529D8" w:rsidR="00D93780" w:rsidRDefault="00D2345F">
      <w:pPr>
        <w:pStyle w:val="Heading2"/>
        <w:spacing w:line="240" w:lineRule="auto"/>
        <w:rPr>
          <w:rFonts w:ascii="Times New Roman" w:hAnsi="Times New Roman" w:cs="Times New Roman"/>
          <w:color w:val="auto"/>
          <w:sz w:val="24"/>
          <w:szCs w:val="24"/>
        </w:rPr>
      </w:pPr>
      <w:bookmarkStart w:id="46" w:name="_Toc6410"/>
      <w:r>
        <w:rPr>
          <w:rFonts w:ascii="Times New Roman" w:hAnsi="Times New Roman" w:cs="Times New Roman"/>
          <w:color w:val="auto"/>
          <w:sz w:val="24"/>
          <w:szCs w:val="24"/>
        </w:rPr>
        <w:t xml:space="preserve">Table </w:t>
      </w:r>
      <w:r w:rsidR="00DE2BD7">
        <w:rPr>
          <w:rFonts w:ascii="Times New Roman" w:hAnsi="Times New Roman" w:cs="Times New Roman"/>
          <w:color w:val="auto"/>
          <w:sz w:val="24"/>
          <w:szCs w:val="24"/>
        </w:rPr>
        <w:t>3.</w:t>
      </w:r>
      <w:r>
        <w:rPr>
          <w:rFonts w:ascii="Times New Roman" w:hAnsi="Times New Roman" w:cs="Times New Roman"/>
          <w:color w:val="auto"/>
          <w:sz w:val="24"/>
          <w:szCs w:val="24"/>
        </w:rPr>
        <w:t xml:space="preserve"> Perceived Program Impacts</w:t>
      </w:r>
      <w:bookmarkEnd w:id="46"/>
      <w:r>
        <w:rPr>
          <w:rFonts w:ascii="Times New Roman" w:hAnsi="Times New Roman" w:cs="Times New Roman"/>
          <w:color w:val="auto"/>
          <w:sz w:val="24"/>
          <w:szCs w:val="24"/>
        </w:rPr>
        <w:t xml:space="preserve"> </w:t>
      </w:r>
    </w:p>
    <w:p w14:paraId="2C808585" w14:textId="77777777" w:rsidR="00D93780" w:rsidRDefault="00D93780">
      <w:pPr>
        <w:spacing w:line="240" w:lineRule="auto"/>
        <w:rPr>
          <w:rFonts w:ascii="Times New Roman" w:hAnsi="Times New Roman" w:cs="Times New Roman"/>
          <w:sz w:val="24"/>
          <w:szCs w:val="24"/>
        </w:rPr>
      </w:pPr>
    </w:p>
    <w:tbl>
      <w:tblPr>
        <w:tblW w:w="9680" w:type="dxa"/>
        <w:tblInd w:w="98" w:type="dxa"/>
        <w:tblLook w:val="04A0" w:firstRow="1" w:lastRow="0" w:firstColumn="1" w:lastColumn="0" w:noHBand="0" w:noVBand="1"/>
      </w:tblPr>
      <w:tblGrid>
        <w:gridCol w:w="2660"/>
        <w:gridCol w:w="2120"/>
        <w:gridCol w:w="2010"/>
        <w:gridCol w:w="2890"/>
      </w:tblGrid>
      <w:tr w:rsidR="00D93780" w14:paraId="5507CFB3" w14:textId="77777777">
        <w:trPr>
          <w:trHeight w:val="300"/>
        </w:trPr>
        <w:tc>
          <w:tcPr>
            <w:tcW w:w="2660" w:type="dxa"/>
            <w:tcBorders>
              <w:top w:val="single" w:sz="4" w:space="0" w:color="000000"/>
              <w:left w:val="nil"/>
              <w:bottom w:val="single" w:sz="4" w:space="0" w:color="000000"/>
              <w:right w:val="nil"/>
            </w:tcBorders>
            <w:vAlign w:val="bottom"/>
          </w:tcPr>
          <w:p w14:paraId="598F1662"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lastRenderedPageBreak/>
              <w:t>Impact Area</w:t>
            </w:r>
          </w:p>
        </w:tc>
        <w:tc>
          <w:tcPr>
            <w:tcW w:w="2120" w:type="dxa"/>
            <w:tcBorders>
              <w:top w:val="single" w:sz="4" w:space="0" w:color="000000"/>
              <w:left w:val="nil"/>
              <w:bottom w:val="single" w:sz="4" w:space="0" w:color="000000"/>
              <w:right w:val="nil"/>
            </w:tcBorders>
            <w:vAlign w:val="bottom"/>
          </w:tcPr>
          <w:p w14:paraId="615A89FD"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Mean Score</w:t>
            </w:r>
          </w:p>
        </w:tc>
        <w:tc>
          <w:tcPr>
            <w:tcW w:w="2010" w:type="dxa"/>
            <w:tcBorders>
              <w:top w:val="single" w:sz="4" w:space="0" w:color="000000"/>
              <w:left w:val="nil"/>
              <w:bottom w:val="single" w:sz="4" w:space="0" w:color="000000"/>
              <w:right w:val="nil"/>
            </w:tcBorders>
            <w:vAlign w:val="bottom"/>
          </w:tcPr>
          <w:p w14:paraId="696C8753"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Std. Dev.</w:t>
            </w:r>
          </w:p>
        </w:tc>
        <w:tc>
          <w:tcPr>
            <w:tcW w:w="2890" w:type="dxa"/>
            <w:tcBorders>
              <w:top w:val="single" w:sz="4" w:space="0" w:color="000000"/>
              <w:left w:val="nil"/>
              <w:bottom w:val="single" w:sz="4" w:space="0" w:color="000000"/>
              <w:right w:val="nil"/>
            </w:tcBorders>
            <w:vAlign w:val="bottom"/>
          </w:tcPr>
          <w:p w14:paraId="039061E2"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Interpretation</w:t>
            </w:r>
          </w:p>
        </w:tc>
      </w:tr>
      <w:tr w:rsidR="00D93780" w14:paraId="0BE0CFC5" w14:textId="77777777">
        <w:trPr>
          <w:trHeight w:val="348"/>
        </w:trPr>
        <w:tc>
          <w:tcPr>
            <w:tcW w:w="2660" w:type="dxa"/>
            <w:tcBorders>
              <w:top w:val="nil"/>
              <w:left w:val="nil"/>
              <w:bottom w:val="nil"/>
              <w:right w:val="nil"/>
            </w:tcBorders>
            <w:vAlign w:val="bottom"/>
          </w:tcPr>
          <w:p w14:paraId="27B7F38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Soft Skills</w:t>
            </w:r>
          </w:p>
        </w:tc>
        <w:tc>
          <w:tcPr>
            <w:tcW w:w="2120" w:type="dxa"/>
            <w:tcBorders>
              <w:top w:val="nil"/>
              <w:left w:val="nil"/>
              <w:bottom w:val="nil"/>
              <w:right w:val="nil"/>
            </w:tcBorders>
            <w:vAlign w:val="bottom"/>
          </w:tcPr>
          <w:p w14:paraId="5705377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4.2</w:t>
            </w:r>
          </w:p>
        </w:tc>
        <w:tc>
          <w:tcPr>
            <w:tcW w:w="2010" w:type="dxa"/>
            <w:tcBorders>
              <w:top w:val="nil"/>
              <w:left w:val="nil"/>
              <w:bottom w:val="nil"/>
              <w:right w:val="nil"/>
            </w:tcBorders>
            <w:vAlign w:val="bottom"/>
          </w:tcPr>
          <w:p w14:paraId="7E2C9787"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0.8</w:t>
            </w:r>
          </w:p>
        </w:tc>
        <w:tc>
          <w:tcPr>
            <w:tcW w:w="2890" w:type="dxa"/>
            <w:tcBorders>
              <w:top w:val="nil"/>
              <w:left w:val="nil"/>
              <w:bottom w:val="nil"/>
              <w:right w:val="nil"/>
            </w:tcBorders>
            <w:vAlign w:val="bottom"/>
          </w:tcPr>
          <w:p w14:paraId="0FBE201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High perceived gain</w:t>
            </w:r>
          </w:p>
        </w:tc>
      </w:tr>
      <w:tr w:rsidR="00D93780" w14:paraId="769C3E71" w14:textId="77777777">
        <w:trPr>
          <w:trHeight w:val="310"/>
        </w:trPr>
        <w:tc>
          <w:tcPr>
            <w:tcW w:w="2660" w:type="dxa"/>
            <w:tcBorders>
              <w:top w:val="nil"/>
              <w:left w:val="nil"/>
              <w:bottom w:val="nil"/>
              <w:right w:val="nil"/>
            </w:tcBorders>
            <w:vAlign w:val="bottom"/>
          </w:tcPr>
          <w:p w14:paraId="4A8F76C2"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Technical Skills</w:t>
            </w:r>
          </w:p>
        </w:tc>
        <w:tc>
          <w:tcPr>
            <w:tcW w:w="2120" w:type="dxa"/>
            <w:tcBorders>
              <w:top w:val="nil"/>
              <w:left w:val="nil"/>
              <w:bottom w:val="nil"/>
              <w:right w:val="nil"/>
            </w:tcBorders>
            <w:vAlign w:val="bottom"/>
          </w:tcPr>
          <w:p w14:paraId="7CCBC12C"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3.4</w:t>
            </w:r>
          </w:p>
        </w:tc>
        <w:tc>
          <w:tcPr>
            <w:tcW w:w="2010" w:type="dxa"/>
            <w:tcBorders>
              <w:top w:val="nil"/>
              <w:left w:val="nil"/>
              <w:bottom w:val="nil"/>
              <w:right w:val="nil"/>
            </w:tcBorders>
            <w:vAlign w:val="bottom"/>
          </w:tcPr>
          <w:p w14:paraId="2FBEA6E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1.05</w:t>
            </w:r>
          </w:p>
        </w:tc>
        <w:tc>
          <w:tcPr>
            <w:tcW w:w="2890" w:type="dxa"/>
            <w:tcBorders>
              <w:top w:val="nil"/>
              <w:left w:val="nil"/>
              <w:bottom w:val="nil"/>
              <w:right w:val="nil"/>
            </w:tcBorders>
            <w:vAlign w:val="bottom"/>
          </w:tcPr>
          <w:p w14:paraId="4014BCD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Moderate perceived gain</w:t>
            </w:r>
          </w:p>
        </w:tc>
      </w:tr>
      <w:tr w:rsidR="00D93780" w14:paraId="6919264E" w14:textId="77777777">
        <w:trPr>
          <w:trHeight w:val="310"/>
        </w:trPr>
        <w:tc>
          <w:tcPr>
            <w:tcW w:w="2660" w:type="dxa"/>
            <w:tcBorders>
              <w:top w:val="nil"/>
              <w:left w:val="nil"/>
              <w:bottom w:val="nil"/>
              <w:right w:val="nil"/>
            </w:tcBorders>
            <w:vAlign w:val="bottom"/>
          </w:tcPr>
          <w:p w14:paraId="63146ECF"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Income Impact</w:t>
            </w:r>
          </w:p>
        </w:tc>
        <w:tc>
          <w:tcPr>
            <w:tcW w:w="2120" w:type="dxa"/>
            <w:tcBorders>
              <w:top w:val="nil"/>
              <w:left w:val="nil"/>
              <w:bottom w:val="nil"/>
              <w:right w:val="nil"/>
            </w:tcBorders>
            <w:vAlign w:val="bottom"/>
          </w:tcPr>
          <w:p w14:paraId="21EBDB7C"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w:t>
            </w:r>
          </w:p>
        </w:tc>
        <w:tc>
          <w:tcPr>
            <w:tcW w:w="2010" w:type="dxa"/>
            <w:tcBorders>
              <w:top w:val="nil"/>
              <w:left w:val="nil"/>
              <w:bottom w:val="nil"/>
              <w:right w:val="nil"/>
            </w:tcBorders>
            <w:vAlign w:val="bottom"/>
          </w:tcPr>
          <w:p w14:paraId="704FE72E"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1.25</w:t>
            </w:r>
          </w:p>
        </w:tc>
        <w:tc>
          <w:tcPr>
            <w:tcW w:w="2890" w:type="dxa"/>
            <w:tcBorders>
              <w:top w:val="nil"/>
              <w:left w:val="nil"/>
              <w:bottom w:val="nil"/>
              <w:right w:val="nil"/>
            </w:tcBorders>
            <w:vAlign w:val="bottom"/>
          </w:tcPr>
          <w:p w14:paraId="4464C653"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Slightly positive perception</w:t>
            </w:r>
          </w:p>
        </w:tc>
      </w:tr>
      <w:tr w:rsidR="00D93780" w14:paraId="7D31A53B" w14:textId="77777777">
        <w:trPr>
          <w:trHeight w:val="310"/>
        </w:trPr>
        <w:tc>
          <w:tcPr>
            <w:tcW w:w="2660" w:type="dxa"/>
            <w:tcBorders>
              <w:top w:val="nil"/>
              <w:left w:val="nil"/>
              <w:bottom w:val="nil"/>
              <w:right w:val="nil"/>
            </w:tcBorders>
            <w:vAlign w:val="bottom"/>
          </w:tcPr>
          <w:p w14:paraId="04DF7B78"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Employment Impact</w:t>
            </w:r>
          </w:p>
        </w:tc>
        <w:tc>
          <w:tcPr>
            <w:tcW w:w="2120" w:type="dxa"/>
            <w:tcBorders>
              <w:top w:val="nil"/>
              <w:left w:val="nil"/>
              <w:bottom w:val="nil"/>
              <w:right w:val="nil"/>
            </w:tcBorders>
            <w:vAlign w:val="bottom"/>
          </w:tcPr>
          <w:p w14:paraId="0C906B1C"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3.05</w:t>
            </w:r>
          </w:p>
        </w:tc>
        <w:tc>
          <w:tcPr>
            <w:tcW w:w="2010" w:type="dxa"/>
            <w:tcBorders>
              <w:top w:val="nil"/>
              <w:left w:val="nil"/>
              <w:bottom w:val="nil"/>
              <w:right w:val="nil"/>
            </w:tcBorders>
            <w:vAlign w:val="bottom"/>
          </w:tcPr>
          <w:p w14:paraId="1B69D3B6"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1.21</w:t>
            </w:r>
          </w:p>
        </w:tc>
        <w:tc>
          <w:tcPr>
            <w:tcW w:w="2890" w:type="dxa"/>
            <w:tcBorders>
              <w:top w:val="nil"/>
              <w:left w:val="nil"/>
              <w:bottom w:val="nil"/>
              <w:right w:val="nil"/>
            </w:tcBorders>
            <w:vAlign w:val="bottom"/>
          </w:tcPr>
          <w:p w14:paraId="45EBABFB"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Slightly above neutral</w:t>
            </w:r>
          </w:p>
        </w:tc>
      </w:tr>
      <w:tr w:rsidR="00D93780" w14:paraId="072E08AA" w14:textId="77777777">
        <w:trPr>
          <w:trHeight w:val="310"/>
        </w:trPr>
        <w:tc>
          <w:tcPr>
            <w:tcW w:w="2660" w:type="dxa"/>
            <w:tcBorders>
              <w:top w:val="nil"/>
              <w:left w:val="nil"/>
              <w:bottom w:val="nil"/>
              <w:right w:val="nil"/>
            </w:tcBorders>
            <w:vAlign w:val="bottom"/>
          </w:tcPr>
          <w:p w14:paraId="749CBB98"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Confidence</w:t>
            </w:r>
          </w:p>
        </w:tc>
        <w:tc>
          <w:tcPr>
            <w:tcW w:w="2120" w:type="dxa"/>
            <w:tcBorders>
              <w:top w:val="nil"/>
              <w:left w:val="nil"/>
              <w:bottom w:val="nil"/>
              <w:right w:val="nil"/>
            </w:tcBorders>
            <w:vAlign w:val="bottom"/>
          </w:tcPr>
          <w:p w14:paraId="3BD5BD77"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3.8</w:t>
            </w:r>
          </w:p>
        </w:tc>
        <w:tc>
          <w:tcPr>
            <w:tcW w:w="2010" w:type="dxa"/>
            <w:tcBorders>
              <w:top w:val="nil"/>
              <w:left w:val="nil"/>
              <w:bottom w:val="nil"/>
              <w:right w:val="nil"/>
            </w:tcBorders>
            <w:vAlign w:val="bottom"/>
          </w:tcPr>
          <w:p w14:paraId="11D252D4"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1.1</w:t>
            </w:r>
          </w:p>
        </w:tc>
        <w:tc>
          <w:tcPr>
            <w:tcW w:w="2890" w:type="dxa"/>
            <w:tcBorders>
              <w:top w:val="nil"/>
              <w:left w:val="nil"/>
              <w:bottom w:val="nil"/>
              <w:right w:val="nil"/>
            </w:tcBorders>
            <w:vAlign w:val="bottom"/>
          </w:tcPr>
          <w:p w14:paraId="4CC04543"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Moderate confidence</w:t>
            </w:r>
          </w:p>
        </w:tc>
      </w:tr>
      <w:tr w:rsidR="00D93780" w14:paraId="1E15AC58" w14:textId="77777777">
        <w:trPr>
          <w:trHeight w:val="310"/>
        </w:trPr>
        <w:tc>
          <w:tcPr>
            <w:tcW w:w="2660" w:type="dxa"/>
            <w:tcBorders>
              <w:top w:val="nil"/>
              <w:left w:val="nil"/>
              <w:bottom w:val="single" w:sz="4" w:space="0" w:color="000000"/>
              <w:right w:val="nil"/>
            </w:tcBorders>
            <w:vAlign w:val="bottom"/>
          </w:tcPr>
          <w:p w14:paraId="0C0F15C3"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Duration Sufficient</w:t>
            </w:r>
          </w:p>
        </w:tc>
        <w:tc>
          <w:tcPr>
            <w:tcW w:w="2120" w:type="dxa"/>
            <w:tcBorders>
              <w:top w:val="nil"/>
              <w:left w:val="nil"/>
              <w:bottom w:val="single" w:sz="4" w:space="0" w:color="000000"/>
              <w:right w:val="nil"/>
            </w:tcBorders>
            <w:vAlign w:val="bottom"/>
          </w:tcPr>
          <w:p w14:paraId="39C28F9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2.3</w:t>
            </w:r>
          </w:p>
        </w:tc>
        <w:tc>
          <w:tcPr>
            <w:tcW w:w="2010" w:type="dxa"/>
            <w:tcBorders>
              <w:top w:val="nil"/>
              <w:left w:val="nil"/>
              <w:bottom w:val="single" w:sz="4" w:space="0" w:color="000000"/>
              <w:right w:val="nil"/>
            </w:tcBorders>
            <w:vAlign w:val="bottom"/>
          </w:tcPr>
          <w:p w14:paraId="780A6A37"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1.2</w:t>
            </w:r>
          </w:p>
        </w:tc>
        <w:tc>
          <w:tcPr>
            <w:tcW w:w="2890" w:type="dxa"/>
            <w:tcBorders>
              <w:top w:val="nil"/>
              <w:left w:val="nil"/>
              <w:bottom w:val="single" w:sz="4" w:space="0" w:color="000000"/>
              <w:right w:val="nil"/>
            </w:tcBorders>
            <w:vAlign w:val="bottom"/>
          </w:tcPr>
          <w:p w14:paraId="4299B731"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Perceived as insufficient</w:t>
            </w:r>
          </w:p>
        </w:tc>
      </w:tr>
    </w:tbl>
    <w:p w14:paraId="408161C4" w14:textId="77777777" w:rsidR="00D93780" w:rsidRDefault="00D93780">
      <w:pPr>
        <w:spacing w:line="240" w:lineRule="auto"/>
        <w:rPr>
          <w:rFonts w:ascii="Times New Roman" w:hAnsi="Times New Roman" w:cs="Times New Roman"/>
          <w:sz w:val="24"/>
          <w:szCs w:val="24"/>
        </w:rPr>
      </w:pPr>
    </w:p>
    <w:p w14:paraId="3E908614" w14:textId="28A32B19" w:rsidR="00D93780" w:rsidRDefault="00D2345F">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results from the table 3indicate that respondents perceived notable benefits from their participation in youth empowerment programs, particularly in the development of </w:t>
      </w:r>
      <w:r>
        <w:rPr>
          <w:rStyle w:val="Strong"/>
          <w:rFonts w:ascii="Times New Roman" w:eastAsia="SimSun" w:hAnsi="Times New Roman" w:cs="Times New Roman"/>
          <w:b w:val="0"/>
          <w:bCs w:val="0"/>
          <w:sz w:val="24"/>
          <w:szCs w:val="24"/>
        </w:rPr>
        <w:t>soft skills</w:t>
      </w:r>
      <w:r>
        <w:rPr>
          <w:rFonts w:ascii="Times New Roman" w:eastAsia="SimSun" w:hAnsi="Times New Roman" w:cs="Times New Roman"/>
          <w:sz w:val="24"/>
          <w:szCs w:val="24"/>
        </w:rPr>
        <w:t xml:space="preserve">, which recorded the highest mean score of </w:t>
      </w:r>
      <w:r>
        <w:rPr>
          <w:rStyle w:val="Strong"/>
          <w:rFonts w:ascii="Times New Roman" w:eastAsia="SimSun" w:hAnsi="Times New Roman" w:cs="Times New Roman"/>
          <w:b w:val="0"/>
          <w:bCs w:val="0"/>
          <w:sz w:val="24"/>
          <w:szCs w:val="24"/>
        </w:rPr>
        <w:t>4.20</w:t>
      </w:r>
      <w:r>
        <w:rPr>
          <w:rFonts w:ascii="Times New Roman" w:eastAsia="SimSun" w:hAnsi="Times New Roman" w:cs="Times New Roman"/>
          <w:sz w:val="24"/>
          <w:szCs w:val="24"/>
        </w:rPr>
        <w:t xml:space="preserve"> with a low standard devia</w:t>
      </w:r>
      <w:r>
        <w:rPr>
          <w:rFonts w:ascii="Times New Roman" w:eastAsia="SimSun" w:hAnsi="Times New Roman" w:cs="Times New Roman"/>
          <w:sz w:val="24"/>
          <w:szCs w:val="24"/>
        </w:rPr>
        <w:t xml:space="preserve">tion of </w:t>
      </w:r>
      <w:r>
        <w:rPr>
          <w:rStyle w:val="Strong"/>
          <w:rFonts w:ascii="Times New Roman" w:eastAsia="SimSun" w:hAnsi="Times New Roman" w:cs="Times New Roman"/>
          <w:b w:val="0"/>
          <w:bCs w:val="0"/>
          <w:sz w:val="24"/>
          <w:szCs w:val="24"/>
        </w:rPr>
        <w:t>0.80</w:t>
      </w:r>
      <w:r>
        <w:rPr>
          <w:rFonts w:ascii="Times New Roman" w:eastAsia="SimSun" w:hAnsi="Times New Roman" w:cs="Times New Roman"/>
          <w:sz w:val="24"/>
          <w:szCs w:val="24"/>
        </w:rPr>
        <w:t xml:space="preserve">, suggesting strong agreement across the sample. </w:t>
      </w:r>
      <w:r>
        <w:rPr>
          <w:rStyle w:val="Strong"/>
          <w:rFonts w:ascii="Times New Roman" w:eastAsia="SimSun" w:hAnsi="Times New Roman" w:cs="Times New Roman"/>
          <w:b w:val="0"/>
          <w:bCs w:val="0"/>
          <w:sz w:val="24"/>
          <w:szCs w:val="24"/>
        </w:rPr>
        <w:t>Confidence</w:t>
      </w:r>
      <w:r>
        <w:rPr>
          <w:rFonts w:ascii="Times New Roman" w:eastAsia="SimSun" w:hAnsi="Times New Roman" w:cs="Times New Roman"/>
          <w:sz w:val="24"/>
          <w:szCs w:val="24"/>
        </w:rPr>
        <w:t xml:space="preserve"> also scored relatively high (</w:t>
      </w:r>
      <w:r>
        <w:rPr>
          <w:rStyle w:val="Strong"/>
          <w:rFonts w:ascii="Times New Roman" w:eastAsia="SimSun" w:hAnsi="Times New Roman" w:cs="Times New Roman"/>
          <w:b w:val="0"/>
          <w:bCs w:val="0"/>
          <w:sz w:val="24"/>
          <w:szCs w:val="24"/>
        </w:rPr>
        <w:t>3.80</w:t>
      </w:r>
      <w:r>
        <w:rPr>
          <w:rFonts w:ascii="Times New Roman" w:eastAsia="SimSun" w:hAnsi="Times New Roman" w:cs="Times New Roman"/>
          <w:sz w:val="24"/>
          <w:szCs w:val="24"/>
        </w:rPr>
        <w:t xml:space="preserve">), reflecting a moderate to high boost in participants' self-assurance, especially in job-seeking contexts. </w:t>
      </w:r>
      <w:r>
        <w:rPr>
          <w:rStyle w:val="Strong"/>
          <w:rFonts w:ascii="Times New Roman" w:eastAsia="SimSun" w:hAnsi="Times New Roman" w:cs="Times New Roman"/>
          <w:b w:val="0"/>
          <w:bCs w:val="0"/>
          <w:sz w:val="24"/>
          <w:szCs w:val="24"/>
        </w:rPr>
        <w:t>Technical skills</w:t>
      </w:r>
      <w:r>
        <w:rPr>
          <w:rFonts w:ascii="Times New Roman" w:eastAsia="SimSun" w:hAnsi="Times New Roman" w:cs="Times New Roman"/>
          <w:sz w:val="24"/>
          <w:szCs w:val="24"/>
        </w:rPr>
        <w:t xml:space="preserve"> had a moderate mean score </w:t>
      </w:r>
      <w:r>
        <w:rPr>
          <w:rFonts w:ascii="Times New Roman" w:eastAsia="SimSun" w:hAnsi="Times New Roman" w:cs="Times New Roman"/>
          <w:sz w:val="24"/>
          <w:szCs w:val="24"/>
        </w:rPr>
        <w:t xml:space="preserve">of </w:t>
      </w:r>
      <w:r>
        <w:rPr>
          <w:rStyle w:val="Strong"/>
          <w:rFonts w:ascii="Times New Roman" w:eastAsia="SimSun" w:hAnsi="Times New Roman" w:cs="Times New Roman"/>
          <w:b w:val="0"/>
          <w:bCs w:val="0"/>
          <w:sz w:val="24"/>
          <w:szCs w:val="24"/>
        </w:rPr>
        <w:t>3.40</w:t>
      </w:r>
      <w:r>
        <w:rPr>
          <w:rFonts w:ascii="Times New Roman" w:eastAsia="SimSun" w:hAnsi="Times New Roman" w:cs="Times New Roman"/>
          <w:sz w:val="24"/>
          <w:szCs w:val="24"/>
        </w:rPr>
        <w:t>, indicating that while some technical competencies were gained, perceptions varied more widely (</w:t>
      </w:r>
      <w:r>
        <w:rPr>
          <w:rStyle w:val="Strong"/>
          <w:rFonts w:ascii="Times New Roman" w:eastAsia="SimSun" w:hAnsi="Times New Roman" w:cs="Times New Roman"/>
          <w:b w:val="0"/>
          <w:bCs w:val="0"/>
          <w:sz w:val="24"/>
          <w:szCs w:val="24"/>
        </w:rPr>
        <w:t>SD = 1.05</w:t>
      </w:r>
      <w:r>
        <w:rPr>
          <w:rFonts w:ascii="Times New Roman" w:eastAsia="SimSun" w:hAnsi="Times New Roman" w:cs="Times New Roman"/>
          <w:sz w:val="24"/>
          <w:szCs w:val="24"/>
        </w:rPr>
        <w:t xml:space="preserve">). In contrast, perceived impacts on </w:t>
      </w:r>
      <w:r>
        <w:rPr>
          <w:rStyle w:val="Strong"/>
          <w:rFonts w:ascii="Times New Roman" w:eastAsia="SimSun" w:hAnsi="Times New Roman" w:cs="Times New Roman"/>
          <w:b w:val="0"/>
          <w:bCs w:val="0"/>
          <w:sz w:val="24"/>
          <w:szCs w:val="24"/>
        </w:rPr>
        <w:t>income</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employment</w:t>
      </w:r>
      <w:r>
        <w:rPr>
          <w:rFonts w:ascii="Times New Roman" w:eastAsia="SimSun" w:hAnsi="Times New Roman" w:cs="Times New Roman"/>
          <w:sz w:val="24"/>
          <w:szCs w:val="24"/>
        </w:rPr>
        <w:t xml:space="preserve"> were lower, with mean scores of </w:t>
      </w:r>
      <w:r>
        <w:rPr>
          <w:rStyle w:val="Strong"/>
          <w:rFonts w:ascii="Times New Roman" w:eastAsia="SimSun" w:hAnsi="Times New Roman" w:cs="Times New Roman"/>
          <w:b w:val="0"/>
          <w:bCs w:val="0"/>
          <w:sz w:val="24"/>
          <w:szCs w:val="24"/>
        </w:rPr>
        <w:t>3.00</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3.05</w:t>
      </w:r>
      <w:r>
        <w:rPr>
          <w:rFonts w:ascii="Times New Roman" w:eastAsia="SimSun" w:hAnsi="Times New Roman" w:cs="Times New Roman"/>
          <w:sz w:val="24"/>
          <w:szCs w:val="24"/>
        </w:rPr>
        <w:t xml:space="preserve"> respectively, reflecting a slightly positive but modest outcome in terms of actual livelihood improvements. Notably, the </w:t>
      </w:r>
      <w:r>
        <w:rPr>
          <w:rStyle w:val="Strong"/>
          <w:rFonts w:ascii="Times New Roman" w:eastAsia="SimSun" w:hAnsi="Times New Roman" w:cs="Times New Roman"/>
          <w:b w:val="0"/>
          <w:bCs w:val="0"/>
          <w:sz w:val="24"/>
          <w:szCs w:val="24"/>
        </w:rPr>
        <w:t>duration of the programs</w:t>
      </w:r>
      <w:r>
        <w:rPr>
          <w:rFonts w:ascii="Times New Roman" w:eastAsia="SimSun" w:hAnsi="Times New Roman" w:cs="Times New Roman"/>
          <w:sz w:val="24"/>
          <w:szCs w:val="24"/>
        </w:rPr>
        <w:t xml:space="preserve"> was rated poorly (</w:t>
      </w:r>
      <w:r>
        <w:rPr>
          <w:rStyle w:val="Strong"/>
          <w:rFonts w:ascii="Times New Roman" w:eastAsia="SimSun" w:hAnsi="Times New Roman" w:cs="Times New Roman"/>
          <w:b w:val="0"/>
          <w:bCs w:val="0"/>
          <w:sz w:val="24"/>
          <w:szCs w:val="24"/>
        </w:rPr>
        <w:t>2.30</w:t>
      </w:r>
      <w:r>
        <w:rPr>
          <w:rFonts w:ascii="Times New Roman" w:eastAsia="SimSun" w:hAnsi="Times New Roman" w:cs="Times New Roman"/>
          <w:sz w:val="24"/>
          <w:szCs w:val="24"/>
        </w:rPr>
        <w:t>), indicating a general perception that the time allocated was insufficient for meaning</w:t>
      </w:r>
      <w:r>
        <w:rPr>
          <w:rFonts w:ascii="Times New Roman" w:eastAsia="SimSun" w:hAnsi="Times New Roman" w:cs="Times New Roman"/>
          <w:sz w:val="24"/>
          <w:szCs w:val="24"/>
        </w:rPr>
        <w:t>ful skill acquisition and personal growth.</w:t>
      </w:r>
    </w:p>
    <w:p w14:paraId="497479FE" w14:textId="16B919A7" w:rsidR="00D93780" w:rsidRDefault="00D2345F">
      <w:pPr>
        <w:pStyle w:val="Heading2"/>
        <w:spacing w:line="240" w:lineRule="auto"/>
        <w:rPr>
          <w:rFonts w:ascii="Times New Roman" w:hAnsi="Times New Roman" w:cs="Times New Roman"/>
          <w:color w:val="auto"/>
          <w:sz w:val="24"/>
          <w:szCs w:val="24"/>
        </w:rPr>
      </w:pPr>
      <w:bookmarkStart w:id="47" w:name="_Toc27820"/>
      <w:r>
        <w:rPr>
          <w:rFonts w:ascii="Times New Roman" w:hAnsi="Times New Roman" w:cs="Times New Roman"/>
          <w:color w:val="auto"/>
          <w:sz w:val="24"/>
          <w:szCs w:val="24"/>
        </w:rPr>
        <w:t>Table 4. Challenges Faced by Youth</w:t>
      </w:r>
      <w:bookmarkEnd w:id="47"/>
    </w:p>
    <w:p w14:paraId="1478DF1E" w14:textId="77777777" w:rsidR="00D93780" w:rsidRDefault="00D93780">
      <w:pPr>
        <w:spacing w:line="240" w:lineRule="auto"/>
        <w:rPr>
          <w:rFonts w:ascii="Times New Roman" w:hAnsi="Times New Roman" w:cs="Times New Roman"/>
          <w:sz w:val="24"/>
          <w:szCs w:val="24"/>
        </w:rPr>
      </w:pPr>
    </w:p>
    <w:tbl>
      <w:tblPr>
        <w:tblW w:w="9339" w:type="dxa"/>
        <w:tblInd w:w="98" w:type="dxa"/>
        <w:tblLook w:val="04A0" w:firstRow="1" w:lastRow="0" w:firstColumn="1" w:lastColumn="0" w:noHBand="0" w:noVBand="1"/>
      </w:tblPr>
      <w:tblGrid>
        <w:gridCol w:w="5864"/>
        <w:gridCol w:w="3475"/>
      </w:tblGrid>
      <w:tr w:rsidR="00D93780" w14:paraId="6BBF3F3D" w14:textId="77777777">
        <w:trPr>
          <w:trHeight w:val="300"/>
        </w:trPr>
        <w:tc>
          <w:tcPr>
            <w:tcW w:w="5864" w:type="dxa"/>
            <w:tcBorders>
              <w:top w:val="single" w:sz="4" w:space="0" w:color="000000"/>
              <w:left w:val="nil"/>
              <w:bottom w:val="nil"/>
              <w:right w:val="nil"/>
            </w:tcBorders>
            <w:vAlign w:val="bottom"/>
          </w:tcPr>
          <w:p w14:paraId="7C142D34"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Challenge</w:t>
            </w:r>
          </w:p>
        </w:tc>
        <w:tc>
          <w:tcPr>
            <w:tcW w:w="3475" w:type="dxa"/>
            <w:tcBorders>
              <w:top w:val="single" w:sz="4" w:space="0" w:color="000000"/>
              <w:left w:val="nil"/>
              <w:bottom w:val="nil"/>
              <w:right w:val="nil"/>
            </w:tcBorders>
            <w:vAlign w:val="bottom"/>
          </w:tcPr>
          <w:p w14:paraId="2D1723A5"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Percentage</w:t>
            </w:r>
          </w:p>
        </w:tc>
      </w:tr>
      <w:tr w:rsidR="00D93780" w14:paraId="6A45B247" w14:textId="77777777">
        <w:trPr>
          <w:trHeight w:val="310"/>
        </w:trPr>
        <w:tc>
          <w:tcPr>
            <w:tcW w:w="5864" w:type="dxa"/>
            <w:tcBorders>
              <w:top w:val="single" w:sz="4" w:space="0" w:color="000000"/>
              <w:left w:val="nil"/>
              <w:bottom w:val="nil"/>
              <w:right w:val="nil"/>
            </w:tcBorders>
            <w:vAlign w:val="bottom"/>
          </w:tcPr>
          <w:p w14:paraId="22EA003F"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Schedule conflicts</w:t>
            </w:r>
          </w:p>
        </w:tc>
        <w:tc>
          <w:tcPr>
            <w:tcW w:w="3475" w:type="dxa"/>
            <w:tcBorders>
              <w:top w:val="single" w:sz="4" w:space="0" w:color="000000"/>
              <w:left w:val="nil"/>
              <w:bottom w:val="nil"/>
              <w:right w:val="nil"/>
            </w:tcBorders>
            <w:vAlign w:val="bottom"/>
          </w:tcPr>
          <w:p w14:paraId="061838BF"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65%</w:t>
            </w:r>
          </w:p>
        </w:tc>
      </w:tr>
      <w:tr w:rsidR="00D93780" w14:paraId="4DB03DFD" w14:textId="77777777">
        <w:trPr>
          <w:trHeight w:val="310"/>
        </w:trPr>
        <w:tc>
          <w:tcPr>
            <w:tcW w:w="5864" w:type="dxa"/>
            <w:tcBorders>
              <w:top w:val="nil"/>
              <w:left w:val="nil"/>
              <w:bottom w:val="nil"/>
              <w:right w:val="nil"/>
            </w:tcBorders>
            <w:vAlign w:val="bottom"/>
          </w:tcPr>
          <w:p w14:paraId="0ED54528"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Unsuitable instructional methods</w:t>
            </w:r>
          </w:p>
        </w:tc>
        <w:tc>
          <w:tcPr>
            <w:tcW w:w="3475" w:type="dxa"/>
            <w:tcBorders>
              <w:top w:val="nil"/>
              <w:left w:val="nil"/>
              <w:bottom w:val="nil"/>
              <w:right w:val="nil"/>
            </w:tcBorders>
            <w:vAlign w:val="bottom"/>
          </w:tcPr>
          <w:p w14:paraId="26CAD092"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65%</w:t>
            </w:r>
          </w:p>
        </w:tc>
      </w:tr>
      <w:tr w:rsidR="00D93780" w14:paraId="214B9732" w14:textId="77777777">
        <w:trPr>
          <w:trHeight w:val="310"/>
        </w:trPr>
        <w:tc>
          <w:tcPr>
            <w:tcW w:w="5864" w:type="dxa"/>
            <w:tcBorders>
              <w:top w:val="nil"/>
              <w:left w:val="nil"/>
              <w:bottom w:val="nil"/>
              <w:right w:val="nil"/>
            </w:tcBorders>
            <w:vAlign w:val="bottom"/>
          </w:tcPr>
          <w:p w14:paraId="7D4701A7"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Difficulty accessing program locations</w:t>
            </w:r>
          </w:p>
        </w:tc>
        <w:tc>
          <w:tcPr>
            <w:tcW w:w="3475" w:type="dxa"/>
            <w:tcBorders>
              <w:top w:val="nil"/>
              <w:left w:val="nil"/>
              <w:bottom w:val="nil"/>
              <w:right w:val="nil"/>
            </w:tcBorders>
            <w:vAlign w:val="bottom"/>
          </w:tcPr>
          <w:p w14:paraId="28174F57"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64%</w:t>
            </w:r>
          </w:p>
        </w:tc>
      </w:tr>
      <w:tr w:rsidR="00D93780" w14:paraId="03215DEF" w14:textId="77777777">
        <w:trPr>
          <w:trHeight w:val="310"/>
        </w:trPr>
        <w:tc>
          <w:tcPr>
            <w:tcW w:w="5864" w:type="dxa"/>
            <w:tcBorders>
              <w:top w:val="nil"/>
              <w:left w:val="nil"/>
              <w:bottom w:val="nil"/>
              <w:right w:val="nil"/>
            </w:tcBorders>
            <w:vAlign w:val="bottom"/>
          </w:tcPr>
          <w:p w14:paraId="6BF423CA"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Lack of clear program information</w:t>
            </w:r>
          </w:p>
        </w:tc>
        <w:tc>
          <w:tcPr>
            <w:tcW w:w="3475" w:type="dxa"/>
            <w:tcBorders>
              <w:top w:val="nil"/>
              <w:left w:val="nil"/>
              <w:bottom w:val="nil"/>
              <w:right w:val="nil"/>
            </w:tcBorders>
            <w:vAlign w:val="bottom"/>
          </w:tcPr>
          <w:p w14:paraId="100DF94B"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~60%</w:t>
            </w:r>
          </w:p>
        </w:tc>
      </w:tr>
      <w:tr w:rsidR="00D93780" w14:paraId="29C74221" w14:textId="77777777">
        <w:trPr>
          <w:trHeight w:val="310"/>
        </w:trPr>
        <w:tc>
          <w:tcPr>
            <w:tcW w:w="5864" w:type="dxa"/>
            <w:tcBorders>
              <w:top w:val="nil"/>
              <w:left w:val="nil"/>
              <w:bottom w:val="single" w:sz="4" w:space="0" w:color="000000"/>
              <w:right w:val="nil"/>
            </w:tcBorders>
            <w:vAlign w:val="bottom"/>
          </w:tcPr>
          <w:p w14:paraId="321D4954"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Costs</w:t>
            </w:r>
          </w:p>
        </w:tc>
        <w:tc>
          <w:tcPr>
            <w:tcW w:w="3475" w:type="dxa"/>
            <w:tcBorders>
              <w:top w:val="nil"/>
              <w:left w:val="nil"/>
              <w:bottom w:val="single" w:sz="4" w:space="0" w:color="000000"/>
              <w:right w:val="nil"/>
            </w:tcBorders>
            <w:vAlign w:val="bottom"/>
          </w:tcPr>
          <w:p w14:paraId="2892FB81"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50%</w:t>
            </w:r>
          </w:p>
        </w:tc>
      </w:tr>
    </w:tbl>
    <w:p w14:paraId="5C40C3A7" w14:textId="77777777" w:rsidR="00D93780" w:rsidRDefault="00D93780">
      <w:pPr>
        <w:spacing w:line="240" w:lineRule="auto"/>
        <w:rPr>
          <w:rFonts w:ascii="Times New Roman" w:hAnsi="Times New Roman" w:cs="Times New Roman"/>
          <w:sz w:val="24"/>
          <w:szCs w:val="24"/>
        </w:rPr>
      </w:pPr>
    </w:p>
    <w:p w14:paraId="3B9ECB70" w14:textId="397F9558" w:rsidR="00D93780" w:rsidRDefault="00D2345F">
      <w:pPr>
        <w:pStyle w:val="NormalWeb"/>
        <w:spacing w:line="240" w:lineRule="auto"/>
        <w:jc w:val="both"/>
        <w:rPr>
          <w:rFonts w:eastAsia="TimesNewRomanPS-BoldMT"/>
          <w:b/>
          <w:bCs/>
          <w:lang w:bidi="ar"/>
        </w:rPr>
      </w:pPr>
      <w:r>
        <w:t xml:space="preserve">From Table </w:t>
      </w:r>
      <w:r w:rsidR="00DE2BD7">
        <w:t>4</w:t>
      </w:r>
      <w:r>
        <w:t xml:space="preserve"> the respondents identified several significant barriers that hinder effective participation in youth empowerment programs. </w:t>
      </w:r>
      <w:r>
        <w:rPr>
          <w:rStyle w:val="Strong"/>
          <w:b w:val="0"/>
          <w:bCs w:val="0"/>
        </w:rPr>
        <w:t>Schedule conflicts</w:t>
      </w:r>
      <w:r>
        <w:t xml:space="preserve"> and </w:t>
      </w:r>
      <w:r>
        <w:rPr>
          <w:rStyle w:val="Strong"/>
          <w:b w:val="0"/>
          <w:bCs w:val="0"/>
        </w:rPr>
        <w:t>unsuitable instructional methods</w:t>
      </w:r>
      <w:r>
        <w:t xml:space="preserve"> were the most frequently cited challenges, each reported by </w:t>
      </w:r>
      <w:r>
        <w:rPr>
          <w:rStyle w:val="Strong"/>
          <w:b w:val="0"/>
          <w:bCs w:val="0"/>
        </w:rPr>
        <w:t>65%</w:t>
      </w:r>
      <w:r>
        <w:t xml:space="preserve"> of the participants. These suggest that program timings may not align with the daily routines of youth, and that the teaching approaches may not be engaging or relevant to their needs. </w:t>
      </w:r>
      <w:r>
        <w:rPr>
          <w:rStyle w:val="Strong"/>
          <w:b w:val="0"/>
          <w:bCs w:val="0"/>
        </w:rPr>
        <w:t>Difficulty accessing program locations</w:t>
      </w:r>
      <w:r>
        <w:t xml:space="preserve"> was another major issue, aff</w:t>
      </w:r>
      <w:r>
        <w:t xml:space="preserve">ecting </w:t>
      </w:r>
      <w:r>
        <w:rPr>
          <w:rStyle w:val="Strong"/>
          <w:b w:val="0"/>
          <w:bCs w:val="0"/>
        </w:rPr>
        <w:t>64%</w:t>
      </w:r>
      <w:r>
        <w:t xml:space="preserve"> of respondents, highlighting concerns </w:t>
      </w:r>
      <w:r>
        <w:lastRenderedPageBreak/>
        <w:t xml:space="preserve">related to the geographical reach or physical accessibility of the programs. Additionally, about </w:t>
      </w:r>
      <w:r>
        <w:rPr>
          <w:rStyle w:val="Strong"/>
          <w:b w:val="0"/>
          <w:bCs w:val="0"/>
        </w:rPr>
        <w:t>60%</w:t>
      </w:r>
      <w:r>
        <w:t xml:space="preserve"> reported a </w:t>
      </w:r>
      <w:r>
        <w:rPr>
          <w:rStyle w:val="Strong"/>
          <w:b w:val="0"/>
          <w:bCs w:val="0"/>
        </w:rPr>
        <w:t>lack of clear program information</w:t>
      </w:r>
      <w:r>
        <w:t>, pointing to communication gaps in how opportunities are adve</w:t>
      </w:r>
      <w:r>
        <w:t xml:space="preserve">rtised or explained. Lastly, </w:t>
      </w:r>
      <w:r>
        <w:rPr>
          <w:rStyle w:val="Strong"/>
          <w:b w:val="0"/>
          <w:bCs w:val="0"/>
        </w:rPr>
        <w:t>cost-related barriers</w:t>
      </w:r>
      <w:r>
        <w:t xml:space="preserve"> affected </w:t>
      </w:r>
      <w:r>
        <w:rPr>
          <w:rStyle w:val="Strong"/>
          <w:b w:val="0"/>
          <w:bCs w:val="0"/>
        </w:rPr>
        <w:t>half of the respondents</w:t>
      </w:r>
      <w:r>
        <w:t>, indicating that even when programs are meant to be supportive, some hidden or associated costs may discourage participation. These findings underscore the need for youth p</w:t>
      </w:r>
      <w:r>
        <w:t>rograms to be more accessible, well-communicated, flexible, and tailored to the realities of the target beneficiaries.</w:t>
      </w:r>
    </w:p>
    <w:p w14:paraId="55EF657F" w14:textId="77777777" w:rsidR="00D93780" w:rsidRDefault="00D2345F">
      <w:pPr>
        <w:pStyle w:val="Heading2"/>
        <w:spacing w:line="240" w:lineRule="auto"/>
        <w:rPr>
          <w:rFonts w:ascii="Times New Roman" w:hAnsi="Times New Roman" w:cs="Times New Roman"/>
          <w:color w:val="auto"/>
          <w:sz w:val="24"/>
          <w:szCs w:val="24"/>
          <w:lang w:eastAsia="zh-CN"/>
        </w:rPr>
      </w:pPr>
      <w:bookmarkStart w:id="48" w:name="_Toc14849"/>
      <w:r>
        <w:rPr>
          <w:rFonts w:ascii="Times New Roman" w:hAnsi="Times New Roman" w:cs="Times New Roman"/>
          <w:color w:val="auto"/>
          <w:sz w:val="24"/>
          <w:szCs w:val="24"/>
          <w:lang w:eastAsia="zh-CN"/>
        </w:rPr>
        <w:t>4.2.2 Qualitative data analysis</w:t>
      </w:r>
      <w:bookmarkEnd w:id="48"/>
    </w:p>
    <w:p w14:paraId="5C15A2DC"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Qualitative Findings from the interview: Youth coordinators in Mombasa County</w:t>
      </w:r>
    </w:p>
    <w:p w14:paraId="4515B713" w14:textId="77777777" w:rsidR="00D93780" w:rsidRDefault="00D2345F">
      <w:pPr>
        <w:pStyle w:val="Heading3"/>
        <w:spacing w:line="240" w:lineRule="auto"/>
        <w:jc w:val="both"/>
        <w:rPr>
          <w:rFonts w:ascii="Times New Roman" w:hAnsi="Times New Roman" w:hint="default"/>
          <w:sz w:val="24"/>
          <w:szCs w:val="24"/>
        </w:rPr>
      </w:pPr>
      <w:bookmarkStart w:id="49" w:name="_Toc16901"/>
      <w:r>
        <w:rPr>
          <w:rStyle w:val="Strong"/>
          <w:rFonts w:ascii="Times New Roman" w:hAnsi="Times New Roman" w:hint="default"/>
          <w:b/>
          <w:bCs/>
          <w:sz w:val="24"/>
          <w:szCs w:val="24"/>
        </w:rPr>
        <w:t xml:space="preserve">Qualitative Findings Based </w:t>
      </w:r>
      <w:r>
        <w:rPr>
          <w:rStyle w:val="Strong"/>
          <w:rFonts w:ascii="Times New Roman" w:hAnsi="Times New Roman" w:hint="default"/>
          <w:b/>
          <w:bCs/>
          <w:sz w:val="24"/>
          <w:szCs w:val="24"/>
        </w:rPr>
        <w:t>on Research Objectives</w:t>
      </w:r>
      <w:bookmarkEnd w:id="49"/>
      <w:r>
        <w:rPr>
          <w:rStyle w:val="Strong"/>
          <w:rFonts w:ascii="Times New Roman" w:hAnsi="Times New Roman" w:hint="default"/>
          <w:b/>
          <w:bCs/>
          <w:sz w:val="24"/>
          <w:szCs w:val="24"/>
        </w:rPr>
        <w:t xml:space="preserve"> </w:t>
      </w:r>
    </w:p>
    <w:p w14:paraId="6D1D35FB" w14:textId="77777777" w:rsidR="00D93780" w:rsidRDefault="00D2345F">
      <w:pPr>
        <w:pStyle w:val="Heading4"/>
        <w:spacing w:line="240" w:lineRule="auto"/>
        <w:jc w:val="both"/>
        <w:rPr>
          <w:rStyle w:val="Strong"/>
          <w:rFonts w:ascii="Times New Roman" w:hAnsi="Times New Roman" w:hint="default"/>
          <w:i/>
          <w:iCs/>
        </w:rPr>
      </w:pPr>
      <w:r>
        <w:rPr>
          <w:rStyle w:val="Strong"/>
          <w:rFonts w:ascii="Times New Roman" w:hAnsi="Times New Roman" w:hint="default"/>
          <w:i/>
          <w:iCs/>
        </w:rPr>
        <w:t>Objective 1: To examine the types of youth empowerment programs implemented in Mombasa County</w:t>
      </w:r>
    </w:p>
    <w:p w14:paraId="14ACD579"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The Regional Director of Coast Region introduced the role they play as far as youth affairs is concerned. The primary responsibility of th</w:t>
      </w:r>
      <w:r>
        <w:rPr>
          <w:rFonts w:ascii="Times New Roman" w:hAnsi="Times New Roman" w:cs="Times New Roman"/>
          <w:sz w:val="24"/>
          <w:szCs w:val="24"/>
        </w:rPr>
        <w:t xml:space="preserve">e youth department involves coordinating youth programs in the county by identifying needs, planning activities, and liaising with stakeholders. It also oversees development, adoption </w:t>
      </w:r>
      <w:proofErr w:type="gramStart"/>
      <w:r>
        <w:rPr>
          <w:rFonts w:ascii="Times New Roman" w:hAnsi="Times New Roman" w:cs="Times New Roman"/>
          <w:sz w:val="24"/>
          <w:szCs w:val="24"/>
        </w:rPr>
        <w:t>and  implementation</w:t>
      </w:r>
      <w:proofErr w:type="gramEnd"/>
      <w:r>
        <w:rPr>
          <w:rFonts w:ascii="Times New Roman" w:hAnsi="Times New Roman" w:cs="Times New Roman"/>
          <w:sz w:val="24"/>
          <w:szCs w:val="24"/>
        </w:rPr>
        <w:t xml:space="preserve"> of youth policies and ensure that youth empowerment </w:t>
      </w:r>
      <w:r>
        <w:rPr>
          <w:rFonts w:ascii="Times New Roman" w:hAnsi="Times New Roman" w:cs="Times New Roman"/>
          <w:sz w:val="24"/>
          <w:szCs w:val="24"/>
        </w:rPr>
        <w:t xml:space="preserve">initiatives are responsive to the local socio-economic realities of young people in the area. Youth empowerment programs (YEPs) are initiated at different levels and </w:t>
      </w:r>
      <w:proofErr w:type="spellStart"/>
      <w:r>
        <w:rPr>
          <w:rFonts w:ascii="Times New Roman" w:hAnsi="Times New Roman" w:cs="Times New Roman"/>
          <w:sz w:val="24"/>
          <w:szCs w:val="24"/>
        </w:rPr>
        <w:t>differerent</w:t>
      </w:r>
      <w:proofErr w:type="spellEnd"/>
      <w:r>
        <w:rPr>
          <w:rFonts w:ascii="Times New Roman" w:hAnsi="Times New Roman" w:cs="Times New Roman"/>
          <w:sz w:val="24"/>
          <w:szCs w:val="24"/>
        </w:rPr>
        <w:t xml:space="preserve"> organizations, such as: the national government, county government, private se</w:t>
      </w:r>
      <w:r>
        <w:rPr>
          <w:rFonts w:ascii="Times New Roman" w:hAnsi="Times New Roman" w:cs="Times New Roman"/>
          <w:sz w:val="24"/>
          <w:szCs w:val="24"/>
        </w:rPr>
        <w:t xml:space="preserve">ctor and NGOs. Such initiatives include: </w:t>
      </w:r>
    </w:p>
    <w:p w14:paraId="45863D07" w14:textId="77777777" w:rsidR="00D93780" w:rsidRDefault="00D2345F">
      <w:pPr>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Ajira digital program which is majorly concerned with fostering basic computer skills, online jobs being spearheaded from the national government to all Constituencies in Kenya, with this program operating in the s</w:t>
      </w:r>
      <w:r>
        <w:rPr>
          <w:rFonts w:ascii="Times New Roman" w:hAnsi="Times New Roman" w:cs="Times New Roman"/>
          <w:sz w:val="24"/>
          <w:szCs w:val="24"/>
        </w:rPr>
        <w:t xml:space="preserve">ix </w:t>
      </w:r>
      <w:proofErr w:type="spellStart"/>
      <w:r>
        <w:rPr>
          <w:rFonts w:ascii="Times New Roman" w:hAnsi="Times New Roman" w:cs="Times New Roman"/>
          <w:sz w:val="24"/>
          <w:szCs w:val="24"/>
        </w:rPr>
        <w:t>subcounties</w:t>
      </w:r>
      <w:proofErr w:type="spellEnd"/>
      <w:r>
        <w:rPr>
          <w:rFonts w:ascii="Times New Roman" w:hAnsi="Times New Roman" w:cs="Times New Roman"/>
          <w:sz w:val="24"/>
          <w:szCs w:val="24"/>
        </w:rPr>
        <w:t xml:space="preserve"> of Mombasa. There are officers in all the </w:t>
      </w:r>
      <w:proofErr w:type="spellStart"/>
      <w:r>
        <w:rPr>
          <w:rFonts w:ascii="Times New Roman" w:hAnsi="Times New Roman" w:cs="Times New Roman"/>
          <w:sz w:val="24"/>
          <w:szCs w:val="24"/>
        </w:rPr>
        <w:t>subcounties</w:t>
      </w:r>
      <w:proofErr w:type="spellEnd"/>
      <w:r>
        <w:rPr>
          <w:rFonts w:ascii="Times New Roman" w:hAnsi="Times New Roman" w:cs="Times New Roman"/>
          <w:sz w:val="24"/>
          <w:szCs w:val="24"/>
        </w:rPr>
        <w:t xml:space="preserve"> who teach or train the young people in the defined youth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or Members of Parliaments’ offices. The youth under Ajira access free wi-fi since they mainly work online, with free compu</w:t>
      </w:r>
      <w:r>
        <w:rPr>
          <w:rFonts w:ascii="Times New Roman" w:hAnsi="Times New Roman" w:cs="Times New Roman"/>
          <w:sz w:val="24"/>
          <w:szCs w:val="24"/>
        </w:rPr>
        <w:t xml:space="preserve">ters, desktops, laptops where </w:t>
      </w:r>
      <w:proofErr w:type="spellStart"/>
      <w:r>
        <w:rPr>
          <w:rFonts w:ascii="Times New Roman" w:hAnsi="Times New Roman" w:cs="Times New Roman"/>
          <w:sz w:val="24"/>
          <w:szCs w:val="24"/>
        </w:rPr>
        <w:t>emobilis</w:t>
      </w:r>
      <w:proofErr w:type="spellEnd"/>
      <w:r>
        <w:rPr>
          <w:rFonts w:ascii="Times New Roman" w:hAnsi="Times New Roman" w:cs="Times New Roman"/>
          <w:sz w:val="24"/>
          <w:szCs w:val="24"/>
        </w:rPr>
        <w:t xml:space="preserve"> software is installed for them.</w:t>
      </w:r>
    </w:p>
    <w:p w14:paraId="49E0069D" w14:textId="77777777" w:rsidR="00D93780" w:rsidRDefault="00D2345F">
      <w:pPr>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NYOTA which is an acronym; </w:t>
      </w:r>
      <w:r>
        <w:rPr>
          <w:rStyle w:val="Emphasis"/>
          <w:rFonts w:ascii="Times New Roman" w:eastAsia="SimSun" w:hAnsi="Times New Roman" w:cs="Times New Roman"/>
          <w:sz w:val="24"/>
          <w:szCs w:val="24"/>
        </w:rPr>
        <w:t xml:space="preserve">National Youth Opportunities Towards </w:t>
      </w:r>
      <w:proofErr w:type="spellStart"/>
      <w:proofErr w:type="gramStart"/>
      <w:r>
        <w:rPr>
          <w:rStyle w:val="Emphasis"/>
          <w:rFonts w:ascii="Times New Roman" w:eastAsia="SimSun" w:hAnsi="Times New Roman" w:cs="Times New Roman"/>
          <w:sz w:val="24"/>
          <w:szCs w:val="24"/>
        </w:rPr>
        <w:t>Advancement,is</w:t>
      </w:r>
      <w:proofErr w:type="spellEnd"/>
      <w:proofErr w:type="gramEnd"/>
      <w:r>
        <w:rPr>
          <w:rFonts w:ascii="Times New Roman" w:eastAsia="SimSun" w:hAnsi="Times New Roman" w:cs="Times New Roman"/>
          <w:sz w:val="24"/>
          <w:szCs w:val="24"/>
        </w:rPr>
        <w:t xml:space="preserve"> a five-year initiative launched by the Government of Kenya and funded by the World Bank. Its main is tackl</w:t>
      </w:r>
      <w:r>
        <w:rPr>
          <w:rFonts w:ascii="Times New Roman" w:eastAsia="SimSun" w:hAnsi="Times New Roman" w:cs="Times New Roman"/>
          <w:sz w:val="24"/>
          <w:szCs w:val="24"/>
        </w:rPr>
        <w:t>ing youth unemployment, boosting income generation, fostering a culture of savings, and enhancing employability among vulnerable youth and persons living with disabilities across all the 47 counties. It offers vocational training and craftsmanship courses,</w:t>
      </w:r>
      <w:r>
        <w:rPr>
          <w:rFonts w:ascii="Times New Roman" w:eastAsia="SimSun" w:hAnsi="Times New Roman" w:cs="Times New Roman"/>
          <w:sz w:val="24"/>
          <w:szCs w:val="24"/>
        </w:rPr>
        <w:t xml:space="preserve"> internship programs, funding, register the Qualification of prior learning at NITA for certification, recommend them for international jobs.</w:t>
      </w:r>
    </w:p>
    <w:p w14:paraId="326AA368" w14:textId="77777777" w:rsidR="00D93780" w:rsidRDefault="00D2345F">
      <w:pPr>
        <w:numPr>
          <w:ilvl w:val="0"/>
          <w:numId w:val="5"/>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Blue Economy programs and opportunities is another area where youth are informed on available opportunities. They organize for forums where the youth are empowered and given information on opportunities and how to go about </w:t>
      </w:r>
      <w:proofErr w:type="spellStart"/>
      <w:proofErr w:type="gramStart"/>
      <w:r>
        <w:rPr>
          <w:rFonts w:ascii="Times New Roman" w:eastAsia="SimSun" w:hAnsi="Times New Roman" w:cs="Times New Roman"/>
          <w:sz w:val="24"/>
          <w:szCs w:val="24"/>
        </w:rPr>
        <w:t>them.This</w:t>
      </w:r>
      <w:proofErr w:type="spellEnd"/>
      <w:proofErr w:type="gramEnd"/>
      <w:r>
        <w:rPr>
          <w:rFonts w:ascii="Times New Roman" w:eastAsia="SimSun" w:hAnsi="Times New Roman" w:cs="Times New Roman"/>
          <w:sz w:val="24"/>
          <w:szCs w:val="24"/>
        </w:rPr>
        <w:t xml:space="preserve"> team works with institu</w:t>
      </w:r>
      <w:r>
        <w:rPr>
          <w:rFonts w:ascii="Times New Roman" w:eastAsia="SimSun" w:hAnsi="Times New Roman" w:cs="Times New Roman"/>
          <w:sz w:val="24"/>
          <w:szCs w:val="24"/>
        </w:rPr>
        <w:t>tions like Technical University of Mombasa (TUM) which offer short courses on Maritime and other blue economy courses which not necessarily admits students with university qualification but even form 4 leavers.</w:t>
      </w:r>
    </w:p>
    <w:p w14:paraId="400B959D" w14:textId="77777777" w:rsidR="00D93780" w:rsidRDefault="00D2345F">
      <w:pPr>
        <w:numPr>
          <w:ilvl w:val="0"/>
          <w:numId w:val="5"/>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VIVA in the Kenyan youth empowerment context,</w:t>
      </w:r>
      <w:r>
        <w:rPr>
          <w:rFonts w:ascii="Times New Roman" w:eastAsia="SimSun" w:hAnsi="Times New Roman" w:cs="Times New Roman"/>
          <w:sz w:val="24"/>
          <w:szCs w:val="24"/>
        </w:rPr>
        <w:t xml:space="preserve"> it stands for </w:t>
      </w:r>
      <w:proofErr w:type="spellStart"/>
      <w:r>
        <w:rPr>
          <w:rStyle w:val="Emphasis"/>
          <w:rFonts w:ascii="Times New Roman" w:eastAsia="SimSun" w:hAnsi="Times New Roman" w:cs="Times New Roman"/>
          <w:sz w:val="24"/>
          <w:szCs w:val="24"/>
        </w:rPr>
        <w:t>Vijana</w:t>
      </w:r>
      <w:proofErr w:type="spellEnd"/>
      <w:r>
        <w:rPr>
          <w:rStyle w:val="Emphasis"/>
          <w:rFonts w:ascii="Times New Roman" w:eastAsia="SimSun" w:hAnsi="Times New Roman" w:cs="Times New Roman"/>
          <w:sz w:val="24"/>
          <w:szCs w:val="24"/>
        </w:rPr>
        <w:t xml:space="preserve"> Vuka </w:t>
      </w:r>
      <w:proofErr w:type="spellStart"/>
      <w:r>
        <w:rPr>
          <w:rStyle w:val="Emphasis"/>
          <w:rFonts w:ascii="Times New Roman" w:eastAsia="SimSun" w:hAnsi="Times New Roman" w:cs="Times New Roman"/>
          <w:sz w:val="24"/>
          <w:szCs w:val="24"/>
        </w:rPr>
        <w:t>na</w:t>
      </w:r>
      <w:proofErr w:type="spellEnd"/>
      <w:r>
        <w:rPr>
          <w:rStyle w:val="Emphasis"/>
          <w:rFonts w:ascii="Times New Roman" w:eastAsia="SimSun" w:hAnsi="Times New Roman" w:cs="Times New Roman"/>
          <w:sz w:val="24"/>
          <w:szCs w:val="24"/>
        </w:rPr>
        <w:t xml:space="preserve"> </w:t>
      </w:r>
      <w:proofErr w:type="spellStart"/>
      <w:r>
        <w:rPr>
          <w:rStyle w:val="Emphasis"/>
          <w:rFonts w:ascii="Times New Roman" w:eastAsia="SimSun" w:hAnsi="Times New Roman" w:cs="Times New Roman"/>
          <w:sz w:val="24"/>
          <w:szCs w:val="24"/>
        </w:rPr>
        <w:t>Afya</w:t>
      </w:r>
      <w:proofErr w:type="spellEnd"/>
      <w:r>
        <w:rPr>
          <w:rFonts w:ascii="Times New Roman" w:eastAsia="SimSun" w:hAnsi="Times New Roman" w:cs="Times New Roman"/>
          <w:sz w:val="24"/>
          <w:szCs w:val="24"/>
        </w:rPr>
        <w:t xml:space="preserve">, which translates to </w:t>
      </w:r>
      <w:proofErr w:type="spellStart"/>
      <w:proofErr w:type="gramStart"/>
      <w:r>
        <w:rPr>
          <w:rFonts w:ascii="Times New Roman" w:eastAsia="SimSun" w:hAnsi="Times New Roman" w:cs="Times New Roman"/>
          <w:sz w:val="24"/>
          <w:szCs w:val="24"/>
        </w:rPr>
        <w:t>precisely,</w:t>
      </w:r>
      <w:r>
        <w:rPr>
          <w:rStyle w:val="Strong"/>
          <w:rFonts w:ascii="Times New Roman" w:eastAsia="SimSun" w:hAnsi="Times New Roman" w:cs="Times New Roman"/>
          <w:b w:val="0"/>
          <w:bCs w:val="0"/>
          <w:sz w:val="24"/>
          <w:szCs w:val="24"/>
        </w:rPr>
        <w:t>“</w:t>
      </w:r>
      <w:proofErr w:type="gramEnd"/>
      <w:r>
        <w:rPr>
          <w:rStyle w:val="Strong"/>
          <w:rFonts w:ascii="Times New Roman" w:eastAsia="SimSun" w:hAnsi="Times New Roman" w:cs="Times New Roman"/>
          <w:b w:val="0"/>
          <w:bCs w:val="0"/>
          <w:sz w:val="24"/>
          <w:szCs w:val="24"/>
        </w:rPr>
        <w:t>Youth</w:t>
      </w:r>
      <w:proofErr w:type="spellEnd"/>
      <w:r>
        <w:rPr>
          <w:rStyle w:val="Strong"/>
          <w:rFonts w:ascii="Times New Roman" w:eastAsia="SimSun" w:hAnsi="Times New Roman" w:cs="Times New Roman"/>
          <w:b w:val="0"/>
          <w:bCs w:val="0"/>
          <w:sz w:val="24"/>
          <w:szCs w:val="24"/>
        </w:rPr>
        <w:t xml:space="preserve"> Cross Over with Health”</w:t>
      </w:r>
      <w:r>
        <w:rPr>
          <w:rFonts w:ascii="Times New Roman" w:eastAsia="SimSun" w:hAnsi="Times New Roman" w:cs="Times New Roman"/>
          <w:sz w:val="24"/>
          <w:szCs w:val="24"/>
        </w:rPr>
        <w:t>. It is a government-backed initiative supported by the German government and implemented in urban areas like Nairobi, Mombasa, and Kisumu. The intervention tar</w:t>
      </w:r>
      <w:r>
        <w:rPr>
          <w:rFonts w:ascii="Times New Roman" w:eastAsia="SimSun" w:hAnsi="Times New Roman" w:cs="Times New Roman"/>
          <w:sz w:val="24"/>
          <w:szCs w:val="24"/>
        </w:rPr>
        <w:t xml:space="preserve">gets youth from as low as </w:t>
      </w:r>
      <w:proofErr w:type="gramStart"/>
      <w:r>
        <w:rPr>
          <w:rFonts w:ascii="Times New Roman" w:eastAsia="SimSun" w:hAnsi="Times New Roman" w:cs="Times New Roman"/>
          <w:sz w:val="24"/>
          <w:szCs w:val="24"/>
        </w:rPr>
        <w:t>14 year</w:t>
      </w:r>
      <w:proofErr w:type="gramEnd"/>
      <w:r>
        <w:rPr>
          <w:rFonts w:ascii="Times New Roman" w:eastAsia="SimSun" w:hAnsi="Times New Roman" w:cs="Times New Roman"/>
          <w:sz w:val="24"/>
          <w:szCs w:val="24"/>
        </w:rPr>
        <w:t xml:space="preserve"> olds to 35 years. It is aimed at empowering youth through reproductive health, life-skills training, and broader wellness and livelihood </w:t>
      </w:r>
      <w:proofErr w:type="spellStart"/>
      <w:proofErr w:type="gramStart"/>
      <w:r>
        <w:rPr>
          <w:rFonts w:ascii="Times New Roman" w:eastAsia="SimSun" w:hAnsi="Times New Roman" w:cs="Times New Roman"/>
          <w:sz w:val="24"/>
          <w:szCs w:val="24"/>
        </w:rPr>
        <w:t>support.It</w:t>
      </w:r>
      <w:proofErr w:type="spellEnd"/>
      <w:proofErr w:type="gramEnd"/>
      <w:r>
        <w:rPr>
          <w:rFonts w:ascii="Times New Roman" w:eastAsia="SimSun" w:hAnsi="Times New Roman" w:cs="Times New Roman"/>
          <w:sz w:val="24"/>
          <w:szCs w:val="24"/>
        </w:rPr>
        <w:t xml:space="preserve"> is very comprehensive youth program merging health, education, and empower</w:t>
      </w:r>
      <w:r>
        <w:rPr>
          <w:rFonts w:ascii="Times New Roman" w:eastAsia="SimSun" w:hAnsi="Times New Roman" w:cs="Times New Roman"/>
          <w:sz w:val="24"/>
          <w:szCs w:val="24"/>
        </w:rPr>
        <w:t>ment to help young Kenyans transition toward healthier, more skilled, and resilient lives.</w:t>
      </w:r>
    </w:p>
    <w:p w14:paraId="177770CB"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The findings from one Subcounty, indicated that empowerment programs offer vocational training in areas such as welding, tailoring, and catering, provided through lo</w:t>
      </w:r>
      <w:r>
        <w:rPr>
          <w:rFonts w:ascii="Times New Roman" w:hAnsi="Times New Roman" w:cs="Times New Roman"/>
          <w:sz w:val="24"/>
          <w:szCs w:val="24"/>
        </w:rPr>
        <w:t>cal technical institutions. There is also emphasis on entrepreneurship by holding business pitch competitions and offering seed funding. Additionally, youth groups are connected to mentors drawn from local businesses and NGOs. On recruitment being a commun</w:t>
      </w:r>
      <w:r>
        <w:rPr>
          <w:rFonts w:ascii="Times New Roman" w:hAnsi="Times New Roman" w:cs="Times New Roman"/>
          <w:sz w:val="24"/>
          <w:szCs w:val="24"/>
        </w:rPr>
        <w:t xml:space="preserve">ity-centered process, the youth leaders work with local religious institutions, community-based organizations (CBOs), and </w:t>
      </w:r>
      <w:proofErr w:type="spellStart"/>
      <w:r>
        <w:rPr>
          <w:rFonts w:ascii="Times New Roman" w:hAnsi="Times New Roman" w:cs="Times New Roman"/>
          <w:sz w:val="24"/>
          <w:szCs w:val="24"/>
        </w:rPr>
        <w:t>nyumba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kumi</w:t>
      </w:r>
      <w:proofErr w:type="spellEnd"/>
      <w:r>
        <w:rPr>
          <w:rFonts w:ascii="Times New Roman" w:hAnsi="Times New Roman" w:cs="Times New Roman"/>
          <w:sz w:val="24"/>
          <w:szCs w:val="24"/>
        </w:rPr>
        <w:t xml:space="preserve"> leaders. Vulnerable youth, such as those recovering from drug addiction or young single mothers, are referred to them by r</w:t>
      </w:r>
      <w:r>
        <w:rPr>
          <w:rFonts w:ascii="Times New Roman" w:hAnsi="Times New Roman" w:cs="Times New Roman"/>
          <w:sz w:val="24"/>
          <w:szCs w:val="24"/>
        </w:rPr>
        <w:t xml:space="preserve">ehabilitation centers like the </w:t>
      </w:r>
      <w:proofErr w:type="spellStart"/>
      <w:r>
        <w:rPr>
          <w:rFonts w:ascii="Times New Roman" w:hAnsi="Times New Roman" w:cs="Times New Roman"/>
          <w:sz w:val="24"/>
          <w:szCs w:val="24"/>
        </w:rPr>
        <w:t>Likoni</w:t>
      </w:r>
      <w:proofErr w:type="spellEnd"/>
      <w:r>
        <w:rPr>
          <w:rFonts w:ascii="Times New Roman" w:hAnsi="Times New Roman" w:cs="Times New Roman"/>
          <w:sz w:val="24"/>
          <w:szCs w:val="24"/>
        </w:rPr>
        <w:t xml:space="preserve"> Rehabilitation Centre. They ensure inclusivity by conducting outreach sessions and using peer educators.</w:t>
      </w:r>
    </w:p>
    <w:p w14:paraId="5C2EDD88" w14:textId="77777777" w:rsidR="00D93780" w:rsidRDefault="00D2345F">
      <w:pPr>
        <w:pStyle w:val="Heading4"/>
        <w:spacing w:line="240" w:lineRule="auto"/>
        <w:jc w:val="both"/>
        <w:rPr>
          <w:rFonts w:ascii="Times New Roman" w:hAnsi="Times New Roman" w:hint="default"/>
          <w:b w:val="0"/>
          <w:bCs w:val="0"/>
          <w:i/>
          <w:iCs/>
        </w:rPr>
      </w:pPr>
      <w:r>
        <w:rPr>
          <w:rStyle w:val="Strong"/>
          <w:rFonts w:ascii="Times New Roman" w:hAnsi="Times New Roman" w:hint="default"/>
          <w:i/>
          <w:iCs/>
        </w:rPr>
        <w:t>Objective 2: To assess the extent to which youth empowerment programs have influenced employment outcomes among y</w:t>
      </w:r>
      <w:r>
        <w:rPr>
          <w:rStyle w:val="Strong"/>
          <w:rFonts w:ascii="Times New Roman" w:hAnsi="Times New Roman" w:hint="default"/>
          <w:i/>
          <w:iCs/>
        </w:rPr>
        <w:t>outh in Mombasa County</w:t>
      </w:r>
    </w:p>
    <w:p w14:paraId="0CF596AE"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officer interviewed shared </w:t>
      </w:r>
      <w:r>
        <w:rPr>
          <w:rStyle w:val="Strong"/>
          <w:rFonts w:ascii="Times New Roman" w:hAnsi="Times New Roman" w:cs="Times New Roman"/>
          <w:b w:val="0"/>
          <w:bCs w:val="0"/>
          <w:sz w:val="24"/>
          <w:szCs w:val="24"/>
        </w:rPr>
        <w:t>success stories</w:t>
      </w:r>
      <w:r>
        <w:rPr>
          <w:rFonts w:ascii="Times New Roman" w:hAnsi="Times New Roman" w:cs="Times New Roman"/>
          <w:sz w:val="24"/>
          <w:szCs w:val="24"/>
        </w:rPr>
        <w:t xml:space="preserve"> demonstrating positive outcomes. For instance,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F who owns a tailoring business in one of the </w:t>
      </w:r>
      <w:proofErr w:type="spellStart"/>
      <w:r>
        <w:rPr>
          <w:rFonts w:ascii="Times New Roman" w:hAnsi="Times New Roman" w:cs="Times New Roman"/>
          <w:sz w:val="24"/>
          <w:szCs w:val="24"/>
        </w:rPr>
        <w:t>subcounties</w:t>
      </w:r>
      <w:proofErr w:type="spellEnd"/>
      <w:r>
        <w:rPr>
          <w:rFonts w:ascii="Times New Roman" w:hAnsi="Times New Roman" w:cs="Times New Roman"/>
          <w:sz w:val="24"/>
          <w:szCs w:val="24"/>
        </w:rPr>
        <w:t xml:space="preserve"> and Mr. J the town professional plumber, are the beneficiaries of the program</w:t>
      </w:r>
      <w:r>
        <w:rPr>
          <w:rFonts w:ascii="Times New Roman" w:hAnsi="Times New Roman" w:cs="Times New Roman"/>
          <w:sz w:val="24"/>
          <w:szCs w:val="24"/>
        </w:rPr>
        <w:t xml:space="preserve">s for the youth. He had this to share, “Yes, we’ve had several success stories.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F used the tailoring skills she acquired to start a home-based sewing business. She now supplies school uniforms to two local schools.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J, trained in plumbing through KY</w:t>
      </w:r>
      <w:r>
        <w:rPr>
          <w:rFonts w:ascii="Times New Roman" w:hAnsi="Times New Roman" w:cs="Times New Roman"/>
          <w:sz w:val="24"/>
          <w:szCs w:val="24"/>
        </w:rPr>
        <w:t>EOP is currently subcontracted by a major construction firm in Mombasa. They acquired necessary skills through training given by a certain organization that he could not recall, which show the potential for programs to lead to both employment and self-empl</w:t>
      </w:r>
      <w:r>
        <w:rPr>
          <w:rFonts w:ascii="Times New Roman" w:hAnsi="Times New Roman" w:cs="Times New Roman"/>
          <w:sz w:val="24"/>
          <w:szCs w:val="24"/>
        </w:rPr>
        <w:t>oyment.</w:t>
      </w:r>
    </w:p>
    <w:p w14:paraId="44A256BF"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some sub-counties, follow-up studies revealed that </w:t>
      </w:r>
      <w:r>
        <w:rPr>
          <w:rStyle w:val="Strong"/>
          <w:rFonts w:ascii="Times New Roman" w:hAnsi="Times New Roman" w:cs="Times New Roman"/>
          <w:b w:val="0"/>
          <w:bCs w:val="0"/>
          <w:sz w:val="24"/>
          <w:szCs w:val="24"/>
        </w:rPr>
        <w:t>60% of digital program graduates</w:t>
      </w:r>
      <w:r>
        <w:rPr>
          <w:rFonts w:ascii="Times New Roman" w:hAnsi="Times New Roman" w:cs="Times New Roman"/>
          <w:sz w:val="24"/>
          <w:szCs w:val="24"/>
        </w:rPr>
        <w:t xml:space="preserve"> secured income-generating work within six months with the first cohort of Ajira group of youths graduating 45 youth. Sustainability is realized through continuou</w:t>
      </w:r>
      <w:r>
        <w:rPr>
          <w:rFonts w:ascii="Times New Roman" w:hAnsi="Times New Roman" w:cs="Times New Roman"/>
          <w:sz w:val="24"/>
          <w:szCs w:val="24"/>
        </w:rPr>
        <w:t xml:space="preserve">s </w:t>
      </w:r>
      <w:r>
        <w:rPr>
          <w:rStyle w:val="Strong"/>
          <w:rFonts w:ascii="Times New Roman" w:hAnsi="Times New Roman" w:cs="Times New Roman"/>
          <w:b w:val="0"/>
          <w:bCs w:val="0"/>
          <w:sz w:val="24"/>
          <w:szCs w:val="24"/>
        </w:rPr>
        <w:t>mentorship and linkages to SACCOs and funds</w:t>
      </w:r>
      <w:r>
        <w:rPr>
          <w:rFonts w:ascii="Times New Roman" w:hAnsi="Times New Roman" w:cs="Times New Roman"/>
          <w:sz w:val="24"/>
          <w:szCs w:val="24"/>
        </w:rPr>
        <w:t xml:space="preserve"> such as Youth Enterprise Fund. It was also noted that there was increased digital literacy in the county with many </w:t>
      </w:r>
      <w:proofErr w:type="gramStart"/>
      <w:r>
        <w:rPr>
          <w:rFonts w:ascii="Times New Roman" w:hAnsi="Times New Roman" w:cs="Times New Roman"/>
          <w:sz w:val="24"/>
          <w:szCs w:val="24"/>
        </w:rPr>
        <w:t>youth</w:t>
      </w:r>
      <w:proofErr w:type="gramEnd"/>
      <w:r>
        <w:rPr>
          <w:rFonts w:ascii="Times New Roman" w:hAnsi="Times New Roman" w:cs="Times New Roman"/>
          <w:sz w:val="24"/>
          <w:szCs w:val="24"/>
        </w:rPr>
        <w:t xml:space="preserve"> being more innovative through programs and online businesses. There is more experience ga</w:t>
      </w:r>
      <w:r>
        <w:rPr>
          <w:rFonts w:ascii="Times New Roman" w:hAnsi="Times New Roman" w:cs="Times New Roman"/>
          <w:sz w:val="24"/>
          <w:szCs w:val="24"/>
        </w:rPr>
        <w:t>ined since there are many opportunities for the youth in Mombasa.</w:t>
      </w:r>
    </w:p>
    <w:p w14:paraId="22E6A672" w14:textId="77777777" w:rsidR="00D93780" w:rsidRDefault="00D2345F">
      <w:pPr>
        <w:pStyle w:val="Heading4"/>
        <w:spacing w:line="240" w:lineRule="auto"/>
        <w:jc w:val="both"/>
        <w:rPr>
          <w:rFonts w:ascii="Times New Roman" w:hAnsi="Times New Roman" w:hint="default"/>
          <w:b w:val="0"/>
          <w:bCs w:val="0"/>
          <w:i/>
          <w:iCs/>
        </w:rPr>
      </w:pPr>
      <w:r>
        <w:rPr>
          <w:rStyle w:val="Strong"/>
          <w:rFonts w:ascii="Times New Roman" w:hAnsi="Times New Roman" w:hint="default"/>
          <w:i/>
          <w:iCs/>
        </w:rPr>
        <w:t>Objective 3: To analyze the challenges faced by youth in accessing and benefiting from empowerment programs</w:t>
      </w:r>
    </w:p>
    <w:p w14:paraId="058C1AB7" w14:textId="77777777" w:rsidR="00D93780" w:rsidRDefault="00D2345F">
      <w:pPr>
        <w:pStyle w:val="NormalWeb"/>
        <w:spacing w:line="240" w:lineRule="auto"/>
        <w:jc w:val="both"/>
      </w:pPr>
      <w:r>
        <w:t xml:space="preserve">Despite these successes, there are challenges that these youth experience. As much as opportunities are availed, they are still limited due to the large number of </w:t>
      </w:r>
      <w:proofErr w:type="gramStart"/>
      <w:r>
        <w:t>youth</w:t>
      </w:r>
      <w:proofErr w:type="gramEnd"/>
      <w:r>
        <w:t xml:space="preserve"> graduating from various levels. This has led to youth being idle and engage in the prot</w:t>
      </w:r>
      <w:r>
        <w:t xml:space="preserve">ests that have been witnessed in Kenya by the GEN-Zs. There has been mismatch between skills trained and the job market hence the skills do not align leading unemployment. Some youth </w:t>
      </w:r>
      <w:proofErr w:type="spellStart"/>
      <w:r>
        <w:t>youth</w:t>
      </w:r>
      <w:proofErr w:type="spellEnd"/>
      <w:r>
        <w:t xml:space="preserve"> are not patient </w:t>
      </w:r>
      <w:r>
        <w:lastRenderedPageBreak/>
        <w:t>and their attitude is also negative, especially whe</w:t>
      </w:r>
      <w:r>
        <w:t xml:space="preserve">n they are not getting jobs immediately after training. There is </w:t>
      </w:r>
      <w:r>
        <w:rPr>
          <w:rStyle w:val="Strong"/>
          <w:b w:val="0"/>
          <w:bCs w:val="0"/>
        </w:rPr>
        <w:t>youth apathy</w:t>
      </w:r>
      <w:r>
        <w:t xml:space="preserve">, lack of identity documents, and </w:t>
      </w:r>
      <w:r>
        <w:rPr>
          <w:rStyle w:val="Strong"/>
          <w:b w:val="0"/>
          <w:bCs w:val="0"/>
        </w:rPr>
        <w:t>inconsistent follow-up</w:t>
      </w:r>
      <w:r>
        <w:t xml:space="preserve"> affect the reach and measurable impact of the programs. Moreover, the mentors assigned to the youth do not follow up or tr</w:t>
      </w:r>
      <w:r>
        <w:t>ack their youth, once the project is over, they are left to survive. Limited involvement by the NGOs and private sector slows down these programs, making the government to overstretch in terms of funding. Other challenges identified include; corruption, li</w:t>
      </w:r>
      <w:r>
        <w:t xml:space="preserve">mited funds, delay in payments, </w:t>
      </w:r>
      <w:proofErr w:type="spellStart"/>
      <w:r>
        <w:t>bureacracy</w:t>
      </w:r>
      <w:proofErr w:type="spellEnd"/>
      <w:r>
        <w:t xml:space="preserve"> and slow progress in project roll-out e.g. NYOTA has not taken off completely. The lack of a </w:t>
      </w:r>
      <w:r>
        <w:rPr>
          <w:rStyle w:val="Strong"/>
          <w:b w:val="0"/>
          <w:bCs w:val="0"/>
        </w:rPr>
        <w:t>standardized Monitoring &amp; Evaluation framework</w:t>
      </w:r>
      <w:r>
        <w:t xml:space="preserve"> was also noted, affecting the ability to accurately measure program outco</w:t>
      </w:r>
      <w:r>
        <w:t>mes and plan effectively.</w:t>
      </w:r>
    </w:p>
    <w:p w14:paraId="6AE993E7" w14:textId="77777777" w:rsidR="00D93780" w:rsidRDefault="00D2345F">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What recommendations would you make to improve youth empowerment efforts in addressing unemployment?</w:t>
      </w:r>
    </w:p>
    <w:p w14:paraId="1DDBF251"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The officer had this to say, “One of the main challenges of youth apathy and lack of proper identification documents, which limit</w:t>
      </w:r>
      <w:r>
        <w:rPr>
          <w:rFonts w:ascii="Times New Roman" w:hAnsi="Times New Roman" w:cs="Times New Roman"/>
          <w:sz w:val="24"/>
          <w:szCs w:val="24"/>
        </w:rPr>
        <w:t>s program access, we conduct motivational forums, strengthen mentorship and coaching and in some cases invite program alumni to share their stories and experiences. We also collaborate with chiefs and assistant county commissioners to fast-track the proces</w:t>
      </w:r>
      <w:r>
        <w:rPr>
          <w:rFonts w:ascii="Times New Roman" w:hAnsi="Times New Roman" w:cs="Times New Roman"/>
          <w:sz w:val="24"/>
          <w:szCs w:val="24"/>
        </w:rPr>
        <w:t>sing of birth certificates and national IDs.”</w:t>
      </w:r>
    </w:p>
    <w:p w14:paraId="19EBC866" w14:textId="77777777" w:rsidR="00D93780" w:rsidRDefault="00D2345F">
      <w:pPr>
        <w:pStyle w:val="NormalWeb"/>
        <w:spacing w:line="240" w:lineRule="auto"/>
        <w:jc w:val="both"/>
      </w:pPr>
      <w:r>
        <w:t xml:space="preserve">A key focus as at now is to align training needs and recruitment strategies have been adapted, with partnerships formed with </w:t>
      </w:r>
      <w:r>
        <w:rPr>
          <w:rStyle w:val="Strong"/>
          <w:b w:val="0"/>
          <w:bCs w:val="0"/>
        </w:rPr>
        <w:t xml:space="preserve">churches, mosques, </w:t>
      </w:r>
      <w:proofErr w:type="spellStart"/>
      <w:r>
        <w:rPr>
          <w:rStyle w:val="Strong"/>
          <w:b w:val="0"/>
          <w:bCs w:val="0"/>
        </w:rPr>
        <w:t>nyumba</w:t>
      </w:r>
      <w:proofErr w:type="spellEnd"/>
      <w:r>
        <w:rPr>
          <w:rStyle w:val="Strong"/>
          <w:b w:val="0"/>
          <w:bCs w:val="0"/>
        </w:rPr>
        <w:t xml:space="preserve"> </w:t>
      </w:r>
      <w:proofErr w:type="spellStart"/>
      <w:r>
        <w:rPr>
          <w:rStyle w:val="Strong"/>
          <w:b w:val="0"/>
          <w:bCs w:val="0"/>
        </w:rPr>
        <w:t>kumi</w:t>
      </w:r>
      <w:proofErr w:type="spellEnd"/>
      <w:r>
        <w:rPr>
          <w:rStyle w:val="Strong"/>
          <w:b w:val="0"/>
          <w:bCs w:val="0"/>
        </w:rPr>
        <w:t xml:space="preserve"> leaders</w:t>
      </w:r>
      <w:r>
        <w:t xml:space="preserve">, and </w:t>
      </w:r>
      <w:r>
        <w:rPr>
          <w:rStyle w:val="Strong"/>
          <w:b w:val="0"/>
          <w:bCs w:val="0"/>
        </w:rPr>
        <w:t>rehabilitation centers</w:t>
      </w:r>
      <w:r>
        <w:t xml:space="preserve"> to reach marginalized youth and empower them. This promotes a stronger follow-up and mentorship mechanism where young people could be trained and left. The youth leadership has also been urged to align training needs, offer regular training of content tha</w:t>
      </w:r>
      <w:r>
        <w:t>t is aligned with job market to reduce the mismatch. There is also need to enhance collaboration with other stakeholders such as the private sector on internship and job placement. On the challenge of limited funding, the government of Kenya should increas</w:t>
      </w:r>
      <w:r>
        <w:t xml:space="preserve">e budget allocation, encourage establishment of local innovation hubs such as the Swahili Pot hub in </w:t>
      </w:r>
      <w:proofErr w:type="spellStart"/>
      <w:r>
        <w:t>Mvita</w:t>
      </w:r>
      <w:proofErr w:type="spellEnd"/>
      <w:r>
        <w:t xml:space="preserve"> subcounty. </w:t>
      </w:r>
    </w:p>
    <w:p w14:paraId="0573A2A9" w14:textId="77777777" w:rsidR="00D93780" w:rsidRDefault="00D2345F">
      <w:pPr>
        <w:pStyle w:val="NormalWeb"/>
        <w:spacing w:line="240" w:lineRule="auto"/>
        <w:jc w:val="both"/>
      </w:pPr>
      <w:r>
        <w:t xml:space="preserve">The most important parameter being the development of a robust monitoring and evaluation framework for improvement, </w:t>
      </w:r>
      <w:proofErr w:type="spellStart"/>
      <w:r>
        <w:t>e.g</w:t>
      </w:r>
      <w:proofErr w:type="spellEnd"/>
      <w:r>
        <w:t xml:space="preserve"> NYOTA is an impro</w:t>
      </w:r>
      <w:r>
        <w:t xml:space="preserve">vement of KYEOP. In </w:t>
      </w:r>
      <w:proofErr w:type="spellStart"/>
      <w:r>
        <w:t>Mvita</w:t>
      </w:r>
      <w:proofErr w:type="spellEnd"/>
      <w:r>
        <w:t xml:space="preserve"> Subcounty, we use follow-up surveys, tracer studies, and WhatsApp groups to monitor youth progress. For instance, we conducted a survey of 120 youth trained in digital freelancing, and results showed that 60% secured online gigs w</w:t>
      </w:r>
      <w:r>
        <w:t xml:space="preserve">ithin six months. Regular focus groups also help us collect feedback and adjust programming accordingly. Sustainability is ensured by linking youth to financial institutions and SACCOs. Youth are also encouraged to form self-help groups that can apply for </w:t>
      </w:r>
      <w:r>
        <w:t>government funds such as the Youth Enterprise Development Fund. Continued mentorship and alumni networks ensure long-term support and learning.</w:t>
      </w:r>
    </w:p>
    <w:p w14:paraId="4033EA50"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Effective partnerships are essential. In Mombasa, partnerships with the Kenya School of Government have provided</w:t>
      </w:r>
      <w:r>
        <w:rPr>
          <w:rFonts w:ascii="Times New Roman" w:hAnsi="Times New Roman" w:cs="Times New Roman"/>
          <w:sz w:val="24"/>
          <w:szCs w:val="24"/>
        </w:rPr>
        <w:t xml:space="preserve"> access to training venues. We also collaborate with TVET </w:t>
      </w:r>
      <w:proofErr w:type="gramStart"/>
      <w:r>
        <w:rPr>
          <w:rFonts w:ascii="Times New Roman" w:hAnsi="Times New Roman" w:cs="Times New Roman"/>
          <w:sz w:val="24"/>
          <w:szCs w:val="24"/>
        </w:rPr>
        <w:t>institutions ,</w:t>
      </w:r>
      <w:proofErr w:type="gramEnd"/>
      <w:r>
        <w:rPr>
          <w:rFonts w:ascii="Times New Roman" w:hAnsi="Times New Roman" w:cs="Times New Roman"/>
          <w:sz w:val="24"/>
          <w:szCs w:val="24"/>
        </w:rPr>
        <w:t xml:space="preserve"> TUM and NGOs like Youths for Tomorrow Initiative, who offer psychosocial support and help us reach out to at-risk youth. I would recommend increasing funding to support grassroots you</w:t>
      </w:r>
      <w:r>
        <w:rPr>
          <w:rFonts w:ascii="Times New Roman" w:hAnsi="Times New Roman" w:cs="Times New Roman"/>
          <w:sz w:val="24"/>
          <w:szCs w:val="24"/>
        </w:rPr>
        <w:t>th groups and integrating digital literacy and soft skills into all empowerment programs. Additionally, offering incentives to private companies to absorb youth interns or apprentices can help bridge the employment gap more effectively.</w:t>
      </w:r>
    </w:p>
    <w:p w14:paraId="22B0CC64" w14:textId="77777777" w:rsidR="00D93780" w:rsidRDefault="00D2345F">
      <w:pPr>
        <w:pStyle w:val="Heading2"/>
        <w:spacing w:line="240" w:lineRule="auto"/>
        <w:rPr>
          <w:rFonts w:ascii="Times New Roman" w:hAnsi="Times New Roman" w:cs="Times New Roman"/>
          <w:color w:val="auto"/>
          <w:sz w:val="24"/>
          <w:szCs w:val="24"/>
        </w:rPr>
      </w:pPr>
      <w:bookmarkStart w:id="50" w:name="_Toc16358"/>
      <w:r>
        <w:rPr>
          <w:rFonts w:ascii="Times New Roman" w:hAnsi="Times New Roman" w:cs="Times New Roman"/>
          <w:color w:val="auto"/>
          <w:sz w:val="24"/>
          <w:szCs w:val="24"/>
        </w:rPr>
        <w:lastRenderedPageBreak/>
        <w:t>Discussion</w:t>
      </w:r>
      <w:bookmarkEnd w:id="50"/>
      <w:r>
        <w:rPr>
          <w:rFonts w:ascii="Times New Roman" w:hAnsi="Times New Roman" w:cs="Times New Roman"/>
          <w:color w:val="auto"/>
          <w:sz w:val="24"/>
          <w:szCs w:val="24"/>
        </w:rPr>
        <w:t xml:space="preserve"> </w:t>
      </w:r>
    </w:p>
    <w:p w14:paraId="739DDD2F" w14:textId="77777777" w:rsidR="00D93780" w:rsidRDefault="00D2345F">
      <w:pPr>
        <w:pStyle w:val="Heading4"/>
        <w:spacing w:line="240" w:lineRule="auto"/>
        <w:jc w:val="both"/>
        <w:rPr>
          <w:rFonts w:ascii="Times New Roman" w:hAnsi="Times New Roman" w:hint="default"/>
        </w:rPr>
      </w:pPr>
      <w:r>
        <w:rPr>
          <w:rStyle w:val="Strong"/>
          <w:rFonts w:ascii="Times New Roman" w:hAnsi="Times New Roman" w:hint="default"/>
          <w:i/>
          <w:iCs/>
        </w:rPr>
        <w:t>Objecti</w:t>
      </w:r>
      <w:r>
        <w:rPr>
          <w:rStyle w:val="Strong"/>
          <w:rFonts w:ascii="Times New Roman" w:hAnsi="Times New Roman" w:hint="default"/>
          <w:i/>
          <w:iCs/>
        </w:rPr>
        <w:t>ve 1: To examine the types of youth empowerment programs implemented in Mombasa County</w:t>
      </w:r>
    </w:p>
    <w:p w14:paraId="0A3B5182" w14:textId="77777777" w:rsidR="00D93780" w:rsidRDefault="00D2345F">
      <w:pPr>
        <w:pStyle w:val="Heading2"/>
        <w:spacing w:line="240" w:lineRule="auto"/>
        <w:rPr>
          <w:rFonts w:ascii="Times New Roman" w:hAnsi="Times New Roman" w:cs="Times New Roman"/>
          <w:color w:val="auto"/>
          <w:sz w:val="24"/>
          <w:szCs w:val="24"/>
        </w:rPr>
      </w:pPr>
      <w:bookmarkStart w:id="51" w:name="_Toc4777"/>
      <w:r>
        <w:rPr>
          <w:rFonts w:ascii="Times New Roman" w:hAnsi="Times New Roman" w:cs="Times New Roman"/>
          <w:color w:val="auto"/>
          <w:sz w:val="24"/>
          <w:szCs w:val="24"/>
        </w:rPr>
        <w:t>Types of Youth Empowerment Programs</w:t>
      </w:r>
      <w:bookmarkEnd w:id="51"/>
    </w:p>
    <w:p w14:paraId="20B29E67" w14:textId="77777777" w:rsidR="00D93780" w:rsidRDefault="00D2345F">
      <w:pPr>
        <w:spacing w:line="240" w:lineRule="auto"/>
        <w:jc w:val="both"/>
        <w:rPr>
          <w:rFonts w:ascii="Times New Roman" w:eastAsia="TimesNewRomanPS-BoldMT" w:hAnsi="Times New Roman" w:cs="Times New Roman"/>
          <w:b/>
          <w:bCs/>
          <w:sz w:val="24"/>
          <w:szCs w:val="24"/>
          <w:lang w:eastAsia="zh-CN" w:bidi="ar"/>
        </w:rPr>
      </w:pPr>
      <w:r>
        <w:rPr>
          <w:rFonts w:ascii="Times New Roman" w:hAnsi="Times New Roman" w:cs="Times New Roman"/>
          <w:sz w:val="24"/>
          <w:szCs w:val="24"/>
        </w:rPr>
        <w:t>In reference to the first objective, a common pattern has emerged from the responses which are the implementation of major programs s</w:t>
      </w:r>
      <w:r>
        <w:rPr>
          <w:rFonts w:ascii="Times New Roman" w:hAnsi="Times New Roman" w:cs="Times New Roman"/>
          <w:sz w:val="24"/>
          <w:szCs w:val="24"/>
        </w:rPr>
        <w:t xml:space="preserve">uch as: the Ajira Digital Program and the Kenya Youth Employment Opportunities Project (KYEOP), NYOTA, VIVA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vijana</w:t>
      </w:r>
      <w:proofErr w:type="spellEnd"/>
      <w:r>
        <w:rPr>
          <w:rFonts w:ascii="Times New Roman" w:hAnsi="Times New Roman" w:cs="Times New Roman"/>
          <w:sz w:val="24"/>
          <w:szCs w:val="24"/>
        </w:rPr>
        <w:t>. Ajira equips young people with digital skills to tap into online work opportunities, while KYEOP offers life skills training, vo</w:t>
      </w:r>
      <w:r>
        <w:rPr>
          <w:rFonts w:ascii="Times New Roman" w:hAnsi="Times New Roman" w:cs="Times New Roman"/>
          <w:sz w:val="24"/>
          <w:szCs w:val="24"/>
        </w:rPr>
        <w:t xml:space="preserve">cational skills, and business start-up support. These programs blend traditional and modern approaches, thereby addressing diverse employment challenges faced by the youth in urban coastal settings like Mombasa. The findings are corroborated by Omondi and </w:t>
      </w:r>
      <w:r>
        <w:rPr>
          <w:rFonts w:ascii="Times New Roman" w:hAnsi="Times New Roman" w:cs="Times New Roman"/>
          <w:sz w:val="24"/>
          <w:szCs w:val="24"/>
        </w:rPr>
        <w:t>Wambugu, (2022), who view the youth empowerment programs to have a long-term impact in curbing unemployability.</w:t>
      </w:r>
    </w:p>
    <w:p w14:paraId="7F739567" w14:textId="77777777" w:rsidR="00D93780" w:rsidRDefault="00D2345F">
      <w:pPr>
        <w:pStyle w:val="Heading4"/>
        <w:spacing w:line="240" w:lineRule="auto"/>
        <w:jc w:val="both"/>
        <w:rPr>
          <w:rFonts w:ascii="Times New Roman" w:hAnsi="Times New Roman" w:hint="default"/>
        </w:rPr>
      </w:pPr>
      <w:r>
        <w:rPr>
          <w:rStyle w:val="Strong"/>
          <w:rFonts w:ascii="Times New Roman" w:hAnsi="Times New Roman" w:hint="default"/>
          <w:i/>
          <w:iCs/>
        </w:rPr>
        <w:t>Objective 2: To assess the extent to which youth empowerment programs have influenced employment outcomes among youth in Mombasa County</w:t>
      </w:r>
    </w:p>
    <w:p w14:paraId="10379545"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w:t>
      </w:r>
      <w:r>
        <w:rPr>
          <w:rFonts w:ascii="Times New Roman" w:hAnsi="Times New Roman" w:cs="Times New Roman"/>
          <w:sz w:val="24"/>
          <w:szCs w:val="24"/>
        </w:rPr>
        <w:t>interviewed youth officers play vital roles in the coordination of youth programs within their respective sub-counties. Their responsibilities go beyond administrative duties and extend to identifying youth needs, designing interventions, mobilizing partic</w:t>
      </w:r>
      <w:r>
        <w:rPr>
          <w:rFonts w:ascii="Times New Roman" w:hAnsi="Times New Roman" w:cs="Times New Roman"/>
          <w:sz w:val="24"/>
          <w:szCs w:val="24"/>
        </w:rPr>
        <w:t>ipants, and ensuring smooth collaboration with key stakeholders. This reflects a high degree of local engagement and responsiveness to youth needs, highlighting their critical position as a bridge between government initiatives and grassroots beneficiaries</w:t>
      </w:r>
      <w:r>
        <w:rPr>
          <w:rFonts w:ascii="Times New Roman" w:hAnsi="Times New Roman" w:cs="Times New Roman"/>
          <w:sz w:val="24"/>
          <w:szCs w:val="24"/>
        </w:rPr>
        <w:t xml:space="preserve">. The findings are supported by Wambugu, et al, (2021), where the major role of the youth officers is offering mentorship and youth </w:t>
      </w:r>
      <w:proofErr w:type="spellStart"/>
      <w:r>
        <w:rPr>
          <w:rFonts w:ascii="Times New Roman" w:hAnsi="Times New Roman" w:cs="Times New Roman"/>
          <w:sz w:val="24"/>
          <w:szCs w:val="24"/>
        </w:rPr>
        <w:t>entrpreneurship</w:t>
      </w:r>
      <w:proofErr w:type="spellEnd"/>
      <w:r>
        <w:rPr>
          <w:rFonts w:ascii="Times New Roman" w:hAnsi="Times New Roman" w:cs="Times New Roman"/>
          <w:sz w:val="24"/>
          <w:szCs w:val="24"/>
        </w:rPr>
        <w:t xml:space="preserve"> as guided by the policies. This has had a great relief among the youth seeking for formal employment. Notabl</w:t>
      </w:r>
      <w:r>
        <w:rPr>
          <w:rFonts w:ascii="Times New Roman" w:hAnsi="Times New Roman" w:cs="Times New Roman"/>
          <w:sz w:val="24"/>
          <w:szCs w:val="24"/>
        </w:rPr>
        <w:t xml:space="preserve">y, some officers collaborate with rehabilitation centers such as </w:t>
      </w:r>
      <w:proofErr w:type="spellStart"/>
      <w:r>
        <w:rPr>
          <w:rFonts w:ascii="Times New Roman" w:hAnsi="Times New Roman" w:cs="Times New Roman"/>
          <w:sz w:val="24"/>
          <w:szCs w:val="24"/>
        </w:rPr>
        <w:t>Likoni</w:t>
      </w:r>
      <w:proofErr w:type="spellEnd"/>
      <w:r>
        <w:rPr>
          <w:rFonts w:ascii="Times New Roman" w:hAnsi="Times New Roman" w:cs="Times New Roman"/>
          <w:sz w:val="24"/>
          <w:szCs w:val="24"/>
        </w:rPr>
        <w:t xml:space="preserve"> Rehabilitation Centre to reach marginalized youth. This proactive approach demonstrates a commitment to equity and social justice in youth empowerment as posited by Onsomu, et al, (202</w:t>
      </w:r>
      <w:r>
        <w:rPr>
          <w:rFonts w:ascii="Times New Roman" w:hAnsi="Times New Roman" w:cs="Times New Roman"/>
          <w:sz w:val="24"/>
          <w:szCs w:val="24"/>
        </w:rPr>
        <w:t>3).</w:t>
      </w:r>
    </w:p>
    <w:p w14:paraId="3F662D7E"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In reference to Wambugu, et al, (2021), the empowerment programs across sub-counties feature core components such as vocational training, entrepreneurship development, and mentorship. Vocational skills include tailoring, welding, catering, and plumbing</w:t>
      </w:r>
      <w:r>
        <w:rPr>
          <w:rFonts w:ascii="Times New Roman" w:hAnsi="Times New Roman" w:cs="Times New Roman"/>
          <w:sz w:val="24"/>
          <w:szCs w:val="24"/>
        </w:rPr>
        <w:t>. Entrepreneurship is supported through business competitions, seed funding, and financial literacy training. Mentorship, often facilitated by local entrepreneurs and professionals, provides continuous guidance and inspiration. These components form a holi</w:t>
      </w:r>
      <w:r>
        <w:rPr>
          <w:rFonts w:ascii="Times New Roman" w:hAnsi="Times New Roman" w:cs="Times New Roman"/>
          <w:sz w:val="24"/>
          <w:szCs w:val="24"/>
        </w:rPr>
        <w:t>stic model that not only builds technical skills but also strengthens confidence and decision-making abilities among the youth.</w:t>
      </w:r>
    </w:p>
    <w:p w14:paraId="4DEC01CE" w14:textId="77777777" w:rsidR="00D93780" w:rsidRDefault="00D2345F">
      <w:pPr>
        <w:pStyle w:val="Heading4"/>
        <w:spacing w:line="240" w:lineRule="auto"/>
        <w:jc w:val="both"/>
        <w:rPr>
          <w:rFonts w:ascii="Times New Roman" w:hAnsi="Times New Roman" w:hint="default"/>
        </w:rPr>
      </w:pPr>
      <w:r>
        <w:rPr>
          <w:rStyle w:val="Strong"/>
          <w:rFonts w:ascii="Times New Roman" w:hAnsi="Times New Roman" w:hint="default"/>
          <w:i/>
          <w:iCs/>
        </w:rPr>
        <w:t xml:space="preserve">Objective 3: To analyze the challenges faced by youth in </w:t>
      </w:r>
      <w:proofErr w:type="gramStart"/>
      <w:r>
        <w:rPr>
          <w:rStyle w:val="Strong"/>
          <w:rFonts w:ascii="Times New Roman" w:hAnsi="Times New Roman" w:hint="default"/>
          <w:i/>
          <w:iCs/>
        </w:rPr>
        <w:t>accessing  empowerment</w:t>
      </w:r>
      <w:proofErr w:type="gramEnd"/>
      <w:r>
        <w:rPr>
          <w:rStyle w:val="Strong"/>
          <w:rFonts w:ascii="Times New Roman" w:hAnsi="Times New Roman" w:hint="default"/>
          <w:i/>
          <w:iCs/>
        </w:rPr>
        <w:t xml:space="preserve"> programs</w:t>
      </w:r>
    </w:p>
    <w:p w14:paraId="720E1D2A" w14:textId="77777777" w:rsidR="00D93780" w:rsidRDefault="00D2345F">
      <w:pPr>
        <w:pStyle w:val="Heading2"/>
        <w:spacing w:line="240" w:lineRule="auto"/>
        <w:rPr>
          <w:rFonts w:ascii="Times New Roman" w:hAnsi="Times New Roman" w:cs="Times New Roman"/>
          <w:color w:val="auto"/>
          <w:sz w:val="24"/>
          <w:szCs w:val="24"/>
        </w:rPr>
      </w:pPr>
      <w:bookmarkStart w:id="52" w:name="_Toc19101"/>
      <w:r>
        <w:rPr>
          <w:rFonts w:ascii="Times New Roman" w:hAnsi="Times New Roman" w:cs="Times New Roman"/>
          <w:color w:val="auto"/>
          <w:sz w:val="24"/>
          <w:szCs w:val="24"/>
        </w:rPr>
        <w:t>The Challenges faced by youth in access</w:t>
      </w:r>
      <w:r>
        <w:rPr>
          <w:rFonts w:ascii="Times New Roman" w:hAnsi="Times New Roman" w:cs="Times New Roman"/>
          <w:color w:val="auto"/>
          <w:sz w:val="24"/>
          <w:szCs w:val="24"/>
        </w:rPr>
        <w:t xml:space="preserve"> to empowerment programs</w:t>
      </w:r>
      <w:bookmarkEnd w:id="52"/>
    </w:p>
    <w:p w14:paraId="2281D297"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Several challenges are brought out clearly from the interviewed respondents and the questionnaire. Youth officers face several implementation challenges, notably low levels of youth motivation and lack of essential documents like I</w:t>
      </w:r>
      <w:r>
        <w:rPr>
          <w:rFonts w:ascii="Times New Roman" w:hAnsi="Times New Roman" w:cs="Times New Roman"/>
          <w:sz w:val="24"/>
          <w:szCs w:val="24"/>
        </w:rPr>
        <w:t xml:space="preserve">dentity cards and academic certificates. These barriers often prevent youth from enrolling in or fully benefiting from programs. Officers </w:t>
      </w:r>
      <w:r>
        <w:rPr>
          <w:rFonts w:ascii="Times New Roman" w:hAnsi="Times New Roman" w:cs="Times New Roman"/>
          <w:sz w:val="24"/>
          <w:szCs w:val="24"/>
        </w:rPr>
        <w:lastRenderedPageBreak/>
        <w:t>are addressing these issues through motivational talks, peer engagement, and collaboration with local chiefs to expedi</w:t>
      </w:r>
      <w:r>
        <w:rPr>
          <w:rFonts w:ascii="Times New Roman" w:hAnsi="Times New Roman" w:cs="Times New Roman"/>
          <w:sz w:val="24"/>
          <w:szCs w:val="24"/>
        </w:rPr>
        <w:t xml:space="preserve">te documentation processes. Such interventions are commendable but call for more systemic support to streamline access. </w:t>
      </w:r>
      <w:proofErr w:type="spellStart"/>
      <w:r>
        <w:rPr>
          <w:rFonts w:ascii="Times New Roman" w:hAnsi="Times New Roman" w:cs="Times New Roman"/>
          <w:sz w:val="24"/>
          <w:szCs w:val="24"/>
        </w:rPr>
        <w:t>Omukhango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Etyang</w:t>
      </w:r>
      <w:proofErr w:type="spellEnd"/>
      <w:r>
        <w:rPr>
          <w:rFonts w:ascii="Times New Roman" w:hAnsi="Times New Roman" w:cs="Times New Roman"/>
          <w:sz w:val="24"/>
          <w:szCs w:val="24"/>
        </w:rPr>
        <w:t xml:space="preserve">, (2022), suggest the best intervention to include availing of funds and advocating for </w:t>
      </w:r>
      <w:proofErr w:type="spellStart"/>
      <w:r>
        <w:rPr>
          <w:rFonts w:ascii="Times New Roman" w:hAnsi="Times New Roman" w:cs="Times New Roman"/>
          <w:sz w:val="24"/>
          <w:szCs w:val="24"/>
        </w:rPr>
        <w:t>self employment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entrpreneur</w:t>
      </w:r>
      <w:r>
        <w:rPr>
          <w:rFonts w:ascii="Times New Roman" w:hAnsi="Times New Roman" w:cs="Times New Roman"/>
          <w:sz w:val="24"/>
          <w:szCs w:val="24"/>
        </w:rPr>
        <w:t>ship</w:t>
      </w:r>
      <w:proofErr w:type="spellEnd"/>
      <w:r>
        <w:rPr>
          <w:rFonts w:ascii="Times New Roman" w:hAnsi="Times New Roman" w:cs="Times New Roman"/>
          <w:sz w:val="24"/>
          <w:szCs w:val="24"/>
        </w:rPr>
        <w:t xml:space="preserve"> training and need for capacity building.</w:t>
      </w:r>
    </w:p>
    <w:p w14:paraId="6978A7EB"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As Omondi and Wambugu, (2022) corroborate the study findings, suggestion given is to ensure long-term benefits, the programs link youth to SACCOs and financial institutions, encourage the formation of youth gro</w:t>
      </w:r>
      <w:r>
        <w:rPr>
          <w:rFonts w:ascii="Times New Roman" w:hAnsi="Times New Roman" w:cs="Times New Roman"/>
          <w:sz w:val="24"/>
          <w:szCs w:val="24"/>
        </w:rPr>
        <w:t>ups, and facilitate access to government funds such as the Youth Enterprise Development Fund. Mentorship also continues post-training to provide alumni with ongoing support. These strategies aim to nurture self-reliance and create resilient youth-led enter</w:t>
      </w:r>
      <w:r>
        <w:rPr>
          <w:rFonts w:ascii="Times New Roman" w:hAnsi="Times New Roman" w:cs="Times New Roman"/>
          <w:sz w:val="24"/>
          <w:szCs w:val="24"/>
        </w:rPr>
        <w:t xml:space="preserve">prises that can withstand socio-economic shocks. According to </w:t>
      </w:r>
      <w:proofErr w:type="spellStart"/>
      <w:r>
        <w:rPr>
          <w:rFonts w:ascii="Times New Roman" w:hAnsi="Times New Roman" w:cs="Times New Roman"/>
          <w:sz w:val="24"/>
          <w:szCs w:val="24"/>
        </w:rPr>
        <w:t>Ssaka</w:t>
      </w:r>
      <w:proofErr w:type="spellEnd"/>
      <w:r>
        <w:rPr>
          <w:rFonts w:ascii="Times New Roman" w:hAnsi="Times New Roman" w:cs="Times New Roman"/>
          <w:sz w:val="24"/>
          <w:szCs w:val="24"/>
        </w:rPr>
        <w:t>, et al, (2023), partnerships with institutions such as the Kenya School of Government, TUM, TVET institutions, and NGOs can significantly enhance program delivery. “Monitoring and evaluati</w:t>
      </w:r>
      <w:r>
        <w:rPr>
          <w:rFonts w:ascii="Times New Roman" w:hAnsi="Times New Roman" w:cs="Times New Roman"/>
          <w:sz w:val="24"/>
          <w:szCs w:val="24"/>
        </w:rPr>
        <w:t xml:space="preserve">on practices vary, but include follow-up surveys, WhatsApp group monitoring, and tracer studies. For instance, in </w:t>
      </w:r>
      <w:proofErr w:type="spellStart"/>
      <w:r>
        <w:rPr>
          <w:rFonts w:ascii="Times New Roman" w:hAnsi="Times New Roman" w:cs="Times New Roman"/>
          <w:sz w:val="24"/>
          <w:szCs w:val="24"/>
        </w:rPr>
        <w:t>Mvita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Nyali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Subcounties</w:t>
      </w:r>
      <w:proofErr w:type="spellEnd"/>
      <w:r>
        <w:rPr>
          <w:rFonts w:ascii="Times New Roman" w:hAnsi="Times New Roman" w:cs="Times New Roman"/>
          <w:sz w:val="24"/>
          <w:szCs w:val="24"/>
        </w:rPr>
        <w:t>, a follow-up on digital training graduates revealed that 60% had gained income-generating online work within six m</w:t>
      </w:r>
      <w:r>
        <w:rPr>
          <w:rFonts w:ascii="Times New Roman" w:hAnsi="Times New Roman" w:cs="Times New Roman"/>
          <w:sz w:val="24"/>
          <w:szCs w:val="24"/>
        </w:rPr>
        <w:t>onths,” echoed the Youth Director. These practices offer useful feedback loops, though the analysis suggests the absence of standardized frameworks across sub-counties. Establishing uniform evaluation systems could help track long-term outcomes more system</w:t>
      </w:r>
      <w:r>
        <w:rPr>
          <w:rFonts w:ascii="Times New Roman" w:hAnsi="Times New Roman" w:cs="Times New Roman"/>
          <w:sz w:val="24"/>
          <w:szCs w:val="24"/>
        </w:rPr>
        <w:t>atically, (</w:t>
      </w:r>
      <w:proofErr w:type="spellStart"/>
      <w:r>
        <w:rPr>
          <w:rFonts w:ascii="Times New Roman" w:hAnsi="Times New Roman" w:cs="Times New Roman"/>
          <w:sz w:val="24"/>
          <w:szCs w:val="24"/>
        </w:rPr>
        <w:t>Onsomu</w:t>
      </w:r>
      <w:proofErr w:type="spellEnd"/>
      <w:r>
        <w:rPr>
          <w:rFonts w:ascii="Times New Roman" w:hAnsi="Times New Roman" w:cs="Times New Roman"/>
          <w:sz w:val="24"/>
          <w:szCs w:val="24"/>
        </w:rPr>
        <w:t>, et al, 2023).</w:t>
      </w:r>
    </w:p>
    <w:p w14:paraId="54CEE3FF" w14:textId="77777777" w:rsidR="00D93780" w:rsidRDefault="00D2345F">
      <w:pPr>
        <w:pStyle w:val="Heading2"/>
        <w:spacing w:line="240" w:lineRule="auto"/>
        <w:rPr>
          <w:rFonts w:ascii="Times New Roman" w:hAnsi="Times New Roman" w:cs="Times New Roman"/>
          <w:color w:val="auto"/>
          <w:sz w:val="24"/>
          <w:szCs w:val="24"/>
        </w:rPr>
      </w:pPr>
      <w:bookmarkStart w:id="53" w:name="_Toc4540"/>
      <w:r>
        <w:rPr>
          <w:rFonts w:ascii="Times New Roman" w:hAnsi="Times New Roman" w:cs="Times New Roman"/>
          <w:color w:val="auto"/>
          <w:sz w:val="24"/>
          <w:szCs w:val="24"/>
        </w:rPr>
        <w:t>Recommendations for Improvement</w:t>
      </w:r>
      <w:bookmarkEnd w:id="53"/>
    </w:p>
    <w:p w14:paraId="200D909F" w14:textId="77777777" w:rsidR="00D93780" w:rsidRDefault="00D2345F">
      <w:pPr>
        <w:pStyle w:val="Heading1"/>
        <w:spacing w:line="240" w:lineRule="auto"/>
        <w:jc w:val="both"/>
        <w:rPr>
          <w:rFonts w:ascii="Times New Roman" w:hAnsi="Times New Roman" w:cs="Times New Roman"/>
          <w:color w:val="auto"/>
          <w:sz w:val="24"/>
          <w:szCs w:val="24"/>
        </w:rPr>
      </w:pPr>
      <w:bookmarkStart w:id="54" w:name="_Toc12381"/>
      <w:bookmarkStart w:id="55" w:name="_Toc8008"/>
      <w:proofErr w:type="spellStart"/>
      <w:r>
        <w:rPr>
          <w:rFonts w:ascii="Times New Roman" w:hAnsi="Times New Roman" w:cs="Times New Roman"/>
          <w:color w:val="auto"/>
          <w:sz w:val="24"/>
          <w:szCs w:val="24"/>
        </w:rPr>
        <w:t>Odhuno</w:t>
      </w:r>
      <w:proofErr w:type="spellEnd"/>
      <w:r>
        <w:rPr>
          <w:rFonts w:ascii="Times New Roman" w:hAnsi="Times New Roman" w:cs="Times New Roman"/>
          <w:color w:val="auto"/>
          <w:sz w:val="24"/>
          <w:szCs w:val="24"/>
        </w:rPr>
        <w:t xml:space="preserve"> and </w:t>
      </w:r>
      <w:proofErr w:type="spellStart"/>
      <w:r>
        <w:rPr>
          <w:rFonts w:ascii="Times New Roman" w:hAnsi="Times New Roman" w:cs="Times New Roman"/>
          <w:color w:val="auto"/>
          <w:sz w:val="24"/>
          <w:szCs w:val="24"/>
        </w:rPr>
        <w:t>Khaemba</w:t>
      </w:r>
      <w:proofErr w:type="spellEnd"/>
      <w:r>
        <w:rPr>
          <w:rFonts w:ascii="Times New Roman" w:hAnsi="Times New Roman" w:cs="Times New Roman"/>
          <w:color w:val="auto"/>
          <w:sz w:val="24"/>
          <w:szCs w:val="24"/>
        </w:rPr>
        <w:t>, (2019) posit that the government has a big role to play concerning youth unemployment. Further, government’s effective intervention has a great impact hence cannot be over</w:t>
      </w:r>
      <w:r>
        <w:rPr>
          <w:rFonts w:ascii="Times New Roman" w:hAnsi="Times New Roman" w:cs="Times New Roman"/>
          <w:color w:val="auto"/>
          <w:sz w:val="24"/>
          <w:szCs w:val="24"/>
        </w:rPr>
        <w:t>looked. In support, the study findings inform recommendation that youth officers and the government need to increase funding for grassroots initiatives, integrating digital and soft skills across all empowerment programs, and creating incentives for privat</w:t>
      </w:r>
      <w:r>
        <w:rPr>
          <w:rFonts w:ascii="Times New Roman" w:hAnsi="Times New Roman" w:cs="Times New Roman"/>
          <w:color w:val="auto"/>
          <w:sz w:val="24"/>
          <w:szCs w:val="24"/>
        </w:rPr>
        <w:t xml:space="preserve">e sector engagement. There is a strong call for policy-level reforms to support decentralized and inclusive youth employment strategies. </w:t>
      </w:r>
      <w:proofErr w:type="spellStart"/>
      <w:r>
        <w:rPr>
          <w:rFonts w:ascii="Times New Roman" w:hAnsi="Times New Roman" w:cs="Times New Roman"/>
          <w:color w:val="auto"/>
          <w:sz w:val="24"/>
          <w:szCs w:val="24"/>
        </w:rPr>
        <w:t>Omukhango</w:t>
      </w:r>
      <w:proofErr w:type="spellEnd"/>
      <w:r>
        <w:rPr>
          <w:rFonts w:ascii="Times New Roman" w:hAnsi="Times New Roman" w:cs="Times New Roman"/>
          <w:color w:val="auto"/>
          <w:sz w:val="24"/>
          <w:szCs w:val="24"/>
        </w:rPr>
        <w:t xml:space="preserve"> and </w:t>
      </w:r>
      <w:proofErr w:type="spellStart"/>
      <w:r>
        <w:rPr>
          <w:rFonts w:ascii="Times New Roman" w:hAnsi="Times New Roman" w:cs="Times New Roman"/>
          <w:color w:val="auto"/>
          <w:sz w:val="24"/>
          <w:szCs w:val="24"/>
        </w:rPr>
        <w:t>Etyang</w:t>
      </w:r>
      <w:proofErr w:type="spellEnd"/>
      <w:r>
        <w:rPr>
          <w:rFonts w:ascii="Times New Roman" w:hAnsi="Times New Roman" w:cs="Times New Roman"/>
          <w:color w:val="auto"/>
          <w:sz w:val="24"/>
          <w:szCs w:val="24"/>
        </w:rPr>
        <w:t>, (2022), are in agreement that these insights reflect a desire for broader structural change to co</w:t>
      </w:r>
      <w:r>
        <w:rPr>
          <w:rFonts w:ascii="Times New Roman" w:hAnsi="Times New Roman" w:cs="Times New Roman"/>
          <w:color w:val="auto"/>
          <w:sz w:val="24"/>
          <w:szCs w:val="24"/>
        </w:rPr>
        <w:t>mplement local innovations and ensure sustained youth development across Mombasa County.</w:t>
      </w:r>
      <w:bookmarkEnd w:id="54"/>
      <w:bookmarkEnd w:id="55"/>
      <w:r>
        <w:rPr>
          <w:rFonts w:ascii="Times New Roman" w:hAnsi="Times New Roman" w:cs="Times New Roman"/>
          <w:color w:val="auto"/>
          <w:sz w:val="24"/>
          <w:szCs w:val="24"/>
        </w:rPr>
        <w:t xml:space="preserve"> </w:t>
      </w:r>
    </w:p>
    <w:p w14:paraId="4371D537" w14:textId="77777777" w:rsidR="00D93780" w:rsidRDefault="00D93780">
      <w:pPr>
        <w:spacing w:line="240" w:lineRule="auto"/>
        <w:rPr>
          <w:rFonts w:ascii="Times New Roman" w:hAnsi="Times New Roman" w:cs="Times New Roman"/>
          <w:b/>
          <w:bCs/>
          <w:sz w:val="24"/>
          <w:szCs w:val="24"/>
        </w:rPr>
      </w:pPr>
    </w:p>
    <w:p w14:paraId="7C3469B8" w14:textId="77777777" w:rsidR="00D93780" w:rsidRDefault="00D2345F">
      <w:pPr>
        <w:pStyle w:val="Heading1"/>
        <w:spacing w:line="240" w:lineRule="auto"/>
        <w:jc w:val="both"/>
        <w:rPr>
          <w:rFonts w:ascii="Times New Roman" w:hAnsi="Times New Roman" w:cs="Times New Roman"/>
          <w:color w:val="auto"/>
          <w:sz w:val="24"/>
          <w:szCs w:val="24"/>
        </w:rPr>
      </w:pPr>
      <w:bookmarkStart w:id="56" w:name="_Toc8109"/>
      <w:bookmarkStart w:id="57" w:name="_Toc30130"/>
      <w:proofErr w:type="gramStart"/>
      <w:r>
        <w:rPr>
          <w:rFonts w:ascii="Times New Roman" w:hAnsi="Times New Roman" w:cs="Times New Roman"/>
          <w:color w:val="auto"/>
          <w:sz w:val="24"/>
          <w:szCs w:val="24"/>
        </w:rPr>
        <w:t xml:space="preserve">Therefore, </w:t>
      </w:r>
      <w:r>
        <w:rPr>
          <w:rFonts w:ascii="Times New Roman" w:hAnsi="Times New Roman" w:cs="Times New Roman"/>
          <w:b/>
          <w:bCs/>
          <w:color w:val="auto"/>
          <w:sz w:val="24"/>
          <w:szCs w:val="24"/>
        </w:rPr>
        <w:t xml:space="preserve"> t</w:t>
      </w:r>
      <w:r>
        <w:rPr>
          <w:rFonts w:ascii="Times New Roman" w:hAnsi="Times New Roman" w:cs="Times New Roman"/>
          <w:color w:val="auto"/>
          <w:sz w:val="24"/>
          <w:szCs w:val="24"/>
        </w:rPr>
        <w:t>his</w:t>
      </w:r>
      <w:proofErr w:type="gramEnd"/>
      <w:r>
        <w:rPr>
          <w:rFonts w:ascii="Times New Roman" w:hAnsi="Times New Roman" w:cs="Times New Roman"/>
          <w:color w:val="auto"/>
          <w:sz w:val="24"/>
          <w:szCs w:val="24"/>
        </w:rPr>
        <w:t xml:space="preserve"> quantitative and qualitative analysis confirms that indeed the youth empowerment programs in Mombasa County are valuable, especially for soft skills</w:t>
      </w:r>
      <w:r>
        <w:rPr>
          <w:rFonts w:ascii="Times New Roman" w:hAnsi="Times New Roman" w:cs="Times New Roman"/>
          <w:color w:val="auto"/>
          <w:sz w:val="24"/>
          <w:szCs w:val="24"/>
        </w:rPr>
        <w:t>. However, employment outcomes need strengthening. Data-driven planning and improved access are key for future success.</w:t>
      </w:r>
      <w:bookmarkEnd w:id="56"/>
      <w:bookmarkEnd w:id="57"/>
    </w:p>
    <w:p w14:paraId="01C8A252"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07E727" w14:textId="77777777" w:rsidR="00D93780" w:rsidRDefault="00D2345F">
      <w:pPr>
        <w:pStyle w:val="Heading2"/>
        <w:spacing w:line="240" w:lineRule="auto"/>
        <w:rPr>
          <w:rFonts w:ascii="Times New Roman" w:hAnsi="Times New Roman" w:cs="Times New Roman"/>
          <w:b w:val="0"/>
          <w:bCs w:val="0"/>
          <w:color w:val="auto"/>
          <w:sz w:val="24"/>
          <w:szCs w:val="24"/>
        </w:rPr>
      </w:pPr>
      <w:bookmarkStart w:id="58" w:name="_Toc2685"/>
      <w:r>
        <w:rPr>
          <w:rFonts w:ascii="Times New Roman" w:hAnsi="Times New Roman" w:cs="Times New Roman"/>
          <w:color w:val="auto"/>
          <w:sz w:val="24"/>
          <w:szCs w:val="24"/>
          <w:lang w:eastAsia="zh-CN"/>
        </w:rPr>
        <w:t>5.0 CONCLUSIONS AND RECOMMENDATIONS</w:t>
      </w:r>
      <w:bookmarkEnd w:id="58"/>
      <w:r>
        <w:rPr>
          <w:rFonts w:ascii="Times New Roman" w:hAnsi="Times New Roman" w:cs="Times New Roman"/>
          <w:color w:val="auto"/>
          <w:sz w:val="24"/>
          <w:szCs w:val="24"/>
          <w:lang w:eastAsia="zh-CN"/>
        </w:rPr>
        <w:t xml:space="preserve"> </w:t>
      </w:r>
    </w:p>
    <w:p w14:paraId="0F3B81F7" w14:textId="77777777" w:rsidR="00D93780" w:rsidRDefault="00D2345F">
      <w:pPr>
        <w:pStyle w:val="Heading2"/>
        <w:spacing w:line="240" w:lineRule="auto"/>
        <w:rPr>
          <w:rFonts w:ascii="Times New Roman" w:hAnsi="Times New Roman" w:cs="Times New Roman"/>
          <w:color w:val="auto"/>
          <w:sz w:val="24"/>
          <w:szCs w:val="24"/>
          <w:lang w:eastAsia="zh-CN"/>
        </w:rPr>
      </w:pPr>
      <w:bookmarkStart w:id="59" w:name="_Toc3429"/>
      <w:r>
        <w:rPr>
          <w:rFonts w:ascii="Times New Roman" w:hAnsi="Times New Roman" w:cs="Times New Roman"/>
          <w:color w:val="auto"/>
          <w:sz w:val="24"/>
          <w:szCs w:val="24"/>
          <w:lang w:eastAsia="zh-CN"/>
        </w:rPr>
        <w:t>5.1 Conclusions</w:t>
      </w:r>
      <w:bookmarkEnd w:id="59"/>
      <w:r>
        <w:rPr>
          <w:rFonts w:ascii="Times New Roman" w:hAnsi="Times New Roman" w:cs="Times New Roman"/>
          <w:color w:val="auto"/>
          <w:sz w:val="24"/>
          <w:szCs w:val="24"/>
          <w:lang w:eastAsia="zh-CN"/>
        </w:rPr>
        <w:t xml:space="preserve"> </w:t>
      </w:r>
    </w:p>
    <w:p w14:paraId="78F58D13" w14:textId="77777777" w:rsidR="00D93780" w:rsidRDefault="00D2345F">
      <w:pPr>
        <w:pStyle w:val="NormalWeb"/>
        <w:spacing w:line="240" w:lineRule="auto"/>
        <w:jc w:val="both"/>
      </w:pPr>
      <w:r>
        <w:t>The youth empowerment programs implemented across Mombasa County, as described by youth officers, demonstrate commendable effort in addressing the challenges of youth unemployment. These programs are well-rounded, targeting skills development, entrepreneur</w:t>
      </w:r>
      <w:r>
        <w:t xml:space="preserve">ship, and mentorship, while also making deliberate efforts to include marginalized youth. Officers have </w:t>
      </w:r>
      <w:r>
        <w:lastRenderedPageBreak/>
        <w:t xml:space="preserve">shown adaptability and innovation in implementation, particularly in their recruitment strategies and follow-up mechanisms. However, sustainability and </w:t>
      </w:r>
      <w:r>
        <w:t>scale remain areas needing attention, especially in terms of standardizing monitoring practices and addressing systemic barriers such as lack of documentation.</w:t>
      </w:r>
      <w:r>
        <w:rPr>
          <w:lang w:bidi="ar"/>
        </w:rPr>
        <w:t xml:space="preserve"> </w:t>
      </w:r>
    </w:p>
    <w:p w14:paraId="7F32173C" w14:textId="77777777" w:rsidR="00D93780" w:rsidRDefault="00D2345F">
      <w:pPr>
        <w:pStyle w:val="Heading2"/>
        <w:spacing w:line="240" w:lineRule="auto"/>
        <w:rPr>
          <w:rFonts w:ascii="Times New Roman" w:hAnsi="Times New Roman" w:cs="Times New Roman"/>
          <w:color w:val="auto"/>
          <w:sz w:val="24"/>
          <w:szCs w:val="24"/>
          <w:lang w:eastAsia="zh-CN"/>
        </w:rPr>
      </w:pPr>
      <w:bookmarkStart w:id="60" w:name="_Toc25494"/>
      <w:r>
        <w:rPr>
          <w:rFonts w:ascii="Times New Roman" w:hAnsi="Times New Roman" w:cs="Times New Roman"/>
          <w:color w:val="auto"/>
          <w:sz w:val="24"/>
          <w:szCs w:val="24"/>
          <w:lang w:eastAsia="zh-CN"/>
        </w:rPr>
        <w:t>5.2 Recommendations</w:t>
      </w:r>
      <w:bookmarkEnd w:id="60"/>
      <w:r>
        <w:rPr>
          <w:rFonts w:ascii="Times New Roman" w:hAnsi="Times New Roman" w:cs="Times New Roman"/>
          <w:color w:val="auto"/>
          <w:sz w:val="24"/>
          <w:szCs w:val="24"/>
          <w:lang w:eastAsia="zh-CN"/>
        </w:rPr>
        <w:t xml:space="preserve"> </w:t>
      </w:r>
    </w:p>
    <w:p w14:paraId="3FB24EA9" w14:textId="77777777" w:rsidR="00D93780" w:rsidRDefault="00D2345F">
      <w:pPr>
        <w:pStyle w:val="NormalWeb"/>
        <w:numPr>
          <w:ilvl w:val="0"/>
          <w:numId w:val="6"/>
        </w:numPr>
        <w:spacing w:line="240" w:lineRule="auto"/>
        <w:jc w:val="both"/>
      </w:pPr>
      <w:r>
        <w:t>More funds and resources should be allocated to community-level youth grou</w:t>
      </w:r>
      <w:r>
        <w:t>ps and programs to scale up impact. More funding may help in incorporating essential 21st-century skills into all empowerment programs to enhance youth competitiveness in both formal and informal sectors.</w:t>
      </w:r>
    </w:p>
    <w:p w14:paraId="36807898" w14:textId="77777777" w:rsidR="00D93780" w:rsidRDefault="00D2345F">
      <w:pPr>
        <w:pStyle w:val="NormalWeb"/>
        <w:numPr>
          <w:ilvl w:val="0"/>
          <w:numId w:val="6"/>
        </w:numPr>
        <w:spacing w:line="240" w:lineRule="auto"/>
        <w:jc w:val="both"/>
      </w:pPr>
      <w:r>
        <w:t>A monitoring and evaluation framework should be dev</w:t>
      </w:r>
      <w:r>
        <w:t>eloped across all the sub-counties so as to track youth program outcomes more effectively and inform policy decisions.</w:t>
      </w:r>
    </w:p>
    <w:p w14:paraId="799F38D4" w14:textId="77777777" w:rsidR="00D93780" w:rsidRDefault="00D2345F">
      <w:pPr>
        <w:pStyle w:val="NormalWeb"/>
        <w:numPr>
          <w:ilvl w:val="0"/>
          <w:numId w:val="6"/>
        </w:numPr>
        <w:spacing w:line="240" w:lineRule="auto"/>
        <w:jc w:val="both"/>
      </w:pPr>
      <w:r>
        <w:t>The government and other bodies should offer incentives to local businesses that mentor, train, or employ youth participants, thereby exp</w:t>
      </w:r>
      <w:r>
        <w:t>anding employment pathways as this will strengthen private sector partnerships.</w:t>
      </w:r>
    </w:p>
    <w:p w14:paraId="6C542682" w14:textId="77777777" w:rsidR="00D93780" w:rsidRDefault="00D2345F">
      <w:pPr>
        <w:pStyle w:val="NormalWeb"/>
        <w:numPr>
          <w:ilvl w:val="0"/>
          <w:numId w:val="6"/>
        </w:numPr>
        <w:spacing w:line="240" w:lineRule="auto"/>
        <w:jc w:val="both"/>
      </w:pPr>
      <w:r>
        <w:t>There is need for collaboration with civil registration offices to fast-track the issuance of ID cards and certificates that are critical for program enrollment and access to e</w:t>
      </w:r>
      <w:r>
        <w:t>mployment so that youth are not locked out of the programs that target them.</w:t>
      </w:r>
    </w:p>
    <w:p w14:paraId="26F9DC79" w14:textId="77777777" w:rsidR="00864A75" w:rsidRDefault="00864A75" w:rsidP="00864A75">
      <w:pPr>
        <w:pStyle w:val="NormalWeb"/>
        <w:tabs>
          <w:tab w:val="left" w:pos="425"/>
        </w:tabs>
        <w:spacing w:line="240" w:lineRule="auto"/>
        <w:jc w:val="both"/>
      </w:pPr>
    </w:p>
    <w:p w14:paraId="4972CD50" w14:textId="77777777" w:rsidR="00864A75" w:rsidRDefault="00864A75" w:rsidP="00864A75">
      <w:pPr>
        <w:pStyle w:val="NormalWeb"/>
        <w:tabs>
          <w:tab w:val="left" w:pos="425"/>
        </w:tabs>
        <w:spacing w:line="240" w:lineRule="auto"/>
        <w:jc w:val="both"/>
      </w:pPr>
      <w:r>
        <w:t>COMPETING INTERESTS DISCLAIMER:</w:t>
      </w:r>
    </w:p>
    <w:p w14:paraId="04798A10" w14:textId="543B5B84" w:rsidR="00864A75" w:rsidRDefault="00864A75" w:rsidP="00864A75">
      <w:pPr>
        <w:pStyle w:val="NormalWeb"/>
        <w:tabs>
          <w:tab w:val="left" w:pos="425"/>
        </w:tabs>
        <w:spacing w:line="240" w:lineRule="auto"/>
        <w:jc w:val="both"/>
      </w:pPr>
      <w:r>
        <w:t>Authors have declared that they have no known competing financial interests OR non-financial interests OR personal relationships that could have appeared to influence the work reported in this paper.</w:t>
      </w:r>
    </w:p>
    <w:p w14:paraId="2BCAE7DC" w14:textId="77777777" w:rsidR="00864A75" w:rsidRDefault="00864A75" w:rsidP="00864A75">
      <w:pPr>
        <w:pStyle w:val="NormalWeb"/>
        <w:tabs>
          <w:tab w:val="left" w:pos="425"/>
        </w:tabs>
        <w:spacing w:line="240" w:lineRule="auto"/>
        <w:jc w:val="both"/>
      </w:pPr>
    </w:p>
    <w:p w14:paraId="73562F0D" w14:textId="77777777" w:rsidR="00D93780" w:rsidRDefault="00D2345F">
      <w:pPr>
        <w:pStyle w:val="Heading2"/>
        <w:spacing w:line="240" w:lineRule="auto"/>
        <w:rPr>
          <w:rFonts w:ascii="Times New Roman" w:hAnsi="Times New Roman" w:cs="Times New Roman"/>
          <w:color w:val="auto"/>
          <w:sz w:val="24"/>
          <w:szCs w:val="24"/>
        </w:rPr>
      </w:pPr>
      <w:bookmarkStart w:id="61" w:name="_Toc17364"/>
      <w:r>
        <w:rPr>
          <w:rFonts w:ascii="Times New Roman" w:hAnsi="Times New Roman" w:cs="Times New Roman"/>
          <w:color w:val="auto"/>
          <w:sz w:val="24"/>
          <w:szCs w:val="24"/>
        </w:rPr>
        <w:t>REFERENCES</w:t>
      </w:r>
      <w:bookmarkEnd w:id="61"/>
    </w:p>
    <w:p w14:paraId="4C58003B"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African Development Bank. (2021). </w:t>
      </w:r>
      <w:r>
        <w:rPr>
          <w:rStyle w:val="Emphasis"/>
          <w:rFonts w:ascii="Times New Roman" w:hAnsi="Times New Roman" w:cs="Times New Roman"/>
          <w:sz w:val="24"/>
          <w:szCs w:val="24"/>
        </w:rPr>
        <w:t>Skills development and youth employment in Africa: Policy implications</w:t>
      </w:r>
      <w:r>
        <w:rPr>
          <w:rFonts w:ascii="Times New Roman" w:hAnsi="Times New Roman" w:cs="Times New Roman"/>
          <w:sz w:val="24"/>
          <w:szCs w:val="24"/>
        </w:rPr>
        <w:t>. African Development Bank Group.</w:t>
      </w:r>
    </w:p>
    <w:p w14:paraId="670DB0AC" w14:textId="77777777" w:rsidR="00D93780" w:rsidRDefault="00D2345F">
      <w:pPr>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Amin, B. (2005). </w:t>
      </w:r>
      <w:r>
        <w:rPr>
          <w:rFonts w:ascii="Times New Roman" w:eastAsia="SimSun" w:hAnsi="Times New Roman" w:cs="Times New Roman"/>
          <w:i/>
          <w:iCs/>
          <w:color w:val="000000"/>
          <w:sz w:val="24"/>
          <w:szCs w:val="24"/>
          <w:lang w:eastAsia="zh-CN" w:bidi="ar"/>
        </w:rPr>
        <w:t>Social Science Research: Conception</w:t>
      </w:r>
      <w:r>
        <w:rPr>
          <w:rFonts w:ascii="Times New Roman" w:eastAsia="SimSun" w:hAnsi="Times New Roman" w:cs="Times New Roman"/>
          <w:i/>
          <w:iCs/>
          <w:color w:val="000000"/>
          <w:sz w:val="24"/>
          <w:szCs w:val="24"/>
          <w:lang w:eastAsia="zh-CN" w:bidi="ar"/>
        </w:rPr>
        <w:t xml:space="preserve"> Methodology and Analysis.</w:t>
      </w:r>
      <w:r>
        <w:rPr>
          <w:rFonts w:ascii="Times New Roman" w:eastAsia="SimSun" w:hAnsi="Times New Roman" w:cs="Times New Roman"/>
          <w:color w:val="000000"/>
          <w:sz w:val="24"/>
          <w:szCs w:val="24"/>
          <w:lang w:eastAsia="zh-CN" w:bidi="ar"/>
        </w:rPr>
        <w:t xml:space="preserve"> New Delhi Pearson Prentice Hall</w:t>
      </w:r>
    </w:p>
    <w:p w14:paraId="133F9D24"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Awino, O., &amp; </w:t>
      </w:r>
      <w:proofErr w:type="spellStart"/>
      <w:r>
        <w:rPr>
          <w:rFonts w:ascii="Times New Roman" w:hAnsi="Times New Roman" w:cs="Times New Roman"/>
          <w:sz w:val="24"/>
          <w:szCs w:val="24"/>
        </w:rPr>
        <w:t>Muchelule</w:t>
      </w:r>
      <w:proofErr w:type="spellEnd"/>
      <w:r>
        <w:rPr>
          <w:rFonts w:ascii="Times New Roman" w:hAnsi="Times New Roman" w:cs="Times New Roman"/>
          <w:sz w:val="24"/>
          <w:szCs w:val="24"/>
        </w:rPr>
        <w:t xml:space="preserve">, Y. (2021). Determinants of successful implementation of youth empowerment development projects in selected county governments in Kenya. </w:t>
      </w:r>
      <w:r>
        <w:rPr>
          <w:rStyle w:val="Emphasis"/>
          <w:rFonts w:ascii="Times New Roman" w:hAnsi="Times New Roman" w:cs="Times New Roman"/>
          <w:sz w:val="24"/>
          <w:szCs w:val="24"/>
        </w:rPr>
        <w:t xml:space="preserve">The Strategic Journal of Business &amp; </w:t>
      </w:r>
      <w:r>
        <w:rPr>
          <w:rStyle w:val="Emphasis"/>
          <w:rFonts w:ascii="Times New Roman" w:hAnsi="Times New Roman" w:cs="Times New Roman"/>
          <w:sz w:val="24"/>
          <w:szCs w:val="24"/>
        </w:rPr>
        <w:t>Change Management, 8</w:t>
      </w:r>
      <w:r>
        <w:rPr>
          <w:rFonts w:ascii="Times New Roman" w:hAnsi="Times New Roman" w:cs="Times New Roman"/>
          <w:sz w:val="24"/>
          <w:szCs w:val="24"/>
        </w:rPr>
        <w:t>(1), 265–276.</w:t>
      </w:r>
    </w:p>
    <w:p w14:paraId="0A7C1BB7" w14:textId="77777777" w:rsidR="00D93780" w:rsidRDefault="00D2345F">
      <w:pPr>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Creswell, W &amp; Plano, V. (2017). </w:t>
      </w:r>
      <w:r>
        <w:rPr>
          <w:rFonts w:ascii="Times New Roman" w:eastAsia="SimSun" w:hAnsi="Times New Roman" w:cs="Times New Roman"/>
          <w:i/>
          <w:iCs/>
          <w:color w:val="000000"/>
          <w:sz w:val="24"/>
          <w:szCs w:val="24"/>
          <w:lang w:eastAsia="zh-CN" w:bidi="ar"/>
        </w:rPr>
        <w:t>Designing and conducting Mixed Methods Research</w:t>
      </w:r>
      <w:r>
        <w:rPr>
          <w:rFonts w:ascii="Times New Roman" w:eastAsia="SimSun" w:hAnsi="Times New Roman" w:cs="Times New Roman"/>
          <w:color w:val="000000"/>
          <w:sz w:val="24"/>
          <w:szCs w:val="24"/>
          <w:lang w:eastAsia="zh-CN" w:bidi="ar"/>
        </w:rPr>
        <w:t>, SAGE</w:t>
      </w:r>
    </w:p>
    <w:p w14:paraId="563FE058"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Ibrahim, A. (2024). The prospects for effective implementation of youth empowerment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Northern Nigeria. </w:t>
      </w:r>
      <w:proofErr w:type="spellStart"/>
      <w:r>
        <w:rPr>
          <w:rStyle w:val="Emphasis"/>
          <w:rFonts w:ascii="Times New Roman" w:hAnsi="Times New Roman" w:cs="Times New Roman"/>
          <w:sz w:val="24"/>
          <w:szCs w:val="24"/>
        </w:rPr>
        <w:t>Dutse</w:t>
      </w:r>
      <w:proofErr w:type="spellEnd"/>
      <w:r>
        <w:rPr>
          <w:rStyle w:val="Emphasis"/>
          <w:rFonts w:ascii="Times New Roman" w:hAnsi="Times New Roman" w:cs="Times New Roman"/>
          <w:sz w:val="24"/>
          <w:szCs w:val="24"/>
        </w:rPr>
        <w:t xml:space="preserve"> Jo</w:t>
      </w:r>
      <w:r>
        <w:rPr>
          <w:rStyle w:val="Emphasis"/>
          <w:rFonts w:ascii="Times New Roman" w:hAnsi="Times New Roman" w:cs="Times New Roman"/>
          <w:sz w:val="24"/>
          <w:szCs w:val="24"/>
        </w:rPr>
        <w:t>urnal of Economics and Development Studies, 12</w:t>
      </w:r>
      <w:r>
        <w:rPr>
          <w:rFonts w:ascii="Times New Roman" w:hAnsi="Times New Roman" w:cs="Times New Roman"/>
          <w:sz w:val="24"/>
          <w:szCs w:val="24"/>
        </w:rPr>
        <w:t>.</w:t>
      </w:r>
    </w:p>
    <w:p w14:paraId="6B8E77E4"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(2024). </w:t>
      </w:r>
      <w:r>
        <w:rPr>
          <w:rStyle w:val="Emphasis"/>
          <w:rFonts w:ascii="Times New Roman" w:hAnsi="Times New Roman" w:cs="Times New Roman"/>
          <w:sz w:val="24"/>
          <w:szCs w:val="24"/>
        </w:rPr>
        <w:t>Global employment trends for youth 2024: Decent work, brighter futures</w:t>
      </w:r>
      <w:r>
        <w:rPr>
          <w:rFonts w:ascii="Times New Roman" w:hAnsi="Times New Roman" w:cs="Times New Roman"/>
          <w:sz w:val="24"/>
          <w:szCs w:val="24"/>
        </w:rPr>
        <w:t xml:space="preserve"> (20th anniversary ed.). 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Office. </w:t>
      </w:r>
      <w:hyperlink r:id="rId15" w:history="1">
        <w:r w:rsidR="00D93780">
          <w:rPr>
            <w:rStyle w:val="Hyperlink"/>
            <w:rFonts w:ascii="Times New Roman" w:hAnsi="Times New Roman" w:cs="Times New Roman"/>
            <w:color w:val="auto"/>
            <w:sz w:val="24"/>
            <w:szCs w:val="24"/>
          </w:rPr>
          <w:t>https://www.ilo.org/publications/major-publications/global-employment-trends-youth-2024</w:t>
        </w:r>
      </w:hyperlink>
    </w:p>
    <w:p w14:paraId="539A638F"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Karanja, D., Wambugu, S., &amp; Njoroge, J. (2022). Institutional factors influencing youth employment progra</w:t>
      </w:r>
      <w:r>
        <w:rPr>
          <w:rFonts w:ascii="Times New Roman" w:hAnsi="Times New Roman" w:cs="Times New Roman"/>
          <w:sz w:val="24"/>
          <w:szCs w:val="24"/>
        </w:rPr>
        <w:t xml:space="preserve">ms in Kenya: A case of Mombasa County. </w:t>
      </w:r>
      <w:r>
        <w:rPr>
          <w:rStyle w:val="Emphasis"/>
          <w:rFonts w:ascii="Times New Roman" w:hAnsi="Times New Roman" w:cs="Times New Roman"/>
          <w:sz w:val="24"/>
          <w:szCs w:val="24"/>
        </w:rPr>
        <w:t>Journal of Development Studies, 58</w:t>
      </w:r>
      <w:r>
        <w:rPr>
          <w:rFonts w:ascii="Times New Roman" w:hAnsi="Times New Roman" w:cs="Times New Roman"/>
          <w:sz w:val="24"/>
          <w:szCs w:val="24"/>
        </w:rPr>
        <w:t>(4), 567–582.</w:t>
      </w:r>
    </w:p>
    <w:p w14:paraId="64EA36FE"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Ministry of ICT. (2022). </w:t>
      </w:r>
      <w:r>
        <w:rPr>
          <w:rStyle w:val="Emphasis"/>
          <w:rFonts w:ascii="Times New Roman" w:hAnsi="Times New Roman" w:cs="Times New Roman"/>
          <w:sz w:val="24"/>
          <w:szCs w:val="24"/>
        </w:rPr>
        <w:t>Digital skills training impact report</w:t>
      </w:r>
      <w:r>
        <w:rPr>
          <w:rFonts w:ascii="Times New Roman" w:hAnsi="Times New Roman" w:cs="Times New Roman"/>
          <w:sz w:val="24"/>
          <w:szCs w:val="24"/>
        </w:rPr>
        <w:t>. Government of Kenya.</w:t>
      </w:r>
    </w:p>
    <w:p w14:paraId="084CAA82"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National Bureau of Statistics (KNBS). (2022). </w:t>
      </w:r>
      <w:r>
        <w:rPr>
          <w:rStyle w:val="Emphasis"/>
          <w:rFonts w:ascii="Times New Roman" w:hAnsi="Times New Roman" w:cs="Times New Roman"/>
          <w:sz w:val="24"/>
          <w:szCs w:val="24"/>
        </w:rPr>
        <w:t xml:space="preserve">Quarterly </w:t>
      </w:r>
      <w:proofErr w:type="spellStart"/>
      <w:r>
        <w:rPr>
          <w:rStyle w:val="Emphasis"/>
          <w:rFonts w:ascii="Times New Roman" w:hAnsi="Times New Roman" w:cs="Times New Roman"/>
          <w:sz w:val="24"/>
          <w:szCs w:val="24"/>
        </w:rPr>
        <w:t>labour</w:t>
      </w:r>
      <w:proofErr w:type="spellEnd"/>
      <w:r>
        <w:rPr>
          <w:rStyle w:val="Emphasis"/>
          <w:rFonts w:ascii="Times New Roman" w:hAnsi="Times New Roman" w:cs="Times New Roman"/>
          <w:sz w:val="24"/>
          <w:szCs w:val="24"/>
        </w:rPr>
        <w:t xml:space="preserve"> force rep</w:t>
      </w:r>
      <w:r>
        <w:rPr>
          <w:rStyle w:val="Emphasis"/>
          <w:rFonts w:ascii="Times New Roman" w:hAnsi="Times New Roman" w:cs="Times New Roman"/>
          <w:sz w:val="24"/>
          <w:szCs w:val="24"/>
        </w:rPr>
        <w:t>ort: Q4 2022</w:t>
      </w:r>
      <w:r>
        <w:rPr>
          <w:rFonts w:ascii="Times New Roman" w:hAnsi="Times New Roman" w:cs="Times New Roman"/>
          <w:sz w:val="24"/>
          <w:szCs w:val="24"/>
        </w:rPr>
        <w:t xml:space="preserve">. </w:t>
      </w:r>
      <w:hyperlink r:id="rId16" w:history="1">
        <w:r w:rsidR="00D93780">
          <w:rPr>
            <w:rStyle w:val="Hyperlink"/>
            <w:rFonts w:ascii="Times New Roman" w:hAnsi="Times New Roman" w:cs="Times New Roman"/>
            <w:color w:val="auto"/>
            <w:sz w:val="24"/>
            <w:szCs w:val="24"/>
          </w:rPr>
          <w:t>https://knbs.or.ke</w:t>
        </w:r>
      </w:hyperlink>
    </w:p>
    <w:p w14:paraId="0035F6DA"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National Bureau of Statistics. (2022). </w:t>
      </w:r>
      <w:r>
        <w:rPr>
          <w:rStyle w:val="Emphasis"/>
          <w:rFonts w:ascii="Times New Roman" w:hAnsi="Times New Roman" w:cs="Times New Roman"/>
          <w:sz w:val="24"/>
          <w:szCs w:val="24"/>
        </w:rPr>
        <w:t>Statistical abstract 2022</w:t>
      </w:r>
      <w:r>
        <w:rPr>
          <w:rFonts w:ascii="Times New Roman" w:hAnsi="Times New Roman" w:cs="Times New Roman"/>
          <w:sz w:val="24"/>
          <w:szCs w:val="24"/>
        </w:rPr>
        <w:t>. KNBS.</w:t>
      </w:r>
    </w:p>
    <w:p w14:paraId="314BB075"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National Bureau of Statistics. (2021). </w:t>
      </w:r>
      <w:r>
        <w:rPr>
          <w:rStyle w:val="Emphasis"/>
          <w:rFonts w:ascii="Times New Roman" w:hAnsi="Times New Roman" w:cs="Times New Roman"/>
          <w:sz w:val="24"/>
          <w:szCs w:val="24"/>
        </w:rPr>
        <w:t>Kenya population and housing census</w:t>
      </w:r>
      <w:r>
        <w:rPr>
          <w:rFonts w:ascii="Times New Roman" w:hAnsi="Times New Roman" w:cs="Times New Roman"/>
          <w:sz w:val="24"/>
          <w:szCs w:val="24"/>
        </w:rPr>
        <w:t>. KNBS.</w:t>
      </w:r>
    </w:p>
    <w:p w14:paraId="3FBD593D"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Kimani, D., Mutua, J., &amp; Odhiambo, R. (2022). Impact evaluation of youth employment programs in Kenya: A meta-analysis. </w:t>
      </w:r>
      <w:r>
        <w:rPr>
          <w:rStyle w:val="Emphasis"/>
          <w:rFonts w:ascii="Times New Roman" w:hAnsi="Times New Roman" w:cs="Times New Roman"/>
          <w:sz w:val="24"/>
          <w:szCs w:val="24"/>
        </w:rPr>
        <w:t>African Journal of Economics and Sustainable Development, 9</w:t>
      </w:r>
      <w:r>
        <w:rPr>
          <w:rFonts w:ascii="Times New Roman" w:hAnsi="Times New Roman" w:cs="Times New Roman"/>
          <w:sz w:val="24"/>
          <w:szCs w:val="24"/>
        </w:rPr>
        <w:t>(2), 102–118.</w:t>
      </w:r>
    </w:p>
    <w:p w14:paraId="5E154E21"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Kimani, D., Mutua, J., &amp; Odhiambo, R. (2021). Vocational traini</w:t>
      </w:r>
      <w:r>
        <w:rPr>
          <w:rFonts w:ascii="Times New Roman" w:hAnsi="Times New Roman" w:cs="Times New Roman"/>
          <w:sz w:val="24"/>
          <w:szCs w:val="24"/>
        </w:rPr>
        <w:t xml:space="preserve">ng and youth employment: Evidence from Kenya. </w:t>
      </w:r>
      <w:r>
        <w:rPr>
          <w:rStyle w:val="Emphasis"/>
          <w:rFonts w:ascii="Times New Roman" w:hAnsi="Times New Roman" w:cs="Times New Roman"/>
          <w:sz w:val="24"/>
          <w:szCs w:val="24"/>
        </w:rPr>
        <w:t>Kenyan Journal of Development Studies, 45</w:t>
      </w:r>
      <w:r>
        <w:rPr>
          <w:rFonts w:ascii="Times New Roman" w:hAnsi="Times New Roman" w:cs="Times New Roman"/>
          <w:sz w:val="24"/>
          <w:szCs w:val="24"/>
        </w:rPr>
        <w:t>(3), 78–94.</w:t>
      </w:r>
    </w:p>
    <w:p w14:paraId="72632113"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Institute for Public Policy Research and Analysis (KIPPRA). (2021). </w:t>
      </w:r>
      <w:r>
        <w:rPr>
          <w:rStyle w:val="Emphasis"/>
          <w:rFonts w:ascii="Times New Roman" w:hAnsi="Times New Roman" w:cs="Times New Roman"/>
          <w:sz w:val="24"/>
          <w:szCs w:val="24"/>
        </w:rPr>
        <w:t xml:space="preserve">Review of government-sponsored youth empowerment </w:t>
      </w:r>
      <w:proofErr w:type="spellStart"/>
      <w:r>
        <w:rPr>
          <w:rStyle w:val="Emphasis"/>
          <w:rFonts w:ascii="Times New Roman" w:hAnsi="Times New Roman" w:cs="Times New Roman"/>
          <w:sz w:val="24"/>
          <w:szCs w:val="24"/>
        </w:rPr>
        <w:t>programmes</w:t>
      </w:r>
      <w:proofErr w:type="spellEnd"/>
      <w:r>
        <w:rPr>
          <w:rStyle w:val="Emphasis"/>
          <w:rFonts w:ascii="Times New Roman" w:hAnsi="Times New Roman" w:cs="Times New Roman"/>
          <w:sz w:val="24"/>
          <w:szCs w:val="24"/>
        </w:rPr>
        <w:t xml:space="preserve"> in Kenya</w:t>
      </w:r>
      <w:r>
        <w:rPr>
          <w:rFonts w:ascii="Times New Roman" w:hAnsi="Times New Roman" w:cs="Times New Roman"/>
          <w:sz w:val="24"/>
          <w:szCs w:val="24"/>
        </w:rPr>
        <w:t xml:space="preserve">. </w:t>
      </w:r>
    </w:p>
    <w:p w14:paraId="5FF8D4FB"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Mbugua, C., </w:t>
      </w:r>
      <w:proofErr w:type="spellStart"/>
      <w:r>
        <w:rPr>
          <w:rFonts w:ascii="Times New Roman" w:hAnsi="Times New Roman" w:cs="Times New Roman"/>
          <w:sz w:val="24"/>
          <w:szCs w:val="24"/>
        </w:rPr>
        <w:t>Kanyinga</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Mbatia</w:t>
      </w:r>
      <w:proofErr w:type="spellEnd"/>
      <w:r>
        <w:rPr>
          <w:rFonts w:ascii="Times New Roman" w:hAnsi="Times New Roman" w:cs="Times New Roman"/>
          <w:sz w:val="24"/>
          <w:szCs w:val="24"/>
        </w:rPr>
        <w:t xml:space="preserve">, P. (2025). A reflection on challenges affecting youth empowerment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Kenya. </w:t>
      </w:r>
      <w:r>
        <w:rPr>
          <w:rStyle w:val="Emphasis"/>
          <w:rFonts w:ascii="Times New Roman" w:hAnsi="Times New Roman" w:cs="Times New Roman"/>
          <w:sz w:val="24"/>
          <w:szCs w:val="24"/>
        </w:rPr>
        <w:t>Journal of Agriculture, Science and Technology, 24</w:t>
      </w:r>
      <w:r>
        <w:rPr>
          <w:rFonts w:ascii="Times New Roman" w:hAnsi="Times New Roman" w:cs="Times New Roman"/>
          <w:sz w:val="24"/>
          <w:szCs w:val="24"/>
        </w:rPr>
        <w:t>(1).</w:t>
      </w:r>
    </w:p>
    <w:p w14:paraId="680F7D6B"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Mutua, J., &amp; Karanja, D. (2022). Social capital and youth entrepreneurship in urban Kenya.</w:t>
      </w:r>
      <w:r>
        <w:rPr>
          <w:rFonts w:ascii="Times New Roman" w:hAnsi="Times New Roman" w:cs="Times New Roman"/>
          <w:sz w:val="24"/>
          <w:szCs w:val="24"/>
        </w:rPr>
        <w:t xml:space="preserve"> </w:t>
      </w:r>
      <w:r>
        <w:rPr>
          <w:rStyle w:val="Emphasis"/>
          <w:rFonts w:ascii="Times New Roman" w:hAnsi="Times New Roman" w:cs="Times New Roman"/>
          <w:sz w:val="24"/>
          <w:szCs w:val="24"/>
        </w:rPr>
        <w:t>International Journal of Entrepreneurship and Innovation, 23</w:t>
      </w:r>
      <w:r>
        <w:rPr>
          <w:rFonts w:ascii="Times New Roman" w:hAnsi="Times New Roman" w:cs="Times New Roman"/>
          <w:sz w:val="24"/>
          <w:szCs w:val="24"/>
        </w:rPr>
        <w:t>(1), 45–60.</w:t>
      </w:r>
    </w:p>
    <w:p w14:paraId="354B62B7" w14:textId="77777777" w:rsidR="00D93780" w:rsidRDefault="00D2345F">
      <w:pPr>
        <w:spacing w:beforeAutospacing="1" w:after="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t>Odhuno</w:t>
      </w:r>
      <w:proofErr w:type="spellEnd"/>
      <w:r>
        <w:rPr>
          <w:rFonts w:ascii="Times New Roman" w:hAnsi="Times New Roman" w:cs="Times New Roman"/>
          <w:sz w:val="24"/>
          <w:szCs w:val="24"/>
        </w:rPr>
        <w:t xml:space="preserve">, E., &amp; Khaemba, S. (2019). Effectiveness of government interventions in curbing youth unemployment in Kenya. </w:t>
      </w:r>
      <w:r>
        <w:rPr>
          <w:rStyle w:val="Emphasis"/>
          <w:rFonts w:ascii="Times New Roman" w:hAnsi="Times New Roman" w:cs="Times New Roman"/>
          <w:sz w:val="24"/>
          <w:szCs w:val="24"/>
        </w:rPr>
        <w:t>International Journal of Social Sciences and Humanities Review, 7</w:t>
      </w:r>
      <w:r>
        <w:rPr>
          <w:rFonts w:ascii="Times New Roman" w:hAnsi="Times New Roman" w:cs="Times New Roman"/>
          <w:sz w:val="24"/>
          <w:szCs w:val="24"/>
        </w:rPr>
        <w:t>(1</w:t>
      </w:r>
      <w:r>
        <w:rPr>
          <w:rFonts w:ascii="Times New Roman" w:hAnsi="Times New Roman" w:cs="Times New Roman"/>
          <w:sz w:val="24"/>
          <w:szCs w:val="24"/>
        </w:rPr>
        <w:t>), 112–125.</w:t>
      </w:r>
    </w:p>
    <w:p w14:paraId="2816CF16"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Omondi, E., &amp; Wambugu, S. (2022). Long-term impacts of youth empowerment programs in Kenya: A longitudinal study. </w:t>
      </w:r>
      <w:r>
        <w:rPr>
          <w:rStyle w:val="Emphasis"/>
          <w:rFonts w:ascii="Times New Roman" w:hAnsi="Times New Roman" w:cs="Times New Roman"/>
          <w:sz w:val="24"/>
          <w:szCs w:val="24"/>
        </w:rPr>
        <w:t>African Development Review, 34</w:t>
      </w:r>
      <w:r>
        <w:rPr>
          <w:rFonts w:ascii="Times New Roman" w:hAnsi="Times New Roman" w:cs="Times New Roman"/>
          <w:sz w:val="24"/>
          <w:szCs w:val="24"/>
        </w:rPr>
        <w:t>(2), 210–228.</w:t>
      </w:r>
    </w:p>
    <w:p w14:paraId="0E135936" w14:textId="77777777" w:rsidR="00D93780" w:rsidRDefault="00D2345F">
      <w:pPr>
        <w:spacing w:beforeAutospacing="1" w:after="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Omukhango</w:t>
      </w:r>
      <w:proofErr w:type="spellEnd"/>
      <w:r>
        <w:rPr>
          <w:rFonts w:ascii="Times New Roman" w:hAnsi="Times New Roman" w:cs="Times New Roman"/>
          <w:sz w:val="24"/>
          <w:szCs w:val="24"/>
        </w:rPr>
        <w:t>, M., &amp; Etyang, N. (2022). Institutional factors influencing the effective im</w:t>
      </w:r>
      <w:r>
        <w:rPr>
          <w:rFonts w:ascii="Times New Roman" w:hAnsi="Times New Roman" w:cs="Times New Roman"/>
          <w:sz w:val="24"/>
          <w:szCs w:val="24"/>
        </w:rPr>
        <w:t xml:space="preserve">plementation of youth unemployment intervention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Nakuru County, Kenya. </w:t>
      </w:r>
      <w:r>
        <w:rPr>
          <w:rStyle w:val="Emphasis"/>
          <w:rFonts w:ascii="Times New Roman" w:hAnsi="Times New Roman" w:cs="Times New Roman"/>
          <w:sz w:val="24"/>
          <w:szCs w:val="24"/>
        </w:rPr>
        <w:t>Asian Journal of Economics, Finance, and Management</w:t>
      </w:r>
      <w:r>
        <w:rPr>
          <w:rFonts w:ascii="Times New Roman" w:hAnsi="Times New Roman" w:cs="Times New Roman"/>
          <w:sz w:val="24"/>
          <w:szCs w:val="24"/>
        </w:rPr>
        <w:t>, 22–30.</w:t>
      </w:r>
    </w:p>
    <w:p w14:paraId="17521468"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Onsomu, E., Munga, B., &amp; </w:t>
      </w:r>
      <w:proofErr w:type="spellStart"/>
      <w:r>
        <w:rPr>
          <w:rFonts w:ascii="Times New Roman" w:hAnsi="Times New Roman" w:cs="Times New Roman"/>
          <w:sz w:val="24"/>
          <w:szCs w:val="24"/>
        </w:rPr>
        <w:t>Nyabaro</w:t>
      </w:r>
      <w:proofErr w:type="spellEnd"/>
      <w:r>
        <w:rPr>
          <w:rFonts w:ascii="Times New Roman" w:hAnsi="Times New Roman" w:cs="Times New Roman"/>
          <w:sz w:val="24"/>
          <w:szCs w:val="24"/>
        </w:rPr>
        <w:t>, V. (2023). What works for youth employment in Africa: A review of youth employ</w:t>
      </w:r>
      <w:r>
        <w:rPr>
          <w:rFonts w:ascii="Times New Roman" w:hAnsi="Times New Roman" w:cs="Times New Roman"/>
          <w:sz w:val="24"/>
          <w:szCs w:val="24"/>
        </w:rPr>
        <w:t xml:space="preserve">ment policies and their impact in Kenya. </w:t>
      </w:r>
      <w:r>
        <w:rPr>
          <w:rStyle w:val="Emphasis"/>
          <w:rFonts w:ascii="Times New Roman" w:hAnsi="Times New Roman" w:cs="Times New Roman"/>
          <w:sz w:val="24"/>
          <w:szCs w:val="24"/>
        </w:rPr>
        <w:t>Partnership for Economic Policy</w:t>
      </w:r>
      <w:r>
        <w:rPr>
          <w:rFonts w:ascii="Times New Roman" w:hAnsi="Times New Roman" w:cs="Times New Roman"/>
          <w:sz w:val="24"/>
          <w:szCs w:val="24"/>
        </w:rPr>
        <w:t>.</w:t>
      </w:r>
    </w:p>
    <w:p w14:paraId="42E59E91" w14:textId="77777777" w:rsidR="00D93780" w:rsidRDefault="00D2345F">
      <w:pPr>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eastAsia="zh-CN" w:bidi="ar"/>
        </w:rPr>
        <w:t>Orodho</w:t>
      </w:r>
      <w:proofErr w:type="spellEnd"/>
      <w:r>
        <w:rPr>
          <w:rFonts w:ascii="Times New Roman" w:eastAsia="SimSun" w:hAnsi="Times New Roman" w:cs="Times New Roman"/>
          <w:color w:val="000000"/>
          <w:sz w:val="24"/>
          <w:szCs w:val="24"/>
          <w:lang w:eastAsia="zh-CN" w:bidi="ar"/>
        </w:rPr>
        <w:t xml:space="preserve">, J. (2009). </w:t>
      </w:r>
      <w:r>
        <w:rPr>
          <w:rFonts w:ascii="Times New Roman" w:eastAsia="SimSun" w:hAnsi="Times New Roman" w:cs="Times New Roman"/>
          <w:i/>
          <w:iCs/>
          <w:color w:val="000000"/>
          <w:sz w:val="24"/>
          <w:szCs w:val="24"/>
          <w:lang w:eastAsia="zh-CN" w:bidi="ar"/>
        </w:rPr>
        <w:t>Elements of Education &amp; Social Science Research Methods</w:t>
      </w:r>
      <w:r>
        <w:rPr>
          <w:rFonts w:ascii="Times New Roman" w:eastAsia="SimSun" w:hAnsi="Times New Roman" w:cs="Times New Roman"/>
          <w:color w:val="000000"/>
          <w:sz w:val="24"/>
          <w:szCs w:val="24"/>
          <w:lang w:eastAsia="zh-CN" w:bidi="ar"/>
        </w:rPr>
        <w:t xml:space="preserve">. Kanauji Publisher. </w:t>
      </w:r>
      <w:proofErr w:type="spellStart"/>
      <w:r>
        <w:rPr>
          <w:rFonts w:ascii="Times New Roman" w:eastAsia="SimSun" w:hAnsi="Times New Roman" w:cs="Times New Roman"/>
          <w:color w:val="000000"/>
          <w:sz w:val="24"/>
          <w:szCs w:val="24"/>
          <w:lang w:eastAsia="zh-CN" w:bidi="ar"/>
        </w:rPr>
        <w:t>Maseno</w:t>
      </w:r>
      <w:proofErr w:type="spellEnd"/>
      <w:r>
        <w:rPr>
          <w:rFonts w:ascii="Times New Roman" w:eastAsia="SimSun" w:hAnsi="Times New Roman" w:cs="Times New Roman"/>
          <w:color w:val="000000"/>
          <w:sz w:val="24"/>
          <w:szCs w:val="24"/>
          <w:lang w:eastAsia="zh-CN" w:bidi="ar"/>
        </w:rPr>
        <w:t>.</w:t>
      </w:r>
    </w:p>
    <w:p w14:paraId="7E00F0C5"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Ruto, V. C. (2021). Determinants of youth unemployment in Kenya: An economic an</w:t>
      </w:r>
      <w:r>
        <w:rPr>
          <w:rFonts w:ascii="Times New Roman" w:hAnsi="Times New Roman" w:cs="Times New Roman"/>
          <w:sz w:val="24"/>
          <w:szCs w:val="24"/>
        </w:rPr>
        <w:t>alysis (Doctoral dissertation, University of Nairobi).</w:t>
      </w:r>
    </w:p>
    <w:p w14:paraId="0521BC71" w14:textId="77777777" w:rsidR="00D93780" w:rsidRDefault="00D2345F">
      <w:pPr>
        <w:spacing w:beforeAutospacing="1" w:after="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t>Ssaka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Kazaara</w:t>
      </w:r>
      <w:proofErr w:type="spellEnd"/>
      <w:r>
        <w:rPr>
          <w:rFonts w:ascii="Times New Roman" w:hAnsi="Times New Roman" w:cs="Times New Roman"/>
          <w:sz w:val="24"/>
          <w:szCs w:val="24"/>
        </w:rPr>
        <w:t xml:space="preserve">, A., Kamugisha, N., &amp; Asiimwe, I. (2023). Assessing the impact of government programs on youth empowerment in communities: A case study of </w:t>
      </w:r>
      <w:proofErr w:type="spellStart"/>
      <w:r>
        <w:rPr>
          <w:rFonts w:ascii="Times New Roman" w:hAnsi="Times New Roman" w:cs="Times New Roman"/>
          <w:sz w:val="24"/>
          <w:szCs w:val="24"/>
        </w:rPr>
        <w:t>Mityana</w:t>
      </w:r>
      <w:proofErr w:type="spellEnd"/>
      <w:r>
        <w:rPr>
          <w:rFonts w:ascii="Times New Roman" w:hAnsi="Times New Roman" w:cs="Times New Roman"/>
          <w:sz w:val="24"/>
          <w:szCs w:val="24"/>
        </w:rPr>
        <w:t xml:space="preserve"> Central Division, </w:t>
      </w:r>
      <w:proofErr w:type="spellStart"/>
      <w:r>
        <w:rPr>
          <w:rFonts w:ascii="Times New Roman" w:hAnsi="Times New Roman" w:cs="Times New Roman"/>
          <w:sz w:val="24"/>
          <w:szCs w:val="24"/>
        </w:rPr>
        <w:t>Mityana</w:t>
      </w:r>
      <w:proofErr w:type="spellEnd"/>
      <w:r>
        <w:rPr>
          <w:rFonts w:ascii="Times New Roman" w:hAnsi="Times New Roman" w:cs="Times New Roman"/>
          <w:sz w:val="24"/>
          <w:szCs w:val="24"/>
        </w:rPr>
        <w:t xml:space="preserve"> District.</w:t>
      </w:r>
      <w:r>
        <w:rPr>
          <w:rFonts w:ascii="Times New Roman" w:hAnsi="Times New Roman" w:cs="Times New Roman"/>
          <w:sz w:val="24"/>
          <w:szCs w:val="24"/>
        </w:rPr>
        <w:t xml:space="preserve"> </w:t>
      </w:r>
      <w:r>
        <w:rPr>
          <w:rStyle w:val="Emphasis"/>
          <w:rFonts w:ascii="Times New Roman" w:hAnsi="Times New Roman" w:cs="Times New Roman"/>
          <w:sz w:val="24"/>
          <w:szCs w:val="24"/>
        </w:rPr>
        <w:t>Metropolitan Journal of Social and Educational Research, 2</w:t>
      </w:r>
      <w:r>
        <w:rPr>
          <w:rFonts w:ascii="Times New Roman" w:hAnsi="Times New Roman" w:cs="Times New Roman"/>
          <w:sz w:val="24"/>
          <w:szCs w:val="24"/>
        </w:rPr>
        <w:t>(2), 475–492.</w:t>
      </w:r>
    </w:p>
    <w:p w14:paraId="7A46ECBA" w14:textId="77777777" w:rsidR="00D93780" w:rsidRDefault="00D2345F">
      <w:pPr>
        <w:spacing w:beforeAutospacing="1" w:after="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t>Tashane</w:t>
      </w:r>
      <w:proofErr w:type="spellEnd"/>
      <w:r>
        <w:rPr>
          <w:rFonts w:ascii="Times New Roman" w:hAnsi="Times New Roman" w:cs="Times New Roman"/>
          <w:sz w:val="24"/>
          <w:szCs w:val="24"/>
        </w:rPr>
        <w:t xml:space="preserve">, K. (2025). The role of sampling in an explanatory sequential mixed methods study: General applications of the transformative paradigm. </w:t>
      </w:r>
      <w:r>
        <w:rPr>
          <w:rStyle w:val="Emphasis"/>
          <w:rFonts w:ascii="Times New Roman" w:hAnsi="Times New Roman" w:cs="Times New Roman"/>
          <w:sz w:val="24"/>
          <w:szCs w:val="24"/>
        </w:rPr>
        <w:t>Elsevier</w:t>
      </w:r>
      <w:r>
        <w:rPr>
          <w:rFonts w:ascii="Times New Roman" w:hAnsi="Times New Roman" w:cs="Times New Roman"/>
          <w:sz w:val="24"/>
          <w:szCs w:val="24"/>
        </w:rPr>
        <w:t>.</w:t>
      </w:r>
    </w:p>
    <w:p w14:paraId="0DF485D2"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United Nations Development </w:t>
      </w:r>
      <w:proofErr w:type="spellStart"/>
      <w:r>
        <w:rPr>
          <w:rFonts w:ascii="Times New Roman" w:hAnsi="Times New Roman" w:cs="Times New Roman"/>
          <w:sz w:val="24"/>
          <w:szCs w:val="24"/>
        </w:rPr>
        <w:t>Pr</w:t>
      </w:r>
      <w:r>
        <w:rPr>
          <w:rFonts w:ascii="Times New Roman" w:hAnsi="Times New Roman" w:cs="Times New Roman"/>
          <w:sz w:val="24"/>
          <w:szCs w:val="24"/>
        </w:rPr>
        <w:t>ogramme</w:t>
      </w:r>
      <w:proofErr w:type="spellEnd"/>
      <w:r>
        <w:rPr>
          <w:rFonts w:ascii="Times New Roman" w:hAnsi="Times New Roman" w:cs="Times New Roman"/>
          <w:sz w:val="24"/>
          <w:szCs w:val="24"/>
        </w:rPr>
        <w:t xml:space="preserve"> (UNDP). (2020). </w:t>
      </w:r>
      <w:r>
        <w:rPr>
          <w:rStyle w:val="Emphasis"/>
          <w:rFonts w:ascii="Times New Roman" w:hAnsi="Times New Roman" w:cs="Times New Roman"/>
          <w:sz w:val="24"/>
          <w:szCs w:val="24"/>
        </w:rPr>
        <w:t>Youth employment and empowerment in coastal Kenya</w:t>
      </w:r>
      <w:r>
        <w:rPr>
          <w:rFonts w:ascii="Times New Roman" w:hAnsi="Times New Roman" w:cs="Times New Roman"/>
          <w:sz w:val="24"/>
          <w:szCs w:val="24"/>
        </w:rPr>
        <w:t>. UNDP.</w:t>
      </w:r>
    </w:p>
    <w:p w14:paraId="78BE92A4"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Wainaina, L., Njuguna, P., &amp; Mwangi, K. (2022). Quality of vocational training programs in Kenya: Challenges and opportunities. </w:t>
      </w:r>
      <w:r>
        <w:rPr>
          <w:rStyle w:val="Emphasis"/>
          <w:rFonts w:ascii="Times New Roman" w:hAnsi="Times New Roman" w:cs="Times New Roman"/>
          <w:sz w:val="24"/>
          <w:szCs w:val="24"/>
        </w:rPr>
        <w:t>Journal of Vocational Education, 37</w:t>
      </w:r>
      <w:r>
        <w:rPr>
          <w:rFonts w:ascii="Times New Roman" w:hAnsi="Times New Roman" w:cs="Times New Roman"/>
          <w:sz w:val="24"/>
          <w:szCs w:val="24"/>
        </w:rPr>
        <w:t>(4), 345–362</w:t>
      </w:r>
      <w:r>
        <w:rPr>
          <w:rFonts w:ascii="Times New Roman" w:hAnsi="Times New Roman" w:cs="Times New Roman"/>
          <w:sz w:val="24"/>
          <w:szCs w:val="24"/>
        </w:rPr>
        <w:t>.</w:t>
      </w:r>
    </w:p>
    <w:p w14:paraId="420C971D"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Wambugu, S., Mutua, J., &amp; Karanja, D. (2021). Mentorship and youth entrepreneurship in Kenya: A case study. </w:t>
      </w:r>
      <w:r>
        <w:rPr>
          <w:rStyle w:val="Emphasis"/>
          <w:rFonts w:ascii="Times New Roman" w:hAnsi="Times New Roman" w:cs="Times New Roman"/>
          <w:sz w:val="24"/>
          <w:szCs w:val="24"/>
        </w:rPr>
        <w:t>Kenyan Journal of Business and Entrepreneurship, 8</w:t>
      </w:r>
      <w:r>
        <w:rPr>
          <w:rFonts w:ascii="Times New Roman" w:hAnsi="Times New Roman" w:cs="Times New Roman"/>
          <w:sz w:val="24"/>
          <w:szCs w:val="24"/>
        </w:rPr>
        <w:t>(1), 22–35.</w:t>
      </w:r>
    </w:p>
    <w:p w14:paraId="780DFEFC" w14:textId="77777777" w:rsidR="00D93780" w:rsidRDefault="00D2345F">
      <w:pPr>
        <w:spacing w:beforeAutospacing="1" w:after="0" w:afterAutospacing="1" w:line="240" w:lineRule="auto"/>
        <w:rPr>
          <w:rFonts w:ascii="Times New Roman" w:hAnsi="Times New Roman" w:cs="Times New Roman"/>
          <w:b/>
          <w:bCs/>
          <w:sz w:val="24"/>
          <w:szCs w:val="24"/>
        </w:rPr>
        <w:sectPr w:rsidR="00D93780">
          <w:headerReference w:type="even" r:id="rId17"/>
          <w:headerReference w:type="default" r:id="rId18"/>
          <w:footerReference w:type="default" r:id="rId19"/>
          <w:headerReference w:type="first" r:id="rId20"/>
          <w:pgSz w:w="12240" w:h="15840"/>
          <w:pgMar w:top="1440" w:right="1440" w:bottom="1440" w:left="1440" w:header="720" w:footer="720" w:gutter="0"/>
          <w:pgNumType w:start="1"/>
          <w:cols w:space="720"/>
          <w:docGrid w:linePitch="360"/>
        </w:sectPr>
      </w:pPr>
      <w:r>
        <w:rPr>
          <w:rFonts w:ascii="Times New Roman" w:hAnsi="Times New Roman" w:cs="Times New Roman"/>
          <w:sz w:val="24"/>
          <w:szCs w:val="24"/>
        </w:rPr>
        <w:t xml:space="preserve">World Bank. (2021). </w:t>
      </w:r>
      <w:r>
        <w:rPr>
          <w:rStyle w:val="Emphasis"/>
          <w:rFonts w:ascii="Times New Roman" w:hAnsi="Times New Roman" w:cs="Times New Roman"/>
          <w:sz w:val="24"/>
          <w:szCs w:val="24"/>
        </w:rPr>
        <w:t>Kenya youth employment diagnostic study</w:t>
      </w:r>
      <w:r>
        <w:rPr>
          <w:rFonts w:ascii="Times New Roman" w:hAnsi="Times New Roman" w:cs="Times New Roman"/>
          <w:sz w:val="24"/>
          <w:szCs w:val="24"/>
        </w:rPr>
        <w:t>. World Bank</w:t>
      </w:r>
    </w:p>
    <w:p w14:paraId="4BFC0661" w14:textId="77777777" w:rsidR="00D93780" w:rsidRDefault="00D93780">
      <w:pPr>
        <w:rPr>
          <w:rFonts w:ascii="Times New Roman" w:hAnsi="Times New Roman" w:cs="Times New Roman"/>
          <w:sz w:val="24"/>
          <w:szCs w:val="24"/>
        </w:rPr>
      </w:pPr>
    </w:p>
    <w:sectPr w:rsidR="00D93780">
      <w:headerReference w:type="even" r:id="rId21"/>
      <w:headerReference w:type="default" r:id="rId22"/>
      <w:headerReference w:type="first" r:id="rId2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5A65C" w14:textId="77777777" w:rsidR="00D2345F" w:rsidRDefault="00D2345F">
      <w:pPr>
        <w:spacing w:line="240" w:lineRule="auto"/>
      </w:pPr>
      <w:r>
        <w:separator/>
      </w:r>
    </w:p>
  </w:endnote>
  <w:endnote w:type="continuationSeparator" w:id="0">
    <w:p w14:paraId="17E8CBBC" w14:textId="77777777" w:rsidR="00D2345F" w:rsidRDefault="00D23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ans-serif">
    <w:altName w:val="Segoe Print"/>
    <w:charset w:val="00"/>
    <w:family w:val="auto"/>
    <w:pitch w:val="default"/>
  </w:font>
  <w:font w:name="CIDFont">
    <w:altName w:val="Segoe Print"/>
    <w:charset w:val="00"/>
    <w:family w:val="auto"/>
    <w:pitch w:val="default"/>
  </w:font>
  <w:font w:name="MinionPro">
    <w:altName w:val="Segoe Print"/>
    <w:charset w:val="00"/>
    <w:family w:val="auto"/>
    <w:pitch w:val="default"/>
  </w:font>
  <w:font w:name="TimesNewRomanPS-BoldM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60FF" w14:textId="77777777" w:rsidR="004C0495" w:rsidRDefault="004C0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1829" w14:textId="77777777" w:rsidR="004C0495" w:rsidRDefault="004C0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DE05B" w14:textId="77777777" w:rsidR="004C0495" w:rsidRDefault="004C04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4875" w14:textId="77777777" w:rsidR="00D93780" w:rsidRDefault="00D2345F">
    <w:pPr>
      <w:pStyle w:val="Footer"/>
    </w:pPr>
    <w:r>
      <w:rPr>
        <w:noProof/>
      </w:rPr>
      <mc:AlternateContent>
        <mc:Choice Requires="wps">
          <w:drawing>
            <wp:anchor distT="0" distB="0" distL="114300" distR="114300" simplePos="0" relativeHeight="251659264" behindDoc="0" locked="0" layoutInCell="1" allowOverlap="1" wp14:anchorId="5CFEA5EC" wp14:editId="30303E01">
              <wp:simplePos x="0" y="0"/>
              <wp:positionH relativeFrom="margin">
                <wp:align>center</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7AEA6" w14:textId="77777777" w:rsidR="00D93780" w:rsidRDefault="00D2345F">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FEA5EC" id="_x0000_t202" coordsize="21600,21600" o:spt="202" path="m,l,21600r21600,l21600,xe">
              <v:stroke joinstyle="miter"/>
              <v:path gradientshapeok="t" o:connecttype="rect"/>
            </v:shapetype>
            <v:shape id="Text Box 18"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CNu&#10;4gRSAgAAEgUAAA4AAAAAAAAAAAAAAAAALgIAAGRycy9lMm9Eb2MueG1sUEsBAi0AFAAGAAgAAAAh&#10;AHGq0bnXAAAABQEAAA8AAAAAAAAAAAAAAAAArAQAAGRycy9kb3ducmV2LnhtbFBLBQYAAAAABAAE&#10;APMAAACwBQAAAAA=&#10;" filled="f" stroked="f" strokeweight=".5pt">
              <v:textbox style="mso-fit-shape-to-text:t" inset="0,0,0,0">
                <w:txbxContent>
                  <w:p w14:paraId="48D7AEA6" w14:textId="77777777" w:rsidR="00D93780" w:rsidRDefault="00D2345F">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9612" w14:textId="77777777" w:rsidR="00D2345F" w:rsidRDefault="00D2345F">
      <w:pPr>
        <w:spacing w:after="0"/>
      </w:pPr>
      <w:r>
        <w:separator/>
      </w:r>
    </w:p>
  </w:footnote>
  <w:footnote w:type="continuationSeparator" w:id="0">
    <w:p w14:paraId="12E97C95" w14:textId="77777777" w:rsidR="00D2345F" w:rsidRDefault="00D234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2D80" w14:textId="55D2B9B7" w:rsidR="004C0495" w:rsidRDefault="004C0495">
    <w:pPr>
      <w:pStyle w:val="Header"/>
    </w:pPr>
    <w:r>
      <w:rPr>
        <w:noProof/>
      </w:rPr>
      <w:pict w14:anchorId="2A929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1" o:spid="_x0000_s2050"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557C" w14:textId="1974ECD2" w:rsidR="004C0495" w:rsidRDefault="004C0495">
    <w:pPr>
      <w:pStyle w:val="Header"/>
    </w:pPr>
    <w:r>
      <w:rPr>
        <w:noProof/>
      </w:rPr>
      <w:pict w14:anchorId="1606A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2" o:spid="_x0000_s2051" type="#_x0000_t136" style="position:absolute;margin-left:0;margin-top:0;width:555.6pt;height:104.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46598" w14:textId="19E0A46A" w:rsidR="004C0495" w:rsidRDefault="004C0495">
    <w:pPr>
      <w:pStyle w:val="Header"/>
    </w:pPr>
    <w:r>
      <w:rPr>
        <w:noProof/>
      </w:rPr>
      <w:pict w14:anchorId="66F9D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0" o:spid="_x0000_s2049"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1319" w14:textId="16F3D550" w:rsidR="004C0495" w:rsidRDefault="004C0495">
    <w:pPr>
      <w:pStyle w:val="Header"/>
    </w:pPr>
    <w:r>
      <w:rPr>
        <w:noProof/>
      </w:rPr>
      <w:pict w14:anchorId="783EA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4" o:spid="_x0000_s2053" type="#_x0000_t136" style="position:absolute;margin-left:0;margin-top:0;width:555.6pt;height:104.1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9AA1" w14:textId="5514C4F6" w:rsidR="00D93780" w:rsidRDefault="004C0495">
    <w:pPr>
      <w:pStyle w:val="Header"/>
    </w:pPr>
    <w:r>
      <w:rPr>
        <w:noProof/>
      </w:rPr>
      <w:pict w14:anchorId="0072F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5" o:spid="_x0000_s2054" type="#_x0000_t136" style="position:absolute;margin-left:0;margin-top:0;width:555.6pt;height:104.1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r w:rsidR="00D2345F">
      <w:rPr>
        <w:noProof/>
      </w:rPr>
      <mc:AlternateContent>
        <mc:Choice Requires="wps">
          <w:drawing>
            <wp:anchor distT="0" distB="0" distL="114300" distR="114300" simplePos="0" relativeHeight="251660288" behindDoc="0" locked="0" layoutInCell="1" allowOverlap="1" wp14:anchorId="14B3975B" wp14:editId="48C231D5">
              <wp:simplePos x="0" y="0"/>
              <wp:positionH relativeFrom="margin">
                <wp:align>center</wp:align>
              </wp:positionH>
              <wp:positionV relativeFrom="paragraph">
                <wp:posOffset>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14B17" w14:textId="77777777" w:rsidR="00D93780" w:rsidRDefault="00D2345F">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B3975B" id="_x0000_t202" coordsize="21600,21600" o:spt="202" path="m,l,21600r21600,l21600,xe">
              <v:stroke joinstyle="miter"/>
              <v:path gradientshapeok="t" o:connecttype="rect"/>
            </v:shapetype>
            <v:shape id="Text Box 19"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DG&#10;6OedUwIAAAsFAAAOAAAAAAAAAAAAAAAAAC4CAABkcnMvZTJvRG9jLnhtbFBLAQItABQABgAIAAAA&#10;IQBxqtG51wAAAAUBAAAPAAAAAAAAAAAAAAAAAK0EAABkcnMvZG93bnJldi54bWxQSwUGAAAAAAQA&#10;BADzAAAAsQUAAAAA&#10;" filled="f" stroked="f" strokeweight=".5pt">
              <v:textbox style="mso-fit-shape-to-text:t" inset="0,0,0,0">
                <w:txbxContent>
                  <w:p w14:paraId="0E714B17" w14:textId="77777777" w:rsidR="00D93780" w:rsidRDefault="00D2345F">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89579" w14:textId="7A98226F" w:rsidR="004C0495" w:rsidRDefault="004C0495">
    <w:pPr>
      <w:pStyle w:val="Header"/>
    </w:pPr>
    <w:r>
      <w:rPr>
        <w:noProof/>
      </w:rPr>
      <w:pict w14:anchorId="78589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3" o:spid="_x0000_s2052" type="#_x0000_t136" style="position:absolute;margin-left:0;margin-top:0;width:555.6pt;height:104.1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7A924" w14:textId="00A8F053" w:rsidR="004C0495" w:rsidRDefault="004C0495">
    <w:pPr>
      <w:pStyle w:val="Header"/>
    </w:pPr>
    <w:r>
      <w:rPr>
        <w:noProof/>
      </w:rPr>
      <w:pict w14:anchorId="140E3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7" o:spid="_x0000_s2056" type="#_x0000_t136" style="position:absolute;margin-left:0;margin-top:0;width:555.6pt;height:104.1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F228D" w14:textId="6E4EFE73" w:rsidR="00D93780" w:rsidRDefault="004C0495">
    <w:pPr>
      <w:pStyle w:val="Header"/>
    </w:pPr>
    <w:r>
      <w:rPr>
        <w:noProof/>
      </w:rPr>
      <w:pict w14:anchorId="5E57E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8" o:spid="_x0000_s2057" type="#_x0000_t136" style="position:absolute;margin-left:0;margin-top:0;width:555.6pt;height:104.1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1B315" w14:textId="6F81D7B4" w:rsidR="004C0495" w:rsidRDefault="004C0495">
    <w:pPr>
      <w:pStyle w:val="Header"/>
    </w:pPr>
    <w:r>
      <w:rPr>
        <w:noProof/>
      </w:rPr>
      <w:pict w14:anchorId="0F3B4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6" o:spid="_x0000_s2055" type="#_x0000_t136" style="position:absolute;margin-left:0;margin-top:0;width:555.6pt;height:104.1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3EE8BE"/>
    <w:multiLevelType w:val="singleLevel"/>
    <w:tmpl w:val="DD3EE8BE"/>
    <w:lvl w:ilvl="0">
      <w:start w:val="1"/>
      <w:numFmt w:val="lowerRoman"/>
      <w:lvlText w:val="%1."/>
      <w:lvlJc w:val="left"/>
      <w:pPr>
        <w:tabs>
          <w:tab w:val="left" w:pos="425"/>
        </w:tabs>
        <w:ind w:left="425" w:hanging="425"/>
      </w:pPr>
      <w:rPr>
        <w:rFonts w:hint="default"/>
      </w:rPr>
    </w:lvl>
  </w:abstractNum>
  <w:abstractNum w:abstractNumId="1" w15:restartNumberingAfterBreak="0">
    <w:nsid w:val="EA184A75"/>
    <w:multiLevelType w:val="singleLevel"/>
    <w:tmpl w:val="EA184A75"/>
    <w:lvl w:ilvl="0">
      <w:start w:val="1"/>
      <w:numFmt w:val="lowerRoman"/>
      <w:lvlText w:val="%1."/>
      <w:lvlJc w:val="left"/>
      <w:pPr>
        <w:tabs>
          <w:tab w:val="left" w:pos="425"/>
        </w:tabs>
        <w:ind w:left="425" w:hanging="425"/>
      </w:pPr>
      <w:rPr>
        <w:rFonts w:hint="default"/>
      </w:rPr>
    </w:lvl>
  </w:abstractNum>
  <w:abstractNum w:abstractNumId="2" w15:restartNumberingAfterBreak="0">
    <w:nsid w:val="351245DC"/>
    <w:multiLevelType w:val="singleLevel"/>
    <w:tmpl w:val="351245DC"/>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56119B3D"/>
    <w:multiLevelType w:val="singleLevel"/>
    <w:tmpl w:val="56119B3D"/>
    <w:lvl w:ilvl="0">
      <w:start w:val="1"/>
      <w:numFmt w:val="lowerRoman"/>
      <w:lvlText w:val="%1."/>
      <w:lvlJc w:val="left"/>
      <w:pPr>
        <w:tabs>
          <w:tab w:val="left" w:pos="425"/>
        </w:tabs>
        <w:ind w:left="425" w:hanging="425"/>
      </w:pPr>
      <w:rPr>
        <w:rFonts w:hint="default"/>
      </w:rPr>
    </w:lvl>
  </w:abstractNum>
  <w:abstractNum w:abstractNumId="4" w15:restartNumberingAfterBreak="0">
    <w:nsid w:val="6383D507"/>
    <w:multiLevelType w:val="singleLevel"/>
    <w:tmpl w:val="6383D507"/>
    <w:lvl w:ilvl="0">
      <w:start w:val="1"/>
      <w:numFmt w:val="lowerRoman"/>
      <w:lvlText w:val="%1."/>
      <w:lvlJc w:val="left"/>
      <w:pPr>
        <w:tabs>
          <w:tab w:val="left" w:pos="425"/>
        </w:tabs>
        <w:ind w:left="425" w:hanging="425"/>
      </w:pPr>
      <w:rPr>
        <w:rFonts w:hint="default"/>
      </w:rPr>
    </w:lvl>
  </w:abstractNum>
  <w:abstractNum w:abstractNumId="5" w15:restartNumberingAfterBreak="0">
    <w:nsid w:val="7C0C5766"/>
    <w:multiLevelType w:val="singleLevel"/>
    <w:tmpl w:val="7C0C5766"/>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8A2578"/>
    <w:rsid w:val="00053082"/>
    <w:rsid w:val="002552C5"/>
    <w:rsid w:val="00357766"/>
    <w:rsid w:val="003A18CB"/>
    <w:rsid w:val="004C0495"/>
    <w:rsid w:val="00614DAF"/>
    <w:rsid w:val="00864A75"/>
    <w:rsid w:val="009D2A7B"/>
    <w:rsid w:val="00A6116A"/>
    <w:rsid w:val="00D2345F"/>
    <w:rsid w:val="00D93780"/>
    <w:rsid w:val="00DE2BD7"/>
    <w:rsid w:val="00F94DC1"/>
    <w:rsid w:val="00FB2B2B"/>
    <w:rsid w:val="00FD0629"/>
    <w:rsid w:val="00FF2CA0"/>
    <w:rsid w:val="0AA16DFC"/>
    <w:rsid w:val="118355A0"/>
    <w:rsid w:val="2152150B"/>
    <w:rsid w:val="29CF0F83"/>
    <w:rsid w:val="391147E4"/>
    <w:rsid w:val="48B4778F"/>
    <w:rsid w:val="4F80378E"/>
    <w:rsid w:val="50D214D8"/>
    <w:rsid w:val="54981DCA"/>
    <w:rsid w:val="5A4178A0"/>
    <w:rsid w:val="5C7A1B4B"/>
    <w:rsid w:val="668A2578"/>
    <w:rsid w:val="70AF7CC2"/>
    <w:rsid w:val="73AE59C0"/>
    <w:rsid w:val="74C91103"/>
    <w:rsid w:val="7BB0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14:docId w14:val="5341DB6C"/>
  <w15:docId w15:val="{0B6DD851-823F-4D15-82D3-C147956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uiPriority w:val="9"/>
    <w:qFormat/>
    <w:pPr>
      <w:keepNext/>
      <w:keepLines/>
      <w:spacing w:before="240" w:after="0"/>
      <w:outlineLvl w:val="0"/>
    </w:pPr>
    <w:rPr>
      <w:rFonts w:ascii="Calibri Light" w:eastAsia="DengXian Light" w:hAnsi="Calibri Light"/>
      <w:color w:val="2E74B5"/>
      <w:sz w:val="32"/>
      <w:szCs w:val="32"/>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iPriority w:val="9"/>
    <w:semiHidden/>
    <w:unhideWhenUsed/>
    <w:qFormat/>
    <w:pPr>
      <w:spacing w:beforeAutospacing="1" w:after="0" w:afterAutospacing="1"/>
      <w:outlineLvl w:val="2"/>
    </w:pPr>
    <w:rPr>
      <w:rFonts w:ascii="SimSun" w:eastAsia="SimSun" w:hAnsi="SimSun" w:cs="Times New Roman" w:hint="eastAsia"/>
      <w:b/>
      <w:bCs/>
      <w:sz w:val="27"/>
      <w:szCs w:val="27"/>
      <w:lang w:eastAsia="zh-CN"/>
    </w:rPr>
  </w:style>
  <w:style w:type="paragraph" w:styleId="Heading4">
    <w:name w:val="heading 4"/>
    <w:basedOn w:val="Normal"/>
    <w:next w:val="Normal"/>
    <w:uiPriority w:val="9"/>
    <w:semiHidden/>
    <w:unhideWhenUsed/>
    <w:qFormat/>
    <w:pPr>
      <w:spacing w:beforeAutospacing="1" w:after="0" w:afterAutospacing="1"/>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eastAsia="Calibri"/>
      <w:color w:val="000000"/>
      <w:sz w:val="24"/>
      <w:szCs w:val="2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6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nbs.or.k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lo.org/publications/major-publications/global-employment-trends-youth-2024" TargetMode="Externa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8.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[Book1]Sheet1!$C$11</c:f>
              <c:strCache>
                <c:ptCount val="1"/>
                <c:pt idx="0">
                  <c:v>Frequency</c:v>
                </c:pt>
              </c:strCache>
            </c:strRef>
          </c:tx>
          <c:spPr>
            <a:scene3d>
              <a:camera prst="orthographicFront"/>
              <a:lightRig rig="threePt" dir="t"/>
            </a:scene3d>
            <a:sp3d contourW="9525"/>
          </c:spPr>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extLst>
              <c:ext xmlns:c16="http://schemas.microsoft.com/office/drawing/2014/chart" uri="{C3380CC4-5D6E-409C-BE32-E72D297353CC}">
                <c16:uniqueId val="{00000001-7A84-40DA-AF65-30B90CDCFB88}"/>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extLst>
              <c:ext xmlns:c16="http://schemas.microsoft.com/office/drawing/2014/chart" uri="{C3380CC4-5D6E-409C-BE32-E72D297353CC}">
                <c16:uniqueId val="{00000003-7A84-40DA-AF65-30B90CDCFB88}"/>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extLst>
              <c:ext xmlns:c16="http://schemas.microsoft.com/office/drawing/2014/chart" uri="{C3380CC4-5D6E-409C-BE32-E72D297353CC}">
                <c16:uniqueId val="{00000005-7A84-40DA-AF65-30B90CDCFB88}"/>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extLst>
              <c:ext xmlns:c16="http://schemas.microsoft.com/office/drawing/2014/chart" uri="{C3380CC4-5D6E-409C-BE32-E72D297353CC}">
                <c16:uniqueId val="{00000007-7A84-40DA-AF65-30B90CDCFB88}"/>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[Book1]Sheet1!$A$12:$B$15</c:f>
              <c:multiLvlStrCache>
                <c:ptCount val="4"/>
                <c:lvl>
                  <c:pt idx="0">
                    <c:v>Yes</c:v>
                  </c:pt>
                  <c:pt idx="1">
                    <c:v>No</c:v>
                  </c:pt>
                  <c:pt idx="2">
                    <c:v>Yes</c:v>
                  </c:pt>
                  <c:pt idx="3">
                    <c:v>No</c:v>
                  </c:pt>
                </c:lvl>
                <c:lvl>
                  <c:pt idx="0">
                    <c:v>Awareness</c:v>
                  </c:pt>
                  <c:pt idx="1">
                    <c:v>Awareness</c:v>
                  </c:pt>
                  <c:pt idx="2">
                    <c:v>Participation</c:v>
                  </c:pt>
                  <c:pt idx="3">
                    <c:v>Participation</c:v>
                  </c:pt>
                </c:lvl>
              </c:multiLvlStrCache>
            </c:multiLvlStrRef>
          </c:cat>
          <c:val>
            <c:numRef>
              <c:f>[Book1]Sheet1!$C$12:$C$15</c:f>
              <c:numCache>
                <c:formatCode>General</c:formatCode>
                <c:ptCount val="4"/>
                <c:pt idx="0">
                  <c:v>52</c:v>
                </c:pt>
                <c:pt idx="1">
                  <c:v>40</c:v>
                </c:pt>
                <c:pt idx="2">
                  <c:v>40</c:v>
                </c:pt>
                <c:pt idx="3">
                  <c:v>52</c:v>
                </c:pt>
              </c:numCache>
            </c:numRef>
          </c:val>
          <c:extLst>
            <c:ext xmlns:c16="http://schemas.microsoft.com/office/drawing/2014/chart" uri="{C3380CC4-5D6E-409C-BE32-E72D297353CC}">
              <c16:uniqueId val="{00000008-7A84-40DA-AF65-30B90CDCFB88}"/>
            </c:ext>
          </c:extLst>
        </c:ser>
        <c:ser>
          <c:idx val="1"/>
          <c:order val="1"/>
          <c:tx>
            <c:strRef>
              <c:f>[Book1]Sheet1!$D$11</c:f>
              <c:strCache>
                <c:ptCount val="1"/>
                <c:pt idx="0">
                  <c:v>Percentage</c:v>
                </c:pt>
              </c:strCache>
            </c:strRef>
          </c:tx>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extLst>
              <c:ext xmlns:c16="http://schemas.microsoft.com/office/drawing/2014/chart" uri="{C3380CC4-5D6E-409C-BE32-E72D297353CC}">
                <c16:uniqueId val="{0000000A-7A84-40DA-AF65-30B90CDCFB88}"/>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extLst>
              <c:ext xmlns:c16="http://schemas.microsoft.com/office/drawing/2014/chart" uri="{C3380CC4-5D6E-409C-BE32-E72D297353CC}">
                <c16:uniqueId val="{0000000C-7A84-40DA-AF65-30B90CDCFB88}"/>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extLst>
              <c:ext xmlns:c16="http://schemas.microsoft.com/office/drawing/2014/chart" uri="{C3380CC4-5D6E-409C-BE32-E72D297353CC}">
                <c16:uniqueId val="{0000000E-7A84-40DA-AF65-30B90CDCFB88}"/>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extLst>
              <c:ext xmlns:c16="http://schemas.microsoft.com/office/drawing/2014/chart" uri="{C3380CC4-5D6E-409C-BE32-E72D297353CC}">
                <c16:uniqueId val="{00000010-7A84-40DA-AF65-30B90CDCFB88}"/>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[Book1]Sheet1!$A$12:$B$15</c:f>
              <c:multiLvlStrCache>
                <c:ptCount val="4"/>
                <c:lvl>
                  <c:pt idx="0">
                    <c:v>Yes</c:v>
                  </c:pt>
                  <c:pt idx="1">
                    <c:v>No</c:v>
                  </c:pt>
                  <c:pt idx="2">
                    <c:v>Yes</c:v>
                  </c:pt>
                  <c:pt idx="3">
                    <c:v>No</c:v>
                  </c:pt>
                </c:lvl>
                <c:lvl>
                  <c:pt idx="0">
                    <c:v>Awareness</c:v>
                  </c:pt>
                  <c:pt idx="1">
                    <c:v>Awareness</c:v>
                  </c:pt>
                  <c:pt idx="2">
                    <c:v>Participation</c:v>
                  </c:pt>
                  <c:pt idx="3">
                    <c:v>Participation</c:v>
                  </c:pt>
                </c:lvl>
              </c:multiLvlStrCache>
            </c:multiLvlStrRef>
          </c:cat>
          <c:val>
            <c:numRef>
              <c:f>[Book1]Sheet1!$D$12:$D$15</c:f>
              <c:numCache>
                <c:formatCode>0.00%</c:formatCode>
                <c:ptCount val="4"/>
                <c:pt idx="0">
                  <c:v>0.56499999999999995</c:v>
                </c:pt>
                <c:pt idx="1">
                  <c:v>0.435</c:v>
                </c:pt>
                <c:pt idx="2">
                  <c:v>0.435</c:v>
                </c:pt>
                <c:pt idx="3">
                  <c:v>0.56499999999999995</c:v>
                </c:pt>
              </c:numCache>
            </c:numRef>
          </c:val>
          <c:extLst>
            <c:ext xmlns:c16="http://schemas.microsoft.com/office/drawing/2014/chart" uri="{C3380CC4-5D6E-409C-BE32-E72D297353CC}">
              <c16:uniqueId val="{00000011-7A84-40DA-AF65-30B90CDCFB88}"/>
            </c:ext>
          </c:extLst>
        </c:ser>
        <c:dLbls>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03d6f12-b932-4ec3-a18c-5d1b997f1c9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7001</Words>
  <Characters>39907</Characters>
  <Application>Microsoft Office Word</Application>
  <DocSecurity>0</DocSecurity>
  <Lines>332</Lines>
  <Paragraphs>93</Paragraphs>
  <ScaleCrop>false</ScaleCrop>
  <Company/>
  <LinksUpToDate>false</LinksUpToDate>
  <CharactersWithSpaces>46815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Okonya</dc:creator>
  <cp:lastModifiedBy>SDI 1084</cp:lastModifiedBy>
  <cp:revision>27</cp:revision>
  <dcterms:created xsi:type="dcterms:W3CDTF">2025-08-28T08:37:00Z</dcterms:created>
  <dcterms:modified xsi:type="dcterms:W3CDTF">2025-09-23T12:35:00Z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13F7134099904ADF82FBCBC83D9F1EA1_13</vt:lpwstr>
  </property>
</Properties>
</file>