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6D08F" w14:textId="6D6122A5" w:rsidR="00314700" w:rsidRDefault="00D95291" w:rsidP="00050DDC">
      <w:pPr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Unexpected</w:t>
      </w:r>
      <w:proofErr w:type="spellEnd"/>
      <w:r>
        <w:rPr>
          <w:b/>
          <w:sz w:val="36"/>
          <w:szCs w:val="36"/>
        </w:rPr>
        <w:t xml:space="preserve"> Discovery Of An </w:t>
      </w:r>
      <w:proofErr w:type="spellStart"/>
      <w:r>
        <w:rPr>
          <w:b/>
          <w:sz w:val="36"/>
          <w:szCs w:val="36"/>
        </w:rPr>
        <w:t>Unusually</w:t>
      </w:r>
      <w:proofErr w:type="spellEnd"/>
      <w:r>
        <w:rPr>
          <w:b/>
          <w:sz w:val="36"/>
          <w:szCs w:val="36"/>
        </w:rPr>
        <w:t xml:space="preserve"> Long Appendix </w:t>
      </w:r>
      <w:proofErr w:type="spellStart"/>
      <w:r>
        <w:rPr>
          <w:b/>
          <w:sz w:val="36"/>
          <w:szCs w:val="36"/>
        </w:rPr>
        <w:t>During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Surgery</w:t>
      </w:r>
      <w:proofErr w:type="spellEnd"/>
      <w:r>
        <w:rPr>
          <w:b/>
          <w:sz w:val="36"/>
          <w:szCs w:val="36"/>
        </w:rPr>
        <w:t xml:space="preserve"> </w:t>
      </w:r>
    </w:p>
    <w:p w14:paraId="208BDEAF" w14:textId="77777777" w:rsidR="00314700" w:rsidRDefault="00D95291" w:rsidP="00050DD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542EB806" w14:textId="77777777" w:rsidR="00674062" w:rsidRDefault="00674062" w:rsidP="00050DDC">
      <w:pPr>
        <w:jc w:val="both"/>
        <w:rPr>
          <w:b/>
          <w:sz w:val="36"/>
          <w:szCs w:val="36"/>
          <w:lang w:val="fr-FR"/>
        </w:rPr>
      </w:pPr>
    </w:p>
    <w:p w14:paraId="34F52A6B" w14:textId="08E5BA40" w:rsidR="00314700" w:rsidRDefault="00050DDC" w:rsidP="00050DD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Abstract</w:t>
      </w:r>
    </w:p>
    <w:p w14:paraId="265F2690" w14:textId="73365692" w:rsidR="00314700" w:rsidRPr="00050DDC" w:rsidRDefault="00D95291" w:rsidP="00050DDC">
      <w:pPr>
        <w:jc w:val="both"/>
        <w:rPr>
          <w:szCs w:val="36"/>
        </w:rPr>
      </w:pPr>
      <w:proofErr w:type="gramStart"/>
      <w:r w:rsidRPr="00050DDC">
        <w:rPr>
          <w:b/>
          <w:szCs w:val="36"/>
        </w:rPr>
        <w:t>Background</w:t>
      </w:r>
      <w:r w:rsidR="00050DDC">
        <w:rPr>
          <w:szCs w:val="36"/>
        </w:rPr>
        <w:t>:</w:t>
      </w:r>
      <w:proofErr w:type="gramEnd"/>
      <w:r w:rsidR="00050DDC">
        <w:rPr>
          <w:szCs w:val="36"/>
        </w:rPr>
        <w:t xml:space="preserve">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exhibits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variability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, position, and </w:t>
      </w:r>
      <w:proofErr w:type="spellStart"/>
      <w:r>
        <w:rPr>
          <w:sz w:val="24"/>
          <w:szCs w:val="24"/>
        </w:rPr>
        <w:t>relationships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surrounding</w:t>
      </w:r>
      <w:proofErr w:type="spellEnd"/>
      <w:r>
        <w:rPr>
          <w:sz w:val="24"/>
          <w:szCs w:val="24"/>
        </w:rPr>
        <w:t xml:space="preserve"> structures. The incidental </w:t>
      </w:r>
      <w:proofErr w:type="spellStart"/>
      <w:r>
        <w:rPr>
          <w:sz w:val="24"/>
          <w:szCs w:val="24"/>
        </w:rPr>
        <w:t>discovery</w:t>
      </w:r>
      <w:proofErr w:type="spellEnd"/>
      <w:r>
        <w:rPr>
          <w:sz w:val="24"/>
          <w:szCs w:val="24"/>
        </w:rPr>
        <w:t xml:space="preserve"> of an </w:t>
      </w:r>
      <w:proofErr w:type="spellStart"/>
      <w:r>
        <w:rPr>
          <w:sz w:val="24"/>
          <w:szCs w:val="24"/>
        </w:rPr>
        <w:t>exceptionally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rare and </w:t>
      </w:r>
      <w:proofErr w:type="spellStart"/>
      <w:r>
        <w:rPr>
          <w:sz w:val="24"/>
          <w:szCs w:val="24"/>
        </w:rPr>
        <w:t>usually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occurs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laparotomy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laparoscopy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performed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indications.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variations can have important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implications, </w:t>
      </w:r>
      <w:proofErr w:type="spellStart"/>
      <w:r>
        <w:rPr>
          <w:sz w:val="24"/>
          <w:szCs w:val="24"/>
        </w:rPr>
        <w:t>particularly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appendectomy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colonic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procedures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14:paraId="2B571E68" w14:textId="77777777" w:rsidR="00314700" w:rsidRDefault="00314700" w:rsidP="00050DDC">
      <w:pPr>
        <w:jc w:val="both"/>
        <w:rPr>
          <w:sz w:val="24"/>
          <w:szCs w:val="24"/>
        </w:rPr>
      </w:pPr>
    </w:p>
    <w:p w14:paraId="65A25BE6" w14:textId="18E062AD" w:rsidR="00314700" w:rsidRPr="00050DDC" w:rsidRDefault="00D95291" w:rsidP="00050DDC">
      <w:pPr>
        <w:jc w:val="both"/>
        <w:rPr>
          <w:b/>
          <w:sz w:val="16"/>
          <w:szCs w:val="24"/>
        </w:rPr>
      </w:pPr>
      <w:r w:rsidRPr="00050DDC">
        <w:rPr>
          <w:b/>
          <w:szCs w:val="36"/>
        </w:rPr>
        <w:t xml:space="preserve">Case </w:t>
      </w:r>
      <w:proofErr w:type="spellStart"/>
      <w:r w:rsidRPr="00050DDC">
        <w:rPr>
          <w:b/>
          <w:szCs w:val="36"/>
        </w:rPr>
        <w:t>Presentation</w:t>
      </w:r>
      <w:proofErr w:type="spellEnd"/>
      <w:r w:rsidR="00050DDC">
        <w:rPr>
          <w:b/>
          <w:szCs w:val="36"/>
        </w:rPr>
        <w:t> </w:t>
      </w:r>
      <w:r w:rsidR="00050DDC">
        <w:rPr>
          <w:b/>
          <w:sz w:val="16"/>
          <w:szCs w:val="24"/>
        </w:rPr>
        <w:t xml:space="preserve">: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report the incidental </w:t>
      </w:r>
      <w:proofErr w:type="spellStart"/>
      <w:r>
        <w:rPr>
          <w:sz w:val="24"/>
          <w:szCs w:val="24"/>
        </w:rPr>
        <w:t>intraoperative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discovery</w:t>
      </w:r>
      <w:proofErr w:type="spellEnd"/>
      <w:r>
        <w:rPr>
          <w:sz w:val="24"/>
          <w:szCs w:val="24"/>
        </w:rPr>
        <w:t xml:space="preserve"> of an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extraordinary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in a patient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victim</w:t>
      </w:r>
      <w:proofErr w:type="spellEnd"/>
      <w:r>
        <w:rPr>
          <w:sz w:val="24"/>
          <w:szCs w:val="24"/>
        </w:rPr>
        <w:t xml:space="preserve"> of a </w:t>
      </w:r>
      <w:proofErr w:type="spellStart"/>
      <w:r>
        <w:rPr>
          <w:sz w:val="24"/>
          <w:szCs w:val="24"/>
        </w:rPr>
        <w:t>severe</w:t>
      </w:r>
      <w:proofErr w:type="spellEnd"/>
      <w:r>
        <w:rPr>
          <w:sz w:val="24"/>
          <w:szCs w:val="24"/>
        </w:rPr>
        <w:t xml:space="preserve"> road </w:t>
      </w:r>
      <w:proofErr w:type="spellStart"/>
      <w:r>
        <w:rPr>
          <w:sz w:val="24"/>
          <w:szCs w:val="24"/>
        </w:rPr>
        <w:t>traffic</w:t>
      </w:r>
      <w:proofErr w:type="spellEnd"/>
      <w:r>
        <w:rPr>
          <w:sz w:val="24"/>
          <w:szCs w:val="24"/>
        </w:rPr>
        <w:t xml:space="preserve"> accident and in a state of </w:t>
      </w:r>
      <w:proofErr w:type="spellStart"/>
      <w:r>
        <w:rPr>
          <w:sz w:val="24"/>
          <w:szCs w:val="24"/>
        </w:rPr>
        <w:t>shock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refractory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resuscitation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measures</w:t>
      </w:r>
      <w:proofErr w:type="spellEnd"/>
      <w:r>
        <w:rPr>
          <w:sz w:val="24"/>
          <w:szCs w:val="24"/>
        </w:rPr>
        <w:t xml:space="preserve">. The CT scan </w:t>
      </w:r>
      <w:proofErr w:type="spellStart"/>
      <w:r>
        <w:rPr>
          <w:sz w:val="24"/>
          <w:szCs w:val="24"/>
        </w:rPr>
        <w:t>revealed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moderate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hemoperitoneum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lacerations</w:t>
      </w:r>
      <w:proofErr w:type="spellEnd"/>
      <w:r>
        <w:rPr>
          <w:sz w:val="24"/>
          <w:szCs w:val="24"/>
        </w:rPr>
        <w:t>.</w:t>
      </w:r>
    </w:p>
    <w:p w14:paraId="20AC7FDE" w14:textId="77777777" w:rsidR="00314700" w:rsidRDefault="00314700" w:rsidP="00050DDC">
      <w:pPr>
        <w:jc w:val="both"/>
        <w:rPr>
          <w:sz w:val="24"/>
          <w:szCs w:val="24"/>
        </w:rPr>
      </w:pPr>
    </w:p>
    <w:p w14:paraId="10378742" w14:textId="71F6BBAE" w:rsidR="00314700" w:rsidRDefault="00050DDC" w:rsidP="00050DDC">
      <w:pPr>
        <w:jc w:val="both"/>
        <w:rPr>
          <w:sz w:val="24"/>
          <w:szCs w:val="24"/>
        </w:rPr>
      </w:pPr>
      <w:r w:rsidRPr="00050DDC">
        <w:rPr>
          <w:b/>
          <w:szCs w:val="36"/>
        </w:rPr>
        <w:t xml:space="preserve">Discussion and </w:t>
      </w:r>
      <w:proofErr w:type="gramStart"/>
      <w:r w:rsidRPr="00050DDC">
        <w:rPr>
          <w:b/>
          <w:szCs w:val="36"/>
        </w:rPr>
        <w:t>conclusion:</w:t>
      </w:r>
      <w:proofErr w:type="gramEnd"/>
      <w:r>
        <w:rPr>
          <w:sz w:val="16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Although</w:t>
      </w:r>
      <w:proofErr w:type="spellEnd"/>
      <w:r w:rsidR="00D95291">
        <w:rPr>
          <w:sz w:val="24"/>
          <w:szCs w:val="24"/>
        </w:rPr>
        <w:t xml:space="preserve"> a long </w:t>
      </w:r>
      <w:proofErr w:type="spellStart"/>
      <w:r w:rsidR="00D95291">
        <w:rPr>
          <w:sz w:val="24"/>
          <w:szCs w:val="24"/>
        </w:rPr>
        <w:t>appendix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is</w:t>
      </w:r>
      <w:proofErr w:type="spellEnd"/>
      <w:r w:rsidR="00D95291">
        <w:rPr>
          <w:sz w:val="24"/>
          <w:szCs w:val="24"/>
        </w:rPr>
        <w:t xml:space="preserve"> rare, surgeons must </w:t>
      </w:r>
      <w:proofErr w:type="spellStart"/>
      <w:r w:rsidR="00D95291">
        <w:rPr>
          <w:sz w:val="24"/>
          <w:szCs w:val="24"/>
        </w:rPr>
        <w:t>be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aware</w:t>
      </w:r>
      <w:proofErr w:type="spellEnd"/>
      <w:r w:rsidR="00D95291">
        <w:rPr>
          <w:sz w:val="24"/>
          <w:szCs w:val="24"/>
        </w:rPr>
        <w:t xml:space="preserve"> of the </w:t>
      </w:r>
      <w:proofErr w:type="spellStart"/>
      <w:r w:rsidR="00D95291">
        <w:rPr>
          <w:sz w:val="24"/>
          <w:szCs w:val="24"/>
        </w:rPr>
        <w:t>anatomical</w:t>
      </w:r>
      <w:proofErr w:type="spellEnd"/>
      <w:r w:rsidR="00D95291">
        <w:rPr>
          <w:sz w:val="24"/>
          <w:szCs w:val="24"/>
        </w:rPr>
        <w:t xml:space="preserve"> variations of the </w:t>
      </w:r>
      <w:proofErr w:type="spellStart"/>
      <w:r w:rsidR="00D95291">
        <w:rPr>
          <w:sz w:val="24"/>
          <w:szCs w:val="24"/>
        </w:rPr>
        <w:t>appendix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including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length</w:t>
      </w:r>
      <w:proofErr w:type="spellEnd"/>
      <w:r w:rsidR="00D95291">
        <w:rPr>
          <w:sz w:val="24"/>
          <w:szCs w:val="24"/>
        </w:rPr>
        <w:t xml:space="preserve"> and position  </w:t>
      </w:r>
      <w:proofErr w:type="spellStart"/>
      <w:r w:rsidR="00D95291">
        <w:rPr>
          <w:sz w:val="24"/>
          <w:szCs w:val="24"/>
        </w:rPr>
        <w:t>when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considering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diagnosis</w:t>
      </w:r>
      <w:proofErr w:type="spellEnd"/>
      <w:r w:rsidR="00D95291">
        <w:rPr>
          <w:sz w:val="24"/>
          <w:szCs w:val="24"/>
        </w:rPr>
        <w:t xml:space="preserve"> and </w:t>
      </w:r>
      <w:proofErr w:type="spellStart"/>
      <w:r w:rsidR="00D95291">
        <w:rPr>
          <w:sz w:val="24"/>
          <w:szCs w:val="24"/>
        </w:rPr>
        <w:t>surgical</w:t>
      </w:r>
      <w:proofErr w:type="spellEnd"/>
      <w:r w:rsidR="00D95291">
        <w:rPr>
          <w:sz w:val="24"/>
          <w:szCs w:val="24"/>
        </w:rPr>
        <w:t xml:space="preserve"> intervention. This </w:t>
      </w:r>
      <w:proofErr w:type="spellStart"/>
      <w:r w:rsidR="00D95291">
        <w:rPr>
          <w:sz w:val="24"/>
          <w:szCs w:val="24"/>
        </w:rPr>
        <w:t>is</w:t>
      </w:r>
      <w:proofErr w:type="spellEnd"/>
      <w:r w:rsidR="00D95291">
        <w:rPr>
          <w:sz w:val="24"/>
          <w:szCs w:val="24"/>
        </w:rPr>
        <w:t xml:space="preserve"> essential due to the </w:t>
      </w:r>
      <w:proofErr w:type="spellStart"/>
      <w:r w:rsidR="00D95291">
        <w:rPr>
          <w:sz w:val="24"/>
          <w:szCs w:val="24"/>
        </w:rPr>
        <w:t>increased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risk</w:t>
      </w:r>
      <w:proofErr w:type="spellEnd"/>
      <w:r w:rsidR="00D95291">
        <w:rPr>
          <w:sz w:val="24"/>
          <w:szCs w:val="24"/>
        </w:rPr>
        <w:t xml:space="preserve"> of complication and </w:t>
      </w:r>
      <w:proofErr w:type="spellStart"/>
      <w:r w:rsidR="00D95291">
        <w:rPr>
          <w:sz w:val="24"/>
          <w:szCs w:val="24"/>
        </w:rPr>
        <w:t>morbidity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associated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with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delayed</w:t>
      </w:r>
      <w:proofErr w:type="spellEnd"/>
      <w:r w:rsidR="00D95291">
        <w:rPr>
          <w:sz w:val="24"/>
          <w:szCs w:val="24"/>
        </w:rPr>
        <w:t xml:space="preserve"> or </w:t>
      </w:r>
      <w:proofErr w:type="spellStart"/>
      <w:r w:rsidR="00D95291">
        <w:rPr>
          <w:sz w:val="24"/>
          <w:szCs w:val="24"/>
        </w:rPr>
        <w:t>missed</w:t>
      </w:r>
      <w:proofErr w:type="spellEnd"/>
      <w:r w:rsidR="00D95291">
        <w:rPr>
          <w:sz w:val="24"/>
          <w:szCs w:val="24"/>
        </w:rPr>
        <w:t xml:space="preserve"> cases of </w:t>
      </w:r>
      <w:proofErr w:type="spellStart"/>
      <w:r w:rsidR="00D95291">
        <w:rPr>
          <w:sz w:val="24"/>
          <w:szCs w:val="24"/>
        </w:rPr>
        <w:t>appendicitis</w:t>
      </w:r>
      <w:proofErr w:type="spellEnd"/>
      <w:r w:rsidR="00D95291">
        <w:rPr>
          <w:sz w:val="24"/>
          <w:szCs w:val="24"/>
        </w:rPr>
        <w:t xml:space="preserve">. </w:t>
      </w:r>
      <w:proofErr w:type="spellStart"/>
      <w:r w:rsidR="00D95291">
        <w:rPr>
          <w:sz w:val="24"/>
          <w:szCs w:val="24"/>
        </w:rPr>
        <w:t>Therefore</w:t>
      </w:r>
      <w:proofErr w:type="spellEnd"/>
      <w:r w:rsidR="00D95291">
        <w:rPr>
          <w:sz w:val="24"/>
          <w:szCs w:val="24"/>
        </w:rPr>
        <w:t xml:space="preserve">, a high index of suspicion, </w:t>
      </w:r>
      <w:proofErr w:type="spellStart"/>
      <w:r w:rsidR="00D95291">
        <w:rPr>
          <w:sz w:val="24"/>
          <w:szCs w:val="24"/>
        </w:rPr>
        <w:t>combined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with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sound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clinical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judgment</w:t>
      </w:r>
      <w:proofErr w:type="spellEnd"/>
      <w:r w:rsidR="00D95291">
        <w:rPr>
          <w:sz w:val="24"/>
          <w:szCs w:val="24"/>
        </w:rPr>
        <w:t xml:space="preserve">, </w:t>
      </w:r>
      <w:proofErr w:type="spellStart"/>
      <w:r w:rsidR="00D95291">
        <w:rPr>
          <w:sz w:val="24"/>
          <w:szCs w:val="24"/>
        </w:rPr>
        <w:t>is</w:t>
      </w:r>
      <w:proofErr w:type="spellEnd"/>
      <w:r w:rsidR="00D95291">
        <w:rPr>
          <w:sz w:val="24"/>
          <w:szCs w:val="24"/>
        </w:rPr>
        <w:t xml:space="preserve"> crucial for </w:t>
      </w:r>
      <w:proofErr w:type="spellStart"/>
      <w:r w:rsidR="00D95291">
        <w:rPr>
          <w:sz w:val="24"/>
          <w:szCs w:val="24"/>
        </w:rPr>
        <w:t>diagnosing</w:t>
      </w:r>
      <w:proofErr w:type="spellEnd"/>
      <w:r w:rsidR="00D95291">
        <w:rPr>
          <w:sz w:val="24"/>
          <w:szCs w:val="24"/>
        </w:rPr>
        <w:t xml:space="preserve"> acute </w:t>
      </w:r>
      <w:proofErr w:type="spellStart"/>
      <w:r w:rsidR="00D95291">
        <w:rPr>
          <w:sz w:val="24"/>
          <w:szCs w:val="24"/>
        </w:rPr>
        <w:t>appendicitis</w:t>
      </w:r>
      <w:proofErr w:type="spellEnd"/>
      <w:r w:rsidR="00D95291">
        <w:rPr>
          <w:sz w:val="24"/>
          <w:szCs w:val="24"/>
        </w:rPr>
        <w:t xml:space="preserve">, </w:t>
      </w:r>
      <w:proofErr w:type="spellStart"/>
      <w:r w:rsidR="00D95291">
        <w:rPr>
          <w:sz w:val="24"/>
          <w:szCs w:val="24"/>
        </w:rPr>
        <w:t>particularly</w:t>
      </w:r>
      <w:proofErr w:type="spellEnd"/>
      <w:r w:rsidR="00D95291">
        <w:rPr>
          <w:sz w:val="24"/>
          <w:szCs w:val="24"/>
        </w:rPr>
        <w:t xml:space="preserve"> in </w:t>
      </w:r>
      <w:proofErr w:type="spellStart"/>
      <w:r w:rsidR="00D95291">
        <w:rPr>
          <w:sz w:val="24"/>
          <w:szCs w:val="24"/>
        </w:rPr>
        <w:t>atypical</w:t>
      </w:r>
      <w:proofErr w:type="spellEnd"/>
      <w:r w:rsidR="00D95291">
        <w:rPr>
          <w:sz w:val="24"/>
          <w:szCs w:val="24"/>
        </w:rPr>
        <w:t xml:space="preserve"> </w:t>
      </w:r>
      <w:proofErr w:type="spellStart"/>
      <w:r w:rsidR="00D95291">
        <w:rPr>
          <w:sz w:val="24"/>
          <w:szCs w:val="24"/>
        </w:rPr>
        <w:t>presentations</w:t>
      </w:r>
      <w:proofErr w:type="spellEnd"/>
      <w:r w:rsidR="00D95291">
        <w:rPr>
          <w:sz w:val="24"/>
          <w:szCs w:val="24"/>
        </w:rPr>
        <w:t>.</w:t>
      </w:r>
    </w:p>
    <w:p w14:paraId="218AF275" w14:textId="3697BC77" w:rsidR="00050DDC" w:rsidRDefault="00050DDC" w:rsidP="00050DDC">
      <w:pPr>
        <w:jc w:val="both"/>
        <w:rPr>
          <w:sz w:val="16"/>
          <w:szCs w:val="24"/>
        </w:rPr>
      </w:pPr>
      <w:proofErr w:type="gramStart"/>
      <w:r w:rsidRPr="00050DDC">
        <w:rPr>
          <w:b/>
          <w:szCs w:val="24"/>
        </w:rPr>
        <w:t>Keywords</w:t>
      </w:r>
      <w:r>
        <w:rPr>
          <w:sz w:val="16"/>
          <w:szCs w:val="24"/>
        </w:rPr>
        <w:t>:</w:t>
      </w:r>
      <w:proofErr w:type="gramEnd"/>
      <w:r>
        <w:rPr>
          <w:sz w:val="16"/>
          <w:szCs w:val="24"/>
        </w:rPr>
        <w:t xml:space="preserve">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, acute </w:t>
      </w:r>
      <w:proofErr w:type="spellStart"/>
      <w:r>
        <w:rPr>
          <w:sz w:val="24"/>
          <w:szCs w:val="24"/>
        </w:rPr>
        <w:t>appendicitis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lacerations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implications</w:t>
      </w:r>
    </w:p>
    <w:p w14:paraId="55D82945" w14:textId="60B42A22" w:rsidR="00050DDC" w:rsidRDefault="00050DDC" w:rsidP="00050DDC">
      <w:pPr>
        <w:jc w:val="both"/>
        <w:rPr>
          <w:sz w:val="16"/>
          <w:szCs w:val="24"/>
        </w:rPr>
      </w:pPr>
    </w:p>
    <w:p w14:paraId="7AC15408" w14:textId="77777777" w:rsidR="00050DDC" w:rsidRPr="00050DDC" w:rsidRDefault="00050DDC" w:rsidP="00050DDC">
      <w:pPr>
        <w:jc w:val="both"/>
        <w:rPr>
          <w:sz w:val="16"/>
          <w:szCs w:val="24"/>
        </w:rPr>
      </w:pPr>
    </w:p>
    <w:p w14:paraId="25272337" w14:textId="77777777" w:rsidR="00314700" w:rsidRDefault="00D95291" w:rsidP="00050DDC">
      <w:pPr>
        <w:jc w:val="both"/>
        <w:rPr>
          <w:sz w:val="24"/>
          <w:szCs w:val="24"/>
        </w:rPr>
      </w:pPr>
      <w:r>
        <w:rPr>
          <w:b/>
          <w:sz w:val="36"/>
          <w:szCs w:val="36"/>
        </w:rPr>
        <w:t>Introduction</w:t>
      </w:r>
      <w:r>
        <w:rPr>
          <w:sz w:val="24"/>
          <w:szCs w:val="24"/>
        </w:rPr>
        <w:t xml:space="preserve"> </w:t>
      </w:r>
    </w:p>
    <w:p w14:paraId="697EC2FB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structure </w:t>
      </w:r>
      <w:proofErr w:type="spellStart"/>
      <w:r>
        <w:rPr>
          <w:sz w:val="24"/>
          <w:szCs w:val="24"/>
        </w:rPr>
        <w:t>known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variability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of position, </w:t>
      </w:r>
      <w:proofErr w:type="spellStart"/>
      <w:r>
        <w:rPr>
          <w:sz w:val="24"/>
          <w:szCs w:val="24"/>
        </w:rPr>
        <w:t>shape</w:t>
      </w:r>
      <w:proofErr w:type="spellEnd"/>
      <w:r>
        <w:rPr>
          <w:sz w:val="24"/>
          <w:szCs w:val="24"/>
        </w:rPr>
        <w:t xml:space="preserve">, and size.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typically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6 and 9 </w:t>
      </w:r>
      <w:proofErr w:type="gramStart"/>
      <w:r>
        <w:rPr>
          <w:sz w:val="24"/>
          <w:szCs w:val="24"/>
        </w:rPr>
        <w:t>cm[</w:t>
      </w:r>
      <w:proofErr w:type="gramEnd"/>
      <w:r>
        <w:rPr>
          <w:sz w:val="24"/>
          <w:szCs w:val="24"/>
        </w:rPr>
        <w:t xml:space="preserve">1], can </w:t>
      </w:r>
      <w:proofErr w:type="spellStart"/>
      <w:r>
        <w:rPr>
          <w:sz w:val="24"/>
          <w:szCs w:val="24"/>
        </w:rPr>
        <w:t>vary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significantly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 few </w:t>
      </w:r>
      <w:proofErr w:type="spellStart"/>
      <w:r>
        <w:rPr>
          <w:sz w:val="24"/>
          <w:szCs w:val="24"/>
        </w:rPr>
        <w:t>centimeters</w:t>
      </w:r>
      <w:proofErr w:type="spellEnd"/>
      <w:r>
        <w:rPr>
          <w:sz w:val="24"/>
          <w:szCs w:val="24"/>
        </w:rPr>
        <w:t xml:space="preserve"> up to more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20 cm </w:t>
      </w:r>
      <w:proofErr w:type="spellStart"/>
      <w:r>
        <w:rPr>
          <w:sz w:val="24"/>
          <w:szCs w:val="24"/>
        </w:rPr>
        <w:t>according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series</w:t>
      </w:r>
      <w:proofErr w:type="spellEnd"/>
      <w:r>
        <w:rPr>
          <w:sz w:val="24"/>
          <w:szCs w:val="24"/>
        </w:rPr>
        <w:t xml:space="preserve">[2,3].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variations,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asymptomatic</w:t>
      </w:r>
      <w:proofErr w:type="spellEnd"/>
      <w:r>
        <w:rPr>
          <w:sz w:val="24"/>
          <w:szCs w:val="24"/>
        </w:rPr>
        <w:t xml:space="preserve">, can </w:t>
      </w:r>
      <w:proofErr w:type="spellStart"/>
      <w:r>
        <w:rPr>
          <w:sz w:val="24"/>
          <w:szCs w:val="24"/>
        </w:rPr>
        <w:t>nevertheless</w:t>
      </w:r>
      <w:proofErr w:type="spellEnd"/>
      <w:r>
        <w:rPr>
          <w:sz w:val="24"/>
          <w:szCs w:val="24"/>
        </w:rPr>
        <w:t xml:space="preserve"> have major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implications, </w:t>
      </w:r>
      <w:proofErr w:type="spellStart"/>
      <w:r>
        <w:rPr>
          <w:sz w:val="24"/>
          <w:szCs w:val="24"/>
        </w:rPr>
        <w:t>particularly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altering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typical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presentation</w:t>
      </w:r>
      <w:proofErr w:type="spellEnd"/>
      <w:r>
        <w:rPr>
          <w:sz w:val="24"/>
          <w:szCs w:val="24"/>
        </w:rPr>
        <w:t xml:space="preserve"> of acute </w:t>
      </w:r>
      <w:proofErr w:type="spellStart"/>
      <w:r>
        <w:rPr>
          <w:sz w:val="24"/>
          <w:szCs w:val="24"/>
        </w:rPr>
        <w:t>appendicitis</w:t>
      </w:r>
      <w:proofErr w:type="spellEnd"/>
      <w:r>
        <w:rPr>
          <w:sz w:val="24"/>
          <w:szCs w:val="24"/>
        </w:rPr>
        <w:t xml:space="preserve">. An </w:t>
      </w:r>
      <w:proofErr w:type="spellStart"/>
      <w:r>
        <w:rPr>
          <w:sz w:val="24"/>
          <w:szCs w:val="24"/>
        </w:rPr>
        <w:t>unusual</w:t>
      </w:r>
      <w:proofErr w:type="spellEnd"/>
      <w:r>
        <w:rPr>
          <w:sz w:val="24"/>
          <w:szCs w:val="24"/>
        </w:rPr>
        <w:t xml:space="preserve"> location or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delay</w:t>
      </w:r>
      <w:proofErr w:type="spellEnd"/>
      <w:r>
        <w:rPr>
          <w:sz w:val="24"/>
          <w:szCs w:val="24"/>
        </w:rPr>
        <w:t xml:space="preserve"> management, and </w:t>
      </w:r>
      <w:proofErr w:type="spellStart"/>
      <w:r>
        <w:rPr>
          <w:sz w:val="24"/>
          <w:szCs w:val="24"/>
        </w:rPr>
        <w:t>increase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 xml:space="preserve"> of </w:t>
      </w:r>
      <w:proofErr w:type="gramStart"/>
      <w:r>
        <w:rPr>
          <w:sz w:val="24"/>
          <w:szCs w:val="24"/>
        </w:rPr>
        <w:t>complications[</w:t>
      </w:r>
      <w:proofErr w:type="gramEnd"/>
      <w:r>
        <w:rPr>
          <w:sz w:val="24"/>
          <w:szCs w:val="24"/>
        </w:rPr>
        <w:t>4].</w:t>
      </w:r>
    </w:p>
    <w:p w14:paraId="3F0AF465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Accurate</w:t>
      </w:r>
      <w:proofErr w:type="spellEnd"/>
      <w:r>
        <w:rPr>
          <w:sz w:val="24"/>
          <w:szCs w:val="24"/>
        </w:rPr>
        <w:t xml:space="preserve"> recognition of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peculiarities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therefore</w:t>
      </w:r>
      <w:proofErr w:type="spellEnd"/>
      <w:r>
        <w:rPr>
          <w:sz w:val="24"/>
          <w:szCs w:val="24"/>
        </w:rPr>
        <w:t xml:space="preserve"> crucial for the surgeon. In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context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a rare case of an </w:t>
      </w:r>
      <w:proofErr w:type="spellStart"/>
      <w:r>
        <w:rPr>
          <w:sz w:val="24"/>
          <w:szCs w:val="24"/>
        </w:rPr>
        <w:t>exceptionally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discovered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intraoperatively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discuss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implications in light of </w:t>
      </w:r>
      <w:proofErr w:type="spellStart"/>
      <w:r>
        <w:rPr>
          <w:sz w:val="24"/>
          <w:szCs w:val="24"/>
        </w:rPr>
        <w:t>current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literature</w:t>
      </w:r>
      <w:proofErr w:type="spellEnd"/>
      <w:r>
        <w:rPr>
          <w:sz w:val="24"/>
          <w:szCs w:val="24"/>
        </w:rPr>
        <w:t xml:space="preserve"> data.</w:t>
      </w:r>
    </w:p>
    <w:p w14:paraId="224E9F09" w14:textId="77777777" w:rsidR="00314700" w:rsidRDefault="00314700" w:rsidP="00050DDC">
      <w:pPr>
        <w:jc w:val="both"/>
        <w:rPr>
          <w:sz w:val="24"/>
          <w:szCs w:val="24"/>
        </w:rPr>
      </w:pPr>
    </w:p>
    <w:p w14:paraId="3D37D5AA" w14:textId="10A3FC07" w:rsidR="00314700" w:rsidRDefault="00D95291" w:rsidP="00050DD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Case </w:t>
      </w:r>
      <w:proofErr w:type="spellStart"/>
      <w:r>
        <w:rPr>
          <w:b/>
          <w:sz w:val="36"/>
          <w:szCs w:val="36"/>
        </w:rPr>
        <w:t>presentation</w:t>
      </w:r>
      <w:proofErr w:type="spellEnd"/>
      <w:r>
        <w:rPr>
          <w:b/>
          <w:sz w:val="36"/>
          <w:szCs w:val="36"/>
        </w:rPr>
        <w:t xml:space="preserve"> </w:t>
      </w:r>
    </w:p>
    <w:p w14:paraId="220CB9D8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30-year-old man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urgently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taken</w:t>
      </w:r>
      <w:proofErr w:type="spellEnd"/>
      <w:r>
        <w:rPr>
          <w:sz w:val="24"/>
          <w:szCs w:val="24"/>
        </w:rPr>
        <w:t xml:space="preserve"> to the operating room for an </w:t>
      </w:r>
      <w:proofErr w:type="spellStart"/>
      <w:r>
        <w:rPr>
          <w:sz w:val="24"/>
          <w:szCs w:val="24"/>
        </w:rPr>
        <w:t>exploratory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laparotomy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blunt abdominal trauma </w:t>
      </w:r>
      <w:proofErr w:type="spellStart"/>
      <w:r>
        <w:rPr>
          <w:sz w:val="24"/>
          <w:szCs w:val="24"/>
        </w:rPr>
        <w:t>sustained</w:t>
      </w:r>
      <w:proofErr w:type="spellEnd"/>
      <w:r>
        <w:rPr>
          <w:sz w:val="24"/>
          <w:szCs w:val="24"/>
        </w:rPr>
        <w:t xml:space="preserve"> in a road </w:t>
      </w:r>
      <w:proofErr w:type="spellStart"/>
      <w:r>
        <w:rPr>
          <w:sz w:val="24"/>
          <w:szCs w:val="24"/>
        </w:rPr>
        <w:t>traffic</w:t>
      </w:r>
      <w:proofErr w:type="spellEnd"/>
      <w:r>
        <w:rPr>
          <w:sz w:val="24"/>
          <w:szCs w:val="24"/>
        </w:rPr>
        <w:t xml:space="preserve"> accident. The patient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hemodynamically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unstable</w:t>
      </w:r>
      <w:proofErr w:type="spellEnd"/>
      <w:r>
        <w:rPr>
          <w:sz w:val="24"/>
          <w:szCs w:val="24"/>
        </w:rPr>
        <w:t xml:space="preserve"> and the </w:t>
      </w:r>
      <w:proofErr w:type="spellStart"/>
      <w:r>
        <w:rPr>
          <w:sz w:val="24"/>
          <w:szCs w:val="24"/>
        </w:rPr>
        <w:t>computed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tomography</w:t>
      </w:r>
      <w:proofErr w:type="spellEnd"/>
      <w:r>
        <w:rPr>
          <w:sz w:val="24"/>
          <w:szCs w:val="24"/>
        </w:rPr>
        <w:t xml:space="preserve"> scan </w:t>
      </w:r>
      <w:proofErr w:type="spellStart"/>
      <w:r>
        <w:rPr>
          <w:sz w:val="24"/>
          <w:szCs w:val="24"/>
        </w:rPr>
        <w:t>revealed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hemoperitoneum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lacerations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rest</w:t>
      </w:r>
      <w:proofErr w:type="spellEnd"/>
      <w:r>
        <w:rPr>
          <w:sz w:val="24"/>
          <w:szCs w:val="24"/>
        </w:rPr>
        <w:t xml:space="preserve"> of the body scan </w:t>
      </w:r>
      <w:proofErr w:type="spellStart"/>
      <w:r>
        <w:rPr>
          <w:sz w:val="24"/>
          <w:szCs w:val="24"/>
        </w:rPr>
        <w:t>showed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obvious</w:t>
      </w:r>
      <w:proofErr w:type="spellEnd"/>
      <w:r>
        <w:rPr>
          <w:sz w:val="24"/>
          <w:szCs w:val="24"/>
        </w:rPr>
        <w:t xml:space="preserve"> intra-abdominal injuries.</w:t>
      </w:r>
    </w:p>
    <w:p w14:paraId="5D425A33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exploration, the </w:t>
      </w:r>
      <w:proofErr w:type="spellStart"/>
      <w:r>
        <w:rPr>
          <w:sz w:val="24"/>
          <w:szCs w:val="24"/>
        </w:rPr>
        <w:t>presence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hemoperitoneum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confirmed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non-</w:t>
      </w:r>
      <w:proofErr w:type="spellStart"/>
      <w:r>
        <w:rPr>
          <w:sz w:val="24"/>
          <w:szCs w:val="24"/>
        </w:rPr>
        <w:t>bleeding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lacerations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localized</w:t>
      </w:r>
      <w:proofErr w:type="spellEnd"/>
      <w:r>
        <w:rPr>
          <w:sz w:val="24"/>
          <w:szCs w:val="24"/>
        </w:rPr>
        <w:t xml:space="preserve"> in segments II and VIII. </w:t>
      </w:r>
      <w:proofErr w:type="spellStart"/>
      <w:r>
        <w:rPr>
          <w:sz w:val="24"/>
          <w:szCs w:val="24"/>
        </w:rPr>
        <w:t>Systematic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 xml:space="preserve"> of the digestive tract, </w:t>
      </w:r>
      <w:proofErr w:type="spellStart"/>
      <w:r>
        <w:rPr>
          <w:sz w:val="24"/>
          <w:szCs w:val="24"/>
        </w:rPr>
        <w:t>pancreas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duodenum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stomach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esophagus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diaphragm</w:t>
      </w:r>
      <w:proofErr w:type="spellEnd"/>
      <w:r>
        <w:rPr>
          <w:sz w:val="24"/>
          <w:szCs w:val="24"/>
        </w:rPr>
        <w:t xml:space="preserve">, spleen, and </w:t>
      </w:r>
      <w:proofErr w:type="spellStart"/>
      <w:r>
        <w:rPr>
          <w:sz w:val="24"/>
          <w:szCs w:val="24"/>
        </w:rPr>
        <w:t>mesentery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revealed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abnormalities</w:t>
      </w:r>
      <w:proofErr w:type="spellEnd"/>
      <w:r>
        <w:rPr>
          <w:sz w:val="24"/>
          <w:szCs w:val="24"/>
        </w:rPr>
        <w:t>.</w:t>
      </w:r>
    </w:p>
    <w:p w14:paraId="558B4259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Incidentally</w:t>
      </w:r>
      <w:proofErr w:type="spellEnd"/>
      <w:r>
        <w:rPr>
          <w:sz w:val="24"/>
          <w:szCs w:val="24"/>
        </w:rPr>
        <w:t xml:space="preserve">, an </w:t>
      </w:r>
      <w:proofErr w:type="spellStart"/>
      <w:r>
        <w:rPr>
          <w:sz w:val="24"/>
          <w:szCs w:val="24"/>
        </w:rPr>
        <w:t>atypical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observed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</w:t>
      </w:r>
      <w:proofErr w:type="spellEnd"/>
      <w:r>
        <w:rPr>
          <w:sz w:val="24"/>
          <w:szCs w:val="24"/>
        </w:rPr>
        <w:t xml:space="preserve"> at the base of the </w:t>
      </w:r>
      <w:proofErr w:type="spellStart"/>
      <w:r>
        <w:rPr>
          <w:sz w:val="24"/>
          <w:szCs w:val="24"/>
        </w:rPr>
        <w:t>cecum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normal;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however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ascending</w:t>
      </w:r>
      <w:proofErr w:type="spellEnd"/>
      <w:r>
        <w:rPr>
          <w:sz w:val="24"/>
          <w:szCs w:val="24"/>
        </w:rPr>
        <w:t xml:space="preserve"> course and </w:t>
      </w:r>
      <w:proofErr w:type="spellStart"/>
      <w:r>
        <w:rPr>
          <w:sz w:val="24"/>
          <w:szCs w:val="24"/>
        </w:rPr>
        <w:t>exceptionally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reached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subhepatic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, in direct contact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inferior</w:t>
      </w:r>
      <w:proofErr w:type="spellEnd"/>
      <w:r>
        <w:rPr>
          <w:sz w:val="24"/>
          <w:szCs w:val="24"/>
        </w:rPr>
        <w:t xml:space="preserve"> surface of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liver</w:t>
      </w:r>
      <w:proofErr w:type="spellEnd"/>
      <w:r>
        <w:rPr>
          <w:sz w:val="24"/>
          <w:szCs w:val="24"/>
        </w:rPr>
        <w:t xml:space="preserve"> lobe. No </w:t>
      </w:r>
      <w:proofErr w:type="spellStart"/>
      <w:r>
        <w:rPr>
          <w:sz w:val="24"/>
          <w:szCs w:val="24"/>
        </w:rPr>
        <w:t>signs</w:t>
      </w:r>
      <w:proofErr w:type="spellEnd"/>
      <w:r>
        <w:rPr>
          <w:sz w:val="24"/>
          <w:szCs w:val="24"/>
        </w:rPr>
        <w:t xml:space="preserve"> of inflammation or </w:t>
      </w:r>
      <w:proofErr w:type="spellStart"/>
      <w:r>
        <w:rPr>
          <w:sz w:val="24"/>
          <w:szCs w:val="24"/>
        </w:rPr>
        <w:t>appendiceal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intact.</w:t>
      </w:r>
    </w:p>
    <w:p w14:paraId="5A7D38C8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abdominal </w:t>
      </w:r>
      <w:proofErr w:type="spellStart"/>
      <w:r>
        <w:rPr>
          <w:sz w:val="24"/>
          <w:szCs w:val="24"/>
        </w:rPr>
        <w:t>cavity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irrigated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drained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Delbet</w:t>
      </w:r>
      <w:proofErr w:type="spellEnd"/>
      <w:r>
        <w:rPr>
          <w:sz w:val="24"/>
          <w:szCs w:val="24"/>
        </w:rPr>
        <w:t xml:space="preserve"> drain </w:t>
      </w:r>
      <w:proofErr w:type="spellStart"/>
      <w:r>
        <w:rPr>
          <w:sz w:val="24"/>
          <w:szCs w:val="24"/>
        </w:rPr>
        <w:t>placed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subhepatically</w:t>
      </w:r>
      <w:proofErr w:type="spellEnd"/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Redon drain </w:t>
      </w:r>
      <w:proofErr w:type="spellStart"/>
      <w:r>
        <w:rPr>
          <w:sz w:val="24"/>
          <w:szCs w:val="24"/>
        </w:rPr>
        <w:t>positioned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pouch</w:t>
      </w:r>
      <w:proofErr w:type="spellEnd"/>
      <w:r>
        <w:rPr>
          <w:sz w:val="24"/>
          <w:szCs w:val="24"/>
        </w:rPr>
        <w:t xml:space="preserve"> of Douglas. The abdominal </w:t>
      </w:r>
      <w:proofErr w:type="spellStart"/>
      <w:r>
        <w:rPr>
          <w:sz w:val="24"/>
          <w:szCs w:val="24"/>
        </w:rPr>
        <w:t>wall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closed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layers</w:t>
      </w:r>
      <w:proofErr w:type="spellEnd"/>
      <w:r>
        <w:rPr>
          <w:sz w:val="24"/>
          <w:szCs w:val="24"/>
        </w:rPr>
        <w:t xml:space="preserve">. The patient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transferred</w:t>
      </w:r>
      <w:proofErr w:type="spellEnd"/>
      <w:r>
        <w:rPr>
          <w:sz w:val="24"/>
          <w:szCs w:val="24"/>
        </w:rPr>
        <w:t xml:space="preserve"> to the intensive care unit for </w:t>
      </w:r>
      <w:proofErr w:type="spellStart"/>
      <w:r>
        <w:rPr>
          <w:sz w:val="24"/>
          <w:szCs w:val="24"/>
        </w:rPr>
        <w:t>further</w:t>
      </w:r>
      <w:proofErr w:type="spellEnd"/>
      <w:r>
        <w:rPr>
          <w:sz w:val="24"/>
          <w:szCs w:val="24"/>
        </w:rPr>
        <w:t xml:space="preserve"> management.</w:t>
      </w:r>
    </w:p>
    <w:p w14:paraId="10F83271" w14:textId="77777777" w:rsidR="00314700" w:rsidRDefault="00314700" w:rsidP="00050DDC">
      <w:pPr>
        <w:spacing w:before="240" w:after="240"/>
        <w:jc w:val="both"/>
        <w:rPr>
          <w:sz w:val="24"/>
          <w:szCs w:val="24"/>
        </w:rPr>
      </w:pPr>
    </w:p>
    <w:p w14:paraId="1CB3CE1A" w14:textId="77777777" w:rsidR="00314700" w:rsidRDefault="00D95291" w:rsidP="00050DD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Discussion</w:t>
      </w:r>
    </w:p>
    <w:p w14:paraId="38F68600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structure </w:t>
      </w:r>
      <w:proofErr w:type="spellStart"/>
      <w:r>
        <w:rPr>
          <w:sz w:val="24"/>
          <w:szCs w:val="24"/>
        </w:rPr>
        <w:t>known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variability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both</w:t>
      </w:r>
      <w:proofErr w:type="spellEnd"/>
      <w:r>
        <w:rPr>
          <w:sz w:val="24"/>
          <w:szCs w:val="24"/>
        </w:rPr>
        <w:t xml:space="preserve"> position and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Although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these</w:t>
      </w:r>
      <w:proofErr w:type="spellEnd"/>
      <w:r>
        <w:rPr>
          <w:sz w:val="24"/>
          <w:szCs w:val="24"/>
        </w:rPr>
        <w:t xml:space="preserve"> variations are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asymptomatic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can alter the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appendiceal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diagnosis</w:t>
      </w:r>
      <w:proofErr w:type="spellEnd"/>
      <w:r>
        <w:rPr>
          <w:sz w:val="24"/>
          <w:szCs w:val="24"/>
        </w:rPr>
        <w:t xml:space="preserve"> more </w:t>
      </w:r>
      <w:proofErr w:type="spellStart"/>
      <w:proofErr w:type="gramStart"/>
      <w:r>
        <w:rPr>
          <w:sz w:val="24"/>
          <w:szCs w:val="24"/>
        </w:rPr>
        <w:t>challenging</w:t>
      </w:r>
      <w:proofErr w:type="spellEnd"/>
      <w:r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5,6,7].</w:t>
      </w:r>
    </w:p>
    <w:p w14:paraId="647F7D92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Typically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located</w:t>
      </w:r>
      <w:proofErr w:type="spellEnd"/>
      <w:r>
        <w:rPr>
          <w:sz w:val="24"/>
          <w:szCs w:val="24"/>
        </w:rPr>
        <w:t xml:space="preserve"> in the right </w:t>
      </w:r>
      <w:proofErr w:type="spellStart"/>
      <w:r>
        <w:rPr>
          <w:sz w:val="24"/>
          <w:szCs w:val="24"/>
        </w:rPr>
        <w:t>iliac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fossa</w:t>
      </w:r>
      <w:proofErr w:type="spellEnd"/>
      <w:r>
        <w:rPr>
          <w:sz w:val="24"/>
          <w:szCs w:val="24"/>
        </w:rPr>
        <w:t xml:space="preserve">,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assume </w:t>
      </w: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positions, </w:t>
      </w:r>
      <w:proofErr w:type="spellStart"/>
      <w:r>
        <w:rPr>
          <w:sz w:val="24"/>
          <w:szCs w:val="24"/>
        </w:rPr>
        <w:t>including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retrocecal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pelvic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paracolic</w:t>
      </w:r>
      <w:proofErr w:type="spellEnd"/>
      <w:r>
        <w:rPr>
          <w:sz w:val="24"/>
          <w:szCs w:val="24"/>
        </w:rPr>
        <w:t xml:space="preserve">, and more </w:t>
      </w:r>
      <w:proofErr w:type="spellStart"/>
      <w:r>
        <w:rPr>
          <w:sz w:val="24"/>
          <w:szCs w:val="24"/>
        </w:rPr>
        <w:t>rarely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pre-ileal</w:t>
      </w:r>
      <w:proofErr w:type="spellEnd"/>
      <w:r>
        <w:rPr>
          <w:sz w:val="24"/>
          <w:szCs w:val="24"/>
        </w:rPr>
        <w:t>, post-</w:t>
      </w:r>
      <w:proofErr w:type="spellStart"/>
      <w:r>
        <w:rPr>
          <w:sz w:val="24"/>
          <w:szCs w:val="24"/>
        </w:rPr>
        <w:t>ileal</w:t>
      </w:r>
      <w:proofErr w:type="spellEnd"/>
      <w:r>
        <w:rPr>
          <w:sz w:val="24"/>
          <w:szCs w:val="24"/>
        </w:rPr>
        <w:t xml:space="preserve">, or </w:t>
      </w:r>
      <w:proofErr w:type="spellStart"/>
      <w:r>
        <w:rPr>
          <w:sz w:val="24"/>
          <w:szCs w:val="24"/>
        </w:rPr>
        <w:t>subhepatic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atypical</w:t>
      </w:r>
      <w:proofErr w:type="spellEnd"/>
      <w:r>
        <w:rPr>
          <w:sz w:val="24"/>
          <w:szCs w:val="24"/>
        </w:rPr>
        <w:t xml:space="preserve"> positions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abdominal or </w:t>
      </w:r>
      <w:proofErr w:type="spellStart"/>
      <w:r>
        <w:rPr>
          <w:sz w:val="24"/>
          <w:szCs w:val="24"/>
        </w:rPr>
        <w:t>pelvic</w:t>
      </w:r>
      <w:proofErr w:type="spellEnd"/>
      <w:r>
        <w:rPr>
          <w:sz w:val="24"/>
          <w:szCs w:val="24"/>
        </w:rPr>
        <w:t xml:space="preserve"> conditions. </w:t>
      </w:r>
      <w:proofErr w:type="spellStart"/>
      <w:r>
        <w:rPr>
          <w:sz w:val="24"/>
          <w:szCs w:val="24"/>
        </w:rPr>
        <w:t>Differential</w:t>
      </w:r>
      <w:proofErr w:type="spellEnd"/>
      <w:r>
        <w:rPr>
          <w:sz w:val="24"/>
          <w:szCs w:val="24"/>
        </w:rPr>
        <w:t xml:space="preserve"> diagnoses to </w:t>
      </w:r>
      <w:proofErr w:type="spellStart"/>
      <w:r>
        <w:rPr>
          <w:sz w:val="24"/>
          <w:szCs w:val="24"/>
        </w:rPr>
        <w:t>consider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cases </w:t>
      </w:r>
      <w:proofErr w:type="spellStart"/>
      <w:r>
        <w:rPr>
          <w:sz w:val="24"/>
          <w:szCs w:val="24"/>
        </w:rPr>
        <w:t>include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biliary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urinary</w:t>
      </w:r>
      <w:proofErr w:type="spellEnd"/>
      <w:r>
        <w:rPr>
          <w:sz w:val="24"/>
          <w:szCs w:val="24"/>
        </w:rPr>
        <w:t xml:space="preserve"> tract infection, </w:t>
      </w:r>
      <w:proofErr w:type="spellStart"/>
      <w:r>
        <w:rPr>
          <w:sz w:val="24"/>
          <w:szCs w:val="24"/>
        </w:rPr>
        <w:t>testicular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ovarian</w:t>
      </w:r>
      <w:proofErr w:type="spellEnd"/>
      <w:r>
        <w:rPr>
          <w:sz w:val="24"/>
          <w:szCs w:val="24"/>
        </w:rPr>
        <w:t xml:space="preserve"> torsion, </w:t>
      </w:r>
      <w:proofErr w:type="spellStart"/>
      <w:r>
        <w:rPr>
          <w:sz w:val="24"/>
          <w:szCs w:val="24"/>
        </w:rPr>
        <w:t>ruptured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ectopic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pregnancy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pelvic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inflammatory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disease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endometriosis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diverticulitis</w:t>
      </w:r>
      <w:proofErr w:type="spellEnd"/>
      <w:r>
        <w:rPr>
          <w:sz w:val="24"/>
          <w:szCs w:val="24"/>
        </w:rPr>
        <w:t xml:space="preserve"> [8,9].</w:t>
      </w:r>
    </w:p>
    <w:p w14:paraId="0A014680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Appendiceal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significant</w:t>
      </w:r>
      <w:proofErr w:type="spellEnd"/>
      <w:r>
        <w:rPr>
          <w:sz w:val="24"/>
          <w:szCs w:val="24"/>
        </w:rPr>
        <w:t xml:space="preserve"> variation. </w:t>
      </w:r>
      <w:proofErr w:type="spellStart"/>
      <w:r>
        <w:rPr>
          <w:sz w:val="24"/>
          <w:szCs w:val="24"/>
        </w:rPr>
        <w:t>While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average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reported</w:t>
      </w:r>
      <w:proofErr w:type="spellEnd"/>
      <w:r>
        <w:rPr>
          <w:sz w:val="24"/>
          <w:szCs w:val="24"/>
        </w:rPr>
        <w:t xml:space="preserve"> to range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6 and 9 cm,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2.5 cm to up to 26 cm, </w:t>
      </w:r>
      <w:proofErr w:type="spellStart"/>
      <w:r>
        <w:rPr>
          <w:sz w:val="24"/>
          <w:szCs w:val="24"/>
        </w:rPr>
        <w:t>according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literature</w:t>
      </w:r>
      <w:proofErr w:type="spellEnd"/>
      <w:r>
        <w:rPr>
          <w:sz w:val="24"/>
          <w:szCs w:val="24"/>
        </w:rPr>
        <w:t xml:space="preserve"> [10,11].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tends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longer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childhood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gradually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shortens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. The </w:t>
      </w:r>
      <w:proofErr w:type="spellStart"/>
      <w:r>
        <w:rPr>
          <w:sz w:val="24"/>
          <w:szCs w:val="24"/>
        </w:rPr>
        <w:t>longest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measured</w:t>
      </w:r>
      <w:proofErr w:type="spellEnd"/>
      <w:r>
        <w:rPr>
          <w:sz w:val="24"/>
          <w:szCs w:val="24"/>
        </w:rPr>
        <w:t xml:space="preserve"> 26 cm and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autopsy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Croatia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2006 [12,13].</w:t>
      </w:r>
    </w:p>
    <w:p w14:paraId="6DFA44A9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case,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inflamed</w:t>
      </w:r>
      <w:proofErr w:type="spellEnd"/>
      <w:r>
        <w:rPr>
          <w:sz w:val="24"/>
          <w:szCs w:val="24"/>
        </w:rPr>
        <w:t xml:space="preserve">, and no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performed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Rather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an incidental </w:t>
      </w:r>
      <w:proofErr w:type="spellStart"/>
      <w:r>
        <w:rPr>
          <w:sz w:val="24"/>
          <w:szCs w:val="24"/>
        </w:rPr>
        <w:t>intraoperative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exploratory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laparotomy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conducted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context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polytrauma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a road </w:t>
      </w:r>
      <w:proofErr w:type="spellStart"/>
      <w:r>
        <w:rPr>
          <w:sz w:val="24"/>
          <w:szCs w:val="24"/>
        </w:rPr>
        <w:t>traffic</w:t>
      </w:r>
      <w:proofErr w:type="spellEnd"/>
      <w:r>
        <w:rPr>
          <w:sz w:val="24"/>
          <w:szCs w:val="24"/>
        </w:rPr>
        <w:t xml:space="preserve"> accident. The exploration </w:t>
      </w:r>
      <w:proofErr w:type="spellStart"/>
      <w:r>
        <w:rPr>
          <w:sz w:val="24"/>
          <w:szCs w:val="24"/>
        </w:rPr>
        <w:t>revealed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unusually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originating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cecum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extending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upward</w:t>
      </w:r>
      <w:proofErr w:type="spellEnd"/>
      <w:r>
        <w:rPr>
          <w:sz w:val="24"/>
          <w:szCs w:val="24"/>
        </w:rPr>
        <w:t xml:space="preserve"> to the </w:t>
      </w:r>
      <w:proofErr w:type="spellStart"/>
      <w:r>
        <w:rPr>
          <w:sz w:val="24"/>
          <w:szCs w:val="24"/>
        </w:rPr>
        <w:t>subhepatic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, in direct contact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inferior</w:t>
      </w:r>
      <w:proofErr w:type="spellEnd"/>
      <w:r>
        <w:rPr>
          <w:sz w:val="24"/>
          <w:szCs w:val="24"/>
        </w:rPr>
        <w:t xml:space="preserve"> surface of the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hepatic</w:t>
      </w:r>
      <w:proofErr w:type="spellEnd"/>
      <w:r>
        <w:rPr>
          <w:sz w:val="24"/>
          <w:szCs w:val="24"/>
        </w:rPr>
        <w:t xml:space="preserve"> lobe (Figures 1 and 2). </w:t>
      </w:r>
      <w:proofErr w:type="spellStart"/>
      <w:r>
        <w:rPr>
          <w:sz w:val="24"/>
          <w:szCs w:val="24"/>
        </w:rPr>
        <w:t>Unfortunately</w:t>
      </w:r>
      <w:proofErr w:type="spellEnd"/>
      <w:r>
        <w:rPr>
          <w:sz w:val="24"/>
          <w:szCs w:val="24"/>
        </w:rPr>
        <w:t xml:space="preserve">, no exact </w:t>
      </w:r>
      <w:proofErr w:type="spellStart"/>
      <w:r>
        <w:rPr>
          <w:sz w:val="24"/>
          <w:szCs w:val="24"/>
        </w:rPr>
        <w:t>measurement</w:t>
      </w:r>
      <w:proofErr w:type="spellEnd"/>
      <w:r>
        <w:rPr>
          <w:sz w:val="24"/>
          <w:szCs w:val="24"/>
        </w:rPr>
        <w:t xml:space="preserve"> of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taken</w:t>
      </w:r>
      <w:proofErr w:type="spellEnd"/>
      <w:r>
        <w:rPr>
          <w:sz w:val="24"/>
          <w:szCs w:val="24"/>
        </w:rPr>
        <w:t xml:space="preserve">, but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abnormal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trajectory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observed</w:t>
      </w:r>
      <w:proofErr w:type="spellEnd"/>
      <w:r>
        <w:rPr>
          <w:sz w:val="24"/>
          <w:szCs w:val="24"/>
        </w:rPr>
        <w:t>.</w:t>
      </w:r>
    </w:p>
    <w:p w14:paraId="3528EF05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Although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variation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asymptomatic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patient,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highlights the importance of </w:t>
      </w:r>
      <w:proofErr w:type="spellStart"/>
      <w:r>
        <w:rPr>
          <w:sz w:val="24"/>
          <w:szCs w:val="24"/>
        </w:rPr>
        <w:t>recognizing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variations of the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particularly</w:t>
      </w:r>
      <w:proofErr w:type="spellEnd"/>
      <w:r>
        <w:rPr>
          <w:sz w:val="24"/>
          <w:szCs w:val="24"/>
        </w:rPr>
        <w:t xml:space="preserve"> in cases </w:t>
      </w:r>
      <w:proofErr w:type="spellStart"/>
      <w:r>
        <w:rPr>
          <w:sz w:val="24"/>
          <w:szCs w:val="24"/>
        </w:rPr>
        <w:t>presenting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atypical</w:t>
      </w:r>
      <w:proofErr w:type="spellEnd"/>
      <w:r>
        <w:rPr>
          <w:sz w:val="24"/>
          <w:szCs w:val="24"/>
        </w:rPr>
        <w:t xml:space="preserve"> abdominal pain. An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subhepatic</w:t>
      </w:r>
      <w:proofErr w:type="spellEnd"/>
      <w:r>
        <w:rPr>
          <w:sz w:val="24"/>
          <w:szCs w:val="24"/>
        </w:rPr>
        <w:t xml:space="preserve"> course, for instance, </w:t>
      </w:r>
      <w:proofErr w:type="spellStart"/>
      <w:r>
        <w:rPr>
          <w:sz w:val="24"/>
          <w:szCs w:val="24"/>
        </w:rPr>
        <w:t>could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potentially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hepatobiliary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gastric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pathology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leading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misdiagnosis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delayed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appendicitis</w:t>
      </w:r>
      <w:proofErr w:type="spellEnd"/>
      <w:r>
        <w:rPr>
          <w:sz w:val="24"/>
          <w:szCs w:val="24"/>
        </w:rPr>
        <w:t>.</w:t>
      </w:r>
    </w:p>
    <w:p w14:paraId="7E6674BF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case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underscores</w:t>
      </w:r>
      <w:proofErr w:type="spellEnd"/>
      <w:r>
        <w:rPr>
          <w:sz w:val="24"/>
          <w:szCs w:val="24"/>
        </w:rPr>
        <w:t xml:space="preserve"> the value of </w:t>
      </w:r>
      <w:proofErr w:type="spellStart"/>
      <w:r>
        <w:rPr>
          <w:sz w:val="24"/>
          <w:szCs w:val="24"/>
        </w:rPr>
        <w:t>systematic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exploration, </w:t>
      </w:r>
      <w:proofErr w:type="spellStart"/>
      <w:r>
        <w:rPr>
          <w:sz w:val="24"/>
          <w:szCs w:val="24"/>
        </w:rPr>
        <w:t>even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performed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unrelated</w:t>
      </w:r>
      <w:proofErr w:type="spellEnd"/>
      <w:r>
        <w:rPr>
          <w:sz w:val="24"/>
          <w:szCs w:val="24"/>
        </w:rPr>
        <w:t xml:space="preserve"> indications. </w:t>
      </w:r>
      <w:proofErr w:type="spellStart"/>
      <w:r>
        <w:rPr>
          <w:sz w:val="24"/>
          <w:szCs w:val="24"/>
        </w:rPr>
        <w:t>Both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laparotomy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laparoscopy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allow</w:t>
      </w:r>
      <w:proofErr w:type="spellEnd"/>
      <w:r>
        <w:rPr>
          <w:sz w:val="24"/>
          <w:szCs w:val="24"/>
        </w:rPr>
        <w:t xml:space="preserve"> for the incidental identification of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anomalies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have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relevance. </w:t>
      </w:r>
      <w:proofErr w:type="spellStart"/>
      <w:r>
        <w:rPr>
          <w:sz w:val="24"/>
          <w:szCs w:val="24"/>
        </w:rPr>
        <w:t>Documenting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findings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contributes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broader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variability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implications in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practice.</w:t>
      </w:r>
    </w:p>
    <w:p w14:paraId="3B99ACBD" w14:textId="77777777" w:rsidR="00314700" w:rsidRDefault="00314700" w:rsidP="00050DDC">
      <w:pPr>
        <w:spacing w:before="240" w:after="240"/>
        <w:jc w:val="both"/>
        <w:rPr>
          <w:sz w:val="24"/>
          <w:szCs w:val="24"/>
        </w:rPr>
      </w:pPr>
    </w:p>
    <w:p w14:paraId="11849120" w14:textId="77777777" w:rsidR="00314700" w:rsidRDefault="00D95291" w:rsidP="00050DDC">
      <w:pPr>
        <w:spacing w:before="240" w:after="2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Conclusion </w:t>
      </w:r>
    </w:p>
    <w:p w14:paraId="25C03086" w14:textId="77777777" w:rsidR="00314700" w:rsidRDefault="00D95291" w:rsidP="00050DD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incidental </w:t>
      </w:r>
      <w:proofErr w:type="spellStart"/>
      <w:r>
        <w:rPr>
          <w:sz w:val="24"/>
          <w:szCs w:val="24"/>
        </w:rPr>
        <w:t>intraoperative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discovery</w:t>
      </w:r>
      <w:proofErr w:type="spellEnd"/>
      <w:r>
        <w:rPr>
          <w:sz w:val="24"/>
          <w:szCs w:val="24"/>
        </w:rPr>
        <w:t xml:space="preserve"> of an </w:t>
      </w:r>
      <w:proofErr w:type="spellStart"/>
      <w:r>
        <w:rPr>
          <w:sz w:val="24"/>
          <w:szCs w:val="24"/>
        </w:rPr>
        <w:t>exceptionally</w:t>
      </w:r>
      <w:proofErr w:type="spellEnd"/>
      <w:r>
        <w:rPr>
          <w:sz w:val="24"/>
          <w:szCs w:val="24"/>
        </w:rPr>
        <w:t xml:space="preserve"> long </w:t>
      </w:r>
      <w:proofErr w:type="spellStart"/>
      <w:r>
        <w:rPr>
          <w:sz w:val="24"/>
          <w:szCs w:val="24"/>
        </w:rPr>
        <w:t>vermiform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appendix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remains</w:t>
      </w:r>
      <w:proofErr w:type="spellEnd"/>
      <w:r>
        <w:rPr>
          <w:sz w:val="24"/>
          <w:szCs w:val="24"/>
        </w:rPr>
        <w:t xml:space="preserve">  rare</w:t>
      </w:r>
      <w:proofErr w:type="gramEnd"/>
      <w:r>
        <w:rPr>
          <w:sz w:val="24"/>
          <w:szCs w:val="24"/>
        </w:rPr>
        <w:t xml:space="preserve"> and highlights the </w:t>
      </w:r>
      <w:proofErr w:type="spellStart"/>
      <w:r>
        <w:rPr>
          <w:sz w:val="24"/>
          <w:szCs w:val="24"/>
        </w:rPr>
        <w:t>critical</w:t>
      </w:r>
      <w:proofErr w:type="spellEnd"/>
      <w:r>
        <w:rPr>
          <w:sz w:val="24"/>
          <w:szCs w:val="24"/>
        </w:rPr>
        <w:t xml:space="preserve"> importance for surgeons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aware</w:t>
      </w:r>
      <w:proofErr w:type="spellEnd"/>
      <w:r>
        <w:rPr>
          <w:sz w:val="24"/>
          <w:szCs w:val="24"/>
        </w:rPr>
        <w:t xml:space="preserve"> of the possible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variations of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structure. </w:t>
      </w:r>
      <w:proofErr w:type="spellStart"/>
      <w:r>
        <w:rPr>
          <w:sz w:val="24"/>
          <w:szCs w:val="24"/>
        </w:rPr>
        <w:t>Such</w:t>
      </w:r>
      <w:proofErr w:type="spellEnd"/>
      <w:r>
        <w:rPr>
          <w:sz w:val="24"/>
          <w:szCs w:val="24"/>
        </w:rPr>
        <w:t xml:space="preserve"> variations can alter the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presentation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appendicitis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complicate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interpretation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imaging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thereby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increasing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misdiagnosis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delayed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treatment</w:t>
      </w:r>
      <w:proofErr w:type="spellEnd"/>
      <w:r>
        <w:rPr>
          <w:sz w:val="24"/>
          <w:szCs w:val="24"/>
        </w:rPr>
        <w:t xml:space="preserve">. In the </w:t>
      </w:r>
      <w:proofErr w:type="spellStart"/>
      <w:r>
        <w:rPr>
          <w:sz w:val="24"/>
          <w:szCs w:val="24"/>
        </w:rPr>
        <w:t>context</w:t>
      </w:r>
      <w:proofErr w:type="spellEnd"/>
      <w:r>
        <w:rPr>
          <w:sz w:val="24"/>
          <w:szCs w:val="24"/>
        </w:rPr>
        <w:t xml:space="preserve"> of abdominal </w:t>
      </w:r>
      <w:proofErr w:type="spellStart"/>
      <w:r>
        <w:rPr>
          <w:sz w:val="24"/>
          <w:szCs w:val="24"/>
        </w:rPr>
        <w:t>polytrauma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thorough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surgical</w:t>
      </w:r>
      <w:proofErr w:type="spellEnd"/>
      <w:r>
        <w:rPr>
          <w:sz w:val="24"/>
          <w:szCs w:val="24"/>
        </w:rPr>
        <w:t xml:space="preserve"> exploration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essential not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identify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traumatic</w:t>
      </w:r>
      <w:proofErr w:type="spellEnd"/>
      <w:r>
        <w:rPr>
          <w:sz w:val="24"/>
          <w:szCs w:val="24"/>
        </w:rPr>
        <w:t xml:space="preserve"> injuries but </w:t>
      </w:r>
      <w:proofErr w:type="spellStart"/>
      <w:r>
        <w:rPr>
          <w:sz w:val="24"/>
          <w:szCs w:val="24"/>
        </w:rPr>
        <w:t>also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recognize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anomalies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impact patient management. This case </w:t>
      </w:r>
      <w:proofErr w:type="spellStart"/>
      <w:r>
        <w:rPr>
          <w:sz w:val="24"/>
          <w:szCs w:val="24"/>
        </w:rPr>
        <w:t>underscores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heightened</w:t>
      </w:r>
      <w:proofErr w:type="spellEnd"/>
      <w:r>
        <w:rPr>
          <w:sz w:val="24"/>
          <w:szCs w:val="24"/>
        </w:rPr>
        <w:t xml:space="preserve"> vigilance and a </w:t>
      </w:r>
      <w:proofErr w:type="spellStart"/>
      <w:r>
        <w:rPr>
          <w:sz w:val="24"/>
          <w:szCs w:val="24"/>
        </w:rPr>
        <w:t>comprehensive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anatomical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optimize</w:t>
      </w:r>
      <w:proofErr w:type="spellEnd"/>
      <w:r>
        <w:rPr>
          <w:sz w:val="24"/>
          <w:szCs w:val="24"/>
        </w:rPr>
        <w:t xml:space="preserve"> diagnostic and </w:t>
      </w:r>
      <w:proofErr w:type="spellStart"/>
      <w:r>
        <w:rPr>
          <w:sz w:val="24"/>
          <w:szCs w:val="24"/>
        </w:rPr>
        <w:t>therapeutic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particularly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complex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 situations.</w:t>
      </w:r>
    </w:p>
    <w:p w14:paraId="59124B7C" w14:textId="77777777" w:rsidR="00314700" w:rsidRDefault="00314700" w:rsidP="00050DDC">
      <w:pPr>
        <w:jc w:val="both"/>
        <w:rPr>
          <w:sz w:val="24"/>
          <w:szCs w:val="24"/>
        </w:rPr>
      </w:pPr>
    </w:p>
    <w:p w14:paraId="2DE6C6D7" w14:textId="3F4078EA" w:rsidR="00314700" w:rsidRDefault="00D95291" w:rsidP="00050D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FIGURE </w:t>
      </w:r>
      <w:r w:rsidR="009156DA">
        <w:rPr>
          <w:sz w:val="24"/>
          <w:szCs w:val="24"/>
        </w:rPr>
        <w:t>1</w:t>
      </w:r>
      <w:r w:rsidR="00962230">
        <w:rPr>
          <w:sz w:val="24"/>
          <w:szCs w:val="24"/>
        </w:rPr>
        <w:t xml:space="preserve"> </w:t>
      </w:r>
      <w:r w:rsidR="00F51579">
        <w:rPr>
          <w:sz w:val="24"/>
          <w:szCs w:val="24"/>
        </w:rPr>
        <w:t>&amp;</w:t>
      </w:r>
      <w:r w:rsidR="00962230">
        <w:rPr>
          <w:sz w:val="24"/>
          <w:szCs w:val="24"/>
        </w:rPr>
        <w:t xml:space="preserve"> </w:t>
      </w:r>
      <w:r w:rsidR="00F51579">
        <w:rPr>
          <w:sz w:val="24"/>
          <w:szCs w:val="24"/>
        </w:rPr>
        <w:t>2</w:t>
      </w:r>
      <w:r w:rsidR="009156DA">
        <w:rPr>
          <w:sz w:val="24"/>
          <w:szCs w:val="24"/>
        </w:rPr>
        <w:t xml:space="preserve">. </w:t>
      </w:r>
      <w:r w:rsidR="00962230">
        <w:rPr>
          <w:sz w:val="24"/>
          <w:szCs w:val="24"/>
        </w:rPr>
        <w:t>In</w:t>
      </w:r>
      <w:r w:rsidR="00962230" w:rsidRPr="00962230">
        <w:rPr>
          <w:sz w:val="24"/>
          <w:szCs w:val="24"/>
        </w:rPr>
        <w:t xml:space="preserve"> direct contact </w:t>
      </w:r>
      <w:proofErr w:type="spellStart"/>
      <w:r w:rsidR="00962230" w:rsidRPr="00962230">
        <w:rPr>
          <w:sz w:val="24"/>
          <w:szCs w:val="24"/>
        </w:rPr>
        <w:t>with</w:t>
      </w:r>
      <w:proofErr w:type="spellEnd"/>
      <w:r w:rsidR="00962230" w:rsidRPr="00962230">
        <w:rPr>
          <w:sz w:val="24"/>
          <w:szCs w:val="24"/>
        </w:rPr>
        <w:t xml:space="preserve"> </w:t>
      </w:r>
      <w:r w:rsidR="00962230">
        <w:rPr>
          <w:sz w:val="24"/>
          <w:szCs w:val="24"/>
        </w:rPr>
        <w:t>the</w:t>
      </w:r>
      <w:r w:rsidR="00F51579" w:rsidRPr="00F51579">
        <w:rPr>
          <w:sz w:val="24"/>
          <w:szCs w:val="24"/>
        </w:rPr>
        <w:t xml:space="preserve"> </w:t>
      </w:r>
      <w:proofErr w:type="spellStart"/>
      <w:r w:rsidR="00F51579" w:rsidRPr="00F51579">
        <w:rPr>
          <w:sz w:val="24"/>
          <w:szCs w:val="24"/>
        </w:rPr>
        <w:t>inferior</w:t>
      </w:r>
      <w:proofErr w:type="spellEnd"/>
      <w:r w:rsidR="00F51579" w:rsidRPr="00F51579">
        <w:rPr>
          <w:sz w:val="24"/>
          <w:szCs w:val="24"/>
        </w:rPr>
        <w:t xml:space="preserve"> surface of the </w:t>
      </w:r>
      <w:proofErr w:type="spellStart"/>
      <w:r w:rsidR="00F51579" w:rsidRPr="00F51579">
        <w:rPr>
          <w:sz w:val="24"/>
          <w:szCs w:val="24"/>
        </w:rPr>
        <w:t>left</w:t>
      </w:r>
      <w:proofErr w:type="spellEnd"/>
      <w:r w:rsidR="00F51579" w:rsidRPr="00F51579">
        <w:rPr>
          <w:sz w:val="24"/>
          <w:szCs w:val="24"/>
        </w:rPr>
        <w:t xml:space="preserve"> </w:t>
      </w:r>
      <w:proofErr w:type="spellStart"/>
      <w:r w:rsidR="00F51579" w:rsidRPr="00F51579">
        <w:rPr>
          <w:sz w:val="24"/>
          <w:szCs w:val="24"/>
        </w:rPr>
        <w:t>hepatic</w:t>
      </w:r>
      <w:proofErr w:type="spellEnd"/>
      <w:r w:rsidR="00F51579" w:rsidRPr="00F51579">
        <w:rPr>
          <w:sz w:val="24"/>
          <w:szCs w:val="24"/>
        </w:rPr>
        <w:t xml:space="preserve"> lobe </w:t>
      </w:r>
    </w:p>
    <w:p w14:paraId="0966E413" w14:textId="77777777" w:rsidR="00314700" w:rsidRDefault="00314700" w:rsidP="00050DDC">
      <w:pPr>
        <w:jc w:val="both"/>
        <w:rPr>
          <w:sz w:val="24"/>
          <w:szCs w:val="24"/>
        </w:rPr>
      </w:pPr>
    </w:p>
    <w:p w14:paraId="4B4868B2" w14:textId="77777777" w:rsidR="00314700" w:rsidRDefault="00D95291" w:rsidP="00050DD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20BDC0F8" wp14:editId="2AA0BC71">
            <wp:extent cx="2428875" cy="3024727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024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114300" distB="114300" distL="114300" distR="114300" wp14:anchorId="736A066D" wp14:editId="45857976">
            <wp:extent cx="3024188" cy="30480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E54C8E" w14:textId="77777777" w:rsidR="00314700" w:rsidRDefault="00314700" w:rsidP="00050DDC">
      <w:pPr>
        <w:jc w:val="both"/>
        <w:rPr>
          <w:sz w:val="24"/>
          <w:szCs w:val="24"/>
        </w:rPr>
      </w:pPr>
    </w:p>
    <w:p w14:paraId="7EB6BFE5" w14:textId="77777777" w:rsidR="00314700" w:rsidRDefault="00314700" w:rsidP="00050DDC">
      <w:pPr>
        <w:jc w:val="both"/>
        <w:rPr>
          <w:sz w:val="24"/>
          <w:szCs w:val="24"/>
        </w:rPr>
      </w:pPr>
    </w:p>
    <w:p w14:paraId="43ECAC00" w14:textId="77777777" w:rsidR="00314700" w:rsidRDefault="00D95291" w:rsidP="00050DDC">
      <w:pPr>
        <w:jc w:val="both"/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2C917311" wp14:editId="62F82CCA">
            <wp:extent cx="2066925" cy="330636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306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8F66EC" w14:textId="77777777" w:rsidR="00314700" w:rsidRDefault="00314700" w:rsidP="00050DDC">
      <w:pPr>
        <w:jc w:val="both"/>
        <w:rPr>
          <w:sz w:val="24"/>
          <w:szCs w:val="24"/>
        </w:rPr>
      </w:pPr>
    </w:p>
    <w:p w14:paraId="3D6C4D4B" w14:textId="77777777" w:rsidR="00314700" w:rsidRDefault="00314700" w:rsidP="00050DDC">
      <w:pPr>
        <w:jc w:val="both"/>
        <w:rPr>
          <w:sz w:val="24"/>
          <w:szCs w:val="24"/>
        </w:rPr>
      </w:pPr>
    </w:p>
    <w:p w14:paraId="2F82B45C" w14:textId="77777777" w:rsidR="00314700" w:rsidRDefault="00314700" w:rsidP="00050DDC">
      <w:pPr>
        <w:jc w:val="both"/>
        <w:rPr>
          <w:b/>
          <w:sz w:val="36"/>
          <w:szCs w:val="36"/>
        </w:rPr>
      </w:pPr>
    </w:p>
    <w:p w14:paraId="444DE7B7" w14:textId="77777777" w:rsidR="00314700" w:rsidRDefault="00314700" w:rsidP="00050DDC">
      <w:pPr>
        <w:jc w:val="both"/>
        <w:rPr>
          <w:b/>
          <w:sz w:val="36"/>
          <w:szCs w:val="36"/>
        </w:rPr>
      </w:pPr>
    </w:p>
    <w:p w14:paraId="7BBF3D74" w14:textId="77777777" w:rsidR="00314700" w:rsidRDefault="00D95291" w:rsidP="00050DDC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Référence </w:t>
      </w:r>
    </w:p>
    <w:p w14:paraId="72A59382" w14:textId="77777777" w:rsidR="00314700" w:rsidRDefault="00314700" w:rsidP="00050DDC">
      <w:pPr>
        <w:jc w:val="both"/>
        <w:rPr>
          <w:b/>
          <w:sz w:val="36"/>
          <w:szCs w:val="36"/>
        </w:rPr>
      </w:pPr>
    </w:p>
    <w:p w14:paraId="5518D28B" w14:textId="77777777" w:rsidR="00314700" w:rsidRDefault="00D95291" w:rsidP="00050DDC">
      <w:pPr>
        <w:jc w:val="both"/>
        <w:rPr>
          <w:sz w:val="20"/>
          <w:szCs w:val="20"/>
        </w:rPr>
      </w:pPr>
      <w:r>
        <w:rPr>
          <w:sz w:val="24"/>
          <w:szCs w:val="24"/>
        </w:rPr>
        <w:t>1</w:t>
      </w:r>
      <w:r>
        <w:rPr>
          <w:sz w:val="20"/>
          <w:szCs w:val="20"/>
        </w:rPr>
        <w:t xml:space="preserve">.Rothrock S, </w:t>
      </w:r>
      <w:proofErr w:type="spellStart"/>
      <w:r>
        <w:rPr>
          <w:sz w:val="20"/>
          <w:szCs w:val="20"/>
        </w:rPr>
        <w:t>Pagane</w:t>
      </w:r>
      <w:proofErr w:type="spellEnd"/>
      <w:r>
        <w:rPr>
          <w:sz w:val="20"/>
          <w:szCs w:val="20"/>
        </w:rPr>
        <w:t xml:space="preserve"> J. Acute </w:t>
      </w:r>
      <w:proofErr w:type="spellStart"/>
      <w:r>
        <w:rPr>
          <w:sz w:val="20"/>
          <w:szCs w:val="20"/>
        </w:rPr>
        <w:t>appendicitis</w:t>
      </w:r>
      <w:proofErr w:type="spellEnd"/>
      <w:r>
        <w:rPr>
          <w:sz w:val="20"/>
          <w:szCs w:val="20"/>
        </w:rPr>
        <w:t xml:space="preserve"> in </w:t>
      </w:r>
      <w:proofErr w:type="spellStart"/>
      <w:proofErr w:type="gram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emergency </w:t>
      </w:r>
      <w:proofErr w:type="spellStart"/>
      <w:r>
        <w:rPr>
          <w:sz w:val="20"/>
          <w:szCs w:val="20"/>
        </w:rPr>
        <w:t>department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diagnosis</w:t>
      </w:r>
      <w:proofErr w:type="spellEnd"/>
      <w:r>
        <w:rPr>
          <w:sz w:val="20"/>
          <w:szCs w:val="20"/>
        </w:rPr>
        <w:t xml:space="preserve"> and management. </w:t>
      </w:r>
      <w:proofErr w:type="spellStart"/>
      <w:r>
        <w:rPr>
          <w:sz w:val="20"/>
          <w:szCs w:val="20"/>
        </w:rPr>
        <w:t>Annals</w:t>
      </w:r>
      <w:proofErr w:type="spellEnd"/>
      <w:r>
        <w:rPr>
          <w:sz w:val="20"/>
          <w:szCs w:val="20"/>
        </w:rPr>
        <w:t xml:space="preserve"> of emergency </w:t>
      </w:r>
      <w:proofErr w:type="spellStart"/>
      <w:r>
        <w:rPr>
          <w:sz w:val="20"/>
          <w:szCs w:val="20"/>
        </w:rPr>
        <w:t>medicine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2000;</w:t>
      </w:r>
      <w:proofErr w:type="gramEnd"/>
      <w:r>
        <w:rPr>
          <w:sz w:val="20"/>
          <w:szCs w:val="20"/>
        </w:rPr>
        <w:t xml:space="preserve"> 36(1): 39-51. PubMed | Google Scholar</w:t>
      </w:r>
    </w:p>
    <w:p w14:paraId="34520320" w14:textId="77777777" w:rsidR="00314700" w:rsidRDefault="00314700" w:rsidP="00050DDC">
      <w:pPr>
        <w:jc w:val="both"/>
        <w:rPr>
          <w:sz w:val="20"/>
          <w:szCs w:val="20"/>
        </w:rPr>
      </w:pPr>
    </w:p>
    <w:p w14:paraId="494EBA4A" w14:textId="77777777" w:rsidR="00314700" w:rsidRDefault="00D95291" w:rsidP="00050DDC">
      <w:pPr>
        <w:jc w:val="both"/>
        <w:rPr>
          <w:sz w:val="20"/>
          <w:szCs w:val="20"/>
        </w:rPr>
      </w:pPr>
      <w:r>
        <w:rPr>
          <w:sz w:val="24"/>
          <w:szCs w:val="24"/>
        </w:rPr>
        <w:t>2.</w:t>
      </w:r>
      <w:r>
        <w:rPr>
          <w:sz w:val="20"/>
          <w:szCs w:val="20"/>
        </w:rPr>
        <w:t xml:space="preserve">Rais AM, </w:t>
      </w:r>
      <w:proofErr w:type="spellStart"/>
      <w:r>
        <w:rPr>
          <w:sz w:val="20"/>
          <w:szCs w:val="20"/>
        </w:rPr>
        <w:t>Shabeer</w:t>
      </w:r>
      <w:proofErr w:type="spellEnd"/>
      <w:r>
        <w:rPr>
          <w:sz w:val="20"/>
          <w:szCs w:val="20"/>
        </w:rPr>
        <w:t xml:space="preserve"> HM, </w:t>
      </w:r>
      <w:proofErr w:type="spellStart"/>
      <w:r>
        <w:rPr>
          <w:sz w:val="20"/>
          <w:szCs w:val="20"/>
        </w:rPr>
        <w:t>Imza</w:t>
      </w:r>
      <w:proofErr w:type="spellEnd"/>
      <w:r>
        <w:rPr>
          <w:sz w:val="20"/>
          <w:szCs w:val="20"/>
        </w:rPr>
        <w:t xml:space="preserve"> F, Mir Y, Khalil MB, </w:t>
      </w:r>
      <w:proofErr w:type="spellStart"/>
      <w:r>
        <w:rPr>
          <w:sz w:val="20"/>
          <w:szCs w:val="20"/>
        </w:rPr>
        <w:t>Khurseed</w:t>
      </w:r>
      <w:proofErr w:type="spellEnd"/>
      <w:r>
        <w:rPr>
          <w:sz w:val="20"/>
          <w:szCs w:val="20"/>
        </w:rPr>
        <w:t xml:space="preserve"> A. An </w:t>
      </w:r>
      <w:proofErr w:type="spellStart"/>
      <w:r>
        <w:rPr>
          <w:sz w:val="20"/>
          <w:szCs w:val="20"/>
        </w:rPr>
        <w:t>unusual</w:t>
      </w:r>
      <w:proofErr w:type="spellEnd"/>
      <w:r>
        <w:rPr>
          <w:sz w:val="20"/>
          <w:szCs w:val="20"/>
        </w:rPr>
        <w:t xml:space="preserve"> case </w:t>
      </w:r>
      <w:proofErr w:type="gramStart"/>
      <w:r>
        <w:rPr>
          <w:sz w:val="20"/>
          <w:szCs w:val="20"/>
        </w:rPr>
        <w:t>report: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longest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India</w:t>
      </w:r>
      <w:proofErr w:type="spellEnd"/>
      <w:r>
        <w:rPr>
          <w:sz w:val="20"/>
          <w:szCs w:val="20"/>
        </w:rPr>
        <w:t xml:space="preserve"> (20.5 cm). </w:t>
      </w:r>
      <w:proofErr w:type="spellStart"/>
      <w:r>
        <w:rPr>
          <w:sz w:val="20"/>
          <w:szCs w:val="20"/>
        </w:rPr>
        <w:t>Oncol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Gastroenterol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Hepatol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2013;</w:t>
      </w:r>
      <w:proofErr w:type="gramEnd"/>
      <w:r>
        <w:rPr>
          <w:sz w:val="20"/>
          <w:szCs w:val="20"/>
        </w:rPr>
        <w:t xml:space="preserve"> 2(1): 45-47. Google Scholar</w:t>
      </w:r>
    </w:p>
    <w:p w14:paraId="6C4D96A6" w14:textId="77777777" w:rsidR="00314700" w:rsidRDefault="00D95291" w:rsidP="00050D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99627A" w14:textId="77777777" w:rsidR="00314700" w:rsidRDefault="00D95291" w:rsidP="00050DDC">
      <w:pPr>
        <w:jc w:val="both"/>
        <w:rPr>
          <w:sz w:val="20"/>
          <w:szCs w:val="20"/>
        </w:rPr>
      </w:pPr>
      <w:r>
        <w:rPr>
          <w:sz w:val="24"/>
          <w:szCs w:val="24"/>
        </w:rPr>
        <w:t>3.</w:t>
      </w:r>
      <w:r>
        <w:rPr>
          <w:sz w:val="20"/>
          <w:szCs w:val="20"/>
        </w:rPr>
        <w:t xml:space="preserve">Ajmani ML, </w:t>
      </w:r>
      <w:proofErr w:type="spellStart"/>
      <w:r>
        <w:rPr>
          <w:sz w:val="20"/>
          <w:szCs w:val="20"/>
        </w:rPr>
        <w:t>Ajmani</w:t>
      </w:r>
      <w:proofErr w:type="spellEnd"/>
      <w:r>
        <w:rPr>
          <w:sz w:val="20"/>
          <w:szCs w:val="20"/>
        </w:rPr>
        <w:t xml:space="preserve"> K. The position, </w:t>
      </w:r>
      <w:proofErr w:type="spellStart"/>
      <w:r>
        <w:rPr>
          <w:sz w:val="20"/>
          <w:szCs w:val="20"/>
        </w:rPr>
        <w:t>length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arterial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supply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Anz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1983;</w:t>
      </w:r>
      <w:proofErr w:type="gramEnd"/>
      <w:r>
        <w:rPr>
          <w:sz w:val="20"/>
          <w:szCs w:val="20"/>
        </w:rPr>
        <w:t xml:space="preserve"> 153(4): 369. PubMed | Google Scholar</w:t>
      </w:r>
    </w:p>
    <w:p w14:paraId="5263CC0B" w14:textId="77777777" w:rsidR="00314700" w:rsidRDefault="00D95291" w:rsidP="00050D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97A739" w14:textId="77777777" w:rsidR="00314700" w:rsidRDefault="00D95291" w:rsidP="00050DDC">
      <w:pPr>
        <w:jc w:val="both"/>
        <w:rPr>
          <w:color w:val="222222"/>
          <w:sz w:val="20"/>
          <w:szCs w:val="20"/>
          <w:highlight w:val="white"/>
        </w:rPr>
      </w:pPr>
      <w:r>
        <w:rPr>
          <w:sz w:val="24"/>
          <w:szCs w:val="24"/>
        </w:rPr>
        <w:t>4.</w:t>
      </w:r>
      <w:r>
        <w:rPr>
          <w:color w:val="222222"/>
          <w:sz w:val="20"/>
          <w:szCs w:val="20"/>
          <w:highlight w:val="white"/>
        </w:rPr>
        <w:t xml:space="preserve">Laraqui, Hicham, et al. "An </w:t>
      </w:r>
      <w:proofErr w:type="spellStart"/>
      <w:r>
        <w:rPr>
          <w:color w:val="222222"/>
          <w:sz w:val="20"/>
          <w:szCs w:val="20"/>
          <w:highlight w:val="white"/>
        </w:rPr>
        <w:t>unusual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presentation</w:t>
      </w:r>
      <w:proofErr w:type="spellEnd"/>
      <w:r>
        <w:rPr>
          <w:color w:val="222222"/>
          <w:sz w:val="20"/>
          <w:szCs w:val="20"/>
          <w:highlight w:val="white"/>
        </w:rPr>
        <w:t xml:space="preserve"> of </w:t>
      </w:r>
      <w:proofErr w:type="spellStart"/>
      <w:proofErr w:type="gramStart"/>
      <w:r>
        <w:rPr>
          <w:color w:val="222222"/>
          <w:sz w:val="20"/>
          <w:szCs w:val="20"/>
          <w:highlight w:val="white"/>
        </w:rPr>
        <w:t>appendicitis</w:t>
      </w:r>
      <w:proofErr w:type="spellEnd"/>
      <w:r>
        <w:rPr>
          <w:color w:val="222222"/>
          <w:sz w:val="20"/>
          <w:szCs w:val="20"/>
          <w:highlight w:val="white"/>
        </w:rPr>
        <w:t>:</w:t>
      </w:r>
      <w:proofErr w:type="gram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</w:t>
      </w:r>
      <w:proofErr w:type="spellEnd"/>
      <w:r>
        <w:rPr>
          <w:color w:val="222222"/>
          <w:sz w:val="20"/>
          <w:szCs w:val="20"/>
          <w:highlight w:val="white"/>
        </w:rPr>
        <w:t xml:space="preserve"> 23 cm long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in Morocco." </w:t>
      </w:r>
      <w:r>
        <w:rPr>
          <w:i/>
          <w:color w:val="222222"/>
          <w:sz w:val="20"/>
          <w:szCs w:val="20"/>
          <w:highlight w:val="white"/>
        </w:rPr>
        <w:t xml:space="preserve">Pan </w:t>
      </w:r>
      <w:proofErr w:type="spellStart"/>
      <w:r>
        <w:rPr>
          <w:i/>
          <w:color w:val="222222"/>
          <w:sz w:val="20"/>
          <w:szCs w:val="20"/>
          <w:highlight w:val="white"/>
        </w:rPr>
        <w:t>African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22222"/>
          <w:sz w:val="20"/>
          <w:szCs w:val="20"/>
          <w:highlight w:val="white"/>
        </w:rPr>
        <w:t>Medical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Journal</w:t>
      </w:r>
      <w:r>
        <w:rPr>
          <w:color w:val="222222"/>
          <w:sz w:val="20"/>
          <w:szCs w:val="20"/>
          <w:highlight w:val="white"/>
        </w:rPr>
        <w:t xml:space="preserve"> 32.1 (2019).</w:t>
      </w:r>
    </w:p>
    <w:p w14:paraId="29F71EC2" w14:textId="77777777" w:rsidR="00314700" w:rsidRDefault="00314700" w:rsidP="00050DDC">
      <w:pPr>
        <w:jc w:val="both"/>
        <w:rPr>
          <w:color w:val="222222"/>
          <w:sz w:val="20"/>
          <w:szCs w:val="20"/>
          <w:highlight w:val="white"/>
        </w:rPr>
      </w:pPr>
    </w:p>
    <w:p w14:paraId="0863C548" w14:textId="77777777" w:rsidR="00314700" w:rsidRDefault="00D95291" w:rsidP="00050DDC">
      <w:pPr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5. Vieira ED, </w:t>
      </w:r>
      <w:proofErr w:type="spellStart"/>
      <w:r>
        <w:rPr>
          <w:color w:val="222222"/>
          <w:sz w:val="20"/>
          <w:szCs w:val="20"/>
          <w:highlight w:val="white"/>
        </w:rPr>
        <w:t>Bonato</w:t>
      </w:r>
      <w:proofErr w:type="spellEnd"/>
      <w:r>
        <w:rPr>
          <w:color w:val="222222"/>
          <w:sz w:val="20"/>
          <w:szCs w:val="20"/>
          <w:highlight w:val="white"/>
        </w:rPr>
        <w:t xml:space="preserve"> LM, da Silva GG, </w:t>
      </w:r>
      <w:proofErr w:type="spellStart"/>
      <w:r>
        <w:rPr>
          <w:color w:val="222222"/>
          <w:sz w:val="20"/>
          <w:szCs w:val="20"/>
          <w:highlight w:val="white"/>
        </w:rPr>
        <w:t>Gurgel</w:t>
      </w:r>
      <w:proofErr w:type="spellEnd"/>
      <w:r>
        <w:rPr>
          <w:color w:val="222222"/>
          <w:sz w:val="20"/>
          <w:szCs w:val="20"/>
          <w:highlight w:val="white"/>
        </w:rPr>
        <w:t xml:space="preserve"> JL. </w:t>
      </w:r>
      <w:proofErr w:type="spellStart"/>
      <w:r>
        <w:rPr>
          <w:color w:val="222222"/>
          <w:sz w:val="20"/>
          <w:szCs w:val="20"/>
          <w:highlight w:val="white"/>
        </w:rPr>
        <w:t>Congenital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abnormalities</w:t>
      </w:r>
      <w:proofErr w:type="spellEnd"/>
      <w:r>
        <w:rPr>
          <w:color w:val="222222"/>
          <w:sz w:val="20"/>
          <w:szCs w:val="20"/>
          <w:highlight w:val="white"/>
        </w:rPr>
        <w:t xml:space="preserve"> and </w:t>
      </w:r>
      <w:proofErr w:type="spellStart"/>
      <w:r>
        <w:rPr>
          <w:color w:val="222222"/>
          <w:sz w:val="20"/>
          <w:szCs w:val="20"/>
          <w:highlight w:val="white"/>
        </w:rPr>
        <w:t>anatomical</w:t>
      </w:r>
      <w:proofErr w:type="spellEnd"/>
      <w:r>
        <w:rPr>
          <w:color w:val="222222"/>
          <w:sz w:val="20"/>
          <w:szCs w:val="20"/>
          <w:highlight w:val="white"/>
        </w:rPr>
        <w:t xml:space="preserve"> variations of the </w:t>
      </w:r>
      <w:proofErr w:type="spellStart"/>
      <w:r>
        <w:rPr>
          <w:color w:val="222222"/>
          <w:sz w:val="20"/>
          <w:szCs w:val="20"/>
          <w:highlight w:val="white"/>
        </w:rPr>
        <w:t>vermiform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and </w:t>
      </w:r>
      <w:proofErr w:type="spellStart"/>
      <w:r>
        <w:rPr>
          <w:color w:val="222222"/>
          <w:sz w:val="20"/>
          <w:szCs w:val="20"/>
          <w:highlight w:val="white"/>
        </w:rPr>
        <w:t>mesoappendix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. J </w:t>
      </w:r>
      <w:proofErr w:type="spellStart"/>
      <w:r>
        <w:rPr>
          <w:color w:val="222222"/>
          <w:sz w:val="20"/>
          <w:szCs w:val="20"/>
          <w:highlight w:val="white"/>
        </w:rPr>
        <w:t>Coloproctol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  <w:proofErr w:type="gramStart"/>
      <w:r>
        <w:rPr>
          <w:color w:val="222222"/>
          <w:sz w:val="20"/>
          <w:szCs w:val="20"/>
          <w:highlight w:val="white"/>
        </w:rPr>
        <w:t>2019;</w:t>
      </w:r>
      <w:proofErr w:type="gramEnd"/>
      <w:r>
        <w:rPr>
          <w:color w:val="222222"/>
          <w:sz w:val="20"/>
          <w:szCs w:val="20"/>
          <w:highlight w:val="white"/>
        </w:rPr>
        <w:t xml:space="preserve">39(3):279-87. </w:t>
      </w:r>
      <w:hyperlink r:id="rId9">
        <w:r w:rsidR="00314700">
          <w:rPr>
            <w:color w:val="1155CC"/>
            <w:sz w:val="20"/>
            <w:szCs w:val="20"/>
            <w:highlight w:val="white"/>
            <w:u w:val="single"/>
          </w:rPr>
          <w:t>https://doi.org/10.1016/j.jcol.2019.04.003</w:t>
        </w:r>
      </w:hyperlink>
    </w:p>
    <w:p w14:paraId="76941599" w14:textId="77777777" w:rsidR="00314700" w:rsidRDefault="00314700" w:rsidP="00050DDC">
      <w:pPr>
        <w:jc w:val="both"/>
        <w:rPr>
          <w:color w:val="222222"/>
          <w:sz w:val="20"/>
          <w:szCs w:val="20"/>
          <w:highlight w:val="white"/>
        </w:rPr>
      </w:pPr>
    </w:p>
    <w:p w14:paraId="2A0D827F" w14:textId="77777777" w:rsidR="00314700" w:rsidRDefault="00D95291" w:rsidP="00050DDC">
      <w:pPr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6 Hafiz N, Greene KG, Crockett SD. An </w:t>
      </w:r>
      <w:proofErr w:type="spellStart"/>
      <w:r>
        <w:rPr>
          <w:color w:val="222222"/>
          <w:sz w:val="20"/>
          <w:szCs w:val="20"/>
          <w:highlight w:val="white"/>
        </w:rPr>
        <w:t>unusual</w:t>
      </w:r>
      <w:proofErr w:type="spellEnd"/>
      <w:r>
        <w:rPr>
          <w:color w:val="222222"/>
          <w:sz w:val="20"/>
          <w:szCs w:val="20"/>
          <w:highlight w:val="white"/>
        </w:rPr>
        <w:t xml:space="preserve"> cause of right </w:t>
      </w:r>
      <w:proofErr w:type="spellStart"/>
      <w:r>
        <w:rPr>
          <w:color w:val="222222"/>
          <w:sz w:val="20"/>
          <w:szCs w:val="20"/>
          <w:highlight w:val="white"/>
        </w:rPr>
        <w:t>upper</w:t>
      </w:r>
      <w:proofErr w:type="spellEnd"/>
      <w:r>
        <w:rPr>
          <w:color w:val="222222"/>
          <w:sz w:val="20"/>
          <w:szCs w:val="20"/>
          <w:highlight w:val="white"/>
        </w:rPr>
        <w:t xml:space="preserve"> quadrant pain. </w:t>
      </w:r>
      <w:proofErr w:type="spellStart"/>
      <w:r>
        <w:rPr>
          <w:color w:val="222222"/>
          <w:sz w:val="20"/>
          <w:szCs w:val="20"/>
          <w:highlight w:val="white"/>
        </w:rPr>
        <w:t>Gastroenterology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  <w:proofErr w:type="gramStart"/>
      <w:r>
        <w:rPr>
          <w:color w:val="222222"/>
          <w:sz w:val="20"/>
          <w:szCs w:val="20"/>
          <w:highlight w:val="white"/>
        </w:rPr>
        <w:t>2017;</w:t>
      </w:r>
      <w:proofErr w:type="gramEnd"/>
      <w:r>
        <w:rPr>
          <w:color w:val="222222"/>
          <w:sz w:val="20"/>
          <w:szCs w:val="20"/>
          <w:highlight w:val="white"/>
        </w:rPr>
        <w:t xml:space="preserve">153(2):e10-1. https://doi.org/10.1053/j.gastro.2016.12.042 </w:t>
      </w:r>
      <w:proofErr w:type="gramStart"/>
      <w:r>
        <w:rPr>
          <w:color w:val="222222"/>
          <w:sz w:val="20"/>
          <w:szCs w:val="20"/>
          <w:highlight w:val="white"/>
        </w:rPr>
        <w:t>PMid:</w:t>
      </w:r>
      <w:proofErr w:type="gramEnd"/>
      <w:r>
        <w:rPr>
          <w:color w:val="222222"/>
          <w:sz w:val="20"/>
          <w:szCs w:val="20"/>
          <w:highlight w:val="white"/>
        </w:rPr>
        <w:t>28672120</w:t>
      </w:r>
    </w:p>
    <w:p w14:paraId="63541BF9" w14:textId="77777777" w:rsidR="00314700" w:rsidRDefault="00314700" w:rsidP="00050DDC">
      <w:pPr>
        <w:jc w:val="both"/>
        <w:rPr>
          <w:color w:val="222222"/>
          <w:sz w:val="20"/>
          <w:szCs w:val="20"/>
          <w:highlight w:val="white"/>
        </w:rPr>
      </w:pPr>
    </w:p>
    <w:p w14:paraId="2CC2177E" w14:textId="77777777" w:rsidR="00314700" w:rsidRDefault="00D95291" w:rsidP="00050DDC">
      <w:pPr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7.Mwachaka P, El-</w:t>
      </w:r>
      <w:proofErr w:type="spellStart"/>
      <w:r>
        <w:rPr>
          <w:color w:val="222222"/>
          <w:sz w:val="20"/>
          <w:szCs w:val="20"/>
          <w:highlight w:val="white"/>
        </w:rPr>
        <w:t>Busaidy</w:t>
      </w:r>
      <w:proofErr w:type="spellEnd"/>
      <w:r>
        <w:rPr>
          <w:color w:val="222222"/>
          <w:sz w:val="20"/>
          <w:szCs w:val="20"/>
          <w:highlight w:val="white"/>
        </w:rPr>
        <w:t xml:space="preserve"> H, </w:t>
      </w:r>
      <w:proofErr w:type="spellStart"/>
      <w:r>
        <w:rPr>
          <w:color w:val="222222"/>
          <w:sz w:val="20"/>
          <w:szCs w:val="20"/>
          <w:highlight w:val="white"/>
        </w:rPr>
        <w:t>Sinkeet</w:t>
      </w:r>
      <w:proofErr w:type="spellEnd"/>
      <w:r>
        <w:rPr>
          <w:color w:val="222222"/>
          <w:sz w:val="20"/>
          <w:szCs w:val="20"/>
          <w:highlight w:val="white"/>
        </w:rPr>
        <w:t xml:space="preserve"> S, </w:t>
      </w:r>
      <w:proofErr w:type="spellStart"/>
      <w:r>
        <w:rPr>
          <w:color w:val="222222"/>
          <w:sz w:val="20"/>
          <w:szCs w:val="20"/>
          <w:highlight w:val="white"/>
        </w:rPr>
        <w:t>Ogeng’o</w:t>
      </w:r>
      <w:proofErr w:type="spellEnd"/>
      <w:r>
        <w:rPr>
          <w:color w:val="222222"/>
          <w:sz w:val="20"/>
          <w:szCs w:val="20"/>
          <w:highlight w:val="white"/>
        </w:rPr>
        <w:t xml:space="preserve"> J. Variations in the position and </w:t>
      </w:r>
      <w:proofErr w:type="spellStart"/>
      <w:r>
        <w:rPr>
          <w:color w:val="222222"/>
          <w:sz w:val="20"/>
          <w:szCs w:val="20"/>
          <w:highlight w:val="white"/>
        </w:rPr>
        <w:t>length</w:t>
      </w:r>
      <w:proofErr w:type="spellEnd"/>
      <w:r>
        <w:rPr>
          <w:color w:val="222222"/>
          <w:sz w:val="20"/>
          <w:szCs w:val="20"/>
          <w:highlight w:val="white"/>
        </w:rPr>
        <w:t xml:space="preserve"> of the </w:t>
      </w:r>
      <w:proofErr w:type="spellStart"/>
      <w:r>
        <w:rPr>
          <w:color w:val="222222"/>
          <w:sz w:val="20"/>
          <w:szCs w:val="20"/>
          <w:highlight w:val="white"/>
        </w:rPr>
        <w:t>vermiform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in </w:t>
      </w:r>
      <w:proofErr w:type="gramStart"/>
      <w:r>
        <w:rPr>
          <w:color w:val="222222"/>
          <w:sz w:val="20"/>
          <w:szCs w:val="20"/>
          <w:highlight w:val="white"/>
        </w:rPr>
        <w:t>a</w:t>
      </w:r>
      <w:proofErr w:type="gramEnd"/>
      <w:r>
        <w:rPr>
          <w:color w:val="222222"/>
          <w:sz w:val="20"/>
          <w:szCs w:val="20"/>
          <w:highlight w:val="white"/>
        </w:rPr>
        <w:t xml:space="preserve"> black Kenyan population. ISRN Anat. </w:t>
      </w:r>
      <w:proofErr w:type="gramStart"/>
      <w:r>
        <w:rPr>
          <w:color w:val="222222"/>
          <w:sz w:val="20"/>
          <w:szCs w:val="20"/>
          <w:highlight w:val="white"/>
        </w:rPr>
        <w:t>2014;</w:t>
      </w:r>
      <w:proofErr w:type="gramEnd"/>
      <w:r>
        <w:rPr>
          <w:color w:val="222222"/>
          <w:sz w:val="20"/>
          <w:szCs w:val="20"/>
          <w:highlight w:val="white"/>
        </w:rPr>
        <w:t xml:space="preserve">2014:871048. https://doi. </w:t>
      </w:r>
      <w:proofErr w:type="spellStart"/>
      <w:proofErr w:type="gramStart"/>
      <w:r>
        <w:rPr>
          <w:color w:val="222222"/>
          <w:sz w:val="20"/>
          <w:szCs w:val="20"/>
          <w:highlight w:val="white"/>
        </w:rPr>
        <w:t>org</w:t>
      </w:r>
      <w:proofErr w:type="spellEnd"/>
      <w:proofErr w:type="gramEnd"/>
      <w:r>
        <w:rPr>
          <w:color w:val="222222"/>
          <w:sz w:val="20"/>
          <w:szCs w:val="20"/>
          <w:highlight w:val="white"/>
        </w:rPr>
        <w:t>/10.1155/2014/871048 PMid:25938112</w:t>
      </w:r>
    </w:p>
    <w:p w14:paraId="2D0C162A" w14:textId="77777777" w:rsidR="00314700" w:rsidRDefault="00314700" w:rsidP="00050DDC">
      <w:pPr>
        <w:jc w:val="both"/>
        <w:rPr>
          <w:sz w:val="24"/>
          <w:szCs w:val="24"/>
        </w:rPr>
      </w:pPr>
    </w:p>
    <w:p w14:paraId="43BB177C" w14:textId="77777777" w:rsidR="00314700" w:rsidRDefault="00D95291" w:rsidP="00050D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0"/>
          <w:szCs w:val="20"/>
        </w:rPr>
        <w:t xml:space="preserve">De Souza SC, da Costa SR, de Souza IG.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Positions and </w:t>
      </w:r>
      <w:proofErr w:type="spellStart"/>
      <w:r>
        <w:rPr>
          <w:sz w:val="20"/>
          <w:szCs w:val="20"/>
        </w:rPr>
        <w:t>length</w:t>
      </w:r>
      <w:proofErr w:type="spellEnd"/>
      <w:r>
        <w:rPr>
          <w:sz w:val="20"/>
          <w:szCs w:val="20"/>
        </w:rPr>
        <w:t xml:space="preserve">-a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of 377 cases and </w:t>
      </w:r>
      <w:proofErr w:type="spellStart"/>
      <w:r>
        <w:rPr>
          <w:sz w:val="20"/>
          <w:szCs w:val="20"/>
        </w:rPr>
        <w:t>literature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review</w:t>
      </w:r>
      <w:proofErr w:type="spellEnd"/>
      <w:r>
        <w:rPr>
          <w:sz w:val="20"/>
          <w:szCs w:val="20"/>
        </w:rPr>
        <w:t xml:space="preserve">. J </w:t>
      </w:r>
      <w:proofErr w:type="spellStart"/>
      <w:r>
        <w:rPr>
          <w:sz w:val="20"/>
          <w:szCs w:val="20"/>
        </w:rPr>
        <w:t>Coloproctol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2015;</w:t>
      </w:r>
      <w:proofErr w:type="gramEnd"/>
      <w:r>
        <w:rPr>
          <w:sz w:val="20"/>
          <w:szCs w:val="20"/>
        </w:rPr>
        <w:t xml:space="preserve">35(4):212-6. https://doi.org/10.1016/j. </w:t>
      </w:r>
      <w:proofErr w:type="gramStart"/>
      <w:r>
        <w:rPr>
          <w:sz w:val="20"/>
          <w:szCs w:val="20"/>
        </w:rPr>
        <w:t>jcol</w:t>
      </w:r>
      <w:proofErr w:type="gramEnd"/>
      <w:r>
        <w:rPr>
          <w:sz w:val="20"/>
          <w:szCs w:val="20"/>
        </w:rPr>
        <w:t>.2015.08.003</w:t>
      </w:r>
      <w:r>
        <w:rPr>
          <w:sz w:val="24"/>
          <w:szCs w:val="24"/>
        </w:rPr>
        <w:t xml:space="preserve"> </w:t>
      </w:r>
    </w:p>
    <w:p w14:paraId="7B80BBCC" w14:textId="77777777" w:rsidR="00314700" w:rsidRDefault="00314700" w:rsidP="00050DDC">
      <w:pPr>
        <w:jc w:val="both"/>
        <w:rPr>
          <w:sz w:val="24"/>
          <w:szCs w:val="24"/>
        </w:rPr>
      </w:pPr>
    </w:p>
    <w:p w14:paraId="14B17374" w14:textId="77777777" w:rsidR="00314700" w:rsidRDefault="00D95291" w:rsidP="00050DDC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0"/>
          <w:szCs w:val="20"/>
        </w:rPr>
        <w:t>Evola</w:t>
      </w:r>
      <w:proofErr w:type="spellEnd"/>
      <w:r>
        <w:rPr>
          <w:sz w:val="20"/>
          <w:szCs w:val="20"/>
        </w:rPr>
        <w:t xml:space="preserve"> G, Ferrara F, Di </w:t>
      </w:r>
      <w:proofErr w:type="spellStart"/>
      <w:r>
        <w:rPr>
          <w:sz w:val="20"/>
          <w:szCs w:val="20"/>
        </w:rPr>
        <w:t>Fede</w:t>
      </w:r>
      <w:proofErr w:type="spellEnd"/>
      <w:r>
        <w:rPr>
          <w:sz w:val="20"/>
          <w:szCs w:val="20"/>
        </w:rPr>
        <w:t xml:space="preserve"> GF, </w:t>
      </w:r>
      <w:proofErr w:type="spellStart"/>
      <w:r>
        <w:rPr>
          <w:sz w:val="20"/>
          <w:szCs w:val="20"/>
        </w:rPr>
        <w:t>Patanè</w:t>
      </w:r>
      <w:proofErr w:type="spellEnd"/>
      <w:r>
        <w:rPr>
          <w:sz w:val="20"/>
          <w:szCs w:val="20"/>
        </w:rPr>
        <w:t xml:space="preserve"> M, </w:t>
      </w:r>
      <w:proofErr w:type="spellStart"/>
      <w:r>
        <w:rPr>
          <w:sz w:val="20"/>
          <w:szCs w:val="20"/>
        </w:rPr>
        <w:t>Sarvà</w:t>
      </w:r>
      <w:proofErr w:type="spellEnd"/>
      <w:r>
        <w:rPr>
          <w:sz w:val="20"/>
          <w:szCs w:val="20"/>
        </w:rPr>
        <w:t xml:space="preserve"> S, Piazza L. </w:t>
      </w:r>
      <w:proofErr w:type="spellStart"/>
      <w:r>
        <w:rPr>
          <w:sz w:val="20"/>
          <w:szCs w:val="20"/>
        </w:rPr>
        <w:t>Leftsided</w:t>
      </w:r>
      <w:proofErr w:type="spellEnd"/>
      <w:r>
        <w:rPr>
          <w:sz w:val="20"/>
          <w:szCs w:val="20"/>
        </w:rPr>
        <w:t xml:space="preserve"> acute </w:t>
      </w:r>
      <w:proofErr w:type="spellStart"/>
      <w:r>
        <w:rPr>
          <w:sz w:val="20"/>
          <w:szCs w:val="20"/>
        </w:rPr>
        <w:t>appendicitis</w:t>
      </w:r>
      <w:proofErr w:type="spellEnd"/>
      <w:r>
        <w:rPr>
          <w:sz w:val="20"/>
          <w:szCs w:val="20"/>
        </w:rPr>
        <w:t xml:space="preserve"> in a patient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viscerum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inversus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totalis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A case report. Int J </w:t>
      </w:r>
      <w:proofErr w:type="spellStart"/>
      <w:r>
        <w:rPr>
          <w:sz w:val="20"/>
          <w:szCs w:val="20"/>
        </w:rPr>
        <w:t>Surg</w:t>
      </w:r>
      <w:proofErr w:type="spellEnd"/>
      <w:r>
        <w:rPr>
          <w:sz w:val="20"/>
          <w:szCs w:val="20"/>
        </w:rPr>
        <w:t xml:space="preserve"> Case Rep. </w:t>
      </w:r>
      <w:proofErr w:type="gramStart"/>
      <w:r>
        <w:rPr>
          <w:sz w:val="20"/>
          <w:szCs w:val="20"/>
        </w:rPr>
        <w:t>2022;</w:t>
      </w:r>
      <w:proofErr w:type="gramEnd"/>
      <w:r>
        <w:rPr>
          <w:sz w:val="20"/>
          <w:szCs w:val="20"/>
        </w:rPr>
        <w:t xml:space="preserve">90:106658. https://doi.org/10.1016/j.ijscr.2021.106658 </w:t>
      </w:r>
      <w:proofErr w:type="gramStart"/>
      <w:r>
        <w:rPr>
          <w:sz w:val="20"/>
          <w:szCs w:val="20"/>
        </w:rPr>
        <w:t>PMid:</w:t>
      </w:r>
      <w:proofErr w:type="gramEnd"/>
      <w:r>
        <w:rPr>
          <w:sz w:val="20"/>
          <w:szCs w:val="20"/>
        </w:rPr>
        <w:t>34915437</w:t>
      </w:r>
    </w:p>
    <w:p w14:paraId="76A6E3CE" w14:textId="77777777" w:rsidR="00314700" w:rsidRDefault="00314700" w:rsidP="00050DDC">
      <w:pPr>
        <w:jc w:val="both"/>
        <w:rPr>
          <w:sz w:val="20"/>
          <w:szCs w:val="20"/>
        </w:rPr>
      </w:pPr>
    </w:p>
    <w:p w14:paraId="7B7E5EA7" w14:textId="77777777" w:rsidR="00314700" w:rsidRDefault="00D95291" w:rsidP="00050D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10.Yoshida </w:t>
      </w:r>
      <w:proofErr w:type="spellStart"/>
      <w:r>
        <w:rPr>
          <w:sz w:val="20"/>
          <w:szCs w:val="20"/>
        </w:rPr>
        <w:t>Takuya</w:t>
      </w:r>
      <w:proofErr w:type="spellEnd"/>
      <w:r>
        <w:rPr>
          <w:sz w:val="20"/>
          <w:szCs w:val="20"/>
        </w:rPr>
        <w:t xml:space="preserve">, Morimoto </w:t>
      </w:r>
      <w:proofErr w:type="spellStart"/>
      <w:r>
        <w:rPr>
          <w:sz w:val="20"/>
          <w:szCs w:val="20"/>
        </w:rPr>
        <w:t>Yoshikazu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Kurihara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Yojiro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Nishikawa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Kazuhiro</w:t>
      </w:r>
      <w:proofErr w:type="spellEnd"/>
      <w:r>
        <w:rPr>
          <w:sz w:val="20"/>
          <w:szCs w:val="20"/>
        </w:rPr>
        <w:t xml:space="preserve">, Tanaka </w:t>
      </w:r>
      <w:proofErr w:type="spellStart"/>
      <w:r>
        <w:rPr>
          <w:sz w:val="20"/>
          <w:szCs w:val="20"/>
        </w:rPr>
        <w:t>Yasuhiro</w:t>
      </w:r>
      <w:proofErr w:type="spellEnd"/>
      <w:r>
        <w:rPr>
          <w:sz w:val="20"/>
          <w:szCs w:val="20"/>
        </w:rPr>
        <w:t xml:space="preserve">. A case report of torsion of an </w:t>
      </w:r>
      <w:proofErr w:type="spellStart"/>
      <w:r>
        <w:rPr>
          <w:sz w:val="20"/>
          <w:szCs w:val="20"/>
        </w:rPr>
        <w:t>unusually</w:t>
      </w:r>
      <w:proofErr w:type="spellEnd"/>
      <w:r>
        <w:rPr>
          <w:sz w:val="20"/>
          <w:szCs w:val="20"/>
        </w:rPr>
        <w:t xml:space="preserve"> large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 xml:space="preserve">, Journal of Japan </w:t>
      </w:r>
      <w:proofErr w:type="spellStart"/>
      <w:r>
        <w:rPr>
          <w:sz w:val="20"/>
          <w:szCs w:val="20"/>
        </w:rPr>
        <w:t>Surgical</w:t>
      </w:r>
      <w:proofErr w:type="spellEnd"/>
      <w:r>
        <w:rPr>
          <w:sz w:val="20"/>
          <w:szCs w:val="20"/>
        </w:rPr>
        <w:t xml:space="preserve"> Association, 2005, No. </w:t>
      </w:r>
      <w:proofErr w:type="gramStart"/>
      <w:r>
        <w:rPr>
          <w:sz w:val="20"/>
          <w:szCs w:val="20"/>
        </w:rPr>
        <w:t>6;</w:t>
      </w:r>
      <w:proofErr w:type="gramEnd"/>
      <w:r>
        <w:rPr>
          <w:sz w:val="20"/>
          <w:szCs w:val="20"/>
        </w:rPr>
        <w:t xml:space="preserve"> Page 1376 – 1378.</w:t>
      </w:r>
    </w:p>
    <w:p w14:paraId="3A022095" w14:textId="77777777" w:rsidR="00314700" w:rsidRDefault="00314700" w:rsidP="00050DDC">
      <w:pPr>
        <w:jc w:val="both"/>
        <w:rPr>
          <w:sz w:val="20"/>
          <w:szCs w:val="20"/>
        </w:rPr>
      </w:pPr>
    </w:p>
    <w:p w14:paraId="7EA8CDF7" w14:textId="77777777" w:rsidR="00314700" w:rsidRDefault="00D95291" w:rsidP="00050D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11.Ajmani ML, </w:t>
      </w:r>
      <w:proofErr w:type="spellStart"/>
      <w:r>
        <w:rPr>
          <w:sz w:val="20"/>
          <w:szCs w:val="20"/>
        </w:rPr>
        <w:t>Ajmani</w:t>
      </w:r>
      <w:proofErr w:type="spellEnd"/>
      <w:r>
        <w:rPr>
          <w:sz w:val="20"/>
          <w:szCs w:val="20"/>
        </w:rPr>
        <w:t xml:space="preserve"> K. The position, </w:t>
      </w:r>
      <w:proofErr w:type="spellStart"/>
      <w:r>
        <w:rPr>
          <w:sz w:val="20"/>
          <w:szCs w:val="20"/>
        </w:rPr>
        <w:t>length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arterial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supply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vermiform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appendix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Anz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1983;</w:t>
      </w:r>
      <w:proofErr w:type="gramEnd"/>
      <w:r>
        <w:rPr>
          <w:sz w:val="20"/>
          <w:szCs w:val="20"/>
        </w:rPr>
        <w:t xml:space="preserve">153(4):369-74. </w:t>
      </w:r>
      <w:proofErr w:type="gramStart"/>
      <w:r>
        <w:rPr>
          <w:sz w:val="20"/>
          <w:szCs w:val="20"/>
        </w:rPr>
        <w:t>PMid:</w:t>
      </w:r>
      <w:proofErr w:type="gramEnd"/>
      <w:r>
        <w:rPr>
          <w:sz w:val="20"/>
          <w:szCs w:val="20"/>
        </w:rPr>
        <w:t>6881534</w:t>
      </w:r>
    </w:p>
    <w:p w14:paraId="2CF274C4" w14:textId="77777777" w:rsidR="00314700" w:rsidRDefault="00314700" w:rsidP="00050DDC">
      <w:pPr>
        <w:jc w:val="both"/>
        <w:rPr>
          <w:sz w:val="20"/>
          <w:szCs w:val="20"/>
        </w:rPr>
      </w:pPr>
    </w:p>
    <w:p w14:paraId="6C765CBD" w14:textId="77777777" w:rsidR="00314700" w:rsidRDefault="00D95291" w:rsidP="00050DDC">
      <w:pPr>
        <w:jc w:val="both"/>
        <w:rPr>
          <w:color w:val="222222"/>
          <w:sz w:val="20"/>
          <w:szCs w:val="20"/>
          <w:highlight w:val="white"/>
        </w:rPr>
      </w:pPr>
      <w:r>
        <w:rPr>
          <w:sz w:val="20"/>
          <w:szCs w:val="20"/>
        </w:rPr>
        <w:t>12.</w:t>
      </w:r>
      <w:r>
        <w:rPr>
          <w:color w:val="222222"/>
          <w:sz w:val="20"/>
          <w:szCs w:val="20"/>
          <w:highlight w:val="white"/>
        </w:rPr>
        <w:t xml:space="preserve">Boddeti, Ravindra Kumar, Roopa Kulkarni, and Pradeep Kumar H. </w:t>
      </w:r>
      <w:proofErr w:type="spellStart"/>
      <w:r>
        <w:rPr>
          <w:color w:val="222222"/>
          <w:sz w:val="20"/>
          <w:szCs w:val="20"/>
          <w:highlight w:val="white"/>
        </w:rPr>
        <w:t>Murudkar</w:t>
      </w:r>
      <w:proofErr w:type="spellEnd"/>
      <w:r>
        <w:rPr>
          <w:color w:val="222222"/>
          <w:sz w:val="20"/>
          <w:szCs w:val="20"/>
          <w:highlight w:val="white"/>
        </w:rPr>
        <w:t xml:space="preserve">. "Unique 28 cm long </w:t>
      </w:r>
      <w:proofErr w:type="spellStart"/>
      <w:r>
        <w:rPr>
          <w:color w:val="222222"/>
          <w:sz w:val="20"/>
          <w:szCs w:val="20"/>
          <w:highlight w:val="white"/>
        </w:rPr>
        <w:t>vermiform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." </w:t>
      </w:r>
      <w:r>
        <w:rPr>
          <w:i/>
          <w:color w:val="222222"/>
          <w:sz w:val="20"/>
          <w:szCs w:val="20"/>
          <w:highlight w:val="white"/>
        </w:rPr>
        <w:t xml:space="preserve">Int J </w:t>
      </w:r>
      <w:proofErr w:type="spellStart"/>
      <w:r>
        <w:rPr>
          <w:i/>
          <w:color w:val="222222"/>
          <w:sz w:val="20"/>
          <w:szCs w:val="20"/>
          <w:highlight w:val="white"/>
        </w:rPr>
        <w:t>Anat</w:t>
      </w:r>
      <w:proofErr w:type="spellEnd"/>
      <w:r>
        <w:rPr>
          <w:i/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i/>
          <w:color w:val="222222"/>
          <w:sz w:val="20"/>
          <w:szCs w:val="20"/>
          <w:highlight w:val="white"/>
        </w:rPr>
        <w:t>Res</w:t>
      </w:r>
      <w:proofErr w:type="spellEnd"/>
      <w:r>
        <w:rPr>
          <w:color w:val="222222"/>
          <w:sz w:val="20"/>
          <w:szCs w:val="20"/>
          <w:highlight w:val="white"/>
        </w:rPr>
        <w:t xml:space="preserve"> 1.2 (2013</w:t>
      </w:r>
      <w:proofErr w:type="gramStart"/>
      <w:r>
        <w:rPr>
          <w:color w:val="222222"/>
          <w:sz w:val="20"/>
          <w:szCs w:val="20"/>
          <w:highlight w:val="white"/>
        </w:rPr>
        <w:t>):</w:t>
      </w:r>
      <w:proofErr w:type="gramEnd"/>
      <w:r>
        <w:rPr>
          <w:color w:val="222222"/>
          <w:sz w:val="20"/>
          <w:szCs w:val="20"/>
          <w:highlight w:val="white"/>
        </w:rPr>
        <w:t xml:space="preserve"> 111-14.</w:t>
      </w:r>
    </w:p>
    <w:p w14:paraId="13D0C130" w14:textId="77777777" w:rsidR="00314700" w:rsidRDefault="00314700" w:rsidP="00050DDC">
      <w:pPr>
        <w:jc w:val="both"/>
        <w:rPr>
          <w:color w:val="222222"/>
          <w:sz w:val="20"/>
          <w:szCs w:val="20"/>
          <w:highlight w:val="white"/>
        </w:rPr>
      </w:pPr>
    </w:p>
    <w:p w14:paraId="4A901219" w14:textId="77777777" w:rsidR="00314700" w:rsidRDefault="00D95291" w:rsidP="00050DDC">
      <w:pPr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13.Collins DC. 71,000, Human </w:t>
      </w:r>
      <w:proofErr w:type="spellStart"/>
      <w:r>
        <w:rPr>
          <w:color w:val="222222"/>
          <w:sz w:val="20"/>
          <w:szCs w:val="20"/>
          <w:highlight w:val="white"/>
        </w:rPr>
        <w:t>appendix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color w:val="222222"/>
          <w:sz w:val="20"/>
          <w:szCs w:val="20"/>
          <w:highlight w:val="white"/>
        </w:rPr>
        <w:t>specimens</w:t>
      </w:r>
      <w:proofErr w:type="spellEnd"/>
      <w:r>
        <w:rPr>
          <w:color w:val="222222"/>
          <w:sz w:val="20"/>
          <w:szCs w:val="20"/>
          <w:highlight w:val="white"/>
        </w:rPr>
        <w:t>:</w:t>
      </w:r>
      <w:proofErr w:type="gramEnd"/>
      <w:r>
        <w:rPr>
          <w:color w:val="222222"/>
          <w:sz w:val="20"/>
          <w:szCs w:val="20"/>
          <w:highlight w:val="white"/>
        </w:rPr>
        <w:t xml:space="preserve"> anal report </w:t>
      </w:r>
      <w:proofErr w:type="spellStart"/>
      <w:r>
        <w:rPr>
          <w:color w:val="222222"/>
          <w:sz w:val="20"/>
          <w:szCs w:val="20"/>
          <w:highlight w:val="white"/>
        </w:rPr>
        <w:t>summarizing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forty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years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study</w:t>
      </w:r>
      <w:proofErr w:type="spellEnd"/>
      <w:r>
        <w:rPr>
          <w:color w:val="222222"/>
          <w:sz w:val="20"/>
          <w:szCs w:val="20"/>
          <w:highlight w:val="white"/>
        </w:rPr>
        <w:t xml:space="preserve">. Am J </w:t>
      </w:r>
      <w:proofErr w:type="spellStart"/>
      <w:r>
        <w:rPr>
          <w:color w:val="222222"/>
          <w:sz w:val="20"/>
          <w:szCs w:val="20"/>
          <w:highlight w:val="white"/>
        </w:rPr>
        <w:t>Proctol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  <w:proofErr w:type="gramStart"/>
      <w:r>
        <w:rPr>
          <w:color w:val="222222"/>
          <w:sz w:val="20"/>
          <w:szCs w:val="20"/>
          <w:highlight w:val="white"/>
        </w:rPr>
        <w:t>1963;</w:t>
      </w:r>
      <w:proofErr w:type="gramEnd"/>
      <w:r>
        <w:rPr>
          <w:color w:val="222222"/>
          <w:sz w:val="20"/>
          <w:szCs w:val="20"/>
          <w:highlight w:val="white"/>
        </w:rPr>
        <w:t xml:space="preserve"> 14: 365- 81. PubMed | Google Scholar.</w:t>
      </w:r>
    </w:p>
    <w:p w14:paraId="141323C0" w14:textId="77777777" w:rsidR="00314700" w:rsidRDefault="00314700" w:rsidP="00050DDC">
      <w:pPr>
        <w:jc w:val="both"/>
        <w:rPr>
          <w:color w:val="222222"/>
          <w:sz w:val="20"/>
          <w:szCs w:val="20"/>
          <w:highlight w:val="white"/>
        </w:rPr>
      </w:pPr>
    </w:p>
    <w:p w14:paraId="3D4F27FC" w14:textId="77777777" w:rsidR="00314700" w:rsidRDefault="00314700" w:rsidP="00050DDC">
      <w:pPr>
        <w:jc w:val="both"/>
        <w:rPr>
          <w:color w:val="222222"/>
          <w:sz w:val="20"/>
          <w:szCs w:val="20"/>
          <w:highlight w:val="white"/>
        </w:rPr>
      </w:pPr>
    </w:p>
    <w:sectPr w:rsidR="00314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3BFB8" w14:textId="77777777" w:rsidR="00300540" w:rsidRDefault="00300540" w:rsidP="00F74D22">
      <w:pPr>
        <w:spacing w:line="240" w:lineRule="auto"/>
      </w:pPr>
      <w:r>
        <w:separator/>
      </w:r>
    </w:p>
  </w:endnote>
  <w:endnote w:type="continuationSeparator" w:id="0">
    <w:p w14:paraId="4EC3E94B" w14:textId="77777777" w:rsidR="00300540" w:rsidRDefault="00300540" w:rsidP="00F74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E9EAC" w14:textId="77777777" w:rsidR="00F74D22" w:rsidRDefault="00F74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B90E0" w14:textId="77777777" w:rsidR="00F74D22" w:rsidRDefault="00F74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A99FA" w14:textId="77777777" w:rsidR="00F74D22" w:rsidRDefault="00F74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6906" w14:textId="77777777" w:rsidR="00300540" w:rsidRDefault="00300540" w:rsidP="00F74D22">
      <w:pPr>
        <w:spacing w:line="240" w:lineRule="auto"/>
      </w:pPr>
      <w:r>
        <w:separator/>
      </w:r>
    </w:p>
  </w:footnote>
  <w:footnote w:type="continuationSeparator" w:id="0">
    <w:p w14:paraId="2A845381" w14:textId="77777777" w:rsidR="00300540" w:rsidRDefault="00300540" w:rsidP="00F74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1083B" w14:textId="2AD65853" w:rsidR="00F74D22" w:rsidRDefault="00F74D22">
    <w:pPr>
      <w:pStyle w:val="Header"/>
    </w:pPr>
    <w:r>
      <w:rPr>
        <w:noProof/>
      </w:rPr>
      <w:pict w14:anchorId="49D927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02422" o:spid="_x0000_s2050" type="#_x0000_t136" style="position:absolute;margin-left:0;margin-top:0;width:572.8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2CB2" w14:textId="3029ABB4" w:rsidR="00F74D22" w:rsidRDefault="00F74D22">
    <w:pPr>
      <w:pStyle w:val="Header"/>
    </w:pPr>
    <w:r>
      <w:rPr>
        <w:noProof/>
      </w:rPr>
      <w:pict w14:anchorId="7C3249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02423" o:spid="_x0000_s2051" type="#_x0000_t136" style="position:absolute;margin-left:0;margin-top:0;width:572.8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0D96B" w14:textId="0F24147F" w:rsidR="00F74D22" w:rsidRDefault="00F74D22">
    <w:pPr>
      <w:pStyle w:val="Header"/>
    </w:pPr>
    <w:r>
      <w:rPr>
        <w:noProof/>
      </w:rPr>
      <w:pict w14:anchorId="0222E1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02421" o:spid="_x0000_s2049" type="#_x0000_t136" style="position:absolute;margin-left:0;margin-top:0;width:572.8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yNbOwNDU3MjWxMDdQ0lEKTi0uzszPAykwqgUAskGW1ywAAAA="/>
  </w:docVars>
  <w:rsids>
    <w:rsidRoot w:val="00314700"/>
    <w:rsid w:val="00024610"/>
    <w:rsid w:val="00050DDC"/>
    <w:rsid w:val="000813BE"/>
    <w:rsid w:val="0019700E"/>
    <w:rsid w:val="0021504F"/>
    <w:rsid w:val="00300540"/>
    <w:rsid w:val="00314700"/>
    <w:rsid w:val="00332BB7"/>
    <w:rsid w:val="003342BC"/>
    <w:rsid w:val="003F4173"/>
    <w:rsid w:val="00545789"/>
    <w:rsid w:val="005E54B6"/>
    <w:rsid w:val="006526A4"/>
    <w:rsid w:val="00674062"/>
    <w:rsid w:val="00691A15"/>
    <w:rsid w:val="0091253A"/>
    <w:rsid w:val="009156DA"/>
    <w:rsid w:val="009229D2"/>
    <w:rsid w:val="00962230"/>
    <w:rsid w:val="00CA506B"/>
    <w:rsid w:val="00D95291"/>
    <w:rsid w:val="00E04C12"/>
    <w:rsid w:val="00E70E2D"/>
    <w:rsid w:val="00EE38F6"/>
    <w:rsid w:val="00F51579"/>
    <w:rsid w:val="00F7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5AB24DB"/>
  <w15:docId w15:val="{0DE62063-E49E-45C7-8403-504D77ED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970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0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4D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22"/>
  </w:style>
  <w:style w:type="paragraph" w:styleId="Footer">
    <w:name w:val="footer"/>
    <w:basedOn w:val="Normal"/>
    <w:link w:val="FooterChar"/>
    <w:uiPriority w:val="99"/>
    <w:unhideWhenUsed/>
    <w:rsid w:val="00F74D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col.2019.04.00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1180</cp:lastModifiedBy>
  <cp:revision>39</cp:revision>
  <dcterms:created xsi:type="dcterms:W3CDTF">2025-09-20T13:13:00Z</dcterms:created>
  <dcterms:modified xsi:type="dcterms:W3CDTF">2025-09-25T12:04:00Z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dbed45b5-42b5-4014-886b-9b7afb2c7a50</vt:lpwstr>
  </property>
</Properties>
</file>