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26775" w14:textId="49C527CF" w:rsidR="006E2177" w:rsidRDefault="00A836FA" w:rsidP="006E2177">
      <w:pPr>
        <w:spacing w:after="0" w:line="240" w:lineRule="auto"/>
        <w:jc w:val="center"/>
        <w:rPr>
          <w:rFonts w:ascii="Times New Roman" w:hAnsi="Times New Roman" w:cs="Times New Roman"/>
          <w:b/>
          <w:sz w:val="24"/>
          <w:szCs w:val="24"/>
        </w:rPr>
      </w:pPr>
      <w:r w:rsidRPr="00A836FA">
        <w:rPr>
          <w:rFonts w:ascii="Times New Roman" w:hAnsi="Times New Roman" w:cs="Times New Roman"/>
          <w:b/>
          <w:sz w:val="24"/>
          <w:szCs w:val="24"/>
        </w:rPr>
        <w:t>ANTIOXIDANT AND RENAL-PROTECTIVE EFFECTS OF COMBINED MORINGA OLEIFERA AND PSIDIUM GUAJAVA LEAF EXTRACT IN PHENYLHYDRAZINE-INDUCED RATS</w:t>
      </w:r>
    </w:p>
    <w:p w14:paraId="10CB8681" w14:textId="77777777" w:rsidR="00A836FA" w:rsidRDefault="00A836FA" w:rsidP="006E2177">
      <w:pPr>
        <w:spacing w:after="0" w:line="240" w:lineRule="auto"/>
        <w:jc w:val="center"/>
        <w:rPr>
          <w:rFonts w:ascii="Times New Roman" w:hAnsi="Times New Roman" w:cs="Times New Roman"/>
          <w:b/>
          <w:sz w:val="24"/>
          <w:szCs w:val="24"/>
        </w:rPr>
      </w:pPr>
    </w:p>
    <w:p w14:paraId="00938EE3" w14:textId="51771122" w:rsidR="006E2177" w:rsidRDefault="006E2177" w:rsidP="006E2177">
      <w:pPr>
        <w:spacing w:after="0" w:line="240" w:lineRule="auto"/>
        <w:jc w:val="center"/>
        <w:rPr>
          <w:rFonts w:ascii="Times New Roman" w:hAnsi="Times New Roman" w:cs="Times New Roman"/>
          <w:b/>
          <w:smallCaps/>
          <w:sz w:val="24"/>
          <w:szCs w:val="24"/>
        </w:rPr>
      </w:pPr>
    </w:p>
    <w:p w14:paraId="5FD92568" w14:textId="77777777" w:rsidR="00002838" w:rsidRDefault="00002838" w:rsidP="006E2177">
      <w:pPr>
        <w:spacing w:after="0" w:line="240" w:lineRule="auto"/>
        <w:jc w:val="center"/>
        <w:rPr>
          <w:rFonts w:ascii="Times New Roman" w:hAnsi="Times New Roman" w:cs="Times New Roman"/>
          <w:b/>
          <w:smallCaps/>
          <w:sz w:val="24"/>
          <w:szCs w:val="24"/>
        </w:rPr>
      </w:pPr>
      <w:bookmarkStart w:id="0" w:name="_GoBack"/>
      <w:bookmarkEnd w:id="0"/>
    </w:p>
    <w:p w14:paraId="40CFFF0B" w14:textId="774ABB71" w:rsidR="006E2177" w:rsidRDefault="006E2177" w:rsidP="006E2177">
      <w:pP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ABSTRACT </w:t>
      </w:r>
    </w:p>
    <w:p w14:paraId="067815CD" w14:textId="77777777" w:rsidR="006E2177" w:rsidRDefault="006E2177" w:rsidP="006E21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goal of this study was to assess the ameliorative effects of combined leaf extracts of </w:t>
      </w:r>
      <w:r>
        <w:rPr>
          <w:rFonts w:ascii="Times New Roman" w:hAnsi="Times New Roman" w:cs="Times New Roman"/>
          <w:i/>
          <w:sz w:val="24"/>
          <w:szCs w:val="24"/>
        </w:rPr>
        <w:t>Moringa oleifera</w:t>
      </w:r>
      <w:r>
        <w:rPr>
          <w:rFonts w:ascii="Times New Roman" w:hAnsi="Times New Roman" w:cs="Times New Roman"/>
          <w:sz w:val="24"/>
          <w:szCs w:val="24"/>
        </w:rPr>
        <w:t xml:space="preserve"> and </w:t>
      </w:r>
      <w:r>
        <w:rPr>
          <w:rFonts w:ascii="Times New Roman" w:hAnsi="Times New Roman" w:cs="Times New Roman"/>
          <w:i/>
          <w:sz w:val="24"/>
          <w:szCs w:val="24"/>
        </w:rPr>
        <w:t>Psidium guajava</w:t>
      </w:r>
      <w:r>
        <w:rPr>
          <w:rFonts w:ascii="Times New Roman" w:hAnsi="Times New Roman" w:cs="Times New Roman"/>
          <w:sz w:val="24"/>
          <w:szCs w:val="24"/>
        </w:rPr>
        <w:t xml:space="preserve"> on oxidative stress and kidney function in </w:t>
      </w:r>
      <w:proofErr w:type="spellStart"/>
      <w:r>
        <w:rPr>
          <w:rFonts w:ascii="Times New Roman" w:hAnsi="Times New Roman" w:cs="Times New Roman"/>
          <w:sz w:val="24"/>
          <w:szCs w:val="24"/>
        </w:rPr>
        <w:t>phenylhydrazine</w:t>
      </w:r>
      <w:proofErr w:type="spellEnd"/>
      <w:r>
        <w:rPr>
          <w:rFonts w:ascii="Times New Roman" w:hAnsi="Times New Roman" w:cs="Times New Roman"/>
          <w:sz w:val="24"/>
          <w:szCs w:val="24"/>
        </w:rPr>
        <w:t xml:space="preserve"> (PHZ)-induced rats. Twenty (20) Wistar rats were divided into four groups (n=5): neutral control (Group A), PHZ-induced negative control (Group B), PHZ-induced treated with </w:t>
      </w:r>
      <w:proofErr w:type="spellStart"/>
      <w:r>
        <w:rPr>
          <w:rFonts w:ascii="Times New Roman" w:hAnsi="Times New Roman" w:cs="Times New Roman"/>
          <w:i/>
          <w:sz w:val="24"/>
          <w:szCs w:val="24"/>
        </w:rPr>
        <w:t>oreifer</w:t>
      </w:r>
      <w:proofErr w:type="spellEnd"/>
      <w:r>
        <w:rPr>
          <w:rFonts w:ascii="Times New Roman" w:hAnsi="Times New Roman" w:cs="Times New Roman"/>
          <w:sz w:val="24"/>
          <w:szCs w:val="24"/>
        </w:rPr>
        <w:t xml:space="preserve"> (positive control – Group C) and PHZ-induced treated with combined </w:t>
      </w:r>
      <w:r>
        <w:rPr>
          <w:rFonts w:ascii="Times New Roman" w:hAnsi="Times New Roman" w:cs="Times New Roman"/>
          <w:i/>
          <w:sz w:val="24"/>
          <w:szCs w:val="24"/>
        </w:rPr>
        <w:t>Moringa oleifera</w:t>
      </w:r>
      <w:r>
        <w:rPr>
          <w:rFonts w:ascii="Times New Roman" w:hAnsi="Times New Roman" w:cs="Times New Roman"/>
          <w:sz w:val="24"/>
          <w:szCs w:val="24"/>
        </w:rPr>
        <w:t xml:space="preserve"> and </w:t>
      </w:r>
      <w:r>
        <w:rPr>
          <w:rFonts w:ascii="Times New Roman" w:hAnsi="Times New Roman" w:cs="Times New Roman"/>
          <w:i/>
          <w:sz w:val="24"/>
          <w:szCs w:val="24"/>
        </w:rPr>
        <w:t>Psidium guajava</w:t>
      </w:r>
      <w:r>
        <w:rPr>
          <w:rFonts w:ascii="Times New Roman" w:hAnsi="Times New Roman" w:cs="Times New Roman"/>
          <w:sz w:val="24"/>
          <w:szCs w:val="24"/>
        </w:rPr>
        <w:t xml:space="preserve"> extract (200mg/kg orally – Group D) for 7 days post-PHZ induction. The activities of antioxidant enzymes, Superoxide Dismutase (SOD) and Catalase (CAT), the level of reduced Glutathione (GSH), and the concentration of Malondialdehyde (MDA) were assessed in kidney homogenates. Additionally, serum levels of creatinine and urea were measured to determine kidney function. The results revealed that PHZ induction led to a significant decrease in the activities of SOD, CAT, and the level of GSH coupled with a marked increase in MDA levels, indicating severe oxidative stress. Furthermore, PHZ caused a significant elevation in serum creatinine</w:t>
      </w:r>
      <w:r w:rsidR="00821249">
        <w:rPr>
          <w:rFonts w:ascii="Times New Roman" w:hAnsi="Times New Roman" w:cs="Times New Roman"/>
          <w:sz w:val="24"/>
          <w:szCs w:val="24"/>
        </w:rPr>
        <w:t xml:space="preserve"> and urea, </w:t>
      </w:r>
      <w:r>
        <w:rPr>
          <w:rFonts w:ascii="Times New Roman" w:hAnsi="Times New Roman" w:cs="Times New Roman"/>
          <w:sz w:val="24"/>
          <w:szCs w:val="24"/>
        </w:rPr>
        <w:t xml:space="preserve">suggesting compromised kidney function. Treatment with the combined extracts of </w:t>
      </w:r>
      <w:r>
        <w:rPr>
          <w:rFonts w:ascii="Times New Roman" w:hAnsi="Times New Roman" w:cs="Times New Roman"/>
          <w:i/>
          <w:sz w:val="24"/>
          <w:szCs w:val="24"/>
        </w:rPr>
        <w:t>Moringa oleifera</w:t>
      </w:r>
      <w:r>
        <w:rPr>
          <w:rFonts w:ascii="Times New Roman" w:hAnsi="Times New Roman" w:cs="Times New Roman"/>
          <w:sz w:val="24"/>
          <w:szCs w:val="24"/>
        </w:rPr>
        <w:t xml:space="preserve"> and </w:t>
      </w:r>
      <w:r>
        <w:rPr>
          <w:rFonts w:ascii="Times New Roman" w:hAnsi="Times New Roman" w:cs="Times New Roman"/>
          <w:i/>
          <w:sz w:val="24"/>
          <w:szCs w:val="24"/>
        </w:rPr>
        <w:t>Psidium guajava</w:t>
      </w:r>
      <w:r>
        <w:rPr>
          <w:rFonts w:ascii="Times New Roman" w:hAnsi="Times New Roman" w:cs="Times New Roman"/>
          <w:sz w:val="24"/>
          <w:szCs w:val="24"/>
        </w:rPr>
        <w:t xml:space="preserve"> demonstrated a significant restorative effect. The extracts led to a notable increase in the activities of SOD and CAT</w:t>
      </w:r>
      <w:r w:rsidR="00821249">
        <w:rPr>
          <w:rFonts w:ascii="Times New Roman" w:hAnsi="Times New Roman" w:cs="Times New Roman"/>
          <w:sz w:val="24"/>
          <w:szCs w:val="24"/>
        </w:rPr>
        <w:t>, and a recovery in GSH levels</w:t>
      </w:r>
      <w:r>
        <w:rPr>
          <w:rFonts w:ascii="Times New Roman" w:hAnsi="Times New Roman" w:cs="Times New Roman"/>
          <w:sz w:val="24"/>
          <w:szCs w:val="24"/>
        </w:rPr>
        <w:t xml:space="preserve">. There was also a significant reduction in the elevated levels of MDA, creatinine, and urea. These findings suggest that the combined hydro-ethanolic leaf extracts of </w:t>
      </w:r>
      <w:r>
        <w:rPr>
          <w:rFonts w:ascii="Times New Roman" w:hAnsi="Times New Roman" w:cs="Times New Roman"/>
          <w:i/>
          <w:sz w:val="24"/>
          <w:szCs w:val="24"/>
        </w:rPr>
        <w:t>Moringa oleifera</w:t>
      </w:r>
      <w:r>
        <w:rPr>
          <w:rFonts w:ascii="Times New Roman" w:hAnsi="Times New Roman" w:cs="Times New Roman"/>
          <w:sz w:val="24"/>
          <w:szCs w:val="24"/>
        </w:rPr>
        <w:t xml:space="preserve"> and </w:t>
      </w:r>
      <w:r>
        <w:rPr>
          <w:rFonts w:ascii="Times New Roman" w:hAnsi="Times New Roman" w:cs="Times New Roman"/>
          <w:i/>
          <w:sz w:val="24"/>
          <w:szCs w:val="24"/>
        </w:rPr>
        <w:t>Psidium guajava</w:t>
      </w:r>
      <w:r>
        <w:rPr>
          <w:rFonts w:ascii="Times New Roman" w:hAnsi="Times New Roman" w:cs="Times New Roman"/>
          <w:sz w:val="24"/>
          <w:szCs w:val="24"/>
        </w:rPr>
        <w:t xml:space="preserve"> possess potent antioxidant and nephroprotective properties, effectively mitigating the oxidative damage and renal dysfunction induced by </w:t>
      </w:r>
      <w:proofErr w:type="spellStart"/>
      <w:r>
        <w:rPr>
          <w:rFonts w:ascii="Times New Roman" w:hAnsi="Times New Roman" w:cs="Times New Roman"/>
          <w:sz w:val="24"/>
          <w:szCs w:val="24"/>
        </w:rPr>
        <w:t>phenylhydrazine</w:t>
      </w:r>
      <w:proofErr w:type="spellEnd"/>
      <w:r>
        <w:rPr>
          <w:rFonts w:ascii="Times New Roman" w:hAnsi="Times New Roman" w:cs="Times New Roman"/>
          <w:sz w:val="24"/>
          <w:szCs w:val="24"/>
        </w:rPr>
        <w:t xml:space="preserve"> in rats. This supports their potential use as a complementary therapeutic option for conditions associated with oxidative stress and kidney damage. </w:t>
      </w:r>
    </w:p>
    <w:p w14:paraId="47E913EB" w14:textId="77777777" w:rsidR="00723B5A" w:rsidRDefault="006E2177" w:rsidP="006E2177">
      <w:pPr>
        <w:rPr>
          <w:rFonts w:ascii="Times New Roman" w:hAnsi="Times New Roman" w:cs="Times New Roman"/>
          <w:b/>
          <w:sz w:val="24"/>
          <w:szCs w:val="24"/>
        </w:rPr>
      </w:pPr>
      <w:r w:rsidRPr="001F6DE6">
        <w:rPr>
          <w:rFonts w:ascii="Times New Roman" w:hAnsi="Times New Roman" w:cs="Times New Roman"/>
          <w:b/>
          <w:sz w:val="24"/>
          <w:szCs w:val="24"/>
        </w:rPr>
        <w:t>Key Words:</w:t>
      </w:r>
      <w:r w:rsidR="00821249">
        <w:rPr>
          <w:rFonts w:ascii="Times New Roman" w:hAnsi="Times New Roman" w:cs="Times New Roman"/>
          <w:b/>
          <w:sz w:val="24"/>
          <w:szCs w:val="24"/>
        </w:rPr>
        <w:t xml:space="preserve"> </w:t>
      </w:r>
      <w:r w:rsidR="00821249">
        <w:rPr>
          <w:rFonts w:ascii="Times New Roman" w:hAnsi="Times New Roman" w:cs="Times New Roman"/>
          <w:i/>
          <w:sz w:val="24"/>
          <w:szCs w:val="24"/>
        </w:rPr>
        <w:t>Moringa oleifera</w:t>
      </w:r>
      <w:r w:rsidR="00821249">
        <w:rPr>
          <w:rFonts w:ascii="Times New Roman" w:hAnsi="Times New Roman" w:cs="Times New Roman"/>
          <w:sz w:val="24"/>
          <w:szCs w:val="24"/>
        </w:rPr>
        <w:t xml:space="preserve">, </w:t>
      </w:r>
      <w:r w:rsidR="00821249">
        <w:rPr>
          <w:rFonts w:ascii="Times New Roman" w:hAnsi="Times New Roman" w:cs="Times New Roman"/>
          <w:i/>
          <w:sz w:val="24"/>
          <w:szCs w:val="24"/>
        </w:rPr>
        <w:t xml:space="preserve">Psidium guajava, </w:t>
      </w:r>
      <w:r w:rsidR="00821249">
        <w:rPr>
          <w:rFonts w:ascii="Times New Roman" w:hAnsi="Times New Roman" w:cs="Times New Roman"/>
          <w:sz w:val="24"/>
          <w:szCs w:val="24"/>
        </w:rPr>
        <w:t xml:space="preserve">oxidative stress, kidney, </w:t>
      </w:r>
      <w:proofErr w:type="spellStart"/>
      <w:r w:rsidR="00821249">
        <w:rPr>
          <w:rFonts w:ascii="Times New Roman" w:hAnsi="Times New Roman" w:cs="Times New Roman"/>
          <w:sz w:val="24"/>
          <w:szCs w:val="24"/>
        </w:rPr>
        <w:t>Phenylhydrazine</w:t>
      </w:r>
      <w:proofErr w:type="spellEnd"/>
    </w:p>
    <w:p w14:paraId="53ADEBEC" w14:textId="77777777" w:rsidR="00821249" w:rsidRDefault="00821249" w:rsidP="006E2177">
      <w:pPr>
        <w:spacing w:after="0" w:line="240" w:lineRule="auto"/>
        <w:rPr>
          <w:rFonts w:ascii="Times New Roman" w:hAnsi="Times New Roman" w:cs="Times New Roman"/>
          <w:b/>
          <w:sz w:val="24"/>
          <w:szCs w:val="24"/>
        </w:rPr>
      </w:pPr>
    </w:p>
    <w:p w14:paraId="5240967F" w14:textId="77777777" w:rsidR="006E2177" w:rsidRDefault="006E2177" w:rsidP="006E2177">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w:t>
      </w:r>
    </w:p>
    <w:p w14:paraId="12DA7735" w14:textId="77777777" w:rsidR="006E2177" w:rsidRDefault="006E2177" w:rsidP="006E21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Oxidative stress arises from an imbalance between the generation of reactive oxygen species (ROS) and reactive nitrogen species (RNS) and the biological system's ability to detoxify these reactive products through antioxidant defenses (Sies &amp; Jones, 2020</w:t>
      </w:r>
      <w:r w:rsidR="00A32AC0">
        <w:rPr>
          <w:rFonts w:ascii="Times New Roman" w:hAnsi="Times New Roman" w:cs="Times New Roman"/>
          <w:sz w:val="24"/>
          <w:szCs w:val="24"/>
        </w:rPr>
        <w:t xml:space="preserve">, </w:t>
      </w:r>
      <w:proofErr w:type="spellStart"/>
      <w:r w:rsidR="00A32AC0">
        <w:rPr>
          <w:rFonts w:ascii="Times New Roman" w:hAnsi="Times New Roman" w:cs="Times New Roman"/>
          <w:sz w:val="24"/>
          <w:szCs w:val="24"/>
        </w:rPr>
        <w:t>Orororo</w:t>
      </w:r>
      <w:proofErr w:type="spellEnd"/>
      <w:r w:rsidR="00A32AC0">
        <w:rPr>
          <w:rFonts w:ascii="Times New Roman" w:hAnsi="Times New Roman" w:cs="Times New Roman"/>
          <w:sz w:val="24"/>
          <w:szCs w:val="24"/>
        </w:rPr>
        <w:t xml:space="preserve"> et al., 2024</w:t>
      </w:r>
      <w:r>
        <w:rPr>
          <w:rFonts w:ascii="Times New Roman" w:hAnsi="Times New Roman" w:cs="Times New Roman"/>
          <w:sz w:val="24"/>
          <w:szCs w:val="24"/>
        </w:rPr>
        <w:t xml:space="preserve">). An excess of ROS can lead to damage of vital cellular macromolecules, including lipids, proteins, and DNA, ultimately contributing to cellular dysfunction, inflammation, and programmed cell death (Aranda-Rivera </w:t>
      </w:r>
      <w:r>
        <w:rPr>
          <w:rFonts w:ascii="Times New Roman" w:hAnsi="Times New Roman" w:cs="Times New Roman"/>
          <w:i/>
          <w:sz w:val="24"/>
          <w:szCs w:val="24"/>
        </w:rPr>
        <w:t>et al.,</w:t>
      </w:r>
      <w:r>
        <w:rPr>
          <w:rFonts w:ascii="Times New Roman" w:hAnsi="Times New Roman" w:cs="Times New Roman"/>
          <w:sz w:val="24"/>
          <w:szCs w:val="24"/>
        </w:rPr>
        <w:t xml:space="preserve"> 2022</w:t>
      </w:r>
      <w:r w:rsidR="00A32AC0">
        <w:rPr>
          <w:rFonts w:ascii="Times New Roman" w:hAnsi="Times New Roman" w:cs="Times New Roman"/>
          <w:sz w:val="24"/>
          <w:szCs w:val="24"/>
        </w:rPr>
        <w:t xml:space="preserve">, </w:t>
      </w:r>
      <w:proofErr w:type="spellStart"/>
      <w:r w:rsidR="00A32AC0">
        <w:rPr>
          <w:rFonts w:ascii="Times New Roman" w:hAnsi="Times New Roman" w:cs="Times New Roman"/>
          <w:sz w:val="24"/>
          <w:szCs w:val="24"/>
        </w:rPr>
        <w:t>Ekakitie</w:t>
      </w:r>
      <w:proofErr w:type="spellEnd"/>
      <w:r w:rsidR="00A32AC0">
        <w:rPr>
          <w:rFonts w:ascii="Times New Roman" w:hAnsi="Times New Roman" w:cs="Times New Roman"/>
          <w:sz w:val="24"/>
          <w:szCs w:val="24"/>
        </w:rPr>
        <w:t xml:space="preserve"> et al., 2023, </w:t>
      </w:r>
      <w:proofErr w:type="spellStart"/>
      <w:r w:rsidR="00A32AC0">
        <w:rPr>
          <w:rFonts w:ascii="Times New Roman" w:hAnsi="Times New Roman" w:cs="Times New Roman"/>
          <w:sz w:val="24"/>
          <w:szCs w:val="24"/>
        </w:rPr>
        <w:t>Esiekpe</w:t>
      </w:r>
      <w:proofErr w:type="spellEnd"/>
      <w:r w:rsidR="00A32AC0">
        <w:rPr>
          <w:rFonts w:ascii="Times New Roman" w:hAnsi="Times New Roman" w:cs="Times New Roman"/>
          <w:sz w:val="24"/>
          <w:szCs w:val="24"/>
        </w:rPr>
        <w:t xml:space="preserve"> et al., 2023</w:t>
      </w:r>
      <w:r>
        <w:rPr>
          <w:rFonts w:ascii="Times New Roman" w:hAnsi="Times New Roman" w:cs="Times New Roman"/>
          <w:sz w:val="24"/>
          <w:szCs w:val="24"/>
        </w:rPr>
        <w:t xml:space="preserve">). This phenomenon is increasingly recognized as a key player in the onset and progression of various human pathologies, notably including acute and chronic kidney diseases (Daenen </w:t>
      </w:r>
      <w:r>
        <w:rPr>
          <w:rFonts w:ascii="Times New Roman" w:hAnsi="Times New Roman" w:cs="Times New Roman"/>
          <w:i/>
          <w:sz w:val="24"/>
          <w:szCs w:val="24"/>
        </w:rPr>
        <w:t>et al.,</w:t>
      </w:r>
      <w:r>
        <w:rPr>
          <w:rFonts w:ascii="Times New Roman" w:hAnsi="Times New Roman" w:cs="Times New Roman"/>
          <w:sz w:val="24"/>
          <w:szCs w:val="24"/>
        </w:rPr>
        <w:t xml:space="preserve"> 2019; </w:t>
      </w:r>
      <w:proofErr w:type="spellStart"/>
      <w:r>
        <w:rPr>
          <w:rFonts w:ascii="Times New Roman" w:hAnsi="Times New Roman" w:cs="Times New Roman"/>
          <w:sz w:val="24"/>
          <w:szCs w:val="24"/>
        </w:rPr>
        <w:t>Krata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2018).</w:t>
      </w:r>
    </w:p>
    <w:p w14:paraId="621BE366" w14:textId="77777777" w:rsidR="006E2177" w:rsidRDefault="006E2177" w:rsidP="006E21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kidneys, with their high metabolic rate and crucial role in filtering blood and concentrating waste products, are particularly susceptible to oxidative injury (Fan </w:t>
      </w:r>
      <w:r>
        <w:rPr>
          <w:rFonts w:ascii="Times New Roman" w:hAnsi="Times New Roman" w:cs="Times New Roman"/>
          <w:i/>
          <w:sz w:val="24"/>
          <w:szCs w:val="24"/>
        </w:rPr>
        <w:t>et al.,</w:t>
      </w:r>
      <w:r>
        <w:rPr>
          <w:rFonts w:ascii="Times New Roman" w:hAnsi="Times New Roman" w:cs="Times New Roman"/>
          <w:sz w:val="24"/>
          <w:szCs w:val="24"/>
        </w:rPr>
        <w:t xml:space="preserve"> 2021</w:t>
      </w:r>
      <w:r w:rsidR="00A32AC0">
        <w:rPr>
          <w:rFonts w:ascii="Times New Roman" w:hAnsi="Times New Roman" w:cs="Times New Roman"/>
          <w:sz w:val="24"/>
          <w:szCs w:val="24"/>
        </w:rPr>
        <w:t xml:space="preserve">; </w:t>
      </w:r>
      <w:proofErr w:type="spellStart"/>
      <w:r w:rsidR="00A32AC0">
        <w:rPr>
          <w:rFonts w:ascii="Times New Roman" w:hAnsi="Times New Roman" w:cs="Times New Roman"/>
          <w:sz w:val="24"/>
          <w:szCs w:val="24"/>
        </w:rPr>
        <w:t>Orororo</w:t>
      </w:r>
      <w:proofErr w:type="spellEnd"/>
      <w:r w:rsidR="00A32AC0">
        <w:rPr>
          <w:rFonts w:ascii="Times New Roman" w:hAnsi="Times New Roman" w:cs="Times New Roman"/>
          <w:sz w:val="24"/>
          <w:szCs w:val="24"/>
        </w:rPr>
        <w:t xml:space="preserve"> et al., 2023</w:t>
      </w:r>
      <w:r>
        <w:rPr>
          <w:rFonts w:ascii="Times New Roman" w:hAnsi="Times New Roman" w:cs="Times New Roman"/>
          <w:sz w:val="24"/>
          <w:szCs w:val="24"/>
        </w:rPr>
        <w:t>). Oxidative stress actively promotes renal damage through multiple pathways, including the induction of inflammation, endothelial dysfunction, damage to the glomeruli and tubules, and the development of interstitial fibrosis, all of which impair kidney function (</w:t>
      </w:r>
      <w:proofErr w:type="spellStart"/>
      <w:r>
        <w:rPr>
          <w:rFonts w:ascii="Times New Roman" w:hAnsi="Times New Roman" w:cs="Times New Roman"/>
          <w:sz w:val="24"/>
          <w:szCs w:val="24"/>
        </w:rPr>
        <w:t>Krata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2018; Fan </w:t>
      </w:r>
      <w:r>
        <w:rPr>
          <w:rFonts w:ascii="Times New Roman" w:hAnsi="Times New Roman" w:cs="Times New Roman"/>
          <w:i/>
          <w:sz w:val="24"/>
          <w:szCs w:val="24"/>
        </w:rPr>
        <w:t>et al.,</w:t>
      </w:r>
      <w:r>
        <w:rPr>
          <w:rFonts w:ascii="Times New Roman" w:hAnsi="Times New Roman" w:cs="Times New Roman"/>
          <w:sz w:val="24"/>
          <w:szCs w:val="24"/>
        </w:rPr>
        <w:t xml:space="preserve"> 2021). Consequently, markers of renal function, such as serum levels of creatinine and blood urea nitrogen (BUN), often rise as kidney filtration capabilities decline, frequently correlating with underlying oxidative damage (</w:t>
      </w:r>
      <w:proofErr w:type="spellStart"/>
      <w:r>
        <w:rPr>
          <w:rFonts w:ascii="Times New Roman" w:hAnsi="Times New Roman" w:cs="Times New Roman"/>
          <w:sz w:val="24"/>
          <w:szCs w:val="24"/>
        </w:rPr>
        <w:t>Vodošek-Hojs</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2020). </w:t>
      </w:r>
    </w:p>
    <w:p w14:paraId="62EFB444" w14:textId="77777777" w:rsidR="006E2177" w:rsidRDefault="006E2177" w:rsidP="006E217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Phenylhydrazine</w:t>
      </w:r>
      <w:proofErr w:type="spellEnd"/>
      <w:r>
        <w:rPr>
          <w:rFonts w:ascii="Times New Roman" w:hAnsi="Times New Roman" w:cs="Times New Roman"/>
          <w:sz w:val="24"/>
          <w:szCs w:val="24"/>
        </w:rPr>
        <w:t xml:space="preserve"> (PHZ) is a chemical agent commonly employed in experimental research to induce hemolytic anemia in animal models (Gabriel </w:t>
      </w:r>
      <w:r>
        <w:rPr>
          <w:rFonts w:ascii="Times New Roman" w:hAnsi="Times New Roman" w:cs="Times New Roman"/>
          <w:i/>
          <w:sz w:val="24"/>
          <w:szCs w:val="24"/>
        </w:rPr>
        <w:t>et al.,</w:t>
      </w:r>
      <w:r>
        <w:rPr>
          <w:rFonts w:ascii="Times New Roman" w:hAnsi="Times New Roman" w:cs="Times New Roman"/>
          <w:sz w:val="24"/>
          <w:szCs w:val="24"/>
        </w:rPr>
        <w:t xml:space="preserve"> 2022). The hemolytic action of PHZ is primarily driven by the generation of substantial amounts of ROS during the oxidative degradation of hemoglobin within erythrocytes (</w:t>
      </w:r>
      <w:proofErr w:type="spellStart"/>
      <w:r>
        <w:rPr>
          <w:rFonts w:ascii="Times New Roman" w:hAnsi="Times New Roman" w:cs="Times New Roman"/>
          <w:sz w:val="24"/>
          <w:szCs w:val="24"/>
        </w:rPr>
        <w:t>Adibmoradi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2018). The consequences of PHZ administration extend beyond the red blood cells; the resulting hemolysis leads to the release of large quantities of free heme and iron, which, along with potential direct toxic effects of PHZ itself, instigate significant oxidative stress in various tissues, notably the liver and kidneys (</w:t>
      </w:r>
      <w:proofErr w:type="spellStart"/>
      <w:r>
        <w:rPr>
          <w:rFonts w:ascii="Times New Roman" w:hAnsi="Times New Roman" w:cs="Times New Roman"/>
          <w:sz w:val="24"/>
          <w:szCs w:val="24"/>
        </w:rPr>
        <w:t>Adibmoradi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2018; Okolo, 2021). Research confirms that PHZ treatment in rodents results in measurable biochemical alterations and histological damage in the kidneys, typically associated with increased lipid peroxidation measured as Malondialdehyde (MDA) and dysregulation of antioxidant enzyme systems like Superoxide Dismutase (SOD) and Catalase (CAT) within renal tissue (Gabriel </w:t>
      </w:r>
      <w:r>
        <w:rPr>
          <w:rFonts w:ascii="Times New Roman" w:hAnsi="Times New Roman" w:cs="Times New Roman"/>
          <w:i/>
          <w:sz w:val="24"/>
          <w:szCs w:val="24"/>
        </w:rPr>
        <w:t>et al.,</w:t>
      </w:r>
      <w:r>
        <w:rPr>
          <w:rFonts w:ascii="Times New Roman" w:hAnsi="Times New Roman" w:cs="Times New Roman"/>
          <w:sz w:val="24"/>
          <w:szCs w:val="24"/>
        </w:rPr>
        <w:t xml:space="preserve"> 2022).</w:t>
      </w:r>
    </w:p>
    <w:p w14:paraId="20E38A58" w14:textId="77777777" w:rsidR="006E2177" w:rsidRDefault="006E2177" w:rsidP="006E21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exploration of natural products, particularly medicinal plants, offers a promising avenue for mitigating oxidative stress and its pathological consequences, owing to their abundance of phytochemicals with antioxidant activity. </w:t>
      </w:r>
      <w:r>
        <w:rPr>
          <w:rFonts w:ascii="Times New Roman" w:hAnsi="Times New Roman" w:cs="Times New Roman"/>
          <w:i/>
          <w:sz w:val="24"/>
          <w:szCs w:val="24"/>
        </w:rPr>
        <w:t>Moringa oleifera</w:t>
      </w:r>
      <w:r>
        <w:rPr>
          <w:rFonts w:ascii="Times New Roman" w:hAnsi="Times New Roman" w:cs="Times New Roman"/>
          <w:sz w:val="24"/>
          <w:szCs w:val="24"/>
        </w:rPr>
        <w:t xml:space="preserve"> Lam. (</w:t>
      </w:r>
      <w:proofErr w:type="spellStart"/>
      <w:r>
        <w:rPr>
          <w:rFonts w:ascii="Times New Roman" w:hAnsi="Times New Roman" w:cs="Times New Roman"/>
          <w:sz w:val="24"/>
          <w:szCs w:val="24"/>
        </w:rPr>
        <w:t>Moringaceae</w:t>
      </w:r>
      <w:proofErr w:type="spellEnd"/>
      <w:r>
        <w:rPr>
          <w:rFonts w:ascii="Times New Roman" w:hAnsi="Times New Roman" w:cs="Times New Roman"/>
          <w:sz w:val="24"/>
          <w:szCs w:val="24"/>
        </w:rPr>
        <w:t>), often called the 'miracle tree', is celebrated in traditional medicine across various cultures. Its leaves are a rich source of potent antioxidants, including flavonoids, phenolic acids, vitamin C, and carotenoids, which underpin its documented anti-inflammatory, antioxidant, and organ-protective properties (</w:t>
      </w:r>
      <w:proofErr w:type="spellStart"/>
      <w:r>
        <w:rPr>
          <w:rFonts w:ascii="Times New Roman" w:hAnsi="Times New Roman" w:cs="Times New Roman"/>
          <w:sz w:val="24"/>
          <w:szCs w:val="24"/>
        </w:rPr>
        <w:t>Omodanisi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2017; Husien </w:t>
      </w:r>
      <w:r>
        <w:rPr>
          <w:rFonts w:ascii="Times New Roman" w:hAnsi="Times New Roman" w:cs="Times New Roman"/>
          <w:i/>
          <w:sz w:val="24"/>
          <w:szCs w:val="24"/>
        </w:rPr>
        <w:t>et al.,</w:t>
      </w:r>
      <w:r>
        <w:rPr>
          <w:rFonts w:ascii="Times New Roman" w:hAnsi="Times New Roman" w:cs="Times New Roman"/>
          <w:sz w:val="24"/>
          <w:szCs w:val="24"/>
        </w:rPr>
        <w:t xml:space="preserve"> 2024). Numerous preclinical studies have demonstrated the capacity of </w:t>
      </w:r>
      <w:r>
        <w:rPr>
          <w:rFonts w:ascii="Times New Roman" w:hAnsi="Times New Roman" w:cs="Times New Roman"/>
          <w:i/>
          <w:sz w:val="24"/>
          <w:szCs w:val="24"/>
        </w:rPr>
        <w:t>Moringa oleifera</w:t>
      </w:r>
      <w:r>
        <w:rPr>
          <w:rFonts w:ascii="Times New Roman" w:hAnsi="Times New Roman" w:cs="Times New Roman"/>
          <w:sz w:val="24"/>
          <w:szCs w:val="24"/>
        </w:rPr>
        <w:t xml:space="preserve"> extracts to protect against chemical-induced toxicity and oxidative stress in different organs, including the kidneys (Elsayed </w:t>
      </w:r>
      <w:r>
        <w:rPr>
          <w:rFonts w:ascii="Times New Roman" w:hAnsi="Times New Roman" w:cs="Times New Roman"/>
          <w:i/>
          <w:sz w:val="24"/>
          <w:szCs w:val="24"/>
        </w:rPr>
        <w:t>et al.,</w:t>
      </w:r>
      <w:r>
        <w:rPr>
          <w:rFonts w:ascii="Times New Roman" w:hAnsi="Times New Roman" w:cs="Times New Roman"/>
          <w:sz w:val="24"/>
          <w:szCs w:val="24"/>
        </w:rPr>
        <w:t xml:space="preserve"> 2021; Husien </w:t>
      </w:r>
      <w:r>
        <w:rPr>
          <w:rFonts w:ascii="Times New Roman" w:hAnsi="Times New Roman" w:cs="Times New Roman"/>
          <w:i/>
          <w:sz w:val="24"/>
          <w:szCs w:val="24"/>
        </w:rPr>
        <w:t>et al.,</w:t>
      </w:r>
      <w:r>
        <w:rPr>
          <w:rFonts w:ascii="Times New Roman" w:hAnsi="Times New Roman" w:cs="Times New Roman"/>
          <w:sz w:val="24"/>
          <w:szCs w:val="24"/>
        </w:rPr>
        <w:t xml:space="preserve"> 2024).</w:t>
      </w:r>
    </w:p>
    <w:p w14:paraId="543F0C30" w14:textId="77777777" w:rsidR="006E2177" w:rsidRDefault="006E2177" w:rsidP="006E21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Likewise, </w:t>
      </w:r>
      <w:r>
        <w:rPr>
          <w:rFonts w:ascii="Times New Roman" w:hAnsi="Times New Roman" w:cs="Times New Roman"/>
          <w:i/>
          <w:sz w:val="24"/>
          <w:szCs w:val="24"/>
        </w:rPr>
        <w:t>Psidium guajava</w:t>
      </w:r>
      <w:r>
        <w:rPr>
          <w:rFonts w:ascii="Times New Roman" w:hAnsi="Times New Roman" w:cs="Times New Roman"/>
          <w:sz w:val="24"/>
          <w:szCs w:val="24"/>
        </w:rPr>
        <w:t xml:space="preserve"> L. (</w:t>
      </w:r>
      <w:proofErr w:type="spellStart"/>
      <w:r>
        <w:rPr>
          <w:rFonts w:ascii="Times New Roman" w:hAnsi="Times New Roman" w:cs="Times New Roman"/>
          <w:sz w:val="24"/>
          <w:szCs w:val="24"/>
        </w:rPr>
        <w:t>Myrtaceae</w:t>
      </w:r>
      <w:proofErr w:type="spellEnd"/>
      <w:r>
        <w:rPr>
          <w:rFonts w:ascii="Times New Roman" w:hAnsi="Times New Roman" w:cs="Times New Roman"/>
          <w:sz w:val="24"/>
          <w:szCs w:val="24"/>
        </w:rPr>
        <w:t>), the common guava, possesses a long history of use in traditional remedies. Guava leaves are known to contain a diverse array of bioactive compounds, such as tannins, flavonoids (notably quercetin), phenolic acids, and various terpenes. These compounds confer significant antioxidant, anti-hyperglycemic, anti-inflammatory, and protective effects observed in various studies. Emerging evidence also points towards potential nephroprotective roles for guava leaf extracts, likely mediated via free radical scavenging and modulation of inflammatory responses (</w:t>
      </w:r>
      <w:proofErr w:type="spellStart"/>
      <w:r>
        <w:rPr>
          <w:rFonts w:ascii="Times New Roman" w:hAnsi="Times New Roman" w:cs="Times New Roman"/>
          <w:sz w:val="24"/>
          <w:szCs w:val="24"/>
        </w:rPr>
        <w:t>Gholkar</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2021).</w:t>
      </w:r>
    </w:p>
    <w:p w14:paraId="11C36C73" w14:textId="77777777" w:rsidR="006E2177" w:rsidRDefault="00A32AC0" w:rsidP="006E217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Biherbal</w:t>
      </w:r>
      <w:proofErr w:type="spellEnd"/>
      <w:r>
        <w:rPr>
          <w:rFonts w:ascii="Times New Roman" w:hAnsi="Times New Roman" w:cs="Times New Roman"/>
          <w:sz w:val="24"/>
          <w:szCs w:val="24"/>
        </w:rPr>
        <w:t xml:space="preserve"> extracts have been reported to have greater antioxidant effects (</w:t>
      </w:r>
      <w:proofErr w:type="spellStart"/>
      <w:r>
        <w:rPr>
          <w:rFonts w:ascii="Times New Roman" w:hAnsi="Times New Roman" w:cs="Times New Roman"/>
          <w:sz w:val="24"/>
          <w:szCs w:val="24"/>
        </w:rPr>
        <w:t>Orororo</w:t>
      </w:r>
      <w:proofErr w:type="spellEnd"/>
      <w:r>
        <w:rPr>
          <w:rFonts w:ascii="Times New Roman" w:hAnsi="Times New Roman" w:cs="Times New Roman"/>
          <w:sz w:val="24"/>
          <w:szCs w:val="24"/>
        </w:rPr>
        <w:t xml:space="preserve"> et al., 2024) </w:t>
      </w:r>
      <w:r w:rsidR="006E2177">
        <w:rPr>
          <w:rFonts w:ascii="Times New Roman" w:hAnsi="Times New Roman" w:cs="Times New Roman"/>
          <w:sz w:val="24"/>
          <w:szCs w:val="24"/>
        </w:rPr>
        <w:t>However, robust scien</w:t>
      </w:r>
      <w:r w:rsidR="00AC6703">
        <w:rPr>
          <w:rFonts w:ascii="Times New Roman" w:hAnsi="Times New Roman" w:cs="Times New Roman"/>
          <w:sz w:val="24"/>
          <w:szCs w:val="24"/>
        </w:rPr>
        <w:t>tific evidence combining the</w:t>
      </w:r>
      <w:r w:rsidR="006E2177">
        <w:rPr>
          <w:rFonts w:ascii="Times New Roman" w:hAnsi="Times New Roman" w:cs="Times New Roman"/>
          <w:sz w:val="24"/>
          <w:szCs w:val="24"/>
        </w:rPr>
        <w:t xml:space="preserve"> specific efficacy</w:t>
      </w:r>
      <w:r w:rsidR="00AC6703">
        <w:rPr>
          <w:rFonts w:ascii="Times New Roman" w:hAnsi="Times New Roman" w:cs="Times New Roman"/>
          <w:sz w:val="24"/>
          <w:szCs w:val="24"/>
        </w:rPr>
        <w:t xml:space="preserve"> </w:t>
      </w:r>
      <w:proofErr w:type="gramStart"/>
      <w:r w:rsidR="00AC6703">
        <w:rPr>
          <w:rFonts w:ascii="Times New Roman" w:hAnsi="Times New Roman" w:cs="Times New Roman"/>
          <w:sz w:val="24"/>
          <w:szCs w:val="24"/>
        </w:rPr>
        <w:t xml:space="preserve">of </w:t>
      </w:r>
      <w:r w:rsidR="006E2177">
        <w:rPr>
          <w:rFonts w:ascii="Times New Roman" w:hAnsi="Times New Roman" w:cs="Times New Roman"/>
          <w:sz w:val="24"/>
          <w:szCs w:val="24"/>
        </w:rPr>
        <w:t xml:space="preserve"> </w:t>
      </w:r>
      <w:r w:rsidR="00AC6703">
        <w:rPr>
          <w:rFonts w:ascii="Times New Roman" w:hAnsi="Times New Roman" w:cs="Times New Roman"/>
          <w:i/>
          <w:sz w:val="24"/>
          <w:szCs w:val="24"/>
        </w:rPr>
        <w:t>Moringa</w:t>
      </w:r>
      <w:proofErr w:type="gramEnd"/>
      <w:r w:rsidR="00AC6703">
        <w:rPr>
          <w:rFonts w:ascii="Times New Roman" w:hAnsi="Times New Roman" w:cs="Times New Roman"/>
          <w:i/>
          <w:sz w:val="24"/>
          <w:szCs w:val="24"/>
        </w:rPr>
        <w:t xml:space="preserve"> oleifera</w:t>
      </w:r>
      <w:r w:rsidR="00AC6703">
        <w:rPr>
          <w:rFonts w:ascii="Times New Roman" w:hAnsi="Times New Roman" w:cs="Times New Roman"/>
          <w:sz w:val="24"/>
          <w:szCs w:val="24"/>
        </w:rPr>
        <w:t xml:space="preserve"> and </w:t>
      </w:r>
      <w:r w:rsidR="00AC6703">
        <w:rPr>
          <w:rFonts w:ascii="Times New Roman" w:hAnsi="Times New Roman" w:cs="Times New Roman"/>
          <w:i/>
          <w:sz w:val="24"/>
          <w:szCs w:val="24"/>
        </w:rPr>
        <w:t>Psidium guajava</w:t>
      </w:r>
      <w:r w:rsidR="00AC6703">
        <w:rPr>
          <w:rFonts w:ascii="Times New Roman" w:hAnsi="Times New Roman" w:cs="Times New Roman"/>
          <w:sz w:val="24"/>
          <w:szCs w:val="24"/>
        </w:rPr>
        <w:t xml:space="preserve"> </w:t>
      </w:r>
      <w:r w:rsidR="006E2177">
        <w:rPr>
          <w:rFonts w:ascii="Times New Roman" w:hAnsi="Times New Roman" w:cs="Times New Roman"/>
          <w:sz w:val="24"/>
          <w:szCs w:val="24"/>
        </w:rPr>
        <w:t xml:space="preserve">in mitigating the complex pathology of PHZ-induced oxidative stress and kidney dysfunction </w:t>
      </w:r>
      <w:r w:rsidR="006E2177">
        <w:rPr>
          <w:rFonts w:ascii="Times New Roman" w:hAnsi="Times New Roman" w:cs="Times New Roman"/>
          <w:i/>
          <w:sz w:val="24"/>
          <w:szCs w:val="24"/>
        </w:rPr>
        <w:t>in vivo</w:t>
      </w:r>
      <w:r w:rsidR="006E2177">
        <w:rPr>
          <w:rFonts w:ascii="Times New Roman" w:hAnsi="Times New Roman" w:cs="Times New Roman"/>
          <w:sz w:val="24"/>
          <w:szCs w:val="24"/>
        </w:rPr>
        <w:t xml:space="preserve"> is lacking. Addressing this gap is crucial to validate their potential use as targeted nephroprotective agents against toxins that trigger hemolysis and oxidative damage. Thus, this research assessed the oxidative stress parameters and kidney function in the kidney of </w:t>
      </w:r>
      <w:proofErr w:type="spellStart"/>
      <w:r w:rsidR="006E2177">
        <w:rPr>
          <w:rFonts w:ascii="Times New Roman" w:hAnsi="Times New Roman" w:cs="Times New Roman"/>
          <w:sz w:val="24"/>
          <w:szCs w:val="24"/>
        </w:rPr>
        <w:t>phenylhydrazine</w:t>
      </w:r>
      <w:proofErr w:type="spellEnd"/>
      <w:r w:rsidR="006E2177">
        <w:rPr>
          <w:rFonts w:ascii="Times New Roman" w:hAnsi="Times New Roman" w:cs="Times New Roman"/>
          <w:sz w:val="24"/>
          <w:szCs w:val="24"/>
        </w:rPr>
        <w:t xml:space="preserve"> induced Rats treated with</w:t>
      </w:r>
      <w:r>
        <w:rPr>
          <w:rFonts w:ascii="Times New Roman" w:hAnsi="Times New Roman" w:cs="Times New Roman"/>
          <w:sz w:val="24"/>
          <w:szCs w:val="24"/>
        </w:rPr>
        <w:t xml:space="preserve"> combined</w:t>
      </w:r>
      <w:r w:rsidR="006E2177">
        <w:rPr>
          <w:rFonts w:ascii="Times New Roman" w:hAnsi="Times New Roman" w:cs="Times New Roman"/>
          <w:sz w:val="24"/>
          <w:szCs w:val="24"/>
        </w:rPr>
        <w:t xml:space="preserve"> </w:t>
      </w:r>
      <w:r w:rsidR="006E2177">
        <w:rPr>
          <w:rFonts w:ascii="Times New Roman" w:hAnsi="Times New Roman" w:cs="Times New Roman"/>
          <w:i/>
          <w:sz w:val="24"/>
          <w:szCs w:val="24"/>
        </w:rPr>
        <w:t>Moringa oleifera</w:t>
      </w:r>
      <w:r w:rsidR="006E2177">
        <w:rPr>
          <w:rFonts w:ascii="Times New Roman" w:hAnsi="Times New Roman" w:cs="Times New Roman"/>
          <w:sz w:val="24"/>
          <w:szCs w:val="24"/>
        </w:rPr>
        <w:t xml:space="preserve"> and </w:t>
      </w:r>
      <w:r w:rsidR="006E2177">
        <w:rPr>
          <w:rFonts w:ascii="Times New Roman" w:hAnsi="Times New Roman" w:cs="Times New Roman"/>
          <w:i/>
          <w:sz w:val="24"/>
          <w:szCs w:val="24"/>
        </w:rPr>
        <w:t>Psidium guajava</w:t>
      </w:r>
      <w:r w:rsidR="006E2177">
        <w:rPr>
          <w:rFonts w:ascii="Times New Roman" w:hAnsi="Times New Roman" w:cs="Times New Roman"/>
          <w:sz w:val="24"/>
          <w:szCs w:val="24"/>
        </w:rPr>
        <w:t xml:space="preserve"> leave extracts.</w:t>
      </w:r>
    </w:p>
    <w:p w14:paraId="1124378B" w14:textId="77777777" w:rsidR="006E2177" w:rsidRDefault="006E2177" w:rsidP="006E2177">
      <w:pPr>
        <w:spacing w:after="0" w:line="240" w:lineRule="auto"/>
        <w:jc w:val="both"/>
        <w:rPr>
          <w:rFonts w:ascii="Times New Roman" w:hAnsi="Times New Roman" w:cs="Times New Roman"/>
          <w:b/>
          <w:sz w:val="24"/>
          <w:szCs w:val="24"/>
        </w:rPr>
      </w:pPr>
    </w:p>
    <w:p w14:paraId="35739914" w14:textId="77777777" w:rsidR="00BD478F" w:rsidRDefault="00BD478F" w:rsidP="006E2177">
      <w:pPr>
        <w:spacing w:after="0" w:line="240" w:lineRule="auto"/>
        <w:outlineLvl w:val="1"/>
        <w:rPr>
          <w:rFonts w:ascii="Times New Roman" w:eastAsia="Times New Roman" w:hAnsi="Times New Roman" w:cs="Times New Roman"/>
          <w:b/>
          <w:bCs/>
          <w:sz w:val="24"/>
          <w:szCs w:val="24"/>
        </w:rPr>
      </w:pPr>
    </w:p>
    <w:p w14:paraId="2EC455FB" w14:textId="77777777" w:rsidR="00BD478F" w:rsidRDefault="00BD478F" w:rsidP="006E2177">
      <w:pPr>
        <w:spacing w:after="0" w:line="240" w:lineRule="auto"/>
        <w:outlineLvl w:val="1"/>
        <w:rPr>
          <w:rFonts w:ascii="Times New Roman" w:eastAsia="Times New Roman" w:hAnsi="Times New Roman" w:cs="Times New Roman"/>
          <w:b/>
          <w:bCs/>
          <w:sz w:val="24"/>
          <w:szCs w:val="24"/>
        </w:rPr>
      </w:pPr>
    </w:p>
    <w:p w14:paraId="3D233D20" w14:textId="77777777" w:rsidR="006E2177" w:rsidRDefault="006E2177" w:rsidP="006E2177">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MATERIALS AND METHODS</w:t>
      </w:r>
    </w:p>
    <w:p w14:paraId="0BECBE48" w14:textId="77777777" w:rsidR="006E2177" w:rsidRDefault="006E2177" w:rsidP="006E2177">
      <w:pPr>
        <w:spacing w:after="0" w:line="240" w:lineRule="auto"/>
        <w:jc w:val="both"/>
        <w:rPr>
          <w:rFonts w:ascii="Times New Roman" w:eastAsia="SimSun" w:hAnsi="Times New Roman" w:cs="Times New Roman"/>
          <w:b/>
          <w:bCs/>
          <w:caps/>
          <w:sz w:val="24"/>
          <w:szCs w:val="24"/>
          <w:lang w:eastAsia="zh-CN"/>
        </w:rPr>
      </w:pPr>
      <w:r>
        <w:rPr>
          <w:rFonts w:ascii="Times New Roman" w:eastAsia="SimSun" w:hAnsi="Times New Roman" w:cs="Times New Roman"/>
          <w:b/>
          <w:bCs/>
          <w:caps/>
          <w:sz w:val="24"/>
          <w:szCs w:val="24"/>
          <w:lang w:eastAsia="zh-CN"/>
        </w:rPr>
        <w:t xml:space="preserve">CHEMICALS AND REAGENTS </w:t>
      </w:r>
    </w:p>
    <w:p w14:paraId="144C98D7" w14:textId="77777777" w:rsidR="006E2177" w:rsidRPr="00743784" w:rsidRDefault="00743784" w:rsidP="00743784">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Standard chemicals from reputable manufacturers were used in this study.</w:t>
      </w:r>
    </w:p>
    <w:p w14:paraId="59902AEC" w14:textId="77777777" w:rsidR="006E2177" w:rsidRDefault="006E2177" w:rsidP="006E2177">
      <w:pPr>
        <w:spacing w:after="0" w:line="240" w:lineRule="auto"/>
        <w:jc w:val="both"/>
        <w:rPr>
          <w:rFonts w:ascii="Times New Roman" w:eastAsia="SimSun" w:hAnsi="Times New Roman" w:cs="Times New Roman"/>
          <w:b/>
          <w:bCs/>
          <w:caps/>
          <w:sz w:val="24"/>
          <w:szCs w:val="24"/>
          <w:lang w:eastAsia="zh-CN"/>
        </w:rPr>
      </w:pPr>
    </w:p>
    <w:p w14:paraId="0ACB9021" w14:textId="77777777" w:rsidR="006E2177" w:rsidRDefault="006E2177" w:rsidP="006E2177">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b/>
          <w:bCs/>
          <w:caps/>
          <w:sz w:val="24"/>
          <w:szCs w:val="24"/>
          <w:lang w:eastAsia="zh-CN"/>
        </w:rPr>
        <w:t xml:space="preserve">plant materials: </w:t>
      </w:r>
    </w:p>
    <w:p w14:paraId="3E650726" w14:textId="77777777" w:rsidR="006E2177" w:rsidRDefault="006E2177" w:rsidP="006E2177">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i/>
          <w:sz w:val="24"/>
          <w:szCs w:val="24"/>
          <w:lang w:eastAsia="zh-CN"/>
        </w:rPr>
        <w:t xml:space="preserve">Moringa </w:t>
      </w:r>
      <w:proofErr w:type="spellStart"/>
      <w:r>
        <w:rPr>
          <w:rFonts w:ascii="Times New Roman" w:eastAsia="SimSun" w:hAnsi="Times New Roman" w:cs="Times New Roman"/>
          <w:i/>
          <w:sz w:val="24"/>
          <w:szCs w:val="24"/>
          <w:lang w:eastAsia="zh-CN"/>
        </w:rPr>
        <w:t>oliefera</w:t>
      </w:r>
      <w:proofErr w:type="spellEnd"/>
      <w:r>
        <w:rPr>
          <w:rFonts w:ascii="Times New Roman" w:eastAsia="SimSun" w:hAnsi="Times New Roman" w:cs="Times New Roman"/>
          <w:sz w:val="24"/>
          <w:szCs w:val="24"/>
          <w:lang w:eastAsia="zh-CN"/>
        </w:rPr>
        <w:t xml:space="preserve"> and </w:t>
      </w:r>
      <w:r>
        <w:rPr>
          <w:rFonts w:ascii="Times New Roman" w:eastAsia="SimSun" w:hAnsi="Times New Roman" w:cs="Times New Roman"/>
          <w:i/>
          <w:sz w:val="24"/>
          <w:szCs w:val="24"/>
          <w:lang w:eastAsia="zh-CN"/>
        </w:rPr>
        <w:t xml:space="preserve">Psidium </w:t>
      </w:r>
      <w:proofErr w:type="spellStart"/>
      <w:r>
        <w:rPr>
          <w:rFonts w:ascii="Times New Roman" w:eastAsia="SimSun" w:hAnsi="Times New Roman" w:cs="Times New Roman"/>
          <w:i/>
          <w:sz w:val="24"/>
          <w:szCs w:val="24"/>
          <w:lang w:eastAsia="zh-CN"/>
        </w:rPr>
        <w:t>guajava</w:t>
      </w:r>
      <w:proofErr w:type="spellEnd"/>
      <w:r>
        <w:rPr>
          <w:rFonts w:ascii="Times New Roman" w:eastAsia="SimSun" w:hAnsi="Times New Roman" w:cs="Times New Roman"/>
          <w:sz w:val="24"/>
          <w:szCs w:val="24"/>
          <w:lang w:eastAsia="zh-CN"/>
        </w:rPr>
        <w:t xml:space="preserve"> leaves were collected from a farm in </w:t>
      </w:r>
      <w:proofErr w:type="spellStart"/>
      <w:r>
        <w:rPr>
          <w:rFonts w:ascii="Times New Roman" w:eastAsia="SimSun" w:hAnsi="Times New Roman" w:cs="Times New Roman"/>
          <w:sz w:val="24"/>
          <w:szCs w:val="24"/>
          <w:lang w:eastAsia="zh-CN"/>
        </w:rPr>
        <w:t>Abraka-Ethiope</w:t>
      </w:r>
      <w:proofErr w:type="spellEnd"/>
      <w:r>
        <w:rPr>
          <w:rFonts w:ascii="Times New Roman" w:eastAsia="SimSun" w:hAnsi="Times New Roman" w:cs="Times New Roman"/>
          <w:sz w:val="24"/>
          <w:szCs w:val="24"/>
          <w:lang w:eastAsia="zh-CN"/>
        </w:rPr>
        <w:t xml:space="preserve"> East Local Government Area, Delta state, Nigeria. </w:t>
      </w:r>
      <w:r w:rsidR="00743784">
        <w:rPr>
          <w:rFonts w:ascii="Times New Roman" w:eastAsia="SimSun" w:hAnsi="Times New Roman" w:cs="Times New Roman"/>
          <w:sz w:val="24"/>
          <w:szCs w:val="24"/>
          <w:lang w:eastAsia="zh-CN"/>
        </w:rPr>
        <w:t>Identification</w:t>
      </w:r>
      <w:r>
        <w:rPr>
          <w:rFonts w:ascii="Times New Roman" w:eastAsia="SimSun" w:hAnsi="Times New Roman" w:cs="Times New Roman"/>
          <w:sz w:val="24"/>
          <w:szCs w:val="24"/>
          <w:lang w:eastAsia="zh-CN"/>
        </w:rPr>
        <w:t xml:space="preserve"> and authentication </w:t>
      </w:r>
      <w:proofErr w:type="gramStart"/>
      <w:r>
        <w:rPr>
          <w:rFonts w:ascii="Times New Roman" w:eastAsia="SimSun" w:hAnsi="Times New Roman" w:cs="Times New Roman"/>
          <w:sz w:val="24"/>
          <w:szCs w:val="24"/>
          <w:lang w:eastAsia="zh-CN"/>
        </w:rPr>
        <w:t>was</w:t>
      </w:r>
      <w:proofErr w:type="gramEnd"/>
      <w:r>
        <w:rPr>
          <w:rFonts w:ascii="Times New Roman" w:eastAsia="SimSun" w:hAnsi="Times New Roman" w:cs="Times New Roman"/>
          <w:sz w:val="24"/>
          <w:szCs w:val="24"/>
          <w:lang w:eastAsia="zh-CN"/>
        </w:rPr>
        <w:t xml:space="preserve"> done by a Botanist in the Department of Botany, Faculty of Science, Delta State University, </w:t>
      </w:r>
      <w:proofErr w:type="spellStart"/>
      <w:r>
        <w:rPr>
          <w:rFonts w:ascii="Times New Roman" w:eastAsia="SimSun" w:hAnsi="Times New Roman" w:cs="Times New Roman"/>
          <w:sz w:val="24"/>
          <w:szCs w:val="24"/>
          <w:lang w:eastAsia="zh-CN"/>
        </w:rPr>
        <w:t>Abraka</w:t>
      </w:r>
      <w:proofErr w:type="spellEnd"/>
      <w:r>
        <w:rPr>
          <w:rFonts w:ascii="Times New Roman" w:eastAsia="SimSun" w:hAnsi="Times New Roman" w:cs="Times New Roman"/>
          <w:sz w:val="24"/>
          <w:szCs w:val="24"/>
          <w:lang w:eastAsia="zh-CN"/>
        </w:rPr>
        <w:t xml:space="preserve">. The leaves were first separated from the stem, thoroughly washed with distilled water (without squeezing) to remove debris and dust particles, and thereafter dried for a few days at room </w:t>
      </w:r>
      <w:r>
        <w:rPr>
          <w:rFonts w:ascii="Times New Roman" w:eastAsia="SimSun" w:hAnsi="Times New Roman" w:cs="Times New Roman"/>
          <w:sz w:val="24"/>
          <w:szCs w:val="24"/>
          <w:lang w:eastAsia="zh-CN"/>
        </w:rPr>
        <w:lastRenderedPageBreak/>
        <w:t>temperature under shade to avoid inactivation of sensitive chemical components by ultra-violet rays.</w:t>
      </w:r>
      <w:r w:rsidR="00743784">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The dried leaves were then evenly pulverized with the aid of a manual blender and kept in air-tight containers for further use. Standard extraction procedures were followed (</w:t>
      </w:r>
      <w:proofErr w:type="spellStart"/>
      <w:r>
        <w:rPr>
          <w:rFonts w:ascii="Times New Roman" w:eastAsia="SimSun" w:hAnsi="Times New Roman" w:cs="Times New Roman"/>
          <w:sz w:val="24"/>
          <w:szCs w:val="24"/>
          <w:lang w:eastAsia="zh-CN"/>
        </w:rPr>
        <w:t>Eze</w:t>
      </w:r>
      <w:proofErr w:type="spellEnd"/>
      <w:r>
        <w:rPr>
          <w:rFonts w:ascii="Times New Roman" w:eastAsia="SimSun" w:hAnsi="Times New Roman" w:cs="Times New Roman"/>
          <w:sz w:val="24"/>
          <w:szCs w:val="24"/>
          <w:lang w:eastAsia="zh-CN"/>
        </w:rPr>
        <w:t xml:space="preserve"> and </w:t>
      </w:r>
      <w:proofErr w:type="spellStart"/>
      <w:r>
        <w:rPr>
          <w:rFonts w:ascii="Times New Roman" w:eastAsia="SimSun" w:hAnsi="Times New Roman" w:cs="Times New Roman"/>
          <w:sz w:val="24"/>
          <w:szCs w:val="24"/>
          <w:lang w:eastAsia="zh-CN"/>
        </w:rPr>
        <w:t>Akonoafua</w:t>
      </w:r>
      <w:proofErr w:type="spellEnd"/>
      <w:r>
        <w:rPr>
          <w:rFonts w:ascii="Times New Roman" w:eastAsia="SimSun" w:hAnsi="Times New Roman" w:cs="Times New Roman"/>
          <w:sz w:val="24"/>
          <w:szCs w:val="24"/>
          <w:lang w:eastAsia="zh-CN"/>
        </w:rPr>
        <w:t>, 2020).</w:t>
      </w:r>
    </w:p>
    <w:p w14:paraId="44D00962" w14:textId="77777777" w:rsidR="006E2177" w:rsidRDefault="006E2177" w:rsidP="006E2177">
      <w:pPr>
        <w:spacing w:after="0" w:line="240" w:lineRule="auto"/>
        <w:jc w:val="both"/>
        <w:rPr>
          <w:rFonts w:ascii="Times New Roman" w:eastAsia="SimSun" w:hAnsi="Times New Roman" w:cs="Times New Roman"/>
          <w:b/>
          <w:bCs/>
          <w:caps/>
          <w:sz w:val="14"/>
          <w:szCs w:val="24"/>
          <w:lang w:eastAsia="zh-CN"/>
        </w:rPr>
      </w:pPr>
    </w:p>
    <w:p w14:paraId="7C04C080" w14:textId="77777777" w:rsidR="006E2177" w:rsidRDefault="006E2177" w:rsidP="006E2177">
      <w:pPr>
        <w:spacing w:after="0" w:line="240" w:lineRule="auto"/>
        <w:ind w:left="360"/>
        <w:jc w:val="both"/>
        <w:rPr>
          <w:rFonts w:ascii="Times New Roman" w:eastAsia="SimSun" w:hAnsi="Times New Roman" w:cs="Times New Roman"/>
          <w:b/>
          <w:bCs/>
          <w:caps/>
          <w:sz w:val="2"/>
          <w:szCs w:val="24"/>
          <w:lang w:eastAsia="zh-CN"/>
        </w:rPr>
      </w:pPr>
    </w:p>
    <w:p w14:paraId="5D59EEC7" w14:textId="77777777" w:rsidR="006E2177" w:rsidRDefault="006E2177" w:rsidP="006E2177">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b/>
          <w:bCs/>
          <w:caps/>
          <w:sz w:val="24"/>
          <w:szCs w:val="24"/>
          <w:lang w:eastAsia="zh-CN"/>
        </w:rPr>
        <w:t xml:space="preserve">EXTRATION OF PLANT MATERIALS: </w:t>
      </w:r>
    </w:p>
    <w:p w14:paraId="5E2A20EE" w14:textId="77777777" w:rsidR="006E2177" w:rsidRDefault="006E2177" w:rsidP="006E2177">
      <w:pPr>
        <w:spacing w:after="0" w:line="240" w:lineRule="auto"/>
        <w:jc w:val="both"/>
        <w:rPr>
          <w:rFonts w:ascii="Times New Roman" w:eastAsia="SimSun" w:hAnsi="Times New Roman" w:cs="Times New Roman"/>
          <w:b/>
          <w:bCs/>
          <w:caps/>
          <w:sz w:val="24"/>
          <w:szCs w:val="24"/>
          <w:lang w:eastAsia="zh-CN"/>
        </w:rPr>
      </w:pPr>
      <w:r>
        <w:rPr>
          <w:rFonts w:ascii="Times New Roman" w:eastAsia="SimSun" w:hAnsi="Times New Roman" w:cs="Times New Roman"/>
          <w:sz w:val="24"/>
          <w:szCs w:val="24"/>
          <w:lang w:eastAsia="zh-CN"/>
        </w:rPr>
        <w:t xml:space="preserve">The powdered plant materials </w:t>
      </w:r>
      <w:proofErr w:type="gramStart"/>
      <w:r>
        <w:rPr>
          <w:rFonts w:ascii="Times New Roman" w:eastAsia="SimSun" w:hAnsi="Times New Roman" w:cs="Times New Roman"/>
          <w:sz w:val="24"/>
          <w:szCs w:val="24"/>
          <w:lang w:eastAsia="zh-CN"/>
        </w:rPr>
        <w:t>was</w:t>
      </w:r>
      <w:proofErr w:type="gramEnd"/>
      <w:r>
        <w:rPr>
          <w:rFonts w:ascii="Times New Roman" w:eastAsia="SimSun" w:hAnsi="Times New Roman" w:cs="Times New Roman"/>
          <w:sz w:val="24"/>
          <w:szCs w:val="24"/>
          <w:lang w:eastAsia="zh-CN"/>
        </w:rPr>
        <w:t xml:space="preserve"> subject to extraction by a simple maceration method. </w:t>
      </w:r>
      <w:proofErr w:type="spellStart"/>
      <w:r>
        <w:rPr>
          <w:rFonts w:ascii="Times New Roman" w:eastAsia="SimSun" w:hAnsi="Times New Roman" w:cs="Times New Roman"/>
          <w:sz w:val="24"/>
          <w:szCs w:val="24"/>
          <w:lang w:eastAsia="zh-CN"/>
        </w:rPr>
        <w:t>Extaction</w:t>
      </w:r>
      <w:proofErr w:type="spellEnd"/>
      <w:r>
        <w:rPr>
          <w:rFonts w:ascii="Times New Roman" w:eastAsia="SimSun" w:hAnsi="Times New Roman" w:cs="Times New Roman"/>
          <w:sz w:val="24"/>
          <w:szCs w:val="24"/>
          <w:lang w:eastAsia="zh-CN"/>
        </w:rPr>
        <w:t xml:space="preserve"> was carried out using 100grams of leave powder (combined- 50g each) immersed with 350ml of ethanol (70%) and 150ml of H</w:t>
      </w:r>
      <w:r>
        <w:rPr>
          <w:rFonts w:ascii="Times New Roman" w:eastAsia="SimSun" w:hAnsi="Times New Roman" w:cs="Times New Roman"/>
          <w:sz w:val="24"/>
          <w:szCs w:val="24"/>
          <w:vertAlign w:val="subscript"/>
          <w:lang w:eastAsia="zh-CN"/>
        </w:rPr>
        <w:t>2</w:t>
      </w:r>
      <w:r>
        <w:rPr>
          <w:rFonts w:ascii="Times New Roman" w:eastAsia="SimSun" w:hAnsi="Times New Roman" w:cs="Times New Roman"/>
          <w:sz w:val="24"/>
          <w:szCs w:val="24"/>
          <w:lang w:eastAsia="zh-CN"/>
        </w:rPr>
        <w:t>O (30% of water) in a 500ml stoppered flask at room temperature for 3 days with frequent stirring. After 3 days the mixture was filtered using Whatman filter paper No.1 into a conical flask to obtain the hydro-ethanolic extract. The extracted contents were concentrated using a water bath at 40</w:t>
      </w:r>
      <w:r>
        <w:rPr>
          <w:rFonts w:ascii="Times New Roman" w:eastAsia="SimSun" w:hAnsi="Times New Roman" w:cs="Times New Roman"/>
          <w:sz w:val="24"/>
          <w:szCs w:val="24"/>
          <w:lang w:val="en-GB" w:eastAsia="zh-CN"/>
        </w:rPr>
        <w:t>°</w:t>
      </w:r>
      <w:r>
        <w:rPr>
          <w:rFonts w:ascii="Times New Roman" w:eastAsia="SimSun" w:hAnsi="Times New Roman" w:cs="Times New Roman"/>
          <w:sz w:val="24"/>
          <w:szCs w:val="24"/>
          <w:lang w:eastAsia="zh-CN"/>
        </w:rPr>
        <w:t>C to obtain a thick, viscous mass. The dried crude extracts were stored in the refrigerator at 4°C under aseptic conditions for subsequent use.</w:t>
      </w:r>
    </w:p>
    <w:p w14:paraId="113E4619" w14:textId="77777777" w:rsidR="006E2177" w:rsidRDefault="006E2177" w:rsidP="006E2177">
      <w:pPr>
        <w:spacing w:after="0" w:line="240" w:lineRule="auto"/>
        <w:jc w:val="both"/>
        <w:rPr>
          <w:rFonts w:ascii="Times New Roman" w:eastAsia="SimSun" w:hAnsi="Times New Roman" w:cs="Times New Roman"/>
          <w:b/>
          <w:bCs/>
          <w:caps/>
          <w:sz w:val="2"/>
          <w:szCs w:val="24"/>
          <w:lang w:eastAsia="zh-CN"/>
        </w:rPr>
      </w:pPr>
    </w:p>
    <w:p w14:paraId="1D13D552" w14:textId="77777777" w:rsidR="006E2177" w:rsidRDefault="006E2177" w:rsidP="006E2177">
      <w:pPr>
        <w:spacing w:after="0" w:line="240" w:lineRule="auto"/>
        <w:jc w:val="both"/>
        <w:rPr>
          <w:rFonts w:ascii="Times New Roman" w:eastAsia="SimSun" w:hAnsi="Times New Roman" w:cs="Times New Roman"/>
          <w:b/>
          <w:bCs/>
          <w:caps/>
          <w:sz w:val="24"/>
          <w:szCs w:val="24"/>
          <w:lang w:eastAsia="zh-CN"/>
        </w:rPr>
      </w:pPr>
    </w:p>
    <w:p w14:paraId="1CEB7306" w14:textId="77777777" w:rsidR="006E2177" w:rsidRDefault="006E2177" w:rsidP="006E2177">
      <w:pPr>
        <w:spacing w:after="0" w:line="24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caps/>
          <w:sz w:val="24"/>
          <w:szCs w:val="24"/>
          <w:lang w:eastAsia="zh-CN"/>
        </w:rPr>
        <w:t>ANIMAL MODEL AND EXPERIMENTAL GROUPS</w:t>
      </w:r>
    </w:p>
    <w:p w14:paraId="0FA8648E" w14:textId="77777777" w:rsidR="006E2177" w:rsidRDefault="006E2177" w:rsidP="006E2177">
      <w:pPr>
        <w:spacing w:after="0" w:line="240" w:lineRule="auto"/>
        <w:jc w:val="both"/>
        <w:rPr>
          <w:rFonts w:ascii="Times New Roman" w:eastAsia="Times New Roman" w:hAnsi="Times New Roman" w:cs="Times New Roman"/>
          <w:b/>
          <w:bCs/>
          <w:sz w:val="24"/>
          <w:szCs w:val="24"/>
        </w:rPr>
      </w:pPr>
      <w:r>
        <w:rPr>
          <w:rFonts w:ascii="Times New Roman" w:eastAsia="SimSun" w:hAnsi="Times New Roman" w:cs="Times New Roman"/>
          <w:b/>
          <w:bCs/>
          <w:sz w:val="24"/>
          <w:szCs w:val="24"/>
          <w:lang w:eastAsia="zh-CN"/>
        </w:rPr>
        <w:t xml:space="preserve">Experimental animals: </w:t>
      </w:r>
    </w:p>
    <w:p w14:paraId="4A2657FA" w14:textId="77777777" w:rsidR="006E2177" w:rsidRDefault="006E2177" w:rsidP="006E2177">
      <w:pPr>
        <w:spacing w:after="0" w:line="24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eastAsia="zh-CN"/>
        </w:rPr>
        <w:t xml:space="preserve">A total of 20 Wistar rats (109±15g) were used for the experiment. The animals were obtained from the Animal House of the School of Basic Medical Sciences, College of Medical Sciences, Delta State University, </w:t>
      </w:r>
      <w:proofErr w:type="spellStart"/>
      <w:r>
        <w:rPr>
          <w:rFonts w:ascii="Times New Roman" w:eastAsia="SimSun" w:hAnsi="Times New Roman" w:cs="Times New Roman"/>
          <w:sz w:val="24"/>
          <w:szCs w:val="24"/>
          <w:lang w:eastAsia="zh-CN"/>
        </w:rPr>
        <w:t>Abraka</w:t>
      </w:r>
      <w:proofErr w:type="spellEnd"/>
      <w:r>
        <w:rPr>
          <w:rFonts w:ascii="Times New Roman" w:eastAsia="SimSun" w:hAnsi="Times New Roman" w:cs="Times New Roman"/>
          <w:sz w:val="24"/>
          <w:szCs w:val="24"/>
          <w:lang w:eastAsia="zh-CN"/>
        </w:rPr>
        <w:t xml:space="preserve"> and were acclimatized for one week prior to the commencement of the experiment. During this time, the animals were given free access to ani</w:t>
      </w:r>
      <w:r w:rsidR="00743784">
        <w:rPr>
          <w:rFonts w:ascii="Times New Roman" w:eastAsia="SimSun" w:hAnsi="Times New Roman" w:cs="Times New Roman"/>
          <w:sz w:val="24"/>
          <w:szCs w:val="24"/>
          <w:lang w:eastAsia="zh-CN"/>
        </w:rPr>
        <w:t>mal feed (Top feed growers mash</w:t>
      </w:r>
      <w:r>
        <w:rPr>
          <w:rFonts w:ascii="Times New Roman" w:eastAsia="SimSun" w:hAnsi="Times New Roman" w:cs="Times New Roman"/>
          <w:sz w:val="24"/>
          <w:szCs w:val="24"/>
          <w:lang w:eastAsia="zh-CN"/>
        </w:rPr>
        <w:t xml:space="preserve">) and clean water. </w:t>
      </w:r>
      <w:r w:rsidR="00BD478F">
        <w:rPr>
          <w:rFonts w:ascii="Times New Roman" w:eastAsia="SimSun" w:hAnsi="Times New Roman" w:cs="Times New Roman"/>
          <w:sz w:val="24"/>
          <w:szCs w:val="24"/>
          <w:lang w:eastAsia="zh-CN"/>
        </w:rPr>
        <w:t xml:space="preserve">The </w:t>
      </w:r>
      <w:r>
        <w:rPr>
          <w:rFonts w:ascii="Times New Roman" w:eastAsia="SimSun" w:hAnsi="Times New Roman" w:cs="Times New Roman"/>
          <w:sz w:val="24"/>
          <w:szCs w:val="24"/>
          <w:lang w:eastAsia="zh-CN"/>
        </w:rPr>
        <w:t>animal</w:t>
      </w:r>
      <w:r w:rsidR="00BD478F">
        <w:rPr>
          <w:rFonts w:ascii="Times New Roman" w:eastAsia="SimSun" w:hAnsi="Times New Roman" w:cs="Times New Roman"/>
          <w:sz w:val="24"/>
          <w:szCs w:val="24"/>
          <w:lang w:eastAsia="zh-CN"/>
        </w:rPr>
        <w:t>s</w:t>
      </w:r>
      <w:r>
        <w:rPr>
          <w:rFonts w:ascii="Times New Roman" w:eastAsia="SimSun" w:hAnsi="Times New Roman" w:cs="Times New Roman"/>
          <w:sz w:val="24"/>
          <w:szCs w:val="24"/>
          <w:lang w:eastAsia="zh-CN"/>
        </w:rPr>
        <w:t xml:space="preserve"> were handled in accordance with international protocols for handling experimental animals.</w:t>
      </w:r>
    </w:p>
    <w:p w14:paraId="3C09FB18" w14:textId="77777777" w:rsidR="006E2177" w:rsidRDefault="006E2177" w:rsidP="006E2177">
      <w:pPr>
        <w:spacing w:after="0" w:line="240" w:lineRule="auto"/>
        <w:jc w:val="both"/>
        <w:rPr>
          <w:rFonts w:ascii="Times New Roman" w:eastAsia="Times New Roman" w:hAnsi="Times New Roman" w:cs="Times New Roman"/>
          <w:b/>
          <w:bCs/>
          <w:sz w:val="24"/>
          <w:szCs w:val="24"/>
        </w:rPr>
      </w:pPr>
    </w:p>
    <w:p w14:paraId="65F2A96C" w14:textId="77777777" w:rsidR="006E2177" w:rsidRDefault="006E2177" w:rsidP="006E2177">
      <w:pPr>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Phenylhydrazine</w:t>
      </w:r>
      <w:proofErr w:type="spellEnd"/>
      <w:r>
        <w:rPr>
          <w:rFonts w:ascii="Times New Roman" w:eastAsia="Times New Roman" w:hAnsi="Times New Roman" w:cs="Times New Roman"/>
          <w:b/>
          <w:bCs/>
          <w:sz w:val="24"/>
          <w:szCs w:val="24"/>
        </w:rPr>
        <w:t xml:space="preserve"> -induced Oxidative Stress </w:t>
      </w:r>
    </w:p>
    <w:p w14:paraId="295A8F0B" w14:textId="77777777" w:rsidR="006E2177" w:rsidRDefault="006E2177" w:rsidP="006E2177">
      <w:pPr>
        <w:spacing w:after="0" w:line="240" w:lineRule="auto"/>
        <w:jc w:val="both"/>
        <w:rPr>
          <w:rFonts w:ascii="Times New Roman" w:eastAsia="SimSun" w:hAnsi="Times New Roman" w:cs="Times New Roman"/>
          <w:sz w:val="24"/>
          <w:szCs w:val="24"/>
          <w:lang w:eastAsia="zh-CN"/>
        </w:rPr>
      </w:pPr>
      <w:r>
        <w:rPr>
          <w:rFonts w:ascii="Times New Roman" w:eastAsia="Times New Roman" w:hAnsi="Times New Roman" w:cs="Times New Roman"/>
          <w:sz w:val="24"/>
          <w:szCs w:val="24"/>
        </w:rPr>
        <w:t xml:space="preserve">To induce Oxidative Stress, rats were administered </w:t>
      </w:r>
      <w:proofErr w:type="spellStart"/>
      <w:r>
        <w:rPr>
          <w:rFonts w:ascii="Times New Roman" w:eastAsia="Times New Roman" w:hAnsi="Times New Roman" w:cs="Times New Roman"/>
          <w:sz w:val="24"/>
          <w:szCs w:val="24"/>
        </w:rPr>
        <w:t>phenylhydrazine</w:t>
      </w:r>
      <w:proofErr w:type="spellEnd"/>
      <w:r>
        <w:rPr>
          <w:rFonts w:ascii="Times New Roman" w:eastAsia="Times New Roman" w:hAnsi="Times New Roman" w:cs="Times New Roman"/>
          <w:sz w:val="24"/>
          <w:szCs w:val="24"/>
        </w:rPr>
        <w:t xml:space="preserve"> (20mg/kg body weight) Intraperitoneally once daily for four (4) consecutive days </w:t>
      </w:r>
      <w:r>
        <w:rPr>
          <w:rFonts w:ascii="Times New Roman" w:eastAsia="SimSun" w:hAnsi="Times New Roman" w:cs="Times New Roman"/>
          <w:sz w:val="24"/>
          <w:szCs w:val="24"/>
          <w:lang w:eastAsia="zh-CN"/>
        </w:rPr>
        <w:t xml:space="preserve">after which blood samples was collected and taken to the laboratory to test and confirm anemia (decreased Red blood cells) of which they tested positive. </w:t>
      </w:r>
    </w:p>
    <w:p w14:paraId="122E67AD" w14:textId="77777777" w:rsidR="006E2177" w:rsidRDefault="006E2177" w:rsidP="006E2177">
      <w:pPr>
        <w:spacing w:after="0" w:line="240" w:lineRule="auto"/>
        <w:jc w:val="both"/>
        <w:rPr>
          <w:rFonts w:ascii="Times New Roman" w:eastAsia="Times New Roman" w:hAnsi="Times New Roman" w:cs="Times New Roman"/>
          <w:sz w:val="24"/>
          <w:szCs w:val="24"/>
        </w:rPr>
      </w:pPr>
    </w:p>
    <w:p w14:paraId="194C00B0" w14:textId="77777777" w:rsidR="006E2177" w:rsidRDefault="006E2177" w:rsidP="006E2177">
      <w:pPr>
        <w:spacing w:after="0" w:line="240" w:lineRule="auto"/>
        <w:jc w:val="both"/>
        <w:rPr>
          <w:rFonts w:ascii="Times New Roman" w:eastAsia="Times New Roman" w:hAnsi="Times New Roman" w:cs="Times New Roman"/>
          <w:b/>
          <w:bCs/>
          <w:sz w:val="24"/>
          <w:szCs w:val="24"/>
        </w:rPr>
      </w:pPr>
      <w:r>
        <w:rPr>
          <w:rFonts w:ascii="Times New Roman" w:eastAsia="SimSun" w:hAnsi="Times New Roman" w:cs="Times New Roman"/>
          <w:b/>
          <w:bCs/>
          <w:sz w:val="24"/>
          <w:szCs w:val="24"/>
          <w:lang w:eastAsia="zh-CN"/>
        </w:rPr>
        <w:t>Experimental Design:</w:t>
      </w:r>
    </w:p>
    <w:p w14:paraId="13C31331" w14:textId="77777777" w:rsidR="006E2177" w:rsidRDefault="006E2177" w:rsidP="006E2177">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The animal </w:t>
      </w:r>
      <w:proofErr w:type="gramStart"/>
      <w:r>
        <w:rPr>
          <w:rFonts w:ascii="Times New Roman" w:eastAsia="SimSun" w:hAnsi="Times New Roman" w:cs="Times New Roman"/>
          <w:sz w:val="24"/>
          <w:szCs w:val="24"/>
          <w:lang w:eastAsia="zh-CN"/>
        </w:rPr>
        <w:t>were</w:t>
      </w:r>
      <w:proofErr w:type="gramEnd"/>
      <w:r>
        <w:rPr>
          <w:rFonts w:ascii="Times New Roman" w:eastAsia="SimSun" w:hAnsi="Times New Roman" w:cs="Times New Roman"/>
          <w:sz w:val="24"/>
          <w:szCs w:val="24"/>
          <w:lang w:eastAsia="zh-CN"/>
        </w:rPr>
        <w:t xml:space="preserve"> divided into Four</w:t>
      </w:r>
      <w:r w:rsidR="00743784">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(4) Treatment Groups (n=5) as follows;</w:t>
      </w:r>
    </w:p>
    <w:p w14:paraId="3DC3FB91" w14:textId="77777777" w:rsidR="006E2177" w:rsidRDefault="006E2177" w:rsidP="006E2177">
      <w:pPr>
        <w:spacing w:after="0" w:line="240" w:lineRule="auto"/>
        <w:jc w:val="both"/>
        <w:rPr>
          <w:rFonts w:ascii="Times New Roman" w:eastAsia="Times New Roman" w:hAnsi="Times New Roman" w:cs="Times New Roman"/>
          <w:b/>
          <w:bCs/>
          <w:sz w:val="10"/>
          <w:szCs w:val="24"/>
        </w:rPr>
      </w:pPr>
    </w:p>
    <w:p w14:paraId="2296CF6E" w14:textId="77777777" w:rsidR="006E2177" w:rsidRDefault="006E2177" w:rsidP="006E2177">
      <w:pPr>
        <w:spacing w:after="0" w:line="240" w:lineRule="auto"/>
        <w:jc w:val="both"/>
        <w:rPr>
          <w:rFonts w:ascii="Times New Roman" w:eastAsia="Times New Roman" w:hAnsi="Times New Roman" w:cs="Times New Roman"/>
          <w:b/>
          <w:bCs/>
          <w:sz w:val="24"/>
          <w:szCs w:val="24"/>
        </w:rPr>
      </w:pPr>
      <w:r>
        <w:rPr>
          <w:rFonts w:ascii="Times New Roman" w:eastAsia="SimSun" w:hAnsi="Times New Roman" w:cs="Times New Roman"/>
          <w:sz w:val="24"/>
          <w:szCs w:val="24"/>
          <w:lang w:eastAsia="zh-CN"/>
        </w:rPr>
        <w:t>Group A: Neutral Control-Received normal saline</w:t>
      </w:r>
    </w:p>
    <w:p w14:paraId="0EA07C11" w14:textId="77777777" w:rsidR="006E2177" w:rsidRDefault="006E2177" w:rsidP="006E2177">
      <w:pPr>
        <w:spacing w:after="0" w:line="240" w:lineRule="auto"/>
        <w:jc w:val="both"/>
        <w:rPr>
          <w:rFonts w:ascii="Times New Roman" w:eastAsia="Times New Roman" w:hAnsi="Times New Roman" w:cs="Times New Roman"/>
          <w:b/>
          <w:bCs/>
          <w:sz w:val="24"/>
          <w:szCs w:val="24"/>
        </w:rPr>
      </w:pPr>
      <w:r>
        <w:rPr>
          <w:rFonts w:ascii="Times New Roman" w:eastAsia="SimSun" w:hAnsi="Times New Roman" w:cs="Times New Roman"/>
          <w:sz w:val="24"/>
          <w:szCs w:val="24"/>
          <w:lang w:eastAsia="zh-CN"/>
        </w:rPr>
        <w:t>Group B: Negative control- Received PHZ (20mg/kg body weight) daily for 4 days (intraperitoneally)</w:t>
      </w:r>
    </w:p>
    <w:p w14:paraId="3DC44821" w14:textId="77777777" w:rsidR="006E2177" w:rsidRDefault="006E2177" w:rsidP="006E2177">
      <w:pPr>
        <w:spacing w:after="0" w:line="240" w:lineRule="auto"/>
        <w:jc w:val="both"/>
        <w:rPr>
          <w:rFonts w:ascii="Times New Roman" w:eastAsia="Times New Roman" w:hAnsi="Times New Roman" w:cs="Times New Roman"/>
          <w:b/>
          <w:bCs/>
          <w:sz w:val="24"/>
          <w:szCs w:val="24"/>
        </w:rPr>
      </w:pPr>
      <w:r>
        <w:rPr>
          <w:rFonts w:ascii="Times New Roman" w:eastAsia="SimSun" w:hAnsi="Times New Roman" w:cs="Times New Roman"/>
          <w:sz w:val="24"/>
          <w:szCs w:val="24"/>
          <w:lang w:eastAsia="zh-CN"/>
        </w:rPr>
        <w:t xml:space="preserve">Group C: Positive Control-Received PHZ (20mg/kg weight of rat, intraperitoneal) daily for 4 days and </w:t>
      </w:r>
      <w:r w:rsidR="00743784">
        <w:rPr>
          <w:rFonts w:ascii="Times New Roman" w:eastAsia="SimSun" w:hAnsi="Times New Roman" w:cs="Times New Roman"/>
          <w:sz w:val="24"/>
          <w:szCs w:val="24"/>
          <w:lang w:eastAsia="zh-CN"/>
        </w:rPr>
        <w:t>w</w:t>
      </w:r>
      <w:r>
        <w:rPr>
          <w:rFonts w:ascii="Times New Roman" w:eastAsia="SimSun" w:hAnsi="Times New Roman" w:cs="Times New Roman"/>
          <w:sz w:val="24"/>
          <w:szCs w:val="24"/>
          <w:lang w:eastAsia="zh-CN"/>
        </w:rPr>
        <w:t xml:space="preserve">ere thereafter treated with a standard Drug </w:t>
      </w:r>
      <w:proofErr w:type="spellStart"/>
      <w:r>
        <w:rPr>
          <w:rFonts w:ascii="Times New Roman" w:eastAsia="SimSun" w:hAnsi="Times New Roman" w:cs="Times New Roman"/>
          <w:sz w:val="24"/>
          <w:szCs w:val="24"/>
          <w:lang w:eastAsia="zh-CN"/>
        </w:rPr>
        <w:t>Oreifer</w:t>
      </w:r>
      <w:proofErr w:type="spellEnd"/>
      <w:r w:rsidR="00743784">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(10mg/kg weight of each rat, orally) for 7days.</w:t>
      </w:r>
    </w:p>
    <w:p w14:paraId="2E0FFD6B" w14:textId="77777777" w:rsidR="006E2177" w:rsidRDefault="006E2177" w:rsidP="006E2177">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Group D: Treatment group- Received (PHZ 20mg/kg weight of rat, intraperitoneal) daily for 4days and were thereaf</w:t>
      </w:r>
      <w:r w:rsidR="00743784">
        <w:rPr>
          <w:rFonts w:ascii="Times New Roman" w:eastAsia="SimSun" w:hAnsi="Times New Roman" w:cs="Times New Roman"/>
          <w:sz w:val="24"/>
          <w:szCs w:val="24"/>
          <w:lang w:eastAsia="zh-CN"/>
        </w:rPr>
        <w:t>t</w:t>
      </w:r>
      <w:r>
        <w:rPr>
          <w:rFonts w:ascii="Times New Roman" w:eastAsia="SimSun" w:hAnsi="Times New Roman" w:cs="Times New Roman"/>
          <w:sz w:val="24"/>
          <w:szCs w:val="24"/>
          <w:lang w:eastAsia="zh-CN"/>
        </w:rPr>
        <w:t>er treated with combin</w:t>
      </w:r>
      <w:r w:rsidR="00BD478F">
        <w:rPr>
          <w:rFonts w:ascii="Times New Roman" w:eastAsia="SimSun" w:hAnsi="Times New Roman" w:cs="Times New Roman"/>
          <w:sz w:val="24"/>
          <w:szCs w:val="24"/>
          <w:lang w:eastAsia="zh-CN"/>
        </w:rPr>
        <w:t>e</w:t>
      </w:r>
      <w:r>
        <w:rPr>
          <w:rFonts w:ascii="Times New Roman" w:eastAsia="SimSun" w:hAnsi="Times New Roman" w:cs="Times New Roman"/>
          <w:sz w:val="24"/>
          <w:szCs w:val="24"/>
          <w:lang w:eastAsia="zh-CN"/>
        </w:rPr>
        <w:t xml:space="preserve">d leaf extract of </w:t>
      </w:r>
      <w:r w:rsidRPr="00743784">
        <w:rPr>
          <w:rFonts w:ascii="Times New Roman" w:eastAsia="SimSun" w:hAnsi="Times New Roman" w:cs="Times New Roman"/>
          <w:i/>
          <w:sz w:val="24"/>
          <w:szCs w:val="24"/>
          <w:lang w:eastAsia="zh-CN"/>
        </w:rPr>
        <w:t>Moringa oleifera</w:t>
      </w:r>
      <w:r>
        <w:rPr>
          <w:rFonts w:ascii="Times New Roman" w:eastAsia="SimSun" w:hAnsi="Times New Roman" w:cs="Times New Roman"/>
          <w:sz w:val="24"/>
          <w:szCs w:val="24"/>
          <w:lang w:eastAsia="zh-CN"/>
        </w:rPr>
        <w:t xml:space="preserve"> and </w:t>
      </w:r>
      <w:r>
        <w:rPr>
          <w:rFonts w:ascii="Times New Roman" w:eastAsia="SimSun" w:hAnsi="Times New Roman" w:cs="Times New Roman"/>
          <w:i/>
          <w:sz w:val="24"/>
          <w:szCs w:val="24"/>
          <w:lang w:eastAsia="zh-CN"/>
        </w:rPr>
        <w:t>Psidium guajava</w:t>
      </w:r>
      <w:r>
        <w:rPr>
          <w:rFonts w:ascii="Times New Roman" w:eastAsia="SimSun" w:hAnsi="Times New Roman" w:cs="Times New Roman"/>
          <w:sz w:val="24"/>
          <w:szCs w:val="24"/>
          <w:lang w:eastAsia="zh-CN"/>
        </w:rPr>
        <w:t xml:space="preserve"> (200mg/kg weight of each rat, orally) for 7days.</w:t>
      </w:r>
    </w:p>
    <w:p w14:paraId="3679CD22" w14:textId="77777777" w:rsidR="006E2177" w:rsidRDefault="006E2177" w:rsidP="006E2177">
      <w:pPr>
        <w:spacing w:after="0" w:line="240" w:lineRule="auto"/>
        <w:jc w:val="both"/>
        <w:rPr>
          <w:rFonts w:ascii="Times New Roman" w:eastAsia="Times New Roman" w:hAnsi="Times New Roman" w:cs="Times New Roman"/>
          <w:b/>
          <w:bCs/>
          <w:sz w:val="24"/>
          <w:szCs w:val="24"/>
        </w:rPr>
      </w:pPr>
    </w:p>
    <w:p w14:paraId="79BF7454" w14:textId="77777777" w:rsidR="006E2177" w:rsidRDefault="006E2177" w:rsidP="006E2177">
      <w:pPr>
        <w:spacing w:after="0" w:line="240" w:lineRule="auto"/>
        <w:jc w:val="both"/>
        <w:rPr>
          <w:rFonts w:ascii="Times New Roman" w:eastAsia="Times New Roman" w:hAnsi="Times New Roman" w:cs="Times New Roman"/>
          <w:b/>
          <w:bCs/>
          <w:sz w:val="24"/>
          <w:szCs w:val="24"/>
        </w:rPr>
      </w:pPr>
    </w:p>
    <w:p w14:paraId="40DEB8B2" w14:textId="77777777" w:rsidR="006E2177" w:rsidRDefault="006E2177" w:rsidP="006E2177">
      <w:pPr>
        <w:spacing w:after="0" w:line="24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TREATMENT PROTOCOL </w:t>
      </w:r>
    </w:p>
    <w:p w14:paraId="3B605A02" w14:textId="77777777" w:rsidR="006E2177" w:rsidRDefault="006E2177" w:rsidP="006E2177">
      <w:pPr>
        <w:spacing w:after="0" w:line="24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Administration </w:t>
      </w:r>
    </w:p>
    <w:p w14:paraId="7A69D44B" w14:textId="77777777" w:rsidR="006E2177" w:rsidRDefault="006E2177" w:rsidP="006E2177">
      <w:pPr>
        <w:spacing w:after="0" w:line="240" w:lineRule="auto"/>
        <w:jc w:val="both"/>
        <w:rPr>
          <w:rFonts w:ascii="Times New Roman" w:eastAsia="SimSun" w:hAnsi="Times New Roman" w:cs="Times New Roman"/>
          <w:sz w:val="24"/>
          <w:szCs w:val="24"/>
          <w:lang w:eastAsia="zh-CN"/>
        </w:rPr>
      </w:pPr>
      <w:r w:rsidRPr="00743784">
        <w:rPr>
          <w:rFonts w:ascii="Times New Roman" w:eastAsia="SimSun" w:hAnsi="Times New Roman" w:cs="Times New Roman"/>
          <w:i/>
          <w:sz w:val="24"/>
          <w:szCs w:val="24"/>
          <w:lang w:eastAsia="zh-CN"/>
        </w:rPr>
        <w:t>Moringa oleifera</w:t>
      </w:r>
      <w:r>
        <w:rPr>
          <w:rFonts w:ascii="Times New Roman" w:eastAsia="SimSun" w:hAnsi="Times New Roman" w:cs="Times New Roman"/>
          <w:sz w:val="24"/>
          <w:szCs w:val="24"/>
          <w:lang w:eastAsia="zh-CN"/>
        </w:rPr>
        <w:t xml:space="preserve"> and </w:t>
      </w:r>
      <w:r>
        <w:rPr>
          <w:rFonts w:ascii="Times New Roman" w:eastAsia="SimSun" w:hAnsi="Times New Roman" w:cs="Times New Roman"/>
          <w:i/>
          <w:sz w:val="24"/>
          <w:szCs w:val="24"/>
          <w:lang w:eastAsia="zh-CN"/>
        </w:rPr>
        <w:t>Psidium guajava</w:t>
      </w:r>
      <w:r>
        <w:rPr>
          <w:rFonts w:ascii="Times New Roman" w:eastAsia="SimSun" w:hAnsi="Times New Roman" w:cs="Times New Roman"/>
          <w:sz w:val="24"/>
          <w:szCs w:val="24"/>
          <w:lang w:eastAsia="zh-CN"/>
        </w:rPr>
        <w:t xml:space="preserve"> leaf extracts was administered orally via an oral canula once daily for seven (7) days. The positive control groups received </w:t>
      </w:r>
      <w:proofErr w:type="spellStart"/>
      <w:r>
        <w:rPr>
          <w:rFonts w:ascii="Times New Roman" w:eastAsia="SimSun" w:hAnsi="Times New Roman" w:cs="Times New Roman"/>
          <w:i/>
          <w:sz w:val="24"/>
          <w:szCs w:val="24"/>
          <w:lang w:eastAsia="zh-CN"/>
        </w:rPr>
        <w:t>Oreifer</w:t>
      </w:r>
      <w:proofErr w:type="spellEnd"/>
      <w:r>
        <w:rPr>
          <w:rFonts w:ascii="Times New Roman" w:eastAsia="SimSun" w:hAnsi="Times New Roman" w:cs="Times New Roman"/>
          <w:sz w:val="24"/>
          <w:szCs w:val="24"/>
          <w:lang w:eastAsia="zh-CN"/>
        </w:rPr>
        <w:t xml:space="preserve">, a known standard drug to compare the effects of the plant extracts. </w:t>
      </w:r>
    </w:p>
    <w:p w14:paraId="49022BB8" w14:textId="77777777" w:rsidR="006E2177" w:rsidRDefault="006E2177" w:rsidP="006E2177">
      <w:pPr>
        <w:spacing w:after="0" w:line="24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Dosage Determination </w:t>
      </w:r>
    </w:p>
    <w:p w14:paraId="73541007" w14:textId="77777777" w:rsidR="006E2177" w:rsidRDefault="006E2177" w:rsidP="006E2177">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The doses of the extract were selected based on literatures</w:t>
      </w:r>
      <w:r w:rsidR="00BD478F">
        <w:rPr>
          <w:rFonts w:ascii="Times New Roman" w:eastAsia="SimSun" w:hAnsi="Times New Roman" w:cs="Times New Roman"/>
          <w:sz w:val="24"/>
          <w:szCs w:val="24"/>
          <w:lang w:eastAsia="zh-CN"/>
        </w:rPr>
        <w:t xml:space="preserve"> on similar plant extracts and b</w:t>
      </w:r>
      <w:r>
        <w:rPr>
          <w:rFonts w:ascii="Times New Roman" w:eastAsia="SimSun" w:hAnsi="Times New Roman" w:cs="Times New Roman"/>
          <w:sz w:val="24"/>
          <w:szCs w:val="24"/>
          <w:lang w:eastAsia="zh-CN"/>
        </w:rPr>
        <w:t>ody weights of animals, ensuring they fall within safe and effective ranges for antioxidant activity</w:t>
      </w:r>
      <w:r w:rsidR="00BD478F">
        <w:rPr>
          <w:rFonts w:ascii="Times New Roman" w:eastAsia="SimSun" w:hAnsi="Times New Roman" w:cs="Times New Roman"/>
          <w:sz w:val="24"/>
          <w:szCs w:val="24"/>
          <w:lang w:eastAsia="zh-CN"/>
        </w:rPr>
        <w:t xml:space="preserve"> (</w:t>
      </w:r>
      <w:proofErr w:type="spellStart"/>
      <w:r w:rsidR="00BD478F">
        <w:rPr>
          <w:rFonts w:ascii="Times New Roman" w:eastAsia="SimSun" w:hAnsi="Times New Roman" w:cs="Times New Roman"/>
          <w:sz w:val="24"/>
          <w:szCs w:val="24"/>
          <w:lang w:eastAsia="zh-CN"/>
        </w:rPr>
        <w:t>Efekemo</w:t>
      </w:r>
      <w:proofErr w:type="spellEnd"/>
      <w:r w:rsidR="00BD478F">
        <w:rPr>
          <w:rFonts w:ascii="Times New Roman" w:eastAsia="SimSun" w:hAnsi="Times New Roman" w:cs="Times New Roman"/>
          <w:sz w:val="24"/>
          <w:szCs w:val="24"/>
          <w:lang w:eastAsia="zh-CN"/>
        </w:rPr>
        <w:t xml:space="preserve"> et al., 2024; </w:t>
      </w:r>
      <w:proofErr w:type="spellStart"/>
      <w:r w:rsidR="00BD478F">
        <w:rPr>
          <w:rFonts w:ascii="Times New Roman" w:eastAsia="SimSun" w:hAnsi="Times New Roman" w:cs="Times New Roman"/>
          <w:sz w:val="24"/>
          <w:szCs w:val="24"/>
          <w:lang w:eastAsia="zh-CN"/>
        </w:rPr>
        <w:t>Orororo</w:t>
      </w:r>
      <w:proofErr w:type="spellEnd"/>
      <w:r w:rsidR="00BD478F">
        <w:rPr>
          <w:rFonts w:ascii="Times New Roman" w:eastAsia="SimSun" w:hAnsi="Times New Roman" w:cs="Times New Roman"/>
          <w:sz w:val="24"/>
          <w:szCs w:val="24"/>
          <w:lang w:eastAsia="zh-CN"/>
        </w:rPr>
        <w:t xml:space="preserve"> et al., 2024)</w:t>
      </w:r>
      <w:r>
        <w:rPr>
          <w:rFonts w:ascii="Times New Roman" w:eastAsia="SimSun" w:hAnsi="Times New Roman" w:cs="Times New Roman"/>
          <w:sz w:val="24"/>
          <w:szCs w:val="24"/>
          <w:lang w:eastAsia="zh-CN"/>
        </w:rPr>
        <w:t>.</w:t>
      </w:r>
    </w:p>
    <w:p w14:paraId="7AF7C2BE" w14:textId="77777777" w:rsidR="006E2177" w:rsidRDefault="006E2177" w:rsidP="006E2177">
      <w:pPr>
        <w:spacing w:after="0" w:line="240" w:lineRule="auto"/>
        <w:jc w:val="both"/>
        <w:rPr>
          <w:rFonts w:ascii="Times New Roman" w:eastAsia="SimSun" w:hAnsi="Times New Roman" w:cs="Times New Roman"/>
          <w:b/>
          <w:bCs/>
          <w:sz w:val="24"/>
          <w:szCs w:val="24"/>
          <w:lang w:eastAsia="zh-CN"/>
        </w:rPr>
      </w:pPr>
    </w:p>
    <w:p w14:paraId="0DF6E9F0" w14:textId="77777777" w:rsidR="006E2177" w:rsidRDefault="006E2177" w:rsidP="006E2177">
      <w:pPr>
        <w:spacing w:after="0" w:line="240" w:lineRule="auto"/>
        <w:jc w:val="both"/>
        <w:rPr>
          <w:rFonts w:ascii="Times New Roman" w:eastAsia="Times New Roman" w:hAnsi="Times New Roman" w:cs="Times New Roman"/>
          <w:b/>
          <w:bCs/>
          <w:sz w:val="24"/>
          <w:szCs w:val="24"/>
        </w:rPr>
      </w:pPr>
      <w:r>
        <w:rPr>
          <w:rFonts w:ascii="Times New Roman" w:eastAsia="SimSun" w:hAnsi="Times New Roman" w:cs="Times New Roman"/>
          <w:b/>
          <w:bCs/>
          <w:sz w:val="24"/>
          <w:szCs w:val="24"/>
          <w:lang w:eastAsia="zh-CN"/>
        </w:rPr>
        <w:t xml:space="preserve">BIOCHEMICAL ANALYSIS </w:t>
      </w:r>
    </w:p>
    <w:p w14:paraId="547959DA" w14:textId="77777777" w:rsidR="006E2177" w:rsidRDefault="006E2177" w:rsidP="006E2177">
      <w:pPr>
        <w:spacing w:after="0" w:line="240" w:lineRule="auto"/>
        <w:jc w:val="both"/>
        <w:rPr>
          <w:rFonts w:ascii="Times New Roman" w:eastAsia="Times New Roman" w:hAnsi="Times New Roman" w:cs="Times New Roman"/>
          <w:b/>
          <w:bCs/>
          <w:sz w:val="24"/>
          <w:szCs w:val="24"/>
        </w:rPr>
      </w:pPr>
      <w:r>
        <w:rPr>
          <w:rFonts w:ascii="Times New Roman" w:eastAsia="SimSun" w:hAnsi="Times New Roman" w:cs="Times New Roman"/>
          <w:b/>
          <w:bCs/>
          <w:sz w:val="24"/>
          <w:szCs w:val="24"/>
          <w:lang w:eastAsia="zh-CN"/>
        </w:rPr>
        <w:t xml:space="preserve">Sample Collection </w:t>
      </w:r>
    </w:p>
    <w:p w14:paraId="4E78ECD7" w14:textId="77777777" w:rsidR="006E2177" w:rsidRDefault="006E2177" w:rsidP="006E2177">
      <w:pPr>
        <w:spacing w:after="0" w:line="240" w:lineRule="auto"/>
        <w:jc w:val="both"/>
        <w:rPr>
          <w:rFonts w:ascii="Times New Roman" w:eastAsia="Times New Roman" w:hAnsi="Times New Roman" w:cs="Times New Roman"/>
          <w:b/>
          <w:bCs/>
          <w:sz w:val="24"/>
          <w:szCs w:val="24"/>
        </w:rPr>
      </w:pPr>
      <w:r>
        <w:rPr>
          <w:rFonts w:ascii="Times New Roman" w:eastAsia="SimSun" w:hAnsi="Times New Roman" w:cs="Times New Roman"/>
          <w:sz w:val="24"/>
          <w:szCs w:val="24"/>
          <w:lang w:eastAsia="zh-CN"/>
        </w:rPr>
        <w:t>Three rats from each group were anesthetized by cervical dislocation. Blood samples were collected by cardiac puncture and dispensed into heparinized container and centrifuged at 5000g for 10 minutes, Serum and supernatants collected were stored frozen until used to assess serum creatinine and Urea. After Blood samples were collected for serum creatinine and urea analysis, the kidneys of each rat were instantly excised. Kidney tissues were weigh</w:t>
      </w:r>
      <w:r w:rsidR="00BD478F">
        <w:rPr>
          <w:rFonts w:ascii="Times New Roman" w:eastAsia="SimSun" w:hAnsi="Times New Roman" w:cs="Times New Roman"/>
          <w:sz w:val="24"/>
          <w:szCs w:val="24"/>
          <w:lang w:eastAsia="zh-CN"/>
        </w:rPr>
        <w:t>ed</w:t>
      </w:r>
      <w:r>
        <w:rPr>
          <w:rFonts w:ascii="Times New Roman" w:eastAsia="SimSun" w:hAnsi="Times New Roman" w:cs="Times New Roman"/>
          <w:sz w:val="24"/>
          <w:szCs w:val="24"/>
          <w:lang w:eastAsia="zh-CN"/>
        </w:rPr>
        <w:t xml:space="preserve"> using an Electrical weighing scale and 1g of the kidney homogenized in 1ml of phosphate Buffered saline (PBS) Solution. The homogenates were centrifuged at 10,000 rpm for 10minutes to obtain the supernatant to assessed for oxidative stress markers: superoxide dismutase (SOD), catalase (CAT), </w:t>
      </w:r>
      <w:r>
        <w:rPr>
          <w:rFonts w:ascii="Times New Roman" w:eastAsia="Times New Roman" w:hAnsi="Times New Roman" w:cs="Times New Roman"/>
          <w:sz w:val="24"/>
          <w:szCs w:val="24"/>
        </w:rPr>
        <w:t>glutathione (GSH)</w:t>
      </w:r>
      <w:r>
        <w:rPr>
          <w:rFonts w:ascii="Times New Roman" w:eastAsia="SimSun" w:hAnsi="Times New Roman" w:cs="Times New Roman"/>
          <w:sz w:val="24"/>
          <w:szCs w:val="24"/>
          <w:lang w:eastAsia="zh-CN"/>
        </w:rPr>
        <w:t xml:space="preserve"> and malondialdehyde (MDA).</w:t>
      </w:r>
    </w:p>
    <w:p w14:paraId="1022DC7C" w14:textId="77777777" w:rsidR="006E2177" w:rsidRDefault="006E2177" w:rsidP="006E2177">
      <w:pPr>
        <w:spacing w:after="0" w:line="240" w:lineRule="auto"/>
        <w:jc w:val="both"/>
        <w:rPr>
          <w:rFonts w:ascii="Times New Roman" w:eastAsia="Times New Roman" w:hAnsi="Times New Roman" w:cs="Times New Roman"/>
          <w:b/>
          <w:bCs/>
          <w:sz w:val="24"/>
          <w:szCs w:val="24"/>
        </w:rPr>
      </w:pPr>
    </w:p>
    <w:p w14:paraId="24713580" w14:textId="77777777" w:rsidR="006E2177" w:rsidRDefault="006E2177" w:rsidP="006E2177">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Assessment of Oxidative Stress Parameters </w:t>
      </w:r>
    </w:p>
    <w:p w14:paraId="261E28AC" w14:textId="77777777" w:rsidR="006E2177" w:rsidRDefault="006E2177" w:rsidP="006E2177">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SOD Assay</w:t>
      </w:r>
    </w:p>
    <w:p w14:paraId="6E0B18A9" w14:textId="77777777" w:rsidR="006E2177" w:rsidRDefault="006E2177" w:rsidP="006E21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SOD assay measures the ability of SOD to inhibit the reduction of nitro blue tetrazolium (NBT) by superoxide radicals generated by the xanthine/xanthine oxidase system. </w:t>
      </w:r>
      <w:r w:rsidR="00BD478F">
        <w:rPr>
          <w:rFonts w:ascii="Times New Roman" w:eastAsia="Times New Roman" w:hAnsi="Times New Roman" w:cs="Times New Roman"/>
          <w:sz w:val="24"/>
          <w:szCs w:val="24"/>
        </w:rPr>
        <w:t>T</w:t>
      </w:r>
      <w:r>
        <w:rPr>
          <w:rFonts w:ascii="Times New Roman" w:eastAsia="Times New Roman" w:hAnsi="Times New Roman" w:cs="Times New Roman"/>
          <w:sz w:val="24"/>
          <w:szCs w:val="24"/>
        </w:rPr>
        <w:t>he reagents/reaction mixture was prepared by mixing Xanthine and Xanthine oxidase to generate 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NBT Solution in phosphate buffer (pH 7.4)</w:t>
      </w:r>
      <w:r w:rsidR="00BD47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Xanthine oxidase converts Xanthine to uric acid and hydrogen superoxide, generating superoxide as a byproduct (Zhao, 2021).  </w:t>
      </w:r>
    </w:p>
    <w:p w14:paraId="3ABE04DB" w14:textId="77777777" w:rsidR="006E2177" w:rsidRDefault="006E2177" w:rsidP="006E21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SOD standard or sample (supernatant) was pipetted into a beaker and the reaction mixture was added, after which the absorbance was measured at 560 nm compare to a blank (no sample or heat- inactivated sample) using a spectrophotometer. SOD activity was calculated based on t</w:t>
      </w:r>
      <w:r w:rsidR="00BD478F">
        <w:rPr>
          <w:rFonts w:ascii="Times New Roman" w:eastAsia="Times New Roman" w:hAnsi="Times New Roman" w:cs="Times New Roman"/>
          <w:sz w:val="24"/>
          <w:szCs w:val="24"/>
        </w:rPr>
        <w:t>he inhibition of NBT reduction u</w:t>
      </w:r>
      <w:r>
        <w:rPr>
          <w:rFonts w:ascii="Times New Roman" w:eastAsia="Times New Roman" w:hAnsi="Times New Roman" w:cs="Times New Roman"/>
          <w:sz w:val="24"/>
          <w:szCs w:val="24"/>
        </w:rPr>
        <w:t xml:space="preserve">sually reported in U/mg protein </w:t>
      </w:r>
    </w:p>
    <w:p w14:paraId="26CD09F8" w14:textId="77777777" w:rsidR="006E2177" w:rsidRDefault="006E2177" w:rsidP="006E21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unit =</w:t>
      </w:r>
      <w:proofErr w:type="gramStart"/>
      <w:r>
        <w:rPr>
          <w:rFonts w:ascii="Times New Roman" w:eastAsia="Times New Roman" w:hAnsi="Times New Roman" w:cs="Times New Roman"/>
          <w:sz w:val="24"/>
          <w:szCs w:val="24"/>
        </w:rPr>
        <w:t>amount</w:t>
      </w:r>
      <w:proofErr w:type="gramEnd"/>
      <w:r>
        <w:rPr>
          <w:rFonts w:ascii="Times New Roman" w:eastAsia="Times New Roman" w:hAnsi="Times New Roman" w:cs="Times New Roman"/>
          <w:sz w:val="24"/>
          <w:szCs w:val="24"/>
        </w:rPr>
        <w:t xml:space="preserve"> of enzymes causing 50% inhibition of NBT reduction, A standard curve using known SOD concentrations is often generated to calculate SOD activity in samples.</w:t>
      </w:r>
    </w:p>
    <w:p w14:paraId="230442B7" w14:textId="77777777" w:rsidR="006E2177" w:rsidRDefault="006E2177" w:rsidP="006E2177">
      <w:pPr>
        <w:spacing w:after="0" w:line="240" w:lineRule="auto"/>
        <w:jc w:val="both"/>
        <w:rPr>
          <w:rFonts w:ascii="Times New Roman" w:eastAsia="Times New Roman" w:hAnsi="Times New Roman" w:cs="Times New Roman"/>
          <w:b/>
          <w:bCs/>
          <w:sz w:val="8"/>
          <w:szCs w:val="24"/>
        </w:rPr>
      </w:pPr>
    </w:p>
    <w:p w14:paraId="7580353A" w14:textId="77777777" w:rsidR="006E2177" w:rsidRDefault="006E2177" w:rsidP="006E2177">
      <w:pPr>
        <w:spacing w:after="0" w:line="240" w:lineRule="auto"/>
        <w:jc w:val="both"/>
        <w:rPr>
          <w:rFonts w:ascii="Times New Roman" w:eastAsia="Times New Roman" w:hAnsi="Times New Roman" w:cs="Times New Roman"/>
          <w:b/>
          <w:bCs/>
          <w:sz w:val="24"/>
          <w:szCs w:val="24"/>
        </w:rPr>
      </w:pPr>
    </w:p>
    <w:p w14:paraId="5286EE9A" w14:textId="77777777" w:rsidR="006E2177" w:rsidRDefault="006E2177" w:rsidP="006E2177">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CAT Assay</w:t>
      </w:r>
    </w:p>
    <w:p w14:paraId="1D7C5F97" w14:textId="77777777" w:rsidR="006E2177" w:rsidRDefault="006E2177" w:rsidP="006E21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measure Catalase activity in the kidney, first 30mM hydrogen peroxide was prepared by Diluting 3.4ml of 30% hydrogen peroxide solution made up to 100ml using 0.05M phosphate buffer (pH 7.4). 0.669g of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HPO</w:t>
      </w:r>
      <w:r>
        <w:rPr>
          <w:rFonts w:ascii="Times New Roman" w:eastAsia="Times New Roman" w:hAnsi="Times New Roman" w:cs="Times New Roman"/>
          <w:sz w:val="24"/>
          <w:szCs w:val="24"/>
          <w:vertAlign w:val="subscript"/>
        </w:rPr>
        <w:t xml:space="preserve">4 </w:t>
      </w:r>
      <w:r>
        <w:rPr>
          <w:rFonts w:ascii="Times New Roman" w:eastAsia="Times New Roman" w:hAnsi="Times New Roman" w:cs="Times New Roman"/>
          <w:sz w:val="24"/>
          <w:szCs w:val="24"/>
        </w:rPr>
        <w:t>and</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0.135g KH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PO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were dissolved in 70ml of double distilled water and pH adjusted with 1M HCL and 1M NaOH to pH 7.4 and final volume was made to 100ml (Takemoto et al., 2024). </w:t>
      </w:r>
    </w:p>
    <w:p w14:paraId="476BEEEF" w14:textId="77777777" w:rsidR="006E2177" w:rsidRDefault="006E2177" w:rsidP="006E2177">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50µl of kidney tissue supernatant was Pipetted Into a plain sample container well labelled, 2ml of Phosphate buffer and 1ml of 30mM hydrogen peroxide were also Pipetted and added to the solution. Then it was placed in the Spectrophotometer and Read at 240nm for 3min at 30secs Intervals and result recorded. Blank was devoid of sample tissue.</w:t>
      </w:r>
    </w:p>
    <w:p w14:paraId="12BA20D1" w14:textId="77777777" w:rsidR="006E2177" w:rsidRDefault="006E2177" w:rsidP="006E2177">
      <w:pPr>
        <w:spacing w:after="0" w:line="240" w:lineRule="auto"/>
        <w:jc w:val="both"/>
        <w:rPr>
          <w:rFonts w:ascii="Times New Roman" w:eastAsia="Times New Roman" w:hAnsi="Times New Roman" w:cs="Times New Roman"/>
          <w:b/>
          <w:bCs/>
          <w:sz w:val="24"/>
          <w:szCs w:val="24"/>
        </w:rPr>
      </w:pPr>
    </w:p>
    <w:p w14:paraId="0989AB2D" w14:textId="77777777" w:rsidR="006E2177" w:rsidRDefault="006E2177" w:rsidP="006E2177">
      <w:pPr>
        <w:spacing w:after="0" w:line="240" w:lineRule="auto"/>
        <w:jc w:val="both"/>
        <w:rPr>
          <w:rFonts w:ascii="Times New Roman" w:eastAsia="Times New Roman" w:hAnsi="Times New Roman" w:cs="Times New Roman"/>
          <w:b/>
          <w:bCs/>
          <w:sz w:val="24"/>
          <w:szCs w:val="24"/>
        </w:rPr>
      </w:pPr>
    </w:p>
    <w:p w14:paraId="01788823" w14:textId="77777777" w:rsidR="006E2177" w:rsidRDefault="006E2177" w:rsidP="006E2177">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GSH Assay </w:t>
      </w:r>
      <w:bookmarkStart w:id="1" w:name="_Hlk200374620"/>
    </w:p>
    <w:p w14:paraId="080B4F54" w14:textId="77777777" w:rsidR="006E2177" w:rsidRDefault="006E2177" w:rsidP="006E21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level of GSH was assessed by Ellman’s method using Ellman reagent. </w:t>
      </w:r>
      <w:r w:rsidR="00BD478F">
        <w:rPr>
          <w:rFonts w:ascii="Times New Roman" w:hAnsi="Times New Roman" w:cs="Times New Roman"/>
          <w:sz w:val="24"/>
          <w:szCs w:val="24"/>
        </w:rPr>
        <w:t xml:space="preserve"> Exactly </w:t>
      </w:r>
      <w:r>
        <w:rPr>
          <w:rFonts w:ascii="Times New Roman" w:hAnsi="Times New Roman" w:cs="Times New Roman"/>
          <w:sz w:val="24"/>
          <w:szCs w:val="24"/>
        </w:rPr>
        <w:t>2.0ml of 5%w/v TCA was pipetted and added to 0.5ml of sample (kidney supernatant) and Incubate for 5mins ate 37</w:t>
      </w:r>
      <w:r>
        <w:rPr>
          <w:rFonts w:ascii="Times New Roman" w:hAnsi="Times New Roman" w:cs="Times New Roman"/>
          <w:sz w:val="24"/>
          <w:szCs w:val="24"/>
          <w:vertAlign w:val="superscript"/>
        </w:rPr>
        <w:t>0</w:t>
      </w:r>
      <w:r>
        <w:rPr>
          <w:rFonts w:ascii="Times New Roman" w:hAnsi="Times New Roman" w:cs="Times New Roman"/>
          <w:sz w:val="24"/>
          <w:szCs w:val="24"/>
        </w:rPr>
        <w:t>C, after which it was centrifuged at 2000rpm for 10min. 0.5ml of Ellman’s reagent was pipetted into 1.0ml of supernatant, and 3.0ml of phosphate buffer added.</w:t>
      </w:r>
      <w:r w:rsidR="00BD478F">
        <w:rPr>
          <w:rFonts w:ascii="Times New Roman" w:hAnsi="Times New Roman" w:cs="Times New Roman"/>
          <w:sz w:val="24"/>
          <w:szCs w:val="24"/>
        </w:rPr>
        <w:t xml:space="preserve"> </w:t>
      </w:r>
      <w:r>
        <w:rPr>
          <w:rFonts w:ascii="Times New Roman" w:hAnsi="Times New Roman" w:cs="Times New Roman"/>
          <w:sz w:val="24"/>
          <w:szCs w:val="24"/>
        </w:rPr>
        <w:t>For blank: 3ml of buffer and 60µl of DTNB reagent were taken and Blank absorbance was read immediately.</w:t>
      </w:r>
      <w:r w:rsidR="00BD478F">
        <w:rPr>
          <w:rFonts w:ascii="Times New Roman" w:hAnsi="Times New Roman" w:cs="Times New Roman"/>
          <w:sz w:val="24"/>
          <w:szCs w:val="24"/>
        </w:rPr>
        <w:t xml:space="preserve"> </w:t>
      </w:r>
      <w:r>
        <w:rPr>
          <w:rFonts w:ascii="Times New Roman" w:hAnsi="Times New Roman" w:cs="Times New Roman"/>
          <w:sz w:val="24"/>
          <w:szCs w:val="24"/>
        </w:rPr>
        <w:t xml:space="preserve">For standard curve and test: 0.2ml of standard solution, 3ml of buffer and 60µl of DTNB </w:t>
      </w:r>
      <w:r>
        <w:rPr>
          <w:rFonts w:ascii="Times New Roman" w:hAnsi="Times New Roman" w:cs="Times New Roman"/>
          <w:sz w:val="24"/>
          <w:szCs w:val="24"/>
        </w:rPr>
        <w:lastRenderedPageBreak/>
        <w:t>reagent were taken and absorbance was read 2min after addition of DTNB Read at 412nm against reagent blank (</w:t>
      </w:r>
      <w:proofErr w:type="spellStart"/>
      <w:r>
        <w:rPr>
          <w:rFonts w:ascii="Times New Roman" w:hAnsi="Times New Roman" w:cs="Times New Roman"/>
          <w:sz w:val="24"/>
          <w:szCs w:val="24"/>
        </w:rPr>
        <w:t>Canbay</w:t>
      </w:r>
      <w:proofErr w:type="spellEnd"/>
      <w:r>
        <w:rPr>
          <w:rFonts w:ascii="Times New Roman" w:hAnsi="Times New Roman" w:cs="Times New Roman"/>
          <w:sz w:val="24"/>
          <w:szCs w:val="24"/>
        </w:rPr>
        <w:t xml:space="preserve"> et al., 2024).</w:t>
      </w:r>
    </w:p>
    <w:bookmarkEnd w:id="1"/>
    <w:p w14:paraId="34EF0E3A" w14:textId="77777777" w:rsidR="006E2177" w:rsidRDefault="006E2177" w:rsidP="006E2177">
      <w:pPr>
        <w:spacing w:after="0" w:line="240" w:lineRule="auto"/>
        <w:jc w:val="both"/>
        <w:rPr>
          <w:rFonts w:ascii="Times New Roman" w:eastAsia="Times New Roman" w:hAnsi="Times New Roman" w:cs="Times New Roman"/>
          <w:b/>
          <w:bCs/>
          <w:sz w:val="14"/>
          <w:szCs w:val="24"/>
        </w:rPr>
      </w:pPr>
    </w:p>
    <w:p w14:paraId="52019BB3" w14:textId="77777777" w:rsidR="006E2177" w:rsidRDefault="006E2177" w:rsidP="006E2177">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MDA Assay </w:t>
      </w:r>
    </w:p>
    <w:p w14:paraId="22BF154E" w14:textId="77777777" w:rsidR="006E2177" w:rsidRDefault="006E2177" w:rsidP="006E21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asses MDA level in the kidney, Stock TCA-TBA-HCl reagent was prepared by pipetting into a beaker 15g of Trichloroacetic acid (TCA) and 0.375%w/v </w:t>
      </w:r>
      <w:proofErr w:type="spellStart"/>
      <w:r>
        <w:rPr>
          <w:rFonts w:ascii="Times New Roman" w:eastAsia="Times New Roman" w:hAnsi="Times New Roman" w:cs="Times New Roman"/>
          <w:sz w:val="24"/>
          <w:szCs w:val="24"/>
        </w:rPr>
        <w:t>thiobarbituric</w:t>
      </w:r>
      <w:proofErr w:type="spellEnd"/>
      <w:r>
        <w:rPr>
          <w:rFonts w:ascii="Times New Roman" w:eastAsia="Times New Roman" w:hAnsi="Times New Roman" w:cs="Times New Roman"/>
          <w:sz w:val="24"/>
          <w:szCs w:val="24"/>
        </w:rPr>
        <w:t xml:space="preserve"> acid containing 50ml of 0.25M HCL. The solution is heated mildly to aid the dissolution of the TBA. Final volume was made up to 100ml with 0.25M HCl. Stock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was measured and diluted in 50ml of double distilled water, after which the final volume made up to 100ml with same solvent (Noah et al., 2023).</w:t>
      </w:r>
      <w:r w:rsidR="00BD478F">
        <w:rPr>
          <w:rFonts w:ascii="Times New Roman" w:eastAsia="Times New Roman" w:hAnsi="Times New Roman" w:cs="Times New Roman"/>
          <w:sz w:val="24"/>
          <w:szCs w:val="24"/>
        </w:rPr>
        <w:t xml:space="preserve"> Exactly </w:t>
      </w:r>
      <w:r>
        <w:rPr>
          <w:rFonts w:ascii="Times New Roman" w:eastAsia="Times New Roman" w:hAnsi="Times New Roman" w:cs="Times New Roman"/>
          <w:sz w:val="24"/>
          <w:szCs w:val="24"/>
        </w:rPr>
        <w:t>1.0ml of sample and 2.0</w:t>
      </w:r>
      <w:r w:rsidR="00F36ED8">
        <w:rPr>
          <w:rFonts w:ascii="Times New Roman" w:eastAsia="Times New Roman" w:hAnsi="Times New Roman" w:cs="Times New Roman"/>
          <w:sz w:val="24"/>
          <w:szCs w:val="24"/>
        </w:rPr>
        <w:t>ml of TCA-TBA-HCl reagent were p</w:t>
      </w:r>
      <w:r>
        <w:rPr>
          <w:rFonts w:ascii="Times New Roman" w:eastAsia="Times New Roman" w:hAnsi="Times New Roman" w:cs="Times New Roman"/>
          <w:sz w:val="24"/>
          <w:szCs w:val="24"/>
        </w:rPr>
        <w:t xml:space="preserve">ipetted into a plain sample container, after which it was </w:t>
      </w:r>
      <w:r w:rsidR="00A131FF">
        <w:rPr>
          <w:rFonts w:ascii="Times New Roman" w:eastAsia="Times New Roman" w:hAnsi="Times New Roman" w:cs="Times New Roman"/>
          <w:sz w:val="24"/>
          <w:szCs w:val="24"/>
        </w:rPr>
        <w:t>m</w:t>
      </w:r>
      <w:r>
        <w:rPr>
          <w:rFonts w:ascii="Times New Roman" w:eastAsia="Times New Roman" w:hAnsi="Times New Roman" w:cs="Times New Roman"/>
          <w:sz w:val="24"/>
          <w:szCs w:val="24"/>
        </w:rPr>
        <w:t>ixed well and place in a boiling bath</w:t>
      </w:r>
      <w:r w:rsidR="00F36ED8">
        <w:rPr>
          <w:rFonts w:ascii="Times New Roman" w:eastAsia="Times New Roman" w:hAnsi="Times New Roman" w:cs="Times New Roman"/>
          <w:sz w:val="24"/>
          <w:szCs w:val="24"/>
        </w:rPr>
        <w:t xml:space="preserve"> (at 1000C) for 15mins. It was c</w:t>
      </w:r>
      <w:r>
        <w:rPr>
          <w:rFonts w:ascii="Times New Roman" w:eastAsia="Times New Roman" w:hAnsi="Times New Roman" w:cs="Times New Roman"/>
          <w:sz w:val="24"/>
          <w:szCs w:val="24"/>
        </w:rPr>
        <w:t xml:space="preserve">ooled and centrifuge to remove flocculent precipitate at 1000rpm for 10mins. The absorbance of supernatant was read at 535nm against a blank (no sample or heat- inactivated sample) and recorded. </w:t>
      </w:r>
    </w:p>
    <w:p w14:paraId="17A12974" w14:textId="77777777" w:rsidR="006E2177" w:rsidRDefault="006E2177" w:rsidP="006E2177">
      <w:pPr>
        <w:spacing w:after="0" w:line="240" w:lineRule="auto"/>
        <w:jc w:val="both"/>
        <w:rPr>
          <w:rFonts w:ascii="Times New Roman" w:eastAsia="Times New Roman" w:hAnsi="Times New Roman" w:cs="Times New Roman"/>
          <w:sz w:val="8"/>
          <w:szCs w:val="24"/>
        </w:rPr>
      </w:pPr>
    </w:p>
    <w:p w14:paraId="1CC011FF" w14:textId="77777777" w:rsidR="006E2177" w:rsidRDefault="006E2177" w:rsidP="006E2177">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Assessment of Kidney Function Biomarkers </w:t>
      </w:r>
    </w:p>
    <w:p w14:paraId="0F7F28B9" w14:textId="77777777" w:rsidR="006E2177" w:rsidRDefault="006E2177" w:rsidP="006E2177">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Assessment of Serum Creatinine </w:t>
      </w:r>
    </w:p>
    <w:p w14:paraId="1C4A06D1" w14:textId="77777777" w:rsidR="006E2177" w:rsidRPr="00A131FF" w:rsidRDefault="006E2177" w:rsidP="006E2177">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levels of creatinine (mg/dl) in the serum were quantified using the Barrett &amp; Boehmer method which is a modified Jaffe-Based method for determination of creatinine in serum samples (</w:t>
      </w:r>
      <w:proofErr w:type="spellStart"/>
      <w:r>
        <w:rPr>
          <w:rFonts w:ascii="Times New Roman" w:eastAsia="Times New Roman" w:hAnsi="Times New Roman" w:cs="Times New Roman"/>
          <w:bCs/>
          <w:sz w:val="24"/>
          <w:szCs w:val="24"/>
        </w:rPr>
        <w:t>Orororo</w:t>
      </w:r>
      <w:proofErr w:type="spellEnd"/>
      <w:r>
        <w:rPr>
          <w:rFonts w:ascii="Times New Roman" w:eastAsia="Times New Roman" w:hAnsi="Times New Roman" w:cs="Times New Roman"/>
          <w:bCs/>
          <w:sz w:val="24"/>
          <w:szCs w:val="24"/>
        </w:rPr>
        <w:t xml:space="preserve"> et al., 2024). </w:t>
      </w:r>
      <w:r>
        <w:rPr>
          <w:rFonts w:ascii="Times New Roman" w:eastAsia="Times New Roman" w:hAnsi="Times New Roman" w:cs="Times New Roman"/>
          <w:sz w:val="24"/>
          <w:szCs w:val="24"/>
        </w:rPr>
        <w:t>A known volume of sample was mixed with alkaline picrate reagents and the reaction was allowed to proceed for a period of 15 minutes and absorbance of orange-</w:t>
      </w:r>
      <w:proofErr w:type="spellStart"/>
      <w:r>
        <w:rPr>
          <w:rFonts w:ascii="Times New Roman" w:eastAsia="Times New Roman" w:hAnsi="Times New Roman" w:cs="Times New Roman"/>
          <w:sz w:val="24"/>
          <w:szCs w:val="24"/>
        </w:rPr>
        <w:t>coloured</w:t>
      </w:r>
      <w:proofErr w:type="spellEnd"/>
      <w:r>
        <w:rPr>
          <w:rFonts w:ascii="Times New Roman" w:eastAsia="Times New Roman" w:hAnsi="Times New Roman" w:cs="Times New Roman"/>
          <w:sz w:val="24"/>
          <w:szCs w:val="24"/>
        </w:rPr>
        <w:t xml:space="preserve"> complex was measured at about 530nm using a spectrophotometer. Result was compared to a standard curve prepared with known creatinine concentration. </w:t>
      </w:r>
    </w:p>
    <w:p w14:paraId="5EF44FF3" w14:textId="77777777" w:rsidR="006E2177" w:rsidRDefault="006E2177" w:rsidP="006E2177">
      <w:pPr>
        <w:spacing w:after="0" w:line="240" w:lineRule="auto"/>
        <w:jc w:val="both"/>
        <w:rPr>
          <w:rFonts w:ascii="Times New Roman" w:eastAsia="Times New Roman" w:hAnsi="Times New Roman" w:cs="Times New Roman"/>
          <w:b/>
          <w:bCs/>
          <w:sz w:val="24"/>
          <w:szCs w:val="24"/>
        </w:rPr>
      </w:pPr>
    </w:p>
    <w:p w14:paraId="5DABF6D1" w14:textId="77777777" w:rsidR="006E2177" w:rsidRDefault="006E2177" w:rsidP="006E2177">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Assessment of Serum Urea </w:t>
      </w:r>
    </w:p>
    <w:p w14:paraId="29288C17" w14:textId="77777777" w:rsidR="006E2177" w:rsidRDefault="006E2177" w:rsidP="006E2177">
      <w:pPr>
        <w:spacing w:after="0" w:line="240" w:lineRule="auto"/>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The levels of urea (mg/dl) in serum were quantified using the modified Urease-Berthelot method by colorimetry. Mixed and incubated for 10 minutes at 37</w:t>
      </w:r>
      <w:r>
        <w:rPr>
          <w:rFonts w:ascii="Times New Roman" w:eastAsia="SimSun" w:hAnsi="Times New Roman" w:cs="Times New Roman"/>
          <w:bCs/>
          <w:sz w:val="24"/>
          <w:szCs w:val="24"/>
          <w:vertAlign w:val="superscript"/>
          <w:lang w:eastAsia="zh-CN"/>
        </w:rPr>
        <w:t>0</w:t>
      </w:r>
      <w:r>
        <w:rPr>
          <w:rFonts w:ascii="Times New Roman" w:eastAsia="SimSun" w:hAnsi="Times New Roman" w:cs="Times New Roman"/>
          <w:bCs/>
          <w:sz w:val="24"/>
          <w:szCs w:val="24"/>
          <w:lang w:eastAsia="zh-CN"/>
        </w:rPr>
        <w:t>C (to allow urea hydrolysis). Components of all tubes (S, T, B) reagents were mixed well and incubated for 10 to 15 minutes at 37</w:t>
      </w:r>
      <w:r>
        <w:rPr>
          <w:rFonts w:ascii="Times New Roman" w:eastAsia="SimSun" w:hAnsi="Times New Roman" w:cs="Times New Roman"/>
          <w:bCs/>
          <w:sz w:val="24"/>
          <w:szCs w:val="24"/>
          <w:vertAlign w:val="superscript"/>
          <w:lang w:eastAsia="zh-CN"/>
        </w:rPr>
        <w:t>0</w:t>
      </w:r>
      <w:r>
        <w:rPr>
          <w:rFonts w:ascii="Times New Roman" w:eastAsia="SimSun" w:hAnsi="Times New Roman" w:cs="Times New Roman"/>
          <w:bCs/>
          <w:sz w:val="24"/>
          <w:szCs w:val="24"/>
          <w:lang w:eastAsia="zh-CN"/>
        </w:rPr>
        <w:t xml:space="preserve">C (for </w:t>
      </w:r>
      <w:proofErr w:type="spellStart"/>
      <w:r>
        <w:rPr>
          <w:rFonts w:ascii="Times New Roman" w:eastAsia="SimSun" w:hAnsi="Times New Roman" w:cs="Times New Roman"/>
          <w:bCs/>
          <w:sz w:val="24"/>
          <w:szCs w:val="24"/>
          <w:lang w:eastAsia="zh-CN"/>
        </w:rPr>
        <w:t>colour</w:t>
      </w:r>
      <w:proofErr w:type="spellEnd"/>
      <w:r>
        <w:rPr>
          <w:rFonts w:ascii="Times New Roman" w:eastAsia="SimSun" w:hAnsi="Times New Roman" w:cs="Times New Roman"/>
          <w:bCs/>
          <w:sz w:val="24"/>
          <w:szCs w:val="24"/>
          <w:lang w:eastAsia="zh-CN"/>
        </w:rPr>
        <w:t xml:space="preserve"> development). Absorbance of standard S &amp; T was measured against blank at 570nm using a spectrophotometer</w:t>
      </w:r>
      <w:r w:rsidR="00CB388E">
        <w:rPr>
          <w:rFonts w:ascii="Times New Roman" w:eastAsia="SimSun" w:hAnsi="Times New Roman" w:cs="Times New Roman"/>
          <w:bCs/>
          <w:sz w:val="24"/>
          <w:szCs w:val="24"/>
          <w:lang w:eastAsia="zh-CN"/>
        </w:rPr>
        <w:t>.</w:t>
      </w:r>
    </w:p>
    <w:p w14:paraId="139311DE" w14:textId="77777777" w:rsidR="006E2177" w:rsidRDefault="006E2177" w:rsidP="006E2177">
      <w:pPr>
        <w:spacing w:after="0" w:line="240" w:lineRule="auto"/>
        <w:jc w:val="both"/>
        <w:rPr>
          <w:rFonts w:ascii="Times New Roman" w:eastAsia="SimSun" w:hAnsi="Times New Roman" w:cs="Times New Roman"/>
          <w:bCs/>
          <w:sz w:val="24"/>
          <w:szCs w:val="24"/>
          <w:lang w:eastAsia="zh-CN"/>
        </w:rPr>
      </w:pPr>
    </w:p>
    <w:p w14:paraId="0C213E61" w14:textId="77777777" w:rsidR="006E2177" w:rsidRDefault="006E2177" w:rsidP="006E2177">
      <w:pPr>
        <w:spacing w:after="0" w:line="240" w:lineRule="auto"/>
        <w:jc w:val="both"/>
        <w:rPr>
          <w:rFonts w:ascii="Times New Roman" w:eastAsia="Times New Roman" w:hAnsi="Times New Roman" w:cs="Times New Roman"/>
          <w:b/>
          <w:bCs/>
          <w:sz w:val="24"/>
          <w:szCs w:val="24"/>
        </w:rPr>
      </w:pPr>
      <w:r>
        <w:rPr>
          <w:rFonts w:ascii="Times New Roman" w:eastAsia="SimSun" w:hAnsi="Times New Roman" w:cs="Times New Roman"/>
          <w:b/>
          <w:bCs/>
          <w:sz w:val="24"/>
          <w:szCs w:val="24"/>
          <w:lang w:eastAsia="zh-CN"/>
        </w:rPr>
        <w:t>Statistical Analysis:</w:t>
      </w:r>
    </w:p>
    <w:p w14:paraId="7262C2B6" w14:textId="77777777" w:rsidR="006E2177" w:rsidRDefault="006E2177" w:rsidP="006E2177">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Data were expressed as mean </w:t>
      </w:r>
      <w:r>
        <w:rPr>
          <w:rFonts w:ascii="Times New Roman" w:hAnsi="Times New Roman" w:cs="Times New Roman"/>
          <w:sz w:val="24"/>
          <w:szCs w:val="24"/>
        </w:rPr>
        <w:t xml:space="preserve">± </w:t>
      </w:r>
      <w:r>
        <w:rPr>
          <w:rFonts w:ascii="Times New Roman" w:eastAsia="SimSun" w:hAnsi="Times New Roman" w:cs="Times New Roman"/>
          <w:sz w:val="24"/>
          <w:szCs w:val="24"/>
          <w:lang w:eastAsia="zh-CN"/>
        </w:rPr>
        <w:t>standard deviation (SD). Statistical comparisons among groups were performed using one-way analysis of variance (ANOVA) followed Tukey's multiple comparison test. Results were considered significant at p &lt; 0.05.</w:t>
      </w:r>
    </w:p>
    <w:p w14:paraId="51D4B827" w14:textId="77777777" w:rsidR="006E2177" w:rsidRDefault="006E2177" w:rsidP="006E2177">
      <w:pPr>
        <w:spacing w:after="0" w:line="240" w:lineRule="auto"/>
        <w:jc w:val="both"/>
        <w:rPr>
          <w:rFonts w:ascii="Times New Roman" w:eastAsia="Times New Roman" w:hAnsi="Times New Roman" w:cs="Times New Roman"/>
          <w:b/>
          <w:bCs/>
          <w:sz w:val="24"/>
          <w:szCs w:val="24"/>
        </w:rPr>
      </w:pPr>
    </w:p>
    <w:p w14:paraId="68A989B5" w14:textId="77777777" w:rsidR="00A131FF" w:rsidRDefault="00A131FF" w:rsidP="006E2177">
      <w:pPr>
        <w:spacing w:after="0" w:line="240" w:lineRule="auto"/>
        <w:outlineLvl w:val="1"/>
        <w:rPr>
          <w:rFonts w:ascii="Times New Roman" w:eastAsia="Times New Roman" w:hAnsi="Times New Roman" w:cs="Times New Roman"/>
          <w:b/>
          <w:bCs/>
          <w:sz w:val="24"/>
          <w:szCs w:val="24"/>
        </w:rPr>
      </w:pPr>
    </w:p>
    <w:p w14:paraId="4B14C0EA" w14:textId="77777777" w:rsidR="00A131FF" w:rsidRDefault="00A131FF" w:rsidP="006E2177">
      <w:pPr>
        <w:spacing w:after="0" w:line="240" w:lineRule="auto"/>
        <w:outlineLvl w:val="1"/>
        <w:rPr>
          <w:rFonts w:ascii="Times New Roman" w:eastAsia="Times New Roman" w:hAnsi="Times New Roman" w:cs="Times New Roman"/>
          <w:b/>
          <w:bCs/>
          <w:sz w:val="24"/>
          <w:szCs w:val="24"/>
        </w:rPr>
      </w:pPr>
    </w:p>
    <w:p w14:paraId="7639BAE1" w14:textId="77777777" w:rsidR="00A131FF" w:rsidRDefault="00A131FF" w:rsidP="006E2177">
      <w:pPr>
        <w:spacing w:after="0" w:line="240" w:lineRule="auto"/>
        <w:outlineLvl w:val="1"/>
        <w:rPr>
          <w:rFonts w:ascii="Times New Roman" w:eastAsia="Times New Roman" w:hAnsi="Times New Roman" w:cs="Times New Roman"/>
          <w:b/>
          <w:bCs/>
          <w:sz w:val="24"/>
          <w:szCs w:val="24"/>
        </w:rPr>
      </w:pPr>
    </w:p>
    <w:p w14:paraId="1FC33CD5" w14:textId="77777777" w:rsidR="00A131FF" w:rsidRDefault="00A131FF" w:rsidP="006E2177">
      <w:pPr>
        <w:spacing w:after="0" w:line="240" w:lineRule="auto"/>
        <w:outlineLvl w:val="1"/>
        <w:rPr>
          <w:rFonts w:ascii="Times New Roman" w:eastAsia="Times New Roman" w:hAnsi="Times New Roman" w:cs="Times New Roman"/>
          <w:b/>
          <w:bCs/>
          <w:sz w:val="24"/>
          <w:szCs w:val="24"/>
        </w:rPr>
      </w:pPr>
    </w:p>
    <w:p w14:paraId="20016ADB" w14:textId="77777777" w:rsidR="006E2177" w:rsidRDefault="006E2177" w:rsidP="006E2177">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RESULTS </w:t>
      </w:r>
    </w:p>
    <w:p w14:paraId="716D253A" w14:textId="77777777" w:rsidR="006E2177" w:rsidRDefault="006E2177" w:rsidP="006E2177">
      <w:pPr>
        <w:spacing w:after="0" w:line="240" w:lineRule="auto"/>
        <w:jc w:val="both"/>
        <w:outlineLvl w:val="1"/>
        <w:rPr>
          <w:rFonts w:ascii="Times New Roman" w:eastAsia="Times New Roman" w:hAnsi="Times New Roman" w:cs="Times New Roman"/>
          <w:b/>
          <w:bCs/>
          <w:sz w:val="24"/>
          <w:szCs w:val="24"/>
        </w:rPr>
      </w:pPr>
      <w:bookmarkStart w:id="2" w:name="_Hlk200377715"/>
      <w:r>
        <w:rPr>
          <w:rFonts w:ascii="Times New Roman" w:hAnsi="Times New Roman" w:cs="Times New Roman"/>
          <w:b/>
          <w:sz w:val="24"/>
          <w:szCs w:val="24"/>
        </w:rPr>
        <w:t xml:space="preserve">EFFECT OF </w:t>
      </w:r>
      <w:bookmarkStart w:id="3" w:name="_Hlk200377113"/>
      <w:r w:rsidRPr="005502D7">
        <w:rPr>
          <w:rFonts w:ascii="Times New Roman" w:hAnsi="Times New Roman" w:cs="Times New Roman"/>
          <w:b/>
          <w:i/>
          <w:sz w:val="24"/>
          <w:szCs w:val="24"/>
        </w:rPr>
        <w:t>MORINGA OLEIFERA</w:t>
      </w:r>
      <w:r>
        <w:rPr>
          <w:rFonts w:ascii="Times New Roman" w:hAnsi="Times New Roman" w:cs="Times New Roman"/>
          <w:b/>
          <w:sz w:val="24"/>
          <w:szCs w:val="24"/>
        </w:rPr>
        <w:t xml:space="preserve"> AND </w:t>
      </w:r>
      <w:r>
        <w:rPr>
          <w:rFonts w:ascii="Times New Roman" w:hAnsi="Times New Roman" w:cs="Times New Roman"/>
          <w:b/>
          <w:i/>
          <w:sz w:val="24"/>
          <w:szCs w:val="24"/>
        </w:rPr>
        <w:t>PSIDIUM GUAJAVA</w:t>
      </w:r>
      <w:r>
        <w:rPr>
          <w:rFonts w:ascii="Times New Roman" w:hAnsi="Times New Roman" w:cs="Times New Roman"/>
          <w:b/>
          <w:sz w:val="24"/>
          <w:szCs w:val="24"/>
        </w:rPr>
        <w:t xml:space="preserve"> LEAVE EXTRACTS ON THE ACTIVIT</w:t>
      </w:r>
      <w:r w:rsidR="005502D7">
        <w:rPr>
          <w:rFonts w:ascii="Times New Roman" w:hAnsi="Times New Roman" w:cs="Times New Roman"/>
          <w:b/>
          <w:sz w:val="24"/>
          <w:szCs w:val="24"/>
        </w:rPr>
        <w:t>Y</w:t>
      </w:r>
      <w:r>
        <w:rPr>
          <w:rFonts w:ascii="Times New Roman" w:hAnsi="Times New Roman" w:cs="Times New Roman"/>
          <w:b/>
          <w:sz w:val="24"/>
          <w:szCs w:val="24"/>
        </w:rPr>
        <w:t xml:space="preserve"> OF SOD IN THE KIDNEY OF PHENYLHYDRAZINE INDUCED</w:t>
      </w:r>
      <w:bookmarkEnd w:id="2"/>
      <w:bookmarkEnd w:id="3"/>
      <w:r>
        <w:rPr>
          <w:rFonts w:ascii="Times New Roman" w:hAnsi="Times New Roman" w:cs="Times New Roman"/>
          <w:b/>
          <w:sz w:val="24"/>
          <w:szCs w:val="24"/>
        </w:rPr>
        <w:t xml:space="preserve"> RATS</w:t>
      </w:r>
    </w:p>
    <w:p w14:paraId="033A21D4" w14:textId="77777777" w:rsidR="006E2177" w:rsidRDefault="005502D7" w:rsidP="006E2177">
      <w:p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Fig. </w:t>
      </w:r>
      <w:r w:rsidR="006E2177">
        <w:rPr>
          <w:rFonts w:ascii="Times New Roman" w:hAnsi="Times New Roman" w:cs="Times New Roman"/>
          <w:sz w:val="24"/>
          <w:szCs w:val="24"/>
        </w:rPr>
        <w:t>1 shows the effect of</w:t>
      </w:r>
      <w:r w:rsidR="006E2177">
        <w:rPr>
          <w:rFonts w:ascii="Times New Roman" w:hAnsi="Times New Roman" w:cs="Times New Roman"/>
          <w:b/>
          <w:i/>
          <w:sz w:val="24"/>
          <w:szCs w:val="24"/>
        </w:rPr>
        <w:t xml:space="preserve"> </w:t>
      </w:r>
      <w:r w:rsidR="006E2177">
        <w:rPr>
          <w:rFonts w:ascii="Times New Roman" w:hAnsi="Times New Roman" w:cs="Times New Roman"/>
          <w:i/>
          <w:sz w:val="24"/>
          <w:szCs w:val="24"/>
        </w:rPr>
        <w:t>Moringa Oleifera</w:t>
      </w:r>
      <w:r w:rsidR="006E2177">
        <w:rPr>
          <w:rFonts w:ascii="Times New Roman" w:hAnsi="Times New Roman" w:cs="Times New Roman"/>
          <w:sz w:val="24"/>
          <w:szCs w:val="24"/>
        </w:rPr>
        <w:t xml:space="preserve"> </w:t>
      </w:r>
      <w:r w:rsidR="00743784">
        <w:rPr>
          <w:rFonts w:ascii="Times New Roman" w:hAnsi="Times New Roman" w:cs="Times New Roman"/>
          <w:sz w:val="24"/>
          <w:szCs w:val="24"/>
        </w:rPr>
        <w:t>a</w:t>
      </w:r>
      <w:r w:rsidR="006E2177">
        <w:rPr>
          <w:rFonts w:ascii="Times New Roman" w:hAnsi="Times New Roman" w:cs="Times New Roman"/>
          <w:sz w:val="24"/>
          <w:szCs w:val="24"/>
        </w:rPr>
        <w:t xml:space="preserve">nd </w:t>
      </w:r>
      <w:r w:rsidR="006E2177">
        <w:rPr>
          <w:rFonts w:ascii="Times New Roman" w:hAnsi="Times New Roman" w:cs="Times New Roman"/>
          <w:i/>
          <w:sz w:val="24"/>
          <w:szCs w:val="24"/>
        </w:rPr>
        <w:t>Psidium Guajava</w:t>
      </w:r>
      <w:r w:rsidR="006E2177">
        <w:rPr>
          <w:rFonts w:ascii="Times New Roman" w:hAnsi="Times New Roman" w:cs="Times New Roman"/>
          <w:sz w:val="24"/>
          <w:szCs w:val="24"/>
        </w:rPr>
        <w:t xml:space="preserve"> </w:t>
      </w:r>
      <w:r>
        <w:rPr>
          <w:rFonts w:ascii="Times New Roman" w:hAnsi="Times New Roman" w:cs="Times New Roman"/>
          <w:sz w:val="24"/>
          <w:szCs w:val="24"/>
        </w:rPr>
        <w:t>Leave Extracts on the activity</w:t>
      </w:r>
      <w:r w:rsidR="006E2177">
        <w:rPr>
          <w:rFonts w:ascii="Times New Roman" w:hAnsi="Times New Roman" w:cs="Times New Roman"/>
          <w:sz w:val="24"/>
          <w:szCs w:val="24"/>
        </w:rPr>
        <w:t xml:space="preserve"> of SOD. The neutral control group showed a baseline of 53.02 ± 4.2. Negative Control group showed a significantly decreased SOD activities of 33.04 ± 5.0 compared to Neutral Control group (53.02 ± 4.</w:t>
      </w:r>
      <w:r>
        <w:rPr>
          <w:rFonts w:ascii="Times New Roman" w:hAnsi="Times New Roman" w:cs="Times New Roman"/>
          <w:sz w:val="24"/>
          <w:szCs w:val="24"/>
        </w:rPr>
        <w:t xml:space="preserve">2), </w:t>
      </w:r>
      <w:r w:rsidR="006E2177">
        <w:rPr>
          <w:rFonts w:ascii="Times New Roman" w:hAnsi="Times New Roman" w:cs="Times New Roman"/>
          <w:sz w:val="24"/>
          <w:szCs w:val="24"/>
        </w:rPr>
        <w:t xml:space="preserve">indicating oxidative stress induced by </w:t>
      </w:r>
      <w:proofErr w:type="spellStart"/>
      <w:r w:rsidR="006E2177">
        <w:rPr>
          <w:rFonts w:ascii="Times New Roman" w:hAnsi="Times New Roman" w:cs="Times New Roman"/>
          <w:sz w:val="24"/>
          <w:szCs w:val="24"/>
        </w:rPr>
        <w:t>Phenylhydrazine</w:t>
      </w:r>
      <w:proofErr w:type="spellEnd"/>
      <w:r w:rsidR="006E2177">
        <w:rPr>
          <w:rFonts w:ascii="Times New Roman" w:hAnsi="Times New Roman" w:cs="Times New Roman"/>
          <w:sz w:val="24"/>
          <w:szCs w:val="24"/>
        </w:rPr>
        <w:t xml:space="preserve"> (PHZ). In the positive Control group</w:t>
      </w:r>
      <w:r>
        <w:rPr>
          <w:rFonts w:ascii="Times New Roman" w:hAnsi="Times New Roman" w:cs="Times New Roman"/>
          <w:sz w:val="24"/>
          <w:szCs w:val="24"/>
        </w:rPr>
        <w:t xml:space="preserve">, SOD activity was </w:t>
      </w:r>
      <w:r w:rsidR="006E2177">
        <w:rPr>
          <w:rFonts w:ascii="Times New Roman" w:hAnsi="Times New Roman" w:cs="Times New Roman"/>
          <w:sz w:val="24"/>
          <w:szCs w:val="24"/>
        </w:rPr>
        <w:t xml:space="preserve">restored to near-normal level (52.12 ± 5.5) with </w:t>
      </w:r>
      <w:proofErr w:type="spellStart"/>
      <w:r w:rsidR="006E2177">
        <w:rPr>
          <w:rFonts w:ascii="Times New Roman" w:hAnsi="Times New Roman" w:cs="Times New Roman"/>
          <w:sz w:val="24"/>
          <w:szCs w:val="24"/>
        </w:rPr>
        <w:t>Oreifer</w:t>
      </w:r>
      <w:proofErr w:type="spellEnd"/>
      <w:r w:rsidR="006E2177">
        <w:rPr>
          <w:rFonts w:ascii="Times New Roman" w:hAnsi="Times New Roman" w:cs="Times New Roman"/>
          <w:sz w:val="24"/>
          <w:szCs w:val="24"/>
        </w:rPr>
        <w:t xml:space="preserve"> treatment, suggesting effective antioxidant protection. </w:t>
      </w:r>
      <w:r>
        <w:rPr>
          <w:rFonts w:ascii="Times New Roman" w:hAnsi="Times New Roman" w:cs="Times New Roman"/>
          <w:sz w:val="24"/>
          <w:szCs w:val="24"/>
        </w:rPr>
        <w:t xml:space="preserve">Treatment of induced rats with </w:t>
      </w:r>
      <w:r w:rsidRPr="001E6A75">
        <w:rPr>
          <w:rFonts w:ascii="Times New Roman" w:hAnsi="Times New Roman" w:cs="Times New Roman"/>
          <w:i/>
          <w:sz w:val="24"/>
          <w:szCs w:val="24"/>
        </w:rPr>
        <w:lastRenderedPageBreak/>
        <w:t>M. Oleifera</w:t>
      </w:r>
      <w:r>
        <w:rPr>
          <w:rFonts w:ascii="Times New Roman" w:hAnsi="Times New Roman" w:cs="Times New Roman"/>
          <w:sz w:val="24"/>
          <w:szCs w:val="24"/>
        </w:rPr>
        <w:t xml:space="preserve"> and </w:t>
      </w:r>
      <w:r w:rsidRPr="001E6A75">
        <w:rPr>
          <w:rFonts w:ascii="Times New Roman" w:hAnsi="Times New Roman" w:cs="Times New Roman"/>
          <w:i/>
          <w:sz w:val="24"/>
          <w:szCs w:val="24"/>
        </w:rPr>
        <w:t>P. guajava</w:t>
      </w:r>
      <w:r>
        <w:rPr>
          <w:rFonts w:ascii="Times New Roman" w:hAnsi="Times New Roman" w:cs="Times New Roman"/>
          <w:sz w:val="24"/>
          <w:szCs w:val="24"/>
        </w:rPr>
        <w:t xml:space="preserve"> </w:t>
      </w:r>
      <w:r w:rsidR="001E6A75">
        <w:rPr>
          <w:rFonts w:ascii="Times New Roman" w:hAnsi="Times New Roman" w:cs="Times New Roman"/>
          <w:sz w:val="24"/>
          <w:szCs w:val="24"/>
        </w:rPr>
        <w:t>leaf e</w:t>
      </w:r>
      <w:r>
        <w:rPr>
          <w:rFonts w:ascii="Times New Roman" w:hAnsi="Times New Roman" w:cs="Times New Roman"/>
          <w:sz w:val="24"/>
          <w:szCs w:val="24"/>
        </w:rPr>
        <w:t xml:space="preserve">xtract </w:t>
      </w:r>
      <w:r w:rsidR="001E6A75">
        <w:rPr>
          <w:rFonts w:ascii="Times New Roman" w:hAnsi="Times New Roman" w:cs="Times New Roman"/>
          <w:sz w:val="24"/>
          <w:szCs w:val="24"/>
        </w:rPr>
        <w:t>caused restoration of SOD activity</w:t>
      </w:r>
      <w:r w:rsidR="006E2177">
        <w:rPr>
          <w:rFonts w:ascii="Times New Roman" w:hAnsi="Times New Roman" w:cs="Times New Roman"/>
          <w:sz w:val="24"/>
          <w:szCs w:val="24"/>
        </w:rPr>
        <w:t xml:space="preserve"> </w:t>
      </w:r>
      <w:r w:rsidR="001E6A75">
        <w:rPr>
          <w:rFonts w:ascii="Times New Roman" w:hAnsi="Times New Roman" w:cs="Times New Roman"/>
          <w:sz w:val="24"/>
          <w:szCs w:val="24"/>
        </w:rPr>
        <w:t>(</w:t>
      </w:r>
      <w:r w:rsidR="006E2177">
        <w:rPr>
          <w:rFonts w:ascii="Times New Roman" w:hAnsi="Times New Roman" w:cs="Times New Roman"/>
          <w:sz w:val="24"/>
          <w:szCs w:val="24"/>
        </w:rPr>
        <w:t>46.26 ± 4.9</w:t>
      </w:r>
      <w:r w:rsidR="001E6A75">
        <w:rPr>
          <w:rFonts w:ascii="Times New Roman" w:hAnsi="Times New Roman" w:cs="Times New Roman"/>
          <w:sz w:val="24"/>
          <w:szCs w:val="24"/>
        </w:rPr>
        <w:t xml:space="preserve">) indicating </w:t>
      </w:r>
      <w:r w:rsidR="006E2177">
        <w:rPr>
          <w:rFonts w:ascii="Times New Roman" w:hAnsi="Times New Roman" w:cs="Times New Roman"/>
          <w:sz w:val="24"/>
          <w:szCs w:val="24"/>
        </w:rPr>
        <w:t>antioxidant protection.</w:t>
      </w:r>
    </w:p>
    <w:bookmarkStart w:id="4" w:name="_Hlk200378829"/>
    <w:p w14:paraId="683069F3" w14:textId="77777777" w:rsidR="006E2177" w:rsidRDefault="006E2177" w:rsidP="006E2177">
      <w:pPr>
        <w:spacing w:after="0" w:line="240" w:lineRule="auto"/>
        <w:jc w:val="center"/>
        <w:rPr>
          <w:rFonts w:ascii="Times New Roman" w:hAnsi="Times New Roman" w:cs="Times New Roman"/>
          <w:sz w:val="24"/>
          <w:szCs w:val="24"/>
        </w:rPr>
      </w:pPr>
      <w:r>
        <w:rPr>
          <w:noProof/>
        </w:rPr>
        <w:object w:dxaOrig="8280" w:dyaOrig="4200" w14:anchorId="37113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34" o:spid="_x0000_i1025" type="#_x0000_t75" style="width:414.15pt;height:195.9pt;visibility:visible;mso-wrap-distance-left:0;mso-wrap-distance-right:0" o:ole="">
            <v:imagedata r:id="rId7" o:title="" embosscolor="white"/>
          </v:shape>
          <o:OLEObject Type="Embed" ProgID="Prism8.Document" ShapeID="1034" DrawAspect="Content" ObjectID="_1821340263" r:id="rId8"/>
        </w:object>
      </w:r>
    </w:p>
    <w:p w14:paraId="245D885E" w14:textId="77777777" w:rsidR="006E2177" w:rsidRDefault="001E6A75" w:rsidP="006E2177">
      <w:pPr>
        <w:spacing w:after="0" w:line="240" w:lineRule="auto"/>
        <w:jc w:val="center"/>
        <w:rPr>
          <w:rFonts w:ascii="Times New Roman" w:hAnsi="Times New Roman" w:cs="Times New Roman"/>
          <w:sz w:val="24"/>
          <w:szCs w:val="24"/>
        </w:rPr>
      </w:pPr>
      <w:bookmarkStart w:id="5" w:name="_Hlk200378525"/>
      <w:bookmarkEnd w:id="4"/>
      <w:r w:rsidRPr="00DC1E0D">
        <w:rPr>
          <w:rFonts w:ascii="Times New Roman" w:eastAsia="Times New Roman" w:hAnsi="Times New Roman" w:cs="Times New Roman"/>
          <w:b/>
          <w:bCs/>
          <w:sz w:val="24"/>
          <w:szCs w:val="24"/>
        </w:rPr>
        <w:t>Fig</w:t>
      </w:r>
      <w:r w:rsidR="00DC1E0D" w:rsidRPr="00DC1E0D">
        <w:rPr>
          <w:rFonts w:ascii="Times New Roman" w:eastAsia="Times New Roman" w:hAnsi="Times New Roman" w:cs="Times New Roman"/>
          <w:b/>
          <w:bCs/>
          <w:sz w:val="24"/>
          <w:szCs w:val="24"/>
        </w:rPr>
        <w:t xml:space="preserve">ure </w:t>
      </w:r>
      <w:r w:rsidR="006E2177" w:rsidRPr="00DC1E0D">
        <w:rPr>
          <w:rFonts w:ascii="Times New Roman" w:eastAsia="Times New Roman" w:hAnsi="Times New Roman" w:cs="Times New Roman"/>
          <w:b/>
          <w:bCs/>
          <w:sz w:val="24"/>
          <w:szCs w:val="24"/>
        </w:rPr>
        <w:t>1:</w:t>
      </w:r>
      <w:r w:rsidR="006E2177">
        <w:rPr>
          <w:rFonts w:ascii="Times New Roman" w:eastAsia="Times New Roman" w:hAnsi="Times New Roman" w:cs="Times New Roman"/>
          <w:bCs/>
          <w:sz w:val="24"/>
          <w:szCs w:val="24"/>
        </w:rPr>
        <w:t xml:space="preserve"> Effects </w:t>
      </w:r>
      <w:r w:rsidR="006E2177">
        <w:rPr>
          <w:rFonts w:ascii="Times New Roman" w:hAnsi="Times New Roman" w:cs="Times New Roman"/>
          <w:sz w:val="24"/>
          <w:szCs w:val="24"/>
        </w:rPr>
        <w:t xml:space="preserve">of </w:t>
      </w:r>
      <w:bookmarkStart w:id="6" w:name="_Hlk200386802"/>
      <w:r w:rsidR="006E2177">
        <w:rPr>
          <w:rFonts w:ascii="Times New Roman" w:hAnsi="Times New Roman" w:cs="Times New Roman"/>
          <w:i/>
          <w:sz w:val="24"/>
          <w:szCs w:val="24"/>
        </w:rPr>
        <w:t>Moringa Oleifera</w:t>
      </w:r>
      <w:r w:rsidR="00743784">
        <w:rPr>
          <w:rFonts w:ascii="Times New Roman" w:hAnsi="Times New Roman" w:cs="Times New Roman"/>
          <w:sz w:val="24"/>
          <w:szCs w:val="24"/>
        </w:rPr>
        <w:t xml:space="preserve"> a</w:t>
      </w:r>
      <w:r w:rsidR="006E2177">
        <w:rPr>
          <w:rFonts w:ascii="Times New Roman" w:hAnsi="Times New Roman" w:cs="Times New Roman"/>
          <w:sz w:val="24"/>
          <w:szCs w:val="24"/>
        </w:rPr>
        <w:t xml:space="preserve">nd </w:t>
      </w:r>
      <w:r w:rsidR="006E2177">
        <w:rPr>
          <w:rFonts w:ascii="Times New Roman" w:hAnsi="Times New Roman" w:cs="Times New Roman"/>
          <w:i/>
          <w:sz w:val="24"/>
          <w:szCs w:val="24"/>
        </w:rPr>
        <w:t>Psidium Guajava</w:t>
      </w:r>
      <w:r w:rsidR="00743784">
        <w:rPr>
          <w:rFonts w:ascii="Times New Roman" w:hAnsi="Times New Roman" w:cs="Times New Roman"/>
          <w:sz w:val="24"/>
          <w:szCs w:val="24"/>
        </w:rPr>
        <w:t xml:space="preserve"> Leave Extra</w:t>
      </w:r>
      <w:r w:rsidR="00DC1E0D">
        <w:rPr>
          <w:rFonts w:ascii="Times New Roman" w:hAnsi="Times New Roman" w:cs="Times New Roman"/>
          <w:sz w:val="24"/>
          <w:szCs w:val="24"/>
        </w:rPr>
        <w:t>ct</w:t>
      </w:r>
      <w:r w:rsidR="00743784">
        <w:rPr>
          <w:rFonts w:ascii="Times New Roman" w:hAnsi="Times New Roman" w:cs="Times New Roman"/>
          <w:sz w:val="24"/>
          <w:szCs w:val="24"/>
        </w:rPr>
        <w:t xml:space="preserve"> on t</w:t>
      </w:r>
      <w:r w:rsidR="006E2177">
        <w:rPr>
          <w:rFonts w:ascii="Times New Roman" w:hAnsi="Times New Roman" w:cs="Times New Roman"/>
          <w:sz w:val="24"/>
          <w:szCs w:val="24"/>
        </w:rPr>
        <w:t xml:space="preserve">he </w:t>
      </w:r>
      <w:r w:rsidR="00743784">
        <w:rPr>
          <w:rFonts w:ascii="Times New Roman" w:hAnsi="Times New Roman" w:cs="Times New Roman"/>
          <w:sz w:val="24"/>
          <w:szCs w:val="24"/>
        </w:rPr>
        <w:t>a</w:t>
      </w:r>
      <w:r w:rsidR="00DC1E0D">
        <w:rPr>
          <w:rFonts w:ascii="Times New Roman" w:hAnsi="Times New Roman" w:cs="Times New Roman"/>
          <w:sz w:val="24"/>
          <w:szCs w:val="24"/>
        </w:rPr>
        <w:t>ctivity</w:t>
      </w:r>
      <w:r w:rsidR="006E2177">
        <w:rPr>
          <w:rFonts w:ascii="Times New Roman" w:hAnsi="Times New Roman" w:cs="Times New Roman"/>
          <w:sz w:val="24"/>
          <w:szCs w:val="24"/>
        </w:rPr>
        <w:t xml:space="preserve"> of SOD In the Kidney of </w:t>
      </w:r>
      <w:proofErr w:type="spellStart"/>
      <w:r w:rsidR="006E2177">
        <w:rPr>
          <w:rFonts w:ascii="Times New Roman" w:hAnsi="Times New Roman" w:cs="Times New Roman"/>
          <w:sz w:val="24"/>
          <w:szCs w:val="24"/>
        </w:rPr>
        <w:t>Phenylhydrazine</w:t>
      </w:r>
      <w:proofErr w:type="spellEnd"/>
      <w:r w:rsidR="006E2177">
        <w:rPr>
          <w:rFonts w:ascii="Times New Roman" w:hAnsi="Times New Roman" w:cs="Times New Roman"/>
          <w:sz w:val="24"/>
          <w:szCs w:val="24"/>
        </w:rPr>
        <w:t xml:space="preserve"> Induced Rats</w:t>
      </w:r>
      <w:bookmarkEnd w:id="6"/>
    </w:p>
    <w:p w14:paraId="334536A5" w14:textId="77777777" w:rsidR="006E2177" w:rsidRDefault="006E2177" w:rsidP="006E2177">
      <w:pPr>
        <w:spacing w:after="0" w:line="240" w:lineRule="auto"/>
        <w:jc w:val="both"/>
        <w:outlineLvl w:val="1"/>
        <w:rPr>
          <w:rFonts w:ascii="Times New Roman" w:hAnsi="Times New Roman" w:cs="Times New Roman"/>
          <w:b/>
          <w:sz w:val="24"/>
          <w:szCs w:val="24"/>
        </w:rPr>
      </w:pPr>
    </w:p>
    <w:p w14:paraId="014E3023" w14:textId="77777777" w:rsidR="00743784" w:rsidRDefault="00743784" w:rsidP="006E2177">
      <w:pPr>
        <w:spacing w:after="0" w:line="240" w:lineRule="auto"/>
        <w:jc w:val="both"/>
        <w:outlineLvl w:val="1"/>
        <w:rPr>
          <w:rFonts w:ascii="Times New Roman" w:hAnsi="Times New Roman" w:cs="Times New Roman"/>
          <w:b/>
          <w:sz w:val="24"/>
          <w:szCs w:val="24"/>
        </w:rPr>
      </w:pPr>
    </w:p>
    <w:p w14:paraId="2F995A2D" w14:textId="77777777" w:rsidR="00743784" w:rsidRDefault="00743784" w:rsidP="006E2177">
      <w:pPr>
        <w:spacing w:after="0" w:line="240" w:lineRule="auto"/>
        <w:jc w:val="both"/>
        <w:outlineLvl w:val="1"/>
        <w:rPr>
          <w:rFonts w:ascii="Times New Roman" w:hAnsi="Times New Roman" w:cs="Times New Roman"/>
          <w:b/>
          <w:sz w:val="24"/>
          <w:szCs w:val="24"/>
        </w:rPr>
      </w:pPr>
    </w:p>
    <w:p w14:paraId="29253150" w14:textId="77777777" w:rsidR="006E2177" w:rsidRDefault="006E2177" w:rsidP="006E2177">
      <w:pPr>
        <w:spacing w:after="0" w:line="240" w:lineRule="auto"/>
        <w:jc w:val="both"/>
        <w:outlineLvl w:val="1"/>
        <w:rPr>
          <w:rFonts w:ascii="Times New Roman" w:hAnsi="Times New Roman" w:cs="Times New Roman"/>
          <w:b/>
          <w:sz w:val="24"/>
          <w:szCs w:val="24"/>
        </w:rPr>
      </w:pPr>
      <w:r>
        <w:rPr>
          <w:rFonts w:ascii="Times New Roman" w:hAnsi="Times New Roman" w:cs="Times New Roman"/>
          <w:b/>
          <w:sz w:val="24"/>
          <w:szCs w:val="24"/>
        </w:rPr>
        <w:t xml:space="preserve">EFFECT </w:t>
      </w:r>
      <w:bookmarkStart w:id="7" w:name="_Hlk200377867"/>
      <w:r>
        <w:rPr>
          <w:rFonts w:ascii="Times New Roman" w:hAnsi="Times New Roman" w:cs="Times New Roman"/>
          <w:b/>
          <w:sz w:val="24"/>
          <w:szCs w:val="24"/>
        </w:rPr>
        <w:t xml:space="preserve">OF MORINGA OLEIFERA AND </w:t>
      </w:r>
      <w:r>
        <w:rPr>
          <w:rFonts w:ascii="Times New Roman" w:hAnsi="Times New Roman" w:cs="Times New Roman"/>
          <w:b/>
          <w:i/>
          <w:sz w:val="24"/>
          <w:szCs w:val="24"/>
        </w:rPr>
        <w:t>PSIDIUM GUAJAVA</w:t>
      </w:r>
      <w:r>
        <w:rPr>
          <w:rFonts w:ascii="Times New Roman" w:hAnsi="Times New Roman" w:cs="Times New Roman"/>
          <w:b/>
          <w:sz w:val="24"/>
          <w:szCs w:val="24"/>
        </w:rPr>
        <w:t xml:space="preserve"> LEAVE EXTRACTS ON THE ACTIVIT</w:t>
      </w:r>
      <w:r w:rsidR="00CB388E">
        <w:rPr>
          <w:rFonts w:ascii="Times New Roman" w:hAnsi="Times New Roman" w:cs="Times New Roman"/>
          <w:b/>
          <w:sz w:val="24"/>
          <w:szCs w:val="24"/>
        </w:rPr>
        <w:t>Y</w:t>
      </w:r>
      <w:r>
        <w:rPr>
          <w:rFonts w:ascii="Times New Roman" w:hAnsi="Times New Roman" w:cs="Times New Roman"/>
          <w:b/>
          <w:sz w:val="24"/>
          <w:szCs w:val="24"/>
        </w:rPr>
        <w:t xml:space="preserve"> OF CAT IN THE KIDNEY OF PHENYLHYDRAZINE INDUCED</w:t>
      </w:r>
      <w:bookmarkEnd w:id="7"/>
      <w:r>
        <w:rPr>
          <w:rFonts w:ascii="Times New Roman" w:hAnsi="Times New Roman" w:cs="Times New Roman"/>
          <w:b/>
          <w:sz w:val="24"/>
          <w:szCs w:val="24"/>
        </w:rPr>
        <w:t xml:space="preserve"> RATS</w:t>
      </w:r>
    </w:p>
    <w:p w14:paraId="12E19B8D" w14:textId="77777777" w:rsidR="006E2177" w:rsidRDefault="00CB388E" w:rsidP="006E2177">
      <w:p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Figure </w:t>
      </w:r>
      <w:r w:rsidR="006E2177">
        <w:rPr>
          <w:rFonts w:ascii="Times New Roman" w:hAnsi="Times New Roman" w:cs="Times New Roman"/>
          <w:sz w:val="24"/>
          <w:szCs w:val="24"/>
        </w:rPr>
        <w:t xml:space="preserve">2 shows the effect of </w:t>
      </w:r>
      <w:r w:rsidR="006E2177" w:rsidRPr="00743784">
        <w:rPr>
          <w:rFonts w:ascii="Times New Roman" w:hAnsi="Times New Roman" w:cs="Times New Roman"/>
          <w:i/>
          <w:sz w:val="24"/>
          <w:szCs w:val="24"/>
        </w:rPr>
        <w:t>Moringa oleifera</w:t>
      </w:r>
      <w:r w:rsidR="006E2177">
        <w:rPr>
          <w:rFonts w:ascii="Times New Roman" w:hAnsi="Times New Roman" w:cs="Times New Roman"/>
          <w:sz w:val="24"/>
          <w:szCs w:val="24"/>
        </w:rPr>
        <w:t xml:space="preserve"> and </w:t>
      </w:r>
      <w:r w:rsidR="006E2177" w:rsidRPr="00743784">
        <w:rPr>
          <w:rFonts w:ascii="Times New Roman" w:hAnsi="Times New Roman" w:cs="Times New Roman"/>
          <w:i/>
          <w:sz w:val="24"/>
          <w:szCs w:val="24"/>
        </w:rPr>
        <w:t>Psidium guajava</w:t>
      </w:r>
      <w:r w:rsidR="006E2177">
        <w:rPr>
          <w:rFonts w:ascii="Times New Roman" w:hAnsi="Times New Roman" w:cs="Times New Roman"/>
          <w:sz w:val="24"/>
          <w:szCs w:val="24"/>
        </w:rPr>
        <w:t xml:space="preserve"> leaf ex</w:t>
      </w:r>
      <w:r>
        <w:rPr>
          <w:rFonts w:ascii="Times New Roman" w:hAnsi="Times New Roman" w:cs="Times New Roman"/>
          <w:sz w:val="24"/>
          <w:szCs w:val="24"/>
        </w:rPr>
        <w:t>tracts on the a</w:t>
      </w:r>
      <w:r w:rsidR="006E2177">
        <w:rPr>
          <w:rFonts w:ascii="Times New Roman" w:hAnsi="Times New Roman" w:cs="Times New Roman"/>
          <w:sz w:val="24"/>
          <w:szCs w:val="24"/>
        </w:rPr>
        <w:t>ctivit</w:t>
      </w:r>
      <w:r>
        <w:rPr>
          <w:rFonts w:ascii="Times New Roman" w:hAnsi="Times New Roman" w:cs="Times New Roman"/>
          <w:sz w:val="24"/>
          <w:szCs w:val="24"/>
        </w:rPr>
        <w:t>y</w:t>
      </w:r>
      <w:r w:rsidR="006E2177">
        <w:rPr>
          <w:rFonts w:ascii="Times New Roman" w:hAnsi="Times New Roman" w:cs="Times New Roman"/>
          <w:sz w:val="24"/>
          <w:szCs w:val="24"/>
        </w:rPr>
        <w:t xml:space="preserve"> of CAT in kidney of </w:t>
      </w:r>
      <w:proofErr w:type="spellStart"/>
      <w:r w:rsidR="006E2177">
        <w:rPr>
          <w:rFonts w:ascii="Times New Roman" w:hAnsi="Times New Roman" w:cs="Times New Roman"/>
          <w:sz w:val="24"/>
          <w:szCs w:val="24"/>
        </w:rPr>
        <w:t>phenylhydrazine</w:t>
      </w:r>
      <w:proofErr w:type="spellEnd"/>
      <w:r w:rsidR="006E2177">
        <w:rPr>
          <w:rFonts w:ascii="Times New Roman" w:hAnsi="Times New Roman" w:cs="Times New Roman"/>
          <w:sz w:val="24"/>
          <w:szCs w:val="24"/>
        </w:rPr>
        <w:t xml:space="preserve"> induced Rats. The neutral control group showed a baseline of 21.00 ± 1.5. The Negative Control group showed a significantly decreased CAT activit</w:t>
      </w:r>
      <w:r w:rsidR="00743784">
        <w:rPr>
          <w:rFonts w:ascii="Times New Roman" w:hAnsi="Times New Roman" w:cs="Times New Roman"/>
          <w:sz w:val="24"/>
          <w:szCs w:val="24"/>
        </w:rPr>
        <w:t>y</w:t>
      </w:r>
      <w:r w:rsidR="006E2177">
        <w:rPr>
          <w:rFonts w:ascii="Times New Roman" w:hAnsi="Times New Roman" w:cs="Times New Roman"/>
          <w:sz w:val="24"/>
          <w:szCs w:val="24"/>
        </w:rPr>
        <w:t xml:space="preserve"> of 10.02 ± 2.0 compared to the Neutral Control group</w:t>
      </w:r>
      <w:r w:rsidR="00743784">
        <w:rPr>
          <w:rFonts w:ascii="Times New Roman" w:hAnsi="Times New Roman" w:cs="Times New Roman"/>
          <w:sz w:val="24"/>
          <w:szCs w:val="24"/>
        </w:rPr>
        <w:t xml:space="preserve"> </w:t>
      </w:r>
      <w:r w:rsidR="006E2177">
        <w:rPr>
          <w:rFonts w:ascii="Times New Roman" w:hAnsi="Times New Roman" w:cs="Times New Roman"/>
          <w:sz w:val="24"/>
          <w:szCs w:val="24"/>
        </w:rPr>
        <w:t xml:space="preserve">(21.00 ± 1.5) which indicates oxidative stress induced by </w:t>
      </w:r>
      <w:proofErr w:type="spellStart"/>
      <w:r w:rsidR="006E2177">
        <w:rPr>
          <w:rFonts w:ascii="Times New Roman" w:hAnsi="Times New Roman" w:cs="Times New Roman"/>
          <w:sz w:val="24"/>
          <w:szCs w:val="24"/>
        </w:rPr>
        <w:t>Phenylhydrazine</w:t>
      </w:r>
      <w:proofErr w:type="spellEnd"/>
      <w:r w:rsidR="006E2177">
        <w:rPr>
          <w:rFonts w:ascii="Times New Roman" w:hAnsi="Times New Roman" w:cs="Times New Roman"/>
          <w:sz w:val="24"/>
          <w:szCs w:val="24"/>
        </w:rPr>
        <w:t xml:space="preserve"> (PHZ). In the Positive Control group, CAT activity was restored to near-normal level (21.34 ± 3.2) with </w:t>
      </w:r>
      <w:proofErr w:type="spellStart"/>
      <w:r w:rsidR="006E2177">
        <w:rPr>
          <w:rFonts w:ascii="Times New Roman" w:hAnsi="Times New Roman" w:cs="Times New Roman"/>
          <w:sz w:val="24"/>
          <w:szCs w:val="24"/>
        </w:rPr>
        <w:t>Oreifer</w:t>
      </w:r>
      <w:proofErr w:type="spellEnd"/>
      <w:r w:rsidR="006E2177">
        <w:rPr>
          <w:rFonts w:ascii="Times New Roman" w:hAnsi="Times New Roman" w:cs="Times New Roman"/>
          <w:sz w:val="24"/>
          <w:szCs w:val="24"/>
        </w:rPr>
        <w:t xml:space="preserve"> treatment, which suggests effective antioxidant protection. While in the Treatment Group, CAT activity was nearly restored (19.40 ± 2.6) with </w:t>
      </w:r>
      <w:r w:rsidR="006E2177" w:rsidRPr="00CB388E">
        <w:rPr>
          <w:rFonts w:ascii="Times New Roman" w:hAnsi="Times New Roman" w:cs="Times New Roman"/>
          <w:i/>
          <w:sz w:val="24"/>
          <w:szCs w:val="24"/>
        </w:rPr>
        <w:t xml:space="preserve">M. Oleifera </w:t>
      </w:r>
      <w:r w:rsidR="006E2177" w:rsidRPr="00CB388E">
        <w:rPr>
          <w:rFonts w:ascii="Times New Roman" w:hAnsi="Times New Roman" w:cs="Times New Roman"/>
          <w:sz w:val="24"/>
          <w:szCs w:val="24"/>
        </w:rPr>
        <w:t>and</w:t>
      </w:r>
      <w:r w:rsidR="006E2177" w:rsidRPr="00CB388E">
        <w:rPr>
          <w:rFonts w:ascii="Times New Roman" w:hAnsi="Times New Roman" w:cs="Times New Roman"/>
          <w:i/>
          <w:sz w:val="24"/>
          <w:szCs w:val="24"/>
        </w:rPr>
        <w:t xml:space="preserve"> P. guajava </w:t>
      </w:r>
      <w:r w:rsidR="006E2177">
        <w:rPr>
          <w:rFonts w:ascii="Times New Roman" w:hAnsi="Times New Roman" w:cs="Times New Roman"/>
          <w:sz w:val="24"/>
          <w:szCs w:val="24"/>
        </w:rPr>
        <w:t>Leaf Extract treatment, with no significant difference from the Neutral Control group.</w:t>
      </w:r>
    </w:p>
    <w:bookmarkEnd w:id="5"/>
    <w:p w14:paraId="74192502" w14:textId="77777777" w:rsidR="006E2177" w:rsidRDefault="006E2177" w:rsidP="006E2177">
      <w:pPr>
        <w:spacing w:after="0" w:line="240" w:lineRule="auto"/>
        <w:jc w:val="center"/>
        <w:rPr>
          <w:rFonts w:ascii="Times New Roman" w:hAnsi="Times New Roman" w:cs="Times New Roman"/>
          <w:sz w:val="24"/>
          <w:szCs w:val="24"/>
        </w:rPr>
      </w:pPr>
      <w:r>
        <w:rPr>
          <w:noProof/>
        </w:rPr>
        <w:object w:dxaOrig="8280" w:dyaOrig="4200" w14:anchorId="298A078F">
          <v:shape id="1036" o:spid="_x0000_i1026" type="#_x0000_t75" style="width:414.15pt;height:211pt;visibility:visible;mso-wrap-distance-left:0;mso-wrap-distance-right:0" o:ole="">
            <v:imagedata r:id="rId9" o:title="" embosscolor="white"/>
          </v:shape>
          <o:OLEObject Type="Embed" ProgID="Prism8.Document" ShapeID="1036" DrawAspect="Content" ObjectID="_1821340264" r:id="rId10"/>
        </w:object>
      </w:r>
    </w:p>
    <w:p w14:paraId="03ADA971" w14:textId="77777777" w:rsidR="006E2177" w:rsidRDefault="00CB388E" w:rsidP="006E2177">
      <w:pPr>
        <w:spacing w:after="0" w:line="240" w:lineRule="auto"/>
        <w:jc w:val="center"/>
        <w:outlineLvl w:val="1"/>
        <w:rPr>
          <w:rFonts w:ascii="Times New Roman" w:hAnsi="Times New Roman" w:cs="Times New Roman"/>
          <w:sz w:val="24"/>
          <w:szCs w:val="24"/>
        </w:rPr>
      </w:pPr>
      <w:bookmarkStart w:id="8" w:name="_Hlk200378318"/>
      <w:r>
        <w:rPr>
          <w:rFonts w:ascii="Times New Roman" w:eastAsia="Times New Roman" w:hAnsi="Times New Roman" w:cs="Times New Roman"/>
          <w:bCs/>
          <w:sz w:val="24"/>
          <w:szCs w:val="24"/>
        </w:rPr>
        <w:t>Figure</w:t>
      </w:r>
      <w:r w:rsidR="006E2177">
        <w:rPr>
          <w:rFonts w:ascii="Times New Roman" w:eastAsia="Times New Roman" w:hAnsi="Times New Roman" w:cs="Times New Roman"/>
          <w:bCs/>
          <w:sz w:val="24"/>
          <w:szCs w:val="24"/>
        </w:rPr>
        <w:t xml:space="preserve">2: Effects </w:t>
      </w:r>
      <w:r w:rsidR="006E2177">
        <w:rPr>
          <w:rFonts w:ascii="Times New Roman" w:hAnsi="Times New Roman" w:cs="Times New Roman"/>
          <w:sz w:val="24"/>
          <w:szCs w:val="24"/>
        </w:rPr>
        <w:t xml:space="preserve">of Moringa Oleifera </w:t>
      </w:r>
      <w:r>
        <w:rPr>
          <w:rFonts w:ascii="Times New Roman" w:hAnsi="Times New Roman" w:cs="Times New Roman"/>
          <w:sz w:val="24"/>
          <w:szCs w:val="24"/>
        </w:rPr>
        <w:t>a</w:t>
      </w:r>
      <w:r w:rsidR="006E2177">
        <w:rPr>
          <w:rFonts w:ascii="Times New Roman" w:hAnsi="Times New Roman" w:cs="Times New Roman"/>
          <w:sz w:val="24"/>
          <w:szCs w:val="24"/>
        </w:rPr>
        <w:t xml:space="preserve">nd </w:t>
      </w:r>
      <w:r w:rsidR="006E2177">
        <w:rPr>
          <w:rFonts w:ascii="Times New Roman" w:hAnsi="Times New Roman" w:cs="Times New Roman"/>
          <w:i/>
          <w:sz w:val="24"/>
          <w:szCs w:val="24"/>
        </w:rPr>
        <w:t>Psidium Guajava</w:t>
      </w:r>
      <w:r>
        <w:rPr>
          <w:rFonts w:ascii="Times New Roman" w:hAnsi="Times New Roman" w:cs="Times New Roman"/>
          <w:sz w:val="24"/>
          <w:szCs w:val="24"/>
        </w:rPr>
        <w:t xml:space="preserve"> Leave Extracts on the activity</w:t>
      </w:r>
      <w:r w:rsidR="006E2177">
        <w:rPr>
          <w:rFonts w:ascii="Times New Roman" w:hAnsi="Times New Roman" w:cs="Times New Roman"/>
          <w:sz w:val="24"/>
          <w:szCs w:val="24"/>
        </w:rPr>
        <w:t xml:space="preserve"> of CAT in the Kidney of </w:t>
      </w:r>
      <w:proofErr w:type="spellStart"/>
      <w:r w:rsidR="006E2177">
        <w:rPr>
          <w:rFonts w:ascii="Times New Roman" w:hAnsi="Times New Roman" w:cs="Times New Roman"/>
          <w:sz w:val="24"/>
          <w:szCs w:val="24"/>
        </w:rPr>
        <w:t>Phenylhydrazine</w:t>
      </w:r>
      <w:proofErr w:type="spellEnd"/>
      <w:r w:rsidR="006E2177">
        <w:rPr>
          <w:rFonts w:ascii="Times New Roman" w:hAnsi="Times New Roman" w:cs="Times New Roman"/>
          <w:sz w:val="24"/>
          <w:szCs w:val="24"/>
        </w:rPr>
        <w:t xml:space="preserve"> Induced Rats</w:t>
      </w:r>
      <w:bookmarkStart w:id="9" w:name="_Hlk200379232"/>
      <w:bookmarkEnd w:id="8"/>
    </w:p>
    <w:bookmarkEnd w:id="9"/>
    <w:p w14:paraId="3849F88B" w14:textId="77777777" w:rsidR="006E2177" w:rsidRDefault="006E2177" w:rsidP="006E2177">
      <w:pPr>
        <w:spacing w:after="0" w:line="240" w:lineRule="auto"/>
        <w:rPr>
          <w:rFonts w:ascii="Times New Roman" w:hAnsi="Times New Roman" w:cs="Times New Roman"/>
          <w:sz w:val="24"/>
          <w:szCs w:val="24"/>
        </w:rPr>
      </w:pPr>
    </w:p>
    <w:p w14:paraId="08D0B195" w14:textId="77777777" w:rsidR="006E2177" w:rsidRDefault="006E2177" w:rsidP="006E2177">
      <w:pPr>
        <w:spacing w:after="0" w:line="240" w:lineRule="auto"/>
        <w:jc w:val="both"/>
        <w:outlineLvl w:val="1"/>
        <w:rPr>
          <w:rFonts w:ascii="Times New Roman" w:hAnsi="Times New Roman" w:cs="Times New Roman"/>
          <w:b/>
          <w:sz w:val="24"/>
          <w:szCs w:val="24"/>
        </w:rPr>
      </w:pPr>
      <w:r>
        <w:rPr>
          <w:rFonts w:ascii="Times New Roman" w:hAnsi="Times New Roman" w:cs="Times New Roman"/>
          <w:b/>
          <w:sz w:val="24"/>
          <w:szCs w:val="24"/>
        </w:rPr>
        <w:t xml:space="preserve">EFFECT OF MORINGA OLEIFERA AND </w:t>
      </w:r>
      <w:r>
        <w:rPr>
          <w:rFonts w:ascii="Times New Roman" w:hAnsi="Times New Roman" w:cs="Times New Roman"/>
          <w:b/>
          <w:i/>
          <w:sz w:val="24"/>
          <w:szCs w:val="24"/>
        </w:rPr>
        <w:t>PSIDIUM GUAJAVA</w:t>
      </w:r>
      <w:r>
        <w:rPr>
          <w:rFonts w:ascii="Times New Roman" w:hAnsi="Times New Roman" w:cs="Times New Roman"/>
          <w:b/>
          <w:sz w:val="24"/>
          <w:szCs w:val="24"/>
        </w:rPr>
        <w:t xml:space="preserve"> LEAVE EXTRACTS ON THE LEVEL OF GSH IN THE KIDNEY OF PHENYLHYDRAZINE INDUCED RATS</w:t>
      </w:r>
    </w:p>
    <w:p w14:paraId="493966BD" w14:textId="77777777" w:rsidR="006E2177" w:rsidRDefault="00CB388E" w:rsidP="006E2177">
      <w:p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Figure </w:t>
      </w:r>
      <w:r w:rsidR="006E2177">
        <w:rPr>
          <w:rFonts w:ascii="Times New Roman" w:hAnsi="Times New Roman" w:cs="Times New Roman"/>
          <w:sz w:val="24"/>
          <w:szCs w:val="24"/>
        </w:rPr>
        <w:t xml:space="preserve">3 shows the effect of </w:t>
      </w:r>
      <w:r w:rsidR="006E2177" w:rsidRPr="00CB388E">
        <w:rPr>
          <w:rFonts w:ascii="Times New Roman" w:hAnsi="Times New Roman" w:cs="Times New Roman"/>
          <w:i/>
          <w:sz w:val="24"/>
          <w:szCs w:val="24"/>
        </w:rPr>
        <w:t>Moringa oleifera</w:t>
      </w:r>
      <w:r w:rsidR="006E2177">
        <w:rPr>
          <w:rFonts w:ascii="Times New Roman" w:hAnsi="Times New Roman" w:cs="Times New Roman"/>
          <w:sz w:val="24"/>
          <w:szCs w:val="24"/>
        </w:rPr>
        <w:t xml:space="preserve"> and </w:t>
      </w:r>
      <w:r w:rsidR="006E2177" w:rsidRPr="00CB388E">
        <w:rPr>
          <w:rFonts w:ascii="Times New Roman" w:hAnsi="Times New Roman" w:cs="Times New Roman"/>
          <w:i/>
          <w:sz w:val="24"/>
          <w:szCs w:val="24"/>
        </w:rPr>
        <w:t>Psidium guajava</w:t>
      </w:r>
      <w:r w:rsidR="006E2177">
        <w:rPr>
          <w:rFonts w:ascii="Times New Roman" w:hAnsi="Times New Roman" w:cs="Times New Roman"/>
          <w:sz w:val="24"/>
          <w:szCs w:val="24"/>
        </w:rPr>
        <w:t xml:space="preserve"> leaf extracts on the level of GSH in the kidney of </w:t>
      </w:r>
      <w:proofErr w:type="spellStart"/>
      <w:r w:rsidR="006E2177">
        <w:rPr>
          <w:rFonts w:ascii="Times New Roman" w:hAnsi="Times New Roman" w:cs="Times New Roman"/>
          <w:sz w:val="24"/>
          <w:szCs w:val="24"/>
        </w:rPr>
        <w:t>phenylhydrazine</w:t>
      </w:r>
      <w:proofErr w:type="spellEnd"/>
      <w:r w:rsidR="006E2177">
        <w:rPr>
          <w:rFonts w:ascii="Times New Roman" w:hAnsi="Times New Roman" w:cs="Times New Roman"/>
          <w:sz w:val="24"/>
          <w:szCs w:val="24"/>
        </w:rPr>
        <w:t xml:space="preserve"> induced Rats. The neutral control group showed a baseline of 55.46 ± 3.2, the Negative Control group showed a significantly decreased GSH levels of 24.08 ± 4.7 compared to Neutral Control group (55.46 ± 3.2), which indicates oxidative stress induced by </w:t>
      </w:r>
      <w:proofErr w:type="spellStart"/>
      <w:r w:rsidR="006E2177">
        <w:rPr>
          <w:rFonts w:ascii="Times New Roman" w:hAnsi="Times New Roman" w:cs="Times New Roman"/>
          <w:sz w:val="24"/>
          <w:szCs w:val="24"/>
        </w:rPr>
        <w:t>Phenylhydrazine</w:t>
      </w:r>
      <w:proofErr w:type="spellEnd"/>
      <w:r w:rsidR="006E2177">
        <w:rPr>
          <w:rFonts w:ascii="Times New Roman" w:hAnsi="Times New Roman" w:cs="Times New Roman"/>
          <w:sz w:val="24"/>
          <w:szCs w:val="24"/>
        </w:rPr>
        <w:t xml:space="preserve"> (PHZ). The Positive Control group GSH levels restored to near-normal level (50.22 ± 7.5) with </w:t>
      </w:r>
      <w:proofErr w:type="spellStart"/>
      <w:r w:rsidR="006E2177">
        <w:rPr>
          <w:rFonts w:ascii="Times New Roman" w:hAnsi="Times New Roman" w:cs="Times New Roman"/>
          <w:sz w:val="24"/>
          <w:szCs w:val="24"/>
        </w:rPr>
        <w:t>Oreifer</w:t>
      </w:r>
      <w:proofErr w:type="spellEnd"/>
      <w:r w:rsidR="006E2177">
        <w:rPr>
          <w:rFonts w:ascii="Times New Roman" w:hAnsi="Times New Roman" w:cs="Times New Roman"/>
          <w:sz w:val="24"/>
          <w:szCs w:val="24"/>
        </w:rPr>
        <w:t xml:space="preserve"> treatment, suggesting effective antioxidant protection. While in the Treatment Group, GSH levels partially recovered (38.04 ± 1.5) with </w:t>
      </w:r>
      <w:r w:rsidR="006E2177" w:rsidRPr="00CB388E">
        <w:rPr>
          <w:rFonts w:ascii="Times New Roman" w:hAnsi="Times New Roman" w:cs="Times New Roman"/>
          <w:i/>
          <w:sz w:val="24"/>
          <w:szCs w:val="24"/>
        </w:rPr>
        <w:t>M. Oleifera</w:t>
      </w:r>
      <w:r w:rsidR="006E2177">
        <w:rPr>
          <w:rFonts w:ascii="Times New Roman" w:hAnsi="Times New Roman" w:cs="Times New Roman"/>
          <w:sz w:val="24"/>
          <w:szCs w:val="24"/>
        </w:rPr>
        <w:t xml:space="preserve"> and </w:t>
      </w:r>
      <w:r w:rsidR="006E2177" w:rsidRPr="00CB388E">
        <w:rPr>
          <w:rFonts w:ascii="Times New Roman" w:hAnsi="Times New Roman" w:cs="Times New Roman"/>
          <w:i/>
          <w:sz w:val="24"/>
          <w:szCs w:val="24"/>
        </w:rPr>
        <w:t>P. guajava</w:t>
      </w:r>
      <w:r w:rsidR="006E2177">
        <w:rPr>
          <w:rFonts w:ascii="Times New Roman" w:hAnsi="Times New Roman" w:cs="Times New Roman"/>
          <w:sz w:val="24"/>
          <w:szCs w:val="24"/>
        </w:rPr>
        <w:t xml:space="preserve"> Leaf Extract treatment, but remained significantly lower than Neutral Control group and Positive Control group levels.</w:t>
      </w:r>
    </w:p>
    <w:p w14:paraId="3A2730AF" w14:textId="77777777" w:rsidR="006E2177" w:rsidRDefault="006E2177" w:rsidP="006E2177">
      <w:pPr>
        <w:spacing w:after="0" w:line="240" w:lineRule="auto"/>
        <w:jc w:val="both"/>
        <w:outlineLvl w:val="1"/>
        <w:rPr>
          <w:rFonts w:ascii="Times New Roman" w:hAnsi="Times New Roman" w:cs="Times New Roman"/>
          <w:b/>
          <w:sz w:val="2"/>
          <w:szCs w:val="24"/>
        </w:rPr>
      </w:pPr>
    </w:p>
    <w:p w14:paraId="0C83831E" w14:textId="77777777" w:rsidR="006E2177" w:rsidRDefault="006E2177" w:rsidP="006E2177">
      <w:pPr>
        <w:spacing w:after="0" w:line="240" w:lineRule="auto"/>
        <w:jc w:val="center"/>
        <w:outlineLvl w:val="1"/>
        <w:rPr>
          <w:rFonts w:ascii="Times New Roman" w:hAnsi="Times New Roman" w:cs="Times New Roman"/>
          <w:b/>
          <w:sz w:val="24"/>
          <w:szCs w:val="24"/>
        </w:rPr>
      </w:pPr>
      <w:r>
        <w:rPr>
          <w:noProof/>
        </w:rPr>
        <w:object w:dxaOrig="8266" w:dyaOrig="4200" w14:anchorId="2F50BFAF">
          <v:shape id="1038" o:spid="_x0000_i1027" type="#_x0000_t75" style="width:413pt;height:229.95pt;visibility:visible;mso-wrap-distance-left:0;mso-wrap-distance-right:0" o:ole="">
            <v:imagedata r:id="rId11" o:title="" embosscolor="white"/>
          </v:shape>
          <o:OLEObject Type="Embed" ProgID="Prism8.Document" ShapeID="1038" DrawAspect="Content" ObjectID="_1821340265" r:id="rId12"/>
        </w:object>
      </w:r>
      <w:bookmarkStart w:id="10" w:name="_Hlk200380579"/>
    </w:p>
    <w:p w14:paraId="2C49CBB3" w14:textId="77777777" w:rsidR="006E2177" w:rsidRDefault="00CB388E" w:rsidP="006E2177">
      <w:pPr>
        <w:spacing w:after="0" w:line="240" w:lineRule="auto"/>
        <w:jc w:val="center"/>
        <w:outlineLvl w:val="1"/>
        <w:rPr>
          <w:rFonts w:ascii="Times New Roman" w:hAnsi="Times New Roman" w:cs="Times New Roman"/>
          <w:sz w:val="24"/>
          <w:szCs w:val="24"/>
        </w:rPr>
      </w:pPr>
      <w:r>
        <w:rPr>
          <w:rFonts w:ascii="Times New Roman" w:eastAsia="Times New Roman" w:hAnsi="Times New Roman" w:cs="Times New Roman"/>
          <w:bCs/>
          <w:sz w:val="24"/>
          <w:szCs w:val="24"/>
        </w:rPr>
        <w:t xml:space="preserve">Figure </w:t>
      </w:r>
      <w:r w:rsidR="006E2177">
        <w:rPr>
          <w:rFonts w:ascii="Times New Roman" w:eastAsia="Times New Roman" w:hAnsi="Times New Roman" w:cs="Times New Roman"/>
          <w:bCs/>
          <w:sz w:val="24"/>
          <w:szCs w:val="24"/>
        </w:rPr>
        <w:t xml:space="preserve">3: Effects </w:t>
      </w:r>
      <w:r>
        <w:rPr>
          <w:rFonts w:ascii="Times New Roman" w:hAnsi="Times New Roman" w:cs="Times New Roman"/>
          <w:sz w:val="24"/>
          <w:szCs w:val="24"/>
        </w:rPr>
        <w:t>of Moringa Oleifera a</w:t>
      </w:r>
      <w:r w:rsidR="006E2177">
        <w:rPr>
          <w:rFonts w:ascii="Times New Roman" w:hAnsi="Times New Roman" w:cs="Times New Roman"/>
          <w:sz w:val="24"/>
          <w:szCs w:val="24"/>
        </w:rPr>
        <w:t xml:space="preserve">nd </w:t>
      </w:r>
      <w:r w:rsidR="006E2177">
        <w:rPr>
          <w:rFonts w:ascii="Times New Roman" w:hAnsi="Times New Roman" w:cs="Times New Roman"/>
          <w:i/>
          <w:sz w:val="24"/>
          <w:szCs w:val="24"/>
        </w:rPr>
        <w:t>Psidium Guajava</w:t>
      </w:r>
      <w:r w:rsidR="006E2177">
        <w:rPr>
          <w:rFonts w:ascii="Times New Roman" w:hAnsi="Times New Roman" w:cs="Times New Roman"/>
          <w:sz w:val="24"/>
          <w:szCs w:val="24"/>
        </w:rPr>
        <w:t xml:space="preserve"> Leave Extracts on the Level of GSH (Glutathione) in the Kidney of </w:t>
      </w:r>
      <w:proofErr w:type="spellStart"/>
      <w:r w:rsidR="006E2177">
        <w:rPr>
          <w:rFonts w:ascii="Times New Roman" w:hAnsi="Times New Roman" w:cs="Times New Roman"/>
          <w:sz w:val="24"/>
          <w:szCs w:val="24"/>
        </w:rPr>
        <w:t>Phenylhydrazine</w:t>
      </w:r>
      <w:proofErr w:type="spellEnd"/>
      <w:r w:rsidR="006E2177">
        <w:rPr>
          <w:rFonts w:ascii="Times New Roman" w:hAnsi="Times New Roman" w:cs="Times New Roman"/>
          <w:sz w:val="24"/>
          <w:szCs w:val="24"/>
        </w:rPr>
        <w:t xml:space="preserve"> Induced Rats</w:t>
      </w:r>
      <w:bookmarkStart w:id="11" w:name="_Hlk200379811"/>
    </w:p>
    <w:bookmarkEnd w:id="11"/>
    <w:p w14:paraId="2618558A" w14:textId="77777777" w:rsidR="006E2177" w:rsidRDefault="006E2177" w:rsidP="006E2177">
      <w:pPr>
        <w:spacing w:after="0" w:line="240" w:lineRule="auto"/>
        <w:jc w:val="both"/>
        <w:outlineLvl w:val="1"/>
        <w:rPr>
          <w:rFonts w:ascii="Times New Roman" w:hAnsi="Times New Roman" w:cs="Times New Roman"/>
          <w:b/>
          <w:sz w:val="24"/>
          <w:szCs w:val="24"/>
        </w:rPr>
      </w:pPr>
    </w:p>
    <w:p w14:paraId="0E965BDD" w14:textId="77777777" w:rsidR="006E2177" w:rsidRDefault="006E2177" w:rsidP="006E2177">
      <w:pPr>
        <w:spacing w:after="0" w:line="240" w:lineRule="auto"/>
        <w:jc w:val="both"/>
        <w:outlineLvl w:val="1"/>
        <w:rPr>
          <w:rFonts w:ascii="Times New Roman" w:hAnsi="Times New Roman" w:cs="Times New Roman"/>
          <w:b/>
          <w:sz w:val="24"/>
          <w:szCs w:val="24"/>
        </w:rPr>
      </w:pPr>
      <w:r>
        <w:rPr>
          <w:rFonts w:ascii="Times New Roman" w:hAnsi="Times New Roman" w:cs="Times New Roman"/>
          <w:b/>
          <w:sz w:val="24"/>
          <w:szCs w:val="24"/>
        </w:rPr>
        <w:t xml:space="preserve">EFFECT OF MORINGA OLEIFERA AND </w:t>
      </w:r>
      <w:r>
        <w:rPr>
          <w:rFonts w:ascii="Times New Roman" w:hAnsi="Times New Roman" w:cs="Times New Roman"/>
          <w:b/>
          <w:i/>
          <w:sz w:val="24"/>
          <w:szCs w:val="24"/>
        </w:rPr>
        <w:t>PSIDIUM GUAJAVA</w:t>
      </w:r>
      <w:r>
        <w:rPr>
          <w:rFonts w:ascii="Times New Roman" w:hAnsi="Times New Roman" w:cs="Times New Roman"/>
          <w:b/>
          <w:sz w:val="24"/>
          <w:szCs w:val="24"/>
        </w:rPr>
        <w:t xml:space="preserve"> LEAVE EXTRACTS ON THE LEVEL OF MDA</w:t>
      </w:r>
      <w:bookmarkStart w:id="12" w:name="_Hlk200379687"/>
      <w:r>
        <w:rPr>
          <w:rFonts w:ascii="Times New Roman" w:hAnsi="Times New Roman" w:cs="Times New Roman"/>
          <w:b/>
          <w:sz w:val="24"/>
          <w:szCs w:val="24"/>
        </w:rPr>
        <w:t xml:space="preserve"> IN </w:t>
      </w:r>
      <w:bookmarkEnd w:id="12"/>
      <w:r>
        <w:rPr>
          <w:rFonts w:ascii="Times New Roman" w:hAnsi="Times New Roman" w:cs="Times New Roman"/>
          <w:b/>
          <w:sz w:val="24"/>
          <w:szCs w:val="24"/>
        </w:rPr>
        <w:t>THE KIDNEY OF PHENYLHYDRAZINE INDUCED RATS</w:t>
      </w:r>
    </w:p>
    <w:p w14:paraId="394EE0C3" w14:textId="77777777" w:rsidR="006E2177" w:rsidRDefault="00CB388E" w:rsidP="006E2177">
      <w:pPr>
        <w:spacing w:after="0" w:line="240" w:lineRule="auto"/>
        <w:jc w:val="both"/>
        <w:outlineLvl w:val="1"/>
        <w:rPr>
          <w:rFonts w:ascii="Times New Roman" w:eastAsia="Times New Roman" w:hAnsi="Times New Roman" w:cs="Times New Roman"/>
          <w:b/>
          <w:bCs/>
          <w:sz w:val="24"/>
          <w:szCs w:val="24"/>
        </w:rPr>
      </w:pPr>
      <w:r>
        <w:rPr>
          <w:rFonts w:ascii="Times New Roman" w:hAnsi="Times New Roman" w:cs="Times New Roman"/>
          <w:sz w:val="24"/>
          <w:szCs w:val="24"/>
        </w:rPr>
        <w:t xml:space="preserve">Figure </w:t>
      </w:r>
      <w:r w:rsidR="006E2177">
        <w:rPr>
          <w:rFonts w:ascii="Times New Roman" w:hAnsi="Times New Roman" w:cs="Times New Roman"/>
          <w:sz w:val="24"/>
          <w:szCs w:val="24"/>
        </w:rPr>
        <w:t xml:space="preserve">4 shows the effect of </w:t>
      </w:r>
      <w:r w:rsidR="006E2177" w:rsidRPr="00CB388E">
        <w:rPr>
          <w:rFonts w:ascii="Times New Roman" w:hAnsi="Times New Roman" w:cs="Times New Roman"/>
          <w:i/>
          <w:sz w:val="24"/>
          <w:szCs w:val="24"/>
        </w:rPr>
        <w:t>Moringa oleifera</w:t>
      </w:r>
      <w:r w:rsidR="006E2177">
        <w:rPr>
          <w:rFonts w:ascii="Times New Roman" w:hAnsi="Times New Roman" w:cs="Times New Roman"/>
          <w:sz w:val="24"/>
          <w:szCs w:val="24"/>
        </w:rPr>
        <w:t xml:space="preserve"> and </w:t>
      </w:r>
      <w:r w:rsidR="006E2177" w:rsidRPr="00CB388E">
        <w:rPr>
          <w:rFonts w:ascii="Times New Roman" w:hAnsi="Times New Roman" w:cs="Times New Roman"/>
          <w:i/>
          <w:sz w:val="24"/>
          <w:szCs w:val="24"/>
        </w:rPr>
        <w:t>Psidium guajava</w:t>
      </w:r>
      <w:r w:rsidR="006E2177">
        <w:rPr>
          <w:rFonts w:ascii="Times New Roman" w:hAnsi="Times New Roman" w:cs="Times New Roman"/>
          <w:sz w:val="24"/>
          <w:szCs w:val="24"/>
        </w:rPr>
        <w:t xml:space="preserve"> leaf extracts on the level of MDA in the kidney of </w:t>
      </w:r>
      <w:proofErr w:type="spellStart"/>
      <w:r w:rsidR="006E2177">
        <w:rPr>
          <w:rFonts w:ascii="Times New Roman" w:hAnsi="Times New Roman" w:cs="Times New Roman"/>
          <w:sz w:val="24"/>
          <w:szCs w:val="24"/>
        </w:rPr>
        <w:t>phenylhydrazine</w:t>
      </w:r>
      <w:proofErr w:type="spellEnd"/>
      <w:r w:rsidR="006E2177">
        <w:rPr>
          <w:rFonts w:ascii="Times New Roman" w:hAnsi="Times New Roman" w:cs="Times New Roman"/>
          <w:sz w:val="24"/>
          <w:szCs w:val="24"/>
        </w:rPr>
        <w:t xml:space="preserve"> induced Rats. The neutral control group showed a baseline of 85.16 ± 4.2, the Negative Control group showed a significantly increased MDA levels of 142.68 ± 2.5 compared to the Neutral Control group (85.16 ± 4.2), indicating a lipid peroxidation and oxidative damage induced by </w:t>
      </w:r>
      <w:proofErr w:type="spellStart"/>
      <w:r w:rsidR="006E2177">
        <w:rPr>
          <w:rFonts w:ascii="Times New Roman" w:hAnsi="Times New Roman" w:cs="Times New Roman"/>
          <w:sz w:val="24"/>
          <w:szCs w:val="24"/>
        </w:rPr>
        <w:t>Phenylhydrazine</w:t>
      </w:r>
      <w:proofErr w:type="spellEnd"/>
      <w:r w:rsidR="006E2177">
        <w:rPr>
          <w:rFonts w:ascii="Times New Roman" w:hAnsi="Times New Roman" w:cs="Times New Roman"/>
          <w:sz w:val="24"/>
          <w:szCs w:val="24"/>
        </w:rPr>
        <w:t xml:space="preserve"> (PHZ). The Positive Control group MDA levels decreased (75.05 ± 3.1) with </w:t>
      </w:r>
      <w:proofErr w:type="spellStart"/>
      <w:r w:rsidR="006E2177">
        <w:rPr>
          <w:rFonts w:ascii="Times New Roman" w:hAnsi="Times New Roman" w:cs="Times New Roman"/>
          <w:sz w:val="24"/>
          <w:szCs w:val="24"/>
        </w:rPr>
        <w:t>Oreifer</w:t>
      </w:r>
      <w:proofErr w:type="spellEnd"/>
      <w:r w:rsidR="006E2177">
        <w:rPr>
          <w:rFonts w:ascii="Times New Roman" w:hAnsi="Times New Roman" w:cs="Times New Roman"/>
          <w:sz w:val="24"/>
          <w:szCs w:val="24"/>
        </w:rPr>
        <w:t xml:space="preserve"> treatment, suggesting effective antioxidant protection and reduced lipid peroxidation. While in the Treatment Group, MDA levels decreased (102.02 ± 2.0) with </w:t>
      </w:r>
      <w:r w:rsidR="006E2177" w:rsidRPr="00CB388E">
        <w:rPr>
          <w:rFonts w:ascii="Times New Roman" w:hAnsi="Times New Roman" w:cs="Times New Roman"/>
          <w:i/>
          <w:sz w:val="24"/>
          <w:szCs w:val="24"/>
        </w:rPr>
        <w:t>M. Oleifera</w:t>
      </w:r>
      <w:r w:rsidR="006E2177">
        <w:rPr>
          <w:rFonts w:ascii="Times New Roman" w:hAnsi="Times New Roman" w:cs="Times New Roman"/>
          <w:sz w:val="24"/>
          <w:szCs w:val="24"/>
        </w:rPr>
        <w:t xml:space="preserve"> and </w:t>
      </w:r>
      <w:r w:rsidR="006E2177" w:rsidRPr="00CB388E">
        <w:rPr>
          <w:rFonts w:ascii="Times New Roman" w:hAnsi="Times New Roman" w:cs="Times New Roman"/>
          <w:i/>
          <w:sz w:val="24"/>
          <w:szCs w:val="24"/>
        </w:rPr>
        <w:t>P. guajava</w:t>
      </w:r>
      <w:r w:rsidR="006E2177">
        <w:rPr>
          <w:rFonts w:ascii="Times New Roman" w:hAnsi="Times New Roman" w:cs="Times New Roman"/>
          <w:sz w:val="24"/>
          <w:szCs w:val="24"/>
        </w:rPr>
        <w:t xml:space="preserve"> Leaf Extract treatment, indicating some reduction in lipid peroxidation, but still higher than Neutral Control group levels.</w:t>
      </w:r>
      <w:bookmarkStart w:id="13" w:name="_Hlk200381091"/>
      <w:bookmarkEnd w:id="10"/>
    </w:p>
    <w:bookmarkEnd w:id="13"/>
    <w:p w14:paraId="22116A84" w14:textId="77777777" w:rsidR="006E2177" w:rsidRDefault="006E2177" w:rsidP="006E2177">
      <w:pPr>
        <w:spacing w:after="0" w:line="240" w:lineRule="auto"/>
        <w:jc w:val="both"/>
        <w:outlineLvl w:val="1"/>
        <w:rPr>
          <w:rFonts w:ascii="Times New Roman" w:hAnsi="Times New Roman" w:cs="Times New Roman"/>
          <w:sz w:val="24"/>
          <w:szCs w:val="24"/>
        </w:rPr>
      </w:pPr>
    </w:p>
    <w:p w14:paraId="112FFCFC" w14:textId="77777777" w:rsidR="006E2177" w:rsidRDefault="006E2177" w:rsidP="006E2177">
      <w:pPr>
        <w:spacing w:after="0" w:line="240" w:lineRule="auto"/>
        <w:jc w:val="both"/>
        <w:outlineLvl w:val="1"/>
        <w:rPr>
          <w:rFonts w:ascii="Times New Roman" w:hAnsi="Times New Roman" w:cs="Times New Roman"/>
          <w:b/>
          <w:sz w:val="24"/>
          <w:szCs w:val="24"/>
        </w:rPr>
      </w:pPr>
      <w:r>
        <w:rPr>
          <w:noProof/>
        </w:rPr>
        <w:object w:dxaOrig="8381" w:dyaOrig="4200" w14:anchorId="47D66208">
          <v:shape id="1040" o:spid="_x0000_i1028" type="#_x0000_t75" style="width:418.6pt;height:211pt;visibility:visible;mso-wrap-distance-left:0;mso-wrap-distance-right:0" o:ole="">
            <v:imagedata r:id="rId13" o:title="" embosscolor="white"/>
          </v:shape>
          <o:OLEObject Type="Embed" ProgID="Prism8.Document" ShapeID="1040" DrawAspect="Content" ObjectID="_1821340266" r:id="rId14"/>
        </w:object>
      </w:r>
    </w:p>
    <w:p w14:paraId="7908F768" w14:textId="77777777" w:rsidR="006E2177" w:rsidRDefault="00CB388E" w:rsidP="006E2177">
      <w:pPr>
        <w:spacing w:after="0" w:line="240" w:lineRule="auto"/>
        <w:jc w:val="center"/>
        <w:outlineLvl w:val="1"/>
        <w:rPr>
          <w:rFonts w:ascii="Times New Roman" w:hAnsi="Times New Roman" w:cs="Times New Roman"/>
          <w:sz w:val="24"/>
          <w:szCs w:val="24"/>
        </w:rPr>
      </w:pPr>
      <w:r>
        <w:rPr>
          <w:rFonts w:ascii="Times New Roman" w:eastAsia="Times New Roman" w:hAnsi="Times New Roman" w:cs="Times New Roman"/>
          <w:bCs/>
          <w:sz w:val="24"/>
          <w:szCs w:val="24"/>
        </w:rPr>
        <w:t xml:space="preserve">Figure </w:t>
      </w:r>
      <w:r w:rsidR="006E2177">
        <w:rPr>
          <w:rFonts w:ascii="Times New Roman" w:eastAsia="Times New Roman" w:hAnsi="Times New Roman" w:cs="Times New Roman"/>
          <w:bCs/>
          <w:sz w:val="24"/>
          <w:szCs w:val="24"/>
        </w:rPr>
        <w:t xml:space="preserve">4: Effects </w:t>
      </w:r>
      <w:r w:rsidR="006E2177">
        <w:rPr>
          <w:rFonts w:ascii="Times New Roman" w:hAnsi="Times New Roman" w:cs="Times New Roman"/>
          <w:sz w:val="24"/>
          <w:szCs w:val="24"/>
        </w:rPr>
        <w:t xml:space="preserve">of </w:t>
      </w:r>
      <w:r w:rsidR="006E2177" w:rsidRPr="00CB388E">
        <w:rPr>
          <w:rFonts w:ascii="Times New Roman" w:hAnsi="Times New Roman" w:cs="Times New Roman"/>
          <w:i/>
          <w:sz w:val="24"/>
          <w:szCs w:val="24"/>
        </w:rPr>
        <w:t>Moringa Oleifera</w:t>
      </w:r>
      <w:r w:rsidR="006E2177">
        <w:rPr>
          <w:rFonts w:ascii="Times New Roman" w:hAnsi="Times New Roman" w:cs="Times New Roman"/>
          <w:sz w:val="24"/>
          <w:szCs w:val="24"/>
        </w:rPr>
        <w:t xml:space="preserve"> and </w:t>
      </w:r>
      <w:r w:rsidR="006E2177">
        <w:rPr>
          <w:rFonts w:ascii="Times New Roman" w:hAnsi="Times New Roman" w:cs="Times New Roman"/>
          <w:i/>
          <w:sz w:val="24"/>
          <w:szCs w:val="24"/>
        </w:rPr>
        <w:t>Psidium Guajava</w:t>
      </w:r>
      <w:r w:rsidR="006E2177">
        <w:rPr>
          <w:rFonts w:ascii="Times New Roman" w:hAnsi="Times New Roman" w:cs="Times New Roman"/>
          <w:sz w:val="24"/>
          <w:szCs w:val="24"/>
        </w:rPr>
        <w:t xml:space="preserve"> Leave Extracts on the Level of MDA in the Kidney of </w:t>
      </w:r>
      <w:proofErr w:type="spellStart"/>
      <w:r w:rsidR="006E2177">
        <w:rPr>
          <w:rFonts w:ascii="Times New Roman" w:hAnsi="Times New Roman" w:cs="Times New Roman"/>
          <w:sz w:val="24"/>
          <w:szCs w:val="24"/>
        </w:rPr>
        <w:t>Phenylhydrazine</w:t>
      </w:r>
      <w:proofErr w:type="spellEnd"/>
      <w:r w:rsidR="006E2177">
        <w:rPr>
          <w:rFonts w:ascii="Times New Roman" w:hAnsi="Times New Roman" w:cs="Times New Roman"/>
          <w:sz w:val="24"/>
          <w:szCs w:val="24"/>
        </w:rPr>
        <w:t xml:space="preserve"> Induced Rats</w:t>
      </w:r>
    </w:p>
    <w:p w14:paraId="680842E5" w14:textId="77777777" w:rsidR="006E2177" w:rsidRDefault="006E2177" w:rsidP="006E2177">
      <w:pPr>
        <w:spacing w:after="0" w:line="240" w:lineRule="auto"/>
        <w:jc w:val="both"/>
        <w:outlineLvl w:val="1"/>
        <w:rPr>
          <w:rFonts w:ascii="Times New Roman" w:hAnsi="Times New Roman" w:cs="Times New Roman"/>
          <w:b/>
          <w:sz w:val="24"/>
          <w:szCs w:val="24"/>
        </w:rPr>
      </w:pPr>
    </w:p>
    <w:p w14:paraId="1FFB3D9C" w14:textId="77777777" w:rsidR="006E2177" w:rsidRDefault="006E2177" w:rsidP="006E2177">
      <w:pPr>
        <w:spacing w:after="0" w:line="240" w:lineRule="auto"/>
        <w:jc w:val="both"/>
        <w:outlineLvl w:val="1"/>
        <w:rPr>
          <w:rFonts w:ascii="Times New Roman" w:hAnsi="Times New Roman" w:cs="Times New Roman"/>
          <w:b/>
          <w:sz w:val="24"/>
          <w:szCs w:val="24"/>
        </w:rPr>
      </w:pPr>
      <w:r>
        <w:rPr>
          <w:rFonts w:ascii="Times New Roman" w:hAnsi="Times New Roman" w:cs="Times New Roman"/>
          <w:b/>
          <w:sz w:val="24"/>
          <w:szCs w:val="24"/>
        </w:rPr>
        <w:t xml:space="preserve">EFFECT OF </w:t>
      </w:r>
      <w:r>
        <w:rPr>
          <w:rFonts w:ascii="Times New Roman" w:hAnsi="Times New Roman" w:cs="Times New Roman"/>
          <w:b/>
          <w:i/>
          <w:sz w:val="24"/>
          <w:szCs w:val="24"/>
        </w:rPr>
        <w:t>MORINGA OLEIFERA</w:t>
      </w:r>
      <w:r>
        <w:rPr>
          <w:rFonts w:ascii="Times New Roman" w:hAnsi="Times New Roman" w:cs="Times New Roman"/>
          <w:b/>
          <w:sz w:val="24"/>
          <w:szCs w:val="24"/>
        </w:rPr>
        <w:t xml:space="preserve"> AND </w:t>
      </w:r>
      <w:r>
        <w:rPr>
          <w:rFonts w:ascii="Times New Roman" w:hAnsi="Times New Roman" w:cs="Times New Roman"/>
          <w:b/>
          <w:i/>
          <w:sz w:val="24"/>
          <w:szCs w:val="24"/>
        </w:rPr>
        <w:t>PSIDIUM GUAJAVA</w:t>
      </w:r>
      <w:r>
        <w:rPr>
          <w:rFonts w:ascii="Times New Roman" w:hAnsi="Times New Roman" w:cs="Times New Roman"/>
          <w:b/>
          <w:sz w:val="24"/>
          <w:szCs w:val="24"/>
        </w:rPr>
        <w:t xml:space="preserve"> LEAVE EXTRACTS </w:t>
      </w:r>
      <w:bookmarkStart w:id="14" w:name="_Hlk200381148"/>
      <w:r>
        <w:rPr>
          <w:rFonts w:ascii="Times New Roman" w:hAnsi="Times New Roman" w:cs="Times New Roman"/>
          <w:b/>
          <w:sz w:val="24"/>
          <w:szCs w:val="24"/>
        </w:rPr>
        <w:t xml:space="preserve">ON THE LEVEL OF CREATININE ON THE SERUM </w:t>
      </w:r>
      <w:bookmarkEnd w:id="14"/>
      <w:r>
        <w:rPr>
          <w:rFonts w:ascii="Times New Roman" w:hAnsi="Times New Roman" w:cs="Times New Roman"/>
          <w:b/>
          <w:sz w:val="24"/>
          <w:szCs w:val="24"/>
        </w:rPr>
        <w:t>OF PHENYLHYDRAZINE INDUCED RATS</w:t>
      </w:r>
    </w:p>
    <w:p w14:paraId="04774B2A" w14:textId="77777777" w:rsidR="006E2177" w:rsidRDefault="00CB388E" w:rsidP="006E2177">
      <w:p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Figure </w:t>
      </w:r>
      <w:r w:rsidR="006E2177">
        <w:rPr>
          <w:rFonts w:ascii="Times New Roman" w:hAnsi="Times New Roman" w:cs="Times New Roman"/>
          <w:sz w:val="24"/>
          <w:szCs w:val="24"/>
        </w:rPr>
        <w:t xml:space="preserve">5 shows the effect of </w:t>
      </w:r>
      <w:r w:rsidR="006E2177" w:rsidRPr="00CB388E">
        <w:rPr>
          <w:rFonts w:ascii="Times New Roman" w:hAnsi="Times New Roman" w:cs="Times New Roman"/>
          <w:i/>
          <w:sz w:val="24"/>
          <w:szCs w:val="24"/>
        </w:rPr>
        <w:t>Moringa oleifera</w:t>
      </w:r>
      <w:r w:rsidR="006E2177">
        <w:rPr>
          <w:rFonts w:ascii="Times New Roman" w:hAnsi="Times New Roman" w:cs="Times New Roman"/>
          <w:sz w:val="24"/>
          <w:szCs w:val="24"/>
        </w:rPr>
        <w:t xml:space="preserve"> and </w:t>
      </w:r>
      <w:r w:rsidR="006E2177" w:rsidRPr="00CB388E">
        <w:rPr>
          <w:rFonts w:ascii="Times New Roman" w:hAnsi="Times New Roman" w:cs="Times New Roman"/>
          <w:i/>
          <w:sz w:val="24"/>
          <w:szCs w:val="24"/>
        </w:rPr>
        <w:t>Psidium guajava</w:t>
      </w:r>
      <w:r w:rsidR="006E2177">
        <w:rPr>
          <w:rFonts w:ascii="Times New Roman" w:hAnsi="Times New Roman" w:cs="Times New Roman"/>
          <w:sz w:val="24"/>
          <w:szCs w:val="24"/>
        </w:rPr>
        <w:t xml:space="preserve"> leaf extracts on the level of creatinine in the ser</w:t>
      </w:r>
      <w:r>
        <w:rPr>
          <w:rFonts w:ascii="Times New Roman" w:hAnsi="Times New Roman" w:cs="Times New Roman"/>
          <w:sz w:val="24"/>
          <w:szCs w:val="24"/>
        </w:rPr>
        <w:t xml:space="preserve">um </w:t>
      </w:r>
      <w:r w:rsidR="006E2177">
        <w:rPr>
          <w:rFonts w:ascii="Times New Roman" w:hAnsi="Times New Roman" w:cs="Times New Roman"/>
          <w:sz w:val="24"/>
          <w:szCs w:val="24"/>
        </w:rPr>
        <w:t xml:space="preserve">of </w:t>
      </w:r>
      <w:proofErr w:type="spellStart"/>
      <w:r w:rsidR="006E2177">
        <w:rPr>
          <w:rFonts w:ascii="Times New Roman" w:hAnsi="Times New Roman" w:cs="Times New Roman"/>
          <w:sz w:val="24"/>
          <w:szCs w:val="24"/>
        </w:rPr>
        <w:t>phenylhydrazine</w:t>
      </w:r>
      <w:proofErr w:type="spellEnd"/>
      <w:r w:rsidR="006E2177">
        <w:rPr>
          <w:rFonts w:ascii="Times New Roman" w:hAnsi="Times New Roman" w:cs="Times New Roman"/>
          <w:sz w:val="24"/>
          <w:szCs w:val="24"/>
        </w:rPr>
        <w:t xml:space="preserve"> induced Rats. The neutral control group showed a baseline of 0.36 ± 0.07, the Negative Control group increased significantly with Creatinine levels of 0.94 ± 0.05 compared to Neutral Control group</w:t>
      </w:r>
      <w:r w:rsidR="00743784">
        <w:rPr>
          <w:rFonts w:ascii="Times New Roman" w:hAnsi="Times New Roman" w:cs="Times New Roman"/>
          <w:sz w:val="24"/>
          <w:szCs w:val="24"/>
        </w:rPr>
        <w:t xml:space="preserve"> </w:t>
      </w:r>
      <w:r w:rsidR="006E2177">
        <w:rPr>
          <w:rFonts w:ascii="Times New Roman" w:hAnsi="Times New Roman" w:cs="Times New Roman"/>
          <w:sz w:val="24"/>
          <w:szCs w:val="24"/>
        </w:rPr>
        <w:t xml:space="preserve">(0.36 ± 0.07), indicating potential kidney damage or impaired function induced by </w:t>
      </w:r>
      <w:proofErr w:type="spellStart"/>
      <w:r w:rsidR="006E2177">
        <w:rPr>
          <w:rFonts w:ascii="Times New Roman" w:hAnsi="Times New Roman" w:cs="Times New Roman"/>
          <w:sz w:val="24"/>
          <w:szCs w:val="24"/>
        </w:rPr>
        <w:t>Phenylhydrazine</w:t>
      </w:r>
      <w:proofErr w:type="spellEnd"/>
      <w:r w:rsidR="006E2177">
        <w:rPr>
          <w:rFonts w:ascii="Times New Roman" w:hAnsi="Times New Roman" w:cs="Times New Roman"/>
          <w:sz w:val="24"/>
          <w:szCs w:val="24"/>
        </w:rPr>
        <w:t xml:space="preserve"> (PHZ). The Positive Control </w:t>
      </w:r>
      <w:proofErr w:type="gramStart"/>
      <w:r w:rsidR="006E2177">
        <w:rPr>
          <w:rFonts w:ascii="Times New Roman" w:hAnsi="Times New Roman" w:cs="Times New Roman"/>
          <w:sz w:val="24"/>
          <w:szCs w:val="24"/>
        </w:rPr>
        <w:t>group</w:t>
      </w:r>
      <w:proofErr w:type="gramEnd"/>
      <w:r w:rsidR="006E2177">
        <w:rPr>
          <w:rFonts w:ascii="Times New Roman" w:hAnsi="Times New Roman" w:cs="Times New Roman"/>
          <w:sz w:val="24"/>
          <w:szCs w:val="24"/>
        </w:rPr>
        <w:t xml:space="preserve"> Creatinine levels decreased (0.39 ± 0.06) with </w:t>
      </w:r>
      <w:proofErr w:type="spellStart"/>
      <w:r w:rsidR="006E2177">
        <w:rPr>
          <w:rFonts w:ascii="Times New Roman" w:hAnsi="Times New Roman" w:cs="Times New Roman"/>
          <w:sz w:val="24"/>
          <w:szCs w:val="24"/>
        </w:rPr>
        <w:t>Oreifer</w:t>
      </w:r>
      <w:proofErr w:type="spellEnd"/>
      <w:r w:rsidR="006E2177">
        <w:rPr>
          <w:rFonts w:ascii="Times New Roman" w:hAnsi="Times New Roman" w:cs="Times New Roman"/>
          <w:sz w:val="24"/>
          <w:szCs w:val="24"/>
        </w:rPr>
        <w:t xml:space="preserve"> treatment, suggesting effective protection against kidney damage. While in the Treatment Group, Creatinine levels decreased (0.45 ± 0.04) with </w:t>
      </w:r>
      <w:r w:rsidR="006E2177" w:rsidRPr="00CB388E">
        <w:rPr>
          <w:rFonts w:ascii="Times New Roman" w:hAnsi="Times New Roman" w:cs="Times New Roman"/>
          <w:i/>
          <w:sz w:val="24"/>
          <w:szCs w:val="24"/>
        </w:rPr>
        <w:t>M. Oleifera</w:t>
      </w:r>
      <w:r w:rsidR="006E2177">
        <w:rPr>
          <w:rFonts w:ascii="Times New Roman" w:hAnsi="Times New Roman" w:cs="Times New Roman"/>
          <w:sz w:val="24"/>
          <w:szCs w:val="24"/>
        </w:rPr>
        <w:t xml:space="preserve"> and </w:t>
      </w:r>
      <w:r w:rsidR="006E2177" w:rsidRPr="00CB388E">
        <w:rPr>
          <w:rFonts w:ascii="Times New Roman" w:hAnsi="Times New Roman" w:cs="Times New Roman"/>
          <w:i/>
          <w:sz w:val="24"/>
          <w:szCs w:val="24"/>
        </w:rPr>
        <w:t>P. guajava</w:t>
      </w:r>
      <w:r w:rsidR="006E2177">
        <w:rPr>
          <w:rFonts w:ascii="Times New Roman" w:hAnsi="Times New Roman" w:cs="Times New Roman"/>
          <w:sz w:val="24"/>
          <w:szCs w:val="24"/>
        </w:rPr>
        <w:t xml:space="preserve"> Leaf Extract treatment, indicating some protection against kidney damage.</w:t>
      </w:r>
    </w:p>
    <w:p w14:paraId="6F8B344A" w14:textId="77777777" w:rsidR="006E2177" w:rsidRDefault="006E2177" w:rsidP="006E2177">
      <w:pPr>
        <w:spacing w:after="0" w:line="240" w:lineRule="auto"/>
        <w:jc w:val="both"/>
        <w:outlineLvl w:val="1"/>
        <w:rPr>
          <w:rFonts w:ascii="Times New Roman" w:eastAsia="Times New Roman" w:hAnsi="Times New Roman" w:cs="Times New Roman"/>
          <w:b/>
          <w:bCs/>
          <w:sz w:val="24"/>
          <w:szCs w:val="24"/>
        </w:rPr>
      </w:pPr>
      <w:bookmarkStart w:id="15" w:name="_Hlk200381464"/>
    </w:p>
    <w:bookmarkEnd w:id="15"/>
    <w:p w14:paraId="4A61F743" w14:textId="77777777" w:rsidR="006E2177" w:rsidRDefault="006E2177" w:rsidP="006E2177">
      <w:pPr>
        <w:spacing w:after="0" w:line="240" w:lineRule="auto"/>
        <w:jc w:val="both"/>
        <w:outlineLvl w:val="1"/>
        <w:rPr>
          <w:noProof/>
        </w:rPr>
      </w:pPr>
    </w:p>
    <w:p w14:paraId="2B57B343" w14:textId="77777777" w:rsidR="006E2177" w:rsidRDefault="006E2177" w:rsidP="006E2177">
      <w:pPr>
        <w:spacing w:after="0" w:line="240" w:lineRule="auto"/>
        <w:jc w:val="both"/>
        <w:outlineLvl w:val="1"/>
        <w:rPr>
          <w:noProof/>
        </w:rPr>
      </w:pPr>
      <w:r>
        <w:rPr>
          <w:noProof/>
        </w:rPr>
        <w:object w:dxaOrig="8971" w:dyaOrig="4200" w14:anchorId="067BB55C">
          <v:shape id="1042" o:spid="_x0000_i1029" type="#_x0000_t75" style="width:449.3pt;height:243.35pt;visibility:visible;mso-wrap-distance-left:0;mso-wrap-distance-right:0" o:ole="">
            <v:imagedata r:id="rId15" o:title="" embosscolor="white"/>
          </v:shape>
          <o:OLEObject Type="Embed" ProgID="Prism8.Document" ShapeID="1042" DrawAspect="Content" ObjectID="_1821340267" r:id="rId16"/>
        </w:object>
      </w:r>
    </w:p>
    <w:p w14:paraId="5E84D6B9" w14:textId="77777777" w:rsidR="006E2177" w:rsidRDefault="00CB388E" w:rsidP="006E2177">
      <w:pPr>
        <w:spacing w:after="0" w:line="240" w:lineRule="auto"/>
        <w:jc w:val="center"/>
        <w:outlineLvl w:val="1"/>
      </w:pPr>
      <w:r>
        <w:rPr>
          <w:rFonts w:ascii="Times New Roman" w:eastAsia="Times New Roman" w:hAnsi="Times New Roman" w:cs="Times New Roman"/>
          <w:bCs/>
          <w:sz w:val="24"/>
          <w:szCs w:val="24"/>
        </w:rPr>
        <w:lastRenderedPageBreak/>
        <w:t xml:space="preserve">Figure </w:t>
      </w:r>
      <w:r w:rsidR="006E2177">
        <w:rPr>
          <w:rFonts w:ascii="Times New Roman" w:eastAsia="Times New Roman" w:hAnsi="Times New Roman" w:cs="Times New Roman"/>
          <w:bCs/>
          <w:sz w:val="24"/>
          <w:szCs w:val="24"/>
        </w:rPr>
        <w:t xml:space="preserve">5: Effects </w:t>
      </w:r>
      <w:r w:rsidR="006E2177">
        <w:rPr>
          <w:rFonts w:ascii="Times New Roman" w:hAnsi="Times New Roman" w:cs="Times New Roman"/>
          <w:sz w:val="24"/>
          <w:szCs w:val="24"/>
        </w:rPr>
        <w:t xml:space="preserve">of Moringa Oleifera and </w:t>
      </w:r>
      <w:r w:rsidR="006E2177">
        <w:rPr>
          <w:rFonts w:ascii="Times New Roman" w:hAnsi="Times New Roman" w:cs="Times New Roman"/>
          <w:i/>
          <w:sz w:val="24"/>
          <w:szCs w:val="24"/>
        </w:rPr>
        <w:t>Psidium Guajava</w:t>
      </w:r>
      <w:r w:rsidR="006E2177">
        <w:rPr>
          <w:rFonts w:ascii="Times New Roman" w:hAnsi="Times New Roman" w:cs="Times New Roman"/>
          <w:sz w:val="24"/>
          <w:szCs w:val="24"/>
        </w:rPr>
        <w:t xml:space="preserve"> Leave Extracts on the level of creatinine on the serum of </w:t>
      </w:r>
      <w:proofErr w:type="spellStart"/>
      <w:r w:rsidR="006E2177">
        <w:rPr>
          <w:rFonts w:ascii="Times New Roman" w:hAnsi="Times New Roman" w:cs="Times New Roman"/>
          <w:sz w:val="24"/>
          <w:szCs w:val="24"/>
        </w:rPr>
        <w:t>Phenylhydrazine</w:t>
      </w:r>
      <w:proofErr w:type="spellEnd"/>
      <w:r w:rsidR="006E2177">
        <w:rPr>
          <w:rFonts w:ascii="Times New Roman" w:hAnsi="Times New Roman" w:cs="Times New Roman"/>
          <w:sz w:val="24"/>
          <w:szCs w:val="24"/>
        </w:rPr>
        <w:t xml:space="preserve"> Induced Rats</w:t>
      </w:r>
    </w:p>
    <w:p w14:paraId="292E58B1" w14:textId="77777777" w:rsidR="006E2177" w:rsidRDefault="006E2177" w:rsidP="006E2177">
      <w:pPr>
        <w:spacing w:after="0" w:line="240" w:lineRule="auto"/>
        <w:jc w:val="center"/>
        <w:outlineLvl w:val="1"/>
        <w:rPr>
          <w:rFonts w:ascii="Times New Roman" w:hAnsi="Times New Roman" w:cs="Times New Roman"/>
          <w:b/>
          <w:sz w:val="24"/>
          <w:szCs w:val="24"/>
        </w:rPr>
      </w:pPr>
    </w:p>
    <w:p w14:paraId="720D3DD6" w14:textId="77777777" w:rsidR="006E2177" w:rsidRDefault="006E2177" w:rsidP="006E2177">
      <w:pPr>
        <w:spacing w:after="0" w:line="240" w:lineRule="auto"/>
        <w:jc w:val="both"/>
        <w:outlineLvl w:val="1"/>
        <w:rPr>
          <w:rFonts w:ascii="Times New Roman" w:hAnsi="Times New Roman" w:cs="Times New Roman"/>
          <w:sz w:val="24"/>
          <w:szCs w:val="24"/>
        </w:rPr>
      </w:pPr>
      <w:r>
        <w:rPr>
          <w:rFonts w:ascii="Times New Roman" w:hAnsi="Times New Roman" w:cs="Times New Roman"/>
          <w:b/>
          <w:sz w:val="24"/>
          <w:szCs w:val="24"/>
        </w:rPr>
        <w:t xml:space="preserve">EFFECT OF </w:t>
      </w:r>
      <w:r>
        <w:rPr>
          <w:rFonts w:ascii="Times New Roman" w:hAnsi="Times New Roman" w:cs="Times New Roman"/>
          <w:b/>
          <w:i/>
          <w:sz w:val="24"/>
          <w:szCs w:val="24"/>
        </w:rPr>
        <w:t>MORINGA OLEIFERA</w:t>
      </w:r>
      <w:r>
        <w:rPr>
          <w:rFonts w:ascii="Times New Roman" w:hAnsi="Times New Roman" w:cs="Times New Roman"/>
          <w:b/>
          <w:sz w:val="24"/>
          <w:szCs w:val="24"/>
        </w:rPr>
        <w:t xml:space="preserve"> AND </w:t>
      </w:r>
      <w:r>
        <w:rPr>
          <w:rFonts w:ascii="Times New Roman" w:hAnsi="Times New Roman" w:cs="Times New Roman"/>
          <w:b/>
          <w:i/>
          <w:sz w:val="24"/>
          <w:szCs w:val="24"/>
        </w:rPr>
        <w:t>PSIDIUM GUAJAVA</w:t>
      </w:r>
      <w:r>
        <w:rPr>
          <w:rFonts w:ascii="Times New Roman" w:hAnsi="Times New Roman" w:cs="Times New Roman"/>
          <w:b/>
          <w:sz w:val="24"/>
          <w:szCs w:val="24"/>
        </w:rPr>
        <w:t xml:space="preserve"> LEAVE EXTRACTS ON THE LEVEL OF UREA ON THE SERUM OF PHENYLHYDRAZINE INDUCE</w:t>
      </w:r>
    </w:p>
    <w:p w14:paraId="010A3C26" w14:textId="77777777" w:rsidR="006E2177" w:rsidRDefault="00CB388E" w:rsidP="006E2177">
      <w:p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Figure </w:t>
      </w:r>
      <w:r w:rsidR="006E2177">
        <w:rPr>
          <w:rFonts w:ascii="Times New Roman" w:hAnsi="Times New Roman" w:cs="Times New Roman"/>
          <w:sz w:val="24"/>
          <w:szCs w:val="24"/>
        </w:rPr>
        <w:t xml:space="preserve">6 shows the effect of </w:t>
      </w:r>
      <w:r w:rsidR="006E2177" w:rsidRPr="00743784">
        <w:rPr>
          <w:rFonts w:ascii="Times New Roman" w:hAnsi="Times New Roman" w:cs="Times New Roman"/>
          <w:i/>
          <w:sz w:val="24"/>
          <w:szCs w:val="24"/>
        </w:rPr>
        <w:t>Moringa oleifera</w:t>
      </w:r>
      <w:r w:rsidR="006E2177">
        <w:rPr>
          <w:rFonts w:ascii="Times New Roman" w:hAnsi="Times New Roman" w:cs="Times New Roman"/>
          <w:sz w:val="24"/>
          <w:szCs w:val="24"/>
        </w:rPr>
        <w:t xml:space="preserve"> and </w:t>
      </w:r>
      <w:r w:rsidR="006E2177" w:rsidRPr="00743784">
        <w:rPr>
          <w:rFonts w:ascii="Times New Roman" w:hAnsi="Times New Roman" w:cs="Times New Roman"/>
          <w:i/>
          <w:sz w:val="24"/>
          <w:szCs w:val="24"/>
        </w:rPr>
        <w:t>Psidium guajava</w:t>
      </w:r>
      <w:r w:rsidR="006E2177">
        <w:rPr>
          <w:rFonts w:ascii="Times New Roman" w:hAnsi="Times New Roman" w:cs="Times New Roman"/>
          <w:sz w:val="24"/>
          <w:szCs w:val="24"/>
        </w:rPr>
        <w:t xml:space="preserve"> leaf extracts on the levels of urea on the serum of PHZ-in</w:t>
      </w:r>
      <w:r>
        <w:rPr>
          <w:rFonts w:ascii="Times New Roman" w:hAnsi="Times New Roman" w:cs="Times New Roman"/>
          <w:sz w:val="24"/>
          <w:szCs w:val="24"/>
        </w:rPr>
        <w:t>duced rats Negative Control (B)</w:t>
      </w:r>
      <w:r w:rsidR="006E2177">
        <w:rPr>
          <w:rFonts w:ascii="Times New Roman" w:hAnsi="Times New Roman" w:cs="Times New Roman"/>
          <w:sz w:val="24"/>
          <w:szCs w:val="24"/>
        </w:rPr>
        <w:t xml:space="preserve">: Urea levels significantly increased (35.04 ± 3.7) compared to Neutral Control (A) (26.02 ± 1.9), indicating potential kidney damage or impaired function induced by </w:t>
      </w:r>
      <w:proofErr w:type="spellStart"/>
      <w:r w:rsidR="006E2177">
        <w:rPr>
          <w:rFonts w:ascii="Times New Roman" w:hAnsi="Times New Roman" w:cs="Times New Roman"/>
          <w:sz w:val="24"/>
          <w:szCs w:val="24"/>
        </w:rPr>
        <w:t>Phenylhydrazine</w:t>
      </w:r>
      <w:proofErr w:type="spellEnd"/>
      <w:r w:rsidR="006E2177">
        <w:rPr>
          <w:rFonts w:ascii="Times New Roman" w:hAnsi="Times New Roman" w:cs="Times New Roman"/>
          <w:sz w:val="24"/>
          <w:szCs w:val="24"/>
        </w:rPr>
        <w:t xml:space="preserve"> (PHZ). The Positive Control </w:t>
      </w:r>
      <w:proofErr w:type="gramStart"/>
      <w:r w:rsidR="006E2177">
        <w:rPr>
          <w:rFonts w:ascii="Times New Roman" w:hAnsi="Times New Roman" w:cs="Times New Roman"/>
          <w:sz w:val="24"/>
          <w:szCs w:val="24"/>
        </w:rPr>
        <w:t>group</w:t>
      </w:r>
      <w:proofErr w:type="gramEnd"/>
      <w:r w:rsidR="006E2177">
        <w:rPr>
          <w:rFonts w:ascii="Times New Roman" w:hAnsi="Times New Roman" w:cs="Times New Roman"/>
          <w:sz w:val="24"/>
          <w:szCs w:val="24"/>
        </w:rPr>
        <w:t xml:space="preserve"> Urea levels decreased (30.24 ± 1.4) with </w:t>
      </w:r>
      <w:proofErr w:type="spellStart"/>
      <w:r w:rsidR="006E2177">
        <w:rPr>
          <w:rFonts w:ascii="Times New Roman" w:hAnsi="Times New Roman" w:cs="Times New Roman"/>
          <w:sz w:val="24"/>
          <w:szCs w:val="24"/>
        </w:rPr>
        <w:t>Oreifer</w:t>
      </w:r>
      <w:proofErr w:type="spellEnd"/>
      <w:r w:rsidR="006E2177">
        <w:rPr>
          <w:rFonts w:ascii="Times New Roman" w:hAnsi="Times New Roman" w:cs="Times New Roman"/>
          <w:sz w:val="24"/>
          <w:szCs w:val="24"/>
        </w:rPr>
        <w:t xml:space="preserve"> treatment, suggesting some protection against kidney damage. While in the Treatment Group (D Urea levels decreased (28.04 ± 2.4) with </w:t>
      </w:r>
      <w:r w:rsidR="006E2177" w:rsidRPr="00CB388E">
        <w:rPr>
          <w:rFonts w:ascii="Times New Roman" w:hAnsi="Times New Roman" w:cs="Times New Roman"/>
          <w:i/>
          <w:sz w:val="24"/>
          <w:szCs w:val="24"/>
        </w:rPr>
        <w:t>M. Oleifera</w:t>
      </w:r>
      <w:r w:rsidR="006E2177">
        <w:rPr>
          <w:rFonts w:ascii="Times New Roman" w:hAnsi="Times New Roman" w:cs="Times New Roman"/>
          <w:sz w:val="24"/>
          <w:szCs w:val="24"/>
        </w:rPr>
        <w:t xml:space="preserve"> and </w:t>
      </w:r>
      <w:r w:rsidR="006E2177" w:rsidRPr="00CB388E">
        <w:rPr>
          <w:rFonts w:ascii="Times New Roman" w:hAnsi="Times New Roman" w:cs="Times New Roman"/>
          <w:i/>
          <w:sz w:val="24"/>
          <w:szCs w:val="24"/>
        </w:rPr>
        <w:t>P. guajava</w:t>
      </w:r>
      <w:r w:rsidR="006E2177">
        <w:rPr>
          <w:rFonts w:ascii="Times New Roman" w:hAnsi="Times New Roman" w:cs="Times New Roman"/>
          <w:sz w:val="24"/>
          <w:szCs w:val="24"/>
        </w:rPr>
        <w:t xml:space="preserve"> Leaf Extract treatment, indicating some protection against kidney damage.</w:t>
      </w:r>
    </w:p>
    <w:p w14:paraId="00B22599" w14:textId="77777777" w:rsidR="006E2177" w:rsidRDefault="006E2177" w:rsidP="006E2177">
      <w:pPr>
        <w:spacing w:after="0" w:line="240" w:lineRule="auto"/>
        <w:jc w:val="both"/>
        <w:outlineLvl w:val="1"/>
        <w:rPr>
          <w:rFonts w:ascii="Times New Roman" w:hAnsi="Times New Roman" w:cs="Times New Roman"/>
          <w:sz w:val="24"/>
          <w:szCs w:val="24"/>
        </w:rPr>
      </w:pPr>
    </w:p>
    <w:p w14:paraId="4D58FD01" w14:textId="77777777" w:rsidR="006E2177" w:rsidRDefault="006E2177" w:rsidP="006E2177">
      <w:pPr>
        <w:spacing w:after="0" w:line="240" w:lineRule="auto"/>
        <w:jc w:val="both"/>
        <w:outlineLvl w:val="1"/>
        <w:rPr>
          <w:rFonts w:ascii="Times New Roman" w:hAnsi="Times New Roman" w:cs="Times New Roman"/>
          <w:sz w:val="24"/>
          <w:szCs w:val="24"/>
        </w:rPr>
      </w:pPr>
    </w:p>
    <w:p w14:paraId="69EEEAF5" w14:textId="77777777" w:rsidR="006E2177" w:rsidRDefault="006E2177" w:rsidP="006E2177">
      <w:pPr>
        <w:spacing w:after="0" w:line="240" w:lineRule="auto"/>
        <w:jc w:val="both"/>
        <w:outlineLvl w:val="1"/>
        <w:rPr>
          <w:rFonts w:ascii="Times New Roman" w:hAnsi="Times New Roman" w:cs="Times New Roman"/>
          <w:b/>
          <w:sz w:val="24"/>
          <w:szCs w:val="24"/>
        </w:rPr>
      </w:pPr>
      <w:r>
        <w:rPr>
          <w:noProof/>
        </w:rPr>
        <w:object w:dxaOrig="9266" w:dyaOrig="4200" w14:anchorId="52E945D7">
          <v:shape id="1044" o:spid="_x0000_i1030" type="#_x0000_t75" style="width:452.1pt;height:240pt;visibility:visible;mso-wrap-distance-left:0;mso-wrap-distance-right:0" o:ole="">
            <v:imagedata r:id="rId17" o:title="" embosscolor="white"/>
          </v:shape>
          <o:OLEObject Type="Embed" ProgID="Prism8.Document" ShapeID="1044" DrawAspect="Content" ObjectID="_1821340268" r:id="rId18"/>
        </w:object>
      </w:r>
    </w:p>
    <w:p w14:paraId="0DB8B790" w14:textId="77777777" w:rsidR="006E2177" w:rsidRDefault="00CB388E" w:rsidP="006E2177">
      <w:pPr>
        <w:spacing w:after="0" w:line="240" w:lineRule="auto"/>
        <w:jc w:val="center"/>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Figure </w:t>
      </w:r>
      <w:r w:rsidR="006E2177">
        <w:rPr>
          <w:rFonts w:ascii="Times New Roman" w:eastAsia="Times New Roman" w:hAnsi="Times New Roman" w:cs="Times New Roman"/>
          <w:bCs/>
          <w:sz w:val="24"/>
          <w:szCs w:val="24"/>
        </w:rPr>
        <w:t xml:space="preserve">6: Effects </w:t>
      </w:r>
      <w:r w:rsidR="006E2177">
        <w:rPr>
          <w:rFonts w:ascii="Times New Roman" w:hAnsi="Times New Roman" w:cs="Times New Roman"/>
          <w:sz w:val="24"/>
          <w:szCs w:val="24"/>
        </w:rPr>
        <w:t xml:space="preserve">of Moringa Oleifera and </w:t>
      </w:r>
      <w:r w:rsidR="006E2177">
        <w:rPr>
          <w:rFonts w:ascii="Times New Roman" w:hAnsi="Times New Roman" w:cs="Times New Roman"/>
          <w:i/>
          <w:sz w:val="24"/>
          <w:szCs w:val="24"/>
        </w:rPr>
        <w:t>Psidium Guajava</w:t>
      </w:r>
      <w:r w:rsidR="006E2177">
        <w:rPr>
          <w:rFonts w:ascii="Times New Roman" w:hAnsi="Times New Roman" w:cs="Times New Roman"/>
          <w:sz w:val="24"/>
          <w:szCs w:val="24"/>
        </w:rPr>
        <w:t xml:space="preserve"> Leave Extracts on the Level of Urea on the serum of </w:t>
      </w:r>
      <w:proofErr w:type="spellStart"/>
      <w:r w:rsidR="006E2177">
        <w:rPr>
          <w:rFonts w:ascii="Times New Roman" w:hAnsi="Times New Roman" w:cs="Times New Roman"/>
          <w:sz w:val="24"/>
          <w:szCs w:val="24"/>
        </w:rPr>
        <w:t>Phenylhydrazine</w:t>
      </w:r>
      <w:proofErr w:type="spellEnd"/>
      <w:r w:rsidR="006E2177">
        <w:rPr>
          <w:rFonts w:ascii="Times New Roman" w:hAnsi="Times New Roman" w:cs="Times New Roman"/>
          <w:sz w:val="24"/>
          <w:szCs w:val="24"/>
        </w:rPr>
        <w:t xml:space="preserve"> Induced Rats</w:t>
      </w:r>
    </w:p>
    <w:p w14:paraId="0266BAC6" w14:textId="77777777" w:rsidR="006E2177" w:rsidRDefault="006E2177" w:rsidP="006E2177">
      <w:pPr>
        <w:spacing w:after="0" w:line="240" w:lineRule="auto"/>
        <w:jc w:val="center"/>
        <w:outlineLvl w:val="1"/>
        <w:rPr>
          <w:rFonts w:ascii="Times New Roman" w:eastAsia="Times New Roman" w:hAnsi="Times New Roman" w:cs="Times New Roman"/>
          <w:b/>
          <w:bCs/>
          <w:sz w:val="24"/>
          <w:szCs w:val="24"/>
        </w:rPr>
      </w:pPr>
    </w:p>
    <w:p w14:paraId="3A17FEE5" w14:textId="77777777" w:rsidR="006E2177" w:rsidRDefault="006E2177" w:rsidP="006E2177">
      <w:pPr>
        <w:spacing w:after="0" w:line="240" w:lineRule="auto"/>
        <w:jc w:val="center"/>
        <w:outlineLvl w:val="1"/>
        <w:rPr>
          <w:rFonts w:ascii="Times New Roman" w:eastAsia="Times New Roman" w:hAnsi="Times New Roman" w:cs="Times New Roman"/>
          <w:b/>
          <w:bCs/>
          <w:sz w:val="24"/>
          <w:szCs w:val="24"/>
        </w:rPr>
      </w:pPr>
    </w:p>
    <w:p w14:paraId="459A5D2D" w14:textId="77777777" w:rsidR="006E2177" w:rsidRDefault="006E2177" w:rsidP="006E2177">
      <w:pPr>
        <w:spacing w:after="0" w:line="240" w:lineRule="auto"/>
        <w:jc w:val="center"/>
        <w:outlineLvl w:val="1"/>
        <w:rPr>
          <w:rFonts w:ascii="Times New Roman" w:eastAsia="Times New Roman" w:hAnsi="Times New Roman" w:cs="Times New Roman"/>
          <w:b/>
          <w:bCs/>
          <w:sz w:val="24"/>
          <w:szCs w:val="24"/>
        </w:rPr>
      </w:pPr>
    </w:p>
    <w:p w14:paraId="4DF56ADA" w14:textId="77777777" w:rsidR="006E2177" w:rsidRDefault="006E2177" w:rsidP="006E2177">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DISCUSSION </w:t>
      </w:r>
    </w:p>
    <w:p w14:paraId="5B110F6D" w14:textId="77777777" w:rsidR="006E2177" w:rsidRDefault="006E2177" w:rsidP="006E2177">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investigated the potential of combined hydro-ethanolic leaf extracts of </w:t>
      </w:r>
      <w:r>
        <w:rPr>
          <w:rFonts w:ascii="Times New Roman" w:eastAsia="Times New Roman" w:hAnsi="Times New Roman" w:cs="Times New Roman"/>
          <w:i/>
          <w:iCs/>
          <w:sz w:val="24"/>
          <w:szCs w:val="24"/>
        </w:rPr>
        <w:t>Moringa oleifera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Psidium guajava</w:t>
      </w:r>
      <w:r>
        <w:rPr>
          <w:rFonts w:ascii="Times New Roman" w:eastAsia="Times New Roman" w:hAnsi="Times New Roman" w:cs="Times New Roman"/>
          <w:sz w:val="24"/>
          <w:szCs w:val="24"/>
        </w:rPr>
        <w:t xml:space="preserve"> to mitigate oxidative stress and renal dysfunction induced by </w:t>
      </w:r>
      <w:proofErr w:type="spellStart"/>
      <w:r>
        <w:rPr>
          <w:rFonts w:ascii="Times New Roman" w:eastAsia="Times New Roman" w:hAnsi="Times New Roman" w:cs="Times New Roman"/>
          <w:sz w:val="24"/>
          <w:szCs w:val="24"/>
        </w:rPr>
        <w:t>phenylhydrazine</w:t>
      </w:r>
      <w:proofErr w:type="spellEnd"/>
      <w:r>
        <w:rPr>
          <w:rFonts w:ascii="Times New Roman" w:eastAsia="Times New Roman" w:hAnsi="Times New Roman" w:cs="Times New Roman"/>
          <w:sz w:val="24"/>
          <w:szCs w:val="24"/>
        </w:rPr>
        <w:t xml:space="preserve"> (PHZ) in rats. The administration of PHZ successfully induced a state of severe oxidative stress and compromised kidney function, as evidenced by the significant alterations in both biochemical and serological markers in the negative control group compared to the neutral control.</w:t>
      </w:r>
    </w:p>
    <w:p w14:paraId="3889A775" w14:textId="77777777" w:rsidR="006E2177" w:rsidRDefault="006E2177" w:rsidP="006E2177">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The induction with PHZ led to a significant decrease in the activities of the antioxidant enzymes Superoxide Dismutase (SOD) and Catalase (CAT) in the kidney tissues. This is indicative of an overwhelming production of reactive oxygen species (ROS) which depletes the endogenous antioxidant defense system. The observed reduction in SOD and CAT activities is consistent with previous studies that have demonstrated the depleting effect of PHZ-induced hemolysis on antioxidant enzymes (</w:t>
      </w:r>
      <w:proofErr w:type="spellStart"/>
      <w:r>
        <w:rPr>
          <w:rFonts w:ascii="Times New Roman" w:eastAsia="Times New Roman" w:hAnsi="Times New Roman" w:cs="Times New Roman"/>
          <w:sz w:val="24"/>
          <w:szCs w:val="24"/>
        </w:rPr>
        <w:t>Adibmoradi</w:t>
      </w:r>
      <w:proofErr w:type="spellEnd"/>
      <w:r>
        <w:rPr>
          <w:rFonts w:ascii="Times New Roman" w:eastAsia="Times New Roman" w:hAnsi="Times New Roman" w:cs="Times New Roman"/>
          <w:sz w:val="24"/>
          <w:szCs w:val="24"/>
        </w:rPr>
        <w:t xml:space="preserve"> et al., 2018; Okolo, 2021). Treatment with the combined </w:t>
      </w:r>
      <w:r>
        <w:rPr>
          <w:rFonts w:ascii="Times New Roman" w:eastAsia="Times New Roman" w:hAnsi="Times New Roman" w:cs="Times New Roman"/>
          <w:sz w:val="24"/>
          <w:szCs w:val="24"/>
        </w:rPr>
        <w:lastRenderedPageBreak/>
        <w:t xml:space="preserve">extracts of </w:t>
      </w:r>
      <w:r>
        <w:rPr>
          <w:rFonts w:ascii="Times New Roman" w:eastAsia="Times New Roman" w:hAnsi="Times New Roman" w:cs="Times New Roman"/>
          <w:i/>
          <w:iCs/>
          <w:sz w:val="24"/>
          <w:szCs w:val="24"/>
        </w:rPr>
        <w:t>M. oleifera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P. guajava</w:t>
      </w:r>
      <w:r>
        <w:rPr>
          <w:rFonts w:ascii="Times New Roman" w:eastAsia="Times New Roman" w:hAnsi="Times New Roman" w:cs="Times New Roman"/>
          <w:sz w:val="24"/>
          <w:szCs w:val="24"/>
        </w:rPr>
        <w:t xml:space="preserve"> led to a significant restoration of SOD and CAT activities, bringing them to levels comparable with the neutral control and the standard drug (</w:t>
      </w:r>
      <w:proofErr w:type="spellStart"/>
      <w:r>
        <w:rPr>
          <w:rFonts w:ascii="Times New Roman" w:eastAsia="Times New Roman" w:hAnsi="Times New Roman" w:cs="Times New Roman"/>
          <w:sz w:val="24"/>
          <w:szCs w:val="24"/>
        </w:rPr>
        <w:t>Oreifer</w:t>
      </w:r>
      <w:proofErr w:type="spellEnd"/>
      <w:r>
        <w:rPr>
          <w:rFonts w:ascii="Times New Roman" w:eastAsia="Times New Roman" w:hAnsi="Times New Roman" w:cs="Times New Roman"/>
          <w:sz w:val="24"/>
          <w:szCs w:val="24"/>
        </w:rPr>
        <w:t>)-treated groups. This suggests that the bioactive compounds in the extracts, likely flavonoids and polyphenols known for their antioxidant properties (</w:t>
      </w:r>
      <w:proofErr w:type="spellStart"/>
      <w:r>
        <w:rPr>
          <w:rFonts w:ascii="Times New Roman" w:eastAsia="Times New Roman" w:hAnsi="Times New Roman" w:cs="Times New Roman"/>
          <w:sz w:val="24"/>
          <w:szCs w:val="24"/>
        </w:rPr>
        <w:t>Omodanisi</w:t>
      </w:r>
      <w:proofErr w:type="spellEnd"/>
      <w:r>
        <w:rPr>
          <w:rFonts w:ascii="Times New Roman" w:eastAsia="Times New Roman" w:hAnsi="Times New Roman" w:cs="Times New Roman"/>
          <w:sz w:val="24"/>
          <w:szCs w:val="24"/>
        </w:rPr>
        <w:t xml:space="preserve"> et al., 2017; </w:t>
      </w:r>
      <w:proofErr w:type="spellStart"/>
      <w:r>
        <w:rPr>
          <w:rFonts w:ascii="Times New Roman" w:eastAsia="Times New Roman" w:hAnsi="Times New Roman" w:cs="Times New Roman"/>
          <w:sz w:val="24"/>
          <w:szCs w:val="24"/>
        </w:rPr>
        <w:t>Gholkar</w:t>
      </w:r>
      <w:proofErr w:type="spellEnd"/>
      <w:r>
        <w:rPr>
          <w:rFonts w:ascii="Times New Roman" w:eastAsia="Times New Roman" w:hAnsi="Times New Roman" w:cs="Times New Roman"/>
          <w:sz w:val="24"/>
          <w:szCs w:val="24"/>
        </w:rPr>
        <w:t xml:space="preserve"> et al., 2021), were effective in either scavenging the excess free radicals or upregulating the synthesis of these antioxidant enzymes. </w:t>
      </w:r>
    </w:p>
    <w:p w14:paraId="13EA0BB3" w14:textId="77777777" w:rsidR="006E2177" w:rsidRDefault="006E2177" w:rsidP="006E2177">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the level of reduced glutathione (GSH), a critical non-enzymatic antioxidant, was significantly depleted in the PHZ-induced group. GSH plays a vital role in detoxifying ROS and maintaining cellular redox balance. Its depletion further confirms the state of severe oxidative stress. While the treatment with the combined extracts resulted in a partial but significant recovery of GSH levels, it was not as complete as the restoration observed for SOD and CAT. This might suggest that the primary mechanism of action of these extracts is more closely linked to enzymatic antioxidant pathways or direct radical scavenging rather than the de novo synthesis or regeneration of GSH.</w:t>
      </w:r>
    </w:p>
    <w:p w14:paraId="14CF7D7D" w14:textId="77777777" w:rsidR="006E2177" w:rsidRDefault="006E2177" w:rsidP="006E2177">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The induction of lipid peroxidation, a key indicator of oxidative membrane damage, was confirmed by the significantly elevated levels of Malondialdehyde (MDA) in the kidney tissues of the negative control group. The treatment with the combined extracts significantly attenuated the increase in MDA, although not to the level of the neutral control. This reduction in MDA demonstrates the ability of the extracts to protect the integrity of cellular membranes from peroxidative damage, which is a crucial aspect of their nephroprotective effect.</w:t>
      </w:r>
    </w:p>
    <w:p w14:paraId="770DE55F" w14:textId="77777777" w:rsidR="006E2177" w:rsidRDefault="006E2177" w:rsidP="006E2177">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assessment of kidney function through serum creatinine and urea levels provided further evidence of the damaging effects of PHZ and the protective potential of the plant extracts. The significant increase in both creatinine and urea in the PHZ-induced group is a clear indication of impaired glomerular filtration and renal dysfunction. This is likely a consequence of the nephrotoxicity caused by the byproducts of hemolysis and the systemic oxidative stress. The administration of the combined extracts of </w:t>
      </w:r>
      <w:r>
        <w:rPr>
          <w:rFonts w:ascii="Times New Roman" w:eastAsia="Times New Roman" w:hAnsi="Times New Roman" w:cs="Times New Roman"/>
          <w:i/>
          <w:iCs/>
          <w:sz w:val="24"/>
          <w:szCs w:val="24"/>
        </w:rPr>
        <w:t>M. oleifera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P. guajava</w:t>
      </w:r>
      <w:r>
        <w:rPr>
          <w:rFonts w:ascii="Times New Roman" w:eastAsia="Times New Roman" w:hAnsi="Times New Roman" w:cs="Times New Roman"/>
          <w:sz w:val="24"/>
          <w:szCs w:val="24"/>
        </w:rPr>
        <w:t xml:space="preserve"> led to a significant reduction in the elevated levels of creatinine and urea, restoring them to near-normal levels. This strong nephroprotective effect highlights the potential of these extracts in preserving kidney function in the face of hemolytic and oxidative stress. The effectiveness of the combined extracts was comparable to that of the standard drug, </w:t>
      </w:r>
      <w:proofErr w:type="spellStart"/>
      <w:r>
        <w:rPr>
          <w:rFonts w:ascii="Times New Roman" w:eastAsia="Times New Roman" w:hAnsi="Times New Roman" w:cs="Times New Roman"/>
          <w:sz w:val="24"/>
          <w:szCs w:val="24"/>
        </w:rPr>
        <w:t>Oreifer</w:t>
      </w:r>
      <w:proofErr w:type="spellEnd"/>
      <w:r>
        <w:rPr>
          <w:rFonts w:ascii="Times New Roman" w:eastAsia="Times New Roman" w:hAnsi="Times New Roman" w:cs="Times New Roman"/>
          <w:sz w:val="24"/>
          <w:szCs w:val="24"/>
        </w:rPr>
        <w:t>, in ameliorating the renal function parameters.</w:t>
      </w:r>
    </w:p>
    <w:p w14:paraId="6B2559DB" w14:textId="77777777" w:rsidR="006E2177" w:rsidRDefault="006E2177" w:rsidP="006E2177">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summary, the findings of this study demonstrate that the combined leaf extracts of </w:t>
      </w:r>
      <w:r>
        <w:rPr>
          <w:rFonts w:ascii="Times New Roman" w:eastAsia="Times New Roman" w:hAnsi="Times New Roman" w:cs="Times New Roman"/>
          <w:i/>
          <w:iCs/>
          <w:sz w:val="24"/>
          <w:szCs w:val="24"/>
        </w:rPr>
        <w:t>Moringa oleifera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Psidium guajava</w:t>
      </w:r>
      <w:r>
        <w:rPr>
          <w:rFonts w:ascii="Times New Roman" w:eastAsia="Times New Roman" w:hAnsi="Times New Roman" w:cs="Times New Roman"/>
          <w:sz w:val="24"/>
          <w:szCs w:val="24"/>
        </w:rPr>
        <w:t xml:space="preserve"> possess significant antioxidant and nephroprotective properties. Although not as effective as the </w:t>
      </w:r>
      <w:proofErr w:type="spellStart"/>
      <w:r>
        <w:rPr>
          <w:rFonts w:ascii="Times New Roman" w:eastAsia="Times New Roman" w:hAnsi="Times New Roman" w:cs="Times New Roman"/>
          <w:sz w:val="24"/>
          <w:szCs w:val="24"/>
        </w:rPr>
        <w:t>Oreifer</w:t>
      </w:r>
      <w:proofErr w:type="spellEnd"/>
      <w:r>
        <w:rPr>
          <w:rFonts w:ascii="Times New Roman" w:eastAsia="Times New Roman" w:hAnsi="Times New Roman" w:cs="Times New Roman"/>
          <w:sz w:val="24"/>
          <w:szCs w:val="24"/>
        </w:rPr>
        <w:t xml:space="preserve"> standard drug, the </w:t>
      </w:r>
      <w:r>
        <w:rPr>
          <w:rFonts w:ascii="Times New Roman" w:eastAsia="Times New Roman" w:hAnsi="Times New Roman" w:cs="Times New Roman"/>
          <w:i/>
          <w:iCs/>
          <w:sz w:val="24"/>
          <w:szCs w:val="24"/>
        </w:rPr>
        <w:t>Moringa oleifera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Psidium guajava</w:t>
      </w:r>
      <w:r>
        <w:rPr>
          <w:rFonts w:ascii="Times New Roman" w:eastAsia="Times New Roman" w:hAnsi="Times New Roman" w:cs="Times New Roman"/>
          <w:sz w:val="24"/>
          <w:szCs w:val="24"/>
        </w:rPr>
        <w:t xml:space="preserve"> leaf extracts were able to counteract the oxidative damage induced by </w:t>
      </w:r>
      <w:proofErr w:type="spellStart"/>
      <w:r>
        <w:rPr>
          <w:rFonts w:ascii="Times New Roman" w:eastAsia="Times New Roman" w:hAnsi="Times New Roman" w:cs="Times New Roman"/>
          <w:sz w:val="24"/>
          <w:szCs w:val="24"/>
        </w:rPr>
        <w:t>phenylhydrazine</w:t>
      </w:r>
      <w:proofErr w:type="spellEnd"/>
      <w:r>
        <w:rPr>
          <w:rFonts w:ascii="Times New Roman" w:eastAsia="Times New Roman" w:hAnsi="Times New Roman" w:cs="Times New Roman"/>
          <w:sz w:val="24"/>
          <w:szCs w:val="24"/>
        </w:rPr>
        <w:t xml:space="preserve"> by enhancing the endogenous antioxidant defense system, reducing lipid peroxidation, and consequently preserving kidney function.</w:t>
      </w:r>
    </w:p>
    <w:p w14:paraId="12F51994" w14:textId="77777777" w:rsidR="006E2177" w:rsidRDefault="006E2177" w:rsidP="006E2177">
      <w:pPr>
        <w:spacing w:after="0" w:line="240" w:lineRule="auto"/>
        <w:jc w:val="both"/>
        <w:outlineLvl w:val="1"/>
        <w:rPr>
          <w:rFonts w:ascii="Times New Roman" w:eastAsia="Times New Roman" w:hAnsi="Times New Roman" w:cs="Times New Roman"/>
          <w:b/>
          <w:bCs/>
          <w:sz w:val="24"/>
          <w:szCs w:val="24"/>
        </w:rPr>
      </w:pPr>
    </w:p>
    <w:p w14:paraId="5FE2EF59" w14:textId="77777777" w:rsidR="006E2177" w:rsidRDefault="006E2177" w:rsidP="006E2177">
      <w:pPr>
        <w:spacing w:after="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14:paraId="20050618" w14:textId="77777777" w:rsidR="006E2177" w:rsidRDefault="006E2177" w:rsidP="006E2177">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findings of this study, it can be concluded that the administration of </w:t>
      </w:r>
      <w:proofErr w:type="spellStart"/>
      <w:r>
        <w:rPr>
          <w:rFonts w:ascii="Times New Roman" w:eastAsia="Times New Roman" w:hAnsi="Times New Roman" w:cs="Times New Roman"/>
          <w:sz w:val="24"/>
          <w:szCs w:val="24"/>
        </w:rPr>
        <w:t>phenylhydrazine</w:t>
      </w:r>
      <w:proofErr w:type="spellEnd"/>
      <w:r>
        <w:rPr>
          <w:rFonts w:ascii="Times New Roman" w:eastAsia="Times New Roman" w:hAnsi="Times New Roman" w:cs="Times New Roman"/>
          <w:sz w:val="24"/>
          <w:szCs w:val="24"/>
        </w:rPr>
        <w:t xml:space="preserve"> to rats induces significant oxidative stress in the kidneys, characterized by depleted antioxidant enzyme activities (SOD, CAT), reduced glutathione (GSH) levels, and increased lipid peroxidation (MDA). This oxidative damage results to impaired kidney function, as evidenced by elevated serum creatinine and urea levels.</w:t>
      </w:r>
      <w:r w:rsidR="00CB38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combined leaf extracts of </w:t>
      </w:r>
      <w:r>
        <w:rPr>
          <w:rFonts w:ascii="Times New Roman" w:eastAsia="Times New Roman" w:hAnsi="Times New Roman" w:cs="Times New Roman"/>
          <w:i/>
          <w:iCs/>
          <w:sz w:val="24"/>
          <w:szCs w:val="24"/>
        </w:rPr>
        <w:t>Moringa oleifera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Psidium guajava</w:t>
      </w:r>
      <w:r>
        <w:rPr>
          <w:rFonts w:ascii="Times New Roman" w:eastAsia="Times New Roman" w:hAnsi="Times New Roman" w:cs="Times New Roman"/>
          <w:sz w:val="24"/>
          <w:szCs w:val="24"/>
        </w:rPr>
        <w:t xml:space="preserve"> demonstrated a potent ameliorative effect against this PHZ-induced nephrotoxicity. The treatment with the extracts effectively restored antioxidant enzyme activities, reduced lipid peroxidation, and normalized the markers of kidney function.</w:t>
      </w:r>
      <w:r w:rsidR="00CB38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Therefore, the combination of </w:t>
      </w:r>
      <w:r>
        <w:rPr>
          <w:rFonts w:ascii="Times New Roman" w:eastAsia="Times New Roman" w:hAnsi="Times New Roman" w:cs="Times New Roman"/>
          <w:i/>
          <w:iCs/>
          <w:sz w:val="24"/>
          <w:szCs w:val="24"/>
        </w:rPr>
        <w:t>Moringa oleifera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Psidium guajava</w:t>
      </w:r>
      <w:r>
        <w:rPr>
          <w:rFonts w:ascii="Times New Roman" w:eastAsia="Times New Roman" w:hAnsi="Times New Roman" w:cs="Times New Roman"/>
          <w:sz w:val="24"/>
          <w:szCs w:val="24"/>
        </w:rPr>
        <w:t xml:space="preserve"> leaf extracts can be considered a promising complementary and natural therapeutic agent for the protection against oxidative stress-induced kidney damage.</w:t>
      </w:r>
    </w:p>
    <w:p w14:paraId="7BC79B9C" w14:textId="77777777" w:rsidR="006E2177" w:rsidRDefault="006E2177" w:rsidP="006E2177">
      <w:pPr>
        <w:spacing w:after="0" w:line="240" w:lineRule="auto"/>
        <w:jc w:val="both"/>
        <w:outlineLvl w:val="1"/>
        <w:rPr>
          <w:rFonts w:ascii="Times New Roman" w:eastAsia="Times New Roman" w:hAnsi="Times New Roman" w:cs="Times New Roman"/>
          <w:b/>
          <w:bCs/>
          <w:sz w:val="24"/>
          <w:szCs w:val="24"/>
        </w:rPr>
      </w:pPr>
    </w:p>
    <w:p w14:paraId="33A9A828" w14:textId="77777777" w:rsidR="006E2177" w:rsidRDefault="006E2177" w:rsidP="006E2177">
      <w:pPr>
        <w:spacing w:after="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Recommendations</w:t>
      </w:r>
    </w:p>
    <w:p w14:paraId="0EA4E35F" w14:textId="77777777" w:rsidR="006E2177" w:rsidRDefault="006E2177" w:rsidP="00743784">
      <w:pPr>
        <w:tabs>
          <w:tab w:val="left" w:pos="720"/>
        </w:tabs>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Further studies should be conducted to perform a detailed phytochemical analysis of the combined extracts to identify and isolate the specific bioactive compounds responsible for the observed antioxidant and nephroprotective effects.</w:t>
      </w:r>
      <w:r w:rsidR="007437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dose-response study is recommended to determine the optimal therapeutic dose of the combined extracts that provides maximum protection with minimal side effects.</w:t>
      </w:r>
      <w:r w:rsidR="007437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Further research should delve into the specific molecular mechanisms through which these extracts exert their protective effects. This could include investigating their impact on gene expression of antioxidant enzymes and inflammatory pathways.</w:t>
      </w:r>
      <w:r w:rsidR="00743784">
        <w:rPr>
          <w:rFonts w:ascii="Times New Roman" w:eastAsia="Times New Roman" w:hAnsi="Times New Roman" w:cs="Times New Roman"/>
          <w:sz w:val="24"/>
          <w:szCs w:val="24"/>
        </w:rPr>
        <w:t xml:space="preserve"> Also, t</w:t>
      </w:r>
      <w:r>
        <w:rPr>
          <w:rFonts w:ascii="Times New Roman" w:eastAsia="Times New Roman" w:hAnsi="Times New Roman" w:cs="Times New Roman"/>
          <w:sz w:val="24"/>
          <w:szCs w:val="24"/>
        </w:rPr>
        <w:t>o ascertain the safety of the combined extracts for potential long-term use, it is pertinent to carry out studies on chronic toxicity of the extracts.</w:t>
      </w:r>
    </w:p>
    <w:p w14:paraId="0E1E3E8A" w14:textId="77777777" w:rsidR="00D81562" w:rsidRDefault="00D81562" w:rsidP="00743784">
      <w:pPr>
        <w:tabs>
          <w:tab w:val="left" w:pos="720"/>
        </w:tabs>
        <w:spacing w:after="0" w:line="240" w:lineRule="auto"/>
        <w:jc w:val="both"/>
        <w:outlineLvl w:val="1"/>
        <w:rPr>
          <w:rFonts w:ascii="Times New Roman" w:eastAsia="Times New Roman" w:hAnsi="Times New Roman" w:cs="Times New Roman"/>
          <w:sz w:val="24"/>
          <w:szCs w:val="24"/>
        </w:rPr>
      </w:pPr>
    </w:p>
    <w:p w14:paraId="618F0659" w14:textId="77777777" w:rsidR="00D81562" w:rsidRPr="00D81562" w:rsidRDefault="00D81562" w:rsidP="00D81562">
      <w:pPr>
        <w:tabs>
          <w:tab w:val="left" w:pos="720"/>
        </w:tabs>
        <w:spacing w:after="0" w:line="240" w:lineRule="auto"/>
        <w:jc w:val="both"/>
        <w:outlineLvl w:val="1"/>
        <w:rPr>
          <w:rFonts w:ascii="Times New Roman" w:eastAsia="Times New Roman" w:hAnsi="Times New Roman" w:cs="Times New Roman"/>
          <w:sz w:val="24"/>
          <w:szCs w:val="24"/>
        </w:rPr>
      </w:pPr>
      <w:r w:rsidRPr="00D81562">
        <w:rPr>
          <w:rFonts w:ascii="Times New Roman" w:eastAsia="Times New Roman" w:hAnsi="Times New Roman" w:cs="Times New Roman"/>
          <w:sz w:val="24"/>
          <w:szCs w:val="24"/>
        </w:rPr>
        <w:t>COMPETING INTERESTS DISCLAIMER:</w:t>
      </w:r>
    </w:p>
    <w:p w14:paraId="177C8E58" w14:textId="46F36789" w:rsidR="00D81562" w:rsidRDefault="00D81562" w:rsidP="00D81562">
      <w:pPr>
        <w:tabs>
          <w:tab w:val="left" w:pos="720"/>
        </w:tabs>
        <w:spacing w:after="0" w:line="240" w:lineRule="auto"/>
        <w:jc w:val="both"/>
        <w:outlineLvl w:val="1"/>
        <w:rPr>
          <w:rFonts w:ascii="Times New Roman" w:eastAsia="Times New Roman" w:hAnsi="Times New Roman" w:cs="Times New Roman"/>
          <w:sz w:val="24"/>
          <w:szCs w:val="24"/>
        </w:rPr>
      </w:pPr>
      <w:r w:rsidRPr="00D81562">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6B36902" w14:textId="77777777" w:rsidR="006E2177" w:rsidRDefault="006E2177" w:rsidP="00743784">
      <w:pPr>
        <w:tabs>
          <w:tab w:val="left" w:pos="720"/>
        </w:tabs>
        <w:spacing w:after="0" w:line="240" w:lineRule="auto"/>
        <w:jc w:val="both"/>
        <w:outlineLvl w:val="1"/>
        <w:rPr>
          <w:rFonts w:ascii="Times New Roman" w:eastAsia="Times New Roman" w:hAnsi="Times New Roman" w:cs="Times New Roman"/>
          <w:sz w:val="24"/>
          <w:szCs w:val="24"/>
        </w:rPr>
      </w:pPr>
    </w:p>
    <w:p w14:paraId="0BD06618" w14:textId="77777777" w:rsidR="006E2177" w:rsidRDefault="006E2177" w:rsidP="006E2177">
      <w:pPr>
        <w:spacing w:after="0" w:line="240" w:lineRule="auto"/>
        <w:outlineLvl w:val="1"/>
        <w:rPr>
          <w:rFonts w:ascii="Times New Roman" w:eastAsia="Times New Roman" w:hAnsi="Times New Roman" w:cs="Times New Roman"/>
          <w:sz w:val="24"/>
          <w:szCs w:val="24"/>
        </w:rPr>
      </w:pPr>
    </w:p>
    <w:p w14:paraId="54E95D91" w14:textId="77777777" w:rsidR="00CB388E" w:rsidRDefault="00CB388E" w:rsidP="00743784">
      <w:pPr>
        <w:spacing w:after="0" w:line="240" w:lineRule="auto"/>
        <w:jc w:val="center"/>
        <w:outlineLvl w:val="1"/>
        <w:rPr>
          <w:rFonts w:ascii="Times New Roman" w:eastAsia="Times New Roman" w:hAnsi="Times New Roman" w:cs="Times New Roman"/>
          <w:b/>
          <w:bCs/>
          <w:sz w:val="24"/>
          <w:szCs w:val="24"/>
        </w:rPr>
      </w:pPr>
    </w:p>
    <w:p w14:paraId="17B75C05" w14:textId="77777777" w:rsidR="006E2177" w:rsidRDefault="006E2177" w:rsidP="00743784">
      <w:pPr>
        <w:spacing w:after="0"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REFERENCES</w:t>
      </w:r>
    </w:p>
    <w:p w14:paraId="7051E535" w14:textId="77777777" w:rsidR="006E2177" w:rsidRDefault="006E2177" w:rsidP="006E2177">
      <w:pPr>
        <w:spacing w:after="0" w:line="24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Abd-Elhakim, Y. M., Mohamed, W. A., Bohi, K. M. E., Ali, H. A., Mahmoud, F. A., &amp; Saber, T. M. (2021). Prevention of melamine-induced hepatorenal impairment by an ethanolic extract of Moringa oleifera: Changes in KIM-1, TIMP-1, oxidative stress, apoptosis, and inflammation-related genes. </w:t>
      </w:r>
      <w:r>
        <w:rPr>
          <w:rFonts w:ascii="Times New Roman" w:hAnsi="Times New Roman" w:cs="Times New Roman"/>
          <w:i/>
          <w:iCs/>
          <w:sz w:val="24"/>
          <w:szCs w:val="24"/>
          <w:shd w:val="clear" w:color="auto" w:fill="FFFFFF"/>
        </w:rPr>
        <w:t>Gene</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764</w:t>
      </w:r>
      <w:r>
        <w:rPr>
          <w:rFonts w:ascii="Times New Roman" w:hAnsi="Times New Roman" w:cs="Times New Roman"/>
          <w:sz w:val="24"/>
          <w:szCs w:val="24"/>
          <w:shd w:val="clear" w:color="auto" w:fill="FFFFFF"/>
        </w:rPr>
        <w:t>, 145083.</w:t>
      </w:r>
    </w:p>
    <w:p w14:paraId="10D327B4" w14:textId="77777777" w:rsidR="006E2177" w:rsidRDefault="006E2177" w:rsidP="006E2177">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Adibmoradi</w:t>
      </w:r>
      <w:proofErr w:type="spellEnd"/>
      <w:r>
        <w:rPr>
          <w:rFonts w:ascii="Times New Roman" w:hAnsi="Times New Roman" w:cs="Times New Roman"/>
          <w:sz w:val="24"/>
          <w:szCs w:val="24"/>
        </w:rPr>
        <w:t xml:space="preserve">, M., Hesari, A. K., Shahrooz, R., &amp; Asadi, M. R. (2018). Effect of </w:t>
      </w:r>
      <w:proofErr w:type="spellStart"/>
      <w:r>
        <w:rPr>
          <w:rFonts w:ascii="Times New Roman" w:hAnsi="Times New Roman" w:cs="Times New Roman"/>
          <w:sz w:val="24"/>
          <w:szCs w:val="24"/>
        </w:rPr>
        <w:t>phenylhydrazine</w:t>
      </w:r>
      <w:proofErr w:type="spellEnd"/>
      <w:r>
        <w:rPr>
          <w:rFonts w:ascii="Times New Roman" w:hAnsi="Times New Roman" w:cs="Times New Roman"/>
          <w:sz w:val="24"/>
          <w:szCs w:val="24"/>
        </w:rPr>
        <w:t>-induced hemolytic anemia on renal cortex in adult mice: protective effect of crocin.</w:t>
      </w:r>
    </w:p>
    <w:p w14:paraId="0FA6EB33" w14:textId="77777777" w:rsidR="006E2177" w:rsidRDefault="006E2177" w:rsidP="006E217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Amaral, V. A., Alves, T. R., de Souza, J. F., </w:t>
      </w:r>
      <w:proofErr w:type="spellStart"/>
      <w:r>
        <w:rPr>
          <w:rFonts w:ascii="Times New Roman" w:eastAsia="Times New Roman" w:hAnsi="Times New Roman" w:cs="Times New Roman"/>
          <w:sz w:val="24"/>
          <w:szCs w:val="24"/>
        </w:rPr>
        <w:t>Batain</w:t>
      </w:r>
      <w:proofErr w:type="spellEnd"/>
      <w:r>
        <w:rPr>
          <w:rFonts w:ascii="Times New Roman" w:eastAsia="Times New Roman" w:hAnsi="Times New Roman" w:cs="Times New Roman"/>
          <w:sz w:val="24"/>
          <w:szCs w:val="24"/>
        </w:rPr>
        <w:t xml:space="preserve">, F., de Moura Crescencio, K. M., Soeiro, V. S., ... &amp; </w:t>
      </w:r>
      <w:proofErr w:type="spellStart"/>
      <w:r>
        <w:rPr>
          <w:rFonts w:ascii="Times New Roman" w:eastAsia="Times New Roman" w:hAnsi="Times New Roman" w:cs="Times New Roman"/>
          <w:sz w:val="24"/>
          <w:szCs w:val="24"/>
        </w:rPr>
        <w:t>Chaud</w:t>
      </w:r>
      <w:proofErr w:type="spellEnd"/>
      <w:r>
        <w:rPr>
          <w:rFonts w:ascii="Times New Roman" w:eastAsia="Times New Roman" w:hAnsi="Times New Roman" w:cs="Times New Roman"/>
          <w:sz w:val="24"/>
          <w:szCs w:val="24"/>
        </w:rPr>
        <w:t xml:space="preserve">, M. V. (2021). Phenolic compounds from </w:t>
      </w:r>
      <w:r>
        <w:rPr>
          <w:rFonts w:ascii="Times New Roman" w:eastAsia="Times New Roman" w:hAnsi="Times New Roman" w:cs="Times New Roman"/>
          <w:i/>
          <w:sz w:val="24"/>
          <w:szCs w:val="24"/>
        </w:rPr>
        <w:t>Psidium guajava</w:t>
      </w:r>
      <w:r>
        <w:rPr>
          <w:rFonts w:ascii="Times New Roman" w:eastAsia="Times New Roman" w:hAnsi="Times New Roman" w:cs="Times New Roman"/>
          <w:sz w:val="24"/>
          <w:szCs w:val="24"/>
        </w:rPr>
        <w:t xml:space="preserve"> (Linn.) leaves: effect of the extraction-assisted method upon total phenolics content and antioxidant activity. </w:t>
      </w:r>
      <w:proofErr w:type="spellStart"/>
      <w:r>
        <w:rPr>
          <w:rFonts w:ascii="Times New Roman" w:eastAsia="Times New Roman" w:hAnsi="Times New Roman" w:cs="Times New Roman"/>
          <w:i/>
          <w:iCs/>
          <w:sz w:val="24"/>
          <w:szCs w:val="24"/>
        </w:rPr>
        <w:t>Biointerface</w:t>
      </w:r>
      <w:proofErr w:type="spellEnd"/>
      <w:r>
        <w:rPr>
          <w:rFonts w:ascii="Times New Roman" w:eastAsia="Times New Roman" w:hAnsi="Times New Roman" w:cs="Times New Roman"/>
          <w:i/>
          <w:iCs/>
          <w:sz w:val="24"/>
          <w:szCs w:val="24"/>
        </w:rPr>
        <w:t xml:space="preserve"> Research in Applied Chemistry</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11</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9346-9357.</w:t>
      </w:r>
    </w:p>
    <w:p w14:paraId="1199CFF5" w14:textId="77777777" w:rsidR="006E2177" w:rsidRDefault="006E2177" w:rsidP="006E217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Aranda-Rivera, A. K., Cruz-Gregorio, A., Arancibia-Hernández, Y. L., Hernández-Cruz, E. Y., &amp; Pedraza-Chaverri, J. (2022). RONS and oxidative stress: an overview of basic concepts. </w:t>
      </w:r>
      <w:r>
        <w:rPr>
          <w:rFonts w:ascii="Times New Roman" w:hAnsi="Times New Roman" w:cs="Times New Roman"/>
          <w:i/>
          <w:iCs/>
          <w:sz w:val="24"/>
          <w:szCs w:val="24"/>
        </w:rPr>
        <w:t>Oxygen</w:t>
      </w:r>
      <w:r>
        <w:rPr>
          <w:rFonts w:ascii="Times New Roman" w:hAnsi="Times New Roman" w:cs="Times New Roman"/>
          <w:sz w:val="24"/>
          <w:szCs w:val="24"/>
        </w:rPr>
        <w:t> </w:t>
      </w:r>
      <w:r>
        <w:rPr>
          <w:rFonts w:ascii="Times New Roman" w:hAnsi="Times New Roman" w:cs="Times New Roman"/>
          <w:i/>
          <w:iCs/>
          <w:sz w:val="24"/>
          <w:szCs w:val="24"/>
        </w:rPr>
        <w:t>2</w:t>
      </w:r>
      <w:r>
        <w:rPr>
          <w:rFonts w:ascii="Times New Roman" w:hAnsi="Times New Roman" w:cs="Times New Roman"/>
          <w:sz w:val="24"/>
          <w:szCs w:val="24"/>
        </w:rPr>
        <w:t>(4), 437-478.</w:t>
      </w:r>
    </w:p>
    <w:p w14:paraId="54CBA7F8" w14:textId="77777777" w:rsidR="006E2177" w:rsidRDefault="006E2177" w:rsidP="006E217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Ayala, A., Muñoz, M. F., &amp; Argüelles, S. (2014). Lipid peroxidation: production, metabolism, and signaling mechanisms of malondialdehyde and 4‐hydroxy‐2‐nonenal. </w:t>
      </w:r>
      <w:r>
        <w:rPr>
          <w:rFonts w:ascii="Times New Roman" w:eastAsia="Times New Roman" w:hAnsi="Times New Roman" w:cs="Times New Roman"/>
          <w:i/>
          <w:iCs/>
          <w:sz w:val="24"/>
          <w:szCs w:val="24"/>
        </w:rPr>
        <w:t>Oxidative medicine and cellular longevity</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2014</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360438.</w:t>
      </w:r>
    </w:p>
    <w:p w14:paraId="23F7B740" w14:textId="77777777" w:rsidR="006E2177" w:rsidRDefault="006E2177" w:rsidP="006E217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Buzek, J., &amp; </w:t>
      </w:r>
      <w:proofErr w:type="spellStart"/>
      <w:r>
        <w:rPr>
          <w:rFonts w:ascii="Times New Roman" w:eastAsia="Times New Roman" w:hAnsi="Times New Roman" w:cs="Times New Roman"/>
          <w:sz w:val="24"/>
          <w:szCs w:val="24"/>
        </w:rPr>
        <w:t>Chastel</w:t>
      </w:r>
      <w:proofErr w:type="spellEnd"/>
      <w:r>
        <w:rPr>
          <w:rFonts w:ascii="Times New Roman" w:eastAsia="Times New Roman" w:hAnsi="Times New Roman" w:cs="Times New Roman"/>
          <w:sz w:val="24"/>
          <w:szCs w:val="24"/>
        </w:rPr>
        <w:t>, O. (2010). Directive 2010/63/EU of the European parliament and of the Council. Protection of animals used for Scientific purposes (Text with EEA relevance). </w:t>
      </w:r>
      <w:r>
        <w:rPr>
          <w:rFonts w:ascii="Times New Roman" w:eastAsia="Times New Roman" w:hAnsi="Times New Roman" w:cs="Times New Roman"/>
          <w:i/>
          <w:iCs/>
          <w:sz w:val="24"/>
          <w:szCs w:val="24"/>
        </w:rPr>
        <w:t>Official J. Eur. Union. L</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276</w:t>
      </w:r>
      <w:r>
        <w:rPr>
          <w:rFonts w:ascii="Times New Roman" w:eastAsia="Times New Roman" w:hAnsi="Times New Roman" w:cs="Times New Roman"/>
          <w:sz w:val="24"/>
          <w:szCs w:val="24"/>
        </w:rPr>
        <w:t>.</w:t>
      </w:r>
    </w:p>
    <w:p w14:paraId="713DEA23" w14:textId="77777777" w:rsidR="006E2177" w:rsidRDefault="006E2177" w:rsidP="006E217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Daenen, K., Andries, A., </w:t>
      </w:r>
      <w:proofErr w:type="spellStart"/>
      <w:r>
        <w:rPr>
          <w:rFonts w:ascii="Times New Roman" w:hAnsi="Times New Roman" w:cs="Times New Roman"/>
          <w:sz w:val="24"/>
          <w:szCs w:val="24"/>
        </w:rPr>
        <w:t>Mekahli</w:t>
      </w:r>
      <w:proofErr w:type="spellEnd"/>
      <w:r>
        <w:rPr>
          <w:rFonts w:ascii="Times New Roman" w:hAnsi="Times New Roman" w:cs="Times New Roman"/>
          <w:sz w:val="24"/>
          <w:szCs w:val="24"/>
        </w:rPr>
        <w:t xml:space="preserve">, D., Van Schepdael, A., </w:t>
      </w:r>
      <w:proofErr w:type="spellStart"/>
      <w:r>
        <w:rPr>
          <w:rFonts w:ascii="Times New Roman" w:hAnsi="Times New Roman" w:cs="Times New Roman"/>
          <w:sz w:val="24"/>
          <w:szCs w:val="24"/>
        </w:rPr>
        <w:t>Jouret</w:t>
      </w:r>
      <w:proofErr w:type="spellEnd"/>
      <w:r>
        <w:rPr>
          <w:rFonts w:ascii="Times New Roman" w:hAnsi="Times New Roman" w:cs="Times New Roman"/>
          <w:sz w:val="24"/>
          <w:szCs w:val="24"/>
        </w:rPr>
        <w:t xml:space="preserve">, F., &amp; </w:t>
      </w:r>
      <w:proofErr w:type="spellStart"/>
      <w:r>
        <w:rPr>
          <w:rFonts w:ascii="Times New Roman" w:hAnsi="Times New Roman" w:cs="Times New Roman"/>
          <w:sz w:val="24"/>
          <w:szCs w:val="24"/>
        </w:rPr>
        <w:t>Bammens</w:t>
      </w:r>
      <w:proofErr w:type="spellEnd"/>
      <w:r>
        <w:rPr>
          <w:rFonts w:ascii="Times New Roman" w:hAnsi="Times New Roman" w:cs="Times New Roman"/>
          <w:sz w:val="24"/>
          <w:szCs w:val="24"/>
        </w:rPr>
        <w:t>, B. (2019). Oxidative stress in chronic kidney disease. </w:t>
      </w:r>
      <w:r>
        <w:rPr>
          <w:rFonts w:ascii="Times New Roman" w:hAnsi="Times New Roman" w:cs="Times New Roman"/>
          <w:i/>
          <w:iCs/>
          <w:sz w:val="24"/>
          <w:szCs w:val="24"/>
        </w:rPr>
        <w:t>Pediatric nephrology</w:t>
      </w:r>
      <w:r>
        <w:rPr>
          <w:rFonts w:ascii="Times New Roman" w:hAnsi="Times New Roman" w:cs="Times New Roman"/>
          <w:sz w:val="24"/>
          <w:szCs w:val="24"/>
        </w:rPr>
        <w:t> </w:t>
      </w:r>
      <w:r>
        <w:rPr>
          <w:rFonts w:ascii="Times New Roman" w:hAnsi="Times New Roman" w:cs="Times New Roman"/>
          <w:i/>
          <w:iCs/>
          <w:sz w:val="24"/>
          <w:szCs w:val="24"/>
        </w:rPr>
        <w:t>34</w:t>
      </w:r>
      <w:r>
        <w:rPr>
          <w:rFonts w:ascii="Times New Roman" w:hAnsi="Times New Roman" w:cs="Times New Roman"/>
          <w:sz w:val="24"/>
          <w:szCs w:val="24"/>
        </w:rPr>
        <w:t>, 975-991.</w:t>
      </w:r>
    </w:p>
    <w:p w14:paraId="6F4C4363" w14:textId="77777777" w:rsidR="006E2177" w:rsidRDefault="006E2177" w:rsidP="006E217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Daenen, K., Andries, A., </w:t>
      </w:r>
      <w:proofErr w:type="spellStart"/>
      <w:r>
        <w:rPr>
          <w:rFonts w:ascii="Times New Roman" w:eastAsia="Times New Roman" w:hAnsi="Times New Roman" w:cs="Times New Roman"/>
          <w:sz w:val="24"/>
          <w:szCs w:val="24"/>
        </w:rPr>
        <w:t>Mekahli</w:t>
      </w:r>
      <w:proofErr w:type="spellEnd"/>
      <w:r>
        <w:rPr>
          <w:rFonts w:ascii="Times New Roman" w:eastAsia="Times New Roman" w:hAnsi="Times New Roman" w:cs="Times New Roman"/>
          <w:sz w:val="24"/>
          <w:szCs w:val="24"/>
        </w:rPr>
        <w:t xml:space="preserve">, D., Van Schepdael, A., </w:t>
      </w:r>
      <w:proofErr w:type="spellStart"/>
      <w:r>
        <w:rPr>
          <w:rFonts w:ascii="Times New Roman" w:eastAsia="Times New Roman" w:hAnsi="Times New Roman" w:cs="Times New Roman"/>
          <w:sz w:val="24"/>
          <w:szCs w:val="24"/>
        </w:rPr>
        <w:t>Jouret</w:t>
      </w:r>
      <w:proofErr w:type="spellEnd"/>
      <w:r>
        <w:rPr>
          <w:rFonts w:ascii="Times New Roman" w:eastAsia="Times New Roman" w:hAnsi="Times New Roman" w:cs="Times New Roman"/>
          <w:sz w:val="24"/>
          <w:szCs w:val="24"/>
        </w:rPr>
        <w:t xml:space="preserve">, F., &amp; </w:t>
      </w:r>
      <w:proofErr w:type="spellStart"/>
      <w:r>
        <w:rPr>
          <w:rFonts w:ascii="Times New Roman" w:eastAsia="Times New Roman" w:hAnsi="Times New Roman" w:cs="Times New Roman"/>
          <w:sz w:val="24"/>
          <w:szCs w:val="24"/>
        </w:rPr>
        <w:t>Bammens</w:t>
      </w:r>
      <w:proofErr w:type="spellEnd"/>
      <w:r>
        <w:rPr>
          <w:rFonts w:ascii="Times New Roman" w:eastAsia="Times New Roman" w:hAnsi="Times New Roman" w:cs="Times New Roman"/>
          <w:sz w:val="24"/>
          <w:szCs w:val="24"/>
        </w:rPr>
        <w:t xml:space="preserve">, B. (2019). Oxidative stress in chronic kidney disease. </w:t>
      </w:r>
      <w:r>
        <w:rPr>
          <w:rFonts w:ascii="Times New Roman" w:eastAsia="Times New Roman" w:hAnsi="Times New Roman" w:cs="Times New Roman"/>
          <w:i/>
          <w:iCs/>
          <w:sz w:val="24"/>
          <w:szCs w:val="24"/>
        </w:rPr>
        <w:t>Pediatric Nephrology 34</w:t>
      </w: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975–991. </w:t>
      </w:r>
    </w:p>
    <w:p w14:paraId="5BC224C6" w14:textId="77777777" w:rsidR="006E2177" w:rsidRDefault="006E2177" w:rsidP="006E217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 Meo, S., Reed, T. T., Venditti, P., &amp; Victor, V. M. (2016). Role of ROS and RNS sources in physiological and pathological conditions. </w:t>
      </w:r>
      <w:r>
        <w:rPr>
          <w:rFonts w:ascii="Times New Roman" w:eastAsia="Times New Roman" w:hAnsi="Times New Roman" w:cs="Times New Roman"/>
          <w:i/>
          <w:iCs/>
          <w:sz w:val="24"/>
          <w:szCs w:val="24"/>
        </w:rPr>
        <w:t>Oxidative medicine and cellular longevity</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2016</w:t>
      </w: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1245049.</w:t>
      </w:r>
    </w:p>
    <w:p w14:paraId="4209AADA" w14:textId="77777777" w:rsidR="006E2177" w:rsidRDefault="006E2177" w:rsidP="006E217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Elsayed, F. I., </w:t>
      </w:r>
      <w:proofErr w:type="spellStart"/>
      <w:r>
        <w:rPr>
          <w:rFonts w:ascii="Times New Roman" w:hAnsi="Times New Roman" w:cs="Times New Roman"/>
          <w:sz w:val="24"/>
          <w:szCs w:val="24"/>
        </w:rPr>
        <w:t>Elgendey</w:t>
      </w:r>
      <w:proofErr w:type="spellEnd"/>
      <w:r>
        <w:rPr>
          <w:rFonts w:ascii="Times New Roman" w:hAnsi="Times New Roman" w:cs="Times New Roman"/>
          <w:sz w:val="24"/>
          <w:szCs w:val="24"/>
        </w:rPr>
        <w:t>, F., Waheed, R. M., &amp; El-</w:t>
      </w:r>
      <w:proofErr w:type="spellStart"/>
      <w:r>
        <w:rPr>
          <w:rFonts w:ascii="Times New Roman" w:hAnsi="Times New Roman" w:cs="Times New Roman"/>
          <w:sz w:val="24"/>
          <w:szCs w:val="24"/>
        </w:rPr>
        <w:t>Shemy</w:t>
      </w:r>
      <w:proofErr w:type="spellEnd"/>
      <w:r>
        <w:rPr>
          <w:rFonts w:ascii="Times New Roman" w:hAnsi="Times New Roman" w:cs="Times New Roman"/>
          <w:sz w:val="24"/>
          <w:szCs w:val="24"/>
        </w:rPr>
        <w:t xml:space="preserve">, M. A. (2021). Protective effect of </w:t>
      </w:r>
      <w:r>
        <w:rPr>
          <w:rFonts w:ascii="Times New Roman" w:hAnsi="Times New Roman" w:cs="Times New Roman"/>
          <w:i/>
          <w:iCs/>
          <w:sz w:val="24"/>
          <w:szCs w:val="24"/>
        </w:rPr>
        <w:t>Moringa oleifera</w:t>
      </w:r>
      <w:r>
        <w:rPr>
          <w:rFonts w:ascii="Times New Roman" w:hAnsi="Times New Roman" w:cs="Times New Roman"/>
          <w:sz w:val="24"/>
          <w:szCs w:val="24"/>
        </w:rPr>
        <w:t xml:space="preserve"> seed extract on cisplatin-induced nephrotoxicity in rats. </w:t>
      </w:r>
      <w:r>
        <w:rPr>
          <w:rFonts w:ascii="Times New Roman" w:hAnsi="Times New Roman" w:cs="Times New Roman"/>
          <w:i/>
          <w:iCs/>
          <w:sz w:val="24"/>
          <w:szCs w:val="24"/>
        </w:rPr>
        <w:t>International Journal of Pharmacy and Pharmaceutical Sciences</w:t>
      </w:r>
      <w:r>
        <w:rPr>
          <w:rFonts w:ascii="Times New Roman" w:hAnsi="Times New Roman" w:cs="Times New Roman"/>
          <w:sz w:val="24"/>
          <w:szCs w:val="24"/>
        </w:rPr>
        <w:t xml:space="preserve"> </w:t>
      </w:r>
      <w:r>
        <w:rPr>
          <w:rFonts w:ascii="Times New Roman" w:hAnsi="Times New Roman" w:cs="Times New Roman"/>
          <w:i/>
          <w:iCs/>
          <w:sz w:val="24"/>
          <w:szCs w:val="24"/>
        </w:rPr>
        <w:t>13</w:t>
      </w:r>
      <w:r>
        <w:rPr>
          <w:rFonts w:ascii="Times New Roman" w:hAnsi="Times New Roman" w:cs="Times New Roman"/>
          <w:b/>
          <w:sz w:val="24"/>
          <w:szCs w:val="24"/>
        </w:rPr>
        <w:t>(5)</w:t>
      </w:r>
      <w:r>
        <w:rPr>
          <w:rFonts w:ascii="Times New Roman" w:hAnsi="Times New Roman" w:cs="Times New Roman"/>
          <w:sz w:val="24"/>
          <w:szCs w:val="24"/>
        </w:rPr>
        <w:t xml:space="preserve">, 78-82. </w:t>
      </w:r>
    </w:p>
    <w:p w14:paraId="07EC4EC1" w14:textId="77777777" w:rsidR="006E2177" w:rsidRDefault="006E2177" w:rsidP="006E217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Elsayed, F. I., </w:t>
      </w:r>
      <w:proofErr w:type="spellStart"/>
      <w:r>
        <w:rPr>
          <w:rFonts w:ascii="Times New Roman" w:eastAsia="Times New Roman" w:hAnsi="Times New Roman" w:cs="Times New Roman"/>
          <w:sz w:val="24"/>
          <w:szCs w:val="24"/>
        </w:rPr>
        <w:t>Elgendey</w:t>
      </w:r>
      <w:proofErr w:type="spellEnd"/>
      <w:r>
        <w:rPr>
          <w:rFonts w:ascii="Times New Roman" w:eastAsia="Times New Roman" w:hAnsi="Times New Roman" w:cs="Times New Roman"/>
          <w:sz w:val="24"/>
          <w:szCs w:val="24"/>
        </w:rPr>
        <w:t>, F., Waheed, R. M., &amp; El-</w:t>
      </w:r>
      <w:proofErr w:type="spellStart"/>
      <w:r>
        <w:rPr>
          <w:rFonts w:ascii="Times New Roman" w:eastAsia="Times New Roman" w:hAnsi="Times New Roman" w:cs="Times New Roman"/>
          <w:sz w:val="24"/>
          <w:szCs w:val="24"/>
        </w:rPr>
        <w:t>Shemy</w:t>
      </w:r>
      <w:proofErr w:type="spellEnd"/>
      <w:r>
        <w:rPr>
          <w:rFonts w:ascii="Times New Roman" w:eastAsia="Times New Roman" w:hAnsi="Times New Roman" w:cs="Times New Roman"/>
          <w:sz w:val="24"/>
          <w:szCs w:val="24"/>
        </w:rPr>
        <w:t xml:space="preserve">, M. A. (2021). Protective effect of </w:t>
      </w:r>
      <w:r>
        <w:rPr>
          <w:rFonts w:ascii="Times New Roman" w:eastAsia="Times New Roman" w:hAnsi="Times New Roman" w:cs="Times New Roman"/>
          <w:i/>
          <w:iCs/>
          <w:sz w:val="24"/>
          <w:szCs w:val="24"/>
        </w:rPr>
        <w:t>Moringa oleifera</w:t>
      </w:r>
      <w:r>
        <w:rPr>
          <w:rFonts w:ascii="Times New Roman" w:eastAsia="Times New Roman" w:hAnsi="Times New Roman" w:cs="Times New Roman"/>
          <w:sz w:val="24"/>
          <w:szCs w:val="24"/>
        </w:rPr>
        <w:t xml:space="preserve"> seed extract on cisplatin induced nephrotoxicity in rats. </w:t>
      </w:r>
      <w:r>
        <w:rPr>
          <w:rFonts w:ascii="Times New Roman" w:eastAsia="Times New Roman" w:hAnsi="Times New Roman" w:cs="Times New Roman"/>
          <w:i/>
          <w:iCs/>
          <w:sz w:val="24"/>
          <w:szCs w:val="24"/>
        </w:rPr>
        <w:t>International Journal of Pharmacy and Pharmaceutical Sciences 13</w:t>
      </w: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Print ISSN: 2656-0097; Online ISSN: 0975-1491.</w:t>
      </w:r>
    </w:p>
    <w:p w14:paraId="0F9608A0" w14:textId="77777777" w:rsidR="006E2177" w:rsidRDefault="006E2177" w:rsidP="006E217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Eze, G. I., &amp; </w:t>
      </w:r>
      <w:proofErr w:type="spellStart"/>
      <w:r>
        <w:rPr>
          <w:rFonts w:ascii="Times New Roman" w:eastAsia="Times New Roman" w:hAnsi="Times New Roman" w:cs="Times New Roman"/>
          <w:sz w:val="24"/>
          <w:szCs w:val="24"/>
        </w:rPr>
        <w:t>Akonoafua</w:t>
      </w:r>
      <w:proofErr w:type="spellEnd"/>
      <w:r>
        <w:rPr>
          <w:rFonts w:ascii="Times New Roman" w:eastAsia="Times New Roman" w:hAnsi="Times New Roman" w:cs="Times New Roman"/>
          <w:sz w:val="24"/>
          <w:szCs w:val="24"/>
        </w:rPr>
        <w:t xml:space="preserve">, K. A. (2020). Effect of Cymbopogon </w:t>
      </w:r>
      <w:proofErr w:type="spellStart"/>
      <w:r>
        <w:rPr>
          <w:rFonts w:ascii="Times New Roman" w:eastAsia="Times New Roman" w:hAnsi="Times New Roman" w:cs="Times New Roman"/>
          <w:sz w:val="24"/>
          <w:szCs w:val="24"/>
        </w:rPr>
        <w:t>citratus</w:t>
      </w:r>
      <w:proofErr w:type="spellEnd"/>
      <w:r>
        <w:rPr>
          <w:rFonts w:ascii="Times New Roman" w:eastAsia="Times New Roman" w:hAnsi="Times New Roman" w:cs="Times New Roman"/>
          <w:sz w:val="24"/>
          <w:szCs w:val="24"/>
        </w:rPr>
        <w:t xml:space="preserve"> Aqueous Extract on Areca </w:t>
      </w:r>
      <w:proofErr w:type="gramStart"/>
      <w:r>
        <w:rPr>
          <w:rFonts w:ascii="Times New Roman" w:eastAsia="Times New Roman" w:hAnsi="Times New Roman" w:cs="Times New Roman"/>
          <w:sz w:val="24"/>
          <w:szCs w:val="24"/>
        </w:rPr>
        <w:t>catechu</w:t>
      </w:r>
      <w:proofErr w:type="gramEnd"/>
      <w:r>
        <w:rPr>
          <w:rFonts w:ascii="Times New Roman" w:eastAsia="Times New Roman" w:hAnsi="Times New Roman" w:cs="Times New Roman"/>
          <w:sz w:val="24"/>
          <w:szCs w:val="24"/>
        </w:rPr>
        <w:t>-Induced Lesions in the Liver of Adult Wistar Rats. </w:t>
      </w:r>
      <w:r>
        <w:rPr>
          <w:rFonts w:ascii="Times New Roman" w:eastAsia="Times New Roman" w:hAnsi="Times New Roman" w:cs="Times New Roman"/>
          <w:i/>
          <w:iCs/>
          <w:sz w:val="24"/>
          <w:szCs w:val="24"/>
        </w:rPr>
        <w:t>Nigerian Journal of Experimental and Clinical Biosciences</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8</w:t>
      </w: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20-25.</w:t>
      </w:r>
    </w:p>
    <w:p w14:paraId="09D592AF" w14:textId="77777777" w:rsidR="006E2177" w:rsidRDefault="006E2177" w:rsidP="006E217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Fan, R. F., Tang, K. K., Wang, Z. Y., &amp; Wang, L. (2021). Persistent activation of Nrf2 promotes a vicious cycle of oxidative stress and autophagy inhibition in cadmium-induced kidney injury. </w:t>
      </w:r>
      <w:r>
        <w:rPr>
          <w:rFonts w:ascii="Times New Roman" w:hAnsi="Times New Roman" w:cs="Times New Roman"/>
          <w:i/>
          <w:iCs/>
          <w:sz w:val="24"/>
          <w:szCs w:val="24"/>
        </w:rPr>
        <w:t>Toxicology</w:t>
      </w:r>
      <w:r>
        <w:rPr>
          <w:rFonts w:ascii="Times New Roman" w:hAnsi="Times New Roman" w:cs="Times New Roman"/>
          <w:sz w:val="24"/>
          <w:szCs w:val="24"/>
        </w:rPr>
        <w:t> </w:t>
      </w:r>
      <w:r>
        <w:rPr>
          <w:rFonts w:ascii="Times New Roman" w:hAnsi="Times New Roman" w:cs="Times New Roman"/>
          <w:i/>
          <w:iCs/>
          <w:sz w:val="24"/>
          <w:szCs w:val="24"/>
        </w:rPr>
        <w:t>464</w:t>
      </w:r>
      <w:r>
        <w:rPr>
          <w:rFonts w:ascii="Times New Roman" w:hAnsi="Times New Roman" w:cs="Times New Roman"/>
          <w:sz w:val="24"/>
          <w:szCs w:val="24"/>
        </w:rPr>
        <w:t>, 152999.</w:t>
      </w:r>
    </w:p>
    <w:p w14:paraId="6168EBA9" w14:textId="77777777" w:rsidR="006E2177" w:rsidRDefault="006E2177" w:rsidP="006E217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Fan, R. F., Tang, K. K., Wang, Z. Y., &amp; Wang, L. (2021). Persistent activation of Nrf2 promotes a vicious cycle of oxidative stress and autophagy inhibition in cadmium-induced kidney injury. </w:t>
      </w:r>
      <w:r>
        <w:rPr>
          <w:rFonts w:ascii="Times New Roman" w:eastAsia="Times New Roman" w:hAnsi="Times New Roman" w:cs="Times New Roman"/>
          <w:i/>
          <w:iCs/>
          <w:sz w:val="24"/>
          <w:szCs w:val="24"/>
        </w:rPr>
        <w:t>Toxicology</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464</w:t>
      </w:r>
      <w:r>
        <w:rPr>
          <w:rFonts w:ascii="Times New Roman" w:eastAsia="Times New Roman" w:hAnsi="Times New Roman" w:cs="Times New Roman"/>
          <w:sz w:val="24"/>
          <w:szCs w:val="24"/>
        </w:rPr>
        <w:t>, 152999.</w:t>
      </w:r>
    </w:p>
    <w:p w14:paraId="1125930E" w14:textId="77777777" w:rsidR="006E2177" w:rsidRDefault="006E2177" w:rsidP="006E217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Flora, S. J., &amp; Pachauri, V. (2010). Chelation in metal intoxication. </w:t>
      </w:r>
      <w:r>
        <w:rPr>
          <w:rFonts w:ascii="Times New Roman" w:eastAsia="Times New Roman" w:hAnsi="Times New Roman" w:cs="Times New Roman"/>
          <w:i/>
          <w:iCs/>
          <w:sz w:val="24"/>
          <w:szCs w:val="24"/>
        </w:rPr>
        <w:t>International journal of environmental research and public health</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7</w:t>
      </w: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 2745-2788.</w:t>
      </w:r>
    </w:p>
    <w:p w14:paraId="69873FB3" w14:textId="77777777" w:rsidR="006E2177" w:rsidRDefault="006E2177" w:rsidP="006E217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Forman, H. J., Zhang, H., &amp; Rinna, A. (2009). Glutathione: overview of its protective roles, measurement, and biosynthesis. </w:t>
      </w:r>
      <w:r>
        <w:rPr>
          <w:rFonts w:ascii="Times New Roman" w:eastAsia="Times New Roman" w:hAnsi="Times New Roman" w:cs="Times New Roman"/>
          <w:i/>
          <w:iCs/>
          <w:sz w:val="24"/>
          <w:szCs w:val="24"/>
        </w:rPr>
        <w:t>Molecular aspects of medicine</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30</w:t>
      </w:r>
      <w:r>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1-12.</w:t>
      </w:r>
    </w:p>
    <w:p w14:paraId="04A3980A" w14:textId="77777777" w:rsidR="006E2177" w:rsidRDefault="006E2177" w:rsidP="006E217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Gabriel, K. E., </w:t>
      </w:r>
      <w:proofErr w:type="spellStart"/>
      <w:r>
        <w:rPr>
          <w:rFonts w:ascii="Times New Roman" w:hAnsi="Times New Roman" w:cs="Times New Roman"/>
          <w:sz w:val="24"/>
          <w:szCs w:val="24"/>
        </w:rPr>
        <w:t>Uvoh</w:t>
      </w:r>
      <w:proofErr w:type="spellEnd"/>
      <w:r>
        <w:rPr>
          <w:rFonts w:ascii="Times New Roman" w:hAnsi="Times New Roman" w:cs="Times New Roman"/>
          <w:sz w:val="24"/>
          <w:szCs w:val="24"/>
        </w:rPr>
        <w:t xml:space="preserve">, S. M., &amp; </w:t>
      </w:r>
      <w:proofErr w:type="spellStart"/>
      <w:r>
        <w:rPr>
          <w:rFonts w:ascii="Times New Roman" w:hAnsi="Times New Roman" w:cs="Times New Roman"/>
          <w:sz w:val="24"/>
          <w:szCs w:val="24"/>
        </w:rPr>
        <w:t>Ngaikedi</w:t>
      </w:r>
      <w:proofErr w:type="spellEnd"/>
      <w:r>
        <w:rPr>
          <w:rFonts w:ascii="Times New Roman" w:hAnsi="Times New Roman" w:cs="Times New Roman"/>
          <w:sz w:val="24"/>
          <w:szCs w:val="24"/>
        </w:rPr>
        <w:t xml:space="preserve">, C. N. (2022). Hematological restoration effect of </w:t>
      </w:r>
      <w:proofErr w:type="spellStart"/>
      <w:r>
        <w:rPr>
          <w:rFonts w:ascii="Times New Roman" w:hAnsi="Times New Roman" w:cs="Times New Roman"/>
          <w:i/>
          <w:iCs/>
          <w:sz w:val="24"/>
          <w:szCs w:val="24"/>
        </w:rPr>
        <w:t>Hunterial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umbellata</w:t>
      </w:r>
      <w:proofErr w:type="spellEnd"/>
      <w:r>
        <w:rPr>
          <w:rFonts w:ascii="Times New Roman" w:hAnsi="Times New Roman" w:cs="Times New Roman"/>
          <w:sz w:val="24"/>
          <w:szCs w:val="24"/>
        </w:rPr>
        <w:t xml:space="preserve"> fruit extract on </w:t>
      </w:r>
      <w:proofErr w:type="spellStart"/>
      <w:r>
        <w:rPr>
          <w:rFonts w:ascii="Times New Roman" w:hAnsi="Times New Roman" w:cs="Times New Roman"/>
          <w:sz w:val="24"/>
          <w:szCs w:val="24"/>
        </w:rPr>
        <w:t>phenylhydrazine</w:t>
      </w:r>
      <w:proofErr w:type="spellEnd"/>
      <w:r>
        <w:rPr>
          <w:rFonts w:ascii="Times New Roman" w:hAnsi="Times New Roman" w:cs="Times New Roman"/>
          <w:sz w:val="24"/>
          <w:szCs w:val="24"/>
        </w:rPr>
        <w:t xml:space="preserve">-induced anemia in Wistar rats. </w:t>
      </w:r>
      <w:r>
        <w:rPr>
          <w:rFonts w:ascii="Times New Roman" w:hAnsi="Times New Roman" w:cs="Times New Roman"/>
          <w:i/>
          <w:iCs/>
          <w:sz w:val="24"/>
          <w:szCs w:val="24"/>
        </w:rPr>
        <w:t>International Journal of Applied Science</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b/>
          <w:sz w:val="24"/>
          <w:szCs w:val="24"/>
        </w:rPr>
        <w:t>(12)</w:t>
      </w:r>
      <w:r>
        <w:rPr>
          <w:rFonts w:ascii="Times New Roman" w:hAnsi="Times New Roman" w:cs="Times New Roman"/>
          <w:sz w:val="24"/>
          <w:szCs w:val="24"/>
        </w:rPr>
        <w:t>, 1–13.</w:t>
      </w:r>
    </w:p>
    <w:p w14:paraId="130C5B3A" w14:textId="77777777" w:rsidR="006E2177" w:rsidRDefault="006E2177" w:rsidP="006E217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Gabriel, K. E., </w:t>
      </w:r>
      <w:proofErr w:type="spellStart"/>
      <w:r>
        <w:rPr>
          <w:rFonts w:ascii="Times New Roman" w:eastAsia="Times New Roman" w:hAnsi="Times New Roman" w:cs="Times New Roman"/>
          <w:sz w:val="24"/>
          <w:szCs w:val="24"/>
        </w:rPr>
        <w:t>Uvoh</w:t>
      </w:r>
      <w:proofErr w:type="spellEnd"/>
      <w:r>
        <w:rPr>
          <w:rFonts w:ascii="Times New Roman" w:eastAsia="Times New Roman" w:hAnsi="Times New Roman" w:cs="Times New Roman"/>
          <w:sz w:val="24"/>
          <w:szCs w:val="24"/>
        </w:rPr>
        <w:t xml:space="preserve">, S. M., &amp; </w:t>
      </w:r>
      <w:proofErr w:type="spellStart"/>
      <w:r>
        <w:rPr>
          <w:rFonts w:ascii="Times New Roman" w:eastAsia="Times New Roman" w:hAnsi="Times New Roman" w:cs="Times New Roman"/>
          <w:sz w:val="24"/>
          <w:szCs w:val="24"/>
        </w:rPr>
        <w:t>Ngaikedi</w:t>
      </w:r>
      <w:proofErr w:type="spellEnd"/>
      <w:r>
        <w:rPr>
          <w:rFonts w:ascii="Times New Roman" w:eastAsia="Times New Roman" w:hAnsi="Times New Roman" w:cs="Times New Roman"/>
          <w:sz w:val="24"/>
          <w:szCs w:val="24"/>
        </w:rPr>
        <w:t xml:space="preserve">, C. N. (2022). Hematological restoration effect of </w:t>
      </w:r>
      <w:proofErr w:type="spellStart"/>
      <w:r>
        <w:rPr>
          <w:rFonts w:ascii="Times New Roman" w:eastAsia="Times New Roman" w:hAnsi="Times New Roman" w:cs="Times New Roman"/>
          <w:i/>
          <w:iCs/>
          <w:sz w:val="24"/>
          <w:szCs w:val="24"/>
        </w:rPr>
        <w:t>Hunterial</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umbellata</w:t>
      </w:r>
      <w:proofErr w:type="spellEnd"/>
      <w:r>
        <w:rPr>
          <w:rFonts w:ascii="Times New Roman" w:eastAsia="Times New Roman" w:hAnsi="Times New Roman" w:cs="Times New Roman"/>
          <w:sz w:val="24"/>
          <w:szCs w:val="24"/>
        </w:rPr>
        <w:t xml:space="preserve"> fruit extract on </w:t>
      </w:r>
      <w:proofErr w:type="spellStart"/>
      <w:r>
        <w:rPr>
          <w:rFonts w:ascii="Times New Roman" w:eastAsia="Times New Roman" w:hAnsi="Times New Roman" w:cs="Times New Roman"/>
          <w:sz w:val="24"/>
          <w:szCs w:val="24"/>
        </w:rPr>
        <w:t>phenylhydrazine</w:t>
      </w:r>
      <w:proofErr w:type="spellEnd"/>
      <w:r>
        <w:rPr>
          <w:rFonts w:ascii="Times New Roman" w:eastAsia="Times New Roman" w:hAnsi="Times New Roman" w:cs="Times New Roman"/>
          <w:sz w:val="24"/>
          <w:szCs w:val="24"/>
        </w:rPr>
        <w:t xml:space="preserve">-induced anemia in Wistar rats. </w:t>
      </w:r>
      <w:r>
        <w:rPr>
          <w:rFonts w:ascii="Times New Roman" w:eastAsia="Times New Roman" w:hAnsi="Times New Roman" w:cs="Times New Roman"/>
          <w:i/>
          <w:iCs/>
          <w:sz w:val="24"/>
          <w:szCs w:val="24"/>
        </w:rPr>
        <w:t xml:space="preserve">International Journal of Applied Science, </w:t>
      </w:r>
      <w:r>
        <w:rPr>
          <w:rFonts w:ascii="Times New Roman" w:eastAsia="Times New Roman" w:hAnsi="Times New Roman" w:cs="Times New Roman"/>
          <w:b/>
          <w:i/>
          <w:iCs/>
          <w:sz w:val="24"/>
          <w:szCs w:val="24"/>
        </w:rPr>
        <w:t>5</w:t>
      </w:r>
      <w:r>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w:t>
      </w:r>
      <w:hyperlink r:id="rId19" w:tgtFrame="_new" w:history="1">
        <w:r>
          <w:rPr>
            <w:rStyle w:val="Hyperlink"/>
            <w:rFonts w:ascii="Times New Roman" w:eastAsia="Times New Roman" w:hAnsi="Times New Roman" w:cs="Times New Roman"/>
            <w:color w:val="auto"/>
            <w:sz w:val="24"/>
            <w:szCs w:val="24"/>
          </w:rPr>
          <w:t>https://doi.org/10.5281/zenodo.7499075</w:t>
        </w:r>
      </w:hyperlink>
    </w:p>
    <w:p w14:paraId="5C147E42" w14:textId="77777777" w:rsidR="006E2177" w:rsidRDefault="006E2177" w:rsidP="006E217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Gholkar, M. S., Li, J. V., Daswani, P. G., Tetali, P., &amp; Birdi, T. J. (2021). 1 H nuclear magnetic resonance-based metabolite profiling of guava leaf extract: an attempt to develop a prototype for standardization of plant extracts. </w:t>
      </w:r>
      <w:r>
        <w:rPr>
          <w:rFonts w:ascii="Times New Roman" w:hAnsi="Times New Roman" w:cs="Times New Roman"/>
          <w:i/>
          <w:iCs/>
          <w:sz w:val="24"/>
          <w:szCs w:val="24"/>
        </w:rPr>
        <w:t>BMC Complementary Medicine and Therapies</w:t>
      </w:r>
      <w:r>
        <w:rPr>
          <w:rFonts w:ascii="Times New Roman" w:hAnsi="Times New Roman" w:cs="Times New Roman"/>
          <w:sz w:val="24"/>
          <w:szCs w:val="24"/>
        </w:rPr>
        <w:t> </w:t>
      </w:r>
      <w:r>
        <w:rPr>
          <w:rFonts w:ascii="Times New Roman" w:hAnsi="Times New Roman" w:cs="Times New Roman"/>
          <w:i/>
          <w:iCs/>
          <w:sz w:val="24"/>
          <w:szCs w:val="24"/>
        </w:rPr>
        <w:t>21</w:t>
      </w:r>
      <w:r>
        <w:rPr>
          <w:rFonts w:ascii="Times New Roman" w:hAnsi="Times New Roman" w:cs="Times New Roman"/>
          <w:sz w:val="24"/>
          <w:szCs w:val="24"/>
        </w:rPr>
        <w:t>, 1-20.</w:t>
      </w:r>
    </w:p>
    <w:p w14:paraId="193CA10A" w14:textId="77777777" w:rsidR="006E2177" w:rsidRDefault="006E2177" w:rsidP="006E217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Guyton, A. C., &amp; Hall, J. E. (2021). </w:t>
      </w:r>
      <w:r>
        <w:rPr>
          <w:rFonts w:ascii="Times New Roman" w:eastAsia="Times New Roman" w:hAnsi="Times New Roman" w:cs="Times New Roman"/>
          <w:i/>
          <w:iCs/>
          <w:sz w:val="24"/>
          <w:szCs w:val="24"/>
        </w:rPr>
        <w:t>Guyton and Hall Textbook of Medical Physiology</w:t>
      </w:r>
      <w:r>
        <w:rPr>
          <w:rFonts w:ascii="Times New Roman" w:eastAsia="Times New Roman" w:hAnsi="Times New Roman" w:cs="Times New Roman"/>
          <w:sz w:val="24"/>
          <w:szCs w:val="24"/>
        </w:rPr>
        <w:t xml:space="preserve"> (14th ed.). Elsevier. </w:t>
      </w:r>
    </w:p>
    <w:p w14:paraId="45FAC829" w14:textId="77777777" w:rsidR="006E2177" w:rsidRDefault="006E2177" w:rsidP="006E217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Husien, H. M., Rehman, S. U., Duan, Z., &amp; Wang, M. (2024). Effect of </w:t>
      </w:r>
      <w:r>
        <w:rPr>
          <w:rFonts w:ascii="Times New Roman" w:hAnsi="Times New Roman" w:cs="Times New Roman"/>
          <w:i/>
          <w:sz w:val="24"/>
          <w:szCs w:val="24"/>
        </w:rPr>
        <w:t>Moringa oleifera</w:t>
      </w:r>
      <w:r>
        <w:rPr>
          <w:rFonts w:ascii="Times New Roman" w:hAnsi="Times New Roman" w:cs="Times New Roman"/>
          <w:sz w:val="24"/>
          <w:szCs w:val="24"/>
        </w:rPr>
        <w:t xml:space="preserve"> leaf polysaccharide on the composition of intestinal microbiota in mice with dextran sulfate sodium-induced ulcerative colitis. </w:t>
      </w:r>
      <w:r>
        <w:rPr>
          <w:rFonts w:ascii="Times New Roman" w:hAnsi="Times New Roman" w:cs="Times New Roman"/>
          <w:i/>
          <w:iCs/>
          <w:sz w:val="24"/>
          <w:szCs w:val="24"/>
        </w:rPr>
        <w:t>Frontiers in Nutrition</w:t>
      </w:r>
      <w:r>
        <w:rPr>
          <w:rFonts w:ascii="Times New Roman" w:hAnsi="Times New Roman" w:cs="Times New Roman"/>
          <w:sz w:val="24"/>
          <w:szCs w:val="24"/>
        </w:rPr>
        <w:t> </w:t>
      </w:r>
      <w:r>
        <w:rPr>
          <w:rFonts w:ascii="Times New Roman" w:hAnsi="Times New Roman" w:cs="Times New Roman"/>
          <w:i/>
          <w:iCs/>
          <w:sz w:val="24"/>
          <w:szCs w:val="24"/>
        </w:rPr>
        <w:t>11</w:t>
      </w:r>
      <w:r>
        <w:rPr>
          <w:rFonts w:ascii="Times New Roman" w:hAnsi="Times New Roman" w:cs="Times New Roman"/>
          <w:sz w:val="24"/>
          <w:szCs w:val="24"/>
        </w:rPr>
        <w:t>, 1409026.</w:t>
      </w:r>
    </w:p>
    <w:p w14:paraId="40DDAA55" w14:textId="77777777" w:rsidR="006E2177" w:rsidRDefault="006E2177" w:rsidP="006E217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Husien, H. M., Rehman, S. U., Duan, Z., &amp; Wang, M. (2024). Effect of Moringa oleifera leaf polysaccharide on the composition of intestinal microbiota in mice with dextran sulfate sodium-induced ulcerative colitis. </w:t>
      </w:r>
      <w:r>
        <w:rPr>
          <w:rFonts w:ascii="Times New Roman" w:eastAsia="Times New Roman" w:hAnsi="Times New Roman" w:cs="Times New Roman"/>
          <w:i/>
          <w:iCs/>
          <w:sz w:val="24"/>
          <w:szCs w:val="24"/>
        </w:rPr>
        <w:t>Frontiers in Nutrition</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11</w:t>
      </w:r>
      <w:r>
        <w:rPr>
          <w:rFonts w:ascii="Times New Roman" w:eastAsia="Times New Roman" w:hAnsi="Times New Roman" w:cs="Times New Roman"/>
          <w:sz w:val="24"/>
          <w:szCs w:val="24"/>
        </w:rPr>
        <w:t>, 1409026.</w:t>
      </w:r>
    </w:p>
    <w:p w14:paraId="12DC45C4" w14:textId="77777777" w:rsidR="006E2177" w:rsidRDefault="006E2177" w:rsidP="006E217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Ighodaro, O. M., &amp; </w:t>
      </w:r>
      <w:proofErr w:type="spellStart"/>
      <w:r>
        <w:rPr>
          <w:rFonts w:ascii="Times New Roman" w:eastAsia="Times New Roman" w:hAnsi="Times New Roman" w:cs="Times New Roman"/>
          <w:sz w:val="24"/>
          <w:szCs w:val="24"/>
        </w:rPr>
        <w:t>Akinloye</w:t>
      </w:r>
      <w:proofErr w:type="spellEnd"/>
      <w:r>
        <w:rPr>
          <w:rFonts w:ascii="Times New Roman" w:eastAsia="Times New Roman" w:hAnsi="Times New Roman" w:cs="Times New Roman"/>
          <w:sz w:val="24"/>
          <w:szCs w:val="24"/>
        </w:rPr>
        <w:t xml:space="preserve">, O. A. (2018). First line </w:t>
      </w:r>
      <w:proofErr w:type="spellStart"/>
      <w:r>
        <w:rPr>
          <w:rFonts w:ascii="Times New Roman" w:eastAsia="Times New Roman" w:hAnsi="Times New Roman" w:cs="Times New Roman"/>
          <w:sz w:val="24"/>
          <w:szCs w:val="24"/>
        </w:rPr>
        <w:t>defence</w:t>
      </w:r>
      <w:proofErr w:type="spellEnd"/>
      <w:r>
        <w:rPr>
          <w:rFonts w:ascii="Times New Roman" w:eastAsia="Times New Roman" w:hAnsi="Times New Roman" w:cs="Times New Roman"/>
          <w:sz w:val="24"/>
          <w:szCs w:val="24"/>
        </w:rPr>
        <w:t xml:space="preserve"> antioxidants-superoxide dismutase (SOD), catalase (CAT) and glutathione peroxidase (GPX): Their fundamental role in the entire antioxidant </w:t>
      </w:r>
      <w:proofErr w:type="spellStart"/>
      <w:r>
        <w:rPr>
          <w:rFonts w:ascii="Times New Roman" w:eastAsia="Times New Roman" w:hAnsi="Times New Roman" w:cs="Times New Roman"/>
          <w:sz w:val="24"/>
          <w:szCs w:val="24"/>
        </w:rPr>
        <w:t>defence</w:t>
      </w:r>
      <w:proofErr w:type="spellEnd"/>
      <w:r>
        <w:rPr>
          <w:rFonts w:ascii="Times New Roman" w:eastAsia="Times New Roman" w:hAnsi="Times New Roman" w:cs="Times New Roman"/>
          <w:sz w:val="24"/>
          <w:szCs w:val="24"/>
        </w:rPr>
        <w:t xml:space="preserve"> grid. </w:t>
      </w:r>
      <w:r>
        <w:rPr>
          <w:rFonts w:ascii="Times New Roman" w:eastAsia="Times New Roman" w:hAnsi="Times New Roman" w:cs="Times New Roman"/>
          <w:i/>
          <w:iCs/>
          <w:sz w:val="24"/>
          <w:szCs w:val="24"/>
        </w:rPr>
        <w:t>Alexandria journal of medicine</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54</w:t>
      </w: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287-293.</w:t>
      </w:r>
    </w:p>
    <w:p w14:paraId="276D1D3D" w14:textId="77777777" w:rsidR="006E2177" w:rsidRDefault="006E2177" w:rsidP="006E217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Jayachandran, M., Vinayagam, R., &amp; Xu, B. (2020). Guava leaves extract ameliorates STZ-induced diabetes mellitus via activation of PI3K/AKT signaling in skeletal muscle of rats. </w:t>
      </w:r>
      <w:r>
        <w:rPr>
          <w:rFonts w:ascii="Times New Roman" w:eastAsia="Times New Roman" w:hAnsi="Times New Roman" w:cs="Times New Roman"/>
          <w:i/>
          <w:iCs/>
          <w:sz w:val="24"/>
          <w:szCs w:val="24"/>
        </w:rPr>
        <w:t>Molecular Biology Reports 47</w:t>
      </w:r>
      <w:r>
        <w:rPr>
          <w:rFonts w:ascii="Times New Roman" w:eastAsia="Times New Roman" w:hAnsi="Times New Roman" w:cs="Times New Roman"/>
          <w:sz w:val="24"/>
          <w:szCs w:val="24"/>
        </w:rPr>
        <w:t xml:space="preserve">, 2793–2799. </w:t>
      </w:r>
      <w:hyperlink r:id="rId20" w:history="1">
        <w:r>
          <w:rPr>
            <w:rStyle w:val="Hyperlink"/>
            <w:rFonts w:ascii="Times New Roman" w:eastAsia="Times New Roman" w:hAnsi="Times New Roman" w:cs="Times New Roman"/>
            <w:color w:val="auto"/>
            <w:sz w:val="24"/>
            <w:szCs w:val="24"/>
          </w:rPr>
          <w:t>https://doi.org/10.1007/s11033-020-05399-4</w:t>
        </w:r>
      </w:hyperlink>
      <w:r>
        <w:rPr>
          <w:rFonts w:ascii="Times New Roman" w:eastAsia="Times New Roman" w:hAnsi="Times New Roman" w:cs="Times New Roman"/>
          <w:sz w:val="24"/>
          <w:szCs w:val="24"/>
        </w:rPr>
        <w:t xml:space="preserve"> </w:t>
      </w:r>
    </w:p>
    <w:p w14:paraId="20076702" w14:textId="77777777" w:rsidR="006E2177" w:rsidRDefault="006E2177" w:rsidP="006E217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Kareem, A. T., &amp; Kadhim, E. J. (2024). </w:t>
      </w:r>
      <w:r>
        <w:rPr>
          <w:rFonts w:ascii="Times New Roman" w:eastAsia="Times New Roman" w:hAnsi="Times New Roman" w:cs="Times New Roman"/>
          <w:i/>
          <w:sz w:val="24"/>
          <w:szCs w:val="24"/>
        </w:rPr>
        <w:t>Psidium guajava</w:t>
      </w:r>
      <w:r>
        <w:rPr>
          <w:rFonts w:ascii="Times New Roman" w:eastAsia="Times New Roman" w:hAnsi="Times New Roman" w:cs="Times New Roman"/>
          <w:sz w:val="24"/>
          <w:szCs w:val="24"/>
        </w:rPr>
        <w:t>: A Review on Its Pharmacological and Phytochemical Constituents. </w:t>
      </w:r>
      <w:r>
        <w:rPr>
          <w:rFonts w:ascii="Times New Roman" w:eastAsia="Times New Roman" w:hAnsi="Times New Roman" w:cs="Times New Roman"/>
          <w:i/>
          <w:iCs/>
          <w:sz w:val="24"/>
          <w:szCs w:val="24"/>
        </w:rPr>
        <w:t xml:space="preserve">Biomed </w:t>
      </w:r>
      <w:proofErr w:type="spellStart"/>
      <w:r>
        <w:rPr>
          <w:rFonts w:ascii="Times New Roman" w:eastAsia="Times New Roman" w:hAnsi="Times New Roman" w:cs="Times New Roman"/>
          <w:i/>
          <w:iCs/>
          <w:sz w:val="24"/>
          <w:szCs w:val="24"/>
        </w:rPr>
        <w:t>Pharmacol</w:t>
      </w:r>
      <w:proofErr w:type="spellEnd"/>
      <w:r>
        <w:rPr>
          <w:rFonts w:ascii="Times New Roman" w:eastAsia="Times New Roman" w:hAnsi="Times New Roman" w:cs="Times New Roman"/>
          <w:i/>
          <w:iCs/>
          <w:sz w:val="24"/>
          <w:szCs w:val="24"/>
        </w:rPr>
        <w:t xml:space="preserve"> J</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17</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1079-1090.</w:t>
      </w:r>
    </w:p>
    <w:p w14:paraId="570773E5" w14:textId="77777777" w:rsidR="006E2177" w:rsidRDefault="006E2177" w:rsidP="006E217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Kıran</w:t>
      </w:r>
      <w:proofErr w:type="spellEnd"/>
      <w:r>
        <w:rPr>
          <w:rFonts w:ascii="Times New Roman" w:eastAsia="Times New Roman" w:hAnsi="Times New Roman" w:cs="Times New Roman"/>
          <w:sz w:val="24"/>
          <w:szCs w:val="24"/>
        </w:rPr>
        <w:t xml:space="preserve">, T. R., </w:t>
      </w:r>
      <w:proofErr w:type="spellStart"/>
      <w:r>
        <w:rPr>
          <w:rFonts w:ascii="Times New Roman" w:eastAsia="Times New Roman" w:hAnsi="Times New Roman" w:cs="Times New Roman"/>
          <w:sz w:val="24"/>
          <w:szCs w:val="24"/>
        </w:rPr>
        <w:t>Otlu</w:t>
      </w:r>
      <w:proofErr w:type="spellEnd"/>
      <w:r>
        <w:rPr>
          <w:rFonts w:ascii="Times New Roman" w:eastAsia="Times New Roman" w:hAnsi="Times New Roman" w:cs="Times New Roman"/>
          <w:sz w:val="24"/>
          <w:szCs w:val="24"/>
        </w:rPr>
        <w:t>, O., &amp; Karabulut, A. B. (2023). Oxidative stress and antioxidants in health and disease. </w:t>
      </w:r>
      <w:r>
        <w:rPr>
          <w:rFonts w:ascii="Times New Roman" w:eastAsia="Times New Roman" w:hAnsi="Times New Roman" w:cs="Times New Roman"/>
          <w:i/>
          <w:iCs/>
          <w:sz w:val="24"/>
          <w:szCs w:val="24"/>
        </w:rPr>
        <w:t>Journal of Laboratory Medicine</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47</w:t>
      </w: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1-11.</w:t>
      </w:r>
    </w:p>
    <w:p w14:paraId="53F5EC8F" w14:textId="77777777" w:rsidR="006E2177" w:rsidRDefault="006E2177" w:rsidP="006E217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Krata</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Zagożdżon</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Foroncewicz</w:t>
      </w:r>
      <w:proofErr w:type="spellEnd"/>
      <w:r>
        <w:rPr>
          <w:rFonts w:ascii="Times New Roman" w:eastAsia="Times New Roman" w:hAnsi="Times New Roman" w:cs="Times New Roman"/>
          <w:sz w:val="24"/>
          <w:szCs w:val="24"/>
        </w:rPr>
        <w:t xml:space="preserve">, B., &amp; Mucha, K. (2018). Oxidative stress in kidney diseases: the cause or the </w:t>
      </w:r>
      <w:proofErr w:type="gramStart"/>
      <w:r>
        <w:rPr>
          <w:rFonts w:ascii="Times New Roman" w:eastAsia="Times New Roman" w:hAnsi="Times New Roman" w:cs="Times New Roman"/>
          <w:sz w:val="24"/>
          <w:szCs w:val="24"/>
        </w:rPr>
        <w:t>consequence?.</w:t>
      </w:r>
      <w:proofErr w:type="gramEnd"/>
      <w:r>
        <w:rPr>
          <w:rFonts w:ascii="Times New Roman" w:eastAsia="Times New Roman" w:hAnsi="Times New Roman" w:cs="Times New Roman"/>
          <w:sz w:val="24"/>
          <w:szCs w:val="24"/>
        </w:rPr>
        <w:t> </w:t>
      </w:r>
      <w:proofErr w:type="spellStart"/>
      <w:r>
        <w:rPr>
          <w:rFonts w:ascii="Times New Roman" w:eastAsia="Times New Roman" w:hAnsi="Times New Roman" w:cs="Times New Roman"/>
          <w:i/>
          <w:iCs/>
          <w:sz w:val="24"/>
          <w:szCs w:val="24"/>
        </w:rPr>
        <w:t>Archivum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immunologiae</w:t>
      </w:r>
      <w:proofErr w:type="spellEnd"/>
      <w:r>
        <w:rPr>
          <w:rFonts w:ascii="Times New Roman" w:eastAsia="Times New Roman" w:hAnsi="Times New Roman" w:cs="Times New Roman"/>
          <w:i/>
          <w:iCs/>
          <w:sz w:val="24"/>
          <w:szCs w:val="24"/>
        </w:rPr>
        <w:t xml:space="preserve"> et </w:t>
      </w:r>
      <w:proofErr w:type="spellStart"/>
      <w:r>
        <w:rPr>
          <w:rFonts w:ascii="Times New Roman" w:eastAsia="Times New Roman" w:hAnsi="Times New Roman" w:cs="Times New Roman"/>
          <w:i/>
          <w:iCs/>
          <w:sz w:val="24"/>
          <w:szCs w:val="24"/>
        </w:rPr>
        <w:t>therapiae</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experimentalis</w:t>
      </w:r>
      <w:proofErr w:type="spellEnd"/>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66</w:t>
      </w:r>
      <w:r>
        <w:rPr>
          <w:rFonts w:ascii="Times New Roman" w:eastAsia="Times New Roman" w:hAnsi="Times New Roman" w:cs="Times New Roman"/>
          <w:sz w:val="24"/>
          <w:szCs w:val="24"/>
        </w:rPr>
        <w:t>, 211-220.</w:t>
      </w:r>
    </w:p>
    <w:p w14:paraId="1C811805" w14:textId="77777777" w:rsidR="006E2177" w:rsidRDefault="006E2177" w:rsidP="006E217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Leone, A., Spada, A., </w:t>
      </w:r>
      <w:proofErr w:type="spellStart"/>
      <w:r>
        <w:rPr>
          <w:rFonts w:ascii="Times New Roman" w:eastAsia="Times New Roman" w:hAnsi="Times New Roman" w:cs="Times New Roman"/>
          <w:sz w:val="24"/>
          <w:szCs w:val="24"/>
        </w:rPr>
        <w:t>Battezzati</w:t>
      </w:r>
      <w:proofErr w:type="spellEnd"/>
      <w:r>
        <w:rPr>
          <w:rFonts w:ascii="Times New Roman" w:eastAsia="Times New Roman" w:hAnsi="Times New Roman" w:cs="Times New Roman"/>
          <w:sz w:val="24"/>
          <w:szCs w:val="24"/>
        </w:rPr>
        <w:t>, A., Schiraldi, A., Aristil, J., &amp; Bertoli, S. (2015). Cultivation, genetic, ethnopharmacology, phytochemistry and pharmacology of Moringa oleifera leaves: An overview. </w:t>
      </w:r>
      <w:r>
        <w:rPr>
          <w:rFonts w:ascii="Times New Roman" w:eastAsia="Times New Roman" w:hAnsi="Times New Roman" w:cs="Times New Roman"/>
          <w:i/>
          <w:iCs/>
          <w:sz w:val="24"/>
          <w:szCs w:val="24"/>
        </w:rPr>
        <w:t>International journal of molecular sciences</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16</w:t>
      </w:r>
      <w:r>
        <w:rPr>
          <w:rFonts w:ascii="Times New Roman" w:eastAsia="Times New Roman" w:hAnsi="Times New Roman" w:cs="Times New Roman"/>
          <w:sz w:val="24"/>
          <w:szCs w:val="24"/>
        </w:rPr>
        <w:t>(6), 12791-12835.</w:t>
      </w:r>
    </w:p>
    <w:p w14:paraId="1F834B24" w14:textId="77777777" w:rsidR="006E2177" w:rsidRDefault="006E2177" w:rsidP="006E217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Li, Q. Y., Liu, F., Tang, X., Fu, H., &amp; Mao, J. (2022). </w:t>
      </w:r>
      <w:proofErr w:type="spellStart"/>
      <w:r>
        <w:rPr>
          <w:rFonts w:ascii="Times New Roman" w:hAnsi="Times New Roman" w:cs="Times New Roman"/>
          <w:sz w:val="24"/>
          <w:szCs w:val="24"/>
        </w:rPr>
        <w:t>Renoprotective</w:t>
      </w:r>
      <w:proofErr w:type="spellEnd"/>
      <w:r>
        <w:rPr>
          <w:rFonts w:ascii="Times New Roman" w:hAnsi="Times New Roman" w:cs="Times New Roman"/>
          <w:sz w:val="24"/>
          <w:szCs w:val="24"/>
        </w:rPr>
        <w:t xml:space="preserve"> role of hypoxia-inducible factors and the mechanism. </w:t>
      </w:r>
      <w:r>
        <w:rPr>
          <w:rFonts w:ascii="Times New Roman" w:hAnsi="Times New Roman" w:cs="Times New Roman"/>
          <w:i/>
          <w:iCs/>
          <w:sz w:val="24"/>
          <w:szCs w:val="24"/>
        </w:rPr>
        <w:t>Kidney Diseases</w:t>
      </w:r>
      <w:r>
        <w:rPr>
          <w:rFonts w:ascii="Times New Roman" w:hAnsi="Times New Roman" w:cs="Times New Roman"/>
          <w:sz w:val="24"/>
          <w:szCs w:val="24"/>
        </w:rPr>
        <w:t> </w:t>
      </w:r>
      <w:r>
        <w:rPr>
          <w:rFonts w:ascii="Times New Roman" w:hAnsi="Times New Roman" w:cs="Times New Roman"/>
          <w:i/>
          <w:iCs/>
          <w:sz w:val="24"/>
          <w:szCs w:val="24"/>
        </w:rPr>
        <w:t>8</w:t>
      </w:r>
      <w:r>
        <w:rPr>
          <w:rFonts w:ascii="Times New Roman" w:hAnsi="Times New Roman" w:cs="Times New Roman"/>
          <w:b/>
          <w:sz w:val="24"/>
          <w:szCs w:val="24"/>
        </w:rPr>
        <w:t>(1)</w:t>
      </w:r>
      <w:r>
        <w:rPr>
          <w:rFonts w:ascii="Times New Roman" w:hAnsi="Times New Roman" w:cs="Times New Roman"/>
          <w:sz w:val="24"/>
          <w:szCs w:val="24"/>
        </w:rPr>
        <w:t>, 44-56.</w:t>
      </w:r>
    </w:p>
    <w:p w14:paraId="0AE656F5" w14:textId="77777777" w:rsidR="006E2177" w:rsidRDefault="006E2177" w:rsidP="006E217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Nwozo</w:t>
      </w:r>
      <w:proofErr w:type="spellEnd"/>
      <w:r>
        <w:rPr>
          <w:rFonts w:ascii="Times New Roman" w:eastAsia="Times New Roman" w:hAnsi="Times New Roman" w:cs="Times New Roman"/>
          <w:sz w:val="24"/>
          <w:szCs w:val="24"/>
        </w:rPr>
        <w:t xml:space="preserve">, O. S., Effiong, E. M., Aja, P. M., &amp; </w:t>
      </w:r>
      <w:proofErr w:type="spellStart"/>
      <w:r>
        <w:rPr>
          <w:rFonts w:ascii="Times New Roman" w:eastAsia="Times New Roman" w:hAnsi="Times New Roman" w:cs="Times New Roman"/>
          <w:sz w:val="24"/>
          <w:szCs w:val="24"/>
        </w:rPr>
        <w:t>Awuchi</w:t>
      </w:r>
      <w:proofErr w:type="spellEnd"/>
      <w:r>
        <w:rPr>
          <w:rFonts w:ascii="Times New Roman" w:eastAsia="Times New Roman" w:hAnsi="Times New Roman" w:cs="Times New Roman"/>
          <w:sz w:val="24"/>
          <w:szCs w:val="24"/>
        </w:rPr>
        <w:t>, C. G. (2023). Antioxidant, phytochemical, and therapeutic properties of medicinal plants: A review. </w:t>
      </w:r>
      <w:r>
        <w:rPr>
          <w:rFonts w:ascii="Times New Roman" w:eastAsia="Times New Roman" w:hAnsi="Times New Roman" w:cs="Times New Roman"/>
          <w:i/>
          <w:iCs/>
          <w:sz w:val="24"/>
          <w:szCs w:val="24"/>
        </w:rPr>
        <w:t>International Journal of Food Properties</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26</w:t>
      </w: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359-388.</w:t>
      </w:r>
    </w:p>
    <w:p w14:paraId="41A2B54B" w14:textId="77777777" w:rsidR="006E2177" w:rsidRDefault="006E2177" w:rsidP="006E217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Okolo, K. O. (2021). Protective effects of hydro-ethanolic leaf </w:t>
      </w:r>
      <w:proofErr w:type="gramStart"/>
      <w:r>
        <w:rPr>
          <w:rFonts w:ascii="Times New Roman" w:hAnsi="Times New Roman" w:cs="Times New Roman"/>
          <w:sz w:val="24"/>
          <w:szCs w:val="24"/>
        </w:rPr>
        <w:t>extract based</w:t>
      </w:r>
      <w:proofErr w:type="gramEnd"/>
      <w:r>
        <w:rPr>
          <w:rFonts w:ascii="Times New Roman" w:hAnsi="Times New Roman" w:cs="Times New Roman"/>
          <w:sz w:val="24"/>
          <w:szCs w:val="24"/>
        </w:rPr>
        <w:t xml:space="preserve"> formulation of Mucuna </w:t>
      </w:r>
      <w:proofErr w:type="spellStart"/>
      <w:r>
        <w:rPr>
          <w:rFonts w:ascii="Times New Roman" w:hAnsi="Times New Roman" w:cs="Times New Roman"/>
          <w:sz w:val="24"/>
          <w:szCs w:val="24"/>
        </w:rPr>
        <w:t>pruriens</w:t>
      </w:r>
      <w:proofErr w:type="spellEnd"/>
      <w:r>
        <w:rPr>
          <w:rFonts w:ascii="Times New Roman" w:hAnsi="Times New Roman" w:cs="Times New Roman"/>
          <w:sz w:val="24"/>
          <w:szCs w:val="24"/>
        </w:rPr>
        <w:t xml:space="preserve"> (Fabaceae) on </w:t>
      </w:r>
      <w:proofErr w:type="spellStart"/>
      <w:r>
        <w:rPr>
          <w:rFonts w:ascii="Times New Roman" w:hAnsi="Times New Roman" w:cs="Times New Roman"/>
          <w:sz w:val="24"/>
          <w:szCs w:val="24"/>
        </w:rPr>
        <w:t>phenylhydrazine</w:t>
      </w:r>
      <w:proofErr w:type="spellEnd"/>
      <w:r>
        <w:rPr>
          <w:rFonts w:ascii="Times New Roman" w:hAnsi="Times New Roman" w:cs="Times New Roman"/>
          <w:sz w:val="24"/>
          <w:szCs w:val="24"/>
        </w:rPr>
        <w:t xml:space="preserve"> induced hemolytic anemia and </w:t>
      </w:r>
      <w:proofErr w:type="spellStart"/>
      <w:r>
        <w:rPr>
          <w:rFonts w:ascii="Times New Roman" w:hAnsi="Times New Roman" w:cs="Times New Roman"/>
          <w:sz w:val="24"/>
          <w:szCs w:val="24"/>
        </w:rPr>
        <w:t>metabo</w:t>
      </w:r>
      <w:proofErr w:type="spellEnd"/>
      <w:r>
        <w:rPr>
          <w:rFonts w:ascii="Times New Roman" w:hAnsi="Times New Roman" w:cs="Times New Roman"/>
          <w:sz w:val="24"/>
          <w:szCs w:val="24"/>
        </w:rPr>
        <w:t>-hematological alterations in rats. </w:t>
      </w:r>
      <w:r>
        <w:rPr>
          <w:rFonts w:ascii="Times New Roman" w:hAnsi="Times New Roman" w:cs="Times New Roman"/>
          <w:i/>
          <w:iCs/>
          <w:sz w:val="24"/>
          <w:szCs w:val="24"/>
        </w:rPr>
        <w:t>Comparative Clinical Pathology</w:t>
      </w:r>
      <w:r>
        <w:rPr>
          <w:rFonts w:ascii="Times New Roman" w:hAnsi="Times New Roman" w:cs="Times New Roman"/>
          <w:sz w:val="24"/>
          <w:szCs w:val="24"/>
        </w:rPr>
        <w:t> </w:t>
      </w:r>
      <w:r>
        <w:rPr>
          <w:rFonts w:ascii="Times New Roman" w:hAnsi="Times New Roman" w:cs="Times New Roman"/>
          <w:i/>
          <w:iCs/>
          <w:sz w:val="24"/>
          <w:szCs w:val="24"/>
        </w:rPr>
        <w:t>30</w:t>
      </w:r>
      <w:r>
        <w:rPr>
          <w:rFonts w:ascii="Times New Roman" w:hAnsi="Times New Roman" w:cs="Times New Roman"/>
          <w:b/>
          <w:sz w:val="24"/>
          <w:szCs w:val="24"/>
        </w:rPr>
        <w:t>(5)</w:t>
      </w:r>
      <w:r>
        <w:rPr>
          <w:rFonts w:ascii="Times New Roman" w:hAnsi="Times New Roman" w:cs="Times New Roman"/>
          <w:sz w:val="24"/>
          <w:szCs w:val="24"/>
        </w:rPr>
        <w:t>, 765-774.</w:t>
      </w:r>
    </w:p>
    <w:p w14:paraId="1A11D23E" w14:textId="77777777" w:rsidR="006E2177" w:rsidRDefault="006E2177" w:rsidP="006E2177">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Omodanisi</w:t>
      </w:r>
      <w:proofErr w:type="spellEnd"/>
      <w:r>
        <w:rPr>
          <w:rFonts w:ascii="Times New Roman" w:hAnsi="Times New Roman" w:cs="Times New Roman"/>
          <w:sz w:val="24"/>
          <w:szCs w:val="24"/>
        </w:rPr>
        <w:t xml:space="preserve">, E. I., Aboua, Y. G., &amp; </w:t>
      </w:r>
      <w:proofErr w:type="spellStart"/>
      <w:r>
        <w:rPr>
          <w:rFonts w:ascii="Times New Roman" w:hAnsi="Times New Roman" w:cs="Times New Roman"/>
          <w:sz w:val="24"/>
          <w:szCs w:val="24"/>
        </w:rPr>
        <w:t>Oguntibeju</w:t>
      </w:r>
      <w:proofErr w:type="spellEnd"/>
      <w:r>
        <w:rPr>
          <w:rFonts w:ascii="Times New Roman" w:hAnsi="Times New Roman" w:cs="Times New Roman"/>
          <w:sz w:val="24"/>
          <w:szCs w:val="24"/>
        </w:rPr>
        <w:t>, O. O. (2017). Assessment of the anti-</w:t>
      </w:r>
      <w:proofErr w:type="spellStart"/>
      <w:r>
        <w:rPr>
          <w:rFonts w:ascii="Times New Roman" w:hAnsi="Times New Roman" w:cs="Times New Roman"/>
          <w:sz w:val="24"/>
          <w:szCs w:val="24"/>
        </w:rPr>
        <w:t>hyperglycaemic</w:t>
      </w:r>
      <w:proofErr w:type="spellEnd"/>
      <w:r>
        <w:rPr>
          <w:rFonts w:ascii="Times New Roman" w:hAnsi="Times New Roman" w:cs="Times New Roman"/>
          <w:sz w:val="24"/>
          <w:szCs w:val="24"/>
        </w:rPr>
        <w:t xml:space="preserve">, anti-inflammatory and antioxidant activities of the methanol extract of </w:t>
      </w:r>
      <w:r>
        <w:rPr>
          <w:rFonts w:ascii="Times New Roman" w:hAnsi="Times New Roman" w:cs="Times New Roman"/>
          <w:i/>
          <w:sz w:val="24"/>
          <w:szCs w:val="24"/>
        </w:rPr>
        <w:t>Moringa oleifera</w:t>
      </w:r>
      <w:r>
        <w:rPr>
          <w:rFonts w:ascii="Times New Roman" w:hAnsi="Times New Roman" w:cs="Times New Roman"/>
          <w:sz w:val="24"/>
          <w:szCs w:val="24"/>
        </w:rPr>
        <w:t xml:space="preserve"> in diabetes-induced nephrotoxic male </w:t>
      </w:r>
      <w:proofErr w:type="spellStart"/>
      <w:r>
        <w:rPr>
          <w:rFonts w:ascii="Times New Roman" w:hAnsi="Times New Roman" w:cs="Times New Roman"/>
          <w:sz w:val="24"/>
          <w:szCs w:val="24"/>
        </w:rPr>
        <w:t>wistar</w:t>
      </w:r>
      <w:proofErr w:type="spellEnd"/>
      <w:r>
        <w:rPr>
          <w:rFonts w:ascii="Times New Roman" w:hAnsi="Times New Roman" w:cs="Times New Roman"/>
          <w:sz w:val="24"/>
          <w:szCs w:val="24"/>
        </w:rPr>
        <w:t xml:space="preserve"> rats. </w:t>
      </w:r>
      <w:r>
        <w:rPr>
          <w:rFonts w:ascii="Times New Roman" w:hAnsi="Times New Roman" w:cs="Times New Roman"/>
          <w:i/>
          <w:iCs/>
          <w:sz w:val="24"/>
          <w:szCs w:val="24"/>
        </w:rPr>
        <w:t>Molecules</w:t>
      </w:r>
      <w:r>
        <w:rPr>
          <w:rFonts w:ascii="Times New Roman" w:hAnsi="Times New Roman" w:cs="Times New Roman"/>
          <w:sz w:val="24"/>
          <w:szCs w:val="24"/>
        </w:rPr>
        <w:t> </w:t>
      </w:r>
      <w:r>
        <w:rPr>
          <w:rFonts w:ascii="Times New Roman" w:hAnsi="Times New Roman" w:cs="Times New Roman"/>
          <w:i/>
          <w:iCs/>
          <w:sz w:val="24"/>
          <w:szCs w:val="24"/>
        </w:rPr>
        <w:t>22</w:t>
      </w:r>
      <w:r>
        <w:rPr>
          <w:rFonts w:ascii="Times New Roman" w:hAnsi="Times New Roman" w:cs="Times New Roman"/>
          <w:b/>
          <w:sz w:val="24"/>
          <w:szCs w:val="24"/>
        </w:rPr>
        <w:t>(4)</w:t>
      </w:r>
      <w:r>
        <w:rPr>
          <w:rFonts w:ascii="Times New Roman" w:hAnsi="Times New Roman" w:cs="Times New Roman"/>
          <w:sz w:val="24"/>
          <w:szCs w:val="24"/>
        </w:rPr>
        <w:t>, 439.</w:t>
      </w:r>
    </w:p>
    <w:p w14:paraId="38BB5FC1" w14:textId="77777777" w:rsidR="006E2177" w:rsidRDefault="006E2177" w:rsidP="006E217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Orororo</w:t>
      </w:r>
      <w:proofErr w:type="spellEnd"/>
      <w:r>
        <w:rPr>
          <w:rFonts w:ascii="Times New Roman" w:eastAsia="Times New Roman" w:hAnsi="Times New Roman" w:cs="Times New Roman"/>
          <w:sz w:val="24"/>
          <w:szCs w:val="24"/>
        </w:rPr>
        <w:t xml:space="preserve">, O. C., Asagba, S. O., </w:t>
      </w:r>
      <w:proofErr w:type="spellStart"/>
      <w:r>
        <w:rPr>
          <w:rFonts w:ascii="Times New Roman" w:eastAsia="Times New Roman" w:hAnsi="Times New Roman" w:cs="Times New Roman"/>
          <w:sz w:val="24"/>
          <w:szCs w:val="24"/>
        </w:rPr>
        <w:t>Tonukari</w:t>
      </w:r>
      <w:proofErr w:type="spellEnd"/>
      <w:r>
        <w:rPr>
          <w:rFonts w:ascii="Times New Roman" w:eastAsia="Times New Roman" w:hAnsi="Times New Roman" w:cs="Times New Roman"/>
          <w:sz w:val="24"/>
          <w:szCs w:val="24"/>
        </w:rPr>
        <w:t xml:space="preserve">, N. J., </w:t>
      </w:r>
      <w:proofErr w:type="spellStart"/>
      <w:r>
        <w:rPr>
          <w:rFonts w:ascii="Times New Roman" w:eastAsia="Times New Roman" w:hAnsi="Times New Roman" w:cs="Times New Roman"/>
          <w:sz w:val="24"/>
          <w:szCs w:val="24"/>
        </w:rPr>
        <w:t>Okandeji</w:t>
      </w:r>
      <w:proofErr w:type="spellEnd"/>
      <w:r>
        <w:rPr>
          <w:rFonts w:ascii="Times New Roman" w:eastAsia="Times New Roman" w:hAnsi="Times New Roman" w:cs="Times New Roman"/>
          <w:sz w:val="24"/>
          <w:szCs w:val="24"/>
        </w:rPr>
        <w:t xml:space="preserve">, O. J., &amp; </w:t>
      </w:r>
      <w:proofErr w:type="spellStart"/>
      <w:r>
        <w:rPr>
          <w:rFonts w:ascii="Times New Roman" w:eastAsia="Times New Roman" w:hAnsi="Times New Roman" w:cs="Times New Roman"/>
          <w:sz w:val="24"/>
          <w:szCs w:val="24"/>
        </w:rPr>
        <w:t>Mbanugo</w:t>
      </w:r>
      <w:proofErr w:type="spellEnd"/>
      <w:r>
        <w:rPr>
          <w:rFonts w:ascii="Times New Roman" w:eastAsia="Times New Roman" w:hAnsi="Times New Roman" w:cs="Times New Roman"/>
          <w:sz w:val="24"/>
          <w:szCs w:val="24"/>
        </w:rPr>
        <w:t xml:space="preserve">, J. J. (2018). Effects of Hibiscus </w:t>
      </w:r>
      <w:proofErr w:type="spellStart"/>
      <w:r>
        <w:rPr>
          <w:rFonts w:ascii="Times New Roman" w:eastAsia="Times New Roman" w:hAnsi="Times New Roman" w:cs="Times New Roman"/>
          <w:sz w:val="24"/>
          <w:szCs w:val="24"/>
        </w:rPr>
        <w:t>Sabdarrifa</w:t>
      </w:r>
      <w:proofErr w:type="spellEnd"/>
      <w:r>
        <w:rPr>
          <w:rFonts w:ascii="Times New Roman" w:eastAsia="Times New Roman" w:hAnsi="Times New Roman" w:cs="Times New Roman"/>
          <w:sz w:val="24"/>
          <w:szCs w:val="24"/>
        </w:rPr>
        <w:t xml:space="preserve"> L. anthocyanins on cadmium-induced oxidative stress in Wistar rats. </w:t>
      </w:r>
      <w:r>
        <w:rPr>
          <w:rFonts w:ascii="Times New Roman" w:eastAsia="Times New Roman" w:hAnsi="Times New Roman" w:cs="Times New Roman"/>
          <w:i/>
          <w:iCs/>
          <w:sz w:val="24"/>
          <w:szCs w:val="24"/>
        </w:rPr>
        <w:t>Journal of Applied Sciences and Environmental Management</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22</w:t>
      </w: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465-470.</w:t>
      </w:r>
    </w:p>
    <w:p w14:paraId="075530AE" w14:textId="77777777" w:rsidR="006E2177" w:rsidRDefault="006E2177" w:rsidP="006E217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Orororo</w:t>
      </w:r>
      <w:proofErr w:type="spellEnd"/>
      <w:r>
        <w:rPr>
          <w:rFonts w:ascii="Times New Roman" w:eastAsia="Times New Roman" w:hAnsi="Times New Roman" w:cs="Times New Roman"/>
          <w:sz w:val="24"/>
          <w:szCs w:val="24"/>
        </w:rPr>
        <w:t xml:space="preserve">, O. C., </w:t>
      </w:r>
      <w:proofErr w:type="spellStart"/>
      <w:r>
        <w:rPr>
          <w:rFonts w:ascii="Times New Roman" w:eastAsia="Times New Roman" w:hAnsi="Times New Roman" w:cs="Times New Roman"/>
          <w:sz w:val="24"/>
          <w:szCs w:val="24"/>
        </w:rPr>
        <w:t>Efekemo</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Odeghe</w:t>
      </w:r>
      <w:proofErr w:type="spellEnd"/>
      <w:r>
        <w:rPr>
          <w:rFonts w:ascii="Times New Roman" w:eastAsia="Times New Roman" w:hAnsi="Times New Roman" w:cs="Times New Roman"/>
          <w:sz w:val="24"/>
          <w:szCs w:val="24"/>
        </w:rPr>
        <w:t xml:space="preserve">, O. B., Clark, P. D., </w:t>
      </w:r>
      <w:proofErr w:type="spellStart"/>
      <w:r>
        <w:rPr>
          <w:rFonts w:ascii="Times New Roman" w:eastAsia="Times New Roman" w:hAnsi="Times New Roman" w:cs="Times New Roman"/>
          <w:sz w:val="24"/>
          <w:szCs w:val="24"/>
        </w:rPr>
        <w:t>Awhin</w:t>
      </w:r>
      <w:proofErr w:type="spellEnd"/>
      <w:r>
        <w:rPr>
          <w:rFonts w:ascii="Times New Roman" w:eastAsia="Times New Roman" w:hAnsi="Times New Roman" w:cs="Times New Roman"/>
          <w:sz w:val="24"/>
          <w:szCs w:val="24"/>
        </w:rPr>
        <w:t xml:space="preserve">, E. P., Egbune, E. O., &amp; </w:t>
      </w:r>
      <w:proofErr w:type="spellStart"/>
      <w:r>
        <w:rPr>
          <w:rFonts w:ascii="Times New Roman" w:eastAsia="Times New Roman" w:hAnsi="Times New Roman" w:cs="Times New Roman"/>
          <w:sz w:val="24"/>
          <w:szCs w:val="24"/>
        </w:rPr>
        <w:t>Efejene</w:t>
      </w:r>
      <w:proofErr w:type="spellEnd"/>
      <w:r>
        <w:rPr>
          <w:rFonts w:ascii="Times New Roman" w:eastAsia="Times New Roman" w:hAnsi="Times New Roman" w:cs="Times New Roman"/>
          <w:sz w:val="24"/>
          <w:szCs w:val="24"/>
        </w:rPr>
        <w:t xml:space="preserve">, I. O. (2024). Phytochemical Screening, in vitro </w:t>
      </w:r>
      <w:proofErr w:type="spellStart"/>
      <w:r>
        <w:rPr>
          <w:rFonts w:ascii="Times New Roman" w:eastAsia="Times New Roman" w:hAnsi="Times New Roman" w:cs="Times New Roman"/>
          <w:sz w:val="24"/>
          <w:szCs w:val="24"/>
        </w:rPr>
        <w:t>antoxidant</w:t>
      </w:r>
      <w:proofErr w:type="spellEnd"/>
      <w:r>
        <w:rPr>
          <w:rFonts w:ascii="Times New Roman" w:eastAsia="Times New Roman" w:hAnsi="Times New Roman" w:cs="Times New Roman"/>
          <w:sz w:val="24"/>
          <w:szCs w:val="24"/>
        </w:rPr>
        <w:t xml:space="preserve"> capacity and </w:t>
      </w:r>
      <w:proofErr w:type="spellStart"/>
      <w:r>
        <w:rPr>
          <w:rFonts w:ascii="Times New Roman" w:eastAsia="Times New Roman" w:hAnsi="Times New Roman" w:cs="Times New Roman"/>
          <w:sz w:val="24"/>
          <w:szCs w:val="24"/>
        </w:rPr>
        <w:t>Nephro</w:t>
      </w:r>
      <w:proofErr w:type="spellEnd"/>
      <w:r>
        <w:rPr>
          <w:rFonts w:ascii="Times New Roman" w:eastAsia="Times New Roman" w:hAnsi="Times New Roman" w:cs="Times New Roman"/>
          <w:sz w:val="24"/>
          <w:szCs w:val="24"/>
        </w:rPr>
        <w:t>-protective effects of combined extract of Psidium guajava and Carica papaya leaves in rats intoxicated with cadmium. </w:t>
      </w:r>
      <w:r>
        <w:rPr>
          <w:rFonts w:ascii="Times New Roman" w:eastAsia="Times New Roman" w:hAnsi="Times New Roman" w:cs="Times New Roman"/>
          <w:i/>
          <w:iCs/>
          <w:sz w:val="24"/>
          <w:szCs w:val="24"/>
        </w:rPr>
        <w:t>Asian Journal of Medicine and Health</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22</w:t>
      </w:r>
      <w:r>
        <w:rPr>
          <w:rFonts w:ascii="Times New Roman" w:eastAsia="Times New Roman" w:hAnsi="Times New Roman" w:cs="Times New Roman"/>
          <w:sz w:val="24"/>
          <w:szCs w:val="24"/>
        </w:rPr>
        <w:t>(8), 86-97.</w:t>
      </w:r>
    </w:p>
    <w:p w14:paraId="6A393436" w14:textId="77777777" w:rsidR="006E2177" w:rsidRDefault="006E2177" w:rsidP="006E217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Polidori, M. C., &amp; </w:t>
      </w:r>
      <w:proofErr w:type="spellStart"/>
      <w:r>
        <w:rPr>
          <w:rFonts w:ascii="Times New Roman" w:eastAsia="Times New Roman" w:hAnsi="Times New Roman" w:cs="Times New Roman"/>
          <w:sz w:val="24"/>
          <w:szCs w:val="24"/>
        </w:rPr>
        <w:t>Mecocci</w:t>
      </w:r>
      <w:proofErr w:type="spellEnd"/>
      <w:r>
        <w:rPr>
          <w:rFonts w:ascii="Times New Roman" w:eastAsia="Times New Roman" w:hAnsi="Times New Roman" w:cs="Times New Roman"/>
          <w:sz w:val="24"/>
          <w:szCs w:val="24"/>
        </w:rPr>
        <w:t>, P. (2022). Modeling the dynamics of energy imbalance: The free radical theory of aging and frailty revisited. </w:t>
      </w:r>
      <w:r>
        <w:rPr>
          <w:rFonts w:ascii="Times New Roman" w:eastAsia="Times New Roman" w:hAnsi="Times New Roman" w:cs="Times New Roman"/>
          <w:i/>
          <w:iCs/>
          <w:sz w:val="24"/>
          <w:szCs w:val="24"/>
        </w:rPr>
        <w:t>Free Radical Biology and Medicine</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181</w:t>
      </w:r>
      <w:r>
        <w:rPr>
          <w:rFonts w:ascii="Times New Roman" w:eastAsia="Times New Roman" w:hAnsi="Times New Roman" w:cs="Times New Roman"/>
          <w:sz w:val="24"/>
          <w:szCs w:val="24"/>
        </w:rPr>
        <w:t xml:space="preserve">, 235-240. </w:t>
      </w:r>
    </w:p>
    <w:p w14:paraId="2F94F3E1" w14:textId="77777777" w:rsidR="006E2177" w:rsidRDefault="006E2177" w:rsidP="006E217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Sies, H., &amp; Jones, D. P. (2020). Reactive oxygen species (ROS) as pleiotropic physiological </w:t>
      </w:r>
      <w:proofErr w:type="spellStart"/>
      <w:r>
        <w:rPr>
          <w:rFonts w:ascii="Times New Roman" w:hAnsi="Times New Roman" w:cs="Times New Roman"/>
          <w:sz w:val="24"/>
          <w:szCs w:val="24"/>
        </w:rPr>
        <w:t>signalling</w:t>
      </w:r>
      <w:proofErr w:type="spellEnd"/>
      <w:r>
        <w:rPr>
          <w:rFonts w:ascii="Times New Roman" w:hAnsi="Times New Roman" w:cs="Times New Roman"/>
          <w:sz w:val="24"/>
          <w:szCs w:val="24"/>
        </w:rPr>
        <w:t xml:space="preserve"> agents. </w:t>
      </w:r>
      <w:r>
        <w:rPr>
          <w:rFonts w:ascii="Times New Roman" w:hAnsi="Times New Roman" w:cs="Times New Roman"/>
          <w:i/>
          <w:iCs/>
          <w:sz w:val="24"/>
          <w:szCs w:val="24"/>
        </w:rPr>
        <w:t>Nature reviews Molecular cell biology</w:t>
      </w:r>
      <w:r>
        <w:rPr>
          <w:rFonts w:ascii="Times New Roman" w:hAnsi="Times New Roman" w:cs="Times New Roman"/>
          <w:sz w:val="24"/>
          <w:szCs w:val="24"/>
        </w:rPr>
        <w:t> </w:t>
      </w:r>
      <w:r>
        <w:rPr>
          <w:rFonts w:ascii="Times New Roman" w:hAnsi="Times New Roman" w:cs="Times New Roman"/>
          <w:i/>
          <w:iCs/>
          <w:sz w:val="24"/>
          <w:szCs w:val="24"/>
        </w:rPr>
        <w:t>21</w:t>
      </w:r>
      <w:r>
        <w:rPr>
          <w:rFonts w:ascii="Times New Roman" w:hAnsi="Times New Roman" w:cs="Times New Roman"/>
          <w:b/>
          <w:sz w:val="24"/>
          <w:szCs w:val="24"/>
        </w:rPr>
        <w:t>(7)</w:t>
      </w:r>
      <w:r>
        <w:rPr>
          <w:rFonts w:ascii="Times New Roman" w:hAnsi="Times New Roman" w:cs="Times New Roman"/>
          <w:sz w:val="24"/>
          <w:szCs w:val="24"/>
        </w:rPr>
        <w:t>, 363-383.</w:t>
      </w:r>
    </w:p>
    <w:p w14:paraId="005CC6AC" w14:textId="77777777" w:rsidR="006E2177" w:rsidRDefault="006E2177" w:rsidP="006E217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Takemoto, K., Ozaki, A., Yagi, M., &amp; Ando, H. (2024). Measurement of Catalase Activity Using Catalase Inhibitors. </w:t>
      </w:r>
      <w:r>
        <w:rPr>
          <w:rFonts w:ascii="Times New Roman" w:eastAsia="Times New Roman" w:hAnsi="Times New Roman" w:cs="Times New Roman"/>
          <w:i/>
          <w:iCs/>
          <w:sz w:val="24"/>
          <w:szCs w:val="24"/>
        </w:rPr>
        <w:t>Journal of Analytical Sciences, Methods and Instrumentation</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14</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39-50.</w:t>
      </w:r>
    </w:p>
    <w:p w14:paraId="023E765A" w14:textId="77777777" w:rsidR="006E2177" w:rsidRDefault="006E2177" w:rsidP="006E2177">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Vodošek-Hojs</w:t>
      </w:r>
      <w:proofErr w:type="spellEnd"/>
      <w:r>
        <w:rPr>
          <w:rFonts w:ascii="Times New Roman" w:hAnsi="Times New Roman" w:cs="Times New Roman"/>
          <w:sz w:val="24"/>
          <w:szCs w:val="24"/>
        </w:rPr>
        <w:t xml:space="preserve">, N., Bevc, S., Ekart, R., &amp; </w:t>
      </w:r>
      <w:proofErr w:type="spellStart"/>
      <w:r>
        <w:rPr>
          <w:rFonts w:ascii="Times New Roman" w:hAnsi="Times New Roman" w:cs="Times New Roman"/>
          <w:sz w:val="24"/>
          <w:szCs w:val="24"/>
        </w:rPr>
        <w:t>Hojs</w:t>
      </w:r>
      <w:proofErr w:type="spellEnd"/>
      <w:r>
        <w:rPr>
          <w:rFonts w:ascii="Times New Roman" w:hAnsi="Times New Roman" w:cs="Times New Roman"/>
          <w:sz w:val="24"/>
          <w:szCs w:val="24"/>
        </w:rPr>
        <w:t>, R. (2020). Oxidative stress markers in chronic kidney disease with emphasis on diabetic nephropathy. </w:t>
      </w:r>
      <w:r>
        <w:rPr>
          <w:rFonts w:ascii="Times New Roman" w:hAnsi="Times New Roman" w:cs="Times New Roman"/>
          <w:i/>
          <w:iCs/>
          <w:sz w:val="24"/>
          <w:szCs w:val="24"/>
        </w:rPr>
        <w:t>Antioxidants</w:t>
      </w:r>
      <w:r>
        <w:rPr>
          <w:rFonts w:ascii="Times New Roman" w:hAnsi="Times New Roman" w:cs="Times New Roman"/>
          <w:sz w:val="24"/>
          <w:szCs w:val="24"/>
        </w:rPr>
        <w:t> </w:t>
      </w:r>
      <w:r>
        <w:rPr>
          <w:rFonts w:ascii="Times New Roman" w:hAnsi="Times New Roman" w:cs="Times New Roman"/>
          <w:i/>
          <w:iCs/>
          <w:sz w:val="24"/>
          <w:szCs w:val="24"/>
        </w:rPr>
        <w:t>9</w:t>
      </w:r>
      <w:r>
        <w:rPr>
          <w:rFonts w:ascii="Times New Roman" w:hAnsi="Times New Roman" w:cs="Times New Roman"/>
          <w:b/>
          <w:sz w:val="24"/>
          <w:szCs w:val="24"/>
        </w:rPr>
        <w:t>(10)</w:t>
      </w:r>
      <w:r>
        <w:rPr>
          <w:rFonts w:ascii="Times New Roman" w:hAnsi="Times New Roman" w:cs="Times New Roman"/>
          <w:sz w:val="24"/>
          <w:szCs w:val="24"/>
        </w:rPr>
        <w:t>, 925.</w:t>
      </w:r>
    </w:p>
    <w:p w14:paraId="314F0136" w14:textId="77777777" w:rsidR="006E2177" w:rsidRDefault="006E2177" w:rsidP="006E217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Yahfoufi, N., Alsadi, N., Jambi, M., &amp; Matar, C. (2018). The immunomodulatory and anti-inflammatory role of polyphenols. </w:t>
      </w:r>
      <w:r>
        <w:rPr>
          <w:rFonts w:ascii="Times New Roman" w:eastAsia="Times New Roman" w:hAnsi="Times New Roman" w:cs="Times New Roman"/>
          <w:i/>
          <w:iCs/>
          <w:sz w:val="24"/>
          <w:szCs w:val="24"/>
        </w:rPr>
        <w:t>Nutrients</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10</w:t>
      </w: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1618.</w:t>
      </w:r>
    </w:p>
    <w:p w14:paraId="3EEE4468" w14:textId="77777777" w:rsidR="006E2177" w:rsidRDefault="006E2177" w:rsidP="006E217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Zhao, H., Zhang, R., Yan, X., &amp; Fan, K. (2021). Superoxide dismutase nanozymes: an emerging star for anti-oxidation. </w:t>
      </w:r>
      <w:r>
        <w:rPr>
          <w:rFonts w:ascii="Times New Roman" w:eastAsia="Times New Roman" w:hAnsi="Times New Roman" w:cs="Times New Roman"/>
          <w:i/>
          <w:iCs/>
          <w:sz w:val="24"/>
          <w:szCs w:val="24"/>
        </w:rPr>
        <w:t>Journal of Materials Chemistry B</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9</w:t>
      </w:r>
      <w:r>
        <w:rPr>
          <w:rFonts w:ascii="Times New Roman" w:eastAsia="Times New Roman" w:hAnsi="Times New Roman" w:cs="Times New Roman"/>
          <w:b/>
          <w:sz w:val="24"/>
          <w:szCs w:val="24"/>
        </w:rPr>
        <w:t>(35)</w:t>
      </w:r>
      <w:r>
        <w:rPr>
          <w:rFonts w:ascii="Times New Roman" w:eastAsia="Times New Roman" w:hAnsi="Times New Roman" w:cs="Times New Roman"/>
          <w:sz w:val="24"/>
          <w:szCs w:val="24"/>
        </w:rPr>
        <w:t>, 6939-6957.</w:t>
      </w:r>
    </w:p>
    <w:p w14:paraId="55C30E87" w14:textId="77777777" w:rsidR="006E2177" w:rsidRDefault="006E2177" w:rsidP="006E2177"/>
    <w:sectPr w:rsidR="006E2177" w:rsidSect="006E2177">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2312D" w14:textId="77777777" w:rsidR="00AB11EA" w:rsidRDefault="00AB11EA" w:rsidP="006E2177">
      <w:pPr>
        <w:spacing w:after="0" w:line="240" w:lineRule="auto"/>
      </w:pPr>
      <w:r>
        <w:separator/>
      </w:r>
    </w:p>
  </w:endnote>
  <w:endnote w:type="continuationSeparator" w:id="0">
    <w:p w14:paraId="3B895AE8" w14:textId="77777777" w:rsidR="00AB11EA" w:rsidRDefault="00AB11EA" w:rsidP="006E2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E30EE" w14:textId="77777777" w:rsidR="00002838" w:rsidRDefault="00002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870063"/>
      <w:docPartObj>
        <w:docPartGallery w:val="Page Numbers (Bottom of Page)"/>
        <w:docPartUnique/>
      </w:docPartObj>
    </w:sdtPr>
    <w:sdtEndPr>
      <w:rPr>
        <w:noProof/>
      </w:rPr>
    </w:sdtEndPr>
    <w:sdtContent>
      <w:p w14:paraId="200B5B22" w14:textId="77777777" w:rsidR="006E2177" w:rsidRDefault="006E2177">
        <w:pPr>
          <w:pStyle w:val="Footer"/>
          <w:jc w:val="center"/>
        </w:pPr>
        <w:r>
          <w:fldChar w:fldCharType="begin"/>
        </w:r>
        <w:r>
          <w:instrText xml:space="preserve"> PAGE   \* MERGEFORMAT </w:instrText>
        </w:r>
        <w:r>
          <w:fldChar w:fldCharType="separate"/>
        </w:r>
        <w:r w:rsidR="00CB388E">
          <w:rPr>
            <w:noProof/>
          </w:rPr>
          <w:t>1</w:t>
        </w:r>
        <w:r>
          <w:rPr>
            <w:noProof/>
          </w:rPr>
          <w:fldChar w:fldCharType="end"/>
        </w:r>
      </w:p>
    </w:sdtContent>
  </w:sdt>
  <w:p w14:paraId="6EB3FD11" w14:textId="77777777" w:rsidR="006E2177" w:rsidRDefault="006E21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E2BB0" w14:textId="77777777" w:rsidR="00002838" w:rsidRDefault="00002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4B49D" w14:textId="77777777" w:rsidR="00AB11EA" w:rsidRDefault="00AB11EA" w:rsidP="006E2177">
      <w:pPr>
        <w:spacing w:after="0" w:line="240" w:lineRule="auto"/>
      </w:pPr>
      <w:r>
        <w:separator/>
      </w:r>
    </w:p>
  </w:footnote>
  <w:footnote w:type="continuationSeparator" w:id="0">
    <w:p w14:paraId="5FB8846C" w14:textId="77777777" w:rsidR="00AB11EA" w:rsidRDefault="00AB11EA" w:rsidP="006E2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88C45" w14:textId="017978D0" w:rsidR="00002838" w:rsidRDefault="00002838">
    <w:pPr>
      <w:pStyle w:val="Header"/>
    </w:pPr>
    <w:r>
      <w:rPr>
        <w:noProof/>
      </w:rPr>
      <w:pict w14:anchorId="66E886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186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95053" w14:textId="4606D0F6" w:rsidR="00002838" w:rsidRDefault="00002838">
    <w:pPr>
      <w:pStyle w:val="Header"/>
    </w:pPr>
    <w:r>
      <w:rPr>
        <w:noProof/>
      </w:rPr>
      <w:pict w14:anchorId="3022E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186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6A55B" w14:textId="6D88381D" w:rsidR="00002838" w:rsidRDefault="00002838">
    <w:pPr>
      <w:pStyle w:val="Header"/>
    </w:pPr>
    <w:r>
      <w:rPr>
        <w:noProof/>
      </w:rPr>
      <w:pict w14:anchorId="75342B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186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hybridMultilevel"/>
    <w:tmpl w:val="C6787514"/>
    <w:lvl w:ilvl="0" w:tplc="EF289BE2">
      <w:start w:val="1"/>
      <w:numFmt w:val="lowerRoman"/>
      <w:lvlText w:val="%1."/>
      <w:lvlJc w:val="righ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36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360"/>
      </w:pPr>
    </w:lvl>
  </w:abstractNum>
  <w:abstractNum w:abstractNumId="1" w15:restartNumberingAfterBreak="0">
    <w:nsid w:val="00000013"/>
    <w:multiLevelType w:val="multilevel"/>
    <w:tmpl w:val="A534631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177"/>
    <w:rsid w:val="00002838"/>
    <w:rsid w:val="001E6A75"/>
    <w:rsid w:val="0029287B"/>
    <w:rsid w:val="003B2BBA"/>
    <w:rsid w:val="0041460D"/>
    <w:rsid w:val="004E3A32"/>
    <w:rsid w:val="005173A9"/>
    <w:rsid w:val="005502D7"/>
    <w:rsid w:val="00585A5F"/>
    <w:rsid w:val="005E2B27"/>
    <w:rsid w:val="006A5C81"/>
    <w:rsid w:val="006C13E5"/>
    <w:rsid w:val="006E2177"/>
    <w:rsid w:val="00723B5A"/>
    <w:rsid w:val="00743784"/>
    <w:rsid w:val="007E7177"/>
    <w:rsid w:val="00821249"/>
    <w:rsid w:val="008C143F"/>
    <w:rsid w:val="00944822"/>
    <w:rsid w:val="00A131FF"/>
    <w:rsid w:val="00A32AC0"/>
    <w:rsid w:val="00A836FA"/>
    <w:rsid w:val="00AB11EA"/>
    <w:rsid w:val="00AC6703"/>
    <w:rsid w:val="00BD478F"/>
    <w:rsid w:val="00C30B47"/>
    <w:rsid w:val="00C73C7C"/>
    <w:rsid w:val="00CB388E"/>
    <w:rsid w:val="00D81562"/>
    <w:rsid w:val="00DC1E0D"/>
    <w:rsid w:val="00E13EDA"/>
    <w:rsid w:val="00F3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1C234C"/>
  <w15:chartTrackingRefBased/>
  <w15:docId w15:val="{B9E356DC-23B8-47C7-9CD7-52579CE1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2177"/>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177"/>
    <w:pPr>
      <w:ind w:left="720"/>
      <w:contextualSpacing/>
    </w:pPr>
  </w:style>
  <w:style w:type="character" w:styleId="Hyperlink">
    <w:name w:val="Hyperlink"/>
    <w:basedOn w:val="DefaultParagraphFont"/>
    <w:uiPriority w:val="99"/>
    <w:rsid w:val="006E2177"/>
    <w:rPr>
      <w:color w:val="0563C1"/>
      <w:u w:val="single"/>
    </w:rPr>
  </w:style>
  <w:style w:type="paragraph" w:styleId="Header">
    <w:name w:val="header"/>
    <w:basedOn w:val="Normal"/>
    <w:link w:val="HeaderChar"/>
    <w:uiPriority w:val="99"/>
    <w:unhideWhenUsed/>
    <w:rsid w:val="006E2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177"/>
    <w:rPr>
      <w:rFonts w:ascii="Calibri" w:eastAsia="Calibri" w:hAnsi="Calibri" w:cs="SimSun"/>
    </w:rPr>
  </w:style>
  <w:style w:type="paragraph" w:styleId="Footer">
    <w:name w:val="footer"/>
    <w:basedOn w:val="Normal"/>
    <w:link w:val="FooterChar"/>
    <w:uiPriority w:val="99"/>
    <w:unhideWhenUsed/>
    <w:rsid w:val="006E2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177"/>
    <w:rPr>
      <w:rFonts w:ascii="Calibri" w:eastAsia="Calibri" w:hAnsi="Calibri" w:cs="SimSun"/>
    </w:rPr>
  </w:style>
  <w:style w:type="character" w:styleId="UnresolvedMention">
    <w:name w:val="Unresolved Mention"/>
    <w:basedOn w:val="DefaultParagraphFont"/>
    <w:uiPriority w:val="99"/>
    <w:semiHidden/>
    <w:unhideWhenUsed/>
    <w:rsid w:val="005E2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yperlink" Target="https://doi.org/10.1007/s11033-020-05399-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https://doi.org/10.5281/zenodo.7499075"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13</Pages>
  <Words>5590</Words>
  <Characters>31867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SDI 1084</cp:lastModifiedBy>
  <cp:revision>36</cp:revision>
  <dcterms:created xsi:type="dcterms:W3CDTF">2025-09-30T04:46:00Z</dcterms:created>
  <dcterms:modified xsi:type="dcterms:W3CDTF">2025-10-07T05:35:00Z</dcterms:modified>
</cp:coreProperties>
</file>