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1851" w14:textId="77777777" w:rsidR="0073025C" w:rsidRDefault="0073025C">
      <w:pPr>
        <w:pStyle w:val="Author"/>
        <w:spacing w:line="240" w:lineRule="auto"/>
        <w:rPr>
          <w:rFonts w:ascii="Arial" w:hAnsi="Arial"/>
          <w:bCs/>
          <w:iCs/>
          <w:kern w:val="28"/>
          <w:sz w:val="36"/>
        </w:rPr>
      </w:pPr>
      <w:r w:rsidRPr="0073025C">
        <w:rPr>
          <w:rFonts w:ascii="Arial" w:hAnsi="Arial"/>
          <w:bCs/>
          <w:iCs/>
          <w:kern w:val="28"/>
          <w:sz w:val="36"/>
        </w:rPr>
        <w:t xml:space="preserve">Original Research Article </w:t>
      </w:r>
    </w:p>
    <w:p w14:paraId="0A280F4E" w14:textId="77777777" w:rsidR="00907503" w:rsidRDefault="00907503">
      <w:pPr>
        <w:pStyle w:val="Author"/>
        <w:spacing w:line="240" w:lineRule="auto"/>
        <w:rPr>
          <w:rFonts w:ascii="Arial" w:hAnsi="Arial"/>
          <w:bCs/>
          <w:iCs/>
          <w:kern w:val="28"/>
          <w:sz w:val="36"/>
        </w:rPr>
      </w:pPr>
    </w:p>
    <w:p w14:paraId="57574EDF" w14:textId="2EAD9440" w:rsidR="00702B84" w:rsidRDefault="00000000">
      <w:pPr>
        <w:pStyle w:val="Author"/>
        <w:spacing w:line="240" w:lineRule="auto"/>
        <w:rPr>
          <w:rFonts w:ascii="Arial" w:hAnsi="Arial" w:cs="Arial"/>
          <w:bCs/>
          <w:iCs/>
          <w:kern w:val="28"/>
          <w:sz w:val="36"/>
        </w:rPr>
      </w:pPr>
      <w:r>
        <w:rPr>
          <w:rFonts w:ascii="Arial" w:hAnsi="Arial"/>
          <w:bCs/>
          <w:iCs/>
          <w:kern w:val="28"/>
          <w:sz w:val="36"/>
        </w:rPr>
        <w:t>Competency Level of Nurses in Intensive Care Unit in Selected Private Hospitals in Iloilo City, Philippines: Basis for Proposed Skills Training Program</w:t>
      </w:r>
    </w:p>
    <w:p w14:paraId="4B79B60D" w14:textId="77777777" w:rsidR="00702B84" w:rsidRDefault="00702B84">
      <w:pPr>
        <w:pStyle w:val="Author"/>
        <w:spacing w:line="240" w:lineRule="auto"/>
        <w:jc w:val="both"/>
        <w:rPr>
          <w:rFonts w:ascii="Arial" w:hAnsi="Arial" w:cs="Arial"/>
          <w:sz w:val="36"/>
        </w:rPr>
      </w:pPr>
    </w:p>
    <w:p w14:paraId="4A3AD39F" w14:textId="77777777" w:rsidR="00702B84" w:rsidRDefault="00702B84">
      <w:pPr>
        <w:pStyle w:val="Affiliation"/>
        <w:spacing w:after="0" w:line="240" w:lineRule="auto"/>
        <w:jc w:val="both"/>
        <w:rPr>
          <w:rFonts w:ascii="Arial" w:hAnsi="Arial" w:cs="Arial"/>
        </w:rPr>
      </w:pPr>
    </w:p>
    <w:p w14:paraId="0DAFDE6F" w14:textId="77777777" w:rsidR="00861E2A" w:rsidRDefault="00861E2A">
      <w:pPr>
        <w:pStyle w:val="Affiliation"/>
        <w:spacing w:after="0" w:line="240" w:lineRule="auto"/>
        <w:jc w:val="both"/>
        <w:rPr>
          <w:rFonts w:ascii="Arial" w:hAnsi="Arial" w:cs="Arial"/>
        </w:rPr>
      </w:pPr>
    </w:p>
    <w:p w14:paraId="073BDB59" w14:textId="77777777" w:rsidR="00861E2A" w:rsidRDefault="00861E2A">
      <w:pPr>
        <w:pStyle w:val="Affiliation"/>
        <w:spacing w:after="0" w:line="240" w:lineRule="auto"/>
        <w:jc w:val="both"/>
        <w:rPr>
          <w:rFonts w:ascii="Arial" w:hAnsi="Arial" w:cs="Arial"/>
        </w:rPr>
      </w:pPr>
    </w:p>
    <w:p w14:paraId="4DD547DD" w14:textId="77777777" w:rsidR="00702B84" w:rsidRDefault="00702B84">
      <w:pPr>
        <w:pStyle w:val="Affiliation"/>
        <w:spacing w:after="0" w:line="240" w:lineRule="auto"/>
        <w:jc w:val="both"/>
        <w:rPr>
          <w:rFonts w:ascii="Arial" w:hAnsi="Arial" w:cs="Arial"/>
        </w:rPr>
      </w:pPr>
    </w:p>
    <w:p w14:paraId="0A32BF9B" w14:textId="77777777" w:rsidR="00702B84" w:rsidRDefault="00000000">
      <w:pPr>
        <w:pStyle w:val="Copyright"/>
        <w:spacing w:after="0" w:line="240" w:lineRule="auto"/>
        <w:jc w:val="both"/>
        <w:rPr>
          <w:rFonts w:ascii="Arial" w:hAnsi="Arial" w:cs="Arial"/>
        </w:rPr>
        <w:sectPr w:rsidR="00702B84" w:rsidSect="005550E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77066676" wp14:editId="4B95C29D">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D8F1F6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57ED5A60" w14:textId="77777777" w:rsidR="00702B84" w:rsidRDefault="00000000">
      <w:pPr>
        <w:pStyle w:val="AbstHead"/>
        <w:spacing w:after="0"/>
        <w:jc w:val="both"/>
        <w:rPr>
          <w:rFonts w:ascii="Arial" w:hAnsi="Arial" w:cs="Arial"/>
        </w:rPr>
      </w:pPr>
      <w:r>
        <w:rPr>
          <w:rFonts w:ascii="Arial" w:hAnsi="Arial" w:cs="Arial"/>
        </w:rPr>
        <w:t xml:space="preserve">ABSTRACT </w:t>
      </w:r>
    </w:p>
    <w:p w14:paraId="47B0F023" w14:textId="77777777" w:rsidR="00702B84" w:rsidRDefault="00702B8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02B84" w14:paraId="1CBFF17C" w14:textId="77777777">
        <w:tc>
          <w:tcPr>
            <w:tcW w:w="9576" w:type="dxa"/>
            <w:shd w:val="clear" w:color="auto" w:fill="F2F2F2"/>
          </w:tcPr>
          <w:p w14:paraId="69F951B1" w14:textId="77777777" w:rsidR="00702B84" w:rsidRDefault="00000000">
            <w:pPr>
              <w:pStyle w:val="Body"/>
              <w:spacing w:after="0"/>
              <w:rPr>
                <w:rFonts w:ascii="Arial" w:eastAsia="Calibri" w:hAnsi="Arial" w:cs="Arial"/>
                <w:szCs w:val="22"/>
              </w:rPr>
            </w:pPr>
            <w:r>
              <w:rPr>
                <w:rFonts w:ascii="Arial" w:eastAsia="Calibri" w:hAnsi="Arial"/>
                <w:szCs w:val="22"/>
              </w:rPr>
              <w:t>The competency of ICU nurses is crucial for ensuring optimal patient care and safety in high-pressure environments like intensive care units. This study assessed the competency levels of ICU nurses in selected private hospitals in Iloilo City, Philippines, and examined the relationship between socio-demographic variables and nursing competencies. A descriptive-correlational design was used, with data collected from 50 nurses through a survey based on the 2005 Nursing Core Competency Standards of the Philippine Board of Nursing. The competencies assessed included Patient Care Competency, Empowering Competency, Enhancing Competency, and Enabling Competency. Descriptive statistics and the Chi-square test were applied for analysis. Results indicated that nurses consistently demonstrated very high competency in areas such as safe and quality care, collaboration and teamwork, legal and ethical responsibility, and records management. However, areas like communication, health education, personal and professional development, quality improvement, and research were identified as needing further improvement. Significant correlations were found between socio-demographic factors such as sex, civil status, and educational attainment with certain competency domains, while other factors like age and total ICU experience showed no significant relationship with competency levels. The study concludes that although ICU nurses excel in many critical care areas, specific competencies could benefit from targeted training. A proposed skills training program focusing on communication, health education, professional development, quality improvement, and research is recommended. Continuous education and professional development should be prioritized to ensure ICU nurses remain equipped to meet the evolving demands of critical care.</w:t>
            </w:r>
          </w:p>
        </w:tc>
      </w:tr>
    </w:tbl>
    <w:p w14:paraId="0A9FD108" w14:textId="77777777" w:rsidR="00702B84" w:rsidRDefault="00702B84">
      <w:pPr>
        <w:pStyle w:val="Body"/>
        <w:spacing w:after="0"/>
        <w:rPr>
          <w:rFonts w:ascii="Arial" w:hAnsi="Arial" w:cs="Arial"/>
          <w:i/>
        </w:rPr>
      </w:pPr>
    </w:p>
    <w:p w14:paraId="3022CF1D" w14:textId="77777777" w:rsidR="00702B84" w:rsidRDefault="00000000">
      <w:pPr>
        <w:pStyle w:val="Body"/>
        <w:spacing w:after="0"/>
        <w:rPr>
          <w:rFonts w:ascii="Arial" w:hAnsi="Arial" w:cs="Arial"/>
          <w:i/>
        </w:rPr>
      </w:pPr>
      <w:r>
        <w:rPr>
          <w:rFonts w:ascii="Arial" w:hAnsi="Arial" w:cs="Arial"/>
          <w:i/>
        </w:rPr>
        <w:t xml:space="preserve">Keywords: </w:t>
      </w:r>
      <w:r>
        <w:rPr>
          <w:rFonts w:ascii="Arial" w:hAnsi="Arial"/>
          <w:i/>
        </w:rPr>
        <w:t>Nursing Core Competency Standards, Patient Care Competency, Empowering Competency, Enhancing Competency, Enabling Competency</w:t>
      </w:r>
    </w:p>
    <w:p w14:paraId="42704FA5" w14:textId="77777777" w:rsidR="00702B84" w:rsidRDefault="00702B84">
      <w:pPr>
        <w:pStyle w:val="Body"/>
        <w:spacing w:after="0"/>
        <w:rPr>
          <w:rFonts w:ascii="Arial" w:hAnsi="Arial" w:cs="Arial"/>
          <w:i/>
          <w:sz w:val="18"/>
        </w:rPr>
      </w:pPr>
    </w:p>
    <w:p w14:paraId="69AC4B0D" w14:textId="77777777" w:rsidR="00702B84" w:rsidRDefault="00702B84">
      <w:pPr>
        <w:pStyle w:val="Body"/>
        <w:spacing w:after="0"/>
        <w:rPr>
          <w:rFonts w:ascii="Arial" w:hAnsi="Arial" w:cs="Arial"/>
          <w:i/>
        </w:rPr>
      </w:pPr>
    </w:p>
    <w:p w14:paraId="11C810F6" w14:textId="77777777" w:rsidR="00702B84" w:rsidRDefault="00000000">
      <w:pPr>
        <w:pStyle w:val="AbstHead"/>
        <w:spacing w:after="0"/>
        <w:jc w:val="both"/>
        <w:rPr>
          <w:rFonts w:ascii="Arial" w:hAnsi="Arial" w:cs="Arial"/>
        </w:rPr>
      </w:pPr>
      <w:r>
        <w:rPr>
          <w:rFonts w:ascii="Arial" w:hAnsi="Arial" w:cs="Arial"/>
        </w:rPr>
        <w:t>1. INTRODUCTION</w:t>
      </w:r>
    </w:p>
    <w:p w14:paraId="433F5BAC" w14:textId="77777777" w:rsidR="00702B84" w:rsidRDefault="00702B84">
      <w:pPr>
        <w:pStyle w:val="AbstHead"/>
        <w:spacing w:after="0"/>
        <w:jc w:val="both"/>
        <w:rPr>
          <w:rFonts w:ascii="Arial" w:hAnsi="Arial" w:cs="Arial"/>
        </w:rPr>
      </w:pPr>
    </w:p>
    <w:p w14:paraId="70ACB910" w14:textId="77777777" w:rsidR="00702B84" w:rsidRDefault="00000000">
      <w:pPr>
        <w:pStyle w:val="Body"/>
        <w:spacing w:after="0"/>
        <w:rPr>
          <w:rFonts w:ascii="Arial" w:hAnsi="Arial"/>
        </w:rPr>
      </w:pPr>
      <w:r>
        <w:rPr>
          <w:rFonts w:ascii="Arial" w:hAnsi="Arial"/>
        </w:rPr>
        <w:t xml:space="preserve">The competency level of nurses in the intensive care unit (ICU) stands as a critical factor in ensuring optimal patient care and safety within this high-pressure healthcare environment. The ICU represents a specialized unit where patients with severe, life-threatening illnesses or injuries require continuous monitoring and complex medical interventions. Within this </w:t>
      </w:r>
      <w:r>
        <w:rPr>
          <w:rFonts w:ascii="Arial" w:hAnsi="Arial"/>
        </w:rPr>
        <w:lastRenderedPageBreak/>
        <w:t>setting, the proficiency and skillfulness of nurses play a pivotal role in delivering timely and effective care, directly influencing patient outcomes. However, maintaining a consistently high level of competency among ICU nurses presents a multifaceted challenge due to the dynamic nature of critical care and the rapid advancements in medical technology and treatment modalities. Nurses are expected not only to possess foundational knowledge but also to adapt swiftly to evolving circumstances, demonstrating critical thinking, sound judgment, and effective communication within interdisciplinary teams.</w:t>
      </w:r>
    </w:p>
    <w:p w14:paraId="2D448403" w14:textId="77777777" w:rsidR="00702B84" w:rsidRDefault="00702B84">
      <w:pPr>
        <w:pStyle w:val="Body"/>
        <w:spacing w:after="0"/>
        <w:rPr>
          <w:rFonts w:ascii="Arial" w:hAnsi="Arial"/>
        </w:rPr>
      </w:pPr>
    </w:p>
    <w:p w14:paraId="388941D4" w14:textId="77777777" w:rsidR="00702B84" w:rsidRDefault="00000000">
      <w:pPr>
        <w:pStyle w:val="Body"/>
        <w:spacing w:after="0"/>
        <w:rPr>
          <w:rFonts w:ascii="Arial" w:hAnsi="Arial"/>
        </w:rPr>
      </w:pPr>
      <w:r>
        <w:rPr>
          <w:rFonts w:ascii="Arial" w:hAnsi="Arial"/>
        </w:rPr>
        <w:t>Given these challenges, monitoring the competency of ICU nurses is essential to ensure that they possess the necessary knowledge, skills, and capabilities to guarantee patient safety, reduce medical errors, and improve clinical outcomes. Competence, as noted by Winterton et al. (2020), encompasses the skills, knowledge, and behavior required to meet professional standards in the workplace. A competency framework provides guidelines that define these expected behaviors for admission, education, training, and evaluation (</w:t>
      </w:r>
      <w:proofErr w:type="spellStart"/>
      <w:r>
        <w:rPr>
          <w:rFonts w:ascii="Arial" w:hAnsi="Arial"/>
        </w:rPr>
        <w:t>Sakuramoto</w:t>
      </w:r>
      <w:proofErr w:type="spellEnd"/>
      <w:r>
        <w:rPr>
          <w:rFonts w:ascii="Arial" w:hAnsi="Arial"/>
        </w:rPr>
        <w:t xml:space="preserve"> et al., 2023). In this context, developing a structured framework for assessing and maintaining ICU nurse competencies is vital in maintaining consistent and high-quality nursing care in critical care environments.</w:t>
      </w:r>
    </w:p>
    <w:p w14:paraId="04AF3A96" w14:textId="77777777" w:rsidR="00702B84" w:rsidRDefault="00702B84">
      <w:pPr>
        <w:pStyle w:val="Body"/>
        <w:spacing w:after="0"/>
        <w:rPr>
          <w:rFonts w:ascii="Arial" w:hAnsi="Arial"/>
        </w:rPr>
      </w:pPr>
    </w:p>
    <w:p w14:paraId="5167346E" w14:textId="77777777" w:rsidR="00702B84" w:rsidRDefault="00000000">
      <w:pPr>
        <w:pStyle w:val="Body"/>
        <w:spacing w:after="0"/>
        <w:rPr>
          <w:rFonts w:ascii="Arial" w:hAnsi="Arial"/>
        </w:rPr>
      </w:pPr>
      <w:r>
        <w:rPr>
          <w:rFonts w:ascii="Arial" w:hAnsi="Arial"/>
        </w:rPr>
        <w:t>Despite the Department of Health (DOH) outlining 11 core standard competencies for nurses, there remain concerns regarding the extent to which ICU nurses in Iloilo City adhere to these standards. Limited resources, high workloads, and differences in educational preparation contribute to the inconsistency in competency levels and the quality of care delivered. These issues raise questions about the effectiveness of nursing education and ongoing training programs within the region. Addressing these gaps is crucial to ensuring that ICU nurses are adequately prepared to meet the complex demands of critical care settings and uphold patient safety and care quality.</w:t>
      </w:r>
    </w:p>
    <w:p w14:paraId="7F5332AE" w14:textId="77777777" w:rsidR="00702B84" w:rsidRDefault="00702B84">
      <w:pPr>
        <w:pStyle w:val="Body"/>
        <w:spacing w:after="0"/>
        <w:rPr>
          <w:rFonts w:ascii="Arial" w:hAnsi="Arial"/>
        </w:rPr>
      </w:pPr>
    </w:p>
    <w:p w14:paraId="35CC2B6E" w14:textId="77777777" w:rsidR="00702B84" w:rsidRDefault="00000000">
      <w:pPr>
        <w:pStyle w:val="Body"/>
        <w:spacing w:after="0"/>
        <w:rPr>
          <w:rFonts w:ascii="Arial" w:hAnsi="Arial"/>
        </w:rPr>
      </w:pPr>
      <w:r>
        <w:rPr>
          <w:rFonts w:ascii="Arial" w:hAnsi="Arial"/>
        </w:rPr>
        <w:t>The researcher, having worked as an ICU nurse for six (6) years in a private hospital in Iloilo City and seven (7) years in a government hospital in the Kingdom of Saudi Arabia has observed varying levels of competency among colleagues. In the Philippines, resource scarcity and heavy patient loads require nurses to be resourceful and adaptable, yet highlight the need for stronger training and support systems. Conversely, Saudi Arabia’s structured healthcare system emphasizes strict adherence to protocols and standards, requiring precision and consistency. These experiences underscored the necessity of evaluating ICU nurse competencies to identify strengths and areas for improvement, thereby informing targeted training programs that bridge competency gaps and ensure safe, effective patient care across diverse healthcare settings.</w:t>
      </w:r>
    </w:p>
    <w:p w14:paraId="74AAFC4A" w14:textId="77777777" w:rsidR="00702B84" w:rsidRDefault="00702B84">
      <w:pPr>
        <w:pStyle w:val="Body"/>
        <w:spacing w:after="0"/>
        <w:rPr>
          <w:rFonts w:ascii="Arial" w:hAnsi="Arial"/>
        </w:rPr>
      </w:pPr>
    </w:p>
    <w:p w14:paraId="5E9DA136" w14:textId="77777777" w:rsidR="00702B84" w:rsidRDefault="00000000">
      <w:pPr>
        <w:pStyle w:val="Body"/>
        <w:spacing w:after="0"/>
        <w:rPr>
          <w:rFonts w:ascii="Arial" w:hAnsi="Arial"/>
        </w:rPr>
      </w:pPr>
      <w:r>
        <w:rPr>
          <w:rFonts w:ascii="Arial" w:hAnsi="Arial"/>
        </w:rPr>
        <w:t xml:space="preserve">This study aimed to assess the level of competency of nurses working in intensive care units within selected private hospitals located in Iloilo City. Specifically, it sought to determine the socio-demographic profile of the respondents in terms of age, sex, civil status, highest academic level, and length of experience as ICU nurses. It also aimed to evaluate the competency level of intensive care unit nurses in four major areas: patient care competency, which includes safe and quality nursing care, communication, collaboration and teamwork, and health education; empowering competency, which covers legal responsibility, </w:t>
      </w:r>
      <w:proofErr w:type="spellStart"/>
      <w:r>
        <w:rPr>
          <w:rFonts w:ascii="Arial" w:hAnsi="Arial"/>
        </w:rPr>
        <w:t>ethico</w:t>
      </w:r>
      <w:proofErr w:type="spellEnd"/>
      <w:r>
        <w:rPr>
          <w:rFonts w:ascii="Arial" w:hAnsi="Arial"/>
        </w:rPr>
        <w:t>-moral responsibility, and personal and professional development; enhancing competency, which involves records management and management of resources and environment; and enabling competency, which includes quality improvement and research. Furthermore, the study sought to determine whether there was a significant relationship between the demographic profile and the competency level of ICU nurses across these four domains. Lastly, it aimed to propose a nursing training program to improve the competency level of intensive care unit nurses.</w:t>
      </w:r>
    </w:p>
    <w:p w14:paraId="603E780C" w14:textId="77777777" w:rsidR="00702B84" w:rsidRDefault="00000000">
      <w:pPr>
        <w:pStyle w:val="AbstHead"/>
        <w:numPr>
          <w:ilvl w:val="0"/>
          <w:numId w:val="2"/>
        </w:numPr>
        <w:spacing w:after="0"/>
        <w:jc w:val="both"/>
        <w:rPr>
          <w:rFonts w:ascii="Arial" w:hAnsi="Arial" w:cs="Arial"/>
        </w:rPr>
      </w:pPr>
      <w:r>
        <w:rPr>
          <w:rFonts w:ascii="Arial" w:hAnsi="Arial" w:cs="Arial"/>
        </w:rPr>
        <w:lastRenderedPageBreak/>
        <w:t>METHODOLOGY</w:t>
      </w:r>
    </w:p>
    <w:p w14:paraId="57903F9F" w14:textId="77777777" w:rsidR="00702B84" w:rsidRDefault="00702B84">
      <w:pPr>
        <w:pStyle w:val="AbstHead"/>
        <w:spacing w:after="0"/>
        <w:jc w:val="both"/>
        <w:rPr>
          <w:rFonts w:ascii="Arial" w:hAnsi="Arial" w:cs="Arial"/>
        </w:rPr>
      </w:pPr>
    </w:p>
    <w:p w14:paraId="53E599BE" w14:textId="77777777" w:rsidR="00702B84" w:rsidRDefault="00000000">
      <w:pPr>
        <w:pStyle w:val="AbstHead"/>
        <w:spacing w:after="0"/>
        <w:jc w:val="both"/>
        <w:rPr>
          <w:rFonts w:ascii="Arial" w:hAnsi="Arial" w:cs="Arial"/>
        </w:rPr>
      </w:pPr>
      <w:r>
        <w:rPr>
          <w:rFonts w:ascii="Arial" w:hAnsi="Arial" w:cs="Arial"/>
        </w:rPr>
        <w:t>2.1 RESEARCH DESIGN</w:t>
      </w:r>
    </w:p>
    <w:p w14:paraId="2A47E5D7" w14:textId="77777777" w:rsidR="00702B84" w:rsidRDefault="00702B84">
      <w:pPr>
        <w:pStyle w:val="AbstHead"/>
        <w:spacing w:after="0"/>
        <w:jc w:val="both"/>
        <w:rPr>
          <w:rFonts w:ascii="Arial" w:hAnsi="Arial" w:cs="Arial"/>
        </w:rPr>
      </w:pPr>
    </w:p>
    <w:p w14:paraId="23493E73" w14:textId="77777777" w:rsidR="00702B84" w:rsidRDefault="00000000">
      <w:pPr>
        <w:pStyle w:val="Body"/>
        <w:spacing w:after="0"/>
        <w:rPr>
          <w:rFonts w:ascii="Arial" w:hAnsi="Arial"/>
        </w:rPr>
      </w:pPr>
      <w:r>
        <w:rPr>
          <w:rFonts w:ascii="Arial" w:hAnsi="Arial"/>
        </w:rPr>
        <w:t>This study employed a descriptive correlational research design to explore the relationship between various competencies of ICU nurses and their demographic factors in selected Level 2 private hospitals in Iloilo City. The design aimed to explain the relationship between two or more variables without inferring cause and effect by collecting and analyzing data to determine possible associations among them. Specifically, the study gathered data on the competency levels of ICU nurses and their socio-demographic profiles to understand how these variables relate to one another. This approach was deemed appropriate as it allowed for a detailed examination of the competency levels of ICU nurses in relation to factors such as age, sex, civil status, educational attainment, and length of experience. Through this analysis, the study sought to identify potential patterns and correlations that could inform the development of targeted training programs to enhance the competencies of ICU nurses.</w:t>
      </w:r>
    </w:p>
    <w:p w14:paraId="4BED9758" w14:textId="77777777" w:rsidR="00702B84" w:rsidRDefault="00702B84">
      <w:pPr>
        <w:pStyle w:val="Body"/>
        <w:spacing w:after="0"/>
        <w:rPr>
          <w:rFonts w:ascii="Arial" w:hAnsi="Arial"/>
        </w:rPr>
      </w:pPr>
    </w:p>
    <w:p w14:paraId="74D3F570" w14:textId="77777777" w:rsidR="00702B84" w:rsidRDefault="00000000">
      <w:pPr>
        <w:pStyle w:val="Body"/>
        <w:spacing w:after="0"/>
        <w:rPr>
          <w:rFonts w:ascii="Arial" w:hAnsi="Arial" w:cs="Arial"/>
          <w:b/>
          <w:caps/>
          <w:sz w:val="22"/>
        </w:rPr>
      </w:pPr>
      <w:r>
        <w:rPr>
          <w:rFonts w:ascii="Arial" w:hAnsi="Arial" w:cs="Arial"/>
          <w:b/>
          <w:caps/>
          <w:sz w:val="22"/>
        </w:rPr>
        <w:t>2.2 RESPONDENTS OF THE STUDY</w:t>
      </w:r>
    </w:p>
    <w:p w14:paraId="027BCE2A" w14:textId="77777777" w:rsidR="00702B84" w:rsidRDefault="00702B84">
      <w:pPr>
        <w:pStyle w:val="Body"/>
        <w:spacing w:after="0"/>
        <w:rPr>
          <w:rFonts w:ascii="Arial" w:hAnsi="Arial" w:cs="Arial"/>
          <w:b/>
          <w:caps/>
          <w:sz w:val="22"/>
        </w:rPr>
      </w:pPr>
    </w:p>
    <w:p w14:paraId="62A0DA20" w14:textId="77777777" w:rsidR="00702B84" w:rsidRDefault="00000000">
      <w:pPr>
        <w:pStyle w:val="Body"/>
        <w:spacing w:after="0"/>
        <w:rPr>
          <w:rFonts w:ascii="Arial" w:hAnsi="Arial"/>
        </w:rPr>
      </w:pPr>
      <w:r>
        <w:rPr>
          <w:rFonts w:ascii="Arial" w:hAnsi="Arial"/>
        </w:rPr>
        <w:t xml:space="preserve">The respondents of the study were ICU staff nurses employed at selected Level 2 accredited private hospitals in Iloilo City. A total of fifty (50) ICU staff nurses were selected from four hospitals, with the sample size determined using Slovin’s formula at a 95% confidence level and a 5% margin of error. The number of respondents per hospital was computed proportionally by dividing the nurse population per hospital by the total nurse population and multiplying by the overall sample size. From the total of 58 ICU staff nurses across the selected hospitals, 50 were chosen as the sample population. </w:t>
      </w:r>
    </w:p>
    <w:p w14:paraId="4FDCF8A9" w14:textId="77777777" w:rsidR="00702B84" w:rsidRDefault="00702B84">
      <w:pPr>
        <w:pStyle w:val="Body"/>
        <w:spacing w:after="0"/>
        <w:rPr>
          <w:rFonts w:ascii="Arial" w:hAnsi="Arial"/>
        </w:rPr>
      </w:pPr>
    </w:p>
    <w:p w14:paraId="6B3C3F9D" w14:textId="77777777" w:rsidR="00702B84" w:rsidRDefault="00000000">
      <w:pPr>
        <w:pStyle w:val="Body"/>
        <w:spacing w:after="0"/>
        <w:rPr>
          <w:rFonts w:ascii="Arial" w:hAnsi="Arial"/>
        </w:rPr>
      </w:pPr>
      <w:r>
        <w:rPr>
          <w:rFonts w:ascii="Arial" w:hAnsi="Arial"/>
        </w:rPr>
        <w:t>The respondents were purposively selected based on the following criteria: they are registered nurses currently employed in the Intensive Care Units of the selected private hospitals in Iloilo City and have at least one year of ICU experience. Nurses were excluded if they had less than one year of ICU experience, were not currently assigned to the ICU, were on extended leave or in administrative roles without direct patient care responsibilities, or did not hold a valid nursing license. This purposive sampling method ensured that the study focused on ICU nurses with sufficient experience and active engagement in critical care, thereby providing relevant and accurate data for assessing their competency levels. The specified sample size from each hospital was then chosen randomly from this purposively selected group.</w:t>
      </w:r>
    </w:p>
    <w:p w14:paraId="01614A2C" w14:textId="77777777" w:rsidR="00702B84" w:rsidRDefault="00702B84">
      <w:pPr>
        <w:pStyle w:val="Body"/>
        <w:spacing w:after="0"/>
        <w:rPr>
          <w:rFonts w:ascii="Arial" w:hAnsi="Arial"/>
        </w:rPr>
      </w:pPr>
    </w:p>
    <w:p w14:paraId="0C672F43" w14:textId="77777777" w:rsidR="00702B84" w:rsidRDefault="00000000">
      <w:pPr>
        <w:pStyle w:val="Body"/>
        <w:spacing w:after="0"/>
        <w:rPr>
          <w:rFonts w:ascii="Arial" w:hAnsi="Arial" w:cs="Arial"/>
          <w:b/>
          <w:caps/>
          <w:sz w:val="22"/>
        </w:rPr>
      </w:pPr>
      <w:r>
        <w:rPr>
          <w:rFonts w:ascii="Arial" w:hAnsi="Arial" w:cs="Arial"/>
          <w:b/>
          <w:caps/>
          <w:sz w:val="22"/>
        </w:rPr>
        <w:t>2.3 DATA GATHERING PROCEDURE</w:t>
      </w:r>
    </w:p>
    <w:p w14:paraId="6D8CD66F" w14:textId="77777777" w:rsidR="00702B84" w:rsidRDefault="00702B84">
      <w:pPr>
        <w:pStyle w:val="Body"/>
        <w:spacing w:after="0"/>
        <w:rPr>
          <w:rFonts w:ascii="Arial" w:hAnsi="Arial" w:cs="Arial"/>
          <w:b/>
          <w:caps/>
          <w:sz w:val="22"/>
        </w:rPr>
      </w:pPr>
    </w:p>
    <w:p w14:paraId="4F0B5566" w14:textId="77777777" w:rsidR="00702B84" w:rsidRDefault="00000000">
      <w:pPr>
        <w:pStyle w:val="Body"/>
        <w:spacing w:after="0"/>
        <w:rPr>
          <w:rFonts w:ascii="Arial" w:hAnsi="Arial"/>
        </w:rPr>
      </w:pPr>
      <w:r>
        <w:rPr>
          <w:rFonts w:ascii="Arial" w:hAnsi="Arial"/>
        </w:rPr>
        <w:t xml:space="preserve">Before data collection commenced, the study was reviewed by the thesis adviser and approved by a panel of experts. The Palawan State University Ethical Committee then conducted a thorough review and issued certification for the research to proceed. Subsequently, approval was obtained from the Dean of the Graduate School of Palawan State University and permission was secured from the Medical Directors of the selected hospitals in Iloilo City. Once all approvals were granted, the researcher coordinated with the Chief Nurse of each hospital, ensuring that nurse managers and other authorities only facilitated consent for data collection and identification of potential participants without direct involvement in participant recruitment, questionnaire distribution, or data collection to minimize influence on voluntary participation. </w:t>
      </w:r>
    </w:p>
    <w:p w14:paraId="00D81009" w14:textId="77777777" w:rsidR="00702B84" w:rsidRDefault="00702B84">
      <w:pPr>
        <w:pStyle w:val="Body"/>
        <w:spacing w:after="0"/>
        <w:rPr>
          <w:rFonts w:ascii="Arial" w:hAnsi="Arial"/>
        </w:rPr>
      </w:pPr>
    </w:p>
    <w:p w14:paraId="7BEBE4E9" w14:textId="77777777" w:rsidR="00702B84" w:rsidRDefault="00000000">
      <w:pPr>
        <w:pStyle w:val="Body"/>
        <w:spacing w:after="0"/>
        <w:rPr>
          <w:rFonts w:ascii="Arial" w:hAnsi="Arial" w:cs="Arial"/>
          <w:b/>
          <w:caps/>
          <w:sz w:val="22"/>
        </w:rPr>
      </w:pPr>
      <w:r>
        <w:rPr>
          <w:rFonts w:ascii="Arial" w:hAnsi="Arial"/>
        </w:rPr>
        <w:t xml:space="preserve">The researcher personally administered the questionnaire, allowing each participant approximately ten minutes to complete it while maintaining strict confidentiality throughout the process. Ethical considerations were upheld by addressing potential risks such as </w:t>
      </w:r>
      <w:r>
        <w:rPr>
          <w:rFonts w:ascii="Arial" w:hAnsi="Arial"/>
        </w:rPr>
        <w:lastRenderedPageBreak/>
        <w:t>participant discomfort or evaluation bias through measures ensuring anonymity, voluntary participation, and prior ethical review. The assessment tools were pilot-tested to ensure reliability and validity. Participants benefited from gaining insights into their competency levels, promoting self-awareness and professional development, while hospitals could use the findings to identify strengths and areas needing improvement, tailor training programs, and enhance overall patient care quality. Although no financial incentives were provided, the study’s results were expected to contribute to the improvement of nursing competencies, patient outcomes, and institutional reputation, with minimal challenges such as temporary schedule disruptions or initial staff hesitation during the assessment process.</w:t>
      </w:r>
    </w:p>
    <w:p w14:paraId="23B9AEF7" w14:textId="77777777" w:rsidR="00702B84" w:rsidRDefault="00702B84">
      <w:pPr>
        <w:pStyle w:val="Body"/>
        <w:spacing w:after="0"/>
        <w:rPr>
          <w:rFonts w:ascii="Arial" w:hAnsi="Arial"/>
        </w:rPr>
      </w:pPr>
    </w:p>
    <w:p w14:paraId="257A0389" w14:textId="77777777" w:rsidR="00702B84" w:rsidRDefault="00000000">
      <w:pPr>
        <w:pStyle w:val="Body"/>
        <w:spacing w:after="0"/>
        <w:rPr>
          <w:rFonts w:ascii="Arial" w:hAnsi="Arial" w:cs="Arial"/>
          <w:b/>
          <w:caps/>
          <w:sz w:val="22"/>
        </w:rPr>
      </w:pPr>
      <w:r>
        <w:rPr>
          <w:rFonts w:ascii="Arial" w:hAnsi="Arial" w:cs="Arial"/>
          <w:b/>
          <w:caps/>
          <w:sz w:val="22"/>
        </w:rPr>
        <w:t>2.4 STATISTICAL TREATMENT</w:t>
      </w:r>
    </w:p>
    <w:p w14:paraId="54E67563" w14:textId="77777777" w:rsidR="00702B84" w:rsidRDefault="00702B84">
      <w:pPr>
        <w:pStyle w:val="Body"/>
        <w:spacing w:after="0"/>
        <w:rPr>
          <w:rFonts w:ascii="Arial" w:hAnsi="Arial" w:cs="Arial"/>
          <w:b/>
          <w:caps/>
          <w:sz w:val="22"/>
        </w:rPr>
      </w:pPr>
    </w:p>
    <w:p w14:paraId="28322FE8" w14:textId="77777777" w:rsidR="00702B84" w:rsidRDefault="00000000">
      <w:pPr>
        <w:pStyle w:val="Body"/>
        <w:spacing w:after="0"/>
        <w:rPr>
          <w:rFonts w:ascii="Arial" w:hAnsi="Arial"/>
        </w:rPr>
      </w:pPr>
      <w:r>
        <w:rPr>
          <w:rFonts w:ascii="Arial" w:hAnsi="Arial"/>
        </w:rPr>
        <w:t xml:space="preserve">The statistical analysis was applied to the quantitative data obtained from the questionnaire to determine the competency levels of nurses in the Intensive Care Units of selected private hospitals in Iloilo City. Descriptive statistical methods were used to interpret the data, employing measures such as mean, median, and standard deviation to describe central tendency and variability within the socio-demographic profile of nurses. Frequency and percentage analyses were also conducted to present and summarize demographic characteristics, with results organized in tables for clarity. To assess the competency levels of ICU nurses, four dimensions such as patient care, empowerment, enhancement, and enabling competencies were evaluated using a 5-point Likert scale assessment tool. Weighted mean scores for each dimension were computed to provide a comprehensive understanding of the nurses’ competency levels across different areas of practice. </w:t>
      </w:r>
    </w:p>
    <w:p w14:paraId="2864A210" w14:textId="77777777" w:rsidR="00702B84" w:rsidRDefault="00702B84">
      <w:pPr>
        <w:pStyle w:val="Body"/>
        <w:spacing w:after="0"/>
        <w:rPr>
          <w:rFonts w:ascii="Arial" w:hAnsi="Arial"/>
        </w:rPr>
      </w:pPr>
    </w:p>
    <w:p w14:paraId="37A9FDEE" w14:textId="77777777" w:rsidR="00702B84" w:rsidRDefault="00000000">
      <w:pPr>
        <w:pStyle w:val="Body"/>
        <w:spacing w:after="0"/>
        <w:rPr>
          <w:rFonts w:ascii="Arial" w:hAnsi="Arial" w:cs="Arial"/>
          <w:b/>
          <w:caps/>
          <w:sz w:val="22"/>
        </w:rPr>
      </w:pPr>
      <w:r>
        <w:rPr>
          <w:rFonts w:ascii="Arial" w:hAnsi="Arial"/>
        </w:rPr>
        <w:t>Furthermore, the Chi-square test was used to examine the relationship between socio-demographic variables (age, sex, civil status, highest educational attainment, and years of experience) and the identified competency dimensions. This statistical approach allowed for the identification of significant associations between demographic characteristics and the competency levels of ICU nurses, offering valuable insights into factors that may influence professional performance and development in the intensive care setting.</w:t>
      </w:r>
    </w:p>
    <w:p w14:paraId="0F7F5D32" w14:textId="77777777" w:rsidR="00702B84" w:rsidRDefault="00702B84">
      <w:pPr>
        <w:pStyle w:val="Body"/>
        <w:spacing w:after="0"/>
        <w:rPr>
          <w:rFonts w:ascii="Arial" w:hAnsi="Arial" w:cs="Arial"/>
        </w:rPr>
      </w:pPr>
    </w:p>
    <w:p w14:paraId="2426F074" w14:textId="77777777" w:rsidR="00702B84" w:rsidRDefault="00000000">
      <w:pPr>
        <w:pStyle w:val="Head1"/>
        <w:spacing w:after="0"/>
        <w:jc w:val="both"/>
        <w:rPr>
          <w:rFonts w:ascii="Arial" w:hAnsi="Arial" w:cs="Arial"/>
        </w:rPr>
      </w:pPr>
      <w:r>
        <w:rPr>
          <w:rFonts w:ascii="Arial" w:hAnsi="Arial" w:cs="Arial"/>
        </w:rPr>
        <w:t>3. results and discussion</w:t>
      </w:r>
    </w:p>
    <w:p w14:paraId="04E348D8" w14:textId="77777777" w:rsidR="00702B84" w:rsidRDefault="00702B84">
      <w:pPr>
        <w:pStyle w:val="Head1"/>
        <w:spacing w:after="0"/>
        <w:jc w:val="both"/>
        <w:rPr>
          <w:rFonts w:ascii="Arial" w:hAnsi="Arial" w:cs="Arial"/>
        </w:rPr>
      </w:pPr>
    </w:p>
    <w:p w14:paraId="1E6E2A83" w14:textId="77777777" w:rsidR="00702B84" w:rsidRDefault="00000000">
      <w:pPr>
        <w:pStyle w:val="NoSpacing"/>
        <w:jc w:val="both"/>
        <w:rPr>
          <w:rFonts w:ascii="Arial" w:hAnsi="Arial"/>
          <w:lang w:val="en-US"/>
        </w:rPr>
      </w:pPr>
      <w:r>
        <w:rPr>
          <w:rFonts w:ascii="Arial" w:eastAsia="Times New Roman" w:hAnsi="Arial" w:cs="Arial"/>
          <w:b/>
          <w:sz w:val="22"/>
          <w:szCs w:val="22"/>
        </w:rPr>
        <w:t>3.1 Socio-demographic profile of the respondents</w:t>
      </w:r>
    </w:p>
    <w:p w14:paraId="0361A53B" w14:textId="77777777" w:rsidR="00702B84" w:rsidRDefault="00702B84">
      <w:pPr>
        <w:pStyle w:val="Head1"/>
        <w:spacing w:after="0"/>
        <w:jc w:val="both"/>
        <w:rPr>
          <w:rFonts w:ascii="Arial" w:hAnsi="Arial"/>
        </w:rPr>
      </w:pPr>
    </w:p>
    <w:p w14:paraId="540C8067" w14:textId="77777777" w:rsidR="00702B84" w:rsidRDefault="00000000">
      <w:pPr>
        <w:pStyle w:val="Body"/>
        <w:spacing w:after="0"/>
        <w:rPr>
          <w:rFonts w:ascii="Arial" w:hAnsi="Arial"/>
        </w:rPr>
      </w:pPr>
      <w:r>
        <w:rPr>
          <w:rFonts w:ascii="Arial" w:hAnsi="Arial"/>
        </w:rPr>
        <w:t xml:space="preserve">The socio-demographic profile of ICU nurses in selected private hospitals in Iloilo City revealed that most participants were in their 30s, with 36% aged 30–35 and 34% aged 30–40, indicating a relatively young workforce still refining advanced competencies and pursuing professional growth. This aligns with Salem (2020) and Faraji et al. (2019), who observed that competence generally increases with age and experience, though older nurses may face challenges such as fatigue or resistance to change. In terms of gender, 68% of respondents were women and 32% were men, reflecting the global trend of nursing as a female-dominated profession. This composition influences workplace dynamics and patient care approaches, as Feliciano et al. (2021) noted that female nurses often excel in patient-centered care, while male nurses tend to perform strongly in technical tasks. Regarding civil status, 54% of nurses were married and 46% were single, suggesting that marital obligations may affect opportunities for further training and work-life balance, while single nurses may have greater flexibility for professional development. The years of experience showed that 34% had 1–3 years, 22% had 4–6 years, and only 4% had over 16 years of ICU experience, indicating that many nurses are still early in their careers. Consistent with Babaei et al. (2023) and Faraji et al. (2019), experience enhances competence, emphasizing the need for mentorship and continuous training programs. Finally, in terms of education, 94% held a Bachelor’s degree and only 6% had units toward a Master’s degree, highlighting the need to </w:t>
      </w:r>
      <w:r>
        <w:rPr>
          <w:rFonts w:ascii="Arial" w:hAnsi="Arial"/>
        </w:rPr>
        <w:lastRenderedPageBreak/>
        <w:t xml:space="preserve">encourage postgraduate education and specialized training. As Rahmah et al. (2021) and </w:t>
      </w:r>
      <w:proofErr w:type="spellStart"/>
      <w:r>
        <w:rPr>
          <w:rFonts w:ascii="Arial" w:hAnsi="Arial"/>
        </w:rPr>
        <w:t>Shibiru</w:t>
      </w:r>
      <w:proofErr w:type="spellEnd"/>
      <w:r>
        <w:rPr>
          <w:rFonts w:ascii="Arial" w:hAnsi="Arial"/>
        </w:rPr>
        <w:t xml:space="preserve"> et al. (2023) emphasized, higher education strengthens critical thinking, decision-making, and clinical competence, suggesting that promoting advanced studies could further enhance ICU nursing practice.</w:t>
      </w:r>
    </w:p>
    <w:p w14:paraId="7EA6E38E" w14:textId="77777777" w:rsidR="00702B84" w:rsidRDefault="00702B84">
      <w:pPr>
        <w:pStyle w:val="Body"/>
        <w:spacing w:after="0"/>
        <w:rPr>
          <w:rFonts w:ascii="Arial" w:hAnsi="Arial" w:cs="Arial"/>
          <w:b/>
          <w:caps/>
          <w:sz w:val="22"/>
        </w:rPr>
      </w:pPr>
    </w:p>
    <w:p w14:paraId="6374AD41" w14:textId="77777777" w:rsidR="00702B84" w:rsidRDefault="00000000">
      <w:pPr>
        <w:tabs>
          <w:tab w:val="left" w:pos="1080"/>
        </w:tabs>
        <w:jc w:val="both"/>
        <w:rPr>
          <w:rFonts w:ascii="Arial" w:hAnsi="Arial"/>
          <w:b/>
          <w:sz w:val="21"/>
          <w:szCs w:val="21"/>
        </w:rPr>
      </w:pPr>
      <w:r>
        <w:rPr>
          <w:rFonts w:ascii="Arial" w:hAnsi="Arial"/>
          <w:b/>
          <w:sz w:val="21"/>
          <w:szCs w:val="21"/>
        </w:rPr>
        <w:t>Table 1. Summary of the Socio-demographic Profile of the Respondents</w:t>
      </w:r>
    </w:p>
    <w:tbl>
      <w:tblPr>
        <w:tblStyle w:val="TableGrid"/>
        <w:tblpPr w:leftFromText="180" w:rightFromText="180" w:vertAnchor="text" w:horzAnchor="page" w:tblpX="2067" w:tblpY="144"/>
        <w:tblOverlap w:val="never"/>
        <w:tblW w:w="0" w:type="auto"/>
        <w:tblLook w:val="04A0" w:firstRow="1" w:lastRow="0" w:firstColumn="1" w:lastColumn="0" w:noHBand="0" w:noVBand="1"/>
      </w:tblPr>
      <w:tblGrid>
        <w:gridCol w:w="2122"/>
        <w:gridCol w:w="3058"/>
        <w:gridCol w:w="1589"/>
        <w:gridCol w:w="1655"/>
      </w:tblGrid>
      <w:tr w:rsidR="00702B84" w14:paraId="7D009D45" w14:textId="77777777">
        <w:tc>
          <w:tcPr>
            <w:tcW w:w="2122" w:type="dxa"/>
            <w:tcBorders>
              <w:top w:val="single" w:sz="4" w:space="0" w:color="auto"/>
              <w:left w:val="single" w:sz="4" w:space="0" w:color="auto"/>
              <w:bottom w:val="single" w:sz="4" w:space="0" w:color="auto"/>
              <w:right w:val="single" w:sz="4" w:space="0" w:color="auto"/>
            </w:tcBorders>
          </w:tcPr>
          <w:p w14:paraId="0E277B65"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rPr>
              <w:t>VARIABLE</w:t>
            </w:r>
          </w:p>
        </w:tc>
        <w:tc>
          <w:tcPr>
            <w:tcW w:w="3058" w:type="dxa"/>
            <w:tcBorders>
              <w:top w:val="single" w:sz="4" w:space="0" w:color="auto"/>
              <w:left w:val="single" w:sz="4" w:space="0" w:color="auto"/>
              <w:bottom w:val="single" w:sz="4" w:space="0" w:color="auto"/>
              <w:right w:val="single" w:sz="4" w:space="0" w:color="auto"/>
            </w:tcBorders>
          </w:tcPr>
          <w:p w14:paraId="1BB590EF"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rPr>
              <w:t>CLASSIFICATION</w:t>
            </w:r>
          </w:p>
        </w:tc>
        <w:tc>
          <w:tcPr>
            <w:tcW w:w="1589" w:type="dxa"/>
            <w:tcBorders>
              <w:top w:val="single" w:sz="4" w:space="0" w:color="auto"/>
              <w:left w:val="single" w:sz="4" w:space="0" w:color="auto"/>
              <w:bottom w:val="single" w:sz="4" w:space="0" w:color="auto"/>
              <w:right w:val="single" w:sz="4" w:space="0" w:color="auto"/>
            </w:tcBorders>
          </w:tcPr>
          <w:p w14:paraId="1F85DFFE"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rPr>
              <w:t>COUNTS</w:t>
            </w:r>
          </w:p>
        </w:tc>
        <w:tc>
          <w:tcPr>
            <w:tcW w:w="1655" w:type="dxa"/>
            <w:tcBorders>
              <w:top w:val="single" w:sz="4" w:space="0" w:color="auto"/>
              <w:left w:val="single" w:sz="4" w:space="0" w:color="auto"/>
              <w:bottom w:val="single" w:sz="4" w:space="0" w:color="auto"/>
              <w:right w:val="single" w:sz="4" w:space="0" w:color="auto"/>
            </w:tcBorders>
          </w:tcPr>
          <w:p w14:paraId="6DEECB78"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rPr>
              <w:t>PERCENTAGE</w:t>
            </w:r>
          </w:p>
        </w:tc>
      </w:tr>
      <w:tr w:rsidR="00702B84" w14:paraId="7F68E24B" w14:textId="77777777">
        <w:tc>
          <w:tcPr>
            <w:tcW w:w="2122" w:type="dxa"/>
            <w:vMerge w:val="restart"/>
            <w:tcBorders>
              <w:top w:val="single" w:sz="4" w:space="0" w:color="auto"/>
              <w:left w:val="single" w:sz="4" w:space="0" w:color="auto"/>
              <w:right w:val="single" w:sz="4" w:space="0" w:color="auto"/>
            </w:tcBorders>
            <w:vAlign w:val="center"/>
          </w:tcPr>
          <w:p w14:paraId="1B9E68D0" w14:textId="77777777" w:rsidR="00702B84" w:rsidRDefault="00000000">
            <w:pPr>
              <w:jc w:val="center"/>
              <w:rPr>
                <w:rFonts w:ascii="Arial" w:eastAsia="Calibri" w:hAnsi="Arial" w:cs="Arial"/>
                <w:sz w:val="18"/>
                <w:szCs w:val="18"/>
              </w:rPr>
            </w:pPr>
            <w:r>
              <w:rPr>
                <w:rFonts w:ascii="Arial" w:eastAsia="Calibri" w:hAnsi="Arial" w:cs="Arial"/>
                <w:sz w:val="18"/>
                <w:szCs w:val="18"/>
              </w:rPr>
              <w:t>AGE</w:t>
            </w:r>
          </w:p>
        </w:tc>
        <w:tc>
          <w:tcPr>
            <w:tcW w:w="3058" w:type="dxa"/>
            <w:tcBorders>
              <w:top w:val="single" w:sz="4" w:space="0" w:color="auto"/>
              <w:left w:val="single" w:sz="4" w:space="0" w:color="auto"/>
              <w:bottom w:val="single" w:sz="4" w:space="0" w:color="auto"/>
              <w:right w:val="single" w:sz="4" w:space="0" w:color="auto"/>
            </w:tcBorders>
            <w:vAlign w:val="center"/>
          </w:tcPr>
          <w:p w14:paraId="2727BA12"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21 to 25 years old</w:t>
            </w:r>
          </w:p>
        </w:tc>
        <w:tc>
          <w:tcPr>
            <w:tcW w:w="1589" w:type="dxa"/>
            <w:tcBorders>
              <w:top w:val="single" w:sz="4" w:space="0" w:color="auto"/>
              <w:left w:val="single" w:sz="4" w:space="0" w:color="auto"/>
              <w:bottom w:val="single" w:sz="4" w:space="0" w:color="auto"/>
              <w:right w:val="single" w:sz="4" w:space="0" w:color="auto"/>
            </w:tcBorders>
            <w:vAlign w:val="center"/>
          </w:tcPr>
          <w:p w14:paraId="3A1A1B75"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4</w:t>
            </w:r>
          </w:p>
        </w:tc>
        <w:tc>
          <w:tcPr>
            <w:tcW w:w="1655" w:type="dxa"/>
            <w:tcBorders>
              <w:top w:val="single" w:sz="4" w:space="0" w:color="auto"/>
              <w:left w:val="single" w:sz="4" w:space="0" w:color="auto"/>
              <w:bottom w:val="single" w:sz="4" w:space="0" w:color="auto"/>
              <w:right w:val="single" w:sz="4" w:space="0" w:color="auto"/>
            </w:tcBorders>
            <w:vAlign w:val="center"/>
          </w:tcPr>
          <w:p w14:paraId="169C25F5"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8%</w:t>
            </w:r>
          </w:p>
        </w:tc>
      </w:tr>
      <w:tr w:rsidR="00702B84" w14:paraId="6923FC74" w14:textId="77777777">
        <w:tc>
          <w:tcPr>
            <w:tcW w:w="2122" w:type="dxa"/>
            <w:vMerge/>
            <w:tcBorders>
              <w:left w:val="single" w:sz="4" w:space="0" w:color="auto"/>
              <w:right w:val="single" w:sz="4" w:space="0" w:color="auto"/>
            </w:tcBorders>
            <w:vAlign w:val="center"/>
          </w:tcPr>
          <w:p w14:paraId="75BE6395" w14:textId="77777777" w:rsidR="00702B84" w:rsidRDefault="00702B8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23FF5393"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26 to 30 years old</w:t>
            </w:r>
          </w:p>
        </w:tc>
        <w:tc>
          <w:tcPr>
            <w:tcW w:w="1589" w:type="dxa"/>
            <w:tcBorders>
              <w:top w:val="single" w:sz="4" w:space="0" w:color="auto"/>
              <w:left w:val="single" w:sz="4" w:space="0" w:color="auto"/>
              <w:bottom w:val="single" w:sz="4" w:space="0" w:color="auto"/>
              <w:right w:val="single" w:sz="4" w:space="0" w:color="auto"/>
            </w:tcBorders>
            <w:vAlign w:val="center"/>
          </w:tcPr>
          <w:p w14:paraId="1535FF67"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7</w:t>
            </w:r>
          </w:p>
        </w:tc>
        <w:tc>
          <w:tcPr>
            <w:tcW w:w="1655" w:type="dxa"/>
            <w:tcBorders>
              <w:top w:val="single" w:sz="4" w:space="0" w:color="auto"/>
              <w:left w:val="single" w:sz="4" w:space="0" w:color="auto"/>
              <w:bottom w:val="single" w:sz="4" w:space="0" w:color="auto"/>
              <w:right w:val="single" w:sz="4" w:space="0" w:color="auto"/>
            </w:tcBorders>
            <w:vAlign w:val="center"/>
          </w:tcPr>
          <w:p w14:paraId="5393D374"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14%</w:t>
            </w:r>
          </w:p>
        </w:tc>
      </w:tr>
      <w:tr w:rsidR="00702B84" w14:paraId="37B04791" w14:textId="77777777">
        <w:tc>
          <w:tcPr>
            <w:tcW w:w="2122" w:type="dxa"/>
            <w:vMerge/>
            <w:tcBorders>
              <w:left w:val="single" w:sz="4" w:space="0" w:color="auto"/>
              <w:right w:val="single" w:sz="4" w:space="0" w:color="auto"/>
            </w:tcBorders>
            <w:vAlign w:val="center"/>
          </w:tcPr>
          <w:p w14:paraId="2498DCE3" w14:textId="77777777" w:rsidR="00702B84" w:rsidRDefault="00702B8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175EB5C7"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30 to 35 years old</w:t>
            </w:r>
          </w:p>
        </w:tc>
        <w:tc>
          <w:tcPr>
            <w:tcW w:w="1589" w:type="dxa"/>
            <w:tcBorders>
              <w:top w:val="single" w:sz="4" w:space="0" w:color="auto"/>
              <w:left w:val="single" w:sz="4" w:space="0" w:color="auto"/>
              <w:bottom w:val="single" w:sz="4" w:space="0" w:color="auto"/>
              <w:right w:val="single" w:sz="4" w:space="0" w:color="auto"/>
            </w:tcBorders>
            <w:vAlign w:val="center"/>
          </w:tcPr>
          <w:p w14:paraId="27704772"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18</w:t>
            </w:r>
          </w:p>
        </w:tc>
        <w:tc>
          <w:tcPr>
            <w:tcW w:w="1655" w:type="dxa"/>
            <w:tcBorders>
              <w:top w:val="single" w:sz="4" w:space="0" w:color="auto"/>
              <w:left w:val="single" w:sz="4" w:space="0" w:color="auto"/>
              <w:bottom w:val="single" w:sz="4" w:space="0" w:color="auto"/>
              <w:right w:val="single" w:sz="4" w:space="0" w:color="auto"/>
            </w:tcBorders>
            <w:vAlign w:val="center"/>
          </w:tcPr>
          <w:p w14:paraId="1971A414"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36%</w:t>
            </w:r>
          </w:p>
        </w:tc>
      </w:tr>
      <w:tr w:rsidR="00702B84" w14:paraId="50C766E7" w14:textId="77777777">
        <w:tc>
          <w:tcPr>
            <w:tcW w:w="2122" w:type="dxa"/>
            <w:vMerge/>
            <w:tcBorders>
              <w:left w:val="single" w:sz="4" w:space="0" w:color="auto"/>
              <w:right w:val="single" w:sz="4" w:space="0" w:color="auto"/>
            </w:tcBorders>
            <w:vAlign w:val="center"/>
          </w:tcPr>
          <w:p w14:paraId="00B65747" w14:textId="77777777" w:rsidR="00702B84" w:rsidRDefault="00702B8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6E3EEAD9"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35 to 40 years old</w:t>
            </w:r>
          </w:p>
        </w:tc>
        <w:tc>
          <w:tcPr>
            <w:tcW w:w="1589" w:type="dxa"/>
            <w:tcBorders>
              <w:top w:val="single" w:sz="4" w:space="0" w:color="auto"/>
              <w:left w:val="single" w:sz="4" w:space="0" w:color="auto"/>
              <w:bottom w:val="single" w:sz="4" w:space="0" w:color="auto"/>
              <w:right w:val="single" w:sz="4" w:space="0" w:color="auto"/>
            </w:tcBorders>
            <w:vAlign w:val="center"/>
          </w:tcPr>
          <w:p w14:paraId="7EC47F8A"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17</w:t>
            </w:r>
          </w:p>
        </w:tc>
        <w:tc>
          <w:tcPr>
            <w:tcW w:w="1655" w:type="dxa"/>
            <w:tcBorders>
              <w:top w:val="single" w:sz="4" w:space="0" w:color="auto"/>
              <w:left w:val="single" w:sz="4" w:space="0" w:color="auto"/>
              <w:bottom w:val="single" w:sz="4" w:space="0" w:color="auto"/>
              <w:right w:val="single" w:sz="4" w:space="0" w:color="auto"/>
            </w:tcBorders>
            <w:vAlign w:val="center"/>
          </w:tcPr>
          <w:p w14:paraId="535DCE7D"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34%</w:t>
            </w:r>
          </w:p>
        </w:tc>
      </w:tr>
      <w:tr w:rsidR="00702B84" w14:paraId="571216AE" w14:textId="77777777">
        <w:tc>
          <w:tcPr>
            <w:tcW w:w="2122" w:type="dxa"/>
            <w:vMerge/>
            <w:tcBorders>
              <w:left w:val="single" w:sz="4" w:space="0" w:color="auto"/>
              <w:bottom w:val="single" w:sz="4" w:space="0" w:color="auto"/>
              <w:right w:val="single" w:sz="4" w:space="0" w:color="auto"/>
            </w:tcBorders>
            <w:vAlign w:val="center"/>
          </w:tcPr>
          <w:p w14:paraId="0CC38F6D" w14:textId="77777777" w:rsidR="00702B84" w:rsidRDefault="00702B8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45620477"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40 years old and above</w:t>
            </w:r>
          </w:p>
        </w:tc>
        <w:tc>
          <w:tcPr>
            <w:tcW w:w="1589" w:type="dxa"/>
            <w:tcBorders>
              <w:top w:val="single" w:sz="4" w:space="0" w:color="auto"/>
              <w:left w:val="single" w:sz="4" w:space="0" w:color="auto"/>
              <w:bottom w:val="single" w:sz="4" w:space="0" w:color="auto"/>
              <w:right w:val="single" w:sz="4" w:space="0" w:color="auto"/>
            </w:tcBorders>
            <w:vAlign w:val="center"/>
          </w:tcPr>
          <w:p w14:paraId="5C522817"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4</w:t>
            </w:r>
          </w:p>
        </w:tc>
        <w:tc>
          <w:tcPr>
            <w:tcW w:w="1655" w:type="dxa"/>
            <w:tcBorders>
              <w:top w:val="single" w:sz="4" w:space="0" w:color="auto"/>
              <w:left w:val="single" w:sz="4" w:space="0" w:color="auto"/>
              <w:bottom w:val="single" w:sz="4" w:space="0" w:color="auto"/>
              <w:right w:val="single" w:sz="4" w:space="0" w:color="auto"/>
            </w:tcBorders>
            <w:vAlign w:val="center"/>
          </w:tcPr>
          <w:p w14:paraId="56D8D28C"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8%</w:t>
            </w:r>
          </w:p>
        </w:tc>
      </w:tr>
      <w:tr w:rsidR="00702B84" w14:paraId="3226B184" w14:textId="77777777">
        <w:tc>
          <w:tcPr>
            <w:tcW w:w="2122" w:type="dxa"/>
            <w:vMerge w:val="restart"/>
            <w:tcBorders>
              <w:top w:val="single" w:sz="4" w:space="0" w:color="auto"/>
              <w:left w:val="single" w:sz="4" w:space="0" w:color="auto"/>
              <w:bottom w:val="single" w:sz="4" w:space="0" w:color="auto"/>
              <w:right w:val="single" w:sz="4" w:space="0" w:color="auto"/>
            </w:tcBorders>
            <w:vAlign w:val="center"/>
          </w:tcPr>
          <w:p w14:paraId="6BFCF889" w14:textId="77777777" w:rsidR="00702B84" w:rsidRDefault="00000000">
            <w:pPr>
              <w:jc w:val="center"/>
              <w:rPr>
                <w:rFonts w:ascii="Arial" w:eastAsia="Calibri" w:hAnsi="Arial" w:cs="Arial"/>
                <w:sz w:val="18"/>
                <w:szCs w:val="18"/>
              </w:rPr>
            </w:pPr>
            <w:r>
              <w:rPr>
                <w:rFonts w:ascii="Arial" w:eastAsia="Calibri" w:hAnsi="Arial" w:cs="Arial"/>
                <w:sz w:val="18"/>
                <w:szCs w:val="18"/>
              </w:rPr>
              <w:t>SEX</w:t>
            </w:r>
          </w:p>
        </w:tc>
        <w:tc>
          <w:tcPr>
            <w:tcW w:w="3058" w:type="dxa"/>
            <w:tcBorders>
              <w:top w:val="single" w:sz="4" w:space="0" w:color="auto"/>
              <w:left w:val="single" w:sz="4" w:space="0" w:color="auto"/>
              <w:bottom w:val="single" w:sz="4" w:space="0" w:color="auto"/>
              <w:right w:val="single" w:sz="4" w:space="0" w:color="auto"/>
            </w:tcBorders>
            <w:vAlign w:val="center"/>
          </w:tcPr>
          <w:p w14:paraId="62D78C1D"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Female</w:t>
            </w:r>
          </w:p>
        </w:tc>
        <w:tc>
          <w:tcPr>
            <w:tcW w:w="1589" w:type="dxa"/>
            <w:tcBorders>
              <w:top w:val="single" w:sz="4" w:space="0" w:color="auto"/>
              <w:left w:val="single" w:sz="4" w:space="0" w:color="auto"/>
              <w:bottom w:val="single" w:sz="4" w:space="0" w:color="auto"/>
              <w:right w:val="single" w:sz="4" w:space="0" w:color="auto"/>
            </w:tcBorders>
            <w:vAlign w:val="center"/>
          </w:tcPr>
          <w:p w14:paraId="0227278E"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34</w:t>
            </w:r>
          </w:p>
        </w:tc>
        <w:tc>
          <w:tcPr>
            <w:tcW w:w="1655" w:type="dxa"/>
            <w:tcBorders>
              <w:top w:val="single" w:sz="4" w:space="0" w:color="auto"/>
              <w:left w:val="single" w:sz="4" w:space="0" w:color="auto"/>
              <w:bottom w:val="single" w:sz="4" w:space="0" w:color="auto"/>
              <w:right w:val="single" w:sz="4" w:space="0" w:color="auto"/>
            </w:tcBorders>
            <w:vAlign w:val="center"/>
          </w:tcPr>
          <w:p w14:paraId="33251F18"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68%</w:t>
            </w:r>
          </w:p>
        </w:tc>
      </w:tr>
      <w:tr w:rsidR="00702B84" w14:paraId="1C0937BA" w14:textId="77777777">
        <w:tc>
          <w:tcPr>
            <w:tcW w:w="2122" w:type="dxa"/>
            <w:vMerge/>
            <w:tcBorders>
              <w:top w:val="single" w:sz="4" w:space="0" w:color="auto"/>
              <w:left w:val="single" w:sz="4" w:space="0" w:color="auto"/>
              <w:bottom w:val="single" w:sz="4" w:space="0" w:color="auto"/>
              <w:right w:val="single" w:sz="4" w:space="0" w:color="auto"/>
            </w:tcBorders>
            <w:vAlign w:val="center"/>
          </w:tcPr>
          <w:p w14:paraId="1174DE9C" w14:textId="77777777" w:rsidR="00702B84" w:rsidRDefault="00702B8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4B8CCF5A"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Male</w:t>
            </w:r>
          </w:p>
        </w:tc>
        <w:tc>
          <w:tcPr>
            <w:tcW w:w="1589" w:type="dxa"/>
            <w:tcBorders>
              <w:top w:val="single" w:sz="4" w:space="0" w:color="auto"/>
              <w:left w:val="single" w:sz="4" w:space="0" w:color="auto"/>
              <w:bottom w:val="single" w:sz="4" w:space="0" w:color="auto"/>
              <w:right w:val="single" w:sz="4" w:space="0" w:color="auto"/>
            </w:tcBorders>
            <w:vAlign w:val="center"/>
          </w:tcPr>
          <w:p w14:paraId="73FB90E0"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16</w:t>
            </w:r>
          </w:p>
        </w:tc>
        <w:tc>
          <w:tcPr>
            <w:tcW w:w="1655" w:type="dxa"/>
            <w:tcBorders>
              <w:top w:val="single" w:sz="4" w:space="0" w:color="auto"/>
              <w:left w:val="single" w:sz="4" w:space="0" w:color="auto"/>
              <w:bottom w:val="single" w:sz="4" w:space="0" w:color="auto"/>
              <w:right w:val="single" w:sz="4" w:space="0" w:color="auto"/>
            </w:tcBorders>
            <w:vAlign w:val="center"/>
          </w:tcPr>
          <w:p w14:paraId="14F1D1C5"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32%</w:t>
            </w:r>
          </w:p>
        </w:tc>
      </w:tr>
      <w:tr w:rsidR="00702B84" w14:paraId="6E83EF2E" w14:textId="77777777">
        <w:tc>
          <w:tcPr>
            <w:tcW w:w="2122" w:type="dxa"/>
            <w:vMerge w:val="restart"/>
            <w:tcBorders>
              <w:top w:val="single" w:sz="4" w:space="0" w:color="auto"/>
              <w:left w:val="single" w:sz="4" w:space="0" w:color="auto"/>
              <w:right w:val="single" w:sz="4" w:space="0" w:color="auto"/>
            </w:tcBorders>
            <w:vAlign w:val="center"/>
          </w:tcPr>
          <w:p w14:paraId="28ABA726" w14:textId="77777777" w:rsidR="00702B84" w:rsidRDefault="00000000">
            <w:pPr>
              <w:jc w:val="center"/>
              <w:rPr>
                <w:rFonts w:ascii="Arial" w:eastAsia="Calibri" w:hAnsi="Arial" w:cs="Arial"/>
                <w:sz w:val="18"/>
                <w:szCs w:val="18"/>
              </w:rPr>
            </w:pPr>
            <w:r>
              <w:rPr>
                <w:rFonts w:ascii="Arial" w:eastAsia="Calibri" w:hAnsi="Arial" w:cs="Arial"/>
                <w:sz w:val="18"/>
                <w:szCs w:val="18"/>
              </w:rPr>
              <w:t>CIVIL STATUS</w:t>
            </w:r>
          </w:p>
        </w:tc>
        <w:tc>
          <w:tcPr>
            <w:tcW w:w="3058" w:type="dxa"/>
            <w:tcBorders>
              <w:top w:val="single" w:sz="4" w:space="0" w:color="auto"/>
              <w:left w:val="single" w:sz="4" w:space="0" w:color="auto"/>
              <w:bottom w:val="single" w:sz="4" w:space="0" w:color="auto"/>
              <w:right w:val="single" w:sz="4" w:space="0" w:color="auto"/>
            </w:tcBorders>
            <w:vAlign w:val="center"/>
          </w:tcPr>
          <w:p w14:paraId="5C3828B5" w14:textId="77777777" w:rsidR="00702B84" w:rsidRDefault="00000000">
            <w:pPr>
              <w:jc w:val="center"/>
              <w:rPr>
                <w:rFonts w:ascii="Arial" w:hAnsi="Arial" w:cs="Arial"/>
                <w:sz w:val="18"/>
                <w:szCs w:val="18"/>
              </w:rPr>
            </w:pPr>
            <w:r>
              <w:rPr>
                <w:rFonts w:ascii="Arial" w:hAnsi="Arial" w:cs="Arial"/>
                <w:sz w:val="18"/>
                <w:szCs w:val="18"/>
              </w:rPr>
              <w:t>Married</w:t>
            </w:r>
          </w:p>
        </w:tc>
        <w:tc>
          <w:tcPr>
            <w:tcW w:w="1589" w:type="dxa"/>
            <w:tcBorders>
              <w:top w:val="single" w:sz="4" w:space="0" w:color="auto"/>
              <w:left w:val="single" w:sz="4" w:space="0" w:color="auto"/>
              <w:bottom w:val="single" w:sz="4" w:space="0" w:color="auto"/>
              <w:right w:val="single" w:sz="4" w:space="0" w:color="auto"/>
            </w:tcBorders>
            <w:vAlign w:val="center"/>
          </w:tcPr>
          <w:p w14:paraId="717E81AA" w14:textId="77777777" w:rsidR="00702B84" w:rsidRDefault="00000000">
            <w:pPr>
              <w:jc w:val="center"/>
              <w:rPr>
                <w:rFonts w:ascii="Arial" w:hAnsi="Arial" w:cs="Arial"/>
                <w:sz w:val="18"/>
                <w:szCs w:val="18"/>
              </w:rPr>
            </w:pPr>
            <w:r>
              <w:rPr>
                <w:rFonts w:ascii="Arial" w:hAnsi="Arial" w:cs="Arial"/>
                <w:sz w:val="18"/>
                <w:szCs w:val="18"/>
              </w:rPr>
              <w:t>27</w:t>
            </w:r>
          </w:p>
        </w:tc>
        <w:tc>
          <w:tcPr>
            <w:tcW w:w="1655" w:type="dxa"/>
            <w:tcBorders>
              <w:top w:val="single" w:sz="4" w:space="0" w:color="auto"/>
              <w:left w:val="single" w:sz="4" w:space="0" w:color="auto"/>
              <w:bottom w:val="single" w:sz="4" w:space="0" w:color="auto"/>
              <w:right w:val="single" w:sz="4" w:space="0" w:color="auto"/>
            </w:tcBorders>
            <w:vAlign w:val="center"/>
          </w:tcPr>
          <w:p w14:paraId="1D4155C4" w14:textId="77777777" w:rsidR="00702B84" w:rsidRDefault="00000000">
            <w:pPr>
              <w:jc w:val="center"/>
              <w:rPr>
                <w:rFonts w:ascii="Arial" w:hAnsi="Arial" w:cs="Arial"/>
                <w:sz w:val="18"/>
                <w:szCs w:val="18"/>
              </w:rPr>
            </w:pPr>
            <w:r>
              <w:rPr>
                <w:rFonts w:ascii="Arial" w:hAnsi="Arial" w:cs="Arial"/>
                <w:sz w:val="18"/>
                <w:szCs w:val="18"/>
              </w:rPr>
              <w:t>54%</w:t>
            </w:r>
          </w:p>
        </w:tc>
      </w:tr>
      <w:tr w:rsidR="00702B84" w14:paraId="715D471B" w14:textId="77777777">
        <w:tc>
          <w:tcPr>
            <w:tcW w:w="2122" w:type="dxa"/>
            <w:vMerge/>
            <w:tcBorders>
              <w:left w:val="single" w:sz="4" w:space="0" w:color="auto"/>
              <w:bottom w:val="single" w:sz="4" w:space="0" w:color="auto"/>
              <w:right w:val="single" w:sz="4" w:space="0" w:color="auto"/>
            </w:tcBorders>
            <w:vAlign w:val="center"/>
          </w:tcPr>
          <w:p w14:paraId="567BB3A4" w14:textId="77777777" w:rsidR="00702B84" w:rsidRDefault="00702B8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62A78533" w14:textId="77777777" w:rsidR="00702B84" w:rsidRDefault="00000000">
            <w:pPr>
              <w:jc w:val="center"/>
              <w:rPr>
                <w:rFonts w:ascii="Arial" w:hAnsi="Arial" w:cs="Arial"/>
                <w:sz w:val="18"/>
                <w:szCs w:val="18"/>
              </w:rPr>
            </w:pPr>
            <w:r>
              <w:rPr>
                <w:rFonts w:ascii="Arial" w:hAnsi="Arial" w:cs="Arial"/>
                <w:sz w:val="18"/>
                <w:szCs w:val="18"/>
              </w:rPr>
              <w:t>Single</w:t>
            </w:r>
          </w:p>
        </w:tc>
        <w:tc>
          <w:tcPr>
            <w:tcW w:w="1589" w:type="dxa"/>
            <w:tcBorders>
              <w:top w:val="single" w:sz="4" w:space="0" w:color="auto"/>
              <w:left w:val="single" w:sz="4" w:space="0" w:color="auto"/>
              <w:bottom w:val="single" w:sz="4" w:space="0" w:color="auto"/>
              <w:right w:val="single" w:sz="4" w:space="0" w:color="auto"/>
            </w:tcBorders>
            <w:vAlign w:val="center"/>
          </w:tcPr>
          <w:p w14:paraId="4FADE193" w14:textId="77777777" w:rsidR="00702B84" w:rsidRDefault="00000000">
            <w:pPr>
              <w:jc w:val="center"/>
              <w:rPr>
                <w:rFonts w:ascii="Arial" w:hAnsi="Arial" w:cs="Arial"/>
                <w:sz w:val="18"/>
                <w:szCs w:val="18"/>
              </w:rPr>
            </w:pPr>
            <w:r>
              <w:rPr>
                <w:rFonts w:ascii="Arial" w:hAnsi="Arial" w:cs="Arial"/>
                <w:sz w:val="18"/>
                <w:szCs w:val="18"/>
              </w:rPr>
              <w:t>23</w:t>
            </w:r>
          </w:p>
        </w:tc>
        <w:tc>
          <w:tcPr>
            <w:tcW w:w="1655" w:type="dxa"/>
            <w:tcBorders>
              <w:top w:val="single" w:sz="4" w:space="0" w:color="auto"/>
              <w:left w:val="single" w:sz="4" w:space="0" w:color="auto"/>
              <w:bottom w:val="single" w:sz="4" w:space="0" w:color="auto"/>
              <w:right w:val="single" w:sz="4" w:space="0" w:color="auto"/>
            </w:tcBorders>
            <w:vAlign w:val="center"/>
          </w:tcPr>
          <w:p w14:paraId="5CB39B65" w14:textId="77777777" w:rsidR="00702B84" w:rsidRDefault="00000000">
            <w:pPr>
              <w:jc w:val="center"/>
              <w:rPr>
                <w:rFonts w:ascii="Arial" w:hAnsi="Arial" w:cs="Arial"/>
                <w:sz w:val="18"/>
                <w:szCs w:val="18"/>
              </w:rPr>
            </w:pPr>
            <w:r>
              <w:rPr>
                <w:rFonts w:ascii="Arial" w:hAnsi="Arial" w:cs="Arial"/>
                <w:sz w:val="18"/>
                <w:szCs w:val="18"/>
              </w:rPr>
              <w:t>46%</w:t>
            </w:r>
          </w:p>
        </w:tc>
      </w:tr>
      <w:tr w:rsidR="00702B84" w14:paraId="065DA6A3" w14:textId="77777777">
        <w:tc>
          <w:tcPr>
            <w:tcW w:w="2122" w:type="dxa"/>
            <w:vMerge w:val="restart"/>
            <w:tcBorders>
              <w:top w:val="single" w:sz="4" w:space="0" w:color="auto"/>
              <w:left w:val="single" w:sz="4" w:space="0" w:color="auto"/>
              <w:right w:val="single" w:sz="4" w:space="0" w:color="auto"/>
            </w:tcBorders>
            <w:vAlign w:val="center"/>
          </w:tcPr>
          <w:p w14:paraId="227DD9B6" w14:textId="77777777" w:rsidR="00702B84" w:rsidRDefault="00000000">
            <w:pPr>
              <w:jc w:val="center"/>
              <w:rPr>
                <w:rFonts w:ascii="Arial" w:eastAsia="Calibri" w:hAnsi="Arial" w:cs="Arial"/>
                <w:sz w:val="18"/>
                <w:szCs w:val="18"/>
              </w:rPr>
            </w:pPr>
            <w:r>
              <w:rPr>
                <w:rFonts w:ascii="Arial" w:eastAsia="Calibri" w:hAnsi="Arial" w:cs="Arial"/>
                <w:sz w:val="18"/>
                <w:szCs w:val="18"/>
              </w:rPr>
              <w:t>YEARS OF EXPERIENCE AS AN ICU NURSE</w:t>
            </w:r>
          </w:p>
        </w:tc>
        <w:tc>
          <w:tcPr>
            <w:tcW w:w="3058" w:type="dxa"/>
            <w:tcBorders>
              <w:top w:val="single" w:sz="4" w:space="0" w:color="auto"/>
              <w:left w:val="single" w:sz="4" w:space="0" w:color="auto"/>
              <w:bottom w:val="single" w:sz="4" w:space="0" w:color="auto"/>
              <w:right w:val="single" w:sz="4" w:space="0" w:color="auto"/>
            </w:tcBorders>
            <w:vAlign w:val="center"/>
          </w:tcPr>
          <w:p w14:paraId="5115DB2E"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1 to 3 years</w:t>
            </w:r>
          </w:p>
        </w:tc>
        <w:tc>
          <w:tcPr>
            <w:tcW w:w="1589" w:type="dxa"/>
            <w:tcBorders>
              <w:top w:val="single" w:sz="4" w:space="0" w:color="auto"/>
              <w:left w:val="single" w:sz="4" w:space="0" w:color="auto"/>
              <w:bottom w:val="single" w:sz="4" w:space="0" w:color="auto"/>
              <w:right w:val="single" w:sz="4" w:space="0" w:color="auto"/>
            </w:tcBorders>
            <w:vAlign w:val="center"/>
          </w:tcPr>
          <w:p w14:paraId="4E86592A"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17</w:t>
            </w:r>
          </w:p>
        </w:tc>
        <w:tc>
          <w:tcPr>
            <w:tcW w:w="1655" w:type="dxa"/>
            <w:tcBorders>
              <w:top w:val="single" w:sz="4" w:space="0" w:color="auto"/>
              <w:left w:val="single" w:sz="4" w:space="0" w:color="auto"/>
              <w:bottom w:val="single" w:sz="4" w:space="0" w:color="auto"/>
              <w:right w:val="single" w:sz="4" w:space="0" w:color="auto"/>
            </w:tcBorders>
            <w:vAlign w:val="center"/>
          </w:tcPr>
          <w:p w14:paraId="131777DA"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34%</w:t>
            </w:r>
          </w:p>
        </w:tc>
      </w:tr>
      <w:tr w:rsidR="00702B84" w14:paraId="0AE39FED" w14:textId="77777777">
        <w:tc>
          <w:tcPr>
            <w:tcW w:w="2122" w:type="dxa"/>
            <w:vMerge/>
            <w:tcBorders>
              <w:left w:val="single" w:sz="4" w:space="0" w:color="auto"/>
              <w:right w:val="single" w:sz="4" w:space="0" w:color="auto"/>
            </w:tcBorders>
            <w:vAlign w:val="center"/>
          </w:tcPr>
          <w:p w14:paraId="51CE76C8" w14:textId="77777777" w:rsidR="00702B84" w:rsidRDefault="00702B8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78AFC001"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4 to 6 years</w:t>
            </w:r>
          </w:p>
        </w:tc>
        <w:tc>
          <w:tcPr>
            <w:tcW w:w="1589" w:type="dxa"/>
            <w:tcBorders>
              <w:top w:val="single" w:sz="4" w:space="0" w:color="auto"/>
              <w:left w:val="single" w:sz="4" w:space="0" w:color="auto"/>
              <w:bottom w:val="single" w:sz="4" w:space="0" w:color="auto"/>
              <w:right w:val="single" w:sz="4" w:space="0" w:color="auto"/>
            </w:tcBorders>
            <w:vAlign w:val="center"/>
          </w:tcPr>
          <w:p w14:paraId="0965CF0B"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11</w:t>
            </w:r>
          </w:p>
        </w:tc>
        <w:tc>
          <w:tcPr>
            <w:tcW w:w="1655" w:type="dxa"/>
            <w:tcBorders>
              <w:top w:val="single" w:sz="4" w:space="0" w:color="auto"/>
              <w:left w:val="single" w:sz="4" w:space="0" w:color="auto"/>
              <w:bottom w:val="single" w:sz="4" w:space="0" w:color="auto"/>
              <w:right w:val="single" w:sz="4" w:space="0" w:color="auto"/>
            </w:tcBorders>
            <w:vAlign w:val="center"/>
          </w:tcPr>
          <w:p w14:paraId="21C48308"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22%</w:t>
            </w:r>
          </w:p>
        </w:tc>
      </w:tr>
      <w:tr w:rsidR="00702B84" w14:paraId="7CCD7C99" w14:textId="77777777">
        <w:tc>
          <w:tcPr>
            <w:tcW w:w="2122" w:type="dxa"/>
            <w:vMerge/>
            <w:tcBorders>
              <w:left w:val="single" w:sz="4" w:space="0" w:color="auto"/>
              <w:right w:val="single" w:sz="4" w:space="0" w:color="auto"/>
            </w:tcBorders>
            <w:vAlign w:val="center"/>
          </w:tcPr>
          <w:p w14:paraId="597B0EA7" w14:textId="77777777" w:rsidR="00702B84" w:rsidRDefault="00702B8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60EE086A"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7 to 8 years</w:t>
            </w:r>
          </w:p>
        </w:tc>
        <w:tc>
          <w:tcPr>
            <w:tcW w:w="1589" w:type="dxa"/>
            <w:tcBorders>
              <w:top w:val="single" w:sz="4" w:space="0" w:color="auto"/>
              <w:left w:val="single" w:sz="4" w:space="0" w:color="auto"/>
              <w:bottom w:val="single" w:sz="4" w:space="0" w:color="auto"/>
              <w:right w:val="single" w:sz="4" w:space="0" w:color="auto"/>
            </w:tcBorders>
            <w:vAlign w:val="center"/>
          </w:tcPr>
          <w:p w14:paraId="26C5ABFE"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9</w:t>
            </w:r>
          </w:p>
        </w:tc>
        <w:tc>
          <w:tcPr>
            <w:tcW w:w="1655" w:type="dxa"/>
            <w:tcBorders>
              <w:top w:val="single" w:sz="4" w:space="0" w:color="auto"/>
              <w:left w:val="single" w:sz="4" w:space="0" w:color="auto"/>
              <w:bottom w:val="single" w:sz="4" w:space="0" w:color="auto"/>
              <w:right w:val="single" w:sz="4" w:space="0" w:color="auto"/>
            </w:tcBorders>
            <w:vAlign w:val="center"/>
          </w:tcPr>
          <w:p w14:paraId="0863EED1"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18%</w:t>
            </w:r>
          </w:p>
        </w:tc>
      </w:tr>
      <w:tr w:rsidR="00702B84" w14:paraId="507C1BA9" w14:textId="77777777">
        <w:tc>
          <w:tcPr>
            <w:tcW w:w="2122" w:type="dxa"/>
            <w:vMerge/>
            <w:tcBorders>
              <w:left w:val="single" w:sz="4" w:space="0" w:color="auto"/>
              <w:right w:val="single" w:sz="4" w:space="0" w:color="auto"/>
            </w:tcBorders>
            <w:vAlign w:val="center"/>
          </w:tcPr>
          <w:p w14:paraId="7231EE05" w14:textId="77777777" w:rsidR="00702B84" w:rsidRDefault="00702B8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00851A26"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10 to 12 years</w:t>
            </w:r>
          </w:p>
        </w:tc>
        <w:tc>
          <w:tcPr>
            <w:tcW w:w="1589" w:type="dxa"/>
            <w:tcBorders>
              <w:top w:val="single" w:sz="4" w:space="0" w:color="auto"/>
              <w:left w:val="single" w:sz="4" w:space="0" w:color="auto"/>
              <w:bottom w:val="single" w:sz="4" w:space="0" w:color="auto"/>
              <w:right w:val="single" w:sz="4" w:space="0" w:color="auto"/>
            </w:tcBorders>
            <w:vAlign w:val="center"/>
          </w:tcPr>
          <w:p w14:paraId="0D48DFAD"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6</w:t>
            </w:r>
          </w:p>
        </w:tc>
        <w:tc>
          <w:tcPr>
            <w:tcW w:w="1655" w:type="dxa"/>
            <w:tcBorders>
              <w:top w:val="single" w:sz="4" w:space="0" w:color="auto"/>
              <w:left w:val="single" w:sz="4" w:space="0" w:color="auto"/>
              <w:bottom w:val="single" w:sz="4" w:space="0" w:color="auto"/>
              <w:right w:val="single" w:sz="4" w:space="0" w:color="auto"/>
            </w:tcBorders>
            <w:vAlign w:val="center"/>
          </w:tcPr>
          <w:p w14:paraId="3FB9A858"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12%</w:t>
            </w:r>
          </w:p>
        </w:tc>
      </w:tr>
      <w:tr w:rsidR="00702B84" w14:paraId="5AD63F86" w14:textId="77777777">
        <w:tc>
          <w:tcPr>
            <w:tcW w:w="2122" w:type="dxa"/>
            <w:vMerge/>
            <w:tcBorders>
              <w:left w:val="single" w:sz="4" w:space="0" w:color="auto"/>
              <w:right w:val="single" w:sz="4" w:space="0" w:color="auto"/>
            </w:tcBorders>
            <w:vAlign w:val="center"/>
          </w:tcPr>
          <w:p w14:paraId="443E02E7" w14:textId="77777777" w:rsidR="00702B84" w:rsidRDefault="00702B8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1A022FF6"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13 to 15 years</w:t>
            </w:r>
          </w:p>
        </w:tc>
        <w:tc>
          <w:tcPr>
            <w:tcW w:w="1589" w:type="dxa"/>
            <w:tcBorders>
              <w:top w:val="single" w:sz="4" w:space="0" w:color="auto"/>
              <w:left w:val="single" w:sz="4" w:space="0" w:color="auto"/>
              <w:bottom w:val="single" w:sz="4" w:space="0" w:color="auto"/>
              <w:right w:val="single" w:sz="4" w:space="0" w:color="auto"/>
            </w:tcBorders>
            <w:vAlign w:val="center"/>
          </w:tcPr>
          <w:p w14:paraId="60F6B440"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5</w:t>
            </w:r>
          </w:p>
        </w:tc>
        <w:tc>
          <w:tcPr>
            <w:tcW w:w="1655" w:type="dxa"/>
            <w:tcBorders>
              <w:top w:val="single" w:sz="4" w:space="0" w:color="auto"/>
              <w:left w:val="single" w:sz="4" w:space="0" w:color="auto"/>
              <w:bottom w:val="single" w:sz="4" w:space="0" w:color="auto"/>
              <w:right w:val="single" w:sz="4" w:space="0" w:color="auto"/>
            </w:tcBorders>
            <w:vAlign w:val="center"/>
          </w:tcPr>
          <w:p w14:paraId="736DEAD1"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10%</w:t>
            </w:r>
          </w:p>
        </w:tc>
      </w:tr>
      <w:tr w:rsidR="00702B84" w14:paraId="25243449" w14:textId="77777777">
        <w:tc>
          <w:tcPr>
            <w:tcW w:w="2122" w:type="dxa"/>
            <w:vMerge/>
            <w:tcBorders>
              <w:left w:val="single" w:sz="4" w:space="0" w:color="auto"/>
              <w:bottom w:val="single" w:sz="4" w:space="0" w:color="auto"/>
              <w:right w:val="single" w:sz="4" w:space="0" w:color="auto"/>
            </w:tcBorders>
            <w:vAlign w:val="center"/>
          </w:tcPr>
          <w:p w14:paraId="684FCB39" w14:textId="77777777" w:rsidR="00702B84" w:rsidRDefault="00702B8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583437DA"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16 years and above</w:t>
            </w:r>
          </w:p>
        </w:tc>
        <w:tc>
          <w:tcPr>
            <w:tcW w:w="1589" w:type="dxa"/>
            <w:tcBorders>
              <w:top w:val="single" w:sz="4" w:space="0" w:color="auto"/>
              <w:left w:val="single" w:sz="4" w:space="0" w:color="auto"/>
              <w:bottom w:val="single" w:sz="4" w:space="0" w:color="auto"/>
              <w:right w:val="single" w:sz="4" w:space="0" w:color="auto"/>
            </w:tcBorders>
            <w:vAlign w:val="center"/>
          </w:tcPr>
          <w:p w14:paraId="664F807B"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2</w:t>
            </w:r>
          </w:p>
        </w:tc>
        <w:tc>
          <w:tcPr>
            <w:tcW w:w="1655" w:type="dxa"/>
            <w:tcBorders>
              <w:top w:val="single" w:sz="4" w:space="0" w:color="auto"/>
              <w:left w:val="single" w:sz="4" w:space="0" w:color="auto"/>
              <w:bottom w:val="single" w:sz="4" w:space="0" w:color="auto"/>
              <w:right w:val="single" w:sz="4" w:space="0" w:color="auto"/>
            </w:tcBorders>
            <w:vAlign w:val="center"/>
          </w:tcPr>
          <w:p w14:paraId="1300EA2B"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4%</w:t>
            </w:r>
          </w:p>
        </w:tc>
      </w:tr>
      <w:tr w:rsidR="00702B84" w14:paraId="6D1CEC92" w14:textId="77777777">
        <w:tc>
          <w:tcPr>
            <w:tcW w:w="2122" w:type="dxa"/>
            <w:vMerge w:val="restart"/>
            <w:tcBorders>
              <w:top w:val="single" w:sz="4" w:space="0" w:color="auto"/>
              <w:left w:val="single" w:sz="4" w:space="0" w:color="auto"/>
              <w:right w:val="single" w:sz="4" w:space="0" w:color="auto"/>
            </w:tcBorders>
            <w:vAlign w:val="center"/>
          </w:tcPr>
          <w:p w14:paraId="78F6A4FD" w14:textId="77777777" w:rsidR="00702B84" w:rsidRDefault="00000000">
            <w:pPr>
              <w:jc w:val="center"/>
              <w:rPr>
                <w:rFonts w:ascii="Arial" w:eastAsia="Calibri" w:hAnsi="Arial" w:cs="Arial"/>
                <w:sz w:val="18"/>
                <w:szCs w:val="18"/>
              </w:rPr>
            </w:pPr>
            <w:r>
              <w:rPr>
                <w:rFonts w:ascii="Arial" w:eastAsia="Calibri" w:hAnsi="Arial" w:cs="Arial"/>
                <w:sz w:val="18"/>
                <w:szCs w:val="18"/>
              </w:rPr>
              <w:t>LEVEL OF EDUCATION</w:t>
            </w:r>
          </w:p>
        </w:tc>
        <w:tc>
          <w:tcPr>
            <w:tcW w:w="3058" w:type="dxa"/>
            <w:tcBorders>
              <w:top w:val="single" w:sz="4" w:space="0" w:color="auto"/>
              <w:left w:val="single" w:sz="4" w:space="0" w:color="auto"/>
              <w:bottom w:val="single" w:sz="4" w:space="0" w:color="auto"/>
              <w:right w:val="single" w:sz="4" w:space="0" w:color="auto"/>
            </w:tcBorders>
            <w:vAlign w:val="center"/>
          </w:tcPr>
          <w:p w14:paraId="29248143" w14:textId="77777777" w:rsidR="00702B84" w:rsidRDefault="00000000">
            <w:pPr>
              <w:jc w:val="center"/>
              <w:textAlignment w:val="center"/>
              <w:rPr>
                <w:rFonts w:ascii="Arial" w:hAnsi="Arial" w:cs="Arial"/>
                <w:sz w:val="18"/>
                <w:szCs w:val="18"/>
              </w:rPr>
            </w:pPr>
            <w:proofErr w:type="spellStart"/>
            <w:r>
              <w:rPr>
                <w:rFonts w:ascii="Arial" w:eastAsia="SimSun" w:hAnsi="Arial" w:cs="Arial"/>
                <w:color w:val="000000"/>
                <w:sz w:val="18"/>
                <w:szCs w:val="18"/>
                <w:lang w:bidi="ar"/>
              </w:rPr>
              <w:t>Bachelors</w:t>
            </w:r>
            <w:proofErr w:type="spellEnd"/>
            <w:r>
              <w:rPr>
                <w:rFonts w:ascii="Arial" w:eastAsia="SimSun" w:hAnsi="Arial" w:cs="Arial"/>
                <w:color w:val="000000"/>
                <w:sz w:val="18"/>
                <w:szCs w:val="18"/>
                <w:lang w:bidi="ar"/>
              </w:rPr>
              <w:t xml:space="preserve"> Degree</w:t>
            </w:r>
          </w:p>
        </w:tc>
        <w:tc>
          <w:tcPr>
            <w:tcW w:w="1589" w:type="dxa"/>
            <w:tcBorders>
              <w:top w:val="single" w:sz="4" w:space="0" w:color="auto"/>
              <w:left w:val="single" w:sz="4" w:space="0" w:color="auto"/>
              <w:bottom w:val="single" w:sz="4" w:space="0" w:color="auto"/>
              <w:right w:val="single" w:sz="4" w:space="0" w:color="auto"/>
            </w:tcBorders>
            <w:vAlign w:val="center"/>
          </w:tcPr>
          <w:p w14:paraId="787FAAD9"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47</w:t>
            </w:r>
          </w:p>
        </w:tc>
        <w:tc>
          <w:tcPr>
            <w:tcW w:w="1655" w:type="dxa"/>
            <w:tcBorders>
              <w:top w:val="single" w:sz="4" w:space="0" w:color="auto"/>
              <w:left w:val="single" w:sz="4" w:space="0" w:color="auto"/>
              <w:bottom w:val="single" w:sz="4" w:space="0" w:color="auto"/>
              <w:right w:val="single" w:sz="4" w:space="0" w:color="auto"/>
            </w:tcBorders>
            <w:vAlign w:val="center"/>
          </w:tcPr>
          <w:p w14:paraId="54CA39EC"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94%</w:t>
            </w:r>
          </w:p>
        </w:tc>
      </w:tr>
      <w:tr w:rsidR="00702B84" w14:paraId="44618D93" w14:textId="77777777">
        <w:tc>
          <w:tcPr>
            <w:tcW w:w="2122" w:type="dxa"/>
            <w:vMerge/>
            <w:tcBorders>
              <w:left w:val="single" w:sz="4" w:space="0" w:color="auto"/>
              <w:bottom w:val="single" w:sz="4" w:space="0" w:color="auto"/>
              <w:right w:val="single" w:sz="4" w:space="0" w:color="auto"/>
            </w:tcBorders>
            <w:vAlign w:val="center"/>
          </w:tcPr>
          <w:p w14:paraId="09AC9514" w14:textId="77777777" w:rsidR="00702B84" w:rsidRDefault="00702B8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3CDFD371"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 xml:space="preserve">With </w:t>
            </w:r>
            <w:proofErr w:type="spellStart"/>
            <w:r>
              <w:rPr>
                <w:rFonts w:ascii="Arial" w:eastAsia="SimSun" w:hAnsi="Arial" w:cs="Arial"/>
                <w:color w:val="000000"/>
                <w:sz w:val="18"/>
                <w:szCs w:val="18"/>
                <w:lang w:bidi="ar"/>
              </w:rPr>
              <w:t>Masters</w:t>
            </w:r>
            <w:proofErr w:type="spellEnd"/>
            <w:r>
              <w:rPr>
                <w:rFonts w:ascii="Arial" w:eastAsia="SimSun" w:hAnsi="Arial" w:cs="Arial"/>
                <w:color w:val="000000"/>
                <w:sz w:val="18"/>
                <w:szCs w:val="18"/>
                <w:lang w:bidi="ar"/>
              </w:rPr>
              <w:t xml:space="preserve"> Degree earned units</w:t>
            </w:r>
          </w:p>
        </w:tc>
        <w:tc>
          <w:tcPr>
            <w:tcW w:w="1589" w:type="dxa"/>
            <w:tcBorders>
              <w:top w:val="single" w:sz="4" w:space="0" w:color="auto"/>
              <w:left w:val="single" w:sz="4" w:space="0" w:color="auto"/>
              <w:bottom w:val="single" w:sz="4" w:space="0" w:color="auto"/>
              <w:right w:val="single" w:sz="4" w:space="0" w:color="auto"/>
            </w:tcBorders>
            <w:vAlign w:val="center"/>
          </w:tcPr>
          <w:p w14:paraId="71BF7236"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3</w:t>
            </w:r>
          </w:p>
        </w:tc>
        <w:tc>
          <w:tcPr>
            <w:tcW w:w="1655" w:type="dxa"/>
            <w:tcBorders>
              <w:top w:val="single" w:sz="4" w:space="0" w:color="auto"/>
              <w:left w:val="single" w:sz="4" w:space="0" w:color="auto"/>
              <w:bottom w:val="single" w:sz="4" w:space="0" w:color="auto"/>
              <w:right w:val="single" w:sz="4" w:space="0" w:color="auto"/>
            </w:tcBorders>
            <w:vAlign w:val="center"/>
          </w:tcPr>
          <w:p w14:paraId="588D6B7D" w14:textId="77777777" w:rsidR="00702B84" w:rsidRDefault="00000000">
            <w:pPr>
              <w:jc w:val="center"/>
              <w:textAlignment w:val="center"/>
              <w:rPr>
                <w:rFonts w:ascii="Arial" w:hAnsi="Arial" w:cs="Arial"/>
                <w:sz w:val="18"/>
                <w:szCs w:val="18"/>
              </w:rPr>
            </w:pPr>
            <w:r>
              <w:rPr>
                <w:rFonts w:ascii="Arial" w:eastAsia="SimSun" w:hAnsi="Arial" w:cs="Arial"/>
                <w:color w:val="000000"/>
                <w:sz w:val="18"/>
                <w:szCs w:val="18"/>
                <w:lang w:bidi="ar"/>
              </w:rPr>
              <w:t>6%</w:t>
            </w:r>
          </w:p>
        </w:tc>
      </w:tr>
    </w:tbl>
    <w:p w14:paraId="6D812135" w14:textId="77777777" w:rsidR="00702B84" w:rsidRDefault="00702B84">
      <w:pPr>
        <w:pStyle w:val="Head1"/>
        <w:spacing w:after="0"/>
        <w:jc w:val="both"/>
        <w:rPr>
          <w:rFonts w:ascii="Arial" w:hAnsi="Arial"/>
        </w:rPr>
      </w:pPr>
    </w:p>
    <w:p w14:paraId="0DE3E22C" w14:textId="77777777" w:rsidR="00702B84" w:rsidRDefault="00000000">
      <w:pPr>
        <w:pStyle w:val="NoSpacing"/>
        <w:jc w:val="both"/>
        <w:rPr>
          <w:rFonts w:ascii="Arial" w:hAnsi="Arial"/>
          <w:sz w:val="22"/>
          <w:szCs w:val="22"/>
          <w:lang w:val="en-US"/>
        </w:rPr>
      </w:pPr>
      <w:r>
        <w:rPr>
          <w:rFonts w:ascii="Arial" w:eastAsia="Times New Roman" w:hAnsi="Arial" w:cs="Arial"/>
          <w:b/>
          <w:sz w:val="22"/>
          <w:szCs w:val="22"/>
        </w:rPr>
        <w:t>3.</w:t>
      </w:r>
      <w:r>
        <w:rPr>
          <w:rFonts w:ascii="Arial" w:eastAsia="Times New Roman" w:hAnsi="Arial" w:cs="Arial"/>
          <w:b/>
          <w:sz w:val="22"/>
          <w:szCs w:val="22"/>
          <w:lang w:val="en-US"/>
        </w:rPr>
        <w:t>2</w:t>
      </w:r>
      <w:r>
        <w:rPr>
          <w:rFonts w:ascii="Arial" w:eastAsia="Times New Roman" w:hAnsi="Arial" w:cs="Arial"/>
          <w:b/>
          <w:sz w:val="22"/>
          <w:szCs w:val="22"/>
        </w:rPr>
        <w:t xml:space="preserve"> </w:t>
      </w:r>
      <w:r>
        <w:rPr>
          <w:rFonts w:ascii="Arial" w:eastAsia="Times New Roman" w:hAnsi="Arial" w:cs="Arial"/>
          <w:b/>
          <w:sz w:val="22"/>
          <w:szCs w:val="22"/>
          <w:lang w:val="en-US"/>
        </w:rPr>
        <w:t>T</w:t>
      </w:r>
      <w:r>
        <w:rPr>
          <w:rFonts w:ascii="Arial" w:eastAsia="Times New Roman" w:hAnsi="Arial"/>
          <w:b/>
          <w:sz w:val="22"/>
          <w:szCs w:val="22"/>
        </w:rPr>
        <w:t xml:space="preserve">he competency level of </w:t>
      </w:r>
      <w:r>
        <w:rPr>
          <w:rFonts w:ascii="Arial" w:eastAsia="Times New Roman" w:hAnsi="Arial"/>
          <w:b/>
          <w:sz w:val="22"/>
          <w:szCs w:val="22"/>
          <w:lang w:val="en-US"/>
        </w:rPr>
        <w:t>ICU</w:t>
      </w:r>
      <w:r>
        <w:rPr>
          <w:rFonts w:ascii="Arial" w:eastAsia="Times New Roman" w:hAnsi="Arial"/>
          <w:b/>
          <w:sz w:val="22"/>
          <w:szCs w:val="22"/>
        </w:rPr>
        <w:t xml:space="preserve"> nurses based on 2005 nursing core</w:t>
      </w:r>
      <w:r>
        <w:rPr>
          <w:rFonts w:ascii="Arial" w:eastAsia="Times New Roman" w:hAnsi="Arial"/>
          <w:b/>
          <w:sz w:val="22"/>
          <w:szCs w:val="22"/>
          <w:lang w:val="en-US"/>
        </w:rPr>
        <w:t xml:space="preserve"> c</w:t>
      </w:r>
      <w:proofErr w:type="spellStart"/>
      <w:r>
        <w:rPr>
          <w:rFonts w:ascii="Arial" w:eastAsia="Times New Roman" w:hAnsi="Arial"/>
          <w:b/>
          <w:sz w:val="22"/>
          <w:szCs w:val="22"/>
        </w:rPr>
        <w:t>ompetency</w:t>
      </w:r>
      <w:proofErr w:type="spellEnd"/>
      <w:r>
        <w:rPr>
          <w:rFonts w:ascii="Arial" w:eastAsia="Times New Roman" w:hAnsi="Arial"/>
          <w:b/>
          <w:sz w:val="22"/>
          <w:szCs w:val="22"/>
        </w:rPr>
        <w:t xml:space="preserve"> standards in the </w:t>
      </w:r>
      <w:r>
        <w:rPr>
          <w:rFonts w:ascii="Arial" w:eastAsia="Times New Roman" w:hAnsi="Arial"/>
          <w:b/>
          <w:sz w:val="22"/>
          <w:szCs w:val="22"/>
          <w:lang w:val="en-US"/>
        </w:rPr>
        <w:t>P</w:t>
      </w:r>
      <w:proofErr w:type="spellStart"/>
      <w:r>
        <w:rPr>
          <w:rFonts w:ascii="Arial" w:eastAsia="Times New Roman" w:hAnsi="Arial"/>
          <w:b/>
          <w:sz w:val="22"/>
          <w:szCs w:val="22"/>
        </w:rPr>
        <w:t>hilippines</w:t>
      </w:r>
      <w:proofErr w:type="spellEnd"/>
    </w:p>
    <w:p w14:paraId="7A686575" w14:textId="77777777" w:rsidR="00702B84" w:rsidRDefault="00702B84">
      <w:pPr>
        <w:pStyle w:val="Head1"/>
        <w:spacing w:after="0"/>
        <w:ind w:left="442" w:hangingChars="200" w:hanging="442"/>
        <w:jc w:val="both"/>
        <w:rPr>
          <w:rFonts w:ascii="Arial" w:hAnsi="Arial"/>
        </w:rPr>
      </w:pPr>
    </w:p>
    <w:p w14:paraId="1209318B" w14:textId="77777777" w:rsidR="00702B84" w:rsidRDefault="00000000">
      <w:pPr>
        <w:pStyle w:val="NoSpacing"/>
        <w:jc w:val="both"/>
        <w:rPr>
          <w:rFonts w:ascii="Arial" w:hAnsi="Arial"/>
          <w:u w:val="single"/>
          <w:lang w:val="en-US"/>
        </w:rPr>
      </w:pPr>
      <w:r>
        <w:rPr>
          <w:rFonts w:ascii="Arial" w:eastAsia="Times New Roman" w:hAnsi="Arial" w:cs="Arial"/>
          <w:b/>
          <w:sz w:val="22"/>
          <w:szCs w:val="22"/>
          <w:u w:val="single"/>
        </w:rPr>
        <w:t>3.</w:t>
      </w:r>
      <w:r>
        <w:rPr>
          <w:rFonts w:ascii="Arial" w:eastAsia="Times New Roman" w:hAnsi="Arial" w:cs="Arial"/>
          <w:b/>
          <w:sz w:val="22"/>
          <w:szCs w:val="22"/>
          <w:u w:val="single"/>
          <w:lang w:val="en-US"/>
        </w:rPr>
        <w:t>2.1</w:t>
      </w:r>
      <w:r>
        <w:rPr>
          <w:rFonts w:ascii="Arial" w:eastAsia="Times New Roman" w:hAnsi="Arial" w:cs="Arial"/>
          <w:b/>
          <w:sz w:val="22"/>
          <w:szCs w:val="22"/>
          <w:u w:val="single"/>
        </w:rPr>
        <w:t xml:space="preserve"> </w:t>
      </w:r>
      <w:r>
        <w:rPr>
          <w:rFonts w:ascii="Arial" w:eastAsia="Times New Roman" w:hAnsi="Arial"/>
          <w:b/>
          <w:sz w:val="22"/>
          <w:szCs w:val="22"/>
          <w:u w:val="single"/>
          <w:lang w:val="en-US"/>
        </w:rPr>
        <w:t>Patient Care Competency</w:t>
      </w:r>
    </w:p>
    <w:p w14:paraId="05BE54AD" w14:textId="77777777" w:rsidR="00702B84" w:rsidRDefault="00702B84">
      <w:pPr>
        <w:pStyle w:val="Head1"/>
        <w:spacing w:after="0"/>
        <w:ind w:left="442" w:hangingChars="200" w:hanging="442"/>
        <w:jc w:val="both"/>
        <w:rPr>
          <w:rFonts w:ascii="Arial" w:hAnsi="Arial"/>
        </w:rPr>
      </w:pPr>
    </w:p>
    <w:p w14:paraId="71C326A5" w14:textId="77777777" w:rsidR="00702B84" w:rsidRDefault="00000000">
      <w:pPr>
        <w:pStyle w:val="Body"/>
        <w:spacing w:after="0"/>
        <w:rPr>
          <w:rFonts w:ascii="Arial" w:hAnsi="Arial"/>
          <w:b/>
          <w:sz w:val="21"/>
          <w:szCs w:val="21"/>
        </w:rPr>
      </w:pPr>
      <w:r>
        <w:rPr>
          <w:rFonts w:ascii="Arial" w:hAnsi="Arial"/>
          <w:b/>
          <w:sz w:val="21"/>
          <w:szCs w:val="21"/>
        </w:rPr>
        <w:t>Table 2. Summary of Patient Care Competency</w:t>
      </w:r>
    </w:p>
    <w:p w14:paraId="66AE71D0" w14:textId="77777777" w:rsidR="00702B84" w:rsidRDefault="00702B84">
      <w:pPr>
        <w:pStyle w:val="Body"/>
        <w:spacing w:after="0"/>
        <w:rPr>
          <w:rFonts w:ascii="Arial" w:hAnsi="Arial"/>
          <w:b/>
          <w:sz w:val="21"/>
          <w:szCs w:val="21"/>
        </w:rPr>
      </w:pPr>
    </w:p>
    <w:tbl>
      <w:tblPr>
        <w:tblStyle w:val="TableGrid4"/>
        <w:tblW w:w="0" w:type="auto"/>
        <w:tblLook w:val="04A0" w:firstRow="1" w:lastRow="0" w:firstColumn="1" w:lastColumn="0" w:noHBand="0" w:noVBand="1"/>
      </w:tblPr>
      <w:tblGrid>
        <w:gridCol w:w="5566"/>
        <w:gridCol w:w="787"/>
        <w:gridCol w:w="2071"/>
      </w:tblGrid>
      <w:tr w:rsidR="00702B84" w14:paraId="08C9F427" w14:textId="77777777">
        <w:tc>
          <w:tcPr>
            <w:tcW w:w="5566" w:type="dxa"/>
            <w:tcBorders>
              <w:top w:val="single" w:sz="4" w:space="0" w:color="auto"/>
              <w:left w:val="single" w:sz="4" w:space="0" w:color="auto"/>
              <w:bottom w:val="single" w:sz="4" w:space="0" w:color="auto"/>
              <w:right w:val="single" w:sz="4" w:space="0" w:color="auto"/>
            </w:tcBorders>
            <w:vAlign w:val="center"/>
          </w:tcPr>
          <w:p w14:paraId="4D512BBA" w14:textId="77777777" w:rsidR="00702B84" w:rsidRDefault="00702B84">
            <w:pPr>
              <w:jc w:val="center"/>
              <w:rPr>
                <w:rFonts w:ascii="Arial" w:eastAsia="Calibri" w:hAnsi="Arial" w:cs="Arial"/>
                <w:b/>
                <w:bCs/>
                <w:sz w:val="18"/>
                <w:szCs w:val="18"/>
              </w:rPr>
            </w:pPr>
          </w:p>
        </w:tc>
        <w:tc>
          <w:tcPr>
            <w:tcW w:w="787" w:type="dxa"/>
            <w:tcBorders>
              <w:top w:val="single" w:sz="4" w:space="0" w:color="auto"/>
              <w:left w:val="single" w:sz="4" w:space="0" w:color="auto"/>
              <w:bottom w:val="single" w:sz="4" w:space="0" w:color="auto"/>
              <w:right w:val="single" w:sz="4" w:space="0" w:color="auto"/>
            </w:tcBorders>
            <w:vAlign w:val="center"/>
          </w:tcPr>
          <w:p w14:paraId="3E075F61"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Mean</w:t>
            </w:r>
          </w:p>
        </w:tc>
        <w:tc>
          <w:tcPr>
            <w:tcW w:w="2071" w:type="dxa"/>
            <w:tcBorders>
              <w:top w:val="single" w:sz="4" w:space="0" w:color="auto"/>
              <w:left w:val="single" w:sz="4" w:space="0" w:color="auto"/>
              <w:bottom w:val="single" w:sz="4" w:space="0" w:color="auto"/>
              <w:right w:val="single" w:sz="4" w:space="0" w:color="auto"/>
            </w:tcBorders>
            <w:vAlign w:val="center"/>
          </w:tcPr>
          <w:p w14:paraId="3BE2D9CA"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Qualitative Rating</w:t>
            </w:r>
          </w:p>
        </w:tc>
      </w:tr>
      <w:tr w:rsidR="00702B84" w14:paraId="0376C8DE" w14:textId="77777777">
        <w:tc>
          <w:tcPr>
            <w:tcW w:w="5566" w:type="dxa"/>
            <w:tcBorders>
              <w:top w:val="single" w:sz="4" w:space="0" w:color="auto"/>
              <w:left w:val="single" w:sz="4" w:space="0" w:color="auto"/>
              <w:bottom w:val="single" w:sz="4" w:space="0" w:color="auto"/>
              <w:right w:val="single" w:sz="4" w:space="0" w:color="auto"/>
            </w:tcBorders>
          </w:tcPr>
          <w:p w14:paraId="46A82082"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Safe and Quality Nursing Care</w:t>
            </w:r>
          </w:p>
        </w:tc>
        <w:tc>
          <w:tcPr>
            <w:tcW w:w="787" w:type="dxa"/>
            <w:tcBorders>
              <w:top w:val="single" w:sz="4" w:space="0" w:color="auto"/>
              <w:left w:val="single" w:sz="4" w:space="0" w:color="auto"/>
              <w:bottom w:val="single" w:sz="4" w:space="0" w:color="auto"/>
              <w:right w:val="single" w:sz="4" w:space="0" w:color="auto"/>
            </w:tcBorders>
          </w:tcPr>
          <w:p w14:paraId="3AF3F8BD" w14:textId="77777777" w:rsidR="00702B84" w:rsidRDefault="00702B84">
            <w:pPr>
              <w:jc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tcPr>
          <w:p w14:paraId="3C9A3883" w14:textId="77777777" w:rsidR="00702B84" w:rsidRDefault="00702B84">
            <w:pPr>
              <w:jc w:val="center"/>
              <w:rPr>
                <w:rFonts w:ascii="Arial" w:eastAsia="Calibri" w:hAnsi="Arial" w:cs="Arial"/>
                <w:sz w:val="18"/>
                <w:szCs w:val="18"/>
              </w:rPr>
            </w:pPr>
          </w:p>
        </w:tc>
      </w:tr>
      <w:tr w:rsidR="00702B84" w14:paraId="11918E8D" w14:textId="77777777">
        <w:tc>
          <w:tcPr>
            <w:tcW w:w="5566" w:type="dxa"/>
            <w:tcBorders>
              <w:top w:val="single" w:sz="4" w:space="0" w:color="auto"/>
              <w:left w:val="single" w:sz="4" w:space="0" w:color="auto"/>
              <w:bottom w:val="single" w:sz="4" w:space="0" w:color="auto"/>
              <w:right w:val="single" w:sz="4" w:space="0" w:color="auto"/>
            </w:tcBorders>
          </w:tcPr>
          <w:p w14:paraId="7F04A6DD"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1. Demonstrates knowledge base on the health /illness status of individual</w:t>
            </w:r>
          </w:p>
        </w:tc>
        <w:tc>
          <w:tcPr>
            <w:tcW w:w="787" w:type="dxa"/>
            <w:tcBorders>
              <w:top w:val="single" w:sz="4" w:space="0" w:color="auto"/>
              <w:left w:val="single" w:sz="4" w:space="0" w:color="auto"/>
              <w:bottom w:val="single" w:sz="4" w:space="0" w:color="auto"/>
              <w:right w:val="single" w:sz="4" w:space="0" w:color="auto"/>
            </w:tcBorders>
            <w:vAlign w:val="center"/>
          </w:tcPr>
          <w:p w14:paraId="708271A8"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4.38</w:t>
            </w:r>
          </w:p>
        </w:tc>
        <w:tc>
          <w:tcPr>
            <w:tcW w:w="2071" w:type="dxa"/>
            <w:tcBorders>
              <w:top w:val="single" w:sz="4" w:space="0" w:color="auto"/>
              <w:left w:val="single" w:sz="4" w:space="0" w:color="auto"/>
              <w:bottom w:val="single" w:sz="4" w:space="0" w:color="auto"/>
              <w:right w:val="single" w:sz="4" w:space="0" w:color="auto"/>
            </w:tcBorders>
            <w:vAlign w:val="center"/>
          </w:tcPr>
          <w:p w14:paraId="574F2028"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4CDED27B" w14:textId="77777777">
        <w:tc>
          <w:tcPr>
            <w:tcW w:w="5566" w:type="dxa"/>
            <w:tcBorders>
              <w:top w:val="single" w:sz="4" w:space="0" w:color="auto"/>
              <w:left w:val="single" w:sz="4" w:space="0" w:color="auto"/>
              <w:bottom w:val="single" w:sz="4" w:space="0" w:color="auto"/>
              <w:right w:val="single" w:sz="4" w:space="0" w:color="auto"/>
            </w:tcBorders>
          </w:tcPr>
          <w:p w14:paraId="18167FE8"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2. Provides sound decision making in the care of individuals or groups considering their beliefs and values</w:t>
            </w:r>
          </w:p>
        </w:tc>
        <w:tc>
          <w:tcPr>
            <w:tcW w:w="787" w:type="dxa"/>
            <w:tcBorders>
              <w:top w:val="single" w:sz="4" w:space="0" w:color="auto"/>
              <w:left w:val="single" w:sz="4" w:space="0" w:color="auto"/>
              <w:bottom w:val="single" w:sz="4" w:space="0" w:color="auto"/>
              <w:right w:val="single" w:sz="4" w:space="0" w:color="auto"/>
            </w:tcBorders>
            <w:vAlign w:val="center"/>
          </w:tcPr>
          <w:p w14:paraId="3235A21A"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4.32</w:t>
            </w:r>
          </w:p>
        </w:tc>
        <w:tc>
          <w:tcPr>
            <w:tcW w:w="2071" w:type="dxa"/>
            <w:tcBorders>
              <w:top w:val="single" w:sz="4" w:space="0" w:color="auto"/>
              <w:left w:val="single" w:sz="4" w:space="0" w:color="auto"/>
              <w:bottom w:val="single" w:sz="4" w:space="0" w:color="auto"/>
              <w:right w:val="single" w:sz="4" w:space="0" w:color="auto"/>
            </w:tcBorders>
            <w:vAlign w:val="center"/>
          </w:tcPr>
          <w:p w14:paraId="4E988979"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3D885454" w14:textId="77777777">
        <w:tc>
          <w:tcPr>
            <w:tcW w:w="5566" w:type="dxa"/>
            <w:tcBorders>
              <w:top w:val="single" w:sz="4" w:space="0" w:color="auto"/>
              <w:left w:val="single" w:sz="4" w:space="0" w:color="auto"/>
              <w:bottom w:val="single" w:sz="4" w:space="0" w:color="auto"/>
              <w:right w:val="single" w:sz="4" w:space="0" w:color="auto"/>
            </w:tcBorders>
          </w:tcPr>
          <w:p w14:paraId="1B3D8543"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 xml:space="preserve">3. Promotes safety and comfort of patients </w:t>
            </w:r>
          </w:p>
        </w:tc>
        <w:tc>
          <w:tcPr>
            <w:tcW w:w="787" w:type="dxa"/>
            <w:tcBorders>
              <w:top w:val="single" w:sz="4" w:space="0" w:color="auto"/>
              <w:left w:val="single" w:sz="4" w:space="0" w:color="auto"/>
              <w:bottom w:val="single" w:sz="4" w:space="0" w:color="auto"/>
              <w:right w:val="single" w:sz="4" w:space="0" w:color="auto"/>
            </w:tcBorders>
            <w:vAlign w:val="center"/>
          </w:tcPr>
          <w:p w14:paraId="222E273F"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4.62</w:t>
            </w:r>
          </w:p>
        </w:tc>
        <w:tc>
          <w:tcPr>
            <w:tcW w:w="2071" w:type="dxa"/>
            <w:tcBorders>
              <w:top w:val="single" w:sz="4" w:space="0" w:color="auto"/>
              <w:left w:val="single" w:sz="4" w:space="0" w:color="auto"/>
              <w:bottom w:val="single" w:sz="4" w:space="0" w:color="auto"/>
              <w:right w:val="single" w:sz="4" w:space="0" w:color="auto"/>
            </w:tcBorders>
            <w:vAlign w:val="center"/>
          </w:tcPr>
          <w:p w14:paraId="5FA44F70"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695DFD02" w14:textId="77777777">
        <w:tc>
          <w:tcPr>
            <w:tcW w:w="5566" w:type="dxa"/>
            <w:tcBorders>
              <w:top w:val="single" w:sz="4" w:space="0" w:color="auto"/>
              <w:left w:val="single" w:sz="4" w:space="0" w:color="auto"/>
              <w:bottom w:val="single" w:sz="4" w:space="0" w:color="auto"/>
              <w:right w:val="single" w:sz="4" w:space="0" w:color="auto"/>
            </w:tcBorders>
          </w:tcPr>
          <w:p w14:paraId="3217EFC9"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4. Sets priorities in nursing care based on patients’ needs</w:t>
            </w:r>
          </w:p>
        </w:tc>
        <w:tc>
          <w:tcPr>
            <w:tcW w:w="787" w:type="dxa"/>
            <w:tcBorders>
              <w:top w:val="single" w:sz="4" w:space="0" w:color="auto"/>
              <w:left w:val="single" w:sz="4" w:space="0" w:color="auto"/>
              <w:bottom w:val="single" w:sz="4" w:space="0" w:color="auto"/>
              <w:right w:val="single" w:sz="4" w:space="0" w:color="auto"/>
            </w:tcBorders>
            <w:vAlign w:val="center"/>
          </w:tcPr>
          <w:p w14:paraId="5B56C09E"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4.48</w:t>
            </w:r>
          </w:p>
        </w:tc>
        <w:tc>
          <w:tcPr>
            <w:tcW w:w="2071" w:type="dxa"/>
            <w:tcBorders>
              <w:top w:val="single" w:sz="4" w:space="0" w:color="auto"/>
              <w:left w:val="single" w:sz="4" w:space="0" w:color="auto"/>
              <w:bottom w:val="single" w:sz="4" w:space="0" w:color="auto"/>
              <w:right w:val="single" w:sz="4" w:space="0" w:color="auto"/>
            </w:tcBorders>
            <w:vAlign w:val="center"/>
          </w:tcPr>
          <w:p w14:paraId="2A285BFF"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38131990" w14:textId="77777777">
        <w:tc>
          <w:tcPr>
            <w:tcW w:w="5566" w:type="dxa"/>
            <w:tcBorders>
              <w:top w:val="single" w:sz="4" w:space="0" w:color="auto"/>
              <w:left w:val="single" w:sz="4" w:space="0" w:color="auto"/>
              <w:bottom w:val="single" w:sz="4" w:space="0" w:color="auto"/>
              <w:right w:val="single" w:sz="4" w:space="0" w:color="auto"/>
            </w:tcBorders>
          </w:tcPr>
          <w:p w14:paraId="55C0187B"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5. Ensures continuity of care</w:t>
            </w:r>
          </w:p>
        </w:tc>
        <w:tc>
          <w:tcPr>
            <w:tcW w:w="787" w:type="dxa"/>
            <w:tcBorders>
              <w:top w:val="single" w:sz="4" w:space="0" w:color="auto"/>
              <w:left w:val="single" w:sz="4" w:space="0" w:color="auto"/>
              <w:bottom w:val="single" w:sz="4" w:space="0" w:color="auto"/>
              <w:right w:val="single" w:sz="4" w:space="0" w:color="auto"/>
            </w:tcBorders>
            <w:vAlign w:val="center"/>
          </w:tcPr>
          <w:p w14:paraId="45780FF5"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4.62</w:t>
            </w:r>
          </w:p>
        </w:tc>
        <w:tc>
          <w:tcPr>
            <w:tcW w:w="2071" w:type="dxa"/>
            <w:tcBorders>
              <w:top w:val="single" w:sz="4" w:space="0" w:color="auto"/>
              <w:left w:val="single" w:sz="4" w:space="0" w:color="auto"/>
              <w:bottom w:val="single" w:sz="4" w:space="0" w:color="auto"/>
              <w:right w:val="single" w:sz="4" w:space="0" w:color="auto"/>
            </w:tcBorders>
            <w:vAlign w:val="center"/>
          </w:tcPr>
          <w:p w14:paraId="2A090BB6"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0D489527" w14:textId="77777777">
        <w:tc>
          <w:tcPr>
            <w:tcW w:w="5566" w:type="dxa"/>
            <w:tcBorders>
              <w:top w:val="single" w:sz="4" w:space="0" w:color="auto"/>
              <w:left w:val="single" w:sz="4" w:space="0" w:color="auto"/>
              <w:bottom w:val="single" w:sz="4" w:space="0" w:color="auto"/>
              <w:right w:val="single" w:sz="4" w:space="0" w:color="auto"/>
            </w:tcBorders>
          </w:tcPr>
          <w:p w14:paraId="4FC877FD"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6. Administers medications and other health therapeutics correctly</w:t>
            </w:r>
          </w:p>
        </w:tc>
        <w:tc>
          <w:tcPr>
            <w:tcW w:w="787" w:type="dxa"/>
            <w:tcBorders>
              <w:top w:val="single" w:sz="4" w:space="0" w:color="auto"/>
              <w:left w:val="single" w:sz="4" w:space="0" w:color="auto"/>
              <w:bottom w:val="single" w:sz="4" w:space="0" w:color="auto"/>
              <w:right w:val="single" w:sz="4" w:space="0" w:color="auto"/>
            </w:tcBorders>
            <w:vAlign w:val="center"/>
          </w:tcPr>
          <w:p w14:paraId="58AFF41C"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4.68</w:t>
            </w:r>
          </w:p>
        </w:tc>
        <w:tc>
          <w:tcPr>
            <w:tcW w:w="2071" w:type="dxa"/>
            <w:tcBorders>
              <w:top w:val="single" w:sz="4" w:space="0" w:color="auto"/>
              <w:left w:val="single" w:sz="4" w:space="0" w:color="auto"/>
              <w:bottom w:val="single" w:sz="4" w:space="0" w:color="auto"/>
              <w:right w:val="single" w:sz="4" w:space="0" w:color="auto"/>
            </w:tcBorders>
            <w:vAlign w:val="center"/>
          </w:tcPr>
          <w:p w14:paraId="7134AFC9"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6B88A343" w14:textId="77777777">
        <w:tc>
          <w:tcPr>
            <w:tcW w:w="5566" w:type="dxa"/>
            <w:tcBorders>
              <w:top w:val="single" w:sz="4" w:space="0" w:color="auto"/>
              <w:left w:val="single" w:sz="4" w:space="0" w:color="auto"/>
              <w:bottom w:val="single" w:sz="4" w:space="0" w:color="auto"/>
              <w:right w:val="single" w:sz="4" w:space="0" w:color="auto"/>
            </w:tcBorders>
          </w:tcPr>
          <w:p w14:paraId="348EB8A2"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7. Performs comprehensive and systematic nursing assessment</w:t>
            </w:r>
          </w:p>
        </w:tc>
        <w:tc>
          <w:tcPr>
            <w:tcW w:w="787" w:type="dxa"/>
            <w:tcBorders>
              <w:top w:val="single" w:sz="4" w:space="0" w:color="auto"/>
              <w:left w:val="single" w:sz="4" w:space="0" w:color="auto"/>
              <w:bottom w:val="single" w:sz="4" w:space="0" w:color="auto"/>
              <w:right w:val="single" w:sz="4" w:space="0" w:color="auto"/>
            </w:tcBorders>
            <w:vAlign w:val="center"/>
          </w:tcPr>
          <w:p w14:paraId="624DF2EB"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w:t>
            </w:r>
          </w:p>
        </w:tc>
        <w:tc>
          <w:tcPr>
            <w:tcW w:w="2071" w:type="dxa"/>
            <w:tcBorders>
              <w:top w:val="single" w:sz="4" w:space="0" w:color="auto"/>
              <w:left w:val="single" w:sz="4" w:space="0" w:color="auto"/>
              <w:bottom w:val="single" w:sz="4" w:space="0" w:color="auto"/>
              <w:right w:val="single" w:sz="4" w:space="0" w:color="auto"/>
            </w:tcBorders>
            <w:vAlign w:val="center"/>
          </w:tcPr>
          <w:p w14:paraId="636D19EE"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48809F66" w14:textId="77777777">
        <w:tc>
          <w:tcPr>
            <w:tcW w:w="5566" w:type="dxa"/>
            <w:tcBorders>
              <w:top w:val="single" w:sz="4" w:space="0" w:color="auto"/>
              <w:left w:val="single" w:sz="4" w:space="0" w:color="auto"/>
              <w:bottom w:val="single" w:sz="4" w:space="0" w:color="auto"/>
              <w:right w:val="single" w:sz="4" w:space="0" w:color="auto"/>
            </w:tcBorders>
          </w:tcPr>
          <w:p w14:paraId="73EC3F71"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8. Formulates a plan of care in collaboration with patients and other members of the health team</w:t>
            </w:r>
          </w:p>
        </w:tc>
        <w:tc>
          <w:tcPr>
            <w:tcW w:w="787" w:type="dxa"/>
            <w:tcBorders>
              <w:top w:val="single" w:sz="4" w:space="0" w:color="auto"/>
              <w:left w:val="single" w:sz="4" w:space="0" w:color="auto"/>
              <w:bottom w:val="single" w:sz="4" w:space="0" w:color="auto"/>
              <w:right w:val="single" w:sz="4" w:space="0" w:color="auto"/>
            </w:tcBorders>
            <w:vAlign w:val="center"/>
          </w:tcPr>
          <w:p w14:paraId="494AC6DD"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4.46</w:t>
            </w:r>
          </w:p>
        </w:tc>
        <w:tc>
          <w:tcPr>
            <w:tcW w:w="2071" w:type="dxa"/>
            <w:tcBorders>
              <w:top w:val="single" w:sz="4" w:space="0" w:color="auto"/>
              <w:left w:val="single" w:sz="4" w:space="0" w:color="auto"/>
              <w:bottom w:val="single" w:sz="4" w:space="0" w:color="auto"/>
              <w:right w:val="single" w:sz="4" w:space="0" w:color="auto"/>
            </w:tcBorders>
            <w:vAlign w:val="center"/>
          </w:tcPr>
          <w:p w14:paraId="54BBED04"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5ACF8C05" w14:textId="77777777">
        <w:tc>
          <w:tcPr>
            <w:tcW w:w="5566" w:type="dxa"/>
            <w:tcBorders>
              <w:top w:val="single" w:sz="4" w:space="0" w:color="auto"/>
              <w:left w:val="single" w:sz="4" w:space="0" w:color="auto"/>
              <w:bottom w:val="single" w:sz="4" w:space="0" w:color="auto"/>
              <w:right w:val="single" w:sz="4" w:space="0" w:color="auto"/>
            </w:tcBorders>
          </w:tcPr>
          <w:p w14:paraId="096FE9F2" w14:textId="77777777" w:rsidR="00702B84" w:rsidRDefault="00000000">
            <w:pPr>
              <w:textAlignment w:val="top"/>
              <w:rPr>
                <w:rFonts w:ascii="Arial" w:eastAsia="Calibri" w:hAnsi="Arial" w:cs="Arial"/>
                <w:b/>
                <w:bCs/>
                <w:sz w:val="18"/>
                <w:szCs w:val="18"/>
              </w:rPr>
            </w:pPr>
            <w:r>
              <w:rPr>
                <w:rFonts w:ascii="Arial" w:eastAsia="SimSun" w:hAnsi="Arial" w:cs="Arial"/>
                <w:color w:val="000000"/>
                <w:sz w:val="18"/>
                <w:szCs w:val="18"/>
                <w:lang w:bidi="ar"/>
              </w:rPr>
              <w:t>9. Implements planned nursing care to achieve identified outcomes</w:t>
            </w:r>
          </w:p>
        </w:tc>
        <w:tc>
          <w:tcPr>
            <w:tcW w:w="787" w:type="dxa"/>
            <w:tcBorders>
              <w:top w:val="single" w:sz="4" w:space="0" w:color="auto"/>
              <w:left w:val="single" w:sz="4" w:space="0" w:color="auto"/>
              <w:bottom w:val="single" w:sz="4" w:space="0" w:color="auto"/>
              <w:right w:val="single" w:sz="4" w:space="0" w:color="auto"/>
            </w:tcBorders>
            <w:vAlign w:val="center"/>
          </w:tcPr>
          <w:p w14:paraId="256E8CE2" w14:textId="77777777" w:rsidR="00702B84" w:rsidRDefault="00000000">
            <w:pPr>
              <w:jc w:val="center"/>
              <w:textAlignment w:val="center"/>
              <w:rPr>
                <w:rFonts w:ascii="Arial" w:eastAsia="Calibri" w:hAnsi="Arial" w:cs="Arial"/>
                <w:b/>
                <w:bCs/>
                <w:sz w:val="18"/>
                <w:szCs w:val="18"/>
              </w:rPr>
            </w:pPr>
            <w:r>
              <w:rPr>
                <w:rFonts w:ascii="Arial" w:eastAsia="SimSun" w:hAnsi="Arial" w:cs="Arial"/>
                <w:color w:val="000000"/>
                <w:sz w:val="18"/>
                <w:szCs w:val="18"/>
                <w:lang w:bidi="ar"/>
              </w:rPr>
              <w:t>4.38</w:t>
            </w:r>
          </w:p>
        </w:tc>
        <w:tc>
          <w:tcPr>
            <w:tcW w:w="2071" w:type="dxa"/>
            <w:tcBorders>
              <w:top w:val="single" w:sz="4" w:space="0" w:color="auto"/>
              <w:left w:val="single" w:sz="4" w:space="0" w:color="auto"/>
              <w:bottom w:val="single" w:sz="4" w:space="0" w:color="auto"/>
              <w:right w:val="single" w:sz="4" w:space="0" w:color="auto"/>
            </w:tcBorders>
            <w:vAlign w:val="center"/>
          </w:tcPr>
          <w:p w14:paraId="1D1F74C6" w14:textId="77777777" w:rsidR="00702B84" w:rsidRDefault="00000000">
            <w:pPr>
              <w:jc w:val="center"/>
              <w:textAlignment w:val="center"/>
              <w:rPr>
                <w:rFonts w:ascii="Arial" w:eastAsia="Calibri" w:hAnsi="Arial" w:cs="Arial"/>
                <w:b/>
                <w:bCs/>
                <w:i/>
                <w:iCs/>
                <w:sz w:val="18"/>
                <w:szCs w:val="18"/>
              </w:rPr>
            </w:pPr>
            <w:r>
              <w:rPr>
                <w:rFonts w:ascii="Arial" w:hAnsi="Arial" w:cs="Arial"/>
                <w:iCs/>
                <w:color w:val="000000"/>
                <w:sz w:val="18"/>
                <w:szCs w:val="18"/>
              </w:rPr>
              <w:t>Very High</w:t>
            </w:r>
          </w:p>
        </w:tc>
      </w:tr>
      <w:tr w:rsidR="00702B84" w14:paraId="1CDE2E1E" w14:textId="77777777">
        <w:tc>
          <w:tcPr>
            <w:tcW w:w="5566" w:type="dxa"/>
            <w:tcBorders>
              <w:top w:val="single" w:sz="4" w:space="0" w:color="auto"/>
              <w:left w:val="single" w:sz="4" w:space="0" w:color="auto"/>
              <w:bottom w:val="single" w:sz="4" w:space="0" w:color="auto"/>
              <w:right w:val="single" w:sz="4" w:space="0" w:color="auto"/>
            </w:tcBorders>
          </w:tcPr>
          <w:p w14:paraId="673B8F94" w14:textId="77777777" w:rsidR="00702B84" w:rsidRDefault="00000000">
            <w:pPr>
              <w:textAlignment w:val="top"/>
              <w:rPr>
                <w:rFonts w:ascii="Arial" w:eastAsia="Calibri" w:hAnsi="Arial" w:cs="Arial"/>
                <w:b/>
                <w:bCs/>
                <w:sz w:val="18"/>
                <w:szCs w:val="18"/>
                <w:lang w:eastAsia="zh-CN" w:bidi="ar"/>
              </w:rPr>
            </w:pPr>
            <w:r>
              <w:rPr>
                <w:rFonts w:ascii="Arial" w:eastAsia="SimSun" w:hAnsi="Arial" w:cs="Arial"/>
                <w:color w:val="000000"/>
                <w:sz w:val="18"/>
                <w:szCs w:val="18"/>
                <w:lang w:bidi="ar"/>
              </w:rPr>
              <w:t>10. Evaluates progress toward expected outcomes</w:t>
            </w:r>
          </w:p>
        </w:tc>
        <w:tc>
          <w:tcPr>
            <w:tcW w:w="787" w:type="dxa"/>
            <w:tcBorders>
              <w:top w:val="single" w:sz="4" w:space="0" w:color="auto"/>
              <w:left w:val="single" w:sz="4" w:space="0" w:color="auto"/>
              <w:bottom w:val="single" w:sz="4" w:space="0" w:color="auto"/>
              <w:right w:val="single" w:sz="4" w:space="0" w:color="auto"/>
            </w:tcBorders>
            <w:vAlign w:val="center"/>
          </w:tcPr>
          <w:p w14:paraId="730012F4" w14:textId="77777777" w:rsidR="00702B84" w:rsidRDefault="00000000">
            <w:pPr>
              <w:jc w:val="center"/>
              <w:textAlignment w:val="center"/>
              <w:rPr>
                <w:rFonts w:ascii="Arial" w:eastAsia="Calibri" w:hAnsi="Arial" w:cs="Arial"/>
                <w:b/>
                <w:bCs/>
                <w:sz w:val="18"/>
                <w:szCs w:val="18"/>
                <w:lang w:eastAsia="zh-CN" w:bidi="ar"/>
              </w:rPr>
            </w:pPr>
            <w:r>
              <w:rPr>
                <w:rFonts w:ascii="Arial" w:eastAsia="SimSun" w:hAnsi="Arial" w:cs="Arial"/>
                <w:color w:val="000000"/>
                <w:sz w:val="18"/>
                <w:szCs w:val="18"/>
                <w:lang w:bidi="ar"/>
              </w:rPr>
              <w:t>4.44</w:t>
            </w:r>
          </w:p>
        </w:tc>
        <w:tc>
          <w:tcPr>
            <w:tcW w:w="2071" w:type="dxa"/>
            <w:tcBorders>
              <w:top w:val="single" w:sz="4" w:space="0" w:color="auto"/>
              <w:left w:val="single" w:sz="4" w:space="0" w:color="auto"/>
              <w:bottom w:val="single" w:sz="4" w:space="0" w:color="auto"/>
              <w:right w:val="single" w:sz="4" w:space="0" w:color="auto"/>
            </w:tcBorders>
            <w:vAlign w:val="center"/>
          </w:tcPr>
          <w:p w14:paraId="64E413F3" w14:textId="77777777" w:rsidR="00702B84" w:rsidRDefault="00000000">
            <w:pPr>
              <w:jc w:val="center"/>
              <w:textAlignment w:val="center"/>
              <w:rPr>
                <w:rFonts w:ascii="Arial" w:eastAsia="Calibri" w:hAnsi="Arial" w:cs="Arial"/>
                <w:b/>
                <w:bCs/>
                <w:i/>
                <w:iCs/>
                <w:sz w:val="18"/>
                <w:szCs w:val="18"/>
                <w:lang w:eastAsia="zh-CN" w:bidi="ar"/>
              </w:rPr>
            </w:pPr>
            <w:r>
              <w:rPr>
                <w:rFonts w:ascii="Arial" w:hAnsi="Arial" w:cs="Arial"/>
                <w:iCs/>
                <w:color w:val="000000"/>
                <w:sz w:val="18"/>
                <w:szCs w:val="18"/>
              </w:rPr>
              <w:t>Very High</w:t>
            </w:r>
          </w:p>
        </w:tc>
      </w:tr>
      <w:tr w:rsidR="00702B84" w14:paraId="60F03AF3" w14:textId="77777777">
        <w:tc>
          <w:tcPr>
            <w:tcW w:w="5566" w:type="dxa"/>
            <w:tcBorders>
              <w:top w:val="single" w:sz="4" w:space="0" w:color="auto"/>
              <w:left w:val="single" w:sz="4" w:space="0" w:color="auto"/>
              <w:bottom w:val="single" w:sz="4" w:space="0" w:color="auto"/>
              <w:right w:val="single" w:sz="4" w:space="0" w:color="auto"/>
            </w:tcBorders>
          </w:tcPr>
          <w:p w14:paraId="129BEA66" w14:textId="77777777" w:rsidR="00702B84" w:rsidRDefault="00000000">
            <w:pPr>
              <w:textAlignment w:val="top"/>
              <w:rPr>
                <w:rFonts w:ascii="Arial" w:eastAsia="Calibri" w:hAnsi="Arial" w:cs="Arial"/>
                <w:b/>
                <w:bCs/>
                <w:sz w:val="18"/>
                <w:szCs w:val="18"/>
                <w:lang w:eastAsia="zh-CN" w:bidi="ar"/>
              </w:rPr>
            </w:pPr>
            <w:r>
              <w:rPr>
                <w:rFonts w:ascii="Arial" w:eastAsia="SimSun" w:hAnsi="Arial" w:cs="Arial"/>
                <w:color w:val="000000"/>
                <w:sz w:val="18"/>
                <w:szCs w:val="18"/>
                <w:lang w:bidi="ar"/>
              </w:rPr>
              <w:t>11. Responds to the urgency of the patient’s condition</w:t>
            </w:r>
          </w:p>
        </w:tc>
        <w:tc>
          <w:tcPr>
            <w:tcW w:w="787" w:type="dxa"/>
            <w:tcBorders>
              <w:top w:val="single" w:sz="4" w:space="0" w:color="auto"/>
              <w:left w:val="single" w:sz="4" w:space="0" w:color="auto"/>
              <w:bottom w:val="single" w:sz="4" w:space="0" w:color="auto"/>
              <w:right w:val="single" w:sz="4" w:space="0" w:color="auto"/>
            </w:tcBorders>
            <w:vAlign w:val="center"/>
          </w:tcPr>
          <w:p w14:paraId="027C190F" w14:textId="77777777" w:rsidR="00702B84" w:rsidRDefault="00000000">
            <w:pPr>
              <w:jc w:val="center"/>
              <w:textAlignment w:val="center"/>
              <w:rPr>
                <w:rFonts w:ascii="Arial" w:eastAsia="Calibri" w:hAnsi="Arial" w:cs="Arial"/>
                <w:b/>
                <w:bCs/>
                <w:sz w:val="18"/>
                <w:szCs w:val="18"/>
                <w:lang w:eastAsia="zh-CN" w:bidi="ar"/>
              </w:rPr>
            </w:pPr>
            <w:r>
              <w:rPr>
                <w:rFonts w:ascii="Arial" w:eastAsia="SimSun" w:hAnsi="Arial" w:cs="Arial"/>
                <w:color w:val="000000"/>
                <w:sz w:val="18"/>
                <w:szCs w:val="18"/>
                <w:lang w:bidi="ar"/>
              </w:rPr>
              <w:t>4.54</w:t>
            </w:r>
          </w:p>
        </w:tc>
        <w:tc>
          <w:tcPr>
            <w:tcW w:w="2071" w:type="dxa"/>
            <w:tcBorders>
              <w:top w:val="single" w:sz="4" w:space="0" w:color="auto"/>
              <w:left w:val="single" w:sz="4" w:space="0" w:color="auto"/>
              <w:bottom w:val="single" w:sz="4" w:space="0" w:color="auto"/>
              <w:right w:val="single" w:sz="4" w:space="0" w:color="auto"/>
            </w:tcBorders>
            <w:vAlign w:val="center"/>
          </w:tcPr>
          <w:p w14:paraId="6DDA0B4B" w14:textId="77777777" w:rsidR="00702B84" w:rsidRDefault="00000000">
            <w:pPr>
              <w:jc w:val="center"/>
              <w:textAlignment w:val="center"/>
              <w:rPr>
                <w:rFonts w:ascii="Arial" w:eastAsia="Calibri" w:hAnsi="Arial" w:cs="Arial"/>
                <w:b/>
                <w:bCs/>
                <w:i/>
                <w:iCs/>
                <w:sz w:val="18"/>
                <w:szCs w:val="18"/>
                <w:lang w:eastAsia="zh-CN" w:bidi="ar"/>
              </w:rPr>
            </w:pPr>
            <w:r>
              <w:rPr>
                <w:rFonts w:ascii="Arial" w:hAnsi="Arial" w:cs="Arial"/>
                <w:iCs/>
                <w:color w:val="000000"/>
                <w:sz w:val="18"/>
                <w:szCs w:val="18"/>
              </w:rPr>
              <w:t>Very High</w:t>
            </w:r>
          </w:p>
        </w:tc>
      </w:tr>
      <w:tr w:rsidR="00702B84" w14:paraId="6C9B4874" w14:textId="77777777">
        <w:tc>
          <w:tcPr>
            <w:tcW w:w="5566" w:type="dxa"/>
            <w:tcBorders>
              <w:top w:val="single" w:sz="4" w:space="0" w:color="auto"/>
              <w:left w:val="single" w:sz="4" w:space="0" w:color="auto"/>
              <w:bottom w:val="single" w:sz="4" w:space="0" w:color="auto"/>
              <w:right w:val="single" w:sz="4" w:space="0" w:color="auto"/>
            </w:tcBorders>
            <w:vAlign w:val="center"/>
          </w:tcPr>
          <w:p w14:paraId="7B127309" w14:textId="77777777" w:rsidR="00702B84" w:rsidRDefault="00000000">
            <w:pPr>
              <w:jc w:val="right"/>
              <w:textAlignment w:val="center"/>
              <w:rPr>
                <w:rFonts w:ascii="Arial" w:eastAsia="Calibri" w:hAnsi="Arial" w:cs="Arial"/>
                <w:b/>
                <w:bCs/>
                <w:sz w:val="18"/>
                <w:szCs w:val="18"/>
                <w:lang w:eastAsia="zh-CN" w:bidi="ar"/>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0DD41CA7" w14:textId="77777777" w:rsidR="00702B84" w:rsidRDefault="00000000">
            <w:pPr>
              <w:jc w:val="center"/>
              <w:textAlignment w:val="center"/>
              <w:rPr>
                <w:rFonts w:ascii="Arial" w:eastAsia="Calibri" w:hAnsi="Arial" w:cs="Arial"/>
                <w:b/>
                <w:bCs/>
                <w:sz w:val="18"/>
                <w:szCs w:val="18"/>
                <w:lang w:eastAsia="zh-CN" w:bidi="ar"/>
              </w:rPr>
            </w:pPr>
            <w:r>
              <w:rPr>
                <w:rFonts w:ascii="Arial" w:eastAsia="SimSun" w:hAnsi="Arial" w:cs="Arial"/>
                <w:b/>
                <w:bCs/>
                <w:color w:val="000000"/>
                <w:sz w:val="18"/>
                <w:szCs w:val="18"/>
                <w:lang w:bidi="ar"/>
              </w:rPr>
              <w:t xml:space="preserve">4.49 </w:t>
            </w:r>
          </w:p>
        </w:tc>
        <w:tc>
          <w:tcPr>
            <w:tcW w:w="2071" w:type="dxa"/>
            <w:tcBorders>
              <w:top w:val="single" w:sz="4" w:space="0" w:color="auto"/>
              <w:left w:val="single" w:sz="4" w:space="0" w:color="auto"/>
              <w:bottom w:val="single" w:sz="4" w:space="0" w:color="auto"/>
              <w:right w:val="single" w:sz="4" w:space="0" w:color="auto"/>
            </w:tcBorders>
            <w:vAlign w:val="center"/>
          </w:tcPr>
          <w:p w14:paraId="1D5BFA3A" w14:textId="77777777" w:rsidR="00702B84" w:rsidRDefault="00000000">
            <w:pPr>
              <w:jc w:val="center"/>
              <w:textAlignment w:val="center"/>
              <w:rPr>
                <w:rFonts w:ascii="Arial" w:eastAsia="Calibri" w:hAnsi="Arial" w:cs="Arial"/>
                <w:b/>
                <w:bCs/>
                <w:i/>
                <w:iCs/>
                <w:sz w:val="18"/>
                <w:szCs w:val="18"/>
                <w:lang w:eastAsia="zh-CN" w:bidi="ar"/>
              </w:rPr>
            </w:pPr>
            <w:r>
              <w:rPr>
                <w:rFonts w:ascii="Arial" w:hAnsi="Arial" w:cs="Arial"/>
                <w:b/>
                <w:bCs/>
                <w:iCs/>
                <w:color w:val="000000"/>
                <w:sz w:val="18"/>
                <w:szCs w:val="18"/>
              </w:rPr>
              <w:t>Very High</w:t>
            </w:r>
          </w:p>
        </w:tc>
      </w:tr>
      <w:tr w:rsidR="00702B84" w14:paraId="13EDA614" w14:textId="77777777">
        <w:tc>
          <w:tcPr>
            <w:tcW w:w="5566" w:type="dxa"/>
            <w:tcBorders>
              <w:top w:val="single" w:sz="4" w:space="0" w:color="auto"/>
              <w:left w:val="single" w:sz="4" w:space="0" w:color="auto"/>
              <w:bottom w:val="single" w:sz="4" w:space="0" w:color="auto"/>
              <w:right w:val="single" w:sz="4" w:space="0" w:color="auto"/>
            </w:tcBorders>
          </w:tcPr>
          <w:p w14:paraId="1C376BA0" w14:textId="77777777" w:rsidR="00702B84" w:rsidRDefault="00000000">
            <w:pPr>
              <w:jc w:val="center"/>
              <w:rPr>
                <w:rFonts w:ascii="Arial" w:eastAsia="Calibri" w:hAnsi="Arial" w:cs="Arial"/>
                <w:b/>
                <w:bCs/>
                <w:sz w:val="16"/>
                <w:szCs w:val="16"/>
              </w:rPr>
            </w:pPr>
            <w:r>
              <w:rPr>
                <w:rFonts w:ascii="Arial" w:eastAsia="Calibri" w:hAnsi="Arial" w:cs="Arial"/>
                <w:b/>
                <w:bCs/>
                <w:sz w:val="18"/>
                <w:szCs w:val="18"/>
                <w:lang w:eastAsia="zh-CN" w:bidi="ar"/>
              </w:rPr>
              <w:t>Communication</w:t>
            </w:r>
          </w:p>
        </w:tc>
        <w:tc>
          <w:tcPr>
            <w:tcW w:w="787" w:type="dxa"/>
            <w:tcBorders>
              <w:top w:val="single" w:sz="4" w:space="0" w:color="auto"/>
              <w:left w:val="single" w:sz="4" w:space="0" w:color="auto"/>
              <w:bottom w:val="single" w:sz="4" w:space="0" w:color="auto"/>
              <w:right w:val="single" w:sz="4" w:space="0" w:color="auto"/>
            </w:tcBorders>
          </w:tcPr>
          <w:p w14:paraId="152898BE" w14:textId="77777777" w:rsidR="00702B84" w:rsidRDefault="00702B84">
            <w:pPr>
              <w:jc w:val="center"/>
              <w:rPr>
                <w:rFonts w:ascii="Arial" w:eastAsia="Calibri" w:hAnsi="Arial" w:cs="Arial"/>
                <w:sz w:val="16"/>
                <w:szCs w:val="16"/>
              </w:rPr>
            </w:pPr>
          </w:p>
        </w:tc>
        <w:tc>
          <w:tcPr>
            <w:tcW w:w="2071" w:type="dxa"/>
            <w:tcBorders>
              <w:top w:val="single" w:sz="4" w:space="0" w:color="auto"/>
              <w:left w:val="single" w:sz="4" w:space="0" w:color="auto"/>
              <w:bottom w:val="single" w:sz="4" w:space="0" w:color="auto"/>
              <w:right w:val="single" w:sz="4" w:space="0" w:color="auto"/>
            </w:tcBorders>
          </w:tcPr>
          <w:p w14:paraId="51786CAA" w14:textId="77777777" w:rsidR="00702B84" w:rsidRDefault="00702B84">
            <w:pPr>
              <w:jc w:val="center"/>
              <w:rPr>
                <w:rFonts w:ascii="Arial" w:eastAsia="Calibri" w:hAnsi="Arial" w:cs="Arial"/>
                <w:sz w:val="16"/>
                <w:szCs w:val="16"/>
              </w:rPr>
            </w:pPr>
          </w:p>
        </w:tc>
      </w:tr>
      <w:tr w:rsidR="00702B84" w14:paraId="56297C4E" w14:textId="77777777">
        <w:tc>
          <w:tcPr>
            <w:tcW w:w="5566" w:type="dxa"/>
            <w:tcBorders>
              <w:top w:val="single" w:sz="4" w:space="0" w:color="auto"/>
              <w:left w:val="single" w:sz="4" w:space="0" w:color="auto"/>
              <w:bottom w:val="single" w:sz="4" w:space="0" w:color="auto"/>
              <w:right w:val="single" w:sz="4" w:space="0" w:color="auto"/>
            </w:tcBorders>
          </w:tcPr>
          <w:p w14:paraId="1F090B75"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1. Establishes rapport with patients, significant others and members of the health team</w:t>
            </w:r>
          </w:p>
        </w:tc>
        <w:tc>
          <w:tcPr>
            <w:tcW w:w="787" w:type="dxa"/>
            <w:tcBorders>
              <w:top w:val="single" w:sz="4" w:space="0" w:color="auto"/>
              <w:left w:val="single" w:sz="4" w:space="0" w:color="auto"/>
              <w:bottom w:val="single" w:sz="4" w:space="0" w:color="auto"/>
              <w:right w:val="single" w:sz="4" w:space="0" w:color="auto"/>
            </w:tcBorders>
            <w:vAlign w:val="center"/>
          </w:tcPr>
          <w:p w14:paraId="39095834"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w:t>
            </w:r>
          </w:p>
        </w:tc>
        <w:tc>
          <w:tcPr>
            <w:tcW w:w="2071" w:type="dxa"/>
            <w:tcBorders>
              <w:top w:val="single" w:sz="4" w:space="0" w:color="auto"/>
              <w:left w:val="single" w:sz="4" w:space="0" w:color="auto"/>
              <w:bottom w:val="single" w:sz="4" w:space="0" w:color="auto"/>
              <w:right w:val="single" w:sz="4" w:space="0" w:color="auto"/>
            </w:tcBorders>
            <w:vAlign w:val="center"/>
          </w:tcPr>
          <w:p w14:paraId="36898E6B"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67A976FE" w14:textId="77777777">
        <w:tc>
          <w:tcPr>
            <w:tcW w:w="5566" w:type="dxa"/>
            <w:tcBorders>
              <w:top w:val="single" w:sz="4" w:space="0" w:color="auto"/>
              <w:left w:val="single" w:sz="4" w:space="0" w:color="auto"/>
              <w:bottom w:val="single" w:sz="4" w:space="0" w:color="auto"/>
              <w:right w:val="single" w:sz="4" w:space="0" w:color="auto"/>
            </w:tcBorders>
          </w:tcPr>
          <w:p w14:paraId="1092A996"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2. Identifies verbal and non-verbal cues</w:t>
            </w:r>
          </w:p>
        </w:tc>
        <w:tc>
          <w:tcPr>
            <w:tcW w:w="787" w:type="dxa"/>
            <w:tcBorders>
              <w:top w:val="single" w:sz="4" w:space="0" w:color="auto"/>
              <w:left w:val="single" w:sz="4" w:space="0" w:color="auto"/>
              <w:bottom w:val="single" w:sz="4" w:space="0" w:color="auto"/>
              <w:right w:val="single" w:sz="4" w:space="0" w:color="auto"/>
            </w:tcBorders>
            <w:vAlign w:val="center"/>
          </w:tcPr>
          <w:p w14:paraId="65808C86"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4.44</w:t>
            </w:r>
          </w:p>
        </w:tc>
        <w:tc>
          <w:tcPr>
            <w:tcW w:w="2071" w:type="dxa"/>
            <w:tcBorders>
              <w:top w:val="single" w:sz="4" w:space="0" w:color="auto"/>
              <w:left w:val="single" w:sz="4" w:space="0" w:color="auto"/>
              <w:bottom w:val="single" w:sz="4" w:space="0" w:color="auto"/>
              <w:right w:val="single" w:sz="4" w:space="0" w:color="auto"/>
            </w:tcBorders>
            <w:vAlign w:val="center"/>
          </w:tcPr>
          <w:p w14:paraId="0F9BD0E4"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2EAD350E" w14:textId="77777777">
        <w:tc>
          <w:tcPr>
            <w:tcW w:w="5566" w:type="dxa"/>
            <w:tcBorders>
              <w:top w:val="single" w:sz="4" w:space="0" w:color="auto"/>
              <w:left w:val="single" w:sz="4" w:space="0" w:color="auto"/>
              <w:bottom w:val="single" w:sz="4" w:space="0" w:color="auto"/>
              <w:right w:val="single" w:sz="4" w:space="0" w:color="auto"/>
            </w:tcBorders>
          </w:tcPr>
          <w:p w14:paraId="6B46E901" w14:textId="77777777" w:rsidR="00702B84" w:rsidRDefault="00000000">
            <w:pPr>
              <w:textAlignment w:val="top"/>
              <w:rPr>
                <w:rFonts w:ascii="Arial" w:eastAsia="Calibri" w:hAnsi="Arial" w:cs="Arial"/>
                <w:sz w:val="18"/>
                <w:szCs w:val="18"/>
                <w:lang w:bidi="ar"/>
              </w:rPr>
            </w:pPr>
            <w:r>
              <w:rPr>
                <w:rFonts w:ascii="Arial" w:eastAsia="SimSun" w:hAnsi="Arial" w:cs="Arial"/>
                <w:color w:val="000000"/>
                <w:sz w:val="18"/>
                <w:szCs w:val="18"/>
                <w:lang w:bidi="ar"/>
              </w:rPr>
              <w:t>3. Utilizes formal and informal channels</w:t>
            </w:r>
          </w:p>
        </w:tc>
        <w:tc>
          <w:tcPr>
            <w:tcW w:w="787" w:type="dxa"/>
            <w:tcBorders>
              <w:top w:val="single" w:sz="4" w:space="0" w:color="auto"/>
              <w:left w:val="single" w:sz="4" w:space="0" w:color="auto"/>
              <w:bottom w:val="single" w:sz="4" w:space="0" w:color="auto"/>
              <w:right w:val="single" w:sz="4" w:space="0" w:color="auto"/>
            </w:tcBorders>
            <w:vAlign w:val="center"/>
          </w:tcPr>
          <w:p w14:paraId="1A65B970"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4.2</w:t>
            </w:r>
          </w:p>
        </w:tc>
        <w:tc>
          <w:tcPr>
            <w:tcW w:w="2071" w:type="dxa"/>
            <w:tcBorders>
              <w:top w:val="single" w:sz="4" w:space="0" w:color="auto"/>
              <w:left w:val="single" w:sz="4" w:space="0" w:color="auto"/>
              <w:bottom w:val="single" w:sz="4" w:space="0" w:color="auto"/>
              <w:right w:val="single" w:sz="4" w:space="0" w:color="auto"/>
            </w:tcBorders>
            <w:vAlign w:val="center"/>
          </w:tcPr>
          <w:p w14:paraId="4B87AAB8"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High</w:t>
            </w:r>
          </w:p>
        </w:tc>
      </w:tr>
      <w:tr w:rsidR="00702B84" w14:paraId="324756EF" w14:textId="77777777">
        <w:tc>
          <w:tcPr>
            <w:tcW w:w="5566" w:type="dxa"/>
            <w:tcBorders>
              <w:top w:val="single" w:sz="4" w:space="0" w:color="auto"/>
              <w:left w:val="single" w:sz="4" w:space="0" w:color="auto"/>
              <w:bottom w:val="single" w:sz="4" w:space="0" w:color="auto"/>
              <w:right w:val="single" w:sz="4" w:space="0" w:color="auto"/>
            </w:tcBorders>
          </w:tcPr>
          <w:p w14:paraId="45D91641"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lastRenderedPageBreak/>
              <w:t>4. Responds to needs of individuals, family, group and community</w:t>
            </w:r>
          </w:p>
        </w:tc>
        <w:tc>
          <w:tcPr>
            <w:tcW w:w="787" w:type="dxa"/>
            <w:tcBorders>
              <w:top w:val="single" w:sz="4" w:space="0" w:color="auto"/>
              <w:left w:val="single" w:sz="4" w:space="0" w:color="auto"/>
              <w:bottom w:val="single" w:sz="4" w:space="0" w:color="auto"/>
              <w:right w:val="single" w:sz="4" w:space="0" w:color="auto"/>
            </w:tcBorders>
            <w:vAlign w:val="center"/>
          </w:tcPr>
          <w:p w14:paraId="34378FFC"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4.26</w:t>
            </w:r>
          </w:p>
        </w:tc>
        <w:tc>
          <w:tcPr>
            <w:tcW w:w="2071" w:type="dxa"/>
            <w:tcBorders>
              <w:top w:val="single" w:sz="4" w:space="0" w:color="auto"/>
              <w:left w:val="single" w:sz="4" w:space="0" w:color="auto"/>
              <w:bottom w:val="single" w:sz="4" w:space="0" w:color="auto"/>
              <w:right w:val="single" w:sz="4" w:space="0" w:color="auto"/>
            </w:tcBorders>
            <w:vAlign w:val="center"/>
          </w:tcPr>
          <w:p w14:paraId="529B7E41"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6B0DD50A" w14:textId="77777777">
        <w:tc>
          <w:tcPr>
            <w:tcW w:w="5566" w:type="dxa"/>
            <w:tcBorders>
              <w:top w:val="single" w:sz="4" w:space="0" w:color="auto"/>
              <w:left w:val="single" w:sz="4" w:space="0" w:color="auto"/>
              <w:bottom w:val="single" w:sz="4" w:space="0" w:color="auto"/>
              <w:right w:val="single" w:sz="4" w:space="0" w:color="auto"/>
            </w:tcBorders>
          </w:tcPr>
          <w:p w14:paraId="75DEE810"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 xml:space="preserve">5. Uses appropriate information technology to facilitate communication  </w:t>
            </w:r>
          </w:p>
        </w:tc>
        <w:tc>
          <w:tcPr>
            <w:tcW w:w="787" w:type="dxa"/>
            <w:tcBorders>
              <w:top w:val="single" w:sz="4" w:space="0" w:color="auto"/>
              <w:left w:val="single" w:sz="4" w:space="0" w:color="auto"/>
              <w:bottom w:val="single" w:sz="4" w:space="0" w:color="auto"/>
              <w:right w:val="single" w:sz="4" w:space="0" w:color="auto"/>
            </w:tcBorders>
            <w:vAlign w:val="center"/>
          </w:tcPr>
          <w:p w14:paraId="03799478"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4.34</w:t>
            </w:r>
          </w:p>
        </w:tc>
        <w:tc>
          <w:tcPr>
            <w:tcW w:w="2071" w:type="dxa"/>
            <w:tcBorders>
              <w:top w:val="single" w:sz="4" w:space="0" w:color="auto"/>
              <w:left w:val="single" w:sz="4" w:space="0" w:color="auto"/>
              <w:bottom w:val="single" w:sz="4" w:space="0" w:color="auto"/>
              <w:right w:val="single" w:sz="4" w:space="0" w:color="auto"/>
            </w:tcBorders>
            <w:vAlign w:val="center"/>
          </w:tcPr>
          <w:p w14:paraId="6A416D5F"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049B41AC" w14:textId="77777777">
        <w:tc>
          <w:tcPr>
            <w:tcW w:w="5566" w:type="dxa"/>
            <w:tcBorders>
              <w:top w:val="single" w:sz="4" w:space="0" w:color="auto"/>
              <w:left w:val="single" w:sz="4" w:space="0" w:color="auto"/>
              <w:bottom w:val="single" w:sz="4" w:space="0" w:color="auto"/>
              <w:right w:val="single" w:sz="4" w:space="0" w:color="auto"/>
            </w:tcBorders>
            <w:vAlign w:val="center"/>
          </w:tcPr>
          <w:p w14:paraId="0CB2C052" w14:textId="77777777" w:rsidR="00702B84" w:rsidRDefault="00000000">
            <w:pPr>
              <w:jc w:val="right"/>
              <w:textAlignment w:val="center"/>
              <w:rPr>
                <w:rFonts w:ascii="Arial" w:eastAsia="Calibri" w:hAnsi="Arial" w:cs="Arial"/>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4088BB9E" w14:textId="77777777" w:rsidR="00702B8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 xml:space="preserve">4.33 </w:t>
            </w:r>
          </w:p>
        </w:tc>
        <w:tc>
          <w:tcPr>
            <w:tcW w:w="2071" w:type="dxa"/>
            <w:tcBorders>
              <w:top w:val="single" w:sz="4" w:space="0" w:color="auto"/>
              <w:left w:val="single" w:sz="4" w:space="0" w:color="auto"/>
              <w:bottom w:val="single" w:sz="4" w:space="0" w:color="auto"/>
              <w:right w:val="single" w:sz="4" w:space="0" w:color="auto"/>
            </w:tcBorders>
            <w:vAlign w:val="center"/>
          </w:tcPr>
          <w:p w14:paraId="58926E38" w14:textId="77777777" w:rsidR="00702B84" w:rsidRDefault="00000000">
            <w:pPr>
              <w:jc w:val="center"/>
              <w:textAlignment w:val="center"/>
              <w:rPr>
                <w:rFonts w:ascii="Arial" w:eastAsia="Calibri" w:hAnsi="Arial" w:cs="Arial"/>
                <w:i/>
                <w:iCs/>
                <w:sz w:val="18"/>
                <w:szCs w:val="18"/>
              </w:rPr>
            </w:pPr>
            <w:r>
              <w:rPr>
                <w:rFonts w:ascii="Arial" w:hAnsi="Arial" w:cs="Arial"/>
                <w:b/>
                <w:bCs/>
                <w:iCs/>
                <w:color w:val="000000"/>
                <w:sz w:val="18"/>
                <w:szCs w:val="18"/>
              </w:rPr>
              <w:t>Very High</w:t>
            </w:r>
          </w:p>
        </w:tc>
      </w:tr>
      <w:tr w:rsidR="00702B84" w14:paraId="0380407E" w14:textId="77777777">
        <w:tc>
          <w:tcPr>
            <w:tcW w:w="5566" w:type="dxa"/>
            <w:tcBorders>
              <w:top w:val="single" w:sz="4" w:space="0" w:color="auto"/>
              <w:left w:val="single" w:sz="4" w:space="0" w:color="auto"/>
              <w:bottom w:val="single" w:sz="4" w:space="0" w:color="auto"/>
              <w:right w:val="single" w:sz="4" w:space="0" w:color="auto"/>
            </w:tcBorders>
          </w:tcPr>
          <w:p w14:paraId="53332977" w14:textId="77777777" w:rsidR="00702B84" w:rsidRDefault="00000000">
            <w:pPr>
              <w:jc w:val="center"/>
              <w:rPr>
                <w:rFonts w:ascii="Arial" w:eastAsia="Calibri" w:hAnsi="Arial" w:cs="Arial"/>
                <w:sz w:val="16"/>
                <w:szCs w:val="16"/>
              </w:rPr>
            </w:pPr>
            <w:r>
              <w:rPr>
                <w:rFonts w:ascii="Arial" w:eastAsia="Calibri" w:hAnsi="Arial" w:cs="Arial"/>
                <w:b/>
                <w:bCs/>
                <w:sz w:val="18"/>
                <w:szCs w:val="18"/>
              </w:rPr>
              <w:t>Collaboration and Teamwork</w:t>
            </w:r>
          </w:p>
        </w:tc>
        <w:tc>
          <w:tcPr>
            <w:tcW w:w="787" w:type="dxa"/>
            <w:tcBorders>
              <w:top w:val="single" w:sz="4" w:space="0" w:color="auto"/>
              <w:left w:val="single" w:sz="4" w:space="0" w:color="auto"/>
              <w:bottom w:val="single" w:sz="4" w:space="0" w:color="auto"/>
              <w:right w:val="single" w:sz="4" w:space="0" w:color="auto"/>
            </w:tcBorders>
          </w:tcPr>
          <w:p w14:paraId="6CCAAD18" w14:textId="77777777" w:rsidR="00702B84" w:rsidRDefault="00702B84">
            <w:pPr>
              <w:jc w:val="center"/>
              <w:rPr>
                <w:rFonts w:ascii="Arial" w:eastAsia="Calibri" w:hAnsi="Arial" w:cs="Arial"/>
                <w:sz w:val="16"/>
                <w:szCs w:val="16"/>
              </w:rPr>
            </w:pPr>
          </w:p>
        </w:tc>
        <w:tc>
          <w:tcPr>
            <w:tcW w:w="2071" w:type="dxa"/>
            <w:tcBorders>
              <w:top w:val="single" w:sz="4" w:space="0" w:color="auto"/>
              <w:left w:val="single" w:sz="4" w:space="0" w:color="auto"/>
              <w:bottom w:val="single" w:sz="4" w:space="0" w:color="auto"/>
              <w:right w:val="single" w:sz="4" w:space="0" w:color="auto"/>
            </w:tcBorders>
          </w:tcPr>
          <w:p w14:paraId="365F5D04" w14:textId="77777777" w:rsidR="00702B84" w:rsidRDefault="00702B84">
            <w:pPr>
              <w:jc w:val="center"/>
              <w:rPr>
                <w:rFonts w:ascii="Arial" w:eastAsia="Calibri" w:hAnsi="Arial" w:cs="Arial"/>
                <w:i/>
                <w:iCs/>
                <w:sz w:val="16"/>
                <w:szCs w:val="16"/>
              </w:rPr>
            </w:pPr>
          </w:p>
        </w:tc>
      </w:tr>
      <w:tr w:rsidR="00702B84" w14:paraId="3E56D198" w14:textId="77777777">
        <w:tc>
          <w:tcPr>
            <w:tcW w:w="5566" w:type="dxa"/>
            <w:tcBorders>
              <w:top w:val="single" w:sz="4" w:space="0" w:color="auto"/>
              <w:left w:val="single" w:sz="4" w:space="0" w:color="auto"/>
              <w:bottom w:val="single" w:sz="4" w:space="0" w:color="auto"/>
              <w:right w:val="single" w:sz="4" w:space="0" w:color="auto"/>
            </w:tcBorders>
          </w:tcPr>
          <w:p w14:paraId="6A36D3AC"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1. Establishes collaborative relationship with colleagues and other members of the health team</w:t>
            </w:r>
          </w:p>
        </w:tc>
        <w:tc>
          <w:tcPr>
            <w:tcW w:w="787" w:type="dxa"/>
            <w:tcBorders>
              <w:top w:val="single" w:sz="4" w:space="0" w:color="auto"/>
              <w:left w:val="single" w:sz="4" w:space="0" w:color="auto"/>
              <w:bottom w:val="single" w:sz="4" w:space="0" w:color="auto"/>
              <w:right w:val="single" w:sz="4" w:space="0" w:color="auto"/>
            </w:tcBorders>
            <w:vAlign w:val="center"/>
          </w:tcPr>
          <w:p w14:paraId="54636CA3"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4.52</w:t>
            </w:r>
          </w:p>
        </w:tc>
        <w:tc>
          <w:tcPr>
            <w:tcW w:w="2071" w:type="dxa"/>
            <w:tcBorders>
              <w:top w:val="single" w:sz="4" w:space="0" w:color="auto"/>
              <w:left w:val="single" w:sz="4" w:space="0" w:color="auto"/>
              <w:bottom w:val="single" w:sz="4" w:space="0" w:color="auto"/>
              <w:right w:val="single" w:sz="4" w:space="0" w:color="auto"/>
            </w:tcBorders>
            <w:vAlign w:val="center"/>
          </w:tcPr>
          <w:p w14:paraId="054B8C6C"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33F53C46" w14:textId="77777777">
        <w:tc>
          <w:tcPr>
            <w:tcW w:w="5566" w:type="dxa"/>
            <w:tcBorders>
              <w:top w:val="single" w:sz="4" w:space="0" w:color="auto"/>
              <w:left w:val="single" w:sz="4" w:space="0" w:color="auto"/>
              <w:bottom w:val="single" w:sz="4" w:space="0" w:color="auto"/>
              <w:right w:val="single" w:sz="4" w:space="0" w:color="auto"/>
            </w:tcBorders>
          </w:tcPr>
          <w:p w14:paraId="23B37D33" w14:textId="77777777" w:rsidR="00702B84" w:rsidRDefault="00000000">
            <w:pPr>
              <w:textAlignment w:val="top"/>
              <w:rPr>
                <w:rFonts w:ascii="Arial" w:eastAsia="Calibri" w:hAnsi="Arial" w:cs="Arial"/>
                <w:b/>
                <w:bCs/>
                <w:sz w:val="18"/>
                <w:szCs w:val="18"/>
              </w:rPr>
            </w:pPr>
            <w:r>
              <w:rPr>
                <w:rFonts w:ascii="Arial" w:eastAsia="SimSun" w:hAnsi="Arial" w:cs="Arial"/>
                <w:color w:val="000000"/>
                <w:sz w:val="18"/>
                <w:szCs w:val="18"/>
                <w:lang w:bidi="ar"/>
              </w:rPr>
              <w:t>2. Collaborates plan of care with other members of the health team</w:t>
            </w:r>
          </w:p>
        </w:tc>
        <w:tc>
          <w:tcPr>
            <w:tcW w:w="787" w:type="dxa"/>
            <w:tcBorders>
              <w:top w:val="single" w:sz="4" w:space="0" w:color="auto"/>
              <w:left w:val="single" w:sz="4" w:space="0" w:color="auto"/>
              <w:bottom w:val="single" w:sz="4" w:space="0" w:color="auto"/>
              <w:right w:val="single" w:sz="4" w:space="0" w:color="auto"/>
            </w:tcBorders>
            <w:vAlign w:val="center"/>
          </w:tcPr>
          <w:p w14:paraId="37D6E438" w14:textId="77777777" w:rsidR="00702B84" w:rsidRDefault="00000000">
            <w:pPr>
              <w:jc w:val="center"/>
              <w:textAlignment w:val="center"/>
              <w:rPr>
                <w:rFonts w:ascii="Arial" w:eastAsia="Calibri" w:hAnsi="Arial" w:cs="Arial"/>
                <w:b/>
                <w:bCs/>
                <w:sz w:val="18"/>
                <w:szCs w:val="18"/>
              </w:rPr>
            </w:pPr>
            <w:r>
              <w:rPr>
                <w:rFonts w:ascii="Arial" w:eastAsia="SimSun" w:hAnsi="Arial" w:cs="Arial"/>
                <w:color w:val="000000"/>
                <w:sz w:val="18"/>
                <w:szCs w:val="18"/>
                <w:lang w:bidi="ar"/>
              </w:rPr>
              <w:t>4.48</w:t>
            </w:r>
          </w:p>
        </w:tc>
        <w:tc>
          <w:tcPr>
            <w:tcW w:w="2071" w:type="dxa"/>
            <w:tcBorders>
              <w:top w:val="single" w:sz="4" w:space="0" w:color="auto"/>
              <w:left w:val="single" w:sz="4" w:space="0" w:color="auto"/>
              <w:bottom w:val="single" w:sz="4" w:space="0" w:color="auto"/>
              <w:right w:val="single" w:sz="4" w:space="0" w:color="auto"/>
            </w:tcBorders>
            <w:vAlign w:val="center"/>
          </w:tcPr>
          <w:p w14:paraId="49FE1840" w14:textId="77777777" w:rsidR="00702B84" w:rsidRDefault="00000000">
            <w:pPr>
              <w:jc w:val="center"/>
              <w:textAlignment w:val="center"/>
              <w:rPr>
                <w:rFonts w:ascii="Arial" w:eastAsia="Calibri" w:hAnsi="Arial" w:cs="Arial"/>
                <w:b/>
                <w:bCs/>
                <w:i/>
                <w:iCs/>
                <w:sz w:val="18"/>
                <w:szCs w:val="18"/>
              </w:rPr>
            </w:pPr>
            <w:r>
              <w:rPr>
                <w:rFonts w:ascii="Arial" w:hAnsi="Arial" w:cs="Arial"/>
                <w:iCs/>
                <w:color w:val="000000"/>
                <w:sz w:val="18"/>
                <w:szCs w:val="18"/>
              </w:rPr>
              <w:t>Very High</w:t>
            </w:r>
          </w:p>
        </w:tc>
      </w:tr>
      <w:tr w:rsidR="00702B84" w14:paraId="263A79F1" w14:textId="77777777">
        <w:tc>
          <w:tcPr>
            <w:tcW w:w="5566" w:type="dxa"/>
            <w:tcBorders>
              <w:top w:val="single" w:sz="4" w:space="0" w:color="auto"/>
              <w:left w:val="single" w:sz="4" w:space="0" w:color="auto"/>
              <w:bottom w:val="single" w:sz="4" w:space="0" w:color="auto"/>
              <w:right w:val="single" w:sz="4" w:space="0" w:color="auto"/>
            </w:tcBorders>
            <w:vAlign w:val="center"/>
          </w:tcPr>
          <w:p w14:paraId="621607EB" w14:textId="77777777" w:rsidR="00702B84" w:rsidRDefault="00000000">
            <w:pPr>
              <w:jc w:val="right"/>
              <w:textAlignment w:val="center"/>
              <w:rPr>
                <w:rFonts w:ascii="Arial" w:eastAsia="Calibri" w:hAnsi="Arial" w:cs="Arial"/>
                <w:b/>
                <w:bCs/>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023AAEF2" w14:textId="77777777" w:rsidR="00702B8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4.5</w:t>
            </w:r>
          </w:p>
        </w:tc>
        <w:tc>
          <w:tcPr>
            <w:tcW w:w="2071" w:type="dxa"/>
            <w:tcBorders>
              <w:top w:val="single" w:sz="4" w:space="0" w:color="auto"/>
              <w:left w:val="single" w:sz="4" w:space="0" w:color="auto"/>
              <w:bottom w:val="single" w:sz="4" w:space="0" w:color="auto"/>
              <w:right w:val="single" w:sz="4" w:space="0" w:color="auto"/>
            </w:tcBorders>
            <w:vAlign w:val="center"/>
          </w:tcPr>
          <w:p w14:paraId="205634F6" w14:textId="77777777" w:rsidR="00702B84" w:rsidRDefault="00000000">
            <w:pPr>
              <w:jc w:val="center"/>
              <w:textAlignment w:val="center"/>
              <w:rPr>
                <w:rFonts w:ascii="Arial" w:eastAsia="Calibri" w:hAnsi="Arial" w:cs="Arial"/>
                <w:sz w:val="18"/>
                <w:szCs w:val="18"/>
              </w:rPr>
            </w:pPr>
            <w:r>
              <w:rPr>
                <w:rFonts w:ascii="Arial" w:hAnsi="Arial" w:cs="Arial"/>
                <w:b/>
                <w:bCs/>
                <w:iCs/>
                <w:color w:val="000000"/>
                <w:sz w:val="18"/>
                <w:szCs w:val="18"/>
              </w:rPr>
              <w:t>Very High</w:t>
            </w:r>
          </w:p>
        </w:tc>
      </w:tr>
      <w:tr w:rsidR="00702B84" w14:paraId="594DFE62" w14:textId="77777777">
        <w:tc>
          <w:tcPr>
            <w:tcW w:w="5566" w:type="dxa"/>
            <w:tcBorders>
              <w:top w:val="single" w:sz="4" w:space="0" w:color="auto"/>
              <w:left w:val="single" w:sz="4" w:space="0" w:color="auto"/>
              <w:bottom w:val="single" w:sz="4" w:space="0" w:color="auto"/>
              <w:right w:val="single" w:sz="4" w:space="0" w:color="auto"/>
            </w:tcBorders>
          </w:tcPr>
          <w:p w14:paraId="2C64E25A" w14:textId="77777777" w:rsidR="00702B84" w:rsidRDefault="00000000">
            <w:pPr>
              <w:jc w:val="center"/>
              <w:rPr>
                <w:rFonts w:ascii="Arial" w:eastAsia="Calibri" w:hAnsi="Arial" w:cs="Arial"/>
                <w:sz w:val="16"/>
                <w:szCs w:val="16"/>
              </w:rPr>
            </w:pPr>
            <w:r>
              <w:rPr>
                <w:rFonts w:ascii="Arial" w:eastAsia="Calibri" w:hAnsi="Arial" w:cs="Arial"/>
                <w:b/>
                <w:bCs/>
                <w:sz w:val="18"/>
                <w:szCs w:val="18"/>
              </w:rPr>
              <w:t>Health Education</w:t>
            </w:r>
          </w:p>
        </w:tc>
        <w:tc>
          <w:tcPr>
            <w:tcW w:w="787" w:type="dxa"/>
            <w:tcBorders>
              <w:top w:val="single" w:sz="4" w:space="0" w:color="auto"/>
              <w:left w:val="single" w:sz="4" w:space="0" w:color="auto"/>
              <w:bottom w:val="single" w:sz="4" w:space="0" w:color="auto"/>
              <w:right w:val="single" w:sz="4" w:space="0" w:color="auto"/>
            </w:tcBorders>
          </w:tcPr>
          <w:p w14:paraId="354C5B55" w14:textId="77777777" w:rsidR="00702B84" w:rsidRDefault="00702B84">
            <w:pPr>
              <w:jc w:val="center"/>
              <w:rPr>
                <w:rFonts w:ascii="Arial" w:eastAsia="Calibri" w:hAnsi="Arial" w:cs="Arial"/>
                <w:sz w:val="16"/>
                <w:szCs w:val="16"/>
              </w:rPr>
            </w:pPr>
          </w:p>
        </w:tc>
        <w:tc>
          <w:tcPr>
            <w:tcW w:w="2071" w:type="dxa"/>
            <w:tcBorders>
              <w:top w:val="single" w:sz="4" w:space="0" w:color="auto"/>
              <w:left w:val="single" w:sz="4" w:space="0" w:color="auto"/>
              <w:bottom w:val="single" w:sz="4" w:space="0" w:color="auto"/>
              <w:right w:val="single" w:sz="4" w:space="0" w:color="auto"/>
            </w:tcBorders>
          </w:tcPr>
          <w:p w14:paraId="4D588E0A" w14:textId="77777777" w:rsidR="00702B84" w:rsidRDefault="00702B84">
            <w:pPr>
              <w:jc w:val="center"/>
              <w:rPr>
                <w:rFonts w:ascii="Arial" w:eastAsia="Calibri" w:hAnsi="Arial" w:cs="Arial"/>
                <w:i/>
                <w:iCs/>
                <w:sz w:val="16"/>
                <w:szCs w:val="16"/>
              </w:rPr>
            </w:pPr>
          </w:p>
        </w:tc>
      </w:tr>
      <w:tr w:rsidR="00702B84" w14:paraId="0EF5E9EB" w14:textId="77777777">
        <w:tc>
          <w:tcPr>
            <w:tcW w:w="5566" w:type="dxa"/>
            <w:tcBorders>
              <w:top w:val="single" w:sz="4" w:space="0" w:color="auto"/>
              <w:left w:val="single" w:sz="4" w:space="0" w:color="auto"/>
              <w:bottom w:val="single" w:sz="4" w:space="0" w:color="auto"/>
              <w:right w:val="single" w:sz="4" w:space="0" w:color="auto"/>
            </w:tcBorders>
          </w:tcPr>
          <w:p w14:paraId="2024CCE5"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1. Assesses the learning needs of the patient and family</w:t>
            </w:r>
          </w:p>
        </w:tc>
        <w:tc>
          <w:tcPr>
            <w:tcW w:w="787" w:type="dxa"/>
            <w:tcBorders>
              <w:top w:val="single" w:sz="4" w:space="0" w:color="auto"/>
              <w:left w:val="single" w:sz="4" w:space="0" w:color="auto"/>
              <w:bottom w:val="single" w:sz="4" w:space="0" w:color="auto"/>
              <w:right w:val="single" w:sz="4" w:space="0" w:color="auto"/>
            </w:tcBorders>
            <w:vAlign w:val="center"/>
          </w:tcPr>
          <w:p w14:paraId="3ED5381F"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 xml:space="preserve">4.40 </w:t>
            </w:r>
          </w:p>
        </w:tc>
        <w:tc>
          <w:tcPr>
            <w:tcW w:w="2071" w:type="dxa"/>
            <w:tcBorders>
              <w:top w:val="single" w:sz="4" w:space="0" w:color="auto"/>
              <w:left w:val="single" w:sz="4" w:space="0" w:color="auto"/>
              <w:bottom w:val="single" w:sz="4" w:space="0" w:color="auto"/>
              <w:right w:val="single" w:sz="4" w:space="0" w:color="auto"/>
            </w:tcBorders>
            <w:vAlign w:val="center"/>
          </w:tcPr>
          <w:p w14:paraId="14D6C951"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3264194A" w14:textId="77777777">
        <w:tc>
          <w:tcPr>
            <w:tcW w:w="5566" w:type="dxa"/>
            <w:tcBorders>
              <w:top w:val="single" w:sz="4" w:space="0" w:color="auto"/>
              <w:left w:val="single" w:sz="4" w:space="0" w:color="auto"/>
              <w:bottom w:val="single" w:sz="4" w:space="0" w:color="auto"/>
              <w:right w:val="single" w:sz="4" w:space="0" w:color="auto"/>
            </w:tcBorders>
          </w:tcPr>
          <w:p w14:paraId="0B1B8669"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2. Develops health education plan based on assessed &amp; anticipated needs</w:t>
            </w:r>
          </w:p>
        </w:tc>
        <w:tc>
          <w:tcPr>
            <w:tcW w:w="787" w:type="dxa"/>
            <w:tcBorders>
              <w:top w:val="single" w:sz="4" w:space="0" w:color="auto"/>
              <w:left w:val="single" w:sz="4" w:space="0" w:color="auto"/>
              <w:bottom w:val="single" w:sz="4" w:space="0" w:color="auto"/>
              <w:right w:val="single" w:sz="4" w:space="0" w:color="auto"/>
            </w:tcBorders>
            <w:vAlign w:val="center"/>
          </w:tcPr>
          <w:p w14:paraId="3A0019CD"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4.34</w:t>
            </w:r>
          </w:p>
        </w:tc>
        <w:tc>
          <w:tcPr>
            <w:tcW w:w="2071" w:type="dxa"/>
            <w:tcBorders>
              <w:top w:val="single" w:sz="4" w:space="0" w:color="auto"/>
              <w:left w:val="single" w:sz="4" w:space="0" w:color="auto"/>
              <w:bottom w:val="single" w:sz="4" w:space="0" w:color="auto"/>
              <w:right w:val="single" w:sz="4" w:space="0" w:color="auto"/>
            </w:tcBorders>
            <w:vAlign w:val="center"/>
          </w:tcPr>
          <w:p w14:paraId="30EA9508"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005FD4E6" w14:textId="77777777">
        <w:tc>
          <w:tcPr>
            <w:tcW w:w="5566" w:type="dxa"/>
            <w:tcBorders>
              <w:top w:val="single" w:sz="4" w:space="0" w:color="auto"/>
              <w:left w:val="single" w:sz="4" w:space="0" w:color="auto"/>
              <w:bottom w:val="single" w:sz="4" w:space="0" w:color="auto"/>
              <w:right w:val="single" w:sz="4" w:space="0" w:color="auto"/>
            </w:tcBorders>
          </w:tcPr>
          <w:p w14:paraId="452B0D5D"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3. Develops learning materials for health education</w:t>
            </w:r>
          </w:p>
        </w:tc>
        <w:tc>
          <w:tcPr>
            <w:tcW w:w="787" w:type="dxa"/>
            <w:tcBorders>
              <w:top w:val="single" w:sz="4" w:space="0" w:color="auto"/>
              <w:left w:val="single" w:sz="4" w:space="0" w:color="auto"/>
              <w:bottom w:val="single" w:sz="4" w:space="0" w:color="auto"/>
              <w:right w:val="single" w:sz="4" w:space="0" w:color="auto"/>
            </w:tcBorders>
            <w:vAlign w:val="center"/>
          </w:tcPr>
          <w:p w14:paraId="1FAC8EB1"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4.06</w:t>
            </w:r>
          </w:p>
        </w:tc>
        <w:tc>
          <w:tcPr>
            <w:tcW w:w="2071" w:type="dxa"/>
            <w:tcBorders>
              <w:top w:val="single" w:sz="4" w:space="0" w:color="auto"/>
              <w:left w:val="single" w:sz="4" w:space="0" w:color="auto"/>
              <w:bottom w:val="single" w:sz="4" w:space="0" w:color="auto"/>
              <w:right w:val="single" w:sz="4" w:space="0" w:color="auto"/>
            </w:tcBorders>
            <w:vAlign w:val="center"/>
          </w:tcPr>
          <w:p w14:paraId="39EAD0FA"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High</w:t>
            </w:r>
          </w:p>
        </w:tc>
      </w:tr>
      <w:tr w:rsidR="00702B84" w14:paraId="352289E9" w14:textId="77777777">
        <w:tc>
          <w:tcPr>
            <w:tcW w:w="5566" w:type="dxa"/>
            <w:tcBorders>
              <w:top w:val="single" w:sz="4" w:space="0" w:color="auto"/>
              <w:left w:val="single" w:sz="4" w:space="0" w:color="auto"/>
              <w:bottom w:val="single" w:sz="4" w:space="0" w:color="auto"/>
              <w:right w:val="single" w:sz="4" w:space="0" w:color="auto"/>
            </w:tcBorders>
          </w:tcPr>
          <w:p w14:paraId="7777395E"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4. Implements the health education plan</w:t>
            </w:r>
          </w:p>
        </w:tc>
        <w:tc>
          <w:tcPr>
            <w:tcW w:w="787" w:type="dxa"/>
            <w:tcBorders>
              <w:top w:val="single" w:sz="4" w:space="0" w:color="auto"/>
              <w:left w:val="single" w:sz="4" w:space="0" w:color="auto"/>
              <w:bottom w:val="single" w:sz="4" w:space="0" w:color="auto"/>
              <w:right w:val="single" w:sz="4" w:space="0" w:color="auto"/>
            </w:tcBorders>
            <w:vAlign w:val="center"/>
          </w:tcPr>
          <w:p w14:paraId="33E0C5BC"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4.18</w:t>
            </w:r>
          </w:p>
        </w:tc>
        <w:tc>
          <w:tcPr>
            <w:tcW w:w="2071" w:type="dxa"/>
            <w:tcBorders>
              <w:top w:val="single" w:sz="4" w:space="0" w:color="auto"/>
              <w:left w:val="single" w:sz="4" w:space="0" w:color="auto"/>
              <w:bottom w:val="single" w:sz="4" w:space="0" w:color="auto"/>
              <w:right w:val="single" w:sz="4" w:space="0" w:color="auto"/>
            </w:tcBorders>
            <w:vAlign w:val="center"/>
          </w:tcPr>
          <w:p w14:paraId="510E8574"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High</w:t>
            </w:r>
          </w:p>
        </w:tc>
      </w:tr>
      <w:tr w:rsidR="00702B84" w14:paraId="7D5FE68F" w14:textId="77777777">
        <w:tc>
          <w:tcPr>
            <w:tcW w:w="5566" w:type="dxa"/>
            <w:tcBorders>
              <w:top w:val="single" w:sz="4" w:space="0" w:color="auto"/>
              <w:left w:val="single" w:sz="4" w:space="0" w:color="auto"/>
              <w:bottom w:val="single" w:sz="4" w:space="0" w:color="auto"/>
              <w:right w:val="single" w:sz="4" w:space="0" w:color="auto"/>
            </w:tcBorders>
          </w:tcPr>
          <w:p w14:paraId="09117029"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5. Evaluates the outcome of health education</w:t>
            </w:r>
          </w:p>
        </w:tc>
        <w:tc>
          <w:tcPr>
            <w:tcW w:w="787" w:type="dxa"/>
            <w:tcBorders>
              <w:top w:val="single" w:sz="4" w:space="0" w:color="auto"/>
              <w:left w:val="single" w:sz="4" w:space="0" w:color="auto"/>
              <w:bottom w:val="single" w:sz="4" w:space="0" w:color="auto"/>
              <w:right w:val="single" w:sz="4" w:space="0" w:color="auto"/>
            </w:tcBorders>
            <w:vAlign w:val="center"/>
          </w:tcPr>
          <w:p w14:paraId="7D08976D"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4.24</w:t>
            </w:r>
          </w:p>
        </w:tc>
        <w:tc>
          <w:tcPr>
            <w:tcW w:w="2071" w:type="dxa"/>
            <w:tcBorders>
              <w:top w:val="single" w:sz="4" w:space="0" w:color="auto"/>
              <w:left w:val="single" w:sz="4" w:space="0" w:color="auto"/>
              <w:bottom w:val="single" w:sz="4" w:space="0" w:color="auto"/>
              <w:right w:val="single" w:sz="4" w:space="0" w:color="auto"/>
            </w:tcBorders>
            <w:vAlign w:val="center"/>
          </w:tcPr>
          <w:p w14:paraId="4DA63C30"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644913B8" w14:textId="77777777">
        <w:tc>
          <w:tcPr>
            <w:tcW w:w="5566" w:type="dxa"/>
            <w:tcBorders>
              <w:top w:val="single" w:sz="4" w:space="0" w:color="auto"/>
              <w:left w:val="single" w:sz="4" w:space="0" w:color="auto"/>
              <w:bottom w:val="single" w:sz="4" w:space="0" w:color="auto"/>
              <w:right w:val="single" w:sz="4" w:space="0" w:color="auto"/>
            </w:tcBorders>
            <w:vAlign w:val="center"/>
          </w:tcPr>
          <w:p w14:paraId="631CF615" w14:textId="77777777" w:rsidR="00702B84" w:rsidRDefault="00000000">
            <w:pPr>
              <w:jc w:val="right"/>
              <w:textAlignment w:val="center"/>
              <w:rPr>
                <w:rFonts w:ascii="Arial" w:eastAsia="Calibri" w:hAnsi="Arial" w:cs="Arial"/>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69196076" w14:textId="77777777" w:rsidR="00702B8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 xml:space="preserve">4.24 </w:t>
            </w:r>
          </w:p>
        </w:tc>
        <w:tc>
          <w:tcPr>
            <w:tcW w:w="2071" w:type="dxa"/>
            <w:tcBorders>
              <w:top w:val="single" w:sz="4" w:space="0" w:color="auto"/>
              <w:left w:val="single" w:sz="4" w:space="0" w:color="auto"/>
              <w:bottom w:val="single" w:sz="4" w:space="0" w:color="auto"/>
              <w:right w:val="single" w:sz="4" w:space="0" w:color="auto"/>
            </w:tcBorders>
            <w:vAlign w:val="center"/>
          </w:tcPr>
          <w:p w14:paraId="0D969119" w14:textId="77777777" w:rsidR="00702B84" w:rsidRDefault="00000000">
            <w:pPr>
              <w:jc w:val="center"/>
              <w:textAlignment w:val="center"/>
              <w:rPr>
                <w:rFonts w:ascii="Arial" w:eastAsia="Calibri" w:hAnsi="Arial" w:cs="Arial"/>
                <w:i/>
                <w:iCs/>
                <w:sz w:val="18"/>
                <w:szCs w:val="18"/>
              </w:rPr>
            </w:pPr>
            <w:r>
              <w:rPr>
                <w:rFonts w:ascii="Arial" w:hAnsi="Arial" w:cs="Arial"/>
                <w:b/>
                <w:bCs/>
                <w:iCs/>
                <w:color w:val="000000"/>
                <w:sz w:val="18"/>
                <w:szCs w:val="18"/>
              </w:rPr>
              <w:t>Very High</w:t>
            </w:r>
          </w:p>
        </w:tc>
      </w:tr>
      <w:tr w:rsidR="00702B84" w14:paraId="75D4AF24" w14:textId="77777777">
        <w:tc>
          <w:tcPr>
            <w:tcW w:w="5566" w:type="dxa"/>
            <w:tcBorders>
              <w:top w:val="single" w:sz="4" w:space="0" w:color="auto"/>
              <w:left w:val="single" w:sz="4" w:space="0" w:color="auto"/>
              <w:bottom w:val="single" w:sz="4" w:space="0" w:color="auto"/>
              <w:right w:val="single" w:sz="4" w:space="0" w:color="auto"/>
            </w:tcBorders>
            <w:vAlign w:val="center"/>
          </w:tcPr>
          <w:p w14:paraId="6286570E" w14:textId="77777777" w:rsidR="00702B84" w:rsidRDefault="00000000">
            <w:pPr>
              <w:wordWrap w:val="0"/>
              <w:jc w:val="right"/>
              <w:textAlignment w:val="center"/>
              <w:rPr>
                <w:rFonts w:ascii="Arial" w:eastAsia="SimSun" w:hAnsi="Arial" w:cs="Arial"/>
                <w:b/>
                <w:bCs/>
                <w:color w:val="000000"/>
                <w:sz w:val="18"/>
                <w:szCs w:val="18"/>
                <w:lang w:bidi="ar"/>
              </w:rPr>
            </w:pPr>
            <w:r>
              <w:rPr>
                <w:rFonts w:ascii="Arial" w:eastAsia="SimSun" w:hAnsi="Arial" w:cs="Arial"/>
                <w:b/>
                <w:bCs/>
                <w:color w:val="000000"/>
                <w:sz w:val="18"/>
                <w:szCs w:val="18"/>
                <w:lang w:bidi="ar"/>
              </w:rPr>
              <w:t>Grand Mean</w:t>
            </w:r>
          </w:p>
        </w:tc>
        <w:tc>
          <w:tcPr>
            <w:tcW w:w="787" w:type="dxa"/>
            <w:tcBorders>
              <w:top w:val="single" w:sz="4" w:space="0" w:color="auto"/>
              <w:left w:val="single" w:sz="4" w:space="0" w:color="auto"/>
              <w:bottom w:val="single" w:sz="4" w:space="0" w:color="auto"/>
              <w:right w:val="single" w:sz="4" w:space="0" w:color="auto"/>
            </w:tcBorders>
            <w:vAlign w:val="center"/>
          </w:tcPr>
          <w:p w14:paraId="56C68C6D" w14:textId="77777777" w:rsidR="00702B84" w:rsidRDefault="00000000">
            <w:pPr>
              <w:jc w:val="center"/>
              <w:textAlignment w:val="center"/>
              <w:rPr>
                <w:rFonts w:ascii="Arial" w:eastAsia="SimSun" w:hAnsi="Arial" w:cs="Arial"/>
                <w:b/>
                <w:bCs/>
                <w:color w:val="000000"/>
                <w:sz w:val="18"/>
                <w:szCs w:val="18"/>
                <w:lang w:bidi="ar"/>
              </w:rPr>
            </w:pPr>
            <w:r>
              <w:rPr>
                <w:rFonts w:ascii="Arial" w:eastAsia="SimSun" w:hAnsi="Arial" w:cs="Arial"/>
                <w:b/>
                <w:bCs/>
                <w:color w:val="000000"/>
                <w:sz w:val="18"/>
                <w:szCs w:val="18"/>
                <w:lang w:bidi="ar"/>
              </w:rPr>
              <w:t>4.39</w:t>
            </w:r>
          </w:p>
        </w:tc>
        <w:tc>
          <w:tcPr>
            <w:tcW w:w="2071" w:type="dxa"/>
            <w:tcBorders>
              <w:top w:val="single" w:sz="4" w:space="0" w:color="auto"/>
              <w:left w:val="single" w:sz="4" w:space="0" w:color="auto"/>
              <w:bottom w:val="single" w:sz="4" w:space="0" w:color="auto"/>
              <w:right w:val="single" w:sz="4" w:space="0" w:color="auto"/>
            </w:tcBorders>
            <w:vAlign w:val="center"/>
          </w:tcPr>
          <w:p w14:paraId="1A06115C" w14:textId="77777777" w:rsidR="00702B84" w:rsidRDefault="00000000">
            <w:pPr>
              <w:jc w:val="center"/>
              <w:textAlignment w:val="center"/>
              <w:rPr>
                <w:rFonts w:ascii="Arial" w:hAnsi="Arial" w:cs="Arial"/>
                <w:b/>
                <w:bCs/>
                <w:iCs/>
                <w:color w:val="000000"/>
                <w:sz w:val="18"/>
                <w:szCs w:val="18"/>
              </w:rPr>
            </w:pPr>
            <w:r>
              <w:rPr>
                <w:rFonts w:ascii="Arial" w:hAnsi="Arial" w:cs="Arial"/>
                <w:b/>
                <w:bCs/>
                <w:iCs/>
                <w:color w:val="000000"/>
                <w:sz w:val="18"/>
                <w:szCs w:val="18"/>
              </w:rPr>
              <w:t>Very High</w:t>
            </w:r>
          </w:p>
        </w:tc>
      </w:tr>
    </w:tbl>
    <w:p w14:paraId="7B4FE52C" w14:textId="77777777" w:rsidR="00702B84" w:rsidRDefault="00702B84">
      <w:pPr>
        <w:pStyle w:val="Body"/>
        <w:spacing w:after="0"/>
        <w:rPr>
          <w:rFonts w:ascii="Arial" w:hAnsi="Arial"/>
          <w:b/>
        </w:rPr>
      </w:pPr>
    </w:p>
    <w:p w14:paraId="4317B4CE" w14:textId="77777777" w:rsidR="00702B84" w:rsidRDefault="00000000">
      <w:pPr>
        <w:pStyle w:val="NoSpacing"/>
        <w:jc w:val="both"/>
        <w:rPr>
          <w:rFonts w:ascii="Arial" w:hAnsi="Arial"/>
          <w:bCs/>
          <w:sz w:val="20"/>
          <w:szCs w:val="20"/>
        </w:rPr>
      </w:pPr>
      <w:r>
        <w:rPr>
          <w:rFonts w:ascii="Arial" w:hAnsi="Arial"/>
          <w:bCs/>
          <w:sz w:val="20"/>
          <w:szCs w:val="20"/>
        </w:rPr>
        <w:t xml:space="preserve">The findings revealed that ICU nurses in selected private hospitals in Iloilo City consistently demonstrate very high levels of competency across safe and quality nursing care, communication, collaboration and teamwork, and health education, with an overall grand mean of 4.39, corresponding to a “Very High” qualitative rating. Weighted means across the domains ranged from 4.24 to 4.68, indicating strong proficiency in all areas of clinical practice. Notably, nurses excel in administering medications and other health therapeutics correctly (mean = 4.68), promoting patient safety and comfort (mean = 4.62), and responding promptly to urgent patient conditions (mean = 4.54). These results reflect a high degree of clinical competence and sound decision-making in complex ICU environments, supporting </w:t>
      </w:r>
      <w:proofErr w:type="spellStart"/>
      <w:r>
        <w:rPr>
          <w:rFonts w:ascii="Arial" w:hAnsi="Arial"/>
          <w:bCs/>
          <w:sz w:val="20"/>
          <w:szCs w:val="20"/>
        </w:rPr>
        <w:t>Mahoro</w:t>
      </w:r>
      <w:proofErr w:type="spellEnd"/>
      <w:r>
        <w:rPr>
          <w:rFonts w:ascii="Arial" w:hAnsi="Arial"/>
          <w:bCs/>
          <w:sz w:val="20"/>
          <w:szCs w:val="20"/>
        </w:rPr>
        <w:t xml:space="preserve"> (2019), who emphasized that decision-making skills are crucial for ensuring patient safety and favorable clinical outcomes. Similarly, the weighted mean of 4.50 in collaboration and teamwork demonstrates the nurses’ strong ability to coordinate care effectively with interdisciplinary teams, consistent with </w:t>
      </w:r>
      <w:proofErr w:type="spellStart"/>
      <w:r>
        <w:rPr>
          <w:rFonts w:ascii="Arial" w:hAnsi="Arial"/>
          <w:bCs/>
          <w:sz w:val="20"/>
          <w:szCs w:val="20"/>
        </w:rPr>
        <w:t>Molanida</w:t>
      </w:r>
      <w:proofErr w:type="spellEnd"/>
      <w:r>
        <w:rPr>
          <w:rFonts w:ascii="Arial" w:hAnsi="Arial"/>
          <w:bCs/>
          <w:sz w:val="20"/>
          <w:szCs w:val="20"/>
        </w:rPr>
        <w:t xml:space="preserve"> et al. (2022), who reported that collaboration and teamwork significantly enhance care delivery and reduce errors in critical care settings.</w:t>
      </w:r>
    </w:p>
    <w:p w14:paraId="7F802B5B" w14:textId="77777777" w:rsidR="00702B84" w:rsidRDefault="00702B84">
      <w:pPr>
        <w:pStyle w:val="NoSpacing"/>
        <w:jc w:val="both"/>
        <w:rPr>
          <w:rFonts w:ascii="Arial" w:hAnsi="Arial"/>
          <w:bCs/>
          <w:sz w:val="20"/>
          <w:szCs w:val="20"/>
        </w:rPr>
      </w:pPr>
    </w:p>
    <w:p w14:paraId="730C512B" w14:textId="77777777" w:rsidR="00702B84" w:rsidRDefault="00000000">
      <w:pPr>
        <w:pStyle w:val="NoSpacing"/>
        <w:jc w:val="both"/>
        <w:rPr>
          <w:rFonts w:ascii="Arial" w:hAnsi="Arial"/>
          <w:bCs/>
          <w:sz w:val="20"/>
          <w:szCs w:val="20"/>
        </w:rPr>
      </w:pPr>
      <w:r>
        <w:rPr>
          <w:rFonts w:ascii="Arial" w:hAnsi="Arial"/>
          <w:bCs/>
          <w:sz w:val="20"/>
          <w:szCs w:val="20"/>
        </w:rPr>
        <w:t xml:space="preserve">Very high competency levels were also observed in communication (weighted mean = 4.33) and health education (weighted mean = 4.24), highlighting nurses’ ability to foster therapeutic relationships and empower patients. Key indicators such as identifying verbal and non-verbal cues (mean = 4.44) and establishing rapport with patients and colleagues (mean = 4.40) reflect the nurses’ aptitude in maintaining empathy and clarity in interactions, supporting findings by Jabri (2021) and </w:t>
      </w:r>
      <w:proofErr w:type="spellStart"/>
      <w:r>
        <w:rPr>
          <w:rFonts w:ascii="Arial" w:hAnsi="Arial"/>
          <w:bCs/>
          <w:sz w:val="20"/>
          <w:szCs w:val="20"/>
        </w:rPr>
        <w:t>Mehralian</w:t>
      </w:r>
      <w:proofErr w:type="spellEnd"/>
      <w:r>
        <w:rPr>
          <w:rFonts w:ascii="Arial" w:hAnsi="Arial"/>
          <w:bCs/>
          <w:sz w:val="20"/>
          <w:szCs w:val="20"/>
        </w:rPr>
        <w:t xml:space="preserve"> et al. (2023) that effective communication is essential for patient satisfaction and error prevention. In health education, nurses scored highly in assessing learning needs (mean = 4.40) and evaluating outcomes (mean = 4.24), consistent with </w:t>
      </w:r>
      <w:proofErr w:type="spellStart"/>
      <w:r>
        <w:rPr>
          <w:rFonts w:ascii="Arial" w:hAnsi="Arial"/>
          <w:bCs/>
          <w:sz w:val="20"/>
          <w:szCs w:val="20"/>
        </w:rPr>
        <w:t>Khazhymurat</w:t>
      </w:r>
      <w:proofErr w:type="spellEnd"/>
      <w:r>
        <w:rPr>
          <w:rFonts w:ascii="Arial" w:hAnsi="Arial"/>
          <w:bCs/>
          <w:sz w:val="20"/>
          <w:szCs w:val="20"/>
        </w:rPr>
        <w:t xml:space="preserve"> et al. (2023), who emphasized that patient education enhances self-care and health literacy. Slightly lower means in developing learning materials (mean = 4.06) and utilizing formal communication channels (mean = 4.20) indicate areas for further improvement. Overall, these results affirm that ICU nurses maintain a culture of excellence, providing safe, evidence-based, and patient-centered care while actively contributing to quality improvement and professional advancement within the healthcare system.</w:t>
      </w:r>
    </w:p>
    <w:p w14:paraId="3A92DC6D" w14:textId="77777777" w:rsidR="00702B84" w:rsidRDefault="00702B84">
      <w:pPr>
        <w:pStyle w:val="NoSpacing"/>
        <w:jc w:val="both"/>
        <w:rPr>
          <w:rFonts w:ascii="Arial" w:hAnsi="Arial"/>
          <w:bCs/>
          <w:sz w:val="20"/>
          <w:szCs w:val="20"/>
        </w:rPr>
      </w:pPr>
    </w:p>
    <w:p w14:paraId="2F1F1A8A" w14:textId="77777777" w:rsidR="00702B84" w:rsidRDefault="00000000">
      <w:pPr>
        <w:pStyle w:val="NoSpacing"/>
        <w:jc w:val="both"/>
        <w:rPr>
          <w:rFonts w:ascii="Arial" w:hAnsi="Arial"/>
          <w:u w:val="single"/>
          <w:lang w:val="en-US"/>
        </w:rPr>
      </w:pPr>
      <w:r>
        <w:rPr>
          <w:rFonts w:ascii="Arial" w:eastAsia="Times New Roman" w:hAnsi="Arial" w:cs="Arial"/>
          <w:b/>
          <w:sz w:val="22"/>
          <w:szCs w:val="22"/>
          <w:u w:val="single"/>
        </w:rPr>
        <w:t>3.</w:t>
      </w:r>
      <w:r>
        <w:rPr>
          <w:rFonts w:ascii="Arial" w:eastAsia="Times New Roman" w:hAnsi="Arial" w:cs="Arial"/>
          <w:b/>
          <w:sz w:val="22"/>
          <w:szCs w:val="22"/>
          <w:u w:val="single"/>
          <w:lang w:val="en-US"/>
        </w:rPr>
        <w:t>2.2</w:t>
      </w:r>
      <w:r>
        <w:rPr>
          <w:rFonts w:ascii="Arial" w:eastAsia="Times New Roman" w:hAnsi="Arial" w:cs="Arial"/>
          <w:b/>
          <w:sz w:val="22"/>
          <w:szCs w:val="22"/>
          <w:u w:val="single"/>
        </w:rPr>
        <w:t xml:space="preserve"> </w:t>
      </w:r>
      <w:r>
        <w:rPr>
          <w:rFonts w:ascii="Arial" w:eastAsia="Times New Roman" w:hAnsi="Arial" w:cs="Arial"/>
          <w:b/>
          <w:sz w:val="22"/>
          <w:szCs w:val="22"/>
          <w:u w:val="single"/>
          <w:lang w:val="en-US"/>
        </w:rPr>
        <w:t>Empowering</w:t>
      </w:r>
      <w:r>
        <w:rPr>
          <w:rFonts w:ascii="Arial" w:eastAsia="Times New Roman" w:hAnsi="Arial"/>
          <w:b/>
          <w:sz w:val="22"/>
          <w:szCs w:val="22"/>
          <w:u w:val="single"/>
          <w:lang w:val="en-US"/>
        </w:rPr>
        <w:t xml:space="preserve"> Competency</w:t>
      </w:r>
    </w:p>
    <w:p w14:paraId="5749EAE9" w14:textId="77777777" w:rsidR="00702B84" w:rsidRDefault="00702B84">
      <w:pPr>
        <w:pStyle w:val="Body"/>
        <w:spacing w:after="0"/>
        <w:rPr>
          <w:rFonts w:ascii="Arial" w:hAnsi="Arial"/>
          <w:b/>
        </w:rPr>
      </w:pPr>
    </w:p>
    <w:p w14:paraId="49C5D120" w14:textId="77777777" w:rsidR="00702B84" w:rsidRDefault="00000000">
      <w:pPr>
        <w:pStyle w:val="Body"/>
        <w:spacing w:after="0"/>
        <w:rPr>
          <w:rFonts w:ascii="Arial" w:hAnsi="Arial"/>
          <w:b/>
        </w:rPr>
      </w:pPr>
      <w:r>
        <w:rPr>
          <w:rFonts w:ascii="Arial" w:hAnsi="Arial"/>
          <w:b/>
        </w:rPr>
        <w:t>Table 3. Summary of Empowering Competency</w:t>
      </w:r>
    </w:p>
    <w:p w14:paraId="44F4825B" w14:textId="77777777" w:rsidR="00702B84" w:rsidRDefault="00702B84">
      <w:pPr>
        <w:pStyle w:val="Body"/>
        <w:spacing w:after="0"/>
        <w:rPr>
          <w:rFonts w:ascii="Arial" w:hAnsi="Arial"/>
          <w:b/>
        </w:rPr>
      </w:pPr>
    </w:p>
    <w:tbl>
      <w:tblPr>
        <w:tblStyle w:val="TableGrid4"/>
        <w:tblW w:w="0" w:type="auto"/>
        <w:tblLook w:val="04A0" w:firstRow="1" w:lastRow="0" w:firstColumn="1" w:lastColumn="0" w:noHBand="0" w:noVBand="1"/>
      </w:tblPr>
      <w:tblGrid>
        <w:gridCol w:w="5566"/>
        <w:gridCol w:w="787"/>
        <w:gridCol w:w="2071"/>
      </w:tblGrid>
      <w:tr w:rsidR="00702B84" w14:paraId="743EA241" w14:textId="77777777">
        <w:tc>
          <w:tcPr>
            <w:tcW w:w="5566" w:type="dxa"/>
            <w:tcBorders>
              <w:top w:val="single" w:sz="4" w:space="0" w:color="auto"/>
              <w:left w:val="single" w:sz="4" w:space="0" w:color="auto"/>
              <w:bottom w:val="single" w:sz="4" w:space="0" w:color="auto"/>
              <w:right w:val="single" w:sz="4" w:space="0" w:color="auto"/>
            </w:tcBorders>
            <w:vAlign w:val="center"/>
          </w:tcPr>
          <w:p w14:paraId="7339ACB4" w14:textId="77777777" w:rsidR="00702B84" w:rsidRDefault="00702B84">
            <w:pPr>
              <w:jc w:val="center"/>
              <w:rPr>
                <w:rFonts w:ascii="Arial" w:eastAsia="Calibri" w:hAnsi="Arial" w:cs="Arial"/>
                <w:b/>
                <w:bCs/>
                <w:sz w:val="18"/>
                <w:szCs w:val="18"/>
              </w:rPr>
            </w:pPr>
          </w:p>
        </w:tc>
        <w:tc>
          <w:tcPr>
            <w:tcW w:w="787" w:type="dxa"/>
            <w:tcBorders>
              <w:top w:val="single" w:sz="4" w:space="0" w:color="auto"/>
              <w:left w:val="single" w:sz="4" w:space="0" w:color="auto"/>
              <w:bottom w:val="single" w:sz="4" w:space="0" w:color="auto"/>
              <w:right w:val="single" w:sz="4" w:space="0" w:color="auto"/>
            </w:tcBorders>
            <w:vAlign w:val="center"/>
          </w:tcPr>
          <w:p w14:paraId="06A378D2"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Mean</w:t>
            </w:r>
          </w:p>
        </w:tc>
        <w:tc>
          <w:tcPr>
            <w:tcW w:w="2071" w:type="dxa"/>
            <w:tcBorders>
              <w:top w:val="single" w:sz="4" w:space="0" w:color="auto"/>
              <w:left w:val="single" w:sz="4" w:space="0" w:color="auto"/>
              <w:bottom w:val="single" w:sz="4" w:space="0" w:color="auto"/>
              <w:right w:val="single" w:sz="4" w:space="0" w:color="auto"/>
            </w:tcBorders>
            <w:vAlign w:val="center"/>
          </w:tcPr>
          <w:p w14:paraId="485EB47B"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Qualitative Rating</w:t>
            </w:r>
          </w:p>
        </w:tc>
      </w:tr>
      <w:tr w:rsidR="00702B84" w14:paraId="04DC3A70" w14:textId="77777777">
        <w:tc>
          <w:tcPr>
            <w:tcW w:w="5566" w:type="dxa"/>
            <w:tcBorders>
              <w:top w:val="single" w:sz="4" w:space="0" w:color="auto"/>
              <w:left w:val="single" w:sz="4" w:space="0" w:color="auto"/>
              <w:bottom w:val="single" w:sz="4" w:space="0" w:color="auto"/>
              <w:right w:val="single" w:sz="4" w:space="0" w:color="auto"/>
            </w:tcBorders>
          </w:tcPr>
          <w:p w14:paraId="21E39412"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Legal Responsibility</w:t>
            </w:r>
          </w:p>
        </w:tc>
        <w:tc>
          <w:tcPr>
            <w:tcW w:w="787" w:type="dxa"/>
            <w:tcBorders>
              <w:top w:val="single" w:sz="4" w:space="0" w:color="auto"/>
              <w:left w:val="single" w:sz="4" w:space="0" w:color="auto"/>
              <w:bottom w:val="single" w:sz="4" w:space="0" w:color="auto"/>
              <w:right w:val="single" w:sz="4" w:space="0" w:color="auto"/>
            </w:tcBorders>
          </w:tcPr>
          <w:p w14:paraId="32B44524" w14:textId="77777777" w:rsidR="00702B84" w:rsidRDefault="00702B84">
            <w:pPr>
              <w:jc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tcPr>
          <w:p w14:paraId="48CD3E4F" w14:textId="77777777" w:rsidR="00702B84" w:rsidRDefault="00702B84">
            <w:pPr>
              <w:jc w:val="center"/>
              <w:rPr>
                <w:rFonts w:ascii="Arial" w:eastAsia="Calibri" w:hAnsi="Arial" w:cs="Arial"/>
                <w:sz w:val="18"/>
                <w:szCs w:val="18"/>
              </w:rPr>
            </w:pPr>
          </w:p>
        </w:tc>
      </w:tr>
      <w:tr w:rsidR="00702B84" w14:paraId="10FA1A8E" w14:textId="77777777">
        <w:tc>
          <w:tcPr>
            <w:tcW w:w="5566" w:type="dxa"/>
            <w:tcBorders>
              <w:top w:val="single" w:sz="4" w:space="0" w:color="auto"/>
              <w:left w:val="single" w:sz="4" w:space="0" w:color="auto"/>
              <w:bottom w:val="single" w:sz="4" w:space="0" w:color="auto"/>
              <w:right w:val="single" w:sz="4" w:space="0" w:color="auto"/>
            </w:tcBorders>
            <w:vAlign w:val="center"/>
          </w:tcPr>
          <w:p w14:paraId="0FBA9715" w14:textId="77777777" w:rsidR="00702B84" w:rsidRDefault="00000000">
            <w:pPr>
              <w:textAlignment w:val="center"/>
              <w:rPr>
                <w:rFonts w:ascii="Arial" w:eastAsia="Calibri" w:hAnsi="Arial" w:cs="Arial"/>
                <w:sz w:val="18"/>
                <w:szCs w:val="18"/>
              </w:rPr>
            </w:pPr>
            <w:r>
              <w:rPr>
                <w:rFonts w:ascii="Arial" w:eastAsia="SimSun" w:hAnsi="Arial" w:cs="Arial"/>
                <w:color w:val="000000"/>
                <w:sz w:val="18"/>
                <w:szCs w:val="18"/>
                <w:lang w:bidi="ar"/>
              </w:rPr>
              <w:t>1. Adheres to practices in accordance with the nursing law and other relevant legislation including contracts, informed consent.</w:t>
            </w:r>
          </w:p>
        </w:tc>
        <w:tc>
          <w:tcPr>
            <w:tcW w:w="787" w:type="dxa"/>
            <w:tcBorders>
              <w:top w:val="single" w:sz="4" w:space="0" w:color="auto"/>
              <w:left w:val="single" w:sz="4" w:space="0" w:color="auto"/>
              <w:bottom w:val="single" w:sz="4" w:space="0" w:color="auto"/>
              <w:right w:val="single" w:sz="4" w:space="0" w:color="auto"/>
            </w:tcBorders>
            <w:vAlign w:val="center"/>
          </w:tcPr>
          <w:p w14:paraId="0442C38B"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w:t>
            </w:r>
          </w:p>
        </w:tc>
        <w:tc>
          <w:tcPr>
            <w:tcW w:w="2071" w:type="dxa"/>
            <w:tcBorders>
              <w:top w:val="single" w:sz="4" w:space="0" w:color="auto"/>
              <w:left w:val="single" w:sz="4" w:space="0" w:color="auto"/>
              <w:bottom w:val="single" w:sz="4" w:space="0" w:color="auto"/>
              <w:right w:val="single" w:sz="4" w:space="0" w:color="auto"/>
            </w:tcBorders>
            <w:vAlign w:val="center"/>
          </w:tcPr>
          <w:p w14:paraId="105466D8"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69662EB3" w14:textId="77777777">
        <w:tc>
          <w:tcPr>
            <w:tcW w:w="5566" w:type="dxa"/>
            <w:tcBorders>
              <w:top w:val="single" w:sz="4" w:space="0" w:color="auto"/>
              <w:left w:val="single" w:sz="4" w:space="0" w:color="auto"/>
              <w:bottom w:val="single" w:sz="4" w:space="0" w:color="auto"/>
              <w:right w:val="single" w:sz="4" w:space="0" w:color="auto"/>
            </w:tcBorders>
            <w:vAlign w:val="center"/>
          </w:tcPr>
          <w:p w14:paraId="65D961E5" w14:textId="77777777" w:rsidR="00702B84" w:rsidRDefault="00000000">
            <w:pPr>
              <w:textAlignment w:val="center"/>
              <w:rPr>
                <w:rFonts w:ascii="Arial" w:eastAsia="Calibri" w:hAnsi="Arial" w:cs="Arial"/>
                <w:sz w:val="18"/>
                <w:szCs w:val="18"/>
              </w:rPr>
            </w:pPr>
            <w:r>
              <w:rPr>
                <w:rFonts w:ascii="Arial" w:eastAsia="SimSun" w:hAnsi="Arial" w:cs="Arial"/>
                <w:color w:val="000000"/>
                <w:sz w:val="18"/>
                <w:szCs w:val="18"/>
                <w:lang w:bidi="ar"/>
              </w:rPr>
              <w:t>2. Adheres to organizational policies and procedures, local and national</w:t>
            </w:r>
          </w:p>
        </w:tc>
        <w:tc>
          <w:tcPr>
            <w:tcW w:w="787" w:type="dxa"/>
            <w:tcBorders>
              <w:top w:val="single" w:sz="4" w:space="0" w:color="auto"/>
              <w:left w:val="single" w:sz="4" w:space="0" w:color="auto"/>
              <w:bottom w:val="single" w:sz="4" w:space="0" w:color="auto"/>
              <w:right w:val="single" w:sz="4" w:space="0" w:color="auto"/>
            </w:tcBorders>
            <w:vAlign w:val="center"/>
          </w:tcPr>
          <w:p w14:paraId="5F8D83C1"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4.54</w:t>
            </w:r>
          </w:p>
        </w:tc>
        <w:tc>
          <w:tcPr>
            <w:tcW w:w="2071" w:type="dxa"/>
            <w:tcBorders>
              <w:top w:val="single" w:sz="4" w:space="0" w:color="auto"/>
              <w:left w:val="single" w:sz="4" w:space="0" w:color="auto"/>
              <w:bottom w:val="single" w:sz="4" w:space="0" w:color="auto"/>
              <w:right w:val="single" w:sz="4" w:space="0" w:color="auto"/>
            </w:tcBorders>
            <w:vAlign w:val="center"/>
          </w:tcPr>
          <w:p w14:paraId="53045CBA"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354E6A2D" w14:textId="77777777">
        <w:tc>
          <w:tcPr>
            <w:tcW w:w="5566" w:type="dxa"/>
            <w:tcBorders>
              <w:top w:val="single" w:sz="4" w:space="0" w:color="auto"/>
              <w:left w:val="single" w:sz="4" w:space="0" w:color="auto"/>
              <w:bottom w:val="single" w:sz="4" w:space="0" w:color="auto"/>
              <w:right w:val="single" w:sz="4" w:space="0" w:color="auto"/>
            </w:tcBorders>
            <w:vAlign w:val="center"/>
          </w:tcPr>
          <w:p w14:paraId="101A6EC9" w14:textId="77777777" w:rsidR="00702B84" w:rsidRDefault="00000000">
            <w:pPr>
              <w:textAlignment w:val="center"/>
              <w:rPr>
                <w:rFonts w:ascii="Arial" w:eastAsia="Calibri" w:hAnsi="Arial" w:cs="Arial"/>
                <w:sz w:val="18"/>
                <w:szCs w:val="18"/>
              </w:rPr>
            </w:pPr>
            <w:r>
              <w:rPr>
                <w:rFonts w:ascii="Arial" w:eastAsia="SimSun" w:hAnsi="Arial" w:cs="Arial"/>
                <w:color w:val="000000"/>
                <w:sz w:val="18"/>
                <w:szCs w:val="18"/>
                <w:lang w:bidi="ar"/>
              </w:rPr>
              <w:t>3. Documents care rendered to patients</w:t>
            </w:r>
          </w:p>
        </w:tc>
        <w:tc>
          <w:tcPr>
            <w:tcW w:w="787" w:type="dxa"/>
            <w:tcBorders>
              <w:top w:val="single" w:sz="4" w:space="0" w:color="auto"/>
              <w:left w:val="single" w:sz="4" w:space="0" w:color="auto"/>
              <w:bottom w:val="single" w:sz="4" w:space="0" w:color="auto"/>
              <w:right w:val="single" w:sz="4" w:space="0" w:color="auto"/>
            </w:tcBorders>
            <w:vAlign w:val="center"/>
          </w:tcPr>
          <w:p w14:paraId="6118BBC1"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4.56</w:t>
            </w:r>
          </w:p>
        </w:tc>
        <w:tc>
          <w:tcPr>
            <w:tcW w:w="2071" w:type="dxa"/>
            <w:tcBorders>
              <w:top w:val="single" w:sz="4" w:space="0" w:color="auto"/>
              <w:left w:val="single" w:sz="4" w:space="0" w:color="auto"/>
              <w:bottom w:val="single" w:sz="4" w:space="0" w:color="auto"/>
              <w:right w:val="single" w:sz="4" w:space="0" w:color="auto"/>
            </w:tcBorders>
            <w:vAlign w:val="center"/>
          </w:tcPr>
          <w:p w14:paraId="0CE7D7CC"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6C593263" w14:textId="77777777">
        <w:tc>
          <w:tcPr>
            <w:tcW w:w="5566" w:type="dxa"/>
            <w:tcBorders>
              <w:top w:val="single" w:sz="4" w:space="0" w:color="auto"/>
              <w:left w:val="single" w:sz="4" w:space="0" w:color="auto"/>
              <w:bottom w:val="single" w:sz="4" w:space="0" w:color="auto"/>
              <w:right w:val="single" w:sz="4" w:space="0" w:color="auto"/>
            </w:tcBorders>
            <w:vAlign w:val="center"/>
          </w:tcPr>
          <w:p w14:paraId="1C4C1B9D" w14:textId="77777777" w:rsidR="00702B84" w:rsidRDefault="00000000">
            <w:pPr>
              <w:jc w:val="right"/>
              <w:textAlignment w:val="center"/>
              <w:rPr>
                <w:rFonts w:ascii="Arial" w:eastAsia="Calibri" w:hAnsi="Arial" w:cs="Arial"/>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2ECC12A7" w14:textId="77777777" w:rsidR="00702B8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 xml:space="preserve">4.57 </w:t>
            </w:r>
          </w:p>
        </w:tc>
        <w:tc>
          <w:tcPr>
            <w:tcW w:w="2071" w:type="dxa"/>
            <w:tcBorders>
              <w:top w:val="single" w:sz="4" w:space="0" w:color="auto"/>
              <w:left w:val="single" w:sz="4" w:space="0" w:color="auto"/>
              <w:bottom w:val="single" w:sz="4" w:space="0" w:color="auto"/>
              <w:right w:val="single" w:sz="4" w:space="0" w:color="auto"/>
            </w:tcBorders>
            <w:vAlign w:val="center"/>
          </w:tcPr>
          <w:p w14:paraId="65F4687B" w14:textId="77777777" w:rsidR="00702B84" w:rsidRDefault="00000000">
            <w:pPr>
              <w:jc w:val="center"/>
              <w:textAlignment w:val="center"/>
              <w:rPr>
                <w:rFonts w:ascii="Arial" w:eastAsia="Calibri" w:hAnsi="Arial" w:cs="Arial"/>
                <w:i/>
                <w:iCs/>
                <w:sz w:val="18"/>
                <w:szCs w:val="18"/>
              </w:rPr>
            </w:pPr>
            <w:r>
              <w:rPr>
                <w:rFonts w:ascii="Arial" w:hAnsi="Arial" w:cs="Arial"/>
                <w:b/>
                <w:bCs/>
                <w:iCs/>
                <w:color w:val="000000"/>
                <w:sz w:val="18"/>
                <w:szCs w:val="18"/>
              </w:rPr>
              <w:t>Very High</w:t>
            </w:r>
          </w:p>
        </w:tc>
      </w:tr>
      <w:tr w:rsidR="00702B84" w14:paraId="5EF9CCA9" w14:textId="77777777">
        <w:tc>
          <w:tcPr>
            <w:tcW w:w="5566" w:type="dxa"/>
            <w:tcBorders>
              <w:top w:val="single" w:sz="4" w:space="0" w:color="auto"/>
              <w:left w:val="single" w:sz="4" w:space="0" w:color="auto"/>
              <w:bottom w:val="single" w:sz="4" w:space="0" w:color="auto"/>
              <w:right w:val="single" w:sz="4" w:space="0" w:color="auto"/>
            </w:tcBorders>
          </w:tcPr>
          <w:p w14:paraId="34EEFBE6" w14:textId="77777777" w:rsidR="00702B84" w:rsidRDefault="00000000">
            <w:pPr>
              <w:jc w:val="center"/>
              <w:textAlignment w:val="top"/>
              <w:rPr>
                <w:rFonts w:ascii="Arial" w:eastAsia="Calibri" w:hAnsi="Arial" w:cs="Arial"/>
                <w:sz w:val="18"/>
                <w:szCs w:val="18"/>
              </w:rPr>
            </w:pPr>
            <w:proofErr w:type="spellStart"/>
            <w:r>
              <w:rPr>
                <w:rFonts w:ascii="Arial" w:eastAsia="Calibri" w:hAnsi="Arial" w:cs="Arial"/>
                <w:b/>
                <w:bCs/>
                <w:sz w:val="18"/>
                <w:szCs w:val="18"/>
              </w:rPr>
              <w:t>Ethico</w:t>
            </w:r>
            <w:proofErr w:type="spellEnd"/>
            <w:r>
              <w:rPr>
                <w:rFonts w:ascii="Arial" w:eastAsia="Calibri" w:hAnsi="Arial" w:cs="Arial"/>
                <w:b/>
                <w:bCs/>
                <w:sz w:val="18"/>
                <w:szCs w:val="18"/>
              </w:rPr>
              <w:t>-Moral Responsibility</w:t>
            </w:r>
          </w:p>
        </w:tc>
        <w:tc>
          <w:tcPr>
            <w:tcW w:w="787" w:type="dxa"/>
            <w:tcBorders>
              <w:top w:val="single" w:sz="4" w:space="0" w:color="auto"/>
              <w:left w:val="single" w:sz="4" w:space="0" w:color="auto"/>
              <w:bottom w:val="single" w:sz="4" w:space="0" w:color="auto"/>
              <w:right w:val="single" w:sz="4" w:space="0" w:color="auto"/>
            </w:tcBorders>
            <w:vAlign w:val="center"/>
          </w:tcPr>
          <w:p w14:paraId="4F426AD0" w14:textId="77777777" w:rsidR="00702B84" w:rsidRDefault="00702B84">
            <w:pPr>
              <w:jc w:val="center"/>
              <w:textAlignment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vAlign w:val="center"/>
          </w:tcPr>
          <w:p w14:paraId="4208999C" w14:textId="77777777" w:rsidR="00702B84" w:rsidRDefault="00702B84">
            <w:pPr>
              <w:jc w:val="center"/>
              <w:textAlignment w:val="center"/>
              <w:rPr>
                <w:rFonts w:ascii="Arial" w:eastAsia="Calibri" w:hAnsi="Arial" w:cs="Arial"/>
                <w:i/>
                <w:iCs/>
                <w:sz w:val="18"/>
                <w:szCs w:val="18"/>
              </w:rPr>
            </w:pPr>
          </w:p>
        </w:tc>
      </w:tr>
      <w:tr w:rsidR="00702B84" w14:paraId="2AC475A0" w14:textId="77777777">
        <w:tc>
          <w:tcPr>
            <w:tcW w:w="5566" w:type="dxa"/>
            <w:tcBorders>
              <w:top w:val="single" w:sz="4" w:space="0" w:color="auto"/>
              <w:left w:val="single" w:sz="4" w:space="0" w:color="auto"/>
              <w:bottom w:val="single" w:sz="4" w:space="0" w:color="auto"/>
              <w:right w:val="single" w:sz="4" w:space="0" w:color="auto"/>
            </w:tcBorders>
          </w:tcPr>
          <w:p w14:paraId="302D6B2D"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1. Respects the rights of individual / groups</w:t>
            </w:r>
          </w:p>
        </w:tc>
        <w:tc>
          <w:tcPr>
            <w:tcW w:w="787" w:type="dxa"/>
            <w:tcBorders>
              <w:top w:val="single" w:sz="4" w:space="0" w:color="auto"/>
              <w:left w:val="single" w:sz="4" w:space="0" w:color="auto"/>
              <w:bottom w:val="single" w:sz="4" w:space="0" w:color="auto"/>
              <w:right w:val="single" w:sz="4" w:space="0" w:color="auto"/>
            </w:tcBorders>
            <w:vAlign w:val="center"/>
          </w:tcPr>
          <w:p w14:paraId="597579E2"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4.64</w:t>
            </w:r>
          </w:p>
        </w:tc>
        <w:tc>
          <w:tcPr>
            <w:tcW w:w="2071" w:type="dxa"/>
            <w:tcBorders>
              <w:top w:val="single" w:sz="4" w:space="0" w:color="auto"/>
              <w:left w:val="single" w:sz="4" w:space="0" w:color="auto"/>
              <w:bottom w:val="single" w:sz="4" w:space="0" w:color="auto"/>
              <w:right w:val="single" w:sz="4" w:space="0" w:color="auto"/>
            </w:tcBorders>
            <w:vAlign w:val="center"/>
          </w:tcPr>
          <w:p w14:paraId="0AD1B975"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53FDB17E" w14:textId="77777777">
        <w:tc>
          <w:tcPr>
            <w:tcW w:w="5566" w:type="dxa"/>
            <w:tcBorders>
              <w:top w:val="single" w:sz="4" w:space="0" w:color="auto"/>
              <w:left w:val="single" w:sz="4" w:space="0" w:color="auto"/>
              <w:bottom w:val="single" w:sz="4" w:space="0" w:color="auto"/>
              <w:right w:val="single" w:sz="4" w:space="0" w:color="auto"/>
            </w:tcBorders>
          </w:tcPr>
          <w:p w14:paraId="4DE156D6"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2. Accepts responsibility and accountability for own decision and actions</w:t>
            </w:r>
          </w:p>
        </w:tc>
        <w:tc>
          <w:tcPr>
            <w:tcW w:w="787" w:type="dxa"/>
            <w:tcBorders>
              <w:top w:val="single" w:sz="4" w:space="0" w:color="auto"/>
              <w:left w:val="single" w:sz="4" w:space="0" w:color="auto"/>
              <w:bottom w:val="single" w:sz="4" w:space="0" w:color="auto"/>
              <w:right w:val="single" w:sz="4" w:space="0" w:color="auto"/>
            </w:tcBorders>
            <w:vAlign w:val="center"/>
          </w:tcPr>
          <w:p w14:paraId="58CD362B"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4.64</w:t>
            </w:r>
          </w:p>
        </w:tc>
        <w:tc>
          <w:tcPr>
            <w:tcW w:w="2071" w:type="dxa"/>
            <w:tcBorders>
              <w:top w:val="single" w:sz="4" w:space="0" w:color="auto"/>
              <w:left w:val="single" w:sz="4" w:space="0" w:color="auto"/>
              <w:bottom w:val="single" w:sz="4" w:space="0" w:color="auto"/>
              <w:right w:val="single" w:sz="4" w:space="0" w:color="auto"/>
            </w:tcBorders>
            <w:vAlign w:val="center"/>
          </w:tcPr>
          <w:p w14:paraId="53A3F513"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25AC41E6" w14:textId="77777777">
        <w:tc>
          <w:tcPr>
            <w:tcW w:w="5566" w:type="dxa"/>
            <w:tcBorders>
              <w:top w:val="single" w:sz="4" w:space="0" w:color="auto"/>
              <w:left w:val="single" w:sz="4" w:space="0" w:color="auto"/>
              <w:bottom w:val="single" w:sz="4" w:space="0" w:color="auto"/>
              <w:right w:val="single" w:sz="4" w:space="0" w:color="auto"/>
            </w:tcBorders>
          </w:tcPr>
          <w:p w14:paraId="468F1593"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3. Adheres to the national and international code of ethics for nurses</w:t>
            </w:r>
          </w:p>
        </w:tc>
        <w:tc>
          <w:tcPr>
            <w:tcW w:w="787" w:type="dxa"/>
            <w:tcBorders>
              <w:top w:val="single" w:sz="4" w:space="0" w:color="auto"/>
              <w:left w:val="single" w:sz="4" w:space="0" w:color="auto"/>
              <w:bottom w:val="single" w:sz="4" w:space="0" w:color="auto"/>
              <w:right w:val="single" w:sz="4" w:space="0" w:color="auto"/>
            </w:tcBorders>
            <w:vAlign w:val="center"/>
          </w:tcPr>
          <w:p w14:paraId="7A3B8A55"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4.64</w:t>
            </w:r>
          </w:p>
        </w:tc>
        <w:tc>
          <w:tcPr>
            <w:tcW w:w="2071" w:type="dxa"/>
            <w:tcBorders>
              <w:top w:val="single" w:sz="4" w:space="0" w:color="auto"/>
              <w:left w:val="single" w:sz="4" w:space="0" w:color="auto"/>
              <w:bottom w:val="single" w:sz="4" w:space="0" w:color="auto"/>
              <w:right w:val="single" w:sz="4" w:space="0" w:color="auto"/>
            </w:tcBorders>
            <w:vAlign w:val="center"/>
          </w:tcPr>
          <w:p w14:paraId="5936C83A"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01ADDFB9" w14:textId="77777777">
        <w:tc>
          <w:tcPr>
            <w:tcW w:w="5566" w:type="dxa"/>
            <w:tcBorders>
              <w:top w:val="single" w:sz="4" w:space="0" w:color="auto"/>
              <w:left w:val="single" w:sz="4" w:space="0" w:color="auto"/>
              <w:bottom w:val="single" w:sz="4" w:space="0" w:color="auto"/>
              <w:right w:val="single" w:sz="4" w:space="0" w:color="auto"/>
            </w:tcBorders>
            <w:vAlign w:val="center"/>
          </w:tcPr>
          <w:p w14:paraId="5C68CC73" w14:textId="77777777" w:rsidR="00702B84" w:rsidRDefault="00000000">
            <w:pPr>
              <w:jc w:val="right"/>
              <w:textAlignment w:val="center"/>
              <w:rPr>
                <w:rFonts w:ascii="Arial" w:eastAsia="Calibri" w:hAnsi="Arial" w:cs="Arial"/>
                <w:b/>
                <w:bCs/>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3B7844F3" w14:textId="77777777" w:rsidR="00702B84" w:rsidRDefault="00000000">
            <w:pPr>
              <w:jc w:val="center"/>
              <w:textAlignment w:val="center"/>
              <w:rPr>
                <w:rFonts w:ascii="Arial" w:eastAsia="Calibri" w:hAnsi="Arial" w:cs="Arial"/>
                <w:b/>
                <w:bCs/>
                <w:sz w:val="18"/>
                <w:szCs w:val="18"/>
              </w:rPr>
            </w:pPr>
            <w:r>
              <w:rPr>
                <w:rFonts w:ascii="Arial" w:eastAsia="SimSun" w:hAnsi="Arial" w:cs="Arial"/>
                <w:b/>
                <w:bCs/>
                <w:color w:val="000000"/>
                <w:sz w:val="18"/>
                <w:szCs w:val="18"/>
                <w:lang w:bidi="ar"/>
              </w:rPr>
              <w:t>4.64</w:t>
            </w:r>
          </w:p>
        </w:tc>
        <w:tc>
          <w:tcPr>
            <w:tcW w:w="2071" w:type="dxa"/>
            <w:tcBorders>
              <w:top w:val="single" w:sz="4" w:space="0" w:color="auto"/>
              <w:left w:val="single" w:sz="4" w:space="0" w:color="auto"/>
              <w:bottom w:val="single" w:sz="4" w:space="0" w:color="auto"/>
              <w:right w:val="single" w:sz="4" w:space="0" w:color="auto"/>
            </w:tcBorders>
            <w:vAlign w:val="center"/>
          </w:tcPr>
          <w:p w14:paraId="0FF9EAB5" w14:textId="77777777" w:rsidR="00702B84" w:rsidRDefault="00000000">
            <w:pPr>
              <w:jc w:val="center"/>
              <w:textAlignment w:val="center"/>
              <w:rPr>
                <w:rFonts w:ascii="Arial" w:eastAsia="Calibri" w:hAnsi="Arial" w:cs="Arial"/>
                <w:b/>
                <w:bCs/>
                <w:i/>
                <w:iCs/>
                <w:sz w:val="18"/>
                <w:szCs w:val="18"/>
              </w:rPr>
            </w:pPr>
            <w:r>
              <w:rPr>
                <w:rFonts w:ascii="Arial" w:hAnsi="Arial" w:cs="Arial"/>
                <w:b/>
                <w:bCs/>
                <w:iCs/>
                <w:color w:val="000000"/>
                <w:sz w:val="18"/>
                <w:szCs w:val="18"/>
              </w:rPr>
              <w:t>Very High</w:t>
            </w:r>
          </w:p>
        </w:tc>
      </w:tr>
      <w:tr w:rsidR="00702B84" w14:paraId="605204D6" w14:textId="77777777">
        <w:tc>
          <w:tcPr>
            <w:tcW w:w="5566" w:type="dxa"/>
            <w:tcBorders>
              <w:top w:val="single" w:sz="4" w:space="0" w:color="auto"/>
              <w:left w:val="single" w:sz="4" w:space="0" w:color="auto"/>
              <w:bottom w:val="single" w:sz="4" w:space="0" w:color="auto"/>
              <w:right w:val="single" w:sz="4" w:space="0" w:color="auto"/>
            </w:tcBorders>
          </w:tcPr>
          <w:p w14:paraId="066C7801" w14:textId="77777777" w:rsidR="00702B84" w:rsidRDefault="00000000">
            <w:pPr>
              <w:jc w:val="center"/>
              <w:textAlignment w:val="top"/>
              <w:rPr>
                <w:rFonts w:ascii="Arial" w:eastAsia="Calibri" w:hAnsi="Arial" w:cs="Arial"/>
                <w:b/>
                <w:bCs/>
                <w:sz w:val="18"/>
                <w:szCs w:val="18"/>
                <w:lang w:eastAsia="zh-CN" w:bidi="ar"/>
              </w:rPr>
            </w:pPr>
            <w:r>
              <w:rPr>
                <w:rFonts w:ascii="Arial" w:eastAsia="Calibri" w:hAnsi="Arial" w:cs="Arial"/>
                <w:b/>
                <w:bCs/>
                <w:sz w:val="18"/>
                <w:szCs w:val="18"/>
                <w:lang w:eastAsia="zh-CN" w:bidi="ar"/>
              </w:rPr>
              <w:t>Personal and Professional Development</w:t>
            </w:r>
          </w:p>
        </w:tc>
        <w:tc>
          <w:tcPr>
            <w:tcW w:w="787" w:type="dxa"/>
            <w:tcBorders>
              <w:top w:val="single" w:sz="4" w:space="0" w:color="auto"/>
              <w:left w:val="single" w:sz="4" w:space="0" w:color="auto"/>
              <w:bottom w:val="single" w:sz="4" w:space="0" w:color="auto"/>
              <w:right w:val="single" w:sz="4" w:space="0" w:color="auto"/>
            </w:tcBorders>
            <w:vAlign w:val="center"/>
          </w:tcPr>
          <w:p w14:paraId="0A446FE6" w14:textId="77777777" w:rsidR="00702B84" w:rsidRDefault="00702B84">
            <w:pPr>
              <w:jc w:val="center"/>
              <w:textAlignment w:val="center"/>
              <w:rPr>
                <w:rFonts w:ascii="Arial" w:eastAsia="Calibri" w:hAnsi="Arial" w:cs="Arial"/>
                <w:b/>
                <w:bCs/>
                <w:sz w:val="18"/>
                <w:szCs w:val="18"/>
                <w:lang w:eastAsia="zh-CN" w:bidi="ar"/>
              </w:rPr>
            </w:pPr>
          </w:p>
        </w:tc>
        <w:tc>
          <w:tcPr>
            <w:tcW w:w="2071" w:type="dxa"/>
            <w:tcBorders>
              <w:top w:val="single" w:sz="4" w:space="0" w:color="auto"/>
              <w:left w:val="single" w:sz="4" w:space="0" w:color="auto"/>
              <w:bottom w:val="single" w:sz="4" w:space="0" w:color="auto"/>
              <w:right w:val="single" w:sz="4" w:space="0" w:color="auto"/>
            </w:tcBorders>
            <w:vAlign w:val="center"/>
          </w:tcPr>
          <w:p w14:paraId="7E857121" w14:textId="77777777" w:rsidR="00702B84" w:rsidRDefault="00702B84">
            <w:pPr>
              <w:jc w:val="center"/>
              <w:textAlignment w:val="center"/>
              <w:rPr>
                <w:rFonts w:ascii="Arial" w:eastAsia="Calibri" w:hAnsi="Arial" w:cs="Arial"/>
                <w:b/>
                <w:bCs/>
                <w:i/>
                <w:iCs/>
                <w:sz w:val="18"/>
                <w:szCs w:val="18"/>
                <w:lang w:eastAsia="zh-CN" w:bidi="ar"/>
              </w:rPr>
            </w:pPr>
          </w:p>
        </w:tc>
      </w:tr>
      <w:tr w:rsidR="00702B84" w14:paraId="3EE3A05E" w14:textId="77777777">
        <w:tc>
          <w:tcPr>
            <w:tcW w:w="5566" w:type="dxa"/>
            <w:tcBorders>
              <w:top w:val="single" w:sz="4" w:space="0" w:color="auto"/>
              <w:left w:val="single" w:sz="4" w:space="0" w:color="auto"/>
              <w:bottom w:val="single" w:sz="4" w:space="0" w:color="auto"/>
              <w:right w:val="single" w:sz="4" w:space="0" w:color="auto"/>
            </w:tcBorders>
          </w:tcPr>
          <w:p w14:paraId="459076CF" w14:textId="77777777" w:rsidR="00702B84" w:rsidRDefault="00000000">
            <w:pPr>
              <w:textAlignment w:val="top"/>
              <w:rPr>
                <w:rFonts w:ascii="Arial" w:eastAsia="Calibri" w:hAnsi="Arial" w:cs="Arial"/>
                <w:b/>
                <w:bCs/>
                <w:sz w:val="18"/>
                <w:szCs w:val="18"/>
                <w:lang w:eastAsia="zh-CN" w:bidi="ar"/>
              </w:rPr>
            </w:pPr>
            <w:r>
              <w:rPr>
                <w:rFonts w:ascii="Arial" w:eastAsia="SimSun" w:hAnsi="Arial" w:cs="Arial"/>
                <w:color w:val="000000"/>
                <w:sz w:val="18"/>
                <w:szCs w:val="18"/>
                <w:lang w:bidi="ar"/>
              </w:rPr>
              <w:t>1. Identifies own learning needs</w:t>
            </w:r>
          </w:p>
        </w:tc>
        <w:tc>
          <w:tcPr>
            <w:tcW w:w="787" w:type="dxa"/>
            <w:tcBorders>
              <w:top w:val="single" w:sz="4" w:space="0" w:color="auto"/>
              <w:left w:val="single" w:sz="4" w:space="0" w:color="auto"/>
              <w:bottom w:val="single" w:sz="4" w:space="0" w:color="auto"/>
              <w:right w:val="single" w:sz="4" w:space="0" w:color="auto"/>
            </w:tcBorders>
            <w:vAlign w:val="center"/>
          </w:tcPr>
          <w:p w14:paraId="522AC0B5" w14:textId="77777777" w:rsidR="00702B84" w:rsidRDefault="00000000">
            <w:pPr>
              <w:jc w:val="center"/>
              <w:textAlignment w:val="center"/>
              <w:rPr>
                <w:rFonts w:ascii="Arial" w:eastAsia="Calibri" w:hAnsi="Arial" w:cs="Arial"/>
                <w:b/>
                <w:bCs/>
                <w:sz w:val="18"/>
                <w:szCs w:val="18"/>
                <w:lang w:eastAsia="zh-CN" w:bidi="ar"/>
              </w:rPr>
            </w:pPr>
            <w:r>
              <w:rPr>
                <w:rFonts w:ascii="Arial" w:eastAsia="SimSun" w:hAnsi="Arial" w:cs="Arial"/>
                <w:color w:val="000000"/>
                <w:sz w:val="18"/>
                <w:szCs w:val="18"/>
                <w:lang w:bidi="ar"/>
              </w:rPr>
              <w:t>4.48</w:t>
            </w:r>
          </w:p>
        </w:tc>
        <w:tc>
          <w:tcPr>
            <w:tcW w:w="2071" w:type="dxa"/>
            <w:tcBorders>
              <w:top w:val="single" w:sz="4" w:space="0" w:color="auto"/>
              <w:left w:val="single" w:sz="4" w:space="0" w:color="auto"/>
              <w:bottom w:val="single" w:sz="4" w:space="0" w:color="auto"/>
              <w:right w:val="single" w:sz="4" w:space="0" w:color="auto"/>
            </w:tcBorders>
            <w:vAlign w:val="center"/>
          </w:tcPr>
          <w:p w14:paraId="4D2FD3F8" w14:textId="77777777" w:rsidR="00702B84" w:rsidRDefault="00000000">
            <w:pPr>
              <w:jc w:val="center"/>
              <w:textAlignment w:val="center"/>
              <w:rPr>
                <w:rFonts w:ascii="Arial" w:eastAsia="Calibri" w:hAnsi="Arial" w:cs="Arial"/>
                <w:b/>
                <w:bCs/>
                <w:i/>
                <w:iCs/>
                <w:sz w:val="18"/>
                <w:szCs w:val="18"/>
                <w:lang w:eastAsia="zh-CN" w:bidi="ar"/>
              </w:rPr>
            </w:pPr>
            <w:r>
              <w:rPr>
                <w:rFonts w:ascii="Arial" w:hAnsi="Arial" w:cs="Arial"/>
                <w:iCs/>
                <w:color w:val="000000"/>
                <w:sz w:val="18"/>
                <w:szCs w:val="18"/>
              </w:rPr>
              <w:t>Very High</w:t>
            </w:r>
          </w:p>
        </w:tc>
      </w:tr>
      <w:tr w:rsidR="00702B84" w14:paraId="28C265CB" w14:textId="77777777">
        <w:tc>
          <w:tcPr>
            <w:tcW w:w="5566" w:type="dxa"/>
            <w:tcBorders>
              <w:top w:val="single" w:sz="4" w:space="0" w:color="auto"/>
              <w:left w:val="single" w:sz="4" w:space="0" w:color="auto"/>
              <w:bottom w:val="single" w:sz="4" w:space="0" w:color="auto"/>
              <w:right w:val="single" w:sz="4" w:space="0" w:color="auto"/>
            </w:tcBorders>
          </w:tcPr>
          <w:p w14:paraId="3D8C16BB" w14:textId="77777777" w:rsidR="00702B84" w:rsidRDefault="00000000">
            <w:pPr>
              <w:textAlignment w:val="top"/>
              <w:rPr>
                <w:rFonts w:ascii="Arial" w:eastAsia="Calibri" w:hAnsi="Arial" w:cs="Arial"/>
                <w:b/>
                <w:bCs/>
                <w:sz w:val="18"/>
                <w:szCs w:val="18"/>
                <w:lang w:eastAsia="zh-CN" w:bidi="ar"/>
              </w:rPr>
            </w:pPr>
            <w:r>
              <w:rPr>
                <w:rFonts w:ascii="Arial" w:eastAsia="SimSun" w:hAnsi="Arial" w:cs="Arial"/>
                <w:color w:val="000000"/>
                <w:sz w:val="18"/>
                <w:szCs w:val="18"/>
                <w:lang w:bidi="ar"/>
              </w:rPr>
              <w:t>2. Pursues continuing education</w:t>
            </w:r>
          </w:p>
        </w:tc>
        <w:tc>
          <w:tcPr>
            <w:tcW w:w="787" w:type="dxa"/>
            <w:tcBorders>
              <w:top w:val="single" w:sz="4" w:space="0" w:color="auto"/>
              <w:left w:val="single" w:sz="4" w:space="0" w:color="auto"/>
              <w:bottom w:val="single" w:sz="4" w:space="0" w:color="auto"/>
              <w:right w:val="single" w:sz="4" w:space="0" w:color="auto"/>
            </w:tcBorders>
            <w:vAlign w:val="center"/>
          </w:tcPr>
          <w:p w14:paraId="4250E2F1" w14:textId="77777777" w:rsidR="00702B84" w:rsidRDefault="00000000">
            <w:pPr>
              <w:jc w:val="center"/>
              <w:textAlignment w:val="center"/>
              <w:rPr>
                <w:rFonts w:ascii="Arial" w:eastAsia="Calibri" w:hAnsi="Arial" w:cs="Arial"/>
                <w:b/>
                <w:bCs/>
                <w:sz w:val="18"/>
                <w:szCs w:val="18"/>
                <w:lang w:eastAsia="zh-CN" w:bidi="ar"/>
              </w:rPr>
            </w:pPr>
            <w:r>
              <w:rPr>
                <w:rFonts w:ascii="Arial" w:eastAsia="SimSun" w:hAnsi="Arial" w:cs="Arial"/>
                <w:color w:val="000000"/>
                <w:sz w:val="18"/>
                <w:szCs w:val="18"/>
                <w:lang w:bidi="ar"/>
              </w:rPr>
              <w:t>4.12</w:t>
            </w:r>
          </w:p>
        </w:tc>
        <w:tc>
          <w:tcPr>
            <w:tcW w:w="2071" w:type="dxa"/>
            <w:tcBorders>
              <w:top w:val="single" w:sz="4" w:space="0" w:color="auto"/>
              <w:left w:val="single" w:sz="4" w:space="0" w:color="auto"/>
              <w:bottom w:val="single" w:sz="4" w:space="0" w:color="auto"/>
              <w:right w:val="single" w:sz="4" w:space="0" w:color="auto"/>
            </w:tcBorders>
            <w:vAlign w:val="center"/>
          </w:tcPr>
          <w:p w14:paraId="341F1DAE" w14:textId="77777777" w:rsidR="00702B84" w:rsidRDefault="00000000">
            <w:pPr>
              <w:jc w:val="center"/>
              <w:textAlignment w:val="center"/>
              <w:rPr>
                <w:rFonts w:ascii="Arial" w:eastAsia="Calibri" w:hAnsi="Arial" w:cs="Arial"/>
                <w:b/>
                <w:bCs/>
                <w:i/>
                <w:iCs/>
                <w:sz w:val="18"/>
                <w:szCs w:val="18"/>
                <w:lang w:eastAsia="zh-CN" w:bidi="ar"/>
              </w:rPr>
            </w:pPr>
            <w:r>
              <w:rPr>
                <w:rFonts w:ascii="Arial" w:hAnsi="Arial" w:cs="Arial"/>
                <w:iCs/>
                <w:color w:val="000000"/>
                <w:sz w:val="18"/>
                <w:szCs w:val="18"/>
              </w:rPr>
              <w:t>High</w:t>
            </w:r>
          </w:p>
        </w:tc>
      </w:tr>
      <w:tr w:rsidR="00702B84" w14:paraId="065F5B3E" w14:textId="77777777">
        <w:tc>
          <w:tcPr>
            <w:tcW w:w="5566" w:type="dxa"/>
            <w:tcBorders>
              <w:top w:val="single" w:sz="4" w:space="0" w:color="auto"/>
              <w:left w:val="single" w:sz="4" w:space="0" w:color="auto"/>
              <w:bottom w:val="single" w:sz="4" w:space="0" w:color="auto"/>
              <w:right w:val="single" w:sz="4" w:space="0" w:color="auto"/>
            </w:tcBorders>
          </w:tcPr>
          <w:p w14:paraId="44C7DE75" w14:textId="77777777" w:rsidR="00702B84" w:rsidRDefault="00000000">
            <w:pPr>
              <w:textAlignment w:val="top"/>
              <w:rPr>
                <w:rFonts w:ascii="Arial" w:eastAsia="Calibri" w:hAnsi="Arial" w:cs="Arial"/>
                <w:b/>
                <w:bCs/>
                <w:sz w:val="18"/>
                <w:szCs w:val="18"/>
              </w:rPr>
            </w:pPr>
            <w:r>
              <w:rPr>
                <w:rFonts w:ascii="Arial" w:eastAsia="SimSun" w:hAnsi="Arial" w:cs="Arial"/>
                <w:color w:val="000000"/>
                <w:sz w:val="18"/>
                <w:szCs w:val="18"/>
                <w:lang w:bidi="ar"/>
              </w:rPr>
              <w:t>3. Gets involved in professional organizations and civic activities</w:t>
            </w:r>
          </w:p>
        </w:tc>
        <w:tc>
          <w:tcPr>
            <w:tcW w:w="787" w:type="dxa"/>
            <w:tcBorders>
              <w:top w:val="single" w:sz="4" w:space="0" w:color="auto"/>
              <w:left w:val="single" w:sz="4" w:space="0" w:color="auto"/>
              <w:bottom w:val="single" w:sz="4" w:space="0" w:color="auto"/>
              <w:right w:val="single" w:sz="4" w:space="0" w:color="auto"/>
            </w:tcBorders>
            <w:vAlign w:val="center"/>
          </w:tcPr>
          <w:p w14:paraId="42AE13CF"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4.02</w:t>
            </w:r>
          </w:p>
        </w:tc>
        <w:tc>
          <w:tcPr>
            <w:tcW w:w="2071" w:type="dxa"/>
            <w:tcBorders>
              <w:top w:val="single" w:sz="4" w:space="0" w:color="auto"/>
              <w:left w:val="single" w:sz="4" w:space="0" w:color="auto"/>
              <w:bottom w:val="single" w:sz="4" w:space="0" w:color="auto"/>
              <w:right w:val="single" w:sz="4" w:space="0" w:color="auto"/>
            </w:tcBorders>
            <w:vAlign w:val="center"/>
          </w:tcPr>
          <w:p w14:paraId="2B3AB5DB" w14:textId="77777777" w:rsidR="00702B84" w:rsidRDefault="00000000">
            <w:pPr>
              <w:jc w:val="center"/>
              <w:textAlignment w:val="center"/>
              <w:rPr>
                <w:rFonts w:ascii="Arial" w:eastAsia="Calibri" w:hAnsi="Arial" w:cs="Arial"/>
                <w:sz w:val="18"/>
                <w:szCs w:val="18"/>
              </w:rPr>
            </w:pPr>
            <w:r>
              <w:rPr>
                <w:rFonts w:ascii="Arial" w:hAnsi="Arial" w:cs="Arial"/>
                <w:iCs/>
                <w:color w:val="000000"/>
                <w:sz w:val="18"/>
                <w:szCs w:val="18"/>
              </w:rPr>
              <w:t>High</w:t>
            </w:r>
          </w:p>
        </w:tc>
      </w:tr>
      <w:tr w:rsidR="00702B84" w14:paraId="1AB8307A" w14:textId="77777777">
        <w:tc>
          <w:tcPr>
            <w:tcW w:w="5566" w:type="dxa"/>
            <w:tcBorders>
              <w:top w:val="single" w:sz="4" w:space="0" w:color="auto"/>
              <w:left w:val="single" w:sz="4" w:space="0" w:color="auto"/>
              <w:bottom w:val="single" w:sz="4" w:space="0" w:color="auto"/>
              <w:right w:val="single" w:sz="4" w:space="0" w:color="auto"/>
            </w:tcBorders>
          </w:tcPr>
          <w:p w14:paraId="133C1458"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4. Projects a professional image of the nurse</w:t>
            </w:r>
          </w:p>
        </w:tc>
        <w:tc>
          <w:tcPr>
            <w:tcW w:w="787" w:type="dxa"/>
            <w:tcBorders>
              <w:top w:val="single" w:sz="4" w:space="0" w:color="auto"/>
              <w:left w:val="single" w:sz="4" w:space="0" w:color="auto"/>
              <w:bottom w:val="single" w:sz="4" w:space="0" w:color="auto"/>
              <w:right w:val="single" w:sz="4" w:space="0" w:color="auto"/>
            </w:tcBorders>
            <w:vAlign w:val="center"/>
          </w:tcPr>
          <w:p w14:paraId="02E53E01"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4.42</w:t>
            </w:r>
          </w:p>
        </w:tc>
        <w:tc>
          <w:tcPr>
            <w:tcW w:w="2071" w:type="dxa"/>
            <w:tcBorders>
              <w:top w:val="single" w:sz="4" w:space="0" w:color="auto"/>
              <w:left w:val="single" w:sz="4" w:space="0" w:color="auto"/>
              <w:bottom w:val="single" w:sz="4" w:space="0" w:color="auto"/>
              <w:right w:val="single" w:sz="4" w:space="0" w:color="auto"/>
            </w:tcBorders>
            <w:vAlign w:val="center"/>
          </w:tcPr>
          <w:p w14:paraId="2F884B29"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26649F1F" w14:textId="77777777">
        <w:tc>
          <w:tcPr>
            <w:tcW w:w="5566" w:type="dxa"/>
            <w:tcBorders>
              <w:top w:val="single" w:sz="4" w:space="0" w:color="auto"/>
              <w:left w:val="single" w:sz="4" w:space="0" w:color="auto"/>
              <w:bottom w:val="single" w:sz="4" w:space="0" w:color="auto"/>
              <w:right w:val="single" w:sz="4" w:space="0" w:color="auto"/>
            </w:tcBorders>
          </w:tcPr>
          <w:p w14:paraId="272874DD"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5. Possesses positive attitude towards change and criticism</w:t>
            </w:r>
          </w:p>
        </w:tc>
        <w:tc>
          <w:tcPr>
            <w:tcW w:w="787" w:type="dxa"/>
            <w:tcBorders>
              <w:top w:val="single" w:sz="4" w:space="0" w:color="auto"/>
              <w:left w:val="single" w:sz="4" w:space="0" w:color="auto"/>
              <w:bottom w:val="single" w:sz="4" w:space="0" w:color="auto"/>
              <w:right w:val="single" w:sz="4" w:space="0" w:color="auto"/>
            </w:tcBorders>
            <w:vAlign w:val="center"/>
          </w:tcPr>
          <w:p w14:paraId="56181322"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4.48</w:t>
            </w:r>
          </w:p>
        </w:tc>
        <w:tc>
          <w:tcPr>
            <w:tcW w:w="2071" w:type="dxa"/>
            <w:tcBorders>
              <w:top w:val="single" w:sz="4" w:space="0" w:color="auto"/>
              <w:left w:val="single" w:sz="4" w:space="0" w:color="auto"/>
              <w:bottom w:val="single" w:sz="4" w:space="0" w:color="auto"/>
              <w:right w:val="single" w:sz="4" w:space="0" w:color="auto"/>
            </w:tcBorders>
            <w:vAlign w:val="center"/>
          </w:tcPr>
          <w:p w14:paraId="74A2D8D0"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193A050B" w14:textId="77777777">
        <w:tc>
          <w:tcPr>
            <w:tcW w:w="5566" w:type="dxa"/>
            <w:tcBorders>
              <w:top w:val="single" w:sz="4" w:space="0" w:color="auto"/>
              <w:left w:val="single" w:sz="4" w:space="0" w:color="auto"/>
              <w:bottom w:val="single" w:sz="4" w:space="0" w:color="auto"/>
              <w:right w:val="single" w:sz="4" w:space="0" w:color="auto"/>
            </w:tcBorders>
          </w:tcPr>
          <w:p w14:paraId="7D392FF7" w14:textId="77777777" w:rsidR="00702B84" w:rsidRDefault="00000000">
            <w:pPr>
              <w:textAlignment w:val="top"/>
              <w:rPr>
                <w:rFonts w:ascii="Arial" w:eastAsia="Calibri" w:hAnsi="Arial" w:cs="Arial"/>
                <w:sz w:val="18"/>
                <w:szCs w:val="18"/>
                <w:lang w:bidi="ar"/>
              </w:rPr>
            </w:pPr>
            <w:r>
              <w:rPr>
                <w:rFonts w:ascii="Arial" w:eastAsia="SimSun" w:hAnsi="Arial" w:cs="Arial"/>
                <w:color w:val="000000"/>
                <w:sz w:val="18"/>
                <w:szCs w:val="18"/>
                <w:lang w:bidi="ar"/>
              </w:rPr>
              <w:t>6. Performs function according to professional standards</w:t>
            </w:r>
          </w:p>
        </w:tc>
        <w:tc>
          <w:tcPr>
            <w:tcW w:w="787" w:type="dxa"/>
            <w:tcBorders>
              <w:top w:val="single" w:sz="4" w:space="0" w:color="auto"/>
              <w:left w:val="single" w:sz="4" w:space="0" w:color="auto"/>
              <w:bottom w:val="single" w:sz="4" w:space="0" w:color="auto"/>
              <w:right w:val="single" w:sz="4" w:space="0" w:color="auto"/>
            </w:tcBorders>
            <w:vAlign w:val="center"/>
          </w:tcPr>
          <w:p w14:paraId="15F2106B"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4.54</w:t>
            </w:r>
          </w:p>
        </w:tc>
        <w:tc>
          <w:tcPr>
            <w:tcW w:w="2071" w:type="dxa"/>
            <w:tcBorders>
              <w:top w:val="single" w:sz="4" w:space="0" w:color="auto"/>
              <w:left w:val="single" w:sz="4" w:space="0" w:color="auto"/>
              <w:bottom w:val="single" w:sz="4" w:space="0" w:color="auto"/>
              <w:right w:val="single" w:sz="4" w:space="0" w:color="auto"/>
            </w:tcBorders>
            <w:vAlign w:val="center"/>
          </w:tcPr>
          <w:p w14:paraId="026C8BC0"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4BA824BB" w14:textId="77777777">
        <w:tc>
          <w:tcPr>
            <w:tcW w:w="5566" w:type="dxa"/>
            <w:tcBorders>
              <w:top w:val="single" w:sz="4" w:space="0" w:color="auto"/>
              <w:left w:val="single" w:sz="4" w:space="0" w:color="auto"/>
              <w:bottom w:val="single" w:sz="4" w:space="0" w:color="auto"/>
              <w:right w:val="single" w:sz="4" w:space="0" w:color="auto"/>
            </w:tcBorders>
            <w:vAlign w:val="bottom"/>
          </w:tcPr>
          <w:p w14:paraId="61E024A1" w14:textId="77777777" w:rsidR="00702B84" w:rsidRDefault="00000000">
            <w:pPr>
              <w:jc w:val="right"/>
              <w:textAlignment w:val="bottom"/>
              <w:rPr>
                <w:rFonts w:ascii="Arial" w:eastAsia="Calibri" w:hAnsi="Arial" w:cs="Arial"/>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6EEA16B7" w14:textId="77777777" w:rsidR="00702B8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 xml:space="preserve">4.34 </w:t>
            </w:r>
          </w:p>
        </w:tc>
        <w:tc>
          <w:tcPr>
            <w:tcW w:w="2071" w:type="dxa"/>
            <w:tcBorders>
              <w:top w:val="single" w:sz="4" w:space="0" w:color="auto"/>
              <w:left w:val="single" w:sz="4" w:space="0" w:color="auto"/>
              <w:bottom w:val="single" w:sz="4" w:space="0" w:color="auto"/>
              <w:right w:val="single" w:sz="4" w:space="0" w:color="auto"/>
            </w:tcBorders>
            <w:vAlign w:val="center"/>
          </w:tcPr>
          <w:p w14:paraId="25766FB4" w14:textId="77777777" w:rsidR="00702B84" w:rsidRDefault="00000000">
            <w:pPr>
              <w:jc w:val="center"/>
              <w:textAlignment w:val="center"/>
              <w:rPr>
                <w:rFonts w:ascii="Arial" w:eastAsia="Calibri" w:hAnsi="Arial" w:cs="Arial"/>
                <w:i/>
                <w:iCs/>
                <w:sz w:val="18"/>
                <w:szCs w:val="18"/>
              </w:rPr>
            </w:pPr>
            <w:r>
              <w:rPr>
                <w:rFonts w:ascii="Arial" w:hAnsi="Arial" w:cs="Arial"/>
                <w:b/>
                <w:bCs/>
                <w:iCs/>
                <w:color w:val="000000"/>
                <w:sz w:val="18"/>
                <w:szCs w:val="18"/>
              </w:rPr>
              <w:t>Very High</w:t>
            </w:r>
          </w:p>
        </w:tc>
      </w:tr>
      <w:tr w:rsidR="00702B84" w14:paraId="744C6E7C" w14:textId="77777777">
        <w:tc>
          <w:tcPr>
            <w:tcW w:w="5566" w:type="dxa"/>
            <w:tcBorders>
              <w:top w:val="single" w:sz="4" w:space="0" w:color="auto"/>
              <w:left w:val="single" w:sz="4" w:space="0" w:color="auto"/>
              <w:bottom w:val="single" w:sz="4" w:space="0" w:color="auto"/>
              <w:right w:val="single" w:sz="4" w:space="0" w:color="auto"/>
            </w:tcBorders>
            <w:vAlign w:val="bottom"/>
          </w:tcPr>
          <w:p w14:paraId="0C95F9B2" w14:textId="77777777" w:rsidR="00702B84" w:rsidRDefault="00000000">
            <w:pPr>
              <w:wordWrap w:val="0"/>
              <w:jc w:val="right"/>
              <w:textAlignment w:val="bottom"/>
              <w:rPr>
                <w:rFonts w:ascii="Arial" w:eastAsia="SimSun" w:hAnsi="Arial" w:cs="Arial"/>
                <w:b/>
                <w:bCs/>
                <w:color w:val="000000"/>
                <w:sz w:val="18"/>
                <w:szCs w:val="18"/>
                <w:lang w:bidi="ar"/>
              </w:rPr>
            </w:pPr>
            <w:r>
              <w:rPr>
                <w:rFonts w:ascii="Arial" w:eastAsia="SimSun" w:hAnsi="Arial" w:cs="Arial"/>
                <w:b/>
                <w:bCs/>
                <w:color w:val="000000"/>
                <w:sz w:val="18"/>
                <w:szCs w:val="18"/>
                <w:lang w:bidi="ar"/>
              </w:rPr>
              <w:t>Grand Mean</w:t>
            </w:r>
          </w:p>
        </w:tc>
        <w:tc>
          <w:tcPr>
            <w:tcW w:w="787" w:type="dxa"/>
            <w:tcBorders>
              <w:top w:val="single" w:sz="4" w:space="0" w:color="auto"/>
              <w:left w:val="single" w:sz="4" w:space="0" w:color="auto"/>
              <w:bottom w:val="single" w:sz="4" w:space="0" w:color="auto"/>
              <w:right w:val="single" w:sz="4" w:space="0" w:color="auto"/>
            </w:tcBorders>
            <w:vAlign w:val="center"/>
          </w:tcPr>
          <w:p w14:paraId="7098DA62" w14:textId="77777777" w:rsidR="00702B84" w:rsidRDefault="00000000">
            <w:pPr>
              <w:jc w:val="center"/>
              <w:textAlignment w:val="center"/>
              <w:rPr>
                <w:rFonts w:ascii="Arial" w:eastAsia="SimSun" w:hAnsi="Arial" w:cs="Arial"/>
                <w:b/>
                <w:bCs/>
                <w:color w:val="000000"/>
                <w:sz w:val="18"/>
                <w:szCs w:val="18"/>
                <w:lang w:bidi="ar"/>
              </w:rPr>
            </w:pPr>
            <w:r>
              <w:rPr>
                <w:rFonts w:ascii="Arial" w:eastAsia="SimSun" w:hAnsi="Arial" w:cs="Arial"/>
                <w:b/>
                <w:bCs/>
                <w:color w:val="000000"/>
                <w:sz w:val="18"/>
                <w:szCs w:val="18"/>
                <w:lang w:bidi="ar"/>
              </w:rPr>
              <w:t>4.51</w:t>
            </w:r>
          </w:p>
        </w:tc>
        <w:tc>
          <w:tcPr>
            <w:tcW w:w="2071" w:type="dxa"/>
            <w:tcBorders>
              <w:top w:val="single" w:sz="4" w:space="0" w:color="auto"/>
              <w:left w:val="single" w:sz="4" w:space="0" w:color="auto"/>
              <w:bottom w:val="single" w:sz="4" w:space="0" w:color="auto"/>
              <w:right w:val="single" w:sz="4" w:space="0" w:color="auto"/>
            </w:tcBorders>
            <w:vAlign w:val="center"/>
          </w:tcPr>
          <w:p w14:paraId="32FECEB3" w14:textId="77777777" w:rsidR="00702B84" w:rsidRDefault="00000000">
            <w:pPr>
              <w:jc w:val="center"/>
              <w:textAlignment w:val="center"/>
              <w:rPr>
                <w:rFonts w:ascii="Arial" w:hAnsi="Arial" w:cs="Arial"/>
                <w:b/>
                <w:bCs/>
                <w:iCs/>
                <w:color w:val="000000"/>
                <w:sz w:val="18"/>
                <w:szCs w:val="18"/>
              </w:rPr>
            </w:pPr>
            <w:r>
              <w:rPr>
                <w:rFonts w:ascii="Arial" w:hAnsi="Arial" w:cs="Arial"/>
                <w:b/>
                <w:bCs/>
                <w:iCs/>
                <w:color w:val="000000"/>
                <w:sz w:val="18"/>
                <w:szCs w:val="18"/>
              </w:rPr>
              <w:t>Very High</w:t>
            </w:r>
          </w:p>
        </w:tc>
      </w:tr>
    </w:tbl>
    <w:p w14:paraId="3337737F" w14:textId="77777777" w:rsidR="00702B84" w:rsidRDefault="00702B84">
      <w:pPr>
        <w:pStyle w:val="Body"/>
        <w:spacing w:after="0"/>
        <w:rPr>
          <w:rFonts w:ascii="Arial" w:hAnsi="Arial"/>
          <w:b/>
        </w:rPr>
      </w:pPr>
    </w:p>
    <w:p w14:paraId="7156B111" w14:textId="77777777" w:rsidR="00702B84" w:rsidRDefault="00000000">
      <w:pPr>
        <w:pStyle w:val="Body"/>
        <w:spacing w:after="0"/>
        <w:rPr>
          <w:rFonts w:ascii="Arial" w:hAnsi="Arial"/>
          <w:bCs/>
        </w:rPr>
      </w:pPr>
      <w:r>
        <w:rPr>
          <w:rFonts w:ascii="Arial" w:hAnsi="Arial"/>
          <w:bCs/>
        </w:rPr>
        <w:t>The findings on Empowering Competency revealed that ICU nurses in selected private hospitals in Iloilo City consistently demonstrate very high levels of competency across all domains, with a grand mean of 4.51. In Legal Responsibility, nurses achieved a weighted mean of 4.57, reflecting strong adherence to nursing laws, organizational policies, and proper documentation practices. This indicates that ICU nurses are highly aware of and compliant with legal standards, ensuring patient safety and protecting both patients and practitioners from legal risks. These results align with West (2023), who emphasized that nurses’ understanding of legal frameworks and accuracy in documentation is vital for maintaining accountability and minimizing medico-legal complications.</w:t>
      </w:r>
    </w:p>
    <w:p w14:paraId="25D3C287" w14:textId="77777777" w:rsidR="00702B84" w:rsidRDefault="00702B84">
      <w:pPr>
        <w:pStyle w:val="Body"/>
        <w:spacing w:after="0"/>
        <w:rPr>
          <w:rFonts w:ascii="Arial" w:hAnsi="Arial"/>
          <w:bCs/>
        </w:rPr>
      </w:pPr>
    </w:p>
    <w:p w14:paraId="47DA7781" w14:textId="77777777" w:rsidR="00702B84" w:rsidRDefault="00000000">
      <w:pPr>
        <w:pStyle w:val="Body"/>
        <w:spacing w:after="0"/>
        <w:rPr>
          <w:rFonts w:ascii="Arial" w:hAnsi="Arial"/>
          <w:bCs/>
        </w:rPr>
      </w:pPr>
      <w:r>
        <w:rPr>
          <w:rFonts w:ascii="Arial" w:hAnsi="Arial"/>
          <w:bCs/>
        </w:rPr>
        <w:t xml:space="preserve">Similarly, the </w:t>
      </w:r>
      <w:proofErr w:type="spellStart"/>
      <w:r>
        <w:rPr>
          <w:rFonts w:ascii="Arial" w:hAnsi="Arial"/>
          <w:bCs/>
        </w:rPr>
        <w:t>Ethico</w:t>
      </w:r>
      <w:proofErr w:type="spellEnd"/>
      <w:r>
        <w:rPr>
          <w:rFonts w:ascii="Arial" w:hAnsi="Arial"/>
          <w:bCs/>
        </w:rPr>
        <w:t>-Moral Responsibility domain achieved the highest weighted mean of 4.64, with equal scores across all indicators, including respecting patients’ rights, accepting accountability for actions, and adhering to national and international codes of ethics. This demonstrates that ICU nurses uphold a strong ethical foundation in their practice, consistent with Maluwa et al. (2021), who highlighted that ethical competence is essential in navigating the moral complexities of critical care. The consistent high ratings reflect an organizational culture grounded in ethics, integrity, and moral accountability, ensuring nurses maintain professionalism even in ethically challenging ICU environments.</w:t>
      </w:r>
    </w:p>
    <w:p w14:paraId="23276E20" w14:textId="77777777" w:rsidR="00702B84" w:rsidRDefault="00702B84">
      <w:pPr>
        <w:pStyle w:val="Body"/>
        <w:spacing w:after="0"/>
        <w:rPr>
          <w:rFonts w:ascii="Arial" w:hAnsi="Arial"/>
          <w:bCs/>
        </w:rPr>
      </w:pPr>
    </w:p>
    <w:p w14:paraId="3AB8886F" w14:textId="77777777" w:rsidR="00702B84" w:rsidRDefault="00000000">
      <w:pPr>
        <w:pStyle w:val="Body"/>
        <w:spacing w:after="0"/>
        <w:rPr>
          <w:rFonts w:ascii="Arial" w:hAnsi="Arial"/>
          <w:bCs/>
        </w:rPr>
      </w:pPr>
      <w:r>
        <w:rPr>
          <w:rFonts w:ascii="Arial" w:hAnsi="Arial"/>
          <w:bCs/>
        </w:rPr>
        <w:t xml:space="preserve">The Personal and Professional Development domain also showed a very high competency level, with a weighted mean of 4.34, highlighting nurses’ commitment to lifelong learning, adaptability, and professional excellence. High ratings in identifying learning needs (mean = 4.48), projecting a professional image (mean = 4.42), and performing according to professional standards (mean = 4.54) demonstrate nurses’ dedication to continuous improvement and quality care. However, slightly lower ratings in pursuing continuing education (mean = 4.12) and participating in professional and civic organizations (mean = 4.02) suggest areas for further growth in professional engagement and leadership. These findings support Jabri (2021) and the American Association of Critical-Care Nurses (AACN, 2021), who emphasized that ongoing professional development and active involvement in professional bodies enhance clinical competence and advocacy skills. Overall, the results </w:t>
      </w:r>
      <w:r>
        <w:rPr>
          <w:rFonts w:ascii="Arial" w:hAnsi="Arial"/>
          <w:bCs/>
        </w:rPr>
        <w:lastRenderedPageBreak/>
        <w:t>highlight that ICU nurses possess strong legal, ethical, and professional foundations that empower them to provide safe, ethical, and high-quality care while fostering a culture of accountability and continuous professional development.</w:t>
      </w:r>
    </w:p>
    <w:p w14:paraId="5456D6C0" w14:textId="77777777" w:rsidR="00702B84" w:rsidRDefault="00702B84">
      <w:pPr>
        <w:pStyle w:val="Body"/>
        <w:spacing w:after="0"/>
        <w:rPr>
          <w:rFonts w:ascii="Arial" w:hAnsi="Arial"/>
          <w:bCs/>
        </w:rPr>
      </w:pPr>
    </w:p>
    <w:p w14:paraId="22796815" w14:textId="77777777" w:rsidR="00702B84" w:rsidRDefault="00000000">
      <w:pPr>
        <w:pStyle w:val="NoSpacing"/>
        <w:jc w:val="both"/>
        <w:rPr>
          <w:rFonts w:ascii="Arial" w:hAnsi="Arial"/>
          <w:u w:val="single"/>
          <w:lang w:val="en-US"/>
        </w:rPr>
      </w:pPr>
      <w:r>
        <w:rPr>
          <w:rFonts w:ascii="Arial" w:eastAsia="Times New Roman" w:hAnsi="Arial" w:cs="Arial"/>
          <w:b/>
          <w:sz w:val="22"/>
          <w:szCs w:val="22"/>
          <w:u w:val="single"/>
        </w:rPr>
        <w:t>3.</w:t>
      </w:r>
      <w:r>
        <w:rPr>
          <w:rFonts w:ascii="Arial" w:eastAsia="Times New Roman" w:hAnsi="Arial" w:cs="Arial"/>
          <w:b/>
          <w:sz w:val="22"/>
          <w:szCs w:val="22"/>
          <w:u w:val="single"/>
          <w:lang w:val="en-US"/>
        </w:rPr>
        <w:t>2.3</w:t>
      </w:r>
      <w:r>
        <w:rPr>
          <w:rFonts w:ascii="Arial" w:eastAsia="Times New Roman" w:hAnsi="Arial" w:cs="Arial"/>
          <w:b/>
          <w:sz w:val="22"/>
          <w:szCs w:val="22"/>
          <w:u w:val="single"/>
        </w:rPr>
        <w:t xml:space="preserve"> </w:t>
      </w:r>
      <w:r>
        <w:rPr>
          <w:rFonts w:ascii="Arial" w:eastAsia="Times New Roman" w:hAnsi="Arial" w:cs="Arial"/>
          <w:b/>
          <w:sz w:val="22"/>
          <w:szCs w:val="22"/>
          <w:u w:val="single"/>
          <w:lang w:val="en-US"/>
        </w:rPr>
        <w:t>Enhancing</w:t>
      </w:r>
      <w:r>
        <w:rPr>
          <w:rFonts w:ascii="Arial" w:eastAsia="Times New Roman" w:hAnsi="Arial"/>
          <w:b/>
          <w:sz w:val="22"/>
          <w:szCs w:val="22"/>
          <w:u w:val="single"/>
          <w:lang w:val="en-US"/>
        </w:rPr>
        <w:t xml:space="preserve"> Competency</w:t>
      </w:r>
    </w:p>
    <w:p w14:paraId="269AA96C" w14:textId="77777777" w:rsidR="00702B84" w:rsidRDefault="00702B84">
      <w:pPr>
        <w:pStyle w:val="Head1"/>
        <w:spacing w:after="0"/>
        <w:jc w:val="both"/>
        <w:rPr>
          <w:rFonts w:ascii="Arial" w:hAnsi="Arial"/>
        </w:rPr>
      </w:pPr>
    </w:p>
    <w:p w14:paraId="16626C21" w14:textId="77777777" w:rsidR="00702B84" w:rsidRDefault="00000000">
      <w:pPr>
        <w:pStyle w:val="Body"/>
        <w:spacing w:after="0"/>
        <w:rPr>
          <w:rFonts w:ascii="Arial" w:hAnsi="Arial"/>
          <w:b/>
          <w:sz w:val="22"/>
          <w:szCs w:val="22"/>
        </w:rPr>
      </w:pPr>
      <w:r>
        <w:rPr>
          <w:rFonts w:ascii="Arial" w:hAnsi="Arial"/>
          <w:b/>
          <w:sz w:val="22"/>
          <w:szCs w:val="22"/>
        </w:rPr>
        <w:t>Table 4. Summary of Enhancing Competency</w:t>
      </w:r>
    </w:p>
    <w:p w14:paraId="58DAE3EF" w14:textId="77777777" w:rsidR="00702B84" w:rsidRDefault="00702B84">
      <w:pPr>
        <w:pStyle w:val="Body"/>
        <w:spacing w:after="0"/>
        <w:rPr>
          <w:rFonts w:ascii="Arial" w:hAnsi="Arial"/>
          <w:b/>
        </w:rPr>
      </w:pPr>
    </w:p>
    <w:tbl>
      <w:tblPr>
        <w:tblStyle w:val="TableGrid4"/>
        <w:tblW w:w="0" w:type="auto"/>
        <w:tblLook w:val="04A0" w:firstRow="1" w:lastRow="0" w:firstColumn="1" w:lastColumn="0" w:noHBand="0" w:noVBand="1"/>
      </w:tblPr>
      <w:tblGrid>
        <w:gridCol w:w="5566"/>
        <w:gridCol w:w="787"/>
        <w:gridCol w:w="2071"/>
      </w:tblGrid>
      <w:tr w:rsidR="00702B84" w14:paraId="28D9051B" w14:textId="77777777">
        <w:tc>
          <w:tcPr>
            <w:tcW w:w="5566" w:type="dxa"/>
            <w:tcBorders>
              <w:top w:val="single" w:sz="4" w:space="0" w:color="auto"/>
              <w:left w:val="single" w:sz="4" w:space="0" w:color="auto"/>
              <w:bottom w:val="single" w:sz="4" w:space="0" w:color="auto"/>
              <w:right w:val="single" w:sz="4" w:space="0" w:color="auto"/>
            </w:tcBorders>
            <w:vAlign w:val="center"/>
          </w:tcPr>
          <w:p w14:paraId="60673FA2" w14:textId="77777777" w:rsidR="00702B84" w:rsidRDefault="00702B84">
            <w:pPr>
              <w:jc w:val="center"/>
              <w:rPr>
                <w:rFonts w:ascii="Arial" w:eastAsia="Calibri" w:hAnsi="Arial" w:cs="Arial"/>
                <w:b/>
                <w:bCs/>
                <w:sz w:val="18"/>
                <w:szCs w:val="18"/>
              </w:rPr>
            </w:pPr>
          </w:p>
        </w:tc>
        <w:tc>
          <w:tcPr>
            <w:tcW w:w="787" w:type="dxa"/>
            <w:tcBorders>
              <w:top w:val="single" w:sz="4" w:space="0" w:color="auto"/>
              <w:left w:val="single" w:sz="4" w:space="0" w:color="auto"/>
              <w:bottom w:val="single" w:sz="4" w:space="0" w:color="auto"/>
              <w:right w:val="single" w:sz="4" w:space="0" w:color="auto"/>
            </w:tcBorders>
            <w:vAlign w:val="center"/>
          </w:tcPr>
          <w:p w14:paraId="740114B2"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Mean</w:t>
            </w:r>
          </w:p>
        </w:tc>
        <w:tc>
          <w:tcPr>
            <w:tcW w:w="2071" w:type="dxa"/>
            <w:tcBorders>
              <w:top w:val="single" w:sz="4" w:space="0" w:color="auto"/>
              <w:left w:val="single" w:sz="4" w:space="0" w:color="auto"/>
              <w:bottom w:val="single" w:sz="4" w:space="0" w:color="auto"/>
              <w:right w:val="single" w:sz="4" w:space="0" w:color="auto"/>
            </w:tcBorders>
            <w:vAlign w:val="center"/>
          </w:tcPr>
          <w:p w14:paraId="6883F19D"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Qualitative Rating</w:t>
            </w:r>
          </w:p>
        </w:tc>
      </w:tr>
      <w:tr w:rsidR="00702B84" w14:paraId="73E86F1C" w14:textId="77777777">
        <w:tc>
          <w:tcPr>
            <w:tcW w:w="5566" w:type="dxa"/>
            <w:tcBorders>
              <w:top w:val="single" w:sz="4" w:space="0" w:color="auto"/>
              <w:left w:val="single" w:sz="4" w:space="0" w:color="auto"/>
              <w:bottom w:val="single" w:sz="4" w:space="0" w:color="auto"/>
              <w:right w:val="single" w:sz="4" w:space="0" w:color="auto"/>
            </w:tcBorders>
          </w:tcPr>
          <w:p w14:paraId="28A593F5"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Records Management</w:t>
            </w:r>
          </w:p>
        </w:tc>
        <w:tc>
          <w:tcPr>
            <w:tcW w:w="787" w:type="dxa"/>
            <w:tcBorders>
              <w:top w:val="single" w:sz="4" w:space="0" w:color="auto"/>
              <w:left w:val="single" w:sz="4" w:space="0" w:color="auto"/>
              <w:bottom w:val="single" w:sz="4" w:space="0" w:color="auto"/>
              <w:right w:val="single" w:sz="4" w:space="0" w:color="auto"/>
            </w:tcBorders>
          </w:tcPr>
          <w:p w14:paraId="7329EBDA" w14:textId="77777777" w:rsidR="00702B84" w:rsidRDefault="00702B84">
            <w:pPr>
              <w:jc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tcPr>
          <w:p w14:paraId="2A49FFD6" w14:textId="77777777" w:rsidR="00702B84" w:rsidRDefault="00702B84">
            <w:pPr>
              <w:jc w:val="center"/>
              <w:rPr>
                <w:rFonts w:ascii="Arial" w:eastAsia="Calibri" w:hAnsi="Arial" w:cs="Arial"/>
                <w:sz w:val="18"/>
                <w:szCs w:val="18"/>
              </w:rPr>
            </w:pPr>
          </w:p>
        </w:tc>
      </w:tr>
      <w:tr w:rsidR="00702B84" w14:paraId="645A2625" w14:textId="77777777">
        <w:tc>
          <w:tcPr>
            <w:tcW w:w="5566" w:type="dxa"/>
            <w:tcBorders>
              <w:top w:val="single" w:sz="4" w:space="0" w:color="auto"/>
              <w:left w:val="single" w:sz="4" w:space="0" w:color="auto"/>
              <w:bottom w:val="single" w:sz="4" w:space="0" w:color="auto"/>
              <w:right w:val="single" w:sz="4" w:space="0" w:color="auto"/>
            </w:tcBorders>
          </w:tcPr>
          <w:p w14:paraId="36FB721E"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1. Maintains accurate and updated documentation   of patient care</w:t>
            </w:r>
          </w:p>
        </w:tc>
        <w:tc>
          <w:tcPr>
            <w:tcW w:w="787" w:type="dxa"/>
            <w:tcBorders>
              <w:top w:val="single" w:sz="4" w:space="0" w:color="auto"/>
              <w:left w:val="single" w:sz="4" w:space="0" w:color="auto"/>
              <w:bottom w:val="single" w:sz="4" w:space="0" w:color="auto"/>
              <w:right w:val="single" w:sz="4" w:space="0" w:color="auto"/>
            </w:tcBorders>
            <w:vAlign w:val="center"/>
          </w:tcPr>
          <w:p w14:paraId="6755C6EE"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4.48</w:t>
            </w:r>
          </w:p>
        </w:tc>
        <w:tc>
          <w:tcPr>
            <w:tcW w:w="2071" w:type="dxa"/>
            <w:tcBorders>
              <w:top w:val="single" w:sz="4" w:space="0" w:color="auto"/>
              <w:left w:val="single" w:sz="4" w:space="0" w:color="auto"/>
              <w:bottom w:val="single" w:sz="4" w:space="0" w:color="auto"/>
              <w:right w:val="single" w:sz="4" w:space="0" w:color="auto"/>
            </w:tcBorders>
            <w:vAlign w:val="center"/>
          </w:tcPr>
          <w:p w14:paraId="60BD9717"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262A853A" w14:textId="77777777">
        <w:tc>
          <w:tcPr>
            <w:tcW w:w="5566" w:type="dxa"/>
            <w:tcBorders>
              <w:top w:val="single" w:sz="4" w:space="0" w:color="auto"/>
              <w:left w:val="single" w:sz="4" w:space="0" w:color="auto"/>
              <w:bottom w:val="single" w:sz="4" w:space="0" w:color="auto"/>
              <w:right w:val="single" w:sz="4" w:space="0" w:color="auto"/>
            </w:tcBorders>
          </w:tcPr>
          <w:p w14:paraId="71763CA5"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2. Records outcome of patient care</w:t>
            </w:r>
          </w:p>
        </w:tc>
        <w:tc>
          <w:tcPr>
            <w:tcW w:w="787" w:type="dxa"/>
            <w:tcBorders>
              <w:top w:val="single" w:sz="4" w:space="0" w:color="auto"/>
              <w:left w:val="single" w:sz="4" w:space="0" w:color="auto"/>
              <w:bottom w:val="single" w:sz="4" w:space="0" w:color="auto"/>
              <w:right w:val="single" w:sz="4" w:space="0" w:color="auto"/>
            </w:tcBorders>
            <w:vAlign w:val="center"/>
          </w:tcPr>
          <w:p w14:paraId="600172A9"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4.54</w:t>
            </w:r>
          </w:p>
        </w:tc>
        <w:tc>
          <w:tcPr>
            <w:tcW w:w="2071" w:type="dxa"/>
            <w:tcBorders>
              <w:top w:val="single" w:sz="4" w:space="0" w:color="auto"/>
              <w:left w:val="single" w:sz="4" w:space="0" w:color="auto"/>
              <w:bottom w:val="single" w:sz="4" w:space="0" w:color="auto"/>
              <w:right w:val="single" w:sz="4" w:space="0" w:color="auto"/>
            </w:tcBorders>
            <w:vAlign w:val="center"/>
          </w:tcPr>
          <w:p w14:paraId="3298ACD0"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3D834C9B" w14:textId="77777777">
        <w:tc>
          <w:tcPr>
            <w:tcW w:w="5566" w:type="dxa"/>
            <w:tcBorders>
              <w:top w:val="single" w:sz="4" w:space="0" w:color="auto"/>
              <w:left w:val="single" w:sz="4" w:space="0" w:color="auto"/>
              <w:bottom w:val="single" w:sz="4" w:space="0" w:color="auto"/>
              <w:right w:val="single" w:sz="4" w:space="0" w:color="auto"/>
            </w:tcBorders>
          </w:tcPr>
          <w:p w14:paraId="4845B77E"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3. Observes legal imperatives in record keeping</w:t>
            </w:r>
          </w:p>
        </w:tc>
        <w:tc>
          <w:tcPr>
            <w:tcW w:w="787" w:type="dxa"/>
            <w:tcBorders>
              <w:top w:val="single" w:sz="4" w:space="0" w:color="auto"/>
              <w:left w:val="single" w:sz="4" w:space="0" w:color="auto"/>
              <w:bottom w:val="single" w:sz="4" w:space="0" w:color="auto"/>
              <w:right w:val="single" w:sz="4" w:space="0" w:color="auto"/>
            </w:tcBorders>
            <w:vAlign w:val="center"/>
          </w:tcPr>
          <w:p w14:paraId="359D4A2B"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4.58</w:t>
            </w:r>
          </w:p>
        </w:tc>
        <w:tc>
          <w:tcPr>
            <w:tcW w:w="2071" w:type="dxa"/>
            <w:tcBorders>
              <w:top w:val="single" w:sz="4" w:space="0" w:color="auto"/>
              <w:left w:val="single" w:sz="4" w:space="0" w:color="auto"/>
              <w:bottom w:val="single" w:sz="4" w:space="0" w:color="auto"/>
              <w:right w:val="single" w:sz="4" w:space="0" w:color="auto"/>
            </w:tcBorders>
            <w:vAlign w:val="center"/>
          </w:tcPr>
          <w:p w14:paraId="6E3334F3"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22E4360A" w14:textId="77777777">
        <w:tc>
          <w:tcPr>
            <w:tcW w:w="5566" w:type="dxa"/>
            <w:tcBorders>
              <w:top w:val="single" w:sz="4" w:space="0" w:color="auto"/>
              <w:left w:val="single" w:sz="4" w:space="0" w:color="auto"/>
              <w:bottom w:val="single" w:sz="4" w:space="0" w:color="auto"/>
              <w:right w:val="single" w:sz="4" w:space="0" w:color="auto"/>
            </w:tcBorders>
            <w:vAlign w:val="bottom"/>
          </w:tcPr>
          <w:p w14:paraId="711EB9BC" w14:textId="77777777" w:rsidR="00702B84" w:rsidRDefault="00000000">
            <w:pPr>
              <w:jc w:val="right"/>
              <w:textAlignment w:val="bottom"/>
              <w:rPr>
                <w:rFonts w:ascii="Arial" w:eastAsia="Calibri" w:hAnsi="Arial" w:cs="Arial"/>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42C862EC" w14:textId="77777777" w:rsidR="00702B8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 xml:space="preserve">4.53 </w:t>
            </w:r>
          </w:p>
        </w:tc>
        <w:tc>
          <w:tcPr>
            <w:tcW w:w="2071" w:type="dxa"/>
            <w:tcBorders>
              <w:top w:val="single" w:sz="4" w:space="0" w:color="auto"/>
              <w:left w:val="single" w:sz="4" w:space="0" w:color="auto"/>
              <w:bottom w:val="single" w:sz="4" w:space="0" w:color="auto"/>
              <w:right w:val="single" w:sz="4" w:space="0" w:color="auto"/>
            </w:tcBorders>
            <w:vAlign w:val="center"/>
          </w:tcPr>
          <w:p w14:paraId="1C87DADE" w14:textId="77777777" w:rsidR="00702B84" w:rsidRDefault="00000000">
            <w:pPr>
              <w:jc w:val="center"/>
              <w:textAlignment w:val="center"/>
              <w:rPr>
                <w:rFonts w:ascii="Arial" w:eastAsia="Calibri" w:hAnsi="Arial" w:cs="Arial"/>
                <w:i/>
                <w:iCs/>
                <w:sz w:val="18"/>
                <w:szCs w:val="18"/>
              </w:rPr>
            </w:pPr>
            <w:r>
              <w:rPr>
                <w:rFonts w:ascii="Arial" w:hAnsi="Arial" w:cs="Arial"/>
                <w:b/>
                <w:bCs/>
                <w:iCs/>
                <w:color w:val="000000"/>
                <w:sz w:val="18"/>
                <w:szCs w:val="18"/>
              </w:rPr>
              <w:t>Very High</w:t>
            </w:r>
          </w:p>
        </w:tc>
      </w:tr>
      <w:tr w:rsidR="00702B84" w14:paraId="5B73567E" w14:textId="77777777">
        <w:tc>
          <w:tcPr>
            <w:tcW w:w="5566" w:type="dxa"/>
            <w:tcBorders>
              <w:top w:val="single" w:sz="4" w:space="0" w:color="auto"/>
              <w:left w:val="single" w:sz="4" w:space="0" w:color="auto"/>
              <w:bottom w:val="single" w:sz="4" w:space="0" w:color="auto"/>
              <w:right w:val="single" w:sz="4" w:space="0" w:color="auto"/>
            </w:tcBorders>
          </w:tcPr>
          <w:p w14:paraId="27F9EABC" w14:textId="77777777" w:rsidR="00702B84" w:rsidRDefault="00000000">
            <w:pPr>
              <w:jc w:val="center"/>
              <w:textAlignment w:val="top"/>
              <w:rPr>
                <w:rFonts w:ascii="Arial" w:eastAsia="Calibri" w:hAnsi="Arial" w:cs="Arial"/>
                <w:sz w:val="18"/>
                <w:szCs w:val="18"/>
              </w:rPr>
            </w:pPr>
            <w:r>
              <w:rPr>
                <w:rFonts w:ascii="Arial" w:eastAsia="Calibri" w:hAnsi="Arial" w:cs="Arial"/>
                <w:b/>
                <w:bCs/>
                <w:sz w:val="18"/>
                <w:szCs w:val="18"/>
              </w:rPr>
              <w:t>Management of Resources and Environment</w:t>
            </w:r>
          </w:p>
        </w:tc>
        <w:tc>
          <w:tcPr>
            <w:tcW w:w="787" w:type="dxa"/>
            <w:tcBorders>
              <w:top w:val="single" w:sz="4" w:space="0" w:color="auto"/>
              <w:left w:val="single" w:sz="4" w:space="0" w:color="auto"/>
              <w:bottom w:val="single" w:sz="4" w:space="0" w:color="auto"/>
              <w:right w:val="single" w:sz="4" w:space="0" w:color="auto"/>
            </w:tcBorders>
            <w:vAlign w:val="center"/>
          </w:tcPr>
          <w:p w14:paraId="39AF049D" w14:textId="77777777" w:rsidR="00702B84" w:rsidRDefault="00702B84">
            <w:pPr>
              <w:jc w:val="center"/>
              <w:textAlignment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vAlign w:val="center"/>
          </w:tcPr>
          <w:p w14:paraId="0A50DE78" w14:textId="77777777" w:rsidR="00702B84" w:rsidRDefault="00702B84">
            <w:pPr>
              <w:jc w:val="center"/>
              <w:textAlignment w:val="center"/>
              <w:rPr>
                <w:rFonts w:ascii="Arial" w:eastAsia="Calibri" w:hAnsi="Arial" w:cs="Arial"/>
                <w:i/>
                <w:iCs/>
                <w:sz w:val="18"/>
                <w:szCs w:val="18"/>
              </w:rPr>
            </w:pPr>
          </w:p>
        </w:tc>
      </w:tr>
      <w:tr w:rsidR="00702B84" w14:paraId="09E6FC68" w14:textId="77777777">
        <w:tc>
          <w:tcPr>
            <w:tcW w:w="5566" w:type="dxa"/>
            <w:tcBorders>
              <w:top w:val="single" w:sz="4" w:space="0" w:color="auto"/>
              <w:left w:val="single" w:sz="4" w:space="0" w:color="auto"/>
              <w:bottom w:val="single" w:sz="4" w:space="0" w:color="auto"/>
              <w:right w:val="single" w:sz="4" w:space="0" w:color="auto"/>
            </w:tcBorders>
          </w:tcPr>
          <w:p w14:paraId="72CA02C0"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1. Organizes work load to facilitate patient care</w:t>
            </w:r>
          </w:p>
        </w:tc>
        <w:tc>
          <w:tcPr>
            <w:tcW w:w="787" w:type="dxa"/>
            <w:tcBorders>
              <w:top w:val="single" w:sz="4" w:space="0" w:color="auto"/>
              <w:left w:val="single" w:sz="4" w:space="0" w:color="auto"/>
              <w:bottom w:val="single" w:sz="4" w:space="0" w:color="auto"/>
              <w:right w:val="single" w:sz="4" w:space="0" w:color="auto"/>
            </w:tcBorders>
            <w:vAlign w:val="center"/>
          </w:tcPr>
          <w:p w14:paraId="4AD87DEE"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w:t>
            </w:r>
            <w:r>
              <w:rPr>
                <w:rFonts w:ascii="Arial" w:eastAsia="SimSun" w:hAnsi="Arial" w:cs="Arial"/>
                <w:color w:val="000000"/>
                <w:sz w:val="18"/>
                <w:szCs w:val="18"/>
                <w:lang w:val="en-PH" w:bidi="ar"/>
              </w:rPr>
              <w:t>0</w:t>
            </w:r>
          </w:p>
        </w:tc>
        <w:tc>
          <w:tcPr>
            <w:tcW w:w="2071" w:type="dxa"/>
            <w:tcBorders>
              <w:top w:val="single" w:sz="4" w:space="0" w:color="auto"/>
              <w:left w:val="single" w:sz="4" w:space="0" w:color="auto"/>
              <w:bottom w:val="single" w:sz="4" w:space="0" w:color="auto"/>
              <w:right w:val="single" w:sz="4" w:space="0" w:color="auto"/>
            </w:tcBorders>
            <w:vAlign w:val="center"/>
          </w:tcPr>
          <w:p w14:paraId="6E63E8CD"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581FE320" w14:textId="77777777">
        <w:tc>
          <w:tcPr>
            <w:tcW w:w="5566" w:type="dxa"/>
            <w:tcBorders>
              <w:top w:val="single" w:sz="4" w:space="0" w:color="auto"/>
              <w:left w:val="single" w:sz="4" w:space="0" w:color="auto"/>
              <w:bottom w:val="single" w:sz="4" w:space="0" w:color="auto"/>
              <w:right w:val="single" w:sz="4" w:space="0" w:color="auto"/>
            </w:tcBorders>
          </w:tcPr>
          <w:p w14:paraId="7D6DE60A"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2. Utilizes resources to support patient care</w:t>
            </w:r>
          </w:p>
        </w:tc>
        <w:tc>
          <w:tcPr>
            <w:tcW w:w="787" w:type="dxa"/>
            <w:tcBorders>
              <w:top w:val="single" w:sz="4" w:space="0" w:color="auto"/>
              <w:left w:val="single" w:sz="4" w:space="0" w:color="auto"/>
              <w:bottom w:val="single" w:sz="4" w:space="0" w:color="auto"/>
              <w:right w:val="single" w:sz="4" w:space="0" w:color="auto"/>
            </w:tcBorders>
            <w:vAlign w:val="center"/>
          </w:tcPr>
          <w:p w14:paraId="7C1EF9AD"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w:t>
            </w:r>
            <w:r>
              <w:rPr>
                <w:rFonts w:ascii="Arial" w:eastAsia="SimSun" w:hAnsi="Arial" w:cs="Arial"/>
                <w:color w:val="000000"/>
                <w:sz w:val="18"/>
                <w:szCs w:val="18"/>
                <w:lang w:val="en-PH" w:bidi="ar"/>
              </w:rPr>
              <w:t>0</w:t>
            </w:r>
          </w:p>
        </w:tc>
        <w:tc>
          <w:tcPr>
            <w:tcW w:w="2071" w:type="dxa"/>
            <w:tcBorders>
              <w:top w:val="single" w:sz="4" w:space="0" w:color="auto"/>
              <w:left w:val="single" w:sz="4" w:space="0" w:color="auto"/>
              <w:bottom w:val="single" w:sz="4" w:space="0" w:color="auto"/>
              <w:right w:val="single" w:sz="4" w:space="0" w:color="auto"/>
            </w:tcBorders>
            <w:vAlign w:val="center"/>
          </w:tcPr>
          <w:p w14:paraId="4B5D5F5A"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00E6B5C8" w14:textId="77777777">
        <w:tc>
          <w:tcPr>
            <w:tcW w:w="5566" w:type="dxa"/>
            <w:tcBorders>
              <w:top w:val="single" w:sz="4" w:space="0" w:color="auto"/>
              <w:left w:val="single" w:sz="4" w:space="0" w:color="auto"/>
              <w:bottom w:val="single" w:sz="4" w:space="0" w:color="auto"/>
              <w:right w:val="single" w:sz="4" w:space="0" w:color="auto"/>
            </w:tcBorders>
          </w:tcPr>
          <w:p w14:paraId="5A591DE3"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3. Ensures functioning of resources</w:t>
            </w:r>
          </w:p>
        </w:tc>
        <w:tc>
          <w:tcPr>
            <w:tcW w:w="787" w:type="dxa"/>
            <w:tcBorders>
              <w:top w:val="single" w:sz="4" w:space="0" w:color="auto"/>
              <w:left w:val="single" w:sz="4" w:space="0" w:color="auto"/>
              <w:bottom w:val="single" w:sz="4" w:space="0" w:color="auto"/>
              <w:right w:val="single" w:sz="4" w:space="0" w:color="auto"/>
            </w:tcBorders>
            <w:vAlign w:val="center"/>
          </w:tcPr>
          <w:p w14:paraId="27DC7072"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4.42</w:t>
            </w:r>
          </w:p>
        </w:tc>
        <w:tc>
          <w:tcPr>
            <w:tcW w:w="2071" w:type="dxa"/>
            <w:tcBorders>
              <w:top w:val="single" w:sz="4" w:space="0" w:color="auto"/>
              <w:left w:val="single" w:sz="4" w:space="0" w:color="auto"/>
              <w:bottom w:val="single" w:sz="4" w:space="0" w:color="auto"/>
              <w:right w:val="single" w:sz="4" w:space="0" w:color="auto"/>
            </w:tcBorders>
            <w:vAlign w:val="center"/>
          </w:tcPr>
          <w:p w14:paraId="4ED29D3B"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216B4DD2" w14:textId="77777777">
        <w:tc>
          <w:tcPr>
            <w:tcW w:w="5566" w:type="dxa"/>
            <w:tcBorders>
              <w:top w:val="single" w:sz="4" w:space="0" w:color="auto"/>
              <w:left w:val="single" w:sz="4" w:space="0" w:color="auto"/>
              <w:bottom w:val="single" w:sz="4" w:space="0" w:color="auto"/>
              <w:right w:val="single" w:sz="4" w:space="0" w:color="auto"/>
            </w:tcBorders>
          </w:tcPr>
          <w:p w14:paraId="2DD868DD" w14:textId="77777777" w:rsidR="00702B84" w:rsidRDefault="00000000">
            <w:pPr>
              <w:textAlignment w:val="top"/>
              <w:rPr>
                <w:rFonts w:ascii="Arial" w:eastAsia="Calibri" w:hAnsi="Arial" w:cs="Arial"/>
                <w:b/>
                <w:bCs/>
                <w:sz w:val="18"/>
                <w:szCs w:val="18"/>
              </w:rPr>
            </w:pPr>
            <w:r>
              <w:rPr>
                <w:rFonts w:ascii="Arial" w:eastAsia="SimSun" w:hAnsi="Arial" w:cs="Arial"/>
                <w:color w:val="000000"/>
                <w:sz w:val="18"/>
                <w:szCs w:val="18"/>
                <w:lang w:bidi="ar"/>
              </w:rPr>
              <w:t>4. Checks proper functioning of equipment</w:t>
            </w:r>
          </w:p>
        </w:tc>
        <w:tc>
          <w:tcPr>
            <w:tcW w:w="787" w:type="dxa"/>
            <w:tcBorders>
              <w:top w:val="single" w:sz="4" w:space="0" w:color="auto"/>
              <w:left w:val="single" w:sz="4" w:space="0" w:color="auto"/>
              <w:bottom w:val="single" w:sz="4" w:space="0" w:color="auto"/>
              <w:right w:val="single" w:sz="4" w:space="0" w:color="auto"/>
            </w:tcBorders>
            <w:vAlign w:val="center"/>
          </w:tcPr>
          <w:p w14:paraId="623BAA65" w14:textId="77777777" w:rsidR="00702B84" w:rsidRDefault="00000000">
            <w:pPr>
              <w:jc w:val="center"/>
              <w:textAlignment w:val="center"/>
              <w:rPr>
                <w:rFonts w:ascii="Arial" w:eastAsia="Calibri" w:hAnsi="Arial" w:cs="Arial"/>
                <w:b/>
                <w:bCs/>
                <w:sz w:val="18"/>
                <w:szCs w:val="18"/>
              </w:rPr>
            </w:pPr>
            <w:r>
              <w:rPr>
                <w:rFonts w:ascii="Arial" w:eastAsia="SimSun" w:hAnsi="Arial" w:cs="Arial"/>
                <w:color w:val="000000"/>
                <w:sz w:val="18"/>
                <w:szCs w:val="18"/>
                <w:lang w:bidi="ar"/>
              </w:rPr>
              <w:t>4.38</w:t>
            </w:r>
          </w:p>
        </w:tc>
        <w:tc>
          <w:tcPr>
            <w:tcW w:w="2071" w:type="dxa"/>
            <w:tcBorders>
              <w:top w:val="single" w:sz="4" w:space="0" w:color="auto"/>
              <w:left w:val="single" w:sz="4" w:space="0" w:color="auto"/>
              <w:bottom w:val="single" w:sz="4" w:space="0" w:color="auto"/>
              <w:right w:val="single" w:sz="4" w:space="0" w:color="auto"/>
            </w:tcBorders>
            <w:vAlign w:val="center"/>
          </w:tcPr>
          <w:p w14:paraId="2604CE4E" w14:textId="77777777" w:rsidR="00702B84" w:rsidRDefault="00000000">
            <w:pPr>
              <w:jc w:val="center"/>
              <w:textAlignment w:val="center"/>
              <w:rPr>
                <w:rFonts w:ascii="Arial" w:eastAsia="Calibri" w:hAnsi="Arial" w:cs="Arial"/>
                <w:b/>
                <w:bCs/>
                <w:i/>
                <w:iCs/>
                <w:sz w:val="18"/>
                <w:szCs w:val="18"/>
              </w:rPr>
            </w:pPr>
            <w:r>
              <w:rPr>
                <w:rFonts w:ascii="Arial" w:hAnsi="Arial" w:cs="Arial"/>
                <w:iCs/>
                <w:color w:val="000000"/>
                <w:sz w:val="18"/>
                <w:szCs w:val="18"/>
              </w:rPr>
              <w:t>Very High</w:t>
            </w:r>
          </w:p>
        </w:tc>
      </w:tr>
      <w:tr w:rsidR="00702B84" w14:paraId="18E1D11C" w14:textId="77777777">
        <w:tc>
          <w:tcPr>
            <w:tcW w:w="5566" w:type="dxa"/>
            <w:tcBorders>
              <w:top w:val="single" w:sz="4" w:space="0" w:color="auto"/>
              <w:left w:val="single" w:sz="4" w:space="0" w:color="auto"/>
              <w:bottom w:val="single" w:sz="4" w:space="0" w:color="auto"/>
              <w:right w:val="single" w:sz="4" w:space="0" w:color="auto"/>
            </w:tcBorders>
          </w:tcPr>
          <w:p w14:paraId="2C952FB5" w14:textId="77777777" w:rsidR="00702B84" w:rsidRDefault="00000000">
            <w:pPr>
              <w:textAlignment w:val="top"/>
              <w:rPr>
                <w:rFonts w:ascii="Arial" w:eastAsia="Calibri" w:hAnsi="Arial" w:cs="Arial"/>
                <w:b/>
                <w:bCs/>
                <w:sz w:val="18"/>
                <w:szCs w:val="18"/>
                <w:lang w:eastAsia="zh-CN" w:bidi="ar"/>
              </w:rPr>
            </w:pPr>
            <w:r>
              <w:rPr>
                <w:rFonts w:ascii="Arial" w:eastAsia="SimSun" w:hAnsi="Arial" w:cs="Arial"/>
                <w:color w:val="000000"/>
                <w:sz w:val="18"/>
                <w:szCs w:val="18"/>
                <w:lang w:bidi="ar"/>
              </w:rPr>
              <w:t>5. Maintains a safe environment</w:t>
            </w:r>
          </w:p>
        </w:tc>
        <w:tc>
          <w:tcPr>
            <w:tcW w:w="787" w:type="dxa"/>
            <w:tcBorders>
              <w:top w:val="single" w:sz="4" w:space="0" w:color="auto"/>
              <w:left w:val="single" w:sz="4" w:space="0" w:color="auto"/>
              <w:bottom w:val="single" w:sz="4" w:space="0" w:color="auto"/>
              <w:right w:val="single" w:sz="4" w:space="0" w:color="auto"/>
            </w:tcBorders>
            <w:vAlign w:val="center"/>
          </w:tcPr>
          <w:p w14:paraId="7253F1FE" w14:textId="77777777" w:rsidR="00702B84" w:rsidRDefault="00000000">
            <w:pPr>
              <w:jc w:val="center"/>
              <w:textAlignment w:val="center"/>
              <w:rPr>
                <w:rFonts w:ascii="Arial" w:eastAsia="Calibri" w:hAnsi="Arial" w:cs="Arial"/>
                <w:b/>
                <w:bCs/>
                <w:sz w:val="18"/>
                <w:szCs w:val="18"/>
                <w:lang w:eastAsia="zh-CN" w:bidi="ar"/>
              </w:rPr>
            </w:pPr>
            <w:r>
              <w:rPr>
                <w:rFonts w:ascii="Arial" w:eastAsia="SimSun" w:hAnsi="Arial" w:cs="Arial"/>
                <w:color w:val="000000"/>
                <w:sz w:val="18"/>
                <w:szCs w:val="18"/>
                <w:lang w:bidi="ar"/>
              </w:rPr>
              <w:t>4.52</w:t>
            </w:r>
          </w:p>
        </w:tc>
        <w:tc>
          <w:tcPr>
            <w:tcW w:w="2071" w:type="dxa"/>
            <w:tcBorders>
              <w:top w:val="single" w:sz="4" w:space="0" w:color="auto"/>
              <w:left w:val="single" w:sz="4" w:space="0" w:color="auto"/>
              <w:bottom w:val="single" w:sz="4" w:space="0" w:color="auto"/>
              <w:right w:val="single" w:sz="4" w:space="0" w:color="auto"/>
            </w:tcBorders>
            <w:vAlign w:val="center"/>
          </w:tcPr>
          <w:p w14:paraId="197782CE" w14:textId="77777777" w:rsidR="00702B84" w:rsidRDefault="00000000">
            <w:pPr>
              <w:jc w:val="center"/>
              <w:textAlignment w:val="center"/>
              <w:rPr>
                <w:rFonts w:ascii="Arial" w:eastAsia="Calibri" w:hAnsi="Arial" w:cs="Arial"/>
                <w:b/>
                <w:bCs/>
                <w:i/>
                <w:iCs/>
                <w:sz w:val="18"/>
                <w:szCs w:val="18"/>
                <w:lang w:eastAsia="zh-CN" w:bidi="ar"/>
              </w:rPr>
            </w:pPr>
            <w:r>
              <w:rPr>
                <w:rFonts w:ascii="Arial" w:hAnsi="Arial" w:cs="Arial"/>
                <w:iCs/>
                <w:color w:val="000000"/>
                <w:sz w:val="18"/>
                <w:szCs w:val="18"/>
              </w:rPr>
              <w:t>Very High</w:t>
            </w:r>
          </w:p>
        </w:tc>
      </w:tr>
      <w:tr w:rsidR="00702B84" w14:paraId="241623A1" w14:textId="77777777">
        <w:tc>
          <w:tcPr>
            <w:tcW w:w="5566" w:type="dxa"/>
            <w:tcBorders>
              <w:top w:val="single" w:sz="4" w:space="0" w:color="auto"/>
              <w:left w:val="single" w:sz="4" w:space="0" w:color="auto"/>
              <w:bottom w:val="single" w:sz="4" w:space="0" w:color="auto"/>
              <w:right w:val="single" w:sz="4" w:space="0" w:color="auto"/>
            </w:tcBorders>
            <w:vAlign w:val="bottom"/>
          </w:tcPr>
          <w:p w14:paraId="2A1FE276" w14:textId="77777777" w:rsidR="00702B84" w:rsidRDefault="00000000">
            <w:pPr>
              <w:jc w:val="right"/>
              <w:textAlignment w:val="bottom"/>
              <w:rPr>
                <w:rFonts w:ascii="Arial" w:eastAsia="Calibri" w:hAnsi="Arial" w:cs="Arial"/>
                <w:b/>
                <w:bCs/>
                <w:sz w:val="18"/>
                <w:szCs w:val="18"/>
                <w:lang w:eastAsia="zh-CN" w:bidi="ar"/>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243F80B1" w14:textId="77777777" w:rsidR="00702B84" w:rsidRDefault="00000000">
            <w:pPr>
              <w:jc w:val="center"/>
              <w:textAlignment w:val="center"/>
              <w:rPr>
                <w:rFonts w:ascii="Arial" w:eastAsia="Calibri" w:hAnsi="Arial" w:cs="Arial"/>
                <w:b/>
                <w:bCs/>
                <w:sz w:val="18"/>
                <w:szCs w:val="18"/>
                <w:lang w:eastAsia="zh-CN" w:bidi="ar"/>
              </w:rPr>
            </w:pPr>
            <w:r>
              <w:rPr>
                <w:rFonts w:ascii="Arial" w:eastAsia="SimSun" w:hAnsi="Arial" w:cs="Arial"/>
                <w:b/>
                <w:bCs/>
                <w:color w:val="000000"/>
                <w:sz w:val="18"/>
                <w:szCs w:val="18"/>
                <w:lang w:bidi="ar"/>
              </w:rPr>
              <w:t xml:space="preserve">4.42 </w:t>
            </w:r>
          </w:p>
        </w:tc>
        <w:tc>
          <w:tcPr>
            <w:tcW w:w="2071" w:type="dxa"/>
            <w:tcBorders>
              <w:top w:val="single" w:sz="4" w:space="0" w:color="auto"/>
              <w:left w:val="single" w:sz="4" w:space="0" w:color="auto"/>
              <w:bottom w:val="single" w:sz="4" w:space="0" w:color="auto"/>
              <w:right w:val="single" w:sz="4" w:space="0" w:color="auto"/>
            </w:tcBorders>
            <w:vAlign w:val="center"/>
          </w:tcPr>
          <w:p w14:paraId="3338C624" w14:textId="77777777" w:rsidR="00702B84" w:rsidRDefault="00000000">
            <w:pPr>
              <w:jc w:val="center"/>
              <w:textAlignment w:val="center"/>
              <w:rPr>
                <w:rFonts w:ascii="Arial" w:eastAsia="Calibri" w:hAnsi="Arial" w:cs="Arial"/>
                <w:b/>
                <w:bCs/>
                <w:i/>
                <w:iCs/>
                <w:sz w:val="18"/>
                <w:szCs w:val="18"/>
                <w:lang w:eastAsia="zh-CN" w:bidi="ar"/>
              </w:rPr>
            </w:pPr>
            <w:r>
              <w:rPr>
                <w:rFonts w:ascii="Arial" w:hAnsi="Arial" w:cs="Arial"/>
                <w:b/>
                <w:bCs/>
                <w:iCs/>
                <w:color w:val="000000"/>
                <w:sz w:val="18"/>
                <w:szCs w:val="18"/>
              </w:rPr>
              <w:t>Very High</w:t>
            </w:r>
          </w:p>
        </w:tc>
      </w:tr>
      <w:tr w:rsidR="00702B84" w14:paraId="6779442F" w14:textId="77777777">
        <w:tc>
          <w:tcPr>
            <w:tcW w:w="5566" w:type="dxa"/>
            <w:tcBorders>
              <w:top w:val="single" w:sz="4" w:space="0" w:color="auto"/>
              <w:left w:val="single" w:sz="4" w:space="0" w:color="auto"/>
              <w:bottom w:val="single" w:sz="4" w:space="0" w:color="auto"/>
              <w:right w:val="single" w:sz="4" w:space="0" w:color="auto"/>
            </w:tcBorders>
          </w:tcPr>
          <w:p w14:paraId="00619515" w14:textId="77777777" w:rsidR="00702B84" w:rsidRDefault="00000000">
            <w:pPr>
              <w:wordWrap w:val="0"/>
              <w:jc w:val="right"/>
              <w:textAlignment w:val="top"/>
              <w:rPr>
                <w:rFonts w:ascii="Arial" w:eastAsia="Calibri" w:hAnsi="Arial" w:cs="Arial"/>
                <w:b/>
                <w:bCs/>
                <w:sz w:val="18"/>
                <w:szCs w:val="18"/>
                <w:lang w:eastAsia="zh-CN" w:bidi="ar"/>
              </w:rPr>
            </w:pPr>
            <w:r>
              <w:rPr>
                <w:rFonts w:ascii="Arial" w:eastAsia="Calibri" w:hAnsi="Arial" w:cs="Arial"/>
                <w:b/>
                <w:bCs/>
                <w:sz w:val="18"/>
                <w:szCs w:val="18"/>
                <w:lang w:eastAsia="zh-CN" w:bidi="ar"/>
              </w:rPr>
              <w:t>Grand Mean</w:t>
            </w:r>
          </w:p>
        </w:tc>
        <w:tc>
          <w:tcPr>
            <w:tcW w:w="787" w:type="dxa"/>
            <w:tcBorders>
              <w:top w:val="single" w:sz="4" w:space="0" w:color="auto"/>
              <w:left w:val="single" w:sz="4" w:space="0" w:color="auto"/>
              <w:bottom w:val="single" w:sz="4" w:space="0" w:color="auto"/>
              <w:right w:val="single" w:sz="4" w:space="0" w:color="auto"/>
            </w:tcBorders>
            <w:vAlign w:val="center"/>
          </w:tcPr>
          <w:p w14:paraId="3AA105F2" w14:textId="77777777" w:rsidR="00702B84" w:rsidRDefault="00000000">
            <w:pPr>
              <w:jc w:val="center"/>
              <w:textAlignment w:val="center"/>
              <w:rPr>
                <w:rFonts w:ascii="Arial" w:eastAsia="Calibri" w:hAnsi="Arial" w:cs="Arial"/>
                <w:b/>
                <w:bCs/>
                <w:sz w:val="18"/>
                <w:szCs w:val="18"/>
                <w:lang w:eastAsia="zh-CN" w:bidi="ar"/>
              </w:rPr>
            </w:pPr>
            <w:r>
              <w:rPr>
                <w:rFonts w:ascii="Arial" w:eastAsia="Calibri" w:hAnsi="Arial" w:cs="Arial"/>
                <w:b/>
                <w:bCs/>
                <w:sz w:val="18"/>
                <w:szCs w:val="18"/>
                <w:lang w:eastAsia="zh-CN" w:bidi="ar"/>
              </w:rPr>
              <w:t>4.47</w:t>
            </w:r>
          </w:p>
        </w:tc>
        <w:tc>
          <w:tcPr>
            <w:tcW w:w="2071" w:type="dxa"/>
            <w:tcBorders>
              <w:top w:val="single" w:sz="4" w:space="0" w:color="auto"/>
              <w:left w:val="single" w:sz="4" w:space="0" w:color="auto"/>
              <w:bottom w:val="single" w:sz="4" w:space="0" w:color="auto"/>
              <w:right w:val="single" w:sz="4" w:space="0" w:color="auto"/>
            </w:tcBorders>
            <w:vAlign w:val="center"/>
          </w:tcPr>
          <w:p w14:paraId="4E6DDB0C" w14:textId="77777777" w:rsidR="00702B84" w:rsidRDefault="00000000">
            <w:pPr>
              <w:jc w:val="center"/>
              <w:textAlignment w:val="center"/>
              <w:rPr>
                <w:rFonts w:ascii="Arial" w:eastAsia="Calibri" w:hAnsi="Arial" w:cs="Arial"/>
                <w:b/>
                <w:bCs/>
                <w:i/>
                <w:iCs/>
                <w:sz w:val="18"/>
                <w:szCs w:val="18"/>
                <w:lang w:eastAsia="zh-CN" w:bidi="ar"/>
              </w:rPr>
            </w:pPr>
            <w:r>
              <w:rPr>
                <w:rFonts w:ascii="Arial" w:eastAsia="Calibri" w:hAnsi="Arial" w:cs="Arial"/>
                <w:b/>
                <w:bCs/>
                <w:sz w:val="18"/>
                <w:szCs w:val="18"/>
                <w:lang w:eastAsia="zh-CN" w:bidi="ar"/>
              </w:rPr>
              <w:t>Very High</w:t>
            </w:r>
          </w:p>
        </w:tc>
      </w:tr>
    </w:tbl>
    <w:p w14:paraId="32399D56" w14:textId="77777777" w:rsidR="00702B84" w:rsidRDefault="00702B84">
      <w:pPr>
        <w:pStyle w:val="Body"/>
        <w:spacing w:after="0"/>
        <w:rPr>
          <w:rFonts w:ascii="Arial" w:hAnsi="Arial"/>
          <w:bCs/>
        </w:rPr>
      </w:pPr>
    </w:p>
    <w:p w14:paraId="6755B30C" w14:textId="77777777" w:rsidR="00702B84" w:rsidRDefault="00000000">
      <w:pPr>
        <w:pStyle w:val="Body"/>
        <w:spacing w:after="0"/>
        <w:rPr>
          <w:rFonts w:ascii="Arial" w:hAnsi="Arial"/>
          <w:bCs/>
        </w:rPr>
      </w:pPr>
      <w:r>
        <w:rPr>
          <w:rFonts w:ascii="Arial" w:hAnsi="Arial"/>
          <w:bCs/>
        </w:rPr>
        <w:t xml:space="preserve">The findings on Enhancing Competency revealed that ICU nurses in selected private hospitals in Iloilo City consistently demonstrate very high levels of competency in Records Management and Management of Resources and Environment, with an overall grand mean of 4.47. In Records Management, the weighted mean of 4.53, with individual scores ranging from 4.48 to 4.58, indicates that nurses maintain accurate and updated documentation, record patient care outcomes, and adhere to legal requirements in record-keeping. These results highlight their diligence and precision in ensuring continuity of care, legal compliance, and patient safety. This aligns with </w:t>
      </w:r>
      <w:proofErr w:type="spellStart"/>
      <w:r>
        <w:rPr>
          <w:rFonts w:ascii="Arial" w:hAnsi="Arial"/>
          <w:bCs/>
        </w:rPr>
        <w:t>Nkoane</w:t>
      </w:r>
      <w:proofErr w:type="spellEnd"/>
      <w:r>
        <w:rPr>
          <w:rFonts w:ascii="Arial" w:hAnsi="Arial"/>
          <w:bCs/>
        </w:rPr>
        <w:t xml:space="preserve"> (2023), who emphasized that accurate and timely documentation is essential for care coordination, legal accountability, and quality assurance in healthcare. The findings suggest that ICU nurses are highly proficient in maintaining detailed patient records, which serve as a vital communication tool among healthcare teams. Continuous education on documentation standards and the integration of electronic health record (EHR) systems </w:t>
      </w:r>
      <w:proofErr w:type="gramStart"/>
      <w:r>
        <w:rPr>
          <w:rFonts w:ascii="Arial" w:hAnsi="Arial"/>
          <w:bCs/>
        </w:rPr>
        <w:t>are</w:t>
      </w:r>
      <w:proofErr w:type="gramEnd"/>
      <w:r>
        <w:rPr>
          <w:rFonts w:ascii="Arial" w:hAnsi="Arial"/>
          <w:bCs/>
        </w:rPr>
        <w:t xml:space="preserve"> recommended to further enhance efficiency, accuracy, and compliance with best practices in nursing documentation.</w:t>
      </w:r>
    </w:p>
    <w:p w14:paraId="5DC2C626" w14:textId="77777777" w:rsidR="00702B84" w:rsidRDefault="00702B84">
      <w:pPr>
        <w:pStyle w:val="Body"/>
        <w:spacing w:after="0"/>
        <w:rPr>
          <w:rFonts w:ascii="Arial" w:hAnsi="Arial"/>
          <w:bCs/>
        </w:rPr>
      </w:pPr>
    </w:p>
    <w:p w14:paraId="14388423" w14:textId="77777777" w:rsidR="00702B84" w:rsidRDefault="00000000">
      <w:pPr>
        <w:pStyle w:val="Body"/>
        <w:spacing w:after="0"/>
        <w:rPr>
          <w:rFonts w:ascii="Arial" w:hAnsi="Arial"/>
          <w:bCs/>
        </w:rPr>
      </w:pPr>
      <w:r>
        <w:rPr>
          <w:rFonts w:ascii="Arial" w:hAnsi="Arial"/>
          <w:bCs/>
        </w:rPr>
        <w:t xml:space="preserve">Similarly, the Management of Resources and Environment domain showed a very high competency level, with a weighted mean of 4.42 and individual scores ranging from 4.38 to 4.52. This demonstrates that nurses effectively organize workloads, utilize and monitor resources, check the functionality of equipment, and maintain safe environments conducive to quality care. According to a 2022 report by </w:t>
      </w:r>
      <w:proofErr w:type="spellStart"/>
      <w:r>
        <w:rPr>
          <w:rFonts w:ascii="Arial" w:hAnsi="Arial"/>
          <w:bCs/>
        </w:rPr>
        <w:t>Kyinbridges</w:t>
      </w:r>
      <w:proofErr w:type="spellEnd"/>
      <w:r>
        <w:rPr>
          <w:rFonts w:ascii="Arial" w:hAnsi="Arial"/>
          <w:bCs/>
        </w:rPr>
        <w:t>, efficient resource utilization, including the proper use of time, equipment, and staffing, is fundamental to ensuring optimal patient outcomes. The high competency levels observed suggest that ICU nurses are adept at balancing resource demands and maintaining safety standards, reflecting a well-supported and efficiently managed clinical environment. These findings are consistent with literature emphasizing that effective resource management minimizes waste, enhances productivity, and ensures the availability of essential equipment during critical situations. The results imply that both nurses and hospital administrators play key roles in sustaining these standards through ongoing training, adequate resource allocation, and regular equipment maintenance. Overall, the very high competency ratings confirm that ICU nurses in Iloilo City are well-prepared to deliver safe, efficient, and high-quality care in resource-intensive healthcare settings.</w:t>
      </w:r>
    </w:p>
    <w:p w14:paraId="5731EE82" w14:textId="77777777" w:rsidR="00702B84" w:rsidRDefault="00000000">
      <w:pPr>
        <w:pStyle w:val="NoSpacing"/>
        <w:jc w:val="both"/>
        <w:rPr>
          <w:rFonts w:ascii="Arial" w:hAnsi="Arial"/>
          <w:u w:val="single"/>
          <w:lang w:val="en-US"/>
        </w:rPr>
      </w:pPr>
      <w:r>
        <w:rPr>
          <w:rFonts w:ascii="Arial" w:eastAsia="Times New Roman" w:hAnsi="Arial" w:cs="Arial"/>
          <w:b/>
          <w:sz w:val="22"/>
          <w:szCs w:val="22"/>
          <w:u w:val="single"/>
        </w:rPr>
        <w:lastRenderedPageBreak/>
        <w:t>3.</w:t>
      </w:r>
      <w:r>
        <w:rPr>
          <w:rFonts w:ascii="Arial" w:eastAsia="Times New Roman" w:hAnsi="Arial" w:cs="Arial"/>
          <w:b/>
          <w:sz w:val="22"/>
          <w:szCs w:val="22"/>
          <w:u w:val="single"/>
          <w:lang w:val="en-US"/>
        </w:rPr>
        <w:t>2.4 Enabling</w:t>
      </w:r>
      <w:r>
        <w:rPr>
          <w:rFonts w:ascii="Arial" w:eastAsia="Times New Roman" w:hAnsi="Arial"/>
          <w:b/>
          <w:sz w:val="22"/>
          <w:szCs w:val="22"/>
          <w:u w:val="single"/>
          <w:lang w:val="en-US"/>
        </w:rPr>
        <w:t xml:space="preserve"> Competency</w:t>
      </w:r>
    </w:p>
    <w:p w14:paraId="3197C91E" w14:textId="77777777" w:rsidR="00702B84" w:rsidRDefault="00702B84">
      <w:pPr>
        <w:pStyle w:val="Body"/>
        <w:spacing w:after="0"/>
        <w:rPr>
          <w:rFonts w:ascii="Arial" w:hAnsi="Arial"/>
          <w:b/>
        </w:rPr>
      </w:pPr>
    </w:p>
    <w:p w14:paraId="270B6036" w14:textId="77777777" w:rsidR="00702B84" w:rsidRDefault="00000000">
      <w:pPr>
        <w:pStyle w:val="Body"/>
        <w:spacing w:after="0"/>
        <w:rPr>
          <w:rFonts w:ascii="Arial" w:hAnsi="Arial"/>
          <w:b/>
          <w:sz w:val="22"/>
          <w:szCs w:val="22"/>
        </w:rPr>
      </w:pPr>
      <w:r>
        <w:rPr>
          <w:rFonts w:ascii="Arial" w:hAnsi="Arial"/>
          <w:b/>
          <w:sz w:val="22"/>
          <w:szCs w:val="22"/>
        </w:rPr>
        <w:t>Table 5. Summary of Enabling Competency</w:t>
      </w:r>
    </w:p>
    <w:p w14:paraId="7A76C910" w14:textId="77777777" w:rsidR="00702B84" w:rsidRDefault="00702B84">
      <w:pPr>
        <w:pStyle w:val="Body"/>
        <w:spacing w:after="0"/>
        <w:rPr>
          <w:rFonts w:ascii="Arial" w:hAnsi="Arial"/>
          <w:b/>
        </w:rPr>
      </w:pPr>
    </w:p>
    <w:tbl>
      <w:tblPr>
        <w:tblStyle w:val="TableGrid4"/>
        <w:tblW w:w="0" w:type="auto"/>
        <w:tblLook w:val="04A0" w:firstRow="1" w:lastRow="0" w:firstColumn="1" w:lastColumn="0" w:noHBand="0" w:noVBand="1"/>
      </w:tblPr>
      <w:tblGrid>
        <w:gridCol w:w="5566"/>
        <w:gridCol w:w="787"/>
        <w:gridCol w:w="2071"/>
      </w:tblGrid>
      <w:tr w:rsidR="00702B84" w14:paraId="40E9FCAC" w14:textId="77777777">
        <w:tc>
          <w:tcPr>
            <w:tcW w:w="5566" w:type="dxa"/>
            <w:tcBorders>
              <w:top w:val="single" w:sz="4" w:space="0" w:color="auto"/>
              <w:left w:val="single" w:sz="4" w:space="0" w:color="auto"/>
              <w:bottom w:val="single" w:sz="4" w:space="0" w:color="auto"/>
              <w:right w:val="single" w:sz="4" w:space="0" w:color="auto"/>
            </w:tcBorders>
            <w:vAlign w:val="center"/>
          </w:tcPr>
          <w:p w14:paraId="3A0C55A9" w14:textId="77777777" w:rsidR="00702B84" w:rsidRDefault="00702B84">
            <w:pPr>
              <w:jc w:val="center"/>
              <w:rPr>
                <w:rFonts w:ascii="Arial" w:eastAsia="Calibri" w:hAnsi="Arial" w:cs="Arial"/>
                <w:b/>
                <w:bCs/>
                <w:sz w:val="18"/>
                <w:szCs w:val="18"/>
              </w:rPr>
            </w:pPr>
          </w:p>
        </w:tc>
        <w:tc>
          <w:tcPr>
            <w:tcW w:w="787" w:type="dxa"/>
            <w:tcBorders>
              <w:top w:val="single" w:sz="4" w:space="0" w:color="auto"/>
              <w:left w:val="single" w:sz="4" w:space="0" w:color="auto"/>
              <w:bottom w:val="single" w:sz="4" w:space="0" w:color="auto"/>
              <w:right w:val="single" w:sz="4" w:space="0" w:color="auto"/>
            </w:tcBorders>
            <w:vAlign w:val="center"/>
          </w:tcPr>
          <w:p w14:paraId="063F0F23"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Mean</w:t>
            </w:r>
          </w:p>
        </w:tc>
        <w:tc>
          <w:tcPr>
            <w:tcW w:w="2071" w:type="dxa"/>
            <w:tcBorders>
              <w:top w:val="single" w:sz="4" w:space="0" w:color="auto"/>
              <w:left w:val="single" w:sz="4" w:space="0" w:color="auto"/>
              <w:bottom w:val="single" w:sz="4" w:space="0" w:color="auto"/>
              <w:right w:val="single" w:sz="4" w:space="0" w:color="auto"/>
            </w:tcBorders>
            <w:vAlign w:val="center"/>
          </w:tcPr>
          <w:p w14:paraId="3C3463EB"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Qualitative Rating</w:t>
            </w:r>
          </w:p>
        </w:tc>
      </w:tr>
      <w:tr w:rsidR="00702B84" w14:paraId="7DB40DE7" w14:textId="77777777">
        <w:tc>
          <w:tcPr>
            <w:tcW w:w="5566" w:type="dxa"/>
            <w:tcBorders>
              <w:top w:val="single" w:sz="4" w:space="0" w:color="auto"/>
              <w:left w:val="single" w:sz="4" w:space="0" w:color="auto"/>
              <w:bottom w:val="single" w:sz="4" w:space="0" w:color="auto"/>
              <w:right w:val="single" w:sz="4" w:space="0" w:color="auto"/>
            </w:tcBorders>
          </w:tcPr>
          <w:p w14:paraId="6B8F2534" w14:textId="77777777" w:rsidR="00702B8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Quality Improvement</w:t>
            </w:r>
          </w:p>
        </w:tc>
        <w:tc>
          <w:tcPr>
            <w:tcW w:w="787" w:type="dxa"/>
            <w:tcBorders>
              <w:top w:val="single" w:sz="4" w:space="0" w:color="auto"/>
              <w:left w:val="single" w:sz="4" w:space="0" w:color="auto"/>
              <w:bottom w:val="single" w:sz="4" w:space="0" w:color="auto"/>
              <w:right w:val="single" w:sz="4" w:space="0" w:color="auto"/>
            </w:tcBorders>
          </w:tcPr>
          <w:p w14:paraId="6D932A1C" w14:textId="77777777" w:rsidR="00702B84" w:rsidRDefault="00702B84">
            <w:pPr>
              <w:jc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tcPr>
          <w:p w14:paraId="41C35581" w14:textId="77777777" w:rsidR="00702B84" w:rsidRDefault="00702B84">
            <w:pPr>
              <w:jc w:val="center"/>
              <w:rPr>
                <w:rFonts w:ascii="Arial" w:eastAsia="Calibri" w:hAnsi="Arial" w:cs="Arial"/>
                <w:sz w:val="18"/>
                <w:szCs w:val="18"/>
              </w:rPr>
            </w:pPr>
          </w:p>
        </w:tc>
      </w:tr>
      <w:tr w:rsidR="00702B84" w14:paraId="20A20F73" w14:textId="77777777">
        <w:tc>
          <w:tcPr>
            <w:tcW w:w="5566" w:type="dxa"/>
            <w:tcBorders>
              <w:top w:val="single" w:sz="4" w:space="0" w:color="auto"/>
              <w:left w:val="single" w:sz="4" w:space="0" w:color="auto"/>
              <w:bottom w:val="single" w:sz="4" w:space="0" w:color="auto"/>
              <w:right w:val="single" w:sz="4" w:space="0" w:color="auto"/>
            </w:tcBorders>
          </w:tcPr>
          <w:p w14:paraId="7F86412A"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1. Gathers data for quality improvement</w:t>
            </w:r>
          </w:p>
        </w:tc>
        <w:tc>
          <w:tcPr>
            <w:tcW w:w="787" w:type="dxa"/>
            <w:tcBorders>
              <w:top w:val="single" w:sz="4" w:space="0" w:color="auto"/>
              <w:left w:val="single" w:sz="4" w:space="0" w:color="auto"/>
              <w:bottom w:val="single" w:sz="4" w:space="0" w:color="auto"/>
              <w:right w:val="single" w:sz="4" w:space="0" w:color="auto"/>
            </w:tcBorders>
            <w:vAlign w:val="center"/>
          </w:tcPr>
          <w:p w14:paraId="5C7ED7F9"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 xml:space="preserve">4.20 </w:t>
            </w:r>
          </w:p>
        </w:tc>
        <w:tc>
          <w:tcPr>
            <w:tcW w:w="2071" w:type="dxa"/>
            <w:tcBorders>
              <w:top w:val="single" w:sz="4" w:space="0" w:color="auto"/>
              <w:left w:val="single" w:sz="4" w:space="0" w:color="auto"/>
              <w:bottom w:val="single" w:sz="4" w:space="0" w:color="auto"/>
              <w:right w:val="single" w:sz="4" w:space="0" w:color="auto"/>
            </w:tcBorders>
            <w:vAlign w:val="center"/>
          </w:tcPr>
          <w:p w14:paraId="09306512" w14:textId="77777777" w:rsidR="00702B84" w:rsidRDefault="00000000">
            <w:pPr>
              <w:jc w:val="center"/>
              <w:textAlignment w:val="center"/>
              <w:rPr>
                <w:rFonts w:ascii="Arial" w:eastAsia="Calibri" w:hAnsi="Arial" w:cs="Arial"/>
                <w:i/>
                <w:iCs/>
                <w:sz w:val="18"/>
                <w:szCs w:val="18"/>
              </w:rPr>
            </w:pPr>
            <w:r>
              <w:rPr>
                <w:rFonts w:ascii="Arial" w:eastAsia="SimSun" w:hAnsi="Arial" w:cs="Arial"/>
                <w:iCs/>
                <w:color w:val="000000"/>
                <w:sz w:val="18"/>
                <w:szCs w:val="18"/>
                <w:lang w:bidi="ar"/>
              </w:rPr>
              <w:t>High</w:t>
            </w:r>
          </w:p>
        </w:tc>
      </w:tr>
      <w:tr w:rsidR="00702B84" w14:paraId="20F6BCB2" w14:textId="77777777">
        <w:tc>
          <w:tcPr>
            <w:tcW w:w="5566" w:type="dxa"/>
            <w:tcBorders>
              <w:top w:val="single" w:sz="4" w:space="0" w:color="auto"/>
              <w:left w:val="single" w:sz="4" w:space="0" w:color="auto"/>
              <w:bottom w:val="single" w:sz="4" w:space="0" w:color="auto"/>
              <w:right w:val="single" w:sz="4" w:space="0" w:color="auto"/>
            </w:tcBorders>
          </w:tcPr>
          <w:p w14:paraId="04377331"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2. Participates in nursing audits and rounds</w:t>
            </w:r>
          </w:p>
        </w:tc>
        <w:tc>
          <w:tcPr>
            <w:tcW w:w="787" w:type="dxa"/>
            <w:tcBorders>
              <w:top w:val="single" w:sz="4" w:space="0" w:color="auto"/>
              <w:left w:val="single" w:sz="4" w:space="0" w:color="auto"/>
              <w:bottom w:val="single" w:sz="4" w:space="0" w:color="auto"/>
              <w:right w:val="single" w:sz="4" w:space="0" w:color="auto"/>
            </w:tcBorders>
            <w:vAlign w:val="center"/>
          </w:tcPr>
          <w:p w14:paraId="5E4ACC0E"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4.28</w:t>
            </w:r>
          </w:p>
        </w:tc>
        <w:tc>
          <w:tcPr>
            <w:tcW w:w="2071" w:type="dxa"/>
            <w:tcBorders>
              <w:top w:val="single" w:sz="4" w:space="0" w:color="auto"/>
              <w:left w:val="single" w:sz="4" w:space="0" w:color="auto"/>
              <w:bottom w:val="single" w:sz="4" w:space="0" w:color="auto"/>
              <w:right w:val="single" w:sz="4" w:space="0" w:color="auto"/>
            </w:tcBorders>
            <w:vAlign w:val="center"/>
          </w:tcPr>
          <w:p w14:paraId="76832A32"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1DBC94C4" w14:textId="77777777">
        <w:tc>
          <w:tcPr>
            <w:tcW w:w="5566" w:type="dxa"/>
            <w:tcBorders>
              <w:top w:val="single" w:sz="4" w:space="0" w:color="auto"/>
              <w:left w:val="single" w:sz="4" w:space="0" w:color="auto"/>
              <w:bottom w:val="single" w:sz="4" w:space="0" w:color="auto"/>
              <w:right w:val="single" w:sz="4" w:space="0" w:color="auto"/>
            </w:tcBorders>
          </w:tcPr>
          <w:p w14:paraId="34B1CE4F"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 xml:space="preserve">3. Identifies and reports variances  </w:t>
            </w:r>
          </w:p>
        </w:tc>
        <w:tc>
          <w:tcPr>
            <w:tcW w:w="787" w:type="dxa"/>
            <w:tcBorders>
              <w:top w:val="single" w:sz="4" w:space="0" w:color="auto"/>
              <w:left w:val="single" w:sz="4" w:space="0" w:color="auto"/>
              <w:bottom w:val="single" w:sz="4" w:space="0" w:color="auto"/>
              <w:right w:val="single" w:sz="4" w:space="0" w:color="auto"/>
            </w:tcBorders>
            <w:vAlign w:val="center"/>
          </w:tcPr>
          <w:p w14:paraId="244477C8"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4.32</w:t>
            </w:r>
          </w:p>
        </w:tc>
        <w:tc>
          <w:tcPr>
            <w:tcW w:w="2071" w:type="dxa"/>
            <w:tcBorders>
              <w:top w:val="single" w:sz="4" w:space="0" w:color="auto"/>
              <w:left w:val="single" w:sz="4" w:space="0" w:color="auto"/>
              <w:bottom w:val="single" w:sz="4" w:space="0" w:color="auto"/>
              <w:right w:val="single" w:sz="4" w:space="0" w:color="auto"/>
            </w:tcBorders>
            <w:vAlign w:val="center"/>
          </w:tcPr>
          <w:p w14:paraId="71B3E747"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0A8E6D4C" w14:textId="77777777">
        <w:tc>
          <w:tcPr>
            <w:tcW w:w="5566" w:type="dxa"/>
            <w:tcBorders>
              <w:top w:val="single" w:sz="4" w:space="0" w:color="auto"/>
              <w:left w:val="single" w:sz="4" w:space="0" w:color="auto"/>
              <w:bottom w:val="single" w:sz="4" w:space="0" w:color="auto"/>
              <w:right w:val="single" w:sz="4" w:space="0" w:color="auto"/>
            </w:tcBorders>
          </w:tcPr>
          <w:p w14:paraId="66A3F459"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4. Recommends solutions to identified problems</w:t>
            </w:r>
          </w:p>
        </w:tc>
        <w:tc>
          <w:tcPr>
            <w:tcW w:w="787" w:type="dxa"/>
            <w:tcBorders>
              <w:top w:val="single" w:sz="4" w:space="0" w:color="auto"/>
              <w:left w:val="single" w:sz="4" w:space="0" w:color="auto"/>
              <w:bottom w:val="single" w:sz="4" w:space="0" w:color="auto"/>
              <w:right w:val="single" w:sz="4" w:space="0" w:color="auto"/>
            </w:tcBorders>
            <w:vAlign w:val="center"/>
          </w:tcPr>
          <w:p w14:paraId="3AE1EFAC"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 xml:space="preserve">4.40 </w:t>
            </w:r>
          </w:p>
        </w:tc>
        <w:tc>
          <w:tcPr>
            <w:tcW w:w="2071" w:type="dxa"/>
            <w:tcBorders>
              <w:top w:val="single" w:sz="4" w:space="0" w:color="auto"/>
              <w:left w:val="single" w:sz="4" w:space="0" w:color="auto"/>
              <w:bottom w:val="single" w:sz="4" w:space="0" w:color="auto"/>
              <w:right w:val="single" w:sz="4" w:space="0" w:color="auto"/>
            </w:tcBorders>
            <w:vAlign w:val="center"/>
          </w:tcPr>
          <w:p w14:paraId="08B45E33"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702B84" w14:paraId="25DFF93B" w14:textId="77777777">
        <w:tc>
          <w:tcPr>
            <w:tcW w:w="5566" w:type="dxa"/>
            <w:tcBorders>
              <w:top w:val="single" w:sz="4" w:space="0" w:color="auto"/>
              <w:left w:val="single" w:sz="4" w:space="0" w:color="auto"/>
              <w:bottom w:val="single" w:sz="4" w:space="0" w:color="auto"/>
              <w:right w:val="single" w:sz="4" w:space="0" w:color="auto"/>
            </w:tcBorders>
            <w:vAlign w:val="bottom"/>
          </w:tcPr>
          <w:p w14:paraId="1503BAE1" w14:textId="77777777" w:rsidR="00702B84" w:rsidRDefault="00000000">
            <w:pPr>
              <w:jc w:val="right"/>
              <w:textAlignment w:val="bottom"/>
              <w:rPr>
                <w:rFonts w:ascii="Arial" w:eastAsia="Calibri" w:hAnsi="Arial" w:cs="Arial"/>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4B24FB0A" w14:textId="77777777" w:rsidR="00702B8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 xml:space="preserve">4.30 </w:t>
            </w:r>
          </w:p>
        </w:tc>
        <w:tc>
          <w:tcPr>
            <w:tcW w:w="2071" w:type="dxa"/>
            <w:tcBorders>
              <w:top w:val="single" w:sz="4" w:space="0" w:color="auto"/>
              <w:left w:val="single" w:sz="4" w:space="0" w:color="auto"/>
              <w:bottom w:val="single" w:sz="4" w:space="0" w:color="auto"/>
              <w:right w:val="single" w:sz="4" w:space="0" w:color="auto"/>
            </w:tcBorders>
            <w:vAlign w:val="center"/>
          </w:tcPr>
          <w:p w14:paraId="64BF9C67" w14:textId="77777777" w:rsidR="00702B84" w:rsidRDefault="00000000">
            <w:pPr>
              <w:jc w:val="center"/>
              <w:textAlignment w:val="center"/>
              <w:rPr>
                <w:rFonts w:ascii="Arial" w:eastAsia="Calibri" w:hAnsi="Arial" w:cs="Arial"/>
                <w:i/>
                <w:iCs/>
                <w:sz w:val="18"/>
                <w:szCs w:val="18"/>
              </w:rPr>
            </w:pPr>
            <w:r>
              <w:rPr>
                <w:rFonts w:ascii="Arial" w:hAnsi="Arial" w:cs="Arial"/>
                <w:b/>
                <w:bCs/>
                <w:iCs/>
                <w:color w:val="000000"/>
                <w:sz w:val="18"/>
                <w:szCs w:val="18"/>
              </w:rPr>
              <w:t>Very High</w:t>
            </w:r>
          </w:p>
        </w:tc>
      </w:tr>
      <w:tr w:rsidR="00702B84" w14:paraId="0065AE24" w14:textId="77777777">
        <w:tc>
          <w:tcPr>
            <w:tcW w:w="5566" w:type="dxa"/>
            <w:tcBorders>
              <w:top w:val="single" w:sz="4" w:space="0" w:color="auto"/>
              <w:left w:val="single" w:sz="4" w:space="0" w:color="auto"/>
              <w:bottom w:val="single" w:sz="4" w:space="0" w:color="auto"/>
              <w:right w:val="single" w:sz="4" w:space="0" w:color="auto"/>
            </w:tcBorders>
          </w:tcPr>
          <w:p w14:paraId="1C690FCC" w14:textId="77777777" w:rsidR="00702B84" w:rsidRDefault="00000000">
            <w:pPr>
              <w:jc w:val="center"/>
              <w:textAlignment w:val="top"/>
              <w:rPr>
                <w:rFonts w:ascii="Arial" w:eastAsia="Calibri" w:hAnsi="Arial" w:cs="Arial"/>
                <w:sz w:val="18"/>
                <w:szCs w:val="18"/>
              </w:rPr>
            </w:pPr>
            <w:r>
              <w:rPr>
                <w:rFonts w:ascii="Arial" w:eastAsia="Calibri" w:hAnsi="Arial" w:cs="Arial"/>
                <w:b/>
                <w:bCs/>
                <w:sz w:val="18"/>
                <w:szCs w:val="18"/>
              </w:rPr>
              <w:t>Research</w:t>
            </w:r>
          </w:p>
        </w:tc>
        <w:tc>
          <w:tcPr>
            <w:tcW w:w="787" w:type="dxa"/>
            <w:tcBorders>
              <w:top w:val="single" w:sz="4" w:space="0" w:color="auto"/>
              <w:left w:val="single" w:sz="4" w:space="0" w:color="auto"/>
              <w:bottom w:val="single" w:sz="4" w:space="0" w:color="auto"/>
              <w:right w:val="single" w:sz="4" w:space="0" w:color="auto"/>
            </w:tcBorders>
            <w:vAlign w:val="center"/>
          </w:tcPr>
          <w:p w14:paraId="058FC3E7" w14:textId="77777777" w:rsidR="00702B84" w:rsidRDefault="00702B84">
            <w:pPr>
              <w:jc w:val="center"/>
              <w:textAlignment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vAlign w:val="center"/>
          </w:tcPr>
          <w:p w14:paraId="775B30A2" w14:textId="77777777" w:rsidR="00702B84" w:rsidRDefault="00702B84">
            <w:pPr>
              <w:jc w:val="center"/>
              <w:textAlignment w:val="center"/>
              <w:rPr>
                <w:rFonts w:ascii="Arial" w:eastAsia="Calibri" w:hAnsi="Arial" w:cs="Arial"/>
                <w:i/>
                <w:iCs/>
                <w:sz w:val="18"/>
                <w:szCs w:val="18"/>
              </w:rPr>
            </w:pPr>
          </w:p>
        </w:tc>
      </w:tr>
      <w:tr w:rsidR="00702B84" w14:paraId="06292D64" w14:textId="77777777">
        <w:tc>
          <w:tcPr>
            <w:tcW w:w="5566" w:type="dxa"/>
            <w:tcBorders>
              <w:top w:val="single" w:sz="4" w:space="0" w:color="auto"/>
              <w:left w:val="single" w:sz="4" w:space="0" w:color="auto"/>
              <w:bottom w:val="single" w:sz="4" w:space="0" w:color="auto"/>
              <w:right w:val="single" w:sz="4" w:space="0" w:color="auto"/>
            </w:tcBorders>
          </w:tcPr>
          <w:p w14:paraId="57D65525"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1. Gather data using different methodologies</w:t>
            </w:r>
          </w:p>
        </w:tc>
        <w:tc>
          <w:tcPr>
            <w:tcW w:w="787" w:type="dxa"/>
            <w:tcBorders>
              <w:top w:val="single" w:sz="4" w:space="0" w:color="auto"/>
              <w:left w:val="single" w:sz="4" w:space="0" w:color="auto"/>
              <w:bottom w:val="single" w:sz="4" w:space="0" w:color="auto"/>
              <w:right w:val="single" w:sz="4" w:space="0" w:color="auto"/>
            </w:tcBorders>
            <w:vAlign w:val="center"/>
          </w:tcPr>
          <w:p w14:paraId="548D63E1"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3.94</w:t>
            </w:r>
          </w:p>
        </w:tc>
        <w:tc>
          <w:tcPr>
            <w:tcW w:w="2071" w:type="dxa"/>
            <w:tcBorders>
              <w:top w:val="single" w:sz="4" w:space="0" w:color="auto"/>
              <w:left w:val="single" w:sz="4" w:space="0" w:color="auto"/>
              <w:bottom w:val="single" w:sz="4" w:space="0" w:color="auto"/>
              <w:right w:val="single" w:sz="4" w:space="0" w:color="auto"/>
            </w:tcBorders>
            <w:vAlign w:val="center"/>
          </w:tcPr>
          <w:p w14:paraId="4F3D8521"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High</w:t>
            </w:r>
          </w:p>
        </w:tc>
      </w:tr>
      <w:tr w:rsidR="00702B84" w14:paraId="4FDDD011" w14:textId="77777777">
        <w:tc>
          <w:tcPr>
            <w:tcW w:w="5566" w:type="dxa"/>
            <w:tcBorders>
              <w:top w:val="single" w:sz="4" w:space="0" w:color="auto"/>
              <w:left w:val="single" w:sz="4" w:space="0" w:color="auto"/>
              <w:bottom w:val="single" w:sz="4" w:space="0" w:color="auto"/>
              <w:right w:val="single" w:sz="4" w:space="0" w:color="auto"/>
            </w:tcBorders>
          </w:tcPr>
          <w:p w14:paraId="74BF061B" w14:textId="77777777" w:rsidR="00702B84" w:rsidRDefault="00000000">
            <w:pPr>
              <w:textAlignment w:val="top"/>
              <w:rPr>
                <w:rFonts w:ascii="Arial" w:eastAsia="Calibri" w:hAnsi="Arial" w:cs="Arial"/>
                <w:sz w:val="18"/>
                <w:szCs w:val="18"/>
              </w:rPr>
            </w:pPr>
            <w:r>
              <w:rPr>
                <w:rFonts w:ascii="Arial" w:eastAsia="SimSun" w:hAnsi="Arial" w:cs="Arial"/>
                <w:color w:val="000000"/>
                <w:sz w:val="18"/>
                <w:szCs w:val="18"/>
                <w:lang w:bidi="ar"/>
              </w:rPr>
              <w:t>2. Recommends actions for implementation</w:t>
            </w:r>
          </w:p>
        </w:tc>
        <w:tc>
          <w:tcPr>
            <w:tcW w:w="787" w:type="dxa"/>
            <w:tcBorders>
              <w:top w:val="single" w:sz="4" w:space="0" w:color="auto"/>
              <w:left w:val="single" w:sz="4" w:space="0" w:color="auto"/>
              <w:bottom w:val="single" w:sz="4" w:space="0" w:color="auto"/>
              <w:right w:val="single" w:sz="4" w:space="0" w:color="auto"/>
            </w:tcBorders>
            <w:vAlign w:val="center"/>
          </w:tcPr>
          <w:p w14:paraId="5F5A1D29" w14:textId="77777777" w:rsidR="00702B8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3.94</w:t>
            </w:r>
          </w:p>
        </w:tc>
        <w:tc>
          <w:tcPr>
            <w:tcW w:w="2071" w:type="dxa"/>
            <w:tcBorders>
              <w:top w:val="single" w:sz="4" w:space="0" w:color="auto"/>
              <w:left w:val="single" w:sz="4" w:space="0" w:color="auto"/>
              <w:bottom w:val="single" w:sz="4" w:space="0" w:color="auto"/>
              <w:right w:val="single" w:sz="4" w:space="0" w:color="auto"/>
            </w:tcBorders>
            <w:vAlign w:val="center"/>
          </w:tcPr>
          <w:p w14:paraId="1F1DA8B4" w14:textId="77777777" w:rsidR="00702B84" w:rsidRDefault="00000000">
            <w:pPr>
              <w:jc w:val="center"/>
              <w:textAlignment w:val="center"/>
              <w:rPr>
                <w:rFonts w:ascii="Arial" w:eastAsia="Calibri" w:hAnsi="Arial" w:cs="Arial"/>
                <w:i/>
                <w:iCs/>
                <w:sz w:val="18"/>
                <w:szCs w:val="18"/>
              </w:rPr>
            </w:pPr>
            <w:r>
              <w:rPr>
                <w:rFonts w:ascii="Arial" w:hAnsi="Arial" w:cs="Arial"/>
                <w:iCs/>
                <w:color w:val="000000"/>
                <w:sz w:val="18"/>
                <w:szCs w:val="18"/>
              </w:rPr>
              <w:t>High</w:t>
            </w:r>
          </w:p>
        </w:tc>
      </w:tr>
      <w:tr w:rsidR="00702B84" w14:paraId="48EBACE3" w14:textId="77777777">
        <w:tc>
          <w:tcPr>
            <w:tcW w:w="5566" w:type="dxa"/>
            <w:tcBorders>
              <w:top w:val="single" w:sz="4" w:space="0" w:color="auto"/>
              <w:left w:val="single" w:sz="4" w:space="0" w:color="auto"/>
              <w:bottom w:val="single" w:sz="4" w:space="0" w:color="auto"/>
              <w:right w:val="single" w:sz="4" w:space="0" w:color="auto"/>
            </w:tcBorders>
          </w:tcPr>
          <w:p w14:paraId="0B83EB61" w14:textId="77777777" w:rsidR="00702B84" w:rsidRDefault="00000000">
            <w:pPr>
              <w:textAlignment w:val="top"/>
              <w:rPr>
                <w:rFonts w:ascii="Arial" w:eastAsia="Calibri" w:hAnsi="Arial" w:cs="Arial"/>
                <w:b/>
                <w:bCs/>
                <w:sz w:val="18"/>
                <w:szCs w:val="18"/>
              </w:rPr>
            </w:pPr>
            <w:r>
              <w:rPr>
                <w:rFonts w:ascii="Arial" w:eastAsia="SimSun" w:hAnsi="Arial" w:cs="Arial"/>
                <w:color w:val="000000"/>
                <w:sz w:val="18"/>
                <w:szCs w:val="18"/>
                <w:lang w:bidi="ar"/>
              </w:rPr>
              <w:t>3. Disseminates results of research findings</w:t>
            </w:r>
          </w:p>
        </w:tc>
        <w:tc>
          <w:tcPr>
            <w:tcW w:w="787" w:type="dxa"/>
            <w:tcBorders>
              <w:top w:val="single" w:sz="4" w:space="0" w:color="auto"/>
              <w:left w:val="single" w:sz="4" w:space="0" w:color="auto"/>
              <w:bottom w:val="single" w:sz="4" w:space="0" w:color="auto"/>
              <w:right w:val="single" w:sz="4" w:space="0" w:color="auto"/>
            </w:tcBorders>
            <w:vAlign w:val="center"/>
          </w:tcPr>
          <w:p w14:paraId="5EE99B7D" w14:textId="77777777" w:rsidR="00702B84" w:rsidRDefault="00000000">
            <w:pPr>
              <w:jc w:val="center"/>
              <w:textAlignment w:val="center"/>
              <w:rPr>
                <w:rFonts w:ascii="Arial" w:eastAsia="Calibri" w:hAnsi="Arial" w:cs="Arial"/>
                <w:b/>
                <w:bCs/>
                <w:sz w:val="18"/>
                <w:szCs w:val="18"/>
              </w:rPr>
            </w:pPr>
            <w:r>
              <w:rPr>
                <w:rFonts w:ascii="Arial" w:eastAsia="SimSun" w:hAnsi="Arial" w:cs="Arial"/>
                <w:color w:val="000000"/>
                <w:sz w:val="18"/>
                <w:szCs w:val="18"/>
                <w:lang w:bidi="ar"/>
              </w:rPr>
              <w:t>3.94</w:t>
            </w:r>
          </w:p>
        </w:tc>
        <w:tc>
          <w:tcPr>
            <w:tcW w:w="2071" w:type="dxa"/>
            <w:tcBorders>
              <w:top w:val="single" w:sz="4" w:space="0" w:color="auto"/>
              <w:left w:val="single" w:sz="4" w:space="0" w:color="auto"/>
              <w:bottom w:val="single" w:sz="4" w:space="0" w:color="auto"/>
              <w:right w:val="single" w:sz="4" w:space="0" w:color="auto"/>
            </w:tcBorders>
            <w:vAlign w:val="center"/>
          </w:tcPr>
          <w:p w14:paraId="42FEED8A" w14:textId="77777777" w:rsidR="00702B84" w:rsidRDefault="00000000">
            <w:pPr>
              <w:jc w:val="center"/>
              <w:textAlignment w:val="center"/>
              <w:rPr>
                <w:rFonts w:ascii="Arial" w:eastAsia="Calibri" w:hAnsi="Arial" w:cs="Arial"/>
                <w:b/>
                <w:bCs/>
                <w:i/>
                <w:iCs/>
                <w:sz w:val="18"/>
                <w:szCs w:val="18"/>
              </w:rPr>
            </w:pPr>
            <w:r>
              <w:rPr>
                <w:rFonts w:ascii="Arial" w:hAnsi="Arial" w:cs="Arial"/>
                <w:iCs/>
                <w:color w:val="000000"/>
                <w:sz w:val="18"/>
                <w:szCs w:val="18"/>
              </w:rPr>
              <w:t xml:space="preserve">High </w:t>
            </w:r>
          </w:p>
        </w:tc>
      </w:tr>
      <w:tr w:rsidR="00702B84" w14:paraId="07FCACA8" w14:textId="77777777">
        <w:tc>
          <w:tcPr>
            <w:tcW w:w="5566" w:type="dxa"/>
            <w:tcBorders>
              <w:top w:val="single" w:sz="4" w:space="0" w:color="auto"/>
              <w:left w:val="single" w:sz="4" w:space="0" w:color="auto"/>
              <w:bottom w:val="single" w:sz="4" w:space="0" w:color="auto"/>
              <w:right w:val="single" w:sz="4" w:space="0" w:color="auto"/>
            </w:tcBorders>
          </w:tcPr>
          <w:p w14:paraId="14544D92" w14:textId="77777777" w:rsidR="00702B84" w:rsidRDefault="00000000">
            <w:pPr>
              <w:textAlignment w:val="top"/>
              <w:rPr>
                <w:rFonts w:ascii="Arial" w:eastAsia="Calibri" w:hAnsi="Arial" w:cs="Arial"/>
                <w:b/>
                <w:bCs/>
                <w:sz w:val="18"/>
                <w:szCs w:val="18"/>
                <w:lang w:eastAsia="zh-CN" w:bidi="ar"/>
              </w:rPr>
            </w:pPr>
            <w:r>
              <w:rPr>
                <w:rFonts w:ascii="Arial" w:eastAsia="SimSun" w:hAnsi="Arial" w:cs="Arial"/>
                <w:color w:val="000000"/>
                <w:sz w:val="18"/>
                <w:szCs w:val="18"/>
                <w:lang w:bidi="ar"/>
              </w:rPr>
              <w:t>4. Applies research findings in nursing practice</w:t>
            </w:r>
          </w:p>
        </w:tc>
        <w:tc>
          <w:tcPr>
            <w:tcW w:w="787" w:type="dxa"/>
            <w:tcBorders>
              <w:top w:val="single" w:sz="4" w:space="0" w:color="auto"/>
              <w:left w:val="single" w:sz="4" w:space="0" w:color="auto"/>
              <w:bottom w:val="single" w:sz="4" w:space="0" w:color="auto"/>
              <w:right w:val="single" w:sz="4" w:space="0" w:color="auto"/>
            </w:tcBorders>
            <w:vAlign w:val="center"/>
          </w:tcPr>
          <w:p w14:paraId="013089FF" w14:textId="77777777" w:rsidR="00702B84" w:rsidRDefault="00000000">
            <w:pPr>
              <w:jc w:val="center"/>
              <w:textAlignment w:val="center"/>
              <w:rPr>
                <w:rFonts w:ascii="Arial" w:eastAsia="Calibri" w:hAnsi="Arial" w:cs="Arial"/>
                <w:b/>
                <w:bCs/>
                <w:sz w:val="18"/>
                <w:szCs w:val="18"/>
                <w:lang w:eastAsia="zh-CN" w:bidi="ar"/>
              </w:rPr>
            </w:pPr>
            <w:r>
              <w:rPr>
                <w:rFonts w:ascii="Arial" w:eastAsia="SimSun" w:hAnsi="Arial" w:cs="Arial"/>
                <w:color w:val="000000"/>
                <w:sz w:val="18"/>
                <w:szCs w:val="18"/>
                <w:lang w:bidi="ar"/>
              </w:rPr>
              <w:t xml:space="preserve">4.10 </w:t>
            </w:r>
          </w:p>
        </w:tc>
        <w:tc>
          <w:tcPr>
            <w:tcW w:w="2071" w:type="dxa"/>
            <w:tcBorders>
              <w:top w:val="single" w:sz="4" w:space="0" w:color="auto"/>
              <w:left w:val="single" w:sz="4" w:space="0" w:color="auto"/>
              <w:bottom w:val="single" w:sz="4" w:space="0" w:color="auto"/>
              <w:right w:val="single" w:sz="4" w:space="0" w:color="auto"/>
            </w:tcBorders>
            <w:vAlign w:val="center"/>
          </w:tcPr>
          <w:p w14:paraId="3E2AB8B4" w14:textId="77777777" w:rsidR="00702B84" w:rsidRDefault="00000000">
            <w:pPr>
              <w:jc w:val="center"/>
              <w:textAlignment w:val="center"/>
              <w:rPr>
                <w:rFonts w:ascii="Arial" w:eastAsia="Calibri" w:hAnsi="Arial" w:cs="Arial"/>
                <w:b/>
                <w:bCs/>
                <w:i/>
                <w:iCs/>
                <w:sz w:val="18"/>
                <w:szCs w:val="18"/>
                <w:lang w:eastAsia="zh-CN" w:bidi="ar"/>
              </w:rPr>
            </w:pPr>
            <w:r>
              <w:rPr>
                <w:rFonts w:ascii="Arial" w:hAnsi="Arial" w:cs="Arial"/>
                <w:iCs/>
                <w:color w:val="000000"/>
                <w:sz w:val="18"/>
                <w:szCs w:val="18"/>
              </w:rPr>
              <w:t xml:space="preserve">High </w:t>
            </w:r>
          </w:p>
        </w:tc>
      </w:tr>
      <w:tr w:rsidR="00702B84" w14:paraId="51ECC1E6" w14:textId="77777777">
        <w:tc>
          <w:tcPr>
            <w:tcW w:w="5566" w:type="dxa"/>
            <w:tcBorders>
              <w:top w:val="single" w:sz="4" w:space="0" w:color="auto"/>
              <w:left w:val="single" w:sz="4" w:space="0" w:color="auto"/>
              <w:bottom w:val="single" w:sz="4" w:space="0" w:color="auto"/>
              <w:right w:val="single" w:sz="4" w:space="0" w:color="auto"/>
            </w:tcBorders>
            <w:vAlign w:val="center"/>
          </w:tcPr>
          <w:p w14:paraId="0378711E" w14:textId="77777777" w:rsidR="00702B84" w:rsidRDefault="00000000">
            <w:pPr>
              <w:jc w:val="right"/>
              <w:textAlignment w:val="center"/>
              <w:rPr>
                <w:rFonts w:ascii="Arial" w:eastAsia="Calibri" w:hAnsi="Arial" w:cs="Arial"/>
                <w:b/>
                <w:bCs/>
                <w:sz w:val="18"/>
                <w:szCs w:val="18"/>
                <w:lang w:eastAsia="zh-CN" w:bidi="ar"/>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3E983556" w14:textId="77777777" w:rsidR="00702B84" w:rsidRDefault="00000000">
            <w:pPr>
              <w:jc w:val="center"/>
              <w:textAlignment w:val="center"/>
              <w:rPr>
                <w:rFonts w:ascii="Arial" w:eastAsia="Calibri" w:hAnsi="Arial" w:cs="Arial"/>
                <w:b/>
                <w:bCs/>
                <w:sz w:val="18"/>
                <w:szCs w:val="18"/>
                <w:lang w:eastAsia="zh-CN" w:bidi="ar"/>
              </w:rPr>
            </w:pPr>
            <w:r>
              <w:rPr>
                <w:rFonts w:ascii="Arial" w:eastAsia="SimSun" w:hAnsi="Arial" w:cs="Arial"/>
                <w:b/>
                <w:bCs/>
                <w:color w:val="000000"/>
                <w:sz w:val="18"/>
                <w:szCs w:val="18"/>
                <w:lang w:bidi="ar"/>
              </w:rPr>
              <w:t xml:space="preserve">3.98 </w:t>
            </w:r>
          </w:p>
        </w:tc>
        <w:tc>
          <w:tcPr>
            <w:tcW w:w="2071" w:type="dxa"/>
            <w:tcBorders>
              <w:top w:val="single" w:sz="4" w:space="0" w:color="auto"/>
              <w:left w:val="single" w:sz="4" w:space="0" w:color="auto"/>
              <w:bottom w:val="single" w:sz="4" w:space="0" w:color="auto"/>
              <w:right w:val="single" w:sz="4" w:space="0" w:color="auto"/>
            </w:tcBorders>
            <w:vAlign w:val="center"/>
          </w:tcPr>
          <w:p w14:paraId="7042E8E0" w14:textId="77777777" w:rsidR="00702B84" w:rsidRDefault="00000000">
            <w:pPr>
              <w:jc w:val="center"/>
              <w:textAlignment w:val="center"/>
              <w:rPr>
                <w:rFonts w:ascii="Arial" w:eastAsia="Calibri" w:hAnsi="Arial" w:cs="Arial"/>
                <w:b/>
                <w:bCs/>
                <w:i/>
                <w:iCs/>
                <w:sz w:val="18"/>
                <w:szCs w:val="18"/>
                <w:lang w:eastAsia="zh-CN" w:bidi="ar"/>
              </w:rPr>
            </w:pPr>
            <w:r>
              <w:rPr>
                <w:rFonts w:ascii="Arial" w:eastAsia="SimSun" w:hAnsi="Arial" w:cs="Arial"/>
                <w:b/>
                <w:bCs/>
                <w:iCs/>
                <w:color w:val="000000"/>
                <w:sz w:val="18"/>
                <w:szCs w:val="18"/>
                <w:lang w:bidi="ar"/>
              </w:rPr>
              <w:t>High</w:t>
            </w:r>
          </w:p>
        </w:tc>
      </w:tr>
      <w:tr w:rsidR="00702B84" w14:paraId="7F7F0B20" w14:textId="77777777">
        <w:tc>
          <w:tcPr>
            <w:tcW w:w="5566" w:type="dxa"/>
            <w:tcBorders>
              <w:top w:val="single" w:sz="4" w:space="0" w:color="auto"/>
              <w:left w:val="single" w:sz="4" w:space="0" w:color="auto"/>
              <w:bottom w:val="single" w:sz="4" w:space="0" w:color="auto"/>
              <w:right w:val="single" w:sz="4" w:space="0" w:color="auto"/>
            </w:tcBorders>
            <w:vAlign w:val="center"/>
          </w:tcPr>
          <w:p w14:paraId="02D77D62" w14:textId="77777777" w:rsidR="00702B84" w:rsidRDefault="00000000">
            <w:pPr>
              <w:wordWrap w:val="0"/>
              <w:jc w:val="right"/>
              <w:textAlignment w:val="center"/>
              <w:rPr>
                <w:rFonts w:ascii="Arial" w:eastAsia="SimSun" w:hAnsi="Arial" w:cs="Arial"/>
                <w:b/>
                <w:bCs/>
                <w:color w:val="000000"/>
                <w:sz w:val="18"/>
                <w:szCs w:val="18"/>
                <w:lang w:bidi="ar"/>
              </w:rPr>
            </w:pPr>
            <w:r>
              <w:rPr>
                <w:rFonts w:ascii="Arial" w:eastAsia="SimSun" w:hAnsi="Arial" w:cs="Arial"/>
                <w:b/>
                <w:bCs/>
                <w:color w:val="000000"/>
                <w:sz w:val="18"/>
                <w:szCs w:val="18"/>
                <w:lang w:bidi="ar"/>
              </w:rPr>
              <w:t>Grand Mean</w:t>
            </w:r>
          </w:p>
        </w:tc>
        <w:tc>
          <w:tcPr>
            <w:tcW w:w="787" w:type="dxa"/>
            <w:tcBorders>
              <w:top w:val="single" w:sz="4" w:space="0" w:color="auto"/>
              <w:left w:val="single" w:sz="4" w:space="0" w:color="auto"/>
              <w:bottom w:val="single" w:sz="4" w:space="0" w:color="auto"/>
              <w:right w:val="single" w:sz="4" w:space="0" w:color="auto"/>
            </w:tcBorders>
            <w:vAlign w:val="center"/>
          </w:tcPr>
          <w:p w14:paraId="1FF1D080" w14:textId="77777777" w:rsidR="00702B84" w:rsidRDefault="00000000">
            <w:pPr>
              <w:jc w:val="center"/>
              <w:textAlignment w:val="center"/>
              <w:rPr>
                <w:rFonts w:ascii="Arial" w:eastAsia="SimSun" w:hAnsi="Arial" w:cs="Arial"/>
                <w:b/>
                <w:bCs/>
                <w:color w:val="000000"/>
                <w:sz w:val="18"/>
                <w:szCs w:val="18"/>
                <w:lang w:bidi="ar"/>
              </w:rPr>
            </w:pPr>
            <w:r>
              <w:rPr>
                <w:rFonts w:ascii="Arial" w:eastAsia="SimSun" w:hAnsi="Arial" w:cs="Arial"/>
                <w:b/>
                <w:bCs/>
                <w:color w:val="000000"/>
                <w:sz w:val="18"/>
                <w:szCs w:val="18"/>
                <w:lang w:bidi="ar"/>
              </w:rPr>
              <w:t>4.14</w:t>
            </w:r>
          </w:p>
        </w:tc>
        <w:tc>
          <w:tcPr>
            <w:tcW w:w="2071" w:type="dxa"/>
            <w:tcBorders>
              <w:top w:val="single" w:sz="4" w:space="0" w:color="auto"/>
              <w:left w:val="single" w:sz="4" w:space="0" w:color="auto"/>
              <w:bottom w:val="single" w:sz="4" w:space="0" w:color="auto"/>
              <w:right w:val="single" w:sz="4" w:space="0" w:color="auto"/>
            </w:tcBorders>
            <w:vAlign w:val="center"/>
          </w:tcPr>
          <w:p w14:paraId="1AD88550" w14:textId="77777777" w:rsidR="00702B84" w:rsidRDefault="00000000">
            <w:pPr>
              <w:jc w:val="center"/>
              <w:textAlignment w:val="center"/>
              <w:rPr>
                <w:rFonts w:ascii="Arial" w:eastAsia="SimSun" w:hAnsi="Arial" w:cs="Arial"/>
                <w:b/>
                <w:bCs/>
                <w:iCs/>
                <w:color w:val="000000"/>
                <w:sz w:val="18"/>
                <w:szCs w:val="18"/>
                <w:lang w:bidi="ar"/>
              </w:rPr>
            </w:pPr>
            <w:r>
              <w:rPr>
                <w:rFonts w:ascii="Arial" w:eastAsia="SimSun" w:hAnsi="Arial" w:cs="Arial"/>
                <w:b/>
                <w:bCs/>
                <w:iCs/>
                <w:color w:val="000000"/>
                <w:sz w:val="18"/>
                <w:szCs w:val="18"/>
                <w:lang w:bidi="ar"/>
              </w:rPr>
              <w:t>High</w:t>
            </w:r>
          </w:p>
        </w:tc>
      </w:tr>
    </w:tbl>
    <w:p w14:paraId="47DACC40" w14:textId="77777777" w:rsidR="00702B84" w:rsidRDefault="00702B84">
      <w:pPr>
        <w:pStyle w:val="BodyText3"/>
        <w:tabs>
          <w:tab w:val="left" w:pos="1080"/>
        </w:tabs>
        <w:spacing w:after="0"/>
        <w:ind w:left="1080" w:hanging="1080"/>
        <w:jc w:val="both"/>
        <w:rPr>
          <w:rFonts w:ascii="Arial" w:hAnsi="Arial"/>
          <w:b/>
          <w:sz w:val="20"/>
          <w:szCs w:val="20"/>
        </w:rPr>
      </w:pPr>
    </w:p>
    <w:p w14:paraId="2FDA9662" w14:textId="77777777" w:rsidR="00702B84" w:rsidRDefault="00000000">
      <w:pPr>
        <w:pStyle w:val="Body"/>
        <w:spacing w:after="0"/>
        <w:rPr>
          <w:rFonts w:ascii="Arial" w:hAnsi="Arial"/>
        </w:rPr>
      </w:pPr>
      <w:r>
        <w:rPr>
          <w:rFonts w:ascii="Arial" w:hAnsi="Arial"/>
        </w:rPr>
        <w:t>The findings on Enabling Competency revealed that ICU nurses in selected private hospitals in Iloilo City demonstrate a high overall level of competency (grand mean = 4.14), with particularly strong performance in Quality Improvement activities (weighted mean = 4.30, Very High). The highest indicators were recommending solutions to identified problems (mean = 4.40) and identifying and reporting variances (mean = 4.32), emphasizing nurses’ proactive role in maintaining and enhancing care quality. These findings affirm that ICU nurses are highly engaged in continuous quality improvement processes that promote patient safety and organizational efficiency. This aligns with existing literature underscoring that nurses’ participation in quality improvement initiatives fosters a culture of accountability, enhances performance, and reduces risks of adverse outcomes (Tschannen et al., 2021; Jabri, 2021; Kelly et al., 2022).</w:t>
      </w:r>
    </w:p>
    <w:p w14:paraId="6FC7ECFD" w14:textId="77777777" w:rsidR="00702B84" w:rsidRDefault="00702B84">
      <w:pPr>
        <w:pStyle w:val="Body"/>
        <w:spacing w:after="0"/>
        <w:rPr>
          <w:rFonts w:ascii="Arial" w:hAnsi="Arial"/>
        </w:rPr>
      </w:pPr>
    </w:p>
    <w:p w14:paraId="63DB995F" w14:textId="77777777" w:rsidR="00702B84" w:rsidRDefault="00000000">
      <w:pPr>
        <w:pStyle w:val="Body"/>
        <w:spacing w:after="0"/>
        <w:rPr>
          <w:rFonts w:ascii="Arial" w:hAnsi="Arial"/>
        </w:rPr>
      </w:pPr>
      <w:r>
        <w:rPr>
          <w:rFonts w:ascii="Arial" w:hAnsi="Arial"/>
        </w:rPr>
        <w:t>Meanwhile, the Research component was rated High (weighted mean = 3.98), indicating that ICU nurses consistently demonstrate competence in gathering data, recommending actions, and disseminating research findings (mean = 3.94), with the highest score in applying research to practice (mean = 4.10). These results suggest that while nurses effectively utilize research in clinical decision-making, there remains room for improvement in research participation and methodological skills. This is consistent with Chen et al. (2021), who emphasized that developing nursing research competence (NRC) is vital for fostering evidence-based practice and innovation in critical care. To strengthen this competency, hospitals and nursing programs may consider providing training in research methods and expanding opportunities for nurses to engage in scholarly projects, thereby promoting continuous improvement and professional growth.</w:t>
      </w:r>
    </w:p>
    <w:p w14:paraId="7A97CE44" w14:textId="77777777" w:rsidR="00702B84" w:rsidRDefault="00702B84">
      <w:pPr>
        <w:pStyle w:val="Body"/>
        <w:spacing w:after="0"/>
        <w:rPr>
          <w:rFonts w:ascii="Arial" w:hAnsi="Arial"/>
        </w:rPr>
      </w:pPr>
    </w:p>
    <w:p w14:paraId="2CD0F11A" w14:textId="77777777" w:rsidR="00702B84" w:rsidRDefault="00000000">
      <w:pPr>
        <w:pStyle w:val="NormalWeb"/>
        <w:spacing w:beforeAutospacing="0" w:after="160" w:afterAutospacing="0"/>
        <w:jc w:val="both"/>
        <w:rPr>
          <w:rFonts w:ascii="Arial" w:eastAsia="Times New Roman" w:hAnsi="Arial" w:cs="Arial"/>
          <w:b/>
          <w:sz w:val="22"/>
          <w:szCs w:val="22"/>
        </w:rPr>
      </w:pPr>
      <w:r>
        <w:rPr>
          <w:rFonts w:ascii="Arial" w:eastAsia="Times New Roman" w:hAnsi="Arial" w:cs="Arial"/>
          <w:b/>
          <w:sz w:val="22"/>
          <w:szCs w:val="22"/>
        </w:rPr>
        <w:t>3.3 The relationship between demographic profile and competency level of ICU nurses based on 2005 Nursing Core Competency Standards in the Philippines (Chi Square Association)</w:t>
      </w:r>
    </w:p>
    <w:p w14:paraId="66BE4996" w14:textId="77777777" w:rsidR="00702B84" w:rsidRDefault="00000000">
      <w:pPr>
        <w:pStyle w:val="NormalWeb"/>
        <w:spacing w:beforeAutospacing="0" w:after="160" w:afterAutospacing="0"/>
        <w:jc w:val="both"/>
        <w:rPr>
          <w:rFonts w:ascii="Arial" w:eastAsia="Times New Roman" w:hAnsi="Arial"/>
          <w:b/>
          <w:sz w:val="22"/>
          <w:szCs w:val="22"/>
        </w:rPr>
      </w:pPr>
      <w:r>
        <w:rPr>
          <w:rFonts w:ascii="Arial" w:eastAsia="Times New Roman" w:hAnsi="Arial" w:cs="Arial"/>
          <w:b/>
          <w:sz w:val="22"/>
          <w:szCs w:val="22"/>
        </w:rPr>
        <w:t xml:space="preserve">Table 6. </w:t>
      </w:r>
      <w:r>
        <w:rPr>
          <w:rFonts w:ascii="Arial" w:eastAsia="Times New Roman" w:hAnsi="Arial"/>
          <w:b/>
          <w:sz w:val="22"/>
          <w:szCs w:val="22"/>
        </w:rPr>
        <w:t>Relationship of Age and Competency Level of ICU nurses based on 2005 Nursing Core Competency Standards in the Philippines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577"/>
        <w:gridCol w:w="1222"/>
        <w:gridCol w:w="1256"/>
        <w:gridCol w:w="1685"/>
      </w:tblGrid>
      <w:tr w:rsidR="00702B84" w14:paraId="5165C5D0" w14:textId="77777777">
        <w:tc>
          <w:tcPr>
            <w:tcW w:w="1684" w:type="dxa"/>
          </w:tcPr>
          <w:p w14:paraId="2D19E2D9" w14:textId="77777777" w:rsidR="00702B84" w:rsidRDefault="00702B84">
            <w:pPr>
              <w:pStyle w:val="NoSpacing"/>
              <w:jc w:val="both"/>
              <w:rPr>
                <w:rFonts w:ascii="Arial" w:hAnsi="Arial"/>
                <w:sz w:val="20"/>
                <w:szCs w:val="20"/>
                <w:lang w:val="en-US"/>
              </w:rPr>
            </w:pPr>
          </w:p>
        </w:tc>
        <w:tc>
          <w:tcPr>
            <w:tcW w:w="2577" w:type="dxa"/>
          </w:tcPr>
          <w:p w14:paraId="55207320" w14:textId="77777777" w:rsidR="00702B84" w:rsidRDefault="00702B84">
            <w:pPr>
              <w:pStyle w:val="NoSpacing"/>
              <w:jc w:val="both"/>
              <w:rPr>
                <w:rFonts w:ascii="Arial" w:hAnsi="Arial"/>
                <w:sz w:val="20"/>
                <w:szCs w:val="20"/>
                <w:lang w:val="en-US"/>
              </w:rPr>
            </w:pPr>
          </w:p>
        </w:tc>
        <w:tc>
          <w:tcPr>
            <w:tcW w:w="1222" w:type="dxa"/>
            <w:vAlign w:val="center"/>
          </w:tcPr>
          <w:p w14:paraId="58ED79BA" w14:textId="77777777" w:rsidR="00702B84" w:rsidRDefault="00000000">
            <w:pPr>
              <w:jc w:val="center"/>
              <w:rPr>
                <w:rFonts w:ascii="Arial" w:hAnsi="Arial"/>
                <w:sz w:val="20"/>
                <w:szCs w:val="20"/>
              </w:rPr>
            </w:pPr>
            <w:r>
              <w:rPr>
                <w:rFonts w:ascii="Arial" w:hAnsi="Arial" w:cs="Arial"/>
                <w:sz w:val="20"/>
                <w:szCs w:val="20"/>
              </w:rPr>
              <w:t>χ²</w:t>
            </w:r>
          </w:p>
        </w:tc>
        <w:tc>
          <w:tcPr>
            <w:tcW w:w="1256" w:type="dxa"/>
            <w:vAlign w:val="center"/>
          </w:tcPr>
          <w:p w14:paraId="2963AC03" w14:textId="77777777" w:rsidR="00702B84" w:rsidRDefault="00000000">
            <w:pPr>
              <w:jc w:val="center"/>
              <w:rPr>
                <w:rFonts w:ascii="Arial" w:hAnsi="Arial" w:cs="Arial"/>
                <w:sz w:val="20"/>
                <w:szCs w:val="20"/>
              </w:rPr>
            </w:pPr>
            <w:r>
              <w:rPr>
                <w:rFonts w:ascii="Arial" w:hAnsi="Arial" w:cs="Arial"/>
                <w:i/>
                <w:iCs/>
                <w:sz w:val="20"/>
                <w:szCs w:val="20"/>
              </w:rPr>
              <w:t>P</w:t>
            </w:r>
            <w:r>
              <w:rPr>
                <w:rFonts w:ascii="Arial" w:hAnsi="Arial" w:cs="Arial"/>
                <w:sz w:val="20"/>
                <w:szCs w:val="20"/>
              </w:rPr>
              <w:t>-value</w:t>
            </w:r>
          </w:p>
        </w:tc>
        <w:tc>
          <w:tcPr>
            <w:tcW w:w="1685" w:type="dxa"/>
            <w:vAlign w:val="center"/>
          </w:tcPr>
          <w:p w14:paraId="6FCAC7F4" w14:textId="77777777" w:rsidR="00702B84" w:rsidRDefault="00702B84">
            <w:pPr>
              <w:jc w:val="center"/>
              <w:rPr>
                <w:rFonts w:ascii="Arial" w:hAnsi="Arial" w:cs="Arial"/>
                <w:sz w:val="20"/>
                <w:szCs w:val="20"/>
              </w:rPr>
            </w:pPr>
          </w:p>
        </w:tc>
      </w:tr>
      <w:tr w:rsidR="00702B84" w14:paraId="27345594" w14:textId="77777777">
        <w:tc>
          <w:tcPr>
            <w:tcW w:w="1684" w:type="dxa"/>
            <w:vMerge w:val="restart"/>
            <w:vAlign w:val="center"/>
          </w:tcPr>
          <w:p w14:paraId="4862A53D" w14:textId="77777777" w:rsidR="00702B84" w:rsidRDefault="00000000">
            <w:pPr>
              <w:pStyle w:val="NoSpacing"/>
              <w:jc w:val="center"/>
              <w:rPr>
                <w:rFonts w:ascii="Arial" w:hAnsi="Arial"/>
                <w:sz w:val="20"/>
                <w:szCs w:val="20"/>
                <w:lang w:val="en-US"/>
              </w:rPr>
            </w:pPr>
            <w:r>
              <w:rPr>
                <w:rFonts w:ascii="Arial" w:hAnsi="Arial"/>
                <w:sz w:val="20"/>
                <w:szCs w:val="20"/>
                <w:lang w:val="en-US"/>
              </w:rPr>
              <w:t>PATIENT CARE COMPETENCY</w:t>
            </w:r>
          </w:p>
        </w:tc>
        <w:tc>
          <w:tcPr>
            <w:tcW w:w="2577" w:type="dxa"/>
            <w:vAlign w:val="center"/>
          </w:tcPr>
          <w:p w14:paraId="0B69E57D" w14:textId="77777777" w:rsidR="00702B84" w:rsidRDefault="00000000">
            <w:pPr>
              <w:rPr>
                <w:rFonts w:ascii="Arial" w:hAnsi="Arial" w:cs="Arial"/>
                <w:sz w:val="20"/>
                <w:szCs w:val="20"/>
              </w:rPr>
            </w:pPr>
            <w:r>
              <w:rPr>
                <w:rFonts w:ascii="Arial" w:hAnsi="Arial" w:cs="Arial"/>
                <w:sz w:val="20"/>
                <w:szCs w:val="20"/>
              </w:rPr>
              <w:t>Safe and Quality Nursing Care</w:t>
            </w:r>
          </w:p>
        </w:tc>
        <w:tc>
          <w:tcPr>
            <w:tcW w:w="1222" w:type="dxa"/>
            <w:vAlign w:val="center"/>
          </w:tcPr>
          <w:p w14:paraId="78959518" w14:textId="77777777" w:rsidR="00702B84" w:rsidRDefault="00000000">
            <w:pPr>
              <w:jc w:val="center"/>
              <w:rPr>
                <w:rFonts w:ascii="Arial" w:hAnsi="Arial" w:cs="Arial"/>
                <w:sz w:val="20"/>
                <w:szCs w:val="20"/>
              </w:rPr>
            </w:pPr>
            <w:r>
              <w:rPr>
                <w:rFonts w:ascii="Arial" w:hAnsi="Arial" w:cs="Arial"/>
                <w:sz w:val="20"/>
                <w:szCs w:val="20"/>
              </w:rPr>
              <w:t>68.60</w:t>
            </w:r>
          </w:p>
        </w:tc>
        <w:tc>
          <w:tcPr>
            <w:tcW w:w="1256" w:type="dxa"/>
            <w:vAlign w:val="center"/>
          </w:tcPr>
          <w:p w14:paraId="1D85ABC3" w14:textId="77777777" w:rsidR="00702B84" w:rsidRDefault="00000000">
            <w:pPr>
              <w:jc w:val="center"/>
              <w:rPr>
                <w:rFonts w:ascii="Arial" w:hAnsi="Arial" w:cs="Arial"/>
                <w:sz w:val="20"/>
                <w:szCs w:val="20"/>
              </w:rPr>
            </w:pPr>
            <w:r>
              <w:rPr>
                <w:rFonts w:ascii="Arial" w:hAnsi="Arial" w:cs="Arial"/>
                <w:sz w:val="20"/>
                <w:szCs w:val="20"/>
              </w:rPr>
              <w:t>0.814</w:t>
            </w:r>
          </w:p>
        </w:tc>
        <w:tc>
          <w:tcPr>
            <w:tcW w:w="1685" w:type="dxa"/>
            <w:vAlign w:val="center"/>
          </w:tcPr>
          <w:p w14:paraId="2C1B1D00" w14:textId="77777777" w:rsidR="00702B84" w:rsidRDefault="00000000">
            <w:pPr>
              <w:jc w:val="center"/>
              <w:rPr>
                <w:rFonts w:ascii="Arial" w:hAnsi="Arial" w:cs="Arial"/>
                <w:sz w:val="20"/>
                <w:szCs w:val="20"/>
              </w:rPr>
            </w:pPr>
            <w:r>
              <w:rPr>
                <w:rFonts w:ascii="Arial" w:hAnsi="Arial" w:cs="Arial"/>
                <w:sz w:val="20"/>
                <w:szCs w:val="20"/>
              </w:rPr>
              <w:t>Not Significant</w:t>
            </w:r>
          </w:p>
        </w:tc>
      </w:tr>
      <w:tr w:rsidR="00702B84" w14:paraId="12DFEDCC" w14:textId="77777777">
        <w:tc>
          <w:tcPr>
            <w:tcW w:w="1684" w:type="dxa"/>
            <w:vMerge/>
            <w:vAlign w:val="center"/>
          </w:tcPr>
          <w:p w14:paraId="1DC3DAAC" w14:textId="77777777" w:rsidR="00702B84" w:rsidRDefault="00702B84">
            <w:pPr>
              <w:pStyle w:val="NoSpacing"/>
              <w:jc w:val="center"/>
              <w:rPr>
                <w:rFonts w:ascii="Arial" w:hAnsi="Arial"/>
                <w:sz w:val="20"/>
                <w:szCs w:val="20"/>
                <w:lang w:val="en-US"/>
              </w:rPr>
            </w:pPr>
          </w:p>
        </w:tc>
        <w:tc>
          <w:tcPr>
            <w:tcW w:w="2577" w:type="dxa"/>
            <w:vAlign w:val="center"/>
          </w:tcPr>
          <w:p w14:paraId="7DA8AC08" w14:textId="77777777" w:rsidR="00702B84" w:rsidRDefault="00000000">
            <w:pPr>
              <w:rPr>
                <w:rFonts w:ascii="Arial" w:hAnsi="Arial" w:cs="Arial"/>
                <w:sz w:val="20"/>
                <w:szCs w:val="20"/>
              </w:rPr>
            </w:pPr>
            <w:r>
              <w:rPr>
                <w:rFonts w:ascii="Arial" w:hAnsi="Arial" w:cs="Arial"/>
                <w:sz w:val="20"/>
                <w:szCs w:val="20"/>
              </w:rPr>
              <w:t>Communication</w:t>
            </w:r>
          </w:p>
        </w:tc>
        <w:tc>
          <w:tcPr>
            <w:tcW w:w="1222" w:type="dxa"/>
            <w:vAlign w:val="center"/>
          </w:tcPr>
          <w:p w14:paraId="4ADCADE9" w14:textId="77777777" w:rsidR="00702B84" w:rsidRDefault="00000000">
            <w:pPr>
              <w:jc w:val="center"/>
              <w:rPr>
                <w:rFonts w:ascii="Arial" w:hAnsi="Arial" w:cs="Arial"/>
                <w:sz w:val="20"/>
                <w:szCs w:val="20"/>
              </w:rPr>
            </w:pPr>
            <w:r>
              <w:rPr>
                <w:rFonts w:ascii="Arial" w:hAnsi="Arial" w:cs="Arial"/>
                <w:sz w:val="20"/>
                <w:szCs w:val="20"/>
              </w:rPr>
              <w:t>38.10</w:t>
            </w:r>
          </w:p>
        </w:tc>
        <w:tc>
          <w:tcPr>
            <w:tcW w:w="1256" w:type="dxa"/>
            <w:vAlign w:val="center"/>
          </w:tcPr>
          <w:p w14:paraId="0F0898FE" w14:textId="77777777" w:rsidR="00702B84" w:rsidRDefault="00000000">
            <w:pPr>
              <w:jc w:val="center"/>
              <w:rPr>
                <w:rFonts w:ascii="Arial" w:hAnsi="Arial" w:cs="Arial"/>
                <w:sz w:val="20"/>
                <w:szCs w:val="20"/>
              </w:rPr>
            </w:pPr>
            <w:r>
              <w:rPr>
                <w:rFonts w:ascii="Arial" w:hAnsi="Arial" w:cs="Arial"/>
                <w:sz w:val="20"/>
                <w:szCs w:val="20"/>
              </w:rPr>
              <w:t>0.890</w:t>
            </w:r>
          </w:p>
        </w:tc>
        <w:tc>
          <w:tcPr>
            <w:tcW w:w="1685" w:type="dxa"/>
            <w:vAlign w:val="center"/>
          </w:tcPr>
          <w:p w14:paraId="57E1F77A" w14:textId="77777777" w:rsidR="00702B84" w:rsidRDefault="00000000">
            <w:pPr>
              <w:jc w:val="center"/>
              <w:rPr>
                <w:rFonts w:ascii="Arial" w:hAnsi="Arial" w:cs="Arial"/>
                <w:sz w:val="20"/>
                <w:szCs w:val="20"/>
              </w:rPr>
            </w:pPr>
            <w:r>
              <w:rPr>
                <w:rFonts w:ascii="Arial" w:hAnsi="Arial" w:cs="Arial"/>
                <w:sz w:val="20"/>
                <w:szCs w:val="20"/>
              </w:rPr>
              <w:t>Not Significant</w:t>
            </w:r>
          </w:p>
        </w:tc>
      </w:tr>
      <w:tr w:rsidR="00702B84" w14:paraId="35AC938A" w14:textId="77777777">
        <w:tc>
          <w:tcPr>
            <w:tcW w:w="1684" w:type="dxa"/>
            <w:vMerge/>
            <w:vAlign w:val="center"/>
          </w:tcPr>
          <w:p w14:paraId="33B262DB" w14:textId="77777777" w:rsidR="00702B84" w:rsidRDefault="00702B84">
            <w:pPr>
              <w:pStyle w:val="NoSpacing"/>
              <w:jc w:val="center"/>
              <w:rPr>
                <w:rFonts w:ascii="Arial" w:hAnsi="Arial"/>
                <w:sz w:val="20"/>
                <w:szCs w:val="20"/>
                <w:lang w:val="en-US"/>
              </w:rPr>
            </w:pPr>
          </w:p>
        </w:tc>
        <w:tc>
          <w:tcPr>
            <w:tcW w:w="2577" w:type="dxa"/>
            <w:vAlign w:val="center"/>
          </w:tcPr>
          <w:p w14:paraId="5D874ACA" w14:textId="77777777" w:rsidR="00702B84" w:rsidRDefault="00000000">
            <w:pPr>
              <w:rPr>
                <w:rFonts w:ascii="Arial" w:hAnsi="Arial" w:cs="Arial"/>
                <w:sz w:val="20"/>
                <w:szCs w:val="20"/>
              </w:rPr>
            </w:pPr>
            <w:r>
              <w:rPr>
                <w:rFonts w:ascii="Arial" w:hAnsi="Arial" w:cs="Arial"/>
                <w:sz w:val="20"/>
                <w:szCs w:val="20"/>
              </w:rPr>
              <w:t>Collaboration and Teamwork</w:t>
            </w:r>
          </w:p>
        </w:tc>
        <w:tc>
          <w:tcPr>
            <w:tcW w:w="1222" w:type="dxa"/>
            <w:vAlign w:val="center"/>
          </w:tcPr>
          <w:p w14:paraId="2A4D226B" w14:textId="77777777" w:rsidR="00702B84" w:rsidRDefault="00000000">
            <w:pPr>
              <w:jc w:val="center"/>
              <w:rPr>
                <w:rFonts w:ascii="Arial" w:hAnsi="Arial" w:cs="Arial"/>
                <w:sz w:val="20"/>
                <w:szCs w:val="20"/>
              </w:rPr>
            </w:pPr>
            <w:r>
              <w:rPr>
                <w:rFonts w:ascii="Arial" w:hAnsi="Arial" w:cs="Arial"/>
                <w:sz w:val="20"/>
                <w:szCs w:val="20"/>
              </w:rPr>
              <w:t>13.20</w:t>
            </w:r>
          </w:p>
        </w:tc>
        <w:tc>
          <w:tcPr>
            <w:tcW w:w="1256" w:type="dxa"/>
            <w:vAlign w:val="center"/>
          </w:tcPr>
          <w:p w14:paraId="6C2E2016" w14:textId="77777777" w:rsidR="00702B84" w:rsidRDefault="00000000">
            <w:pPr>
              <w:jc w:val="center"/>
              <w:rPr>
                <w:rFonts w:ascii="Arial" w:hAnsi="Arial" w:cs="Arial"/>
                <w:sz w:val="20"/>
                <w:szCs w:val="20"/>
              </w:rPr>
            </w:pPr>
            <w:r>
              <w:rPr>
                <w:rFonts w:ascii="Arial" w:hAnsi="Arial" w:cs="Arial"/>
                <w:sz w:val="20"/>
                <w:szCs w:val="20"/>
              </w:rPr>
              <w:t>0.867</w:t>
            </w:r>
          </w:p>
        </w:tc>
        <w:tc>
          <w:tcPr>
            <w:tcW w:w="1685" w:type="dxa"/>
            <w:vAlign w:val="center"/>
          </w:tcPr>
          <w:p w14:paraId="4091D531" w14:textId="77777777" w:rsidR="00702B84" w:rsidRDefault="00000000">
            <w:pPr>
              <w:jc w:val="center"/>
              <w:rPr>
                <w:rFonts w:ascii="Arial" w:hAnsi="Arial" w:cs="Arial"/>
                <w:sz w:val="20"/>
                <w:szCs w:val="20"/>
              </w:rPr>
            </w:pPr>
            <w:r>
              <w:rPr>
                <w:rFonts w:ascii="Arial" w:hAnsi="Arial" w:cs="Arial"/>
                <w:sz w:val="20"/>
                <w:szCs w:val="20"/>
              </w:rPr>
              <w:t>Not Significant</w:t>
            </w:r>
          </w:p>
        </w:tc>
      </w:tr>
      <w:tr w:rsidR="00702B84" w14:paraId="44FF9C1D" w14:textId="77777777">
        <w:tc>
          <w:tcPr>
            <w:tcW w:w="1684" w:type="dxa"/>
            <w:vMerge/>
            <w:vAlign w:val="center"/>
          </w:tcPr>
          <w:p w14:paraId="38A4EDB3" w14:textId="77777777" w:rsidR="00702B84" w:rsidRDefault="00702B84">
            <w:pPr>
              <w:pStyle w:val="NoSpacing"/>
              <w:jc w:val="center"/>
              <w:rPr>
                <w:rFonts w:ascii="Arial" w:hAnsi="Arial"/>
                <w:sz w:val="20"/>
                <w:szCs w:val="20"/>
                <w:lang w:val="en-US"/>
              </w:rPr>
            </w:pPr>
          </w:p>
        </w:tc>
        <w:tc>
          <w:tcPr>
            <w:tcW w:w="2577" w:type="dxa"/>
            <w:vAlign w:val="center"/>
          </w:tcPr>
          <w:p w14:paraId="2A3FBA54" w14:textId="77777777" w:rsidR="00702B84" w:rsidRDefault="00000000">
            <w:pPr>
              <w:rPr>
                <w:rFonts w:ascii="Arial" w:hAnsi="Arial" w:cs="Arial"/>
                <w:sz w:val="20"/>
                <w:szCs w:val="20"/>
              </w:rPr>
            </w:pPr>
            <w:r>
              <w:rPr>
                <w:rFonts w:ascii="Arial" w:hAnsi="Arial" w:cs="Arial"/>
                <w:sz w:val="20"/>
                <w:szCs w:val="20"/>
              </w:rPr>
              <w:t>Health Education</w:t>
            </w:r>
          </w:p>
        </w:tc>
        <w:tc>
          <w:tcPr>
            <w:tcW w:w="1222" w:type="dxa"/>
            <w:vAlign w:val="center"/>
          </w:tcPr>
          <w:p w14:paraId="69DBFB3C" w14:textId="77777777" w:rsidR="00702B84" w:rsidRDefault="00000000">
            <w:pPr>
              <w:jc w:val="center"/>
              <w:rPr>
                <w:rFonts w:ascii="Arial" w:hAnsi="Arial" w:cs="Arial"/>
                <w:sz w:val="20"/>
                <w:szCs w:val="20"/>
              </w:rPr>
            </w:pPr>
            <w:r>
              <w:rPr>
                <w:rFonts w:ascii="Arial" w:hAnsi="Arial" w:cs="Arial"/>
                <w:sz w:val="20"/>
                <w:szCs w:val="20"/>
              </w:rPr>
              <w:t>36.50</w:t>
            </w:r>
          </w:p>
        </w:tc>
        <w:tc>
          <w:tcPr>
            <w:tcW w:w="1256" w:type="dxa"/>
            <w:vAlign w:val="center"/>
          </w:tcPr>
          <w:p w14:paraId="37421B04" w14:textId="77777777" w:rsidR="00702B84" w:rsidRDefault="00000000">
            <w:pPr>
              <w:jc w:val="center"/>
              <w:rPr>
                <w:rFonts w:ascii="Arial" w:hAnsi="Arial" w:cs="Arial"/>
                <w:sz w:val="20"/>
                <w:szCs w:val="20"/>
              </w:rPr>
            </w:pPr>
            <w:r>
              <w:rPr>
                <w:rFonts w:ascii="Arial" w:hAnsi="Arial" w:cs="Arial"/>
                <w:sz w:val="20"/>
                <w:szCs w:val="20"/>
              </w:rPr>
              <w:t>0.924</w:t>
            </w:r>
          </w:p>
        </w:tc>
        <w:tc>
          <w:tcPr>
            <w:tcW w:w="1685" w:type="dxa"/>
            <w:vAlign w:val="center"/>
          </w:tcPr>
          <w:p w14:paraId="7E1349B5" w14:textId="77777777" w:rsidR="00702B84" w:rsidRDefault="00000000">
            <w:pPr>
              <w:jc w:val="center"/>
              <w:rPr>
                <w:rFonts w:ascii="Arial" w:hAnsi="Arial" w:cs="Arial"/>
                <w:sz w:val="20"/>
                <w:szCs w:val="20"/>
              </w:rPr>
            </w:pPr>
            <w:r>
              <w:rPr>
                <w:rFonts w:ascii="Arial" w:hAnsi="Arial" w:cs="Arial"/>
                <w:sz w:val="20"/>
                <w:szCs w:val="20"/>
              </w:rPr>
              <w:t>Not Significant</w:t>
            </w:r>
          </w:p>
        </w:tc>
      </w:tr>
      <w:tr w:rsidR="00702B84" w14:paraId="1AEFE4DB" w14:textId="77777777">
        <w:tc>
          <w:tcPr>
            <w:tcW w:w="1684" w:type="dxa"/>
            <w:vMerge/>
            <w:vAlign w:val="center"/>
          </w:tcPr>
          <w:p w14:paraId="1D14EC03" w14:textId="77777777" w:rsidR="00702B84" w:rsidRDefault="00702B84">
            <w:pPr>
              <w:pStyle w:val="NoSpacing"/>
              <w:jc w:val="center"/>
              <w:rPr>
                <w:rFonts w:ascii="Arial" w:hAnsi="Arial"/>
                <w:sz w:val="20"/>
                <w:szCs w:val="20"/>
                <w:lang w:val="en-US"/>
              </w:rPr>
            </w:pPr>
          </w:p>
        </w:tc>
        <w:tc>
          <w:tcPr>
            <w:tcW w:w="2577" w:type="dxa"/>
            <w:vAlign w:val="center"/>
          </w:tcPr>
          <w:p w14:paraId="46AF0302" w14:textId="77777777" w:rsidR="00702B84" w:rsidRDefault="00000000">
            <w:pPr>
              <w:rPr>
                <w:rFonts w:ascii="Arial" w:hAnsi="Arial" w:cs="Arial"/>
                <w:sz w:val="20"/>
                <w:szCs w:val="20"/>
              </w:rPr>
            </w:pPr>
            <w:r>
              <w:rPr>
                <w:rFonts w:ascii="Arial" w:hAnsi="Arial" w:cs="Arial"/>
                <w:sz w:val="20"/>
                <w:szCs w:val="20"/>
              </w:rPr>
              <w:t>Safe and Quality Nursing Care</w:t>
            </w:r>
          </w:p>
        </w:tc>
        <w:tc>
          <w:tcPr>
            <w:tcW w:w="1222" w:type="dxa"/>
            <w:vAlign w:val="center"/>
          </w:tcPr>
          <w:p w14:paraId="43134E5A" w14:textId="77777777" w:rsidR="00702B84" w:rsidRDefault="00000000">
            <w:pPr>
              <w:jc w:val="center"/>
              <w:rPr>
                <w:rFonts w:ascii="Arial" w:hAnsi="Arial" w:cs="Arial"/>
                <w:sz w:val="20"/>
                <w:szCs w:val="20"/>
              </w:rPr>
            </w:pPr>
            <w:r>
              <w:rPr>
                <w:rFonts w:ascii="Arial" w:hAnsi="Arial" w:cs="Arial"/>
                <w:sz w:val="20"/>
                <w:szCs w:val="20"/>
              </w:rPr>
              <w:t>68.60</w:t>
            </w:r>
          </w:p>
        </w:tc>
        <w:tc>
          <w:tcPr>
            <w:tcW w:w="1256" w:type="dxa"/>
            <w:vAlign w:val="center"/>
          </w:tcPr>
          <w:p w14:paraId="56B19861" w14:textId="77777777" w:rsidR="00702B84" w:rsidRDefault="00000000">
            <w:pPr>
              <w:jc w:val="center"/>
              <w:rPr>
                <w:rFonts w:ascii="Arial" w:hAnsi="Arial" w:cs="Arial"/>
                <w:sz w:val="20"/>
                <w:szCs w:val="20"/>
              </w:rPr>
            </w:pPr>
            <w:r>
              <w:rPr>
                <w:rFonts w:ascii="Arial" w:hAnsi="Arial" w:cs="Arial"/>
                <w:sz w:val="20"/>
                <w:szCs w:val="20"/>
              </w:rPr>
              <w:t>0.814</w:t>
            </w:r>
          </w:p>
        </w:tc>
        <w:tc>
          <w:tcPr>
            <w:tcW w:w="1685" w:type="dxa"/>
            <w:vAlign w:val="center"/>
          </w:tcPr>
          <w:p w14:paraId="762F983A" w14:textId="77777777" w:rsidR="00702B84" w:rsidRDefault="00000000">
            <w:pPr>
              <w:jc w:val="center"/>
              <w:rPr>
                <w:rFonts w:ascii="Arial" w:hAnsi="Arial" w:cs="Arial"/>
                <w:sz w:val="20"/>
                <w:szCs w:val="20"/>
              </w:rPr>
            </w:pPr>
            <w:r>
              <w:rPr>
                <w:rFonts w:ascii="Arial" w:hAnsi="Arial" w:cs="Arial"/>
                <w:sz w:val="20"/>
                <w:szCs w:val="20"/>
              </w:rPr>
              <w:t>Not Significant</w:t>
            </w:r>
          </w:p>
        </w:tc>
      </w:tr>
      <w:tr w:rsidR="00702B84" w14:paraId="6F9D3798" w14:textId="77777777">
        <w:tc>
          <w:tcPr>
            <w:tcW w:w="1684" w:type="dxa"/>
            <w:vMerge w:val="restart"/>
            <w:vAlign w:val="center"/>
          </w:tcPr>
          <w:p w14:paraId="002B5BBC" w14:textId="77777777" w:rsidR="00702B84" w:rsidRDefault="00000000">
            <w:pPr>
              <w:pStyle w:val="NoSpacing"/>
              <w:jc w:val="center"/>
              <w:rPr>
                <w:rFonts w:ascii="Arial" w:hAnsi="Arial"/>
                <w:sz w:val="20"/>
                <w:szCs w:val="20"/>
                <w:lang w:val="en-US"/>
              </w:rPr>
            </w:pPr>
            <w:r>
              <w:rPr>
                <w:rFonts w:ascii="Arial" w:hAnsi="Arial"/>
                <w:sz w:val="20"/>
                <w:szCs w:val="20"/>
                <w:lang w:val="en-US"/>
              </w:rPr>
              <w:t>EMPOWERING COMPETENCY</w:t>
            </w:r>
          </w:p>
        </w:tc>
        <w:tc>
          <w:tcPr>
            <w:tcW w:w="2577" w:type="dxa"/>
            <w:vAlign w:val="bottom"/>
          </w:tcPr>
          <w:p w14:paraId="1A6AFB4A" w14:textId="77777777" w:rsidR="00702B84" w:rsidRDefault="00000000">
            <w:pPr>
              <w:rPr>
                <w:rFonts w:ascii="Arial" w:hAnsi="Arial" w:cs="Arial"/>
                <w:sz w:val="20"/>
                <w:szCs w:val="20"/>
              </w:rPr>
            </w:pPr>
            <w:r>
              <w:rPr>
                <w:rFonts w:ascii="Arial" w:hAnsi="Arial" w:cs="Arial"/>
                <w:sz w:val="20"/>
                <w:szCs w:val="20"/>
              </w:rPr>
              <w:t>Legal Responsibility</w:t>
            </w:r>
          </w:p>
        </w:tc>
        <w:tc>
          <w:tcPr>
            <w:tcW w:w="1222" w:type="dxa"/>
            <w:vAlign w:val="bottom"/>
          </w:tcPr>
          <w:p w14:paraId="1536FE02" w14:textId="77777777" w:rsidR="00702B84" w:rsidRDefault="00000000">
            <w:pPr>
              <w:jc w:val="center"/>
              <w:rPr>
                <w:rFonts w:ascii="Arial" w:hAnsi="Arial" w:cs="Arial"/>
                <w:sz w:val="20"/>
                <w:szCs w:val="20"/>
              </w:rPr>
            </w:pPr>
            <w:r>
              <w:rPr>
                <w:rFonts w:ascii="Arial" w:hAnsi="Arial" w:cs="Arial"/>
                <w:sz w:val="20"/>
                <w:szCs w:val="20"/>
              </w:rPr>
              <w:t>27.70</w:t>
            </w:r>
          </w:p>
        </w:tc>
        <w:tc>
          <w:tcPr>
            <w:tcW w:w="1256" w:type="dxa"/>
            <w:vAlign w:val="bottom"/>
          </w:tcPr>
          <w:p w14:paraId="79BB5671" w14:textId="77777777" w:rsidR="00702B84" w:rsidRDefault="00000000">
            <w:pPr>
              <w:jc w:val="center"/>
              <w:rPr>
                <w:rFonts w:ascii="Arial" w:hAnsi="Arial" w:cs="Arial"/>
                <w:sz w:val="20"/>
                <w:szCs w:val="20"/>
              </w:rPr>
            </w:pPr>
            <w:r>
              <w:rPr>
                <w:rFonts w:ascii="Arial" w:hAnsi="Arial" w:cs="Arial"/>
                <w:sz w:val="20"/>
                <w:szCs w:val="20"/>
              </w:rPr>
              <w:t>0.322</w:t>
            </w:r>
          </w:p>
        </w:tc>
        <w:tc>
          <w:tcPr>
            <w:tcW w:w="1685" w:type="dxa"/>
            <w:vAlign w:val="center"/>
          </w:tcPr>
          <w:p w14:paraId="22F01688" w14:textId="77777777" w:rsidR="00702B84" w:rsidRDefault="00000000">
            <w:pPr>
              <w:jc w:val="center"/>
              <w:rPr>
                <w:rFonts w:ascii="Arial" w:hAnsi="Arial" w:cs="Arial"/>
                <w:sz w:val="20"/>
                <w:szCs w:val="20"/>
              </w:rPr>
            </w:pPr>
            <w:r>
              <w:rPr>
                <w:rFonts w:ascii="Arial" w:hAnsi="Arial" w:cs="Arial"/>
                <w:sz w:val="20"/>
                <w:szCs w:val="20"/>
              </w:rPr>
              <w:t>Not Significant</w:t>
            </w:r>
          </w:p>
        </w:tc>
      </w:tr>
      <w:tr w:rsidR="00702B84" w14:paraId="35621480" w14:textId="77777777">
        <w:tc>
          <w:tcPr>
            <w:tcW w:w="1684" w:type="dxa"/>
            <w:vMerge/>
            <w:vAlign w:val="center"/>
          </w:tcPr>
          <w:p w14:paraId="7D6ABA66" w14:textId="77777777" w:rsidR="00702B84" w:rsidRDefault="00702B84">
            <w:pPr>
              <w:pStyle w:val="NoSpacing"/>
              <w:jc w:val="center"/>
              <w:rPr>
                <w:rFonts w:ascii="Arial" w:hAnsi="Arial"/>
                <w:sz w:val="20"/>
                <w:szCs w:val="20"/>
                <w:lang w:val="en-US"/>
              </w:rPr>
            </w:pPr>
          </w:p>
        </w:tc>
        <w:tc>
          <w:tcPr>
            <w:tcW w:w="2577" w:type="dxa"/>
            <w:vAlign w:val="bottom"/>
          </w:tcPr>
          <w:p w14:paraId="027DE8C0" w14:textId="77777777" w:rsidR="00702B84" w:rsidRDefault="00000000">
            <w:pPr>
              <w:rPr>
                <w:rFonts w:ascii="Arial" w:hAnsi="Arial" w:cs="Arial"/>
                <w:sz w:val="20"/>
                <w:szCs w:val="20"/>
              </w:rPr>
            </w:pPr>
            <w:proofErr w:type="spellStart"/>
            <w:r>
              <w:rPr>
                <w:rFonts w:ascii="Arial" w:hAnsi="Arial" w:cs="Arial"/>
                <w:sz w:val="20"/>
                <w:szCs w:val="20"/>
              </w:rPr>
              <w:t>Ethico</w:t>
            </w:r>
            <w:proofErr w:type="spellEnd"/>
            <w:r>
              <w:rPr>
                <w:rFonts w:ascii="Arial" w:hAnsi="Arial" w:cs="Arial"/>
                <w:sz w:val="20"/>
                <w:szCs w:val="20"/>
              </w:rPr>
              <w:t>-Moral Responsibility</w:t>
            </w:r>
          </w:p>
        </w:tc>
        <w:tc>
          <w:tcPr>
            <w:tcW w:w="1222" w:type="dxa"/>
            <w:vAlign w:val="center"/>
          </w:tcPr>
          <w:p w14:paraId="3356AD72" w14:textId="77777777" w:rsidR="00702B84" w:rsidRDefault="00000000">
            <w:pPr>
              <w:jc w:val="center"/>
              <w:rPr>
                <w:rFonts w:ascii="Arial" w:hAnsi="Arial" w:cs="Arial"/>
                <w:sz w:val="20"/>
                <w:szCs w:val="20"/>
              </w:rPr>
            </w:pPr>
            <w:r>
              <w:rPr>
                <w:rFonts w:ascii="Arial" w:hAnsi="Arial" w:cs="Arial"/>
                <w:sz w:val="20"/>
                <w:szCs w:val="20"/>
              </w:rPr>
              <w:t>21.50</w:t>
            </w:r>
          </w:p>
        </w:tc>
        <w:tc>
          <w:tcPr>
            <w:tcW w:w="1256" w:type="dxa"/>
            <w:vAlign w:val="center"/>
          </w:tcPr>
          <w:p w14:paraId="1F48C1E4" w14:textId="77777777" w:rsidR="00702B84" w:rsidRDefault="00000000">
            <w:pPr>
              <w:jc w:val="center"/>
              <w:rPr>
                <w:rFonts w:ascii="Arial" w:hAnsi="Arial" w:cs="Arial"/>
                <w:sz w:val="20"/>
                <w:szCs w:val="20"/>
              </w:rPr>
            </w:pPr>
            <w:r>
              <w:rPr>
                <w:rFonts w:ascii="Arial" w:hAnsi="Arial" w:cs="Arial"/>
                <w:sz w:val="20"/>
                <w:szCs w:val="20"/>
              </w:rPr>
              <w:t>0.660</w:t>
            </w:r>
          </w:p>
        </w:tc>
        <w:tc>
          <w:tcPr>
            <w:tcW w:w="1685" w:type="dxa"/>
            <w:vAlign w:val="center"/>
          </w:tcPr>
          <w:p w14:paraId="4542F948" w14:textId="77777777" w:rsidR="00702B84" w:rsidRDefault="00000000">
            <w:pPr>
              <w:jc w:val="center"/>
              <w:rPr>
                <w:rFonts w:ascii="Arial" w:hAnsi="Arial" w:cs="Arial"/>
                <w:sz w:val="20"/>
                <w:szCs w:val="20"/>
              </w:rPr>
            </w:pPr>
            <w:r>
              <w:rPr>
                <w:rFonts w:ascii="Arial" w:hAnsi="Arial" w:cs="Arial"/>
                <w:sz w:val="20"/>
                <w:szCs w:val="20"/>
              </w:rPr>
              <w:t>Not Significant</w:t>
            </w:r>
          </w:p>
        </w:tc>
      </w:tr>
      <w:tr w:rsidR="00702B84" w14:paraId="6E549FE1" w14:textId="77777777">
        <w:tc>
          <w:tcPr>
            <w:tcW w:w="1684" w:type="dxa"/>
            <w:vMerge/>
            <w:vAlign w:val="center"/>
          </w:tcPr>
          <w:p w14:paraId="0EB94812" w14:textId="77777777" w:rsidR="00702B84" w:rsidRDefault="00702B84">
            <w:pPr>
              <w:pStyle w:val="NoSpacing"/>
              <w:jc w:val="center"/>
              <w:rPr>
                <w:rFonts w:ascii="Arial" w:hAnsi="Arial"/>
                <w:sz w:val="20"/>
                <w:szCs w:val="20"/>
                <w:lang w:val="en-US"/>
              </w:rPr>
            </w:pPr>
          </w:p>
        </w:tc>
        <w:tc>
          <w:tcPr>
            <w:tcW w:w="2577" w:type="dxa"/>
            <w:vAlign w:val="bottom"/>
          </w:tcPr>
          <w:p w14:paraId="750E9EA5" w14:textId="77777777" w:rsidR="00702B84" w:rsidRDefault="00000000">
            <w:pPr>
              <w:rPr>
                <w:rFonts w:ascii="Arial" w:hAnsi="Arial" w:cs="Arial"/>
                <w:sz w:val="20"/>
                <w:szCs w:val="20"/>
              </w:rPr>
            </w:pPr>
            <w:r>
              <w:rPr>
                <w:rFonts w:ascii="Arial" w:hAnsi="Arial" w:cs="Arial"/>
                <w:sz w:val="20"/>
                <w:szCs w:val="20"/>
              </w:rPr>
              <w:t>Personal and Professional Development</w:t>
            </w:r>
          </w:p>
        </w:tc>
        <w:tc>
          <w:tcPr>
            <w:tcW w:w="1222" w:type="dxa"/>
            <w:vAlign w:val="center"/>
          </w:tcPr>
          <w:p w14:paraId="4CE9246A" w14:textId="77777777" w:rsidR="00702B84" w:rsidRDefault="00000000">
            <w:pPr>
              <w:jc w:val="center"/>
              <w:rPr>
                <w:rFonts w:ascii="Arial" w:hAnsi="Arial" w:cs="Arial"/>
                <w:sz w:val="20"/>
                <w:szCs w:val="20"/>
              </w:rPr>
            </w:pPr>
            <w:r>
              <w:rPr>
                <w:rFonts w:ascii="Arial" w:hAnsi="Arial" w:cs="Arial"/>
                <w:sz w:val="20"/>
                <w:szCs w:val="20"/>
              </w:rPr>
              <w:t>46.80</w:t>
            </w:r>
          </w:p>
        </w:tc>
        <w:tc>
          <w:tcPr>
            <w:tcW w:w="1256" w:type="dxa"/>
            <w:vAlign w:val="center"/>
          </w:tcPr>
          <w:p w14:paraId="2726D5BE" w14:textId="77777777" w:rsidR="00702B84" w:rsidRDefault="00000000">
            <w:pPr>
              <w:jc w:val="center"/>
              <w:rPr>
                <w:rFonts w:ascii="Arial" w:hAnsi="Arial" w:cs="Arial"/>
                <w:sz w:val="20"/>
                <w:szCs w:val="20"/>
              </w:rPr>
            </w:pPr>
            <w:r>
              <w:rPr>
                <w:rFonts w:ascii="Arial" w:hAnsi="Arial" w:cs="Arial"/>
                <w:sz w:val="20"/>
                <w:szCs w:val="20"/>
              </w:rPr>
              <w:t>0.605</w:t>
            </w:r>
          </w:p>
        </w:tc>
        <w:tc>
          <w:tcPr>
            <w:tcW w:w="1685" w:type="dxa"/>
            <w:vAlign w:val="center"/>
          </w:tcPr>
          <w:p w14:paraId="17E2AEB2" w14:textId="77777777" w:rsidR="00702B84" w:rsidRDefault="00000000">
            <w:pPr>
              <w:jc w:val="center"/>
              <w:rPr>
                <w:rFonts w:ascii="Arial" w:hAnsi="Arial" w:cs="Arial"/>
                <w:sz w:val="20"/>
                <w:szCs w:val="20"/>
              </w:rPr>
            </w:pPr>
            <w:r>
              <w:rPr>
                <w:rFonts w:ascii="Arial" w:hAnsi="Arial" w:cs="Arial"/>
                <w:sz w:val="20"/>
                <w:szCs w:val="20"/>
              </w:rPr>
              <w:t>Not Significant</w:t>
            </w:r>
          </w:p>
        </w:tc>
      </w:tr>
      <w:tr w:rsidR="00702B84" w14:paraId="5D5085D7" w14:textId="77777777">
        <w:tc>
          <w:tcPr>
            <w:tcW w:w="1684" w:type="dxa"/>
            <w:vMerge w:val="restart"/>
            <w:vAlign w:val="center"/>
          </w:tcPr>
          <w:p w14:paraId="3F8663F0" w14:textId="77777777" w:rsidR="00702B84" w:rsidRDefault="00000000">
            <w:pPr>
              <w:pStyle w:val="NoSpacing"/>
              <w:jc w:val="center"/>
              <w:rPr>
                <w:rFonts w:ascii="Arial" w:hAnsi="Arial"/>
                <w:sz w:val="20"/>
                <w:szCs w:val="20"/>
                <w:lang w:val="en-US"/>
              </w:rPr>
            </w:pPr>
            <w:r>
              <w:rPr>
                <w:rFonts w:ascii="Arial" w:hAnsi="Arial"/>
                <w:sz w:val="20"/>
                <w:szCs w:val="20"/>
                <w:lang w:val="en-US"/>
              </w:rPr>
              <w:t>ENHANCING COMPETENCY</w:t>
            </w:r>
          </w:p>
        </w:tc>
        <w:tc>
          <w:tcPr>
            <w:tcW w:w="2577" w:type="dxa"/>
            <w:vAlign w:val="bottom"/>
          </w:tcPr>
          <w:p w14:paraId="21B4C8EE" w14:textId="77777777" w:rsidR="00702B84" w:rsidRDefault="00000000">
            <w:pPr>
              <w:rPr>
                <w:rFonts w:ascii="Arial" w:hAnsi="Arial" w:cs="Arial"/>
                <w:sz w:val="20"/>
                <w:szCs w:val="20"/>
              </w:rPr>
            </w:pPr>
            <w:r>
              <w:rPr>
                <w:rFonts w:ascii="Arial" w:hAnsi="Arial" w:cs="Arial"/>
                <w:sz w:val="20"/>
                <w:szCs w:val="20"/>
              </w:rPr>
              <w:t>Records Management</w:t>
            </w:r>
          </w:p>
        </w:tc>
        <w:tc>
          <w:tcPr>
            <w:tcW w:w="1222" w:type="dxa"/>
            <w:vAlign w:val="center"/>
          </w:tcPr>
          <w:p w14:paraId="2F8D04AA" w14:textId="77777777" w:rsidR="00702B84" w:rsidRDefault="00000000">
            <w:pPr>
              <w:jc w:val="center"/>
              <w:rPr>
                <w:rFonts w:ascii="Arial" w:hAnsi="Arial" w:cs="Arial"/>
                <w:sz w:val="20"/>
                <w:szCs w:val="20"/>
              </w:rPr>
            </w:pPr>
            <w:r>
              <w:rPr>
                <w:rFonts w:ascii="Arial" w:hAnsi="Arial" w:cs="Arial"/>
                <w:sz w:val="20"/>
                <w:szCs w:val="20"/>
              </w:rPr>
              <w:t>17.50</w:t>
            </w:r>
          </w:p>
        </w:tc>
        <w:tc>
          <w:tcPr>
            <w:tcW w:w="1256" w:type="dxa"/>
            <w:vAlign w:val="center"/>
          </w:tcPr>
          <w:p w14:paraId="4FF8BC0F" w14:textId="77777777" w:rsidR="00702B84" w:rsidRDefault="00000000">
            <w:pPr>
              <w:jc w:val="center"/>
              <w:rPr>
                <w:rFonts w:ascii="Arial" w:hAnsi="Arial" w:cs="Arial"/>
                <w:sz w:val="20"/>
                <w:szCs w:val="20"/>
              </w:rPr>
            </w:pPr>
            <w:r>
              <w:rPr>
                <w:rFonts w:ascii="Arial" w:hAnsi="Arial" w:cs="Arial"/>
                <w:sz w:val="20"/>
                <w:szCs w:val="20"/>
              </w:rPr>
              <w:t>0.862</w:t>
            </w:r>
          </w:p>
        </w:tc>
        <w:tc>
          <w:tcPr>
            <w:tcW w:w="1685" w:type="dxa"/>
            <w:vAlign w:val="center"/>
          </w:tcPr>
          <w:p w14:paraId="14535E2C" w14:textId="77777777" w:rsidR="00702B84" w:rsidRDefault="00000000">
            <w:pPr>
              <w:jc w:val="center"/>
              <w:rPr>
                <w:rFonts w:ascii="Arial" w:hAnsi="Arial" w:cs="Arial"/>
                <w:sz w:val="20"/>
                <w:szCs w:val="20"/>
              </w:rPr>
            </w:pPr>
            <w:r>
              <w:rPr>
                <w:rFonts w:ascii="Arial" w:hAnsi="Arial" w:cs="Arial"/>
                <w:sz w:val="20"/>
                <w:szCs w:val="20"/>
              </w:rPr>
              <w:t>Not Significant</w:t>
            </w:r>
          </w:p>
        </w:tc>
      </w:tr>
      <w:tr w:rsidR="00702B84" w14:paraId="3CD5788A" w14:textId="77777777">
        <w:tc>
          <w:tcPr>
            <w:tcW w:w="1684" w:type="dxa"/>
            <w:vMerge/>
            <w:vAlign w:val="center"/>
          </w:tcPr>
          <w:p w14:paraId="752B6A5C" w14:textId="77777777" w:rsidR="00702B84" w:rsidRDefault="00702B84">
            <w:pPr>
              <w:pStyle w:val="NoSpacing"/>
              <w:jc w:val="center"/>
              <w:rPr>
                <w:rFonts w:ascii="Arial" w:hAnsi="Arial"/>
                <w:sz w:val="20"/>
                <w:szCs w:val="20"/>
                <w:lang w:val="en-US"/>
              </w:rPr>
            </w:pPr>
          </w:p>
        </w:tc>
        <w:tc>
          <w:tcPr>
            <w:tcW w:w="2577" w:type="dxa"/>
            <w:vAlign w:val="bottom"/>
          </w:tcPr>
          <w:p w14:paraId="1D9C42C9" w14:textId="77777777" w:rsidR="00702B84" w:rsidRDefault="00000000">
            <w:pPr>
              <w:rPr>
                <w:rFonts w:ascii="Arial" w:hAnsi="Arial" w:cs="Arial"/>
                <w:sz w:val="20"/>
                <w:szCs w:val="20"/>
              </w:rPr>
            </w:pPr>
            <w:r>
              <w:rPr>
                <w:rFonts w:ascii="Arial" w:hAnsi="Arial" w:cs="Arial"/>
                <w:sz w:val="20"/>
                <w:szCs w:val="20"/>
              </w:rPr>
              <w:t xml:space="preserve">Management of Resources and </w:t>
            </w:r>
          </w:p>
          <w:p w14:paraId="0EBADA23" w14:textId="77777777" w:rsidR="00702B84" w:rsidRDefault="00000000">
            <w:pPr>
              <w:rPr>
                <w:rFonts w:ascii="Arial" w:hAnsi="Arial" w:cs="Arial"/>
                <w:sz w:val="20"/>
                <w:szCs w:val="20"/>
              </w:rPr>
            </w:pPr>
            <w:r>
              <w:rPr>
                <w:rFonts w:ascii="Arial" w:hAnsi="Arial" w:cs="Arial"/>
                <w:sz w:val="20"/>
                <w:szCs w:val="20"/>
              </w:rPr>
              <w:t>Environment</w:t>
            </w:r>
          </w:p>
        </w:tc>
        <w:tc>
          <w:tcPr>
            <w:tcW w:w="1222" w:type="dxa"/>
            <w:vAlign w:val="center"/>
          </w:tcPr>
          <w:p w14:paraId="314F1E46" w14:textId="77777777" w:rsidR="00702B84" w:rsidRDefault="00000000">
            <w:pPr>
              <w:jc w:val="center"/>
              <w:rPr>
                <w:rFonts w:ascii="Arial" w:hAnsi="Arial" w:cs="Arial"/>
                <w:sz w:val="20"/>
                <w:szCs w:val="20"/>
              </w:rPr>
            </w:pPr>
            <w:r>
              <w:rPr>
                <w:rFonts w:ascii="Arial" w:hAnsi="Arial" w:cs="Arial"/>
                <w:sz w:val="20"/>
                <w:szCs w:val="20"/>
              </w:rPr>
              <w:t>34.20</w:t>
            </w:r>
          </w:p>
        </w:tc>
        <w:tc>
          <w:tcPr>
            <w:tcW w:w="1256" w:type="dxa"/>
            <w:vAlign w:val="center"/>
          </w:tcPr>
          <w:p w14:paraId="434927B1" w14:textId="77777777" w:rsidR="00702B84" w:rsidRDefault="00000000">
            <w:pPr>
              <w:jc w:val="center"/>
              <w:rPr>
                <w:rFonts w:ascii="Arial" w:hAnsi="Arial" w:cs="Arial"/>
                <w:sz w:val="20"/>
                <w:szCs w:val="20"/>
              </w:rPr>
            </w:pPr>
            <w:r>
              <w:rPr>
                <w:rFonts w:ascii="Arial" w:hAnsi="Arial" w:cs="Arial"/>
                <w:sz w:val="20"/>
                <w:szCs w:val="20"/>
              </w:rPr>
              <w:t>0.879</w:t>
            </w:r>
          </w:p>
        </w:tc>
        <w:tc>
          <w:tcPr>
            <w:tcW w:w="1685" w:type="dxa"/>
            <w:vAlign w:val="center"/>
          </w:tcPr>
          <w:p w14:paraId="688476FB" w14:textId="77777777" w:rsidR="00702B84" w:rsidRDefault="00000000">
            <w:pPr>
              <w:jc w:val="center"/>
              <w:rPr>
                <w:rFonts w:ascii="Arial" w:hAnsi="Arial" w:cs="Arial"/>
                <w:sz w:val="20"/>
                <w:szCs w:val="20"/>
              </w:rPr>
            </w:pPr>
            <w:r>
              <w:rPr>
                <w:rFonts w:ascii="Arial" w:hAnsi="Arial" w:cs="Arial"/>
                <w:sz w:val="20"/>
                <w:szCs w:val="20"/>
              </w:rPr>
              <w:t>Not Significant</w:t>
            </w:r>
          </w:p>
        </w:tc>
      </w:tr>
      <w:tr w:rsidR="00702B84" w14:paraId="4A46FF0B" w14:textId="77777777">
        <w:tc>
          <w:tcPr>
            <w:tcW w:w="1684" w:type="dxa"/>
            <w:vMerge w:val="restart"/>
            <w:vAlign w:val="center"/>
          </w:tcPr>
          <w:p w14:paraId="647E1B8D" w14:textId="77777777" w:rsidR="00702B84" w:rsidRDefault="00000000">
            <w:pPr>
              <w:pStyle w:val="NoSpacing"/>
              <w:jc w:val="center"/>
              <w:rPr>
                <w:rFonts w:ascii="Arial" w:hAnsi="Arial"/>
                <w:sz w:val="20"/>
                <w:szCs w:val="20"/>
                <w:lang w:val="en-US"/>
              </w:rPr>
            </w:pPr>
            <w:r>
              <w:rPr>
                <w:rFonts w:ascii="Arial" w:hAnsi="Arial"/>
                <w:sz w:val="20"/>
                <w:szCs w:val="20"/>
                <w:lang w:val="en-US"/>
              </w:rPr>
              <w:t>ENABLING COMPETENCY</w:t>
            </w:r>
          </w:p>
        </w:tc>
        <w:tc>
          <w:tcPr>
            <w:tcW w:w="2577" w:type="dxa"/>
            <w:vAlign w:val="bottom"/>
          </w:tcPr>
          <w:p w14:paraId="54F3CCC2" w14:textId="77777777" w:rsidR="00702B84" w:rsidRDefault="00000000">
            <w:pPr>
              <w:rPr>
                <w:rFonts w:ascii="Arial" w:hAnsi="Arial" w:cs="Arial"/>
                <w:sz w:val="20"/>
                <w:szCs w:val="20"/>
              </w:rPr>
            </w:pPr>
            <w:r>
              <w:rPr>
                <w:rFonts w:ascii="Arial" w:hAnsi="Arial" w:cs="Arial"/>
                <w:sz w:val="20"/>
                <w:szCs w:val="20"/>
              </w:rPr>
              <w:t>Quality Improvement</w:t>
            </w:r>
          </w:p>
        </w:tc>
        <w:tc>
          <w:tcPr>
            <w:tcW w:w="1222" w:type="dxa"/>
            <w:vAlign w:val="center"/>
          </w:tcPr>
          <w:p w14:paraId="280314D5" w14:textId="77777777" w:rsidR="00702B84" w:rsidRDefault="00000000">
            <w:pPr>
              <w:jc w:val="center"/>
              <w:rPr>
                <w:rFonts w:ascii="Arial" w:hAnsi="Arial" w:cs="Arial"/>
                <w:sz w:val="20"/>
                <w:szCs w:val="20"/>
              </w:rPr>
            </w:pPr>
            <w:r>
              <w:rPr>
                <w:rFonts w:ascii="Arial" w:hAnsi="Arial" w:cs="Arial"/>
                <w:sz w:val="20"/>
                <w:szCs w:val="20"/>
              </w:rPr>
              <w:t>36.90</w:t>
            </w:r>
          </w:p>
        </w:tc>
        <w:tc>
          <w:tcPr>
            <w:tcW w:w="1256" w:type="dxa"/>
            <w:vAlign w:val="center"/>
          </w:tcPr>
          <w:p w14:paraId="1942E781" w14:textId="77777777" w:rsidR="00702B84" w:rsidRDefault="00000000">
            <w:pPr>
              <w:jc w:val="center"/>
              <w:rPr>
                <w:rFonts w:ascii="Arial" w:hAnsi="Arial" w:cs="Arial"/>
                <w:sz w:val="20"/>
                <w:szCs w:val="20"/>
              </w:rPr>
            </w:pPr>
            <w:r>
              <w:rPr>
                <w:rFonts w:ascii="Arial" w:hAnsi="Arial" w:cs="Arial"/>
                <w:sz w:val="20"/>
                <w:szCs w:val="20"/>
              </w:rPr>
              <w:t>0.798</w:t>
            </w:r>
          </w:p>
        </w:tc>
        <w:tc>
          <w:tcPr>
            <w:tcW w:w="1685" w:type="dxa"/>
            <w:vAlign w:val="center"/>
          </w:tcPr>
          <w:p w14:paraId="36B7F537" w14:textId="77777777" w:rsidR="00702B84" w:rsidRDefault="00000000">
            <w:pPr>
              <w:jc w:val="center"/>
              <w:rPr>
                <w:rFonts w:ascii="Arial" w:hAnsi="Arial" w:cs="Arial"/>
                <w:sz w:val="20"/>
                <w:szCs w:val="20"/>
              </w:rPr>
            </w:pPr>
            <w:r>
              <w:rPr>
                <w:rFonts w:ascii="Arial" w:hAnsi="Arial" w:cs="Arial"/>
                <w:sz w:val="20"/>
                <w:szCs w:val="20"/>
              </w:rPr>
              <w:t>Not Significant</w:t>
            </w:r>
          </w:p>
        </w:tc>
      </w:tr>
      <w:tr w:rsidR="00702B84" w14:paraId="0A26DFA0" w14:textId="77777777">
        <w:tc>
          <w:tcPr>
            <w:tcW w:w="1684" w:type="dxa"/>
            <w:vMerge/>
            <w:vAlign w:val="center"/>
          </w:tcPr>
          <w:p w14:paraId="20B32E74" w14:textId="77777777" w:rsidR="00702B84" w:rsidRDefault="00702B84">
            <w:pPr>
              <w:pStyle w:val="NoSpacing"/>
              <w:jc w:val="center"/>
              <w:rPr>
                <w:rFonts w:ascii="Arial" w:hAnsi="Arial"/>
                <w:sz w:val="20"/>
                <w:szCs w:val="20"/>
                <w:lang w:val="en-US"/>
              </w:rPr>
            </w:pPr>
          </w:p>
        </w:tc>
        <w:tc>
          <w:tcPr>
            <w:tcW w:w="2577" w:type="dxa"/>
            <w:vAlign w:val="bottom"/>
          </w:tcPr>
          <w:p w14:paraId="1509C95F" w14:textId="77777777" w:rsidR="00702B84" w:rsidRDefault="00000000">
            <w:pPr>
              <w:rPr>
                <w:rFonts w:ascii="Arial" w:hAnsi="Arial" w:cs="Arial"/>
                <w:sz w:val="20"/>
                <w:szCs w:val="20"/>
              </w:rPr>
            </w:pPr>
            <w:r>
              <w:rPr>
                <w:rFonts w:ascii="Arial" w:hAnsi="Arial" w:cs="Arial"/>
                <w:sz w:val="20"/>
                <w:szCs w:val="20"/>
              </w:rPr>
              <w:t>Research</w:t>
            </w:r>
          </w:p>
        </w:tc>
        <w:tc>
          <w:tcPr>
            <w:tcW w:w="1222" w:type="dxa"/>
            <w:vAlign w:val="center"/>
          </w:tcPr>
          <w:p w14:paraId="337F01F3" w14:textId="77777777" w:rsidR="00702B84" w:rsidRDefault="00000000">
            <w:pPr>
              <w:jc w:val="center"/>
              <w:rPr>
                <w:rFonts w:ascii="Arial" w:hAnsi="Arial" w:cs="Arial"/>
                <w:sz w:val="20"/>
                <w:szCs w:val="20"/>
              </w:rPr>
            </w:pPr>
            <w:r>
              <w:rPr>
                <w:rFonts w:ascii="Arial" w:hAnsi="Arial" w:cs="Arial"/>
                <w:sz w:val="20"/>
                <w:szCs w:val="20"/>
              </w:rPr>
              <w:t>40.20</w:t>
            </w:r>
          </w:p>
        </w:tc>
        <w:tc>
          <w:tcPr>
            <w:tcW w:w="1256" w:type="dxa"/>
            <w:vAlign w:val="center"/>
          </w:tcPr>
          <w:p w14:paraId="2A7AA936" w14:textId="77777777" w:rsidR="00702B84" w:rsidRDefault="00000000">
            <w:pPr>
              <w:jc w:val="center"/>
              <w:rPr>
                <w:rFonts w:ascii="Arial" w:hAnsi="Arial" w:cs="Arial"/>
                <w:sz w:val="20"/>
                <w:szCs w:val="20"/>
              </w:rPr>
            </w:pPr>
            <w:r>
              <w:rPr>
                <w:rFonts w:ascii="Arial" w:hAnsi="Arial" w:cs="Arial"/>
                <w:sz w:val="20"/>
                <w:szCs w:val="20"/>
              </w:rPr>
              <w:t>0.838</w:t>
            </w:r>
          </w:p>
        </w:tc>
        <w:tc>
          <w:tcPr>
            <w:tcW w:w="1685" w:type="dxa"/>
            <w:vAlign w:val="center"/>
          </w:tcPr>
          <w:p w14:paraId="3EBA3F9A" w14:textId="77777777" w:rsidR="00702B84" w:rsidRDefault="00000000">
            <w:pPr>
              <w:jc w:val="center"/>
              <w:rPr>
                <w:rFonts w:ascii="Arial" w:hAnsi="Arial" w:cs="Arial"/>
                <w:sz w:val="20"/>
                <w:szCs w:val="20"/>
              </w:rPr>
            </w:pPr>
            <w:r>
              <w:rPr>
                <w:rFonts w:ascii="Arial" w:hAnsi="Arial" w:cs="Arial"/>
                <w:sz w:val="20"/>
                <w:szCs w:val="20"/>
              </w:rPr>
              <w:t>Not Significant</w:t>
            </w:r>
          </w:p>
        </w:tc>
      </w:tr>
    </w:tbl>
    <w:p w14:paraId="105DA717" w14:textId="77777777" w:rsidR="00702B84" w:rsidRDefault="00702B84">
      <w:pPr>
        <w:autoSpaceDE w:val="0"/>
        <w:autoSpaceDN w:val="0"/>
        <w:adjustRightInd w:val="0"/>
        <w:jc w:val="both"/>
        <w:rPr>
          <w:rFonts w:ascii="Arial" w:hAnsi="Arial"/>
        </w:rPr>
      </w:pPr>
    </w:p>
    <w:p w14:paraId="73DFC60A" w14:textId="77777777" w:rsidR="00702B84" w:rsidRDefault="00000000">
      <w:pPr>
        <w:autoSpaceDE w:val="0"/>
        <w:autoSpaceDN w:val="0"/>
        <w:adjustRightInd w:val="0"/>
        <w:jc w:val="both"/>
        <w:rPr>
          <w:rFonts w:ascii="Arial" w:hAnsi="Arial"/>
        </w:rPr>
      </w:pPr>
      <w:r>
        <w:rPr>
          <w:rFonts w:ascii="Arial" w:hAnsi="Arial"/>
        </w:rPr>
        <w:t>Table 6 presents the relationship between age and the competency levels of ICU nurses based on the 2005 Nursing Core Competency Standards in the Philippines. The results revealed no statistically significant associations across all competency areas, including Patient Care, Empowering, Enhancing, and Enabling Competencies, as all P values exceeded .05. These findings indicate that nurses of varying ages demonstrate comparable proficiency across assessed competencies, suggesting that age alone does not determine competency. Instead, factors such as continuous professional development, training, personal motivation, and adaptability may exert a greater influence on nurses’ performance. This is consistent with the findings of Pueyo-Garrigues et al. (2021), who emphasized the importance of lifelong learning and organizational support in enhancing nurses’ professional growth and self-efficacy.</w:t>
      </w:r>
    </w:p>
    <w:p w14:paraId="6ABD5FAC" w14:textId="77777777" w:rsidR="00702B84" w:rsidRDefault="00702B84">
      <w:pPr>
        <w:autoSpaceDE w:val="0"/>
        <w:autoSpaceDN w:val="0"/>
        <w:adjustRightInd w:val="0"/>
        <w:jc w:val="both"/>
        <w:rPr>
          <w:rFonts w:ascii="Arial" w:hAnsi="Arial"/>
        </w:rPr>
      </w:pPr>
    </w:p>
    <w:p w14:paraId="7E0C3501" w14:textId="77777777" w:rsidR="00702B84" w:rsidRDefault="00000000">
      <w:pPr>
        <w:pStyle w:val="NormalWeb"/>
        <w:spacing w:beforeAutospacing="0" w:after="160" w:afterAutospacing="0"/>
        <w:jc w:val="both"/>
        <w:rPr>
          <w:rFonts w:ascii="Arial" w:eastAsia="Times New Roman" w:hAnsi="Arial"/>
          <w:b/>
          <w:sz w:val="22"/>
          <w:szCs w:val="22"/>
        </w:rPr>
      </w:pPr>
      <w:r>
        <w:rPr>
          <w:rFonts w:ascii="Arial" w:eastAsia="Times New Roman" w:hAnsi="Arial" w:cs="Arial"/>
          <w:b/>
          <w:sz w:val="22"/>
          <w:szCs w:val="22"/>
        </w:rPr>
        <w:t xml:space="preserve">Table 7. </w:t>
      </w:r>
      <w:r>
        <w:rPr>
          <w:rFonts w:ascii="Arial" w:eastAsia="Times New Roman" w:hAnsi="Arial"/>
          <w:b/>
          <w:sz w:val="22"/>
          <w:szCs w:val="22"/>
        </w:rPr>
        <w:t>Relationship of Sex and Competency level of ICU nurses based on 2005 Nursing Core Competency Standards in the Philippines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577"/>
        <w:gridCol w:w="1222"/>
        <w:gridCol w:w="1256"/>
        <w:gridCol w:w="1685"/>
      </w:tblGrid>
      <w:tr w:rsidR="00702B84" w14:paraId="5A37BE8A" w14:textId="77777777">
        <w:tc>
          <w:tcPr>
            <w:tcW w:w="1684" w:type="dxa"/>
          </w:tcPr>
          <w:p w14:paraId="355A5A4E" w14:textId="77777777" w:rsidR="00702B84" w:rsidRDefault="00702B84">
            <w:pPr>
              <w:pStyle w:val="NoSpacing"/>
              <w:jc w:val="both"/>
              <w:rPr>
                <w:rFonts w:ascii="Arial" w:hAnsi="Arial"/>
                <w:sz w:val="20"/>
                <w:szCs w:val="20"/>
                <w:lang w:val="en-US"/>
              </w:rPr>
            </w:pPr>
          </w:p>
        </w:tc>
        <w:tc>
          <w:tcPr>
            <w:tcW w:w="2577" w:type="dxa"/>
          </w:tcPr>
          <w:p w14:paraId="66472E63" w14:textId="77777777" w:rsidR="00702B84" w:rsidRDefault="00702B84">
            <w:pPr>
              <w:pStyle w:val="NoSpacing"/>
              <w:jc w:val="both"/>
              <w:rPr>
                <w:rFonts w:ascii="Arial" w:hAnsi="Arial"/>
                <w:sz w:val="20"/>
                <w:szCs w:val="20"/>
                <w:lang w:val="en-US"/>
              </w:rPr>
            </w:pPr>
          </w:p>
        </w:tc>
        <w:tc>
          <w:tcPr>
            <w:tcW w:w="1222" w:type="dxa"/>
            <w:vAlign w:val="center"/>
          </w:tcPr>
          <w:p w14:paraId="53CB73D1" w14:textId="77777777" w:rsidR="00702B84" w:rsidRDefault="00000000">
            <w:pPr>
              <w:jc w:val="center"/>
              <w:rPr>
                <w:rFonts w:ascii="Arial" w:hAnsi="Arial"/>
                <w:sz w:val="20"/>
                <w:szCs w:val="20"/>
              </w:rPr>
            </w:pPr>
            <w:r>
              <w:rPr>
                <w:rFonts w:ascii="Arial" w:hAnsi="Arial" w:cs="Arial"/>
                <w:sz w:val="20"/>
                <w:szCs w:val="20"/>
              </w:rPr>
              <w:t>χ²</w:t>
            </w:r>
          </w:p>
        </w:tc>
        <w:tc>
          <w:tcPr>
            <w:tcW w:w="1256" w:type="dxa"/>
            <w:vAlign w:val="center"/>
          </w:tcPr>
          <w:p w14:paraId="3F26E953" w14:textId="77777777" w:rsidR="00702B84" w:rsidRDefault="00000000">
            <w:pPr>
              <w:jc w:val="center"/>
              <w:rPr>
                <w:rFonts w:ascii="Arial" w:hAnsi="Arial" w:cs="Arial"/>
                <w:sz w:val="20"/>
                <w:szCs w:val="20"/>
              </w:rPr>
            </w:pPr>
            <w:r>
              <w:rPr>
                <w:rFonts w:ascii="Arial" w:hAnsi="Arial" w:cs="Arial"/>
                <w:i/>
                <w:iCs/>
                <w:sz w:val="20"/>
                <w:szCs w:val="20"/>
              </w:rPr>
              <w:t>P</w:t>
            </w:r>
            <w:r>
              <w:rPr>
                <w:rFonts w:ascii="Arial" w:hAnsi="Arial" w:cs="Arial"/>
                <w:sz w:val="20"/>
                <w:szCs w:val="20"/>
              </w:rPr>
              <w:t>-value</w:t>
            </w:r>
          </w:p>
        </w:tc>
        <w:tc>
          <w:tcPr>
            <w:tcW w:w="1685" w:type="dxa"/>
            <w:vAlign w:val="center"/>
          </w:tcPr>
          <w:p w14:paraId="52D1EB2B" w14:textId="77777777" w:rsidR="00702B84" w:rsidRDefault="00702B84">
            <w:pPr>
              <w:jc w:val="center"/>
              <w:rPr>
                <w:rFonts w:ascii="Arial" w:hAnsi="Arial" w:cs="Arial"/>
                <w:sz w:val="20"/>
                <w:szCs w:val="20"/>
              </w:rPr>
            </w:pPr>
          </w:p>
        </w:tc>
      </w:tr>
      <w:tr w:rsidR="00702B84" w14:paraId="26C9B72A" w14:textId="77777777">
        <w:tc>
          <w:tcPr>
            <w:tcW w:w="1684" w:type="dxa"/>
            <w:vMerge w:val="restart"/>
            <w:vAlign w:val="center"/>
          </w:tcPr>
          <w:p w14:paraId="27959FE2" w14:textId="77777777" w:rsidR="00702B84" w:rsidRDefault="00000000">
            <w:pPr>
              <w:pStyle w:val="NoSpacing"/>
              <w:jc w:val="center"/>
              <w:rPr>
                <w:rFonts w:ascii="Arial" w:hAnsi="Arial"/>
                <w:sz w:val="20"/>
                <w:szCs w:val="20"/>
                <w:lang w:val="en-US"/>
              </w:rPr>
            </w:pPr>
            <w:r>
              <w:rPr>
                <w:rFonts w:ascii="Arial" w:hAnsi="Arial"/>
                <w:sz w:val="20"/>
                <w:szCs w:val="20"/>
                <w:lang w:val="en-US"/>
              </w:rPr>
              <w:t>PATIENT CARE COMPETENCY</w:t>
            </w:r>
          </w:p>
        </w:tc>
        <w:tc>
          <w:tcPr>
            <w:tcW w:w="2577" w:type="dxa"/>
            <w:vAlign w:val="center"/>
          </w:tcPr>
          <w:p w14:paraId="32235C39"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1195B640"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16.67</w:t>
            </w:r>
          </w:p>
        </w:tc>
        <w:tc>
          <w:tcPr>
            <w:tcW w:w="1256" w:type="dxa"/>
            <w:vAlign w:val="center"/>
          </w:tcPr>
          <w:p w14:paraId="377D69E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0.406</w:t>
            </w:r>
          </w:p>
        </w:tc>
        <w:tc>
          <w:tcPr>
            <w:tcW w:w="1685" w:type="dxa"/>
            <w:vAlign w:val="center"/>
          </w:tcPr>
          <w:p w14:paraId="6155772C"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18BEEE2B" w14:textId="77777777">
        <w:tc>
          <w:tcPr>
            <w:tcW w:w="1684" w:type="dxa"/>
            <w:vMerge/>
            <w:vAlign w:val="center"/>
          </w:tcPr>
          <w:p w14:paraId="23849A7B" w14:textId="77777777" w:rsidR="00702B84" w:rsidRDefault="00702B84">
            <w:pPr>
              <w:pStyle w:val="NoSpacing"/>
              <w:jc w:val="center"/>
              <w:rPr>
                <w:rFonts w:ascii="Arial" w:hAnsi="Arial"/>
                <w:sz w:val="20"/>
                <w:szCs w:val="20"/>
                <w:lang w:val="en-US"/>
              </w:rPr>
            </w:pPr>
          </w:p>
        </w:tc>
        <w:tc>
          <w:tcPr>
            <w:tcW w:w="2577" w:type="dxa"/>
            <w:vAlign w:val="bottom"/>
          </w:tcPr>
          <w:p w14:paraId="31271A74" w14:textId="77777777" w:rsidR="00702B84" w:rsidRDefault="00000000">
            <w:pPr>
              <w:textAlignment w:val="bottom"/>
              <w:rPr>
                <w:rFonts w:ascii="Arial" w:hAnsi="Arial" w:cs="Arial"/>
                <w:sz w:val="20"/>
                <w:szCs w:val="20"/>
              </w:rPr>
            </w:pPr>
            <w:r>
              <w:rPr>
                <w:rFonts w:ascii="Arial" w:eastAsia="SimSun" w:hAnsi="Arial" w:cs="Arial"/>
                <w:color w:val="000000"/>
                <w:sz w:val="20"/>
                <w:szCs w:val="20"/>
                <w:lang w:bidi="ar"/>
              </w:rPr>
              <w:t>Communication</w:t>
            </w:r>
          </w:p>
        </w:tc>
        <w:tc>
          <w:tcPr>
            <w:tcW w:w="1222" w:type="dxa"/>
            <w:vAlign w:val="center"/>
          </w:tcPr>
          <w:p w14:paraId="442EAFB4"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8.16 </w:t>
            </w:r>
          </w:p>
        </w:tc>
        <w:tc>
          <w:tcPr>
            <w:tcW w:w="1256" w:type="dxa"/>
            <w:vAlign w:val="center"/>
          </w:tcPr>
          <w:p w14:paraId="4E1764E1"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0.613 </w:t>
            </w:r>
          </w:p>
        </w:tc>
        <w:tc>
          <w:tcPr>
            <w:tcW w:w="1685" w:type="dxa"/>
            <w:vAlign w:val="center"/>
          </w:tcPr>
          <w:p w14:paraId="7285F96E"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10FD927C" w14:textId="77777777">
        <w:tc>
          <w:tcPr>
            <w:tcW w:w="1684" w:type="dxa"/>
            <w:vMerge/>
            <w:vAlign w:val="center"/>
          </w:tcPr>
          <w:p w14:paraId="6FC3AF2D" w14:textId="77777777" w:rsidR="00702B84" w:rsidRDefault="00702B84">
            <w:pPr>
              <w:pStyle w:val="NoSpacing"/>
              <w:jc w:val="center"/>
              <w:rPr>
                <w:rFonts w:ascii="Arial" w:hAnsi="Arial"/>
                <w:sz w:val="20"/>
                <w:szCs w:val="20"/>
                <w:lang w:val="en-US"/>
              </w:rPr>
            </w:pPr>
          </w:p>
        </w:tc>
        <w:tc>
          <w:tcPr>
            <w:tcW w:w="2577" w:type="dxa"/>
            <w:vAlign w:val="bottom"/>
          </w:tcPr>
          <w:p w14:paraId="41243D18" w14:textId="77777777" w:rsidR="00702B84" w:rsidRDefault="00000000">
            <w:pPr>
              <w:textAlignment w:val="bottom"/>
              <w:rPr>
                <w:rFonts w:ascii="Arial" w:hAnsi="Arial" w:cs="Arial"/>
                <w:sz w:val="20"/>
                <w:szCs w:val="20"/>
              </w:rPr>
            </w:pPr>
            <w:r>
              <w:rPr>
                <w:rFonts w:ascii="Arial" w:eastAsia="SimSun" w:hAnsi="Arial" w:cs="Arial"/>
                <w:color w:val="000000"/>
                <w:sz w:val="20"/>
                <w:szCs w:val="20"/>
                <w:lang w:bidi="ar"/>
              </w:rPr>
              <w:t>Collaboration and Teamwork</w:t>
            </w:r>
          </w:p>
        </w:tc>
        <w:tc>
          <w:tcPr>
            <w:tcW w:w="1222" w:type="dxa"/>
            <w:vAlign w:val="center"/>
          </w:tcPr>
          <w:p w14:paraId="2648A35A"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14.00 </w:t>
            </w:r>
          </w:p>
        </w:tc>
        <w:tc>
          <w:tcPr>
            <w:tcW w:w="1256" w:type="dxa"/>
            <w:vAlign w:val="center"/>
          </w:tcPr>
          <w:p w14:paraId="4BAF812C"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0.007 </w:t>
            </w:r>
          </w:p>
        </w:tc>
        <w:tc>
          <w:tcPr>
            <w:tcW w:w="1685" w:type="dxa"/>
            <w:vAlign w:val="center"/>
          </w:tcPr>
          <w:p w14:paraId="26FB47C8" w14:textId="77777777" w:rsidR="00702B84" w:rsidRDefault="00000000">
            <w:pPr>
              <w:jc w:val="center"/>
              <w:textAlignment w:val="center"/>
              <w:rPr>
                <w:rFonts w:ascii="Arial" w:hAnsi="Arial" w:cs="Arial"/>
                <w:sz w:val="20"/>
                <w:szCs w:val="20"/>
              </w:rPr>
            </w:pPr>
            <w:r>
              <w:rPr>
                <w:rFonts w:ascii="Arial" w:eastAsia="SimSun" w:hAnsi="Arial" w:cs="Arial"/>
                <w:bCs/>
                <w:iCs/>
                <w:color w:val="000000"/>
                <w:sz w:val="20"/>
                <w:szCs w:val="20"/>
                <w:lang w:bidi="ar"/>
              </w:rPr>
              <w:t>Significant</w:t>
            </w:r>
          </w:p>
        </w:tc>
      </w:tr>
      <w:tr w:rsidR="00702B84" w14:paraId="4537E359" w14:textId="77777777">
        <w:tc>
          <w:tcPr>
            <w:tcW w:w="1684" w:type="dxa"/>
            <w:vMerge/>
            <w:vAlign w:val="center"/>
          </w:tcPr>
          <w:p w14:paraId="6AE955D1" w14:textId="77777777" w:rsidR="00702B84" w:rsidRDefault="00702B84">
            <w:pPr>
              <w:pStyle w:val="NoSpacing"/>
              <w:jc w:val="center"/>
              <w:rPr>
                <w:rFonts w:ascii="Arial" w:hAnsi="Arial"/>
                <w:sz w:val="20"/>
                <w:szCs w:val="20"/>
                <w:lang w:val="en-US"/>
              </w:rPr>
            </w:pPr>
          </w:p>
        </w:tc>
        <w:tc>
          <w:tcPr>
            <w:tcW w:w="2577" w:type="dxa"/>
            <w:vAlign w:val="bottom"/>
          </w:tcPr>
          <w:p w14:paraId="148E2AAA"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Health Education</w:t>
            </w:r>
          </w:p>
        </w:tc>
        <w:tc>
          <w:tcPr>
            <w:tcW w:w="1222" w:type="dxa"/>
            <w:vAlign w:val="center"/>
          </w:tcPr>
          <w:p w14:paraId="2D07796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15.40 </w:t>
            </w:r>
          </w:p>
        </w:tc>
        <w:tc>
          <w:tcPr>
            <w:tcW w:w="1256" w:type="dxa"/>
            <w:vAlign w:val="center"/>
          </w:tcPr>
          <w:p w14:paraId="12CA10E2"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0.117 </w:t>
            </w:r>
          </w:p>
        </w:tc>
        <w:tc>
          <w:tcPr>
            <w:tcW w:w="1685" w:type="dxa"/>
            <w:vAlign w:val="center"/>
          </w:tcPr>
          <w:p w14:paraId="6CF6701C"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3223E5B4" w14:textId="77777777">
        <w:tc>
          <w:tcPr>
            <w:tcW w:w="1684" w:type="dxa"/>
            <w:vMerge/>
            <w:vAlign w:val="center"/>
          </w:tcPr>
          <w:p w14:paraId="0C19ACDE" w14:textId="77777777" w:rsidR="00702B84" w:rsidRDefault="00702B84">
            <w:pPr>
              <w:pStyle w:val="NoSpacing"/>
              <w:jc w:val="center"/>
              <w:rPr>
                <w:rFonts w:ascii="Arial" w:hAnsi="Arial"/>
                <w:sz w:val="20"/>
                <w:szCs w:val="20"/>
                <w:lang w:val="en-US"/>
              </w:rPr>
            </w:pPr>
          </w:p>
        </w:tc>
        <w:tc>
          <w:tcPr>
            <w:tcW w:w="2577" w:type="dxa"/>
            <w:vAlign w:val="center"/>
          </w:tcPr>
          <w:p w14:paraId="50098AD4"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191FBA1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16.67</w:t>
            </w:r>
          </w:p>
        </w:tc>
        <w:tc>
          <w:tcPr>
            <w:tcW w:w="1256" w:type="dxa"/>
            <w:vAlign w:val="center"/>
          </w:tcPr>
          <w:p w14:paraId="7133AEDE"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0.406</w:t>
            </w:r>
          </w:p>
        </w:tc>
        <w:tc>
          <w:tcPr>
            <w:tcW w:w="1685" w:type="dxa"/>
            <w:vAlign w:val="center"/>
          </w:tcPr>
          <w:p w14:paraId="66C86DA9"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5D9964FA" w14:textId="77777777">
        <w:tc>
          <w:tcPr>
            <w:tcW w:w="1684" w:type="dxa"/>
            <w:vMerge w:val="restart"/>
            <w:vAlign w:val="center"/>
          </w:tcPr>
          <w:p w14:paraId="26300727" w14:textId="77777777" w:rsidR="00702B84" w:rsidRDefault="00000000">
            <w:pPr>
              <w:pStyle w:val="NoSpacing"/>
              <w:jc w:val="center"/>
              <w:rPr>
                <w:rFonts w:ascii="Arial" w:hAnsi="Arial"/>
                <w:sz w:val="20"/>
                <w:szCs w:val="20"/>
                <w:lang w:val="en-US"/>
              </w:rPr>
            </w:pPr>
            <w:r>
              <w:rPr>
                <w:rFonts w:ascii="Arial" w:hAnsi="Arial"/>
                <w:sz w:val="20"/>
                <w:szCs w:val="20"/>
                <w:lang w:val="en-US"/>
              </w:rPr>
              <w:t>EMPOWERING COMPETENCY</w:t>
            </w:r>
          </w:p>
        </w:tc>
        <w:tc>
          <w:tcPr>
            <w:tcW w:w="2577" w:type="dxa"/>
            <w:vAlign w:val="bottom"/>
          </w:tcPr>
          <w:p w14:paraId="1B8F3810"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Legal Responsibility</w:t>
            </w:r>
          </w:p>
        </w:tc>
        <w:tc>
          <w:tcPr>
            <w:tcW w:w="1222" w:type="dxa"/>
            <w:vAlign w:val="center"/>
          </w:tcPr>
          <w:p w14:paraId="60668FEF"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3.68 </w:t>
            </w:r>
          </w:p>
        </w:tc>
        <w:tc>
          <w:tcPr>
            <w:tcW w:w="1256" w:type="dxa"/>
            <w:vAlign w:val="center"/>
          </w:tcPr>
          <w:p w14:paraId="59ACA0A9"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0.597 </w:t>
            </w:r>
          </w:p>
        </w:tc>
        <w:tc>
          <w:tcPr>
            <w:tcW w:w="1685" w:type="dxa"/>
            <w:vAlign w:val="center"/>
          </w:tcPr>
          <w:p w14:paraId="4E9C4F42"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2D3F4441" w14:textId="77777777">
        <w:tc>
          <w:tcPr>
            <w:tcW w:w="1684" w:type="dxa"/>
            <w:vMerge/>
            <w:vAlign w:val="center"/>
          </w:tcPr>
          <w:p w14:paraId="60C3A808" w14:textId="77777777" w:rsidR="00702B84" w:rsidRDefault="00702B84">
            <w:pPr>
              <w:pStyle w:val="NoSpacing"/>
              <w:jc w:val="center"/>
              <w:rPr>
                <w:rFonts w:ascii="Arial" w:hAnsi="Arial"/>
                <w:sz w:val="20"/>
                <w:szCs w:val="20"/>
                <w:lang w:val="en-US"/>
              </w:rPr>
            </w:pPr>
          </w:p>
        </w:tc>
        <w:tc>
          <w:tcPr>
            <w:tcW w:w="2577" w:type="dxa"/>
            <w:vAlign w:val="bottom"/>
          </w:tcPr>
          <w:p w14:paraId="4D12133F" w14:textId="77777777" w:rsidR="00702B84" w:rsidRDefault="00000000">
            <w:pPr>
              <w:jc w:val="both"/>
              <w:textAlignment w:val="bottom"/>
              <w:rPr>
                <w:rFonts w:ascii="Arial" w:hAnsi="Arial" w:cs="Arial"/>
                <w:sz w:val="20"/>
                <w:szCs w:val="20"/>
              </w:rPr>
            </w:pPr>
            <w:proofErr w:type="spellStart"/>
            <w:r>
              <w:rPr>
                <w:rFonts w:ascii="Arial" w:eastAsia="SimSun" w:hAnsi="Arial" w:cs="Arial"/>
                <w:color w:val="000000"/>
                <w:sz w:val="20"/>
                <w:szCs w:val="20"/>
                <w:lang w:bidi="ar"/>
              </w:rPr>
              <w:t>Ethico</w:t>
            </w:r>
            <w:proofErr w:type="spellEnd"/>
            <w:r>
              <w:rPr>
                <w:rFonts w:ascii="Arial" w:eastAsia="SimSun" w:hAnsi="Arial" w:cs="Arial"/>
                <w:color w:val="000000"/>
                <w:sz w:val="20"/>
                <w:szCs w:val="20"/>
                <w:lang w:bidi="ar"/>
              </w:rPr>
              <w:t>-Moral Responsibility</w:t>
            </w:r>
          </w:p>
        </w:tc>
        <w:tc>
          <w:tcPr>
            <w:tcW w:w="1222" w:type="dxa"/>
            <w:vAlign w:val="center"/>
          </w:tcPr>
          <w:p w14:paraId="497937A5"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6.38 </w:t>
            </w:r>
          </w:p>
        </w:tc>
        <w:tc>
          <w:tcPr>
            <w:tcW w:w="1256" w:type="dxa"/>
            <w:vAlign w:val="center"/>
          </w:tcPr>
          <w:p w14:paraId="4A589406"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0.271 </w:t>
            </w:r>
          </w:p>
        </w:tc>
        <w:tc>
          <w:tcPr>
            <w:tcW w:w="1685" w:type="dxa"/>
            <w:vAlign w:val="center"/>
          </w:tcPr>
          <w:p w14:paraId="43339747"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70707641" w14:textId="77777777">
        <w:tc>
          <w:tcPr>
            <w:tcW w:w="1684" w:type="dxa"/>
            <w:vMerge/>
            <w:vAlign w:val="center"/>
          </w:tcPr>
          <w:p w14:paraId="6F2A33B3" w14:textId="77777777" w:rsidR="00702B84" w:rsidRDefault="00702B84">
            <w:pPr>
              <w:pStyle w:val="NoSpacing"/>
              <w:jc w:val="center"/>
              <w:rPr>
                <w:rFonts w:ascii="Arial" w:hAnsi="Arial"/>
                <w:sz w:val="20"/>
                <w:szCs w:val="20"/>
                <w:lang w:val="en-US"/>
              </w:rPr>
            </w:pPr>
          </w:p>
        </w:tc>
        <w:tc>
          <w:tcPr>
            <w:tcW w:w="2577" w:type="dxa"/>
            <w:vAlign w:val="bottom"/>
          </w:tcPr>
          <w:p w14:paraId="410E3BCF" w14:textId="77777777" w:rsidR="00702B84" w:rsidRDefault="00000000">
            <w:pPr>
              <w:textAlignment w:val="bottom"/>
              <w:rPr>
                <w:rFonts w:ascii="Arial" w:hAnsi="Arial" w:cs="Arial"/>
                <w:sz w:val="20"/>
                <w:szCs w:val="20"/>
              </w:rPr>
            </w:pPr>
            <w:r>
              <w:rPr>
                <w:rFonts w:ascii="Arial" w:eastAsia="SimSun" w:hAnsi="Arial" w:cs="Arial"/>
                <w:color w:val="000000"/>
                <w:sz w:val="20"/>
                <w:szCs w:val="20"/>
                <w:lang w:bidi="ar"/>
              </w:rPr>
              <w:t>Personal and Professional Development</w:t>
            </w:r>
          </w:p>
        </w:tc>
        <w:tc>
          <w:tcPr>
            <w:tcW w:w="1222" w:type="dxa"/>
            <w:vAlign w:val="center"/>
          </w:tcPr>
          <w:p w14:paraId="5A194FAF"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10.20 </w:t>
            </w:r>
          </w:p>
        </w:tc>
        <w:tc>
          <w:tcPr>
            <w:tcW w:w="1256" w:type="dxa"/>
            <w:vAlign w:val="center"/>
          </w:tcPr>
          <w:p w14:paraId="1812E476"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0.424 </w:t>
            </w:r>
          </w:p>
        </w:tc>
        <w:tc>
          <w:tcPr>
            <w:tcW w:w="1685" w:type="dxa"/>
            <w:vAlign w:val="center"/>
          </w:tcPr>
          <w:p w14:paraId="27D34E52"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6A41C962" w14:textId="77777777">
        <w:tc>
          <w:tcPr>
            <w:tcW w:w="1684" w:type="dxa"/>
            <w:vMerge w:val="restart"/>
            <w:vAlign w:val="center"/>
          </w:tcPr>
          <w:p w14:paraId="25758CFB" w14:textId="77777777" w:rsidR="00702B84" w:rsidRDefault="00000000">
            <w:pPr>
              <w:pStyle w:val="NoSpacing"/>
              <w:jc w:val="center"/>
              <w:rPr>
                <w:rFonts w:ascii="Arial" w:hAnsi="Arial"/>
                <w:sz w:val="20"/>
                <w:szCs w:val="20"/>
                <w:lang w:val="en-US"/>
              </w:rPr>
            </w:pPr>
            <w:r>
              <w:rPr>
                <w:rFonts w:ascii="Arial" w:hAnsi="Arial"/>
                <w:sz w:val="20"/>
                <w:szCs w:val="20"/>
                <w:lang w:val="en-US"/>
              </w:rPr>
              <w:t>ENHANCING COMPETENCY</w:t>
            </w:r>
          </w:p>
        </w:tc>
        <w:tc>
          <w:tcPr>
            <w:tcW w:w="2577" w:type="dxa"/>
            <w:vAlign w:val="bottom"/>
          </w:tcPr>
          <w:p w14:paraId="29AE4C48"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Records Management</w:t>
            </w:r>
          </w:p>
        </w:tc>
        <w:tc>
          <w:tcPr>
            <w:tcW w:w="1222" w:type="dxa"/>
            <w:vAlign w:val="center"/>
          </w:tcPr>
          <w:p w14:paraId="1EB12A7E"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4.21 </w:t>
            </w:r>
          </w:p>
        </w:tc>
        <w:tc>
          <w:tcPr>
            <w:tcW w:w="1256" w:type="dxa"/>
            <w:vAlign w:val="center"/>
          </w:tcPr>
          <w:p w14:paraId="0DB7F06E"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0.519 </w:t>
            </w:r>
          </w:p>
        </w:tc>
        <w:tc>
          <w:tcPr>
            <w:tcW w:w="1685" w:type="dxa"/>
            <w:vAlign w:val="center"/>
          </w:tcPr>
          <w:p w14:paraId="648F5877"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3EC10FF3" w14:textId="77777777">
        <w:tc>
          <w:tcPr>
            <w:tcW w:w="1684" w:type="dxa"/>
            <w:vMerge/>
            <w:vAlign w:val="center"/>
          </w:tcPr>
          <w:p w14:paraId="78D7B3FA" w14:textId="77777777" w:rsidR="00702B84" w:rsidRDefault="00702B84">
            <w:pPr>
              <w:pStyle w:val="NoSpacing"/>
              <w:jc w:val="center"/>
              <w:rPr>
                <w:rFonts w:ascii="Arial" w:hAnsi="Arial"/>
                <w:sz w:val="20"/>
                <w:szCs w:val="20"/>
                <w:lang w:val="en-US"/>
              </w:rPr>
            </w:pPr>
          </w:p>
        </w:tc>
        <w:tc>
          <w:tcPr>
            <w:tcW w:w="2577" w:type="dxa"/>
            <w:vAlign w:val="bottom"/>
          </w:tcPr>
          <w:p w14:paraId="062075EF" w14:textId="77777777" w:rsidR="00702B84" w:rsidRDefault="00000000">
            <w:pPr>
              <w:textAlignment w:val="bottom"/>
              <w:rPr>
                <w:rFonts w:ascii="Arial" w:hAnsi="Arial" w:cs="Arial"/>
                <w:sz w:val="20"/>
                <w:szCs w:val="20"/>
              </w:rPr>
            </w:pPr>
            <w:r>
              <w:rPr>
                <w:rFonts w:ascii="Arial" w:eastAsia="SimSun" w:hAnsi="Arial" w:cs="Arial"/>
                <w:color w:val="000000"/>
                <w:sz w:val="20"/>
                <w:szCs w:val="20"/>
                <w:lang w:bidi="ar"/>
              </w:rPr>
              <w:t>Management of Resources and Environment</w:t>
            </w:r>
          </w:p>
        </w:tc>
        <w:tc>
          <w:tcPr>
            <w:tcW w:w="1222" w:type="dxa"/>
            <w:vAlign w:val="center"/>
          </w:tcPr>
          <w:p w14:paraId="26590BE5"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15.40 </w:t>
            </w:r>
          </w:p>
        </w:tc>
        <w:tc>
          <w:tcPr>
            <w:tcW w:w="1256" w:type="dxa"/>
            <w:vAlign w:val="center"/>
          </w:tcPr>
          <w:p w14:paraId="412A2144"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0.081 </w:t>
            </w:r>
          </w:p>
        </w:tc>
        <w:tc>
          <w:tcPr>
            <w:tcW w:w="1685" w:type="dxa"/>
            <w:vAlign w:val="center"/>
          </w:tcPr>
          <w:p w14:paraId="084AF5B7"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6F58ED1B" w14:textId="77777777">
        <w:tc>
          <w:tcPr>
            <w:tcW w:w="1684" w:type="dxa"/>
            <w:vMerge w:val="restart"/>
            <w:vAlign w:val="center"/>
          </w:tcPr>
          <w:p w14:paraId="0F8DA609" w14:textId="77777777" w:rsidR="00702B84" w:rsidRDefault="00000000">
            <w:pPr>
              <w:pStyle w:val="NoSpacing"/>
              <w:jc w:val="center"/>
              <w:rPr>
                <w:rFonts w:ascii="Arial" w:hAnsi="Arial"/>
                <w:sz w:val="20"/>
                <w:szCs w:val="20"/>
                <w:lang w:val="en-US"/>
              </w:rPr>
            </w:pPr>
            <w:r>
              <w:rPr>
                <w:rFonts w:ascii="Arial" w:hAnsi="Arial"/>
                <w:sz w:val="20"/>
                <w:szCs w:val="20"/>
                <w:lang w:val="en-US"/>
              </w:rPr>
              <w:t>ENABLING COMPETENCY</w:t>
            </w:r>
          </w:p>
        </w:tc>
        <w:tc>
          <w:tcPr>
            <w:tcW w:w="2577" w:type="dxa"/>
            <w:vAlign w:val="bottom"/>
          </w:tcPr>
          <w:p w14:paraId="4827690E"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Quality Improvement</w:t>
            </w:r>
          </w:p>
        </w:tc>
        <w:tc>
          <w:tcPr>
            <w:tcW w:w="1222" w:type="dxa"/>
            <w:vAlign w:val="center"/>
          </w:tcPr>
          <w:p w14:paraId="2AF62A5C"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12.70 </w:t>
            </w:r>
          </w:p>
        </w:tc>
        <w:tc>
          <w:tcPr>
            <w:tcW w:w="1256" w:type="dxa"/>
            <w:vAlign w:val="center"/>
          </w:tcPr>
          <w:p w14:paraId="40C3D0F5"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0.177 </w:t>
            </w:r>
          </w:p>
        </w:tc>
        <w:tc>
          <w:tcPr>
            <w:tcW w:w="1685" w:type="dxa"/>
            <w:vAlign w:val="center"/>
          </w:tcPr>
          <w:p w14:paraId="3334100F"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00430FB9" w14:textId="77777777">
        <w:tc>
          <w:tcPr>
            <w:tcW w:w="1684" w:type="dxa"/>
            <w:vMerge/>
            <w:vAlign w:val="center"/>
          </w:tcPr>
          <w:p w14:paraId="418D26F6" w14:textId="77777777" w:rsidR="00702B84" w:rsidRDefault="00702B84">
            <w:pPr>
              <w:pStyle w:val="NoSpacing"/>
              <w:jc w:val="center"/>
              <w:rPr>
                <w:rFonts w:ascii="Arial" w:hAnsi="Arial"/>
                <w:sz w:val="20"/>
                <w:szCs w:val="20"/>
                <w:lang w:val="en-US"/>
              </w:rPr>
            </w:pPr>
          </w:p>
        </w:tc>
        <w:tc>
          <w:tcPr>
            <w:tcW w:w="2577" w:type="dxa"/>
            <w:vAlign w:val="bottom"/>
          </w:tcPr>
          <w:p w14:paraId="5F1C7279"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Research</w:t>
            </w:r>
          </w:p>
        </w:tc>
        <w:tc>
          <w:tcPr>
            <w:tcW w:w="1222" w:type="dxa"/>
            <w:vAlign w:val="center"/>
          </w:tcPr>
          <w:p w14:paraId="61607441"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5.65 </w:t>
            </w:r>
          </w:p>
        </w:tc>
        <w:tc>
          <w:tcPr>
            <w:tcW w:w="1256" w:type="dxa"/>
            <w:vAlign w:val="center"/>
          </w:tcPr>
          <w:p w14:paraId="4C58DBD2"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0.844 </w:t>
            </w:r>
          </w:p>
        </w:tc>
        <w:tc>
          <w:tcPr>
            <w:tcW w:w="1685" w:type="dxa"/>
            <w:vAlign w:val="center"/>
          </w:tcPr>
          <w:p w14:paraId="07F5EAF3"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bl>
    <w:p w14:paraId="27BEDC76" w14:textId="77777777" w:rsidR="00702B84" w:rsidRDefault="00702B84">
      <w:pPr>
        <w:autoSpaceDE w:val="0"/>
        <w:autoSpaceDN w:val="0"/>
        <w:adjustRightInd w:val="0"/>
        <w:jc w:val="both"/>
        <w:rPr>
          <w:rFonts w:ascii="Arial" w:hAnsi="Arial"/>
        </w:rPr>
      </w:pPr>
    </w:p>
    <w:p w14:paraId="601C73CF" w14:textId="77777777" w:rsidR="00702B84" w:rsidRDefault="00000000">
      <w:pPr>
        <w:autoSpaceDE w:val="0"/>
        <w:autoSpaceDN w:val="0"/>
        <w:adjustRightInd w:val="0"/>
        <w:jc w:val="both"/>
        <w:rPr>
          <w:rFonts w:ascii="Arial" w:hAnsi="Arial"/>
        </w:rPr>
      </w:pPr>
      <w:r>
        <w:rPr>
          <w:rFonts w:ascii="Arial" w:hAnsi="Arial"/>
        </w:rPr>
        <w:t>As shown in Table 7, the relationship between sex and competency levels revealed that most competency areas including Safe and Quality Nursing Care (</w:t>
      </w:r>
      <w:r>
        <w:rPr>
          <w:rFonts w:ascii="Arial" w:hAnsi="Arial"/>
          <w:i/>
          <w:iCs/>
        </w:rPr>
        <w:t>P</w:t>
      </w:r>
      <w:r>
        <w:rPr>
          <w:rFonts w:ascii="Arial" w:hAnsi="Arial"/>
        </w:rPr>
        <w:t xml:space="preserve"> = .41), Communication (</w:t>
      </w:r>
      <w:r>
        <w:rPr>
          <w:rFonts w:ascii="Arial" w:hAnsi="Arial"/>
          <w:i/>
          <w:iCs/>
        </w:rPr>
        <w:t>P</w:t>
      </w:r>
      <w:r>
        <w:rPr>
          <w:rFonts w:ascii="Arial" w:hAnsi="Arial"/>
        </w:rPr>
        <w:t xml:space="preserve"> = .61), Health Education (</w:t>
      </w:r>
      <w:r>
        <w:rPr>
          <w:rFonts w:ascii="Arial" w:hAnsi="Arial"/>
          <w:i/>
          <w:iCs/>
        </w:rPr>
        <w:t>P</w:t>
      </w:r>
      <w:r>
        <w:rPr>
          <w:rFonts w:ascii="Arial" w:hAnsi="Arial"/>
        </w:rPr>
        <w:t xml:space="preserve"> = .12), Legal Responsibility (</w:t>
      </w:r>
      <w:r>
        <w:rPr>
          <w:rFonts w:ascii="Arial" w:hAnsi="Arial"/>
          <w:i/>
          <w:iCs/>
        </w:rPr>
        <w:t>P</w:t>
      </w:r>
      <w:r>
        <w:rPr>
          <w:rFonts w:ascii="Arial" w:hAnsi="Arial"/>
        </w:rPr>
        <w:t xml:space="preserve"> = .60), </w:t>
      </w:r>
      <w:proofErr w:type="spellStart"/>
      <w:r>
        <w:rPr>
          <w:rFonts w:ascii="Arial" w:hAnsi="Arial"/>
        </w:rPr>
        <w:t>Ethico</w:t>
      </w:r>
      <w:proofErr w:type="spellEnd"/>
      <w:r>
        <w:rPr>
          <w:rFonts w:ascii="Arial" w:hAnsi="Arial"/>
        </w:rPr>
        <w:t>-Moral Responsibility (</w:t>
      </w:r>
      <w:r>
        <w:rPr>
          <w:rFonts w:ascii="Arial" w:hAnsi="Arial"/>
          <w:i/>
          <w:iCs/>
        </w:rPr>
        <w:t>P</w:t>
      </w:r>
      <w:r>
        <w:rPr>
          <w:rFonts w:ascii="Arial" w:hAnsi="Arial"/>
        </w:rPr>
        <w:t xml:space="preserve"> = .27), Personal and Professional Development (</w:t>
      </w:r>
      <w:r>
        <w:rPr>
          <w:rFonts w:ascii="Arial" w:hAnsi="Arial"/>
          <w:i/>
          <w:iCs/>
        </w:rPr>
        <w:t>P</w:t>
      </w:r>
      <w:r>
        <w:rPr>
          <w:rFonts w:ascii="Arial" w:hAnsi="Arial"/>
        </w:rPr>
        <w:t xml:space="preserve"> = .42), Records Management (</w:t>
      </w:r>
      <w:r>
        <w:rPr>
          <w:rFonts w:ascii="Arial" w:hAnsi="Arial"/>
          <w:i/>
          <w:iCs/>
        </w:rPr>
        <w:t>P</w:t>
      </w:r>
      <w:r>
        <w:rPr>
          <w:rFonts w:ascii="Arial" w:hAnsi="Arial"/>
        </w:rPr>
        <w:t xml:space="preserve"> = .52), Management of Resources and Environment (</w:t>
      </w:r>
      <w:r>
        <w:rPr>
          <w:rFonts w:ascii="Arial" w:hAnsi="Arial"/>
          <w:i/>
          <w:iCs/>
        </w:rPr>
        <w:t>P</w:t>
      </w:r>
      <w:r>
        <w:rPr>
          <w:rFonts w:ascii="Arial" w:hAnsi="Arial"/>
        </w:rPr>
        <w:t xml:space="preserve"> = .08), Quality Improvement (</w:t>
      </w:r>
      <w:r>
        <w:rPr>
          <w:rFonts w:ascii="Arial" w:hAnsi="Arial"/>
          <w:i/>
          <w:iCs/>
        </w:rPr>
        <w:t>P</w:t>
      </w:r>
      <w:r>
        <w:rPr>
          <w:rFonts w:ascii="Arial" w:hAnsi="Arial"/>
        </w:rPr>
        <w:t xml:space="preserve"> = .18), and Research (</w:t>
      </w:r>
      <w:r>
        <w:rPr>
          <w:rFonts w:ascii="Arial" w:hAnsi="Arial"/>
          <w:i/>
          <w:iCs/>
        </w:rPr>
        <w:t>P</w:t>
      </w:r>
      <w:r>
        <w:rPr>
          <w:rFonts w:ascii="Arial" w:hAnsi="Arial"/>
        </w:rPr>
        <w:t xml:space="preserve"> = .84) were not statistically significant. This implies that both male and female nurses perform at similar levels across these competencies, supporting the findings of Faraji et al. (2019) that clinical competence transcends sex differences. However, Collaboration and Teamwork showed a significant relationship (</w:t>
      </w:r>
      <w:r>
        <w:rPr>
          <w:rFonts w:ascii="Arial" w:hAnsi="Arial"/>
          <w:i/>
          <w:iCs/>
        </w:rPr>
        <w:t>χ²</w:t>
      </w:r>
      <w:r>
        <w:rPr>
          <w:rFonts w:ascii="Arial" w:hAnsi="Arial"/>
        </w:rPr>
        <w:t xml:space="preserve"> = 14.00, </w:t>
      </w:r>
      <w:r>
        <w:rPr>
          <w:rFonts w:ascii="Arial" w:hAnsi="Arial"/>
          <w:i/>
          <w:iCs/>
        </w:rPr>
        <w:t>P</w:t>
      </w:r>
      <w:r>
        <w:rPr>
          <w:rFonts w:ascii="Arial" w:hAnsi="Arial"/>
        </w:rPr>
        <w:t xml:space="preserve"> = .007), suggesting possible variations in how male and female nurses engage in team collaboration within ICU settings. This aligns with Babaei et al. (2023), who noted that female nurses often excel in interpersonal and teaching-coaching roles, while male nurses may show strengths in technical or task-oriented domains, influencing team dynamics and interdisciplinary coordination. Overall, sex appears not to affect most nursing competencies but may influence collaborative behavior within critical care environments.</w:t>
      </w:r>
    </w:p>
    <w:p w14:paraId="3E93A55D" w14:textId="77777777" w:rsidR="00702B84" w:rsidRDefault="00702B84">
      <w:pPr>
        <w:autoSpaceDE w:val="0"/>
        <w:autoSpaceDN w:val="0"/>
        <w:adjustRightInd w:val="0"/>
        <w:jc w:val="both"/>
        <w:rPr>
          <w:rFonts w:ascii="Arial" w:hAnsi="Arial"/>
        </w:rPr>
      </w:pPr>
    </w:p>
    <w:p w14:paraId="413BC078" w14:textId="77777777" w:rsidR="00702B84" w:rsidRDefault="00000000">
      <w:pPr>
        <w:pStyle w:val="NormalWeb"/>
        <w:spacing w:beforeAutospacing="0" w:after="160" w:afterAutospacing="0"/>
        <w:jc w:val="both"/>
        <w:rPr>
          <w:rFonts w:ascii="Arial" w:eastAsia="Times New Roman" w:hAnsi="Arial"/>
          <w:b/>
          <w:sz w:val="22"/>
          <w:szCs w:val="22"/>
        </w:rPr>
      </w:pPr>
      <w:r>
        <w:rPr>
          <w:rFonts w:ascii="Arial" w:eastAsia="Times New Roman" w:hAnsi="Arial" w:cs="Arial"/>
          <w:b/>
          <w:sz w:val="22"/>
          <w:szCs w:val="22"/>
        </w:rPr>
        <w:t xml:space="preserve">Table 8. </w:t>
      </w:r>
      <w:r>
        <w:rPr>
          <w:rFonts w:ascii="Arial" w:eastAsia="Times New Roman" w:hAnsi="Arial"/>
          <w:b/>
          <w:sz w:val="22"/>
          <w:szCs w:val="22"/>
        </w:rPr>
        <w:t>Relationship of Civil Status and Competency level of ICU nurses based on 2005 Nursing Core Competency Standards in the Philippines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577"/>
        <w:gridCol w:w="1222"/>
        <w:gridCol w:w="1256"/>
        <w:gridCol w:w="1685"/>
      </w:tblGrid>
      <w:tr w:rsidR="00702B84" w14:paraId="07BCCDEC" w14:textId="77777777">
        <w:tc>
          <w:tcPr>
            <w:tcW w:w="1684" w:type="dxa"/>
          </w:tcPr>
          <w:p w14:paraId="2C5393B6" w14:textId="77777777" w:rsidR="00702B84" w:rsidRDefault="00702B84">
            <w:pPr>
              <w:pStyle w:val="NoSpacing"/>
              <w:jc w:val="both"/>
              <w:rPr>
                <w:rFonts w:ascii="Arial" w:hAnsi="Arial"/>
                <w:sz w:val="20"/>
                <w:szCs w:val="20"/>
                <w:lang w:val="en-US"/>
              </w:rPr>
            </w:pPr>
          </w:p>
        </w:tc>
        <w:tc>
          <w:tcPr>
            <w:tcW w:w="2577" w:type="dxa"/>
          </w:tcPr>
          <w:p w14:paraId="1D5677F9" w14:textId="77777777" w:rsidR="00702B84" w:rsidRDefault="00702B84">
            <w:pPr>
              <w:pStyle w:val="NoSpacing"/>
              <w:jc w:val="both"/>
              <w:rPr>
                <w:rFonts w:ascii="Arial" w:hAnsi="Arial"/>
                <w:sz w:val="20"/>
                <w:szCs w:val="20"/>
                <w:lang w:val="en-US"/>
              </w:rPr>
            </w:pPr>
          </w:p>
        </w:tc>
        <w:tc>
          <w:tcPr>
            <w:tcW w:w="1222" w:type="dxa"/>
            <w:vAlign w:val="center"/>
          </w:tcPr>
          <w:p w14:paraId="1945508B" w14:textId="77777777" w:rsidR="00702B84" w:rsidRDefault="00000000">
            <w:pPr>
              <w:jc w:val="center"/>
              <w:rPr>
                <w:rFonts w:ascii="Arial" w:hAnsi="Arial"/>
                <w:sz w:val="20"/>
                <w:szCs w:val="20"/>
              </w:rPr>
            </w:pPr>
            <w:r>
              <w:rPr>
                <w:rFonts w:ascii="Arial" w:hAnsi="Arial" w:cs="Arial"/>
                <w:sz w:val="20"/>
                <w:szCs w:val="20"/>
              </w:rPr>
              <w:t>χ²</w:t>
            </w:r>
          </w:p>
        </w:tc>
        <w:tc>
          <w:tcPr>
            <w:tcW w:w="1256" w:type="dxa"/>
            <w:vAlign w:val="center"/>
          </w:tcPr>
          <w:p w14:paraId="132FAA1C" w14:textId="77777777" w:rsidR="00702B84" w:rsidRDefault="00000000">
            <w:pPr>
              <w:jc w:val="center"/>
              <w:rPr>
                <w:rFonts w:ascii="Arial" w:hAnsi="Arial" w:cs="Arial"/>
                <w:sz w:val="20"/>
                <w:szCs w:val="20"/>
              </w:rPr>
            </w:pPr>
            <w:r>
              <w:rPr>
                <w:rFonts w:ascii="Arial" w:hAnsi="Arial" w:cs="Arial"/>
                <w:i/>
                <w:iCs/>
                <w:sz w:val="20"/>
                <w:szCs w:val="20"/>
              </w:rPr>
              <w:t>P</w:t>
            </w:r>
            <w:r>
              <w:rPr>
                <w:rFonts w:ascii="Arial" w:hAnsi="Arial" w:cs="Arial"/>
                <w:sz w:val="20"/>
                <w:szCs w:val="20"/>
              </w:rPr>
              <w:t>-value</w:t>
            </w:r>
          </w:p>
        </w:tc>
        <w:tc>
          <w:tcPr>
            <w:tcW w:w="1685" w:type="dxa"/>
            <w:vAlign w:val="center"/>
          </w:tcPr>
          <w:p w14:paraId="269D9DD5" w14:textId="77777777" w:rsidR="00702B84" w:rsidRDefault="00702B84">
            <w:pPr>
              <w:jc w:val="center"/>
              <w:rPr>
                <w:rFonts w:ascii="Arial" w:hAnsi="Arial" w:cs="Arial"/>
                <w:sz w:val="20"/>
                <w:szCs w:val="20"/>
              </w:rPr>
            </w:pPr>
          </w:p>
        </w:tc>
      </w:tr>
      <w:tr w:rsidR="00702B84" w14:paraId="2EE1FB60" w14:textId="77777777">
        <w:tc>
          <w:tcPr>
            <w:tcW w:w="1684" w:type="dxa"/>
            <w:vMerge w:val="restart"/>
            <w:vAlign w:val="center"/>
          </w:tcPr>
          <w:p w14:paraId="71348C88" w14:textId="77777777" w:rsidR="00702B84" w:rsidRDefault="00000000">
            <w:pPr>
              <w:pStyle w:val="NoSpacing"/>
              <w:jc w:val="center"/>
              <w:rPr>
                <w:rFonts w:ascii="Arial" w:hAnsi="Arial"/>
                <w:sz w:val="20"/>
                <w:szCs w:val="20"/>
                <w:lang w:val="en-US"/>
              </w:rPr>
            </w:pPr>
            <w:r>
              <w:rPr>
                <w:rFonts w:ascii="Arial" w:hAnsi="Arial"/>
                <w:sz w:val="20"/>
                <w:szCs w:val="20"/>
                <w:lang w:val="en-US"/>
              </w:rPr>
              <w:t>PATIENT CARE COMPETENCY</w:t>
            </w:r>
          </w:p>
        </w:tc>
        <w:tc>
          <w:tcPr>
            <w:tcW w:w="2577" w:type="dxa"/>
            <w:vAlign w:val="center"/>
          </w:tcPr>
          <w:p w14:paraId="08002749"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08EFC1F6"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15.80 </w:t>
            </w:r>
          </w:p>
        </w:tc>
        <w:tc>
          <w:tcPr>
            <w:tcW w:w="1256" w:type="dxa"/>
            <w:vAlign w:val="center"/>
          </w:tcPr>
          <w:p w14:paraId="70F0B4CF"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0.468 </w:t>
            </w:r>
          </w:p>
        </w:tc>
        <w:tc>
          <w:tcPr>
            <w:tcW w:w="1685" w:type="dxa"/>
            <w:vAlign w:val="center"/>
          </w:tcPr>
          <w:p w14:paraId="5D555D1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75057490" w14:textId="77777777">
        <w:tc>
          <w:tcPr>
            <w:tcW w:w="1684" w:type="dxa"/>
            <w:vMerge/>
            <w:vAlign w:val="center"/>
          </w:tcPr>
          <w:p w14:paraId="2E75638C" w14:textId="77777777" w:rsidR="00702B84" w:rsidRDefault="00702B84">
            <w:pPr>
              <w:pStyle w:val="NoSpacing"/>
              <w:jc w:val="center"/>
              <w:rPr>
                <w:rFonts w:ascii="Arial" w:hAnsi="Arial"/>
                <w:sz w:val="20"/>
                <w:szCs w:val="20"/>
                <w:lang w:val="en-US"/>
              </w:rPr>
            </w:pPr>
          </w:p>
        </w:tc>
        <w:tc>
          <w:tcPr>
            <w:tcW w:w="2577" w:type="dxa"/>
            <w:vAlign w:val="bottom"/>
          </w:tcPr>
          <w:p w14:paraId="6878CB3F" w14:textId="77777777" w:rsidR="00702B84" w:rsidRDefault="00000000">
            <w:pPr>
              <w:textAlignment w:val="bottom"/>
              <w:rPr>
                <w:rFonts w:ascii="Arial" w:hAnsi="Arial" w:cs="Arial"/>
                <w:sz w:val="20"/>
                <w:szCs w:val="20"/>
              </w:rPr>
            </w:pPr>
            <w:r>
              <w:rPr>
                <w:rFonts w:ascii="Arial" w:eastAsia="SimSun" w:hAnsi="Arial" w:cs="Arial"/>
                <w:color w:val="000000"/>
                <w:sz w:val="20"/>
                <w:szCs w:val="20"/>
                <w:lang w:bidi="ar"/>
              </w:rPr>
              <w:t>Communication</w:t>
            </w:r>
          </w:p>
        </w:tc>
        <w:tc>
          <w:tcPr>
            <w:tcW w:w="1222" w:type="dxa"/>
            <w:vAlign w:val="center"/>
          </w:tcPr>
          <w:p w14:paraId="7D1A2479"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9.74 </w:t>
            </w:r>
          </w:p>
        </w:tc>
        <w:tc>
          <w:tcPr>
            <w:tcW w:w="1256" w:type="dxa"/>
            <w:vAlign w:val="center"/>
          </w:tcPr>
          <w:p w14:paraId="6EF62812"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0.463 </w:t>
            </w:r>
          </w:p>
        </w:tc>
        <w:tc>
          <w:tcPr>
            <w:tcW w:w="1685" w:type="dxa"/>
            <w:vAlign w:val="center"/>
          </w:tcPr>
          <w:p w14:paraId="746C2CF4"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741B4183" w14:textId="77777777">
        <w:tc>
          <w:tcPr>
            <w:tcW w:w="1684" w:type="dxa"/>
            <w:vMerge/>
            <w:vAlign w:val="center"/>
          </w:tcPr>
          <w:p w14:paraId="6D55B61D" w14:textId="77777777" w:rsidR="00702B84" w:rsidRDefault="00702B84">
            <w:pPr>
              <w:pStyle w:val="NoSpacing"/>
              <w:jc w:val="center"/>
              <w:rPr>
                <w:rFonts w:ascii="Arial" w:hAnsi="Arial"/>
                <w:sz w:val="20"/>
                <w:szCs w:val="20"/>
                <w:lang w:val="en-US"/>
              </w:rPr>
            </w:pPr>
          </w:p>
        </w:tc>
        <w:tc>
          <w:tcPr>
            <w:tcW w:w="2577" w:type="dxa"/>
            <w:vAlign w:val="bottom"/>
          </w:tcPr>
          <w:p w14:paraId="0C3875D8" w14:textId="77777777" w:rsidR="00702B84" w:rsidRDefault="00000000">
            <w:pPr>
              <w:textAlignment w:val="bottom"/>
              <w:rPr>
                <w:rFonts w:ascii="Arial" w:hAnsi="Arial" w:cs="Arial"/>
                <w:sz w:val="20"/>
                <w:szCs w:val="20"/>
              </w:rPr>
            </w:pPr>
            <w:r>
              <w:rPr>
                <w:rFonts w:ascii="Arial" w:eastAsia="SimSun" w:hAnsi="Arial" w:cs="Arial"/>
                <w:color w:val="000000"/>
                <w:sz w:val="20"/>
                <w:szCs w:val="20"/>
                <w:lang w:bidi="ar"/>
              </w:rPr>
              <w:t>Collaboration and Teamwork</w:t>
            </w:r>
          </w:p>
        </w:tc>
        <w:tc>
          <w:tcPr>
            <w:tcW w:w="1222" w:type="dxa"/>
            <w:vAlign w:val="center"/>
          </w:tcPr>
          <w:p w14:paraId="6D0D83F5"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4.84 </w:t>
            </w:r>
          </w:p>
        </w:tc>
        <w:tc>
          <w:tcPr>
            <w:tcW w:w="1256" w:type="dxa"/>
            <w:vAlign w:val="center"/>
          </w:tcPr>
          <w:p w14:paraId="3A8C3974"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0.304 </w:t>
            </w:r>
          </w:p>
        </w:tc>
        <w:tc>
          <w:tcPr>
            <w:tcW w:w="1685" w:type="dxa"/>
            <w:vAlign w:val="center"/>
          </w:tcPr>
          <w:p w14:paraId="3084DCE6"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7DF016D7" w14:textId="77777777">
        <w:tc>
          <w:tcPr>
            <w:tcW w:w="1684" w:type="dxa"/>
            <w:vMerge/>
            <w:vAlign w:val="center"/>
          </w:tcPr>
          <w:p w14:paraId="54AD3640" w14:textId="77777777" w:rsidR="00702B84" w:rsidRDefault="00702B84">
            <w:pPr>
              <w:pStyle w:val="NoSpacing"/>
              <w:jc w:val="center"/>
              <w:rPr>
                <w:rFonts w:ascii="Arial" w:hAnsi="Arial"/>
                <w:sz w:val="20"/>
                <w:szCs w:val="20"/>
                <w:lang w:val="en-US"/>
              </w:rPr>
            </w:pPr>
          </w:p>
        </w:tc>
        <w:tc>
          <w:tcPr>
            <w:tcW w:w="2577" w:type="dxa"/>
            <w:vAlign w:val="bottom"/>
          </w:tcPr>
          <w:p w14:paraId="1407123D"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Health Education</w:t>
            </w:r>
          </w:p>
        </w:tc>
        <w:tc>
          <w:tcPr>
            <w:tcW w:w="1222" w:type="dxa"/>
            <w:vAlign w:val="center"/>
          </w:tcPr>
          <w:p w14:paraId="6E537198"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14.90 </w:t>
            </w:r>
          </w:p>
        </w:tc>
        <w:tc>
          <w:tcPr>
            <w:tcW w:w="1256" w:type="dxa"/>
            <w:vAlign w:val="center"/>
          </w:tcPr>
          <w:p w14:paraId="1239C058"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0.135 </w:t>
            </w:r>
          </w:p>
        </w:tc>
        <w:tc>
          <w:tcPr>
            <w:tcW w:w="1685" w:type="dxa"/>
            <w:vAlign w:val="center"/>
          </w:tcPr>
          <w:p w14:paraId="4C94A7A4"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70ECBF05" w14:textId="77777777">
        <w:tc>
          <w:tcPr>
            <w:tcW w:w="1684" w:type="dxa"/>
            <w:vMerge/>
            <w:vAlign w:val="center"/>
          </w:tcPr>
          <w:p w14:paraId="7EA93541" w14:textId="77777777" w:rsidR="00702B84" w:rsidRDefault="00702B84">
            <w:pPr>
              <w:pStyle w:val="NoSpacing"/>
              <w:jc w:val="center"/>
              <w:rPr>
                <w:rFonts w:ascii="Arial" w:hAnsi="Arial"/>
                <w:sz w:val="20"/>
                <w:szCs w:val="20"/>
                <w:lang w:val="en-US"/>
              </w:rPr>
            </w:pPr>
          </w:p>
        </w:tc>
        <w:tc>
          <w:tcPr>
            <w:tcW w:w="2577" w:type="dxa"/>
            <w:vAlign w:val="center"/>
          </w:tcPr>
          <w:p w14:paraId="3C6D0842"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3DE29961"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15.80 </w:t>
            </w:r>
          </w:p>
        </w:tc>
        <w:tc>
          <w:tcPr>
            <w:tcW w:w="1256" w:type="dxa"/>
            <w:vAlign w:val="center"/>
          </w:tcPr>
          <w:p w14:paraId="3922EA11"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0.468 </w:t>
            </w:r>
          </w:p>
        </w:tc>
        <w:tc>
          <w:tcPr>
            <w:tcW w:w="1685" w:type="dxa"/>
            <w:vAlign w:val="center"/>
          </w:tcPr>
          <w:p w14:paraId="0B7A6120"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4412A42E" w14:textId="77777777">
        <w:tc>
          <w:tcPr>
            <w:tcW w:w="1684" w:type="dxa"/>
            <w:vMerge w:val="restart"/>
            <w:vAlign w:val="center"/>
          </w:tcPr>
          <w:p w14:paraId="45691E13" w14:textId="77777777" w:rsidR="00702B84" w:rsidRDefault="00000000">
            <w:pPr>
              <w:pStyle w:val="NoSpacing"/>
              <w:jc w:val="center"/>
              <w:rPr>
                <w:rFonts w:ascii="Arial" w:hAnsi="Arial"/>
                <w:sz w:val="20"/>
                <w:szCs w:val="20"/>
                <w:lang w:val="en-US"/>
              </w:rPr>
            </w:pPr>
            <w:r>
              <w:rPr>
                <w:rFonts w:ascii="Arial" w:hAnsi="Arial"/>
                <w:sz w:val="20"/>
                <w:szCs w:val="20"/>
                <w:lang w:val="en-US"/>
              </w:rPr>
              <w:t>EMPOWERING COMPETENCY</w:t>
            </w:r>
          </w:p>
        </w:tc>
        <w:tc>
          <w:tcPr>
            <w:tcW w:w="2577" w:type="dxa"/>
            <w:vAlign w:val="bottom"/>
          </w:tcPr>
          <w:p w14:paraId="6CB39119"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Legal Responsibility</w:t>
            </w:r>
          </w:p>
        </w:tc>
        <w:tc>
          <w:tcPr>
            <w:tcW w:w="1222" w:type="dxa"/>
            <w:vAlign w:val="center"/>
          </w:tcPr>
          <w:p w14:paraId="3FD24FE3"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6.16 </w:t>
            </w:r>
          </w:p>
        </w:tc>
        <w:tc>
          <w:tcPr>
            <w:tcW w:w="1256" w:type="dxa"/>
            <w:vAlign w:val="center"/>
          </w:tcPr>
          <w:p w14:paraId="024F8F36"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0.291 </w:t>
            </w:r>
          </w:p>
        </w:tc>
        <w:tc>
          <w:tcPr>
            <w:tcW w:w="1685" w:type="dxa"/>
            <w:vAlign w:val="center"/>
          </w:tcPr>
          <w:p w14:paraId="4135B2A1"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118C7A50" w14:textId="77777777">
        <w:tc>
          <w:tcPr>
            <w:tcW w:w="1684" w:type="dxa"/>
            <w:vMerge/>
            <w:vAlign w:val="center"/>
          </w:tcPr>
          <w:p w14:paraId="1A315374" w14:textId="77777777" w:rsidR="00702B84" w:rsidRDefault="00702B84">
            <w:pPr>
              <w:pStyle w:val="NoSpacing"/>
              <w:jc w:val="center"/>
              <w:rPr>
                <w:rFonts w:ascii="Arial" w:hAnsi="Arial"/>
                <w:sz w:val="20"/>
                <w:szCs w:val="20"/>
                <w:lang w:val="en-US"/>
              </w:rPr>
            </w:pPr>
          </w:p>
        </w:tc>
        <w:tc>
          <w:tcPr>
            <w:tcW w:w="2577" w:type="dxa"/>
            <w:vAlign w:val="bottom"/>
          </w:tcPr>
          <w:p w14:paraId="715B3B57" w14:textId="77777777" w:rsidR="00702B84" w:rsidRDefault="00000000">
            <w:pPr>
              <w:jc w:val="both"/>
              <w:textAlignment w:val="bottom"/>
              <w:rPr>
                <w:rFonts w:ascii="Arial" w:hAnsi="Arial" w:cs="Arial"/>
                <w:sz w:val="20"/>
                <w:szCs w:val="20"/>
              </w:rPr>
            </w:pPr>
            <w:proofErr w:type="spellStart"/>
            <w:r>
              <w:rPr>
                <w:rFonts w:ascii="Arial" w:eastAsia="SimSun" w:hAnsi="Arial" w:cs="Arial"/>
                <w:color w:val="000000"/>
                <w:sz w:val="20"/>
                <w:szCs w:val="20"/>
                <w:lang w:bidi="ar"/>
              </w:rPr>
              <w:t>Ethico</w:t>
            </w:r>
            <w:proofErr w:type="spellEnd"/>
            <w:r>
              <w:rPr>
                <w:rFonts w:ascii="Arial" w:eastAsia="SimSun" w:hAnsi="Arial" w:cs="Arial"/>
                <w:color w:val="000000"/>
                <w:sz w:val="20"/>
                <w:szCs w:val="20"/>
                <w:lang w:bidi="ar"/>
              </w:rPr>
              <w:t>-Moral Responsibility</w:t>
            </w:r>
          </w:p>
        </w:tc>
        <w:tc>
          <w:tcPr>
            <w:tcW w:w="1222" w:type="dxa"/>
            <w:vAlign w:val="center"/>
          </w:tcPr>
          <w:p w14:paraId="54006D45"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12.10 </w:t>
            </w:r>
          </w:p>
        </w:tc>
        <w:tc>
          <w:tcPr>
            <w:tcW w:w="1256" w:type="dxa"/>
            <w:vAlign w:val="center"/>
          </w:tcPr>
          <w:p w14:paraId="2F6CC2D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0.033 </w:t>
            </w:r>
          </w:p>
        </w:tc>
        <w:tc>
          <w:tcPr>
            <w:tcW w:w="1685" w:type="dxa"/>
            <w:vAlign w:val="center"/>
          </w:tcPr>
          <w:p w14:paraId="7A7C671B" w14:textId="77777777" w:rsidR="00702B84" w:rsidRDefault="00000000">
            <w:pPr>
              <w:jc w:val="center"/>
              <w:textAlignment w:val="center"/>
              <w:rPr>
                <w:rFonts w:ascii="Arial" w:hAnsi="Arial" w:cs="Arial"/>
                <w:sz w:val="20"/>
                <w:szCs w:val="20"/>
              </w:rPr>
            </w:pPr>
            <w:r>
              <w:rPr>
                <w:rFonts w:ascii="Arial" w:eastAsia="SimSun" w:hAnsi="Arial" w:cs="Arial"/>
                <w:bCs/>
                <w:iCs/>
                <w:color w:val="000000"/>
                <w:sz w:val="20"/>
                <w:szCs w:val="20"/>
                <w:lang w:bidi="ar"/>
              </w:rPr>
              <w:t>Significant</w:t>
            </w:r>
          </w:p>
        </w:tc>
      </w:tr>
      <w:tr w:rsidR="00702B84" w14:paraId="2BC3613E" w14:textId="77777777">
        <w:tc>
          <w:tcPr>
            <w:tcW w:w="1684" w:type="dxa"/>
            <w:vMerge/>
            <w:vAlign w:val="center"/>
          </w:tcPr>
          <w:p w14:paraId="553CFA25" w14:textId="77777777" w:rsidR="00702B84" w:rsidRDefault="00702B84">
            <w:pPr>
              <w:pStyle w:val="NoSpacing"/>
              <w:jc w:val="center"/>
              <w:rPr>
                <w:rFonts w:ascii="Arial" w:hAnsi="Arial"/>
                <w:sz w:val="20"/>
                <w:szCs w:val="20"/>
                <w:lang w:val="en-US"/>
              </w:rPr>
            </w:pPr>
          </w:p>
        </w:tc>
        <w:tc>
          <w:tcPr>
            <w:tcW w:w="2577" w:type="dxa"/>
            <w:vAlign w:val="bottom"/>
          </w:tcPr>
          <w:p w14:paraId="1F55484B" w14:textId="77777777" w:rsidR="00702B84" w:rsidRDefault="00000000">
            <w:pPr>
              <w:textAlignment w:val="bottom"/>
              <w:rPr>
                <w:rFonts w:ascii="Arial" w:hAnsi="Arial" w:cs="Arial"/>
                <w:sz w:val="20"/>
                <w:szCs w:val="20"/>
              </w:rPr>
            </w:pPr>
            <w:r>
              <w:rPr>
                <w:rFonts w:ascii="Arial" w:eastAsia="SimSun" w:hAnsi="Arial" w:cs="Arial"/>
                <w:color w:val="000000"/>
                <w:sz w:val="20"/>
                <w:szCs w:val="20"/>
                <w:lang w:bidi="ar"/>
              </w:rPr>
              <w:t>Personal and Professional Development</w:t>
            </w:r>
          </w:p>
        </w:tc>
        <w:tc>
          <w:tcPr>
            <w:tcW w:w="1222" w:type="dxa"/>
            <w:vAlign w:val="center"/>
          </w:tcPr>
          <w:p w14:paraId="25C31979"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12.80 </w:t>
            </w:r>
          </w:p>
        </w:tc>
        <w:tc>
          <w:tcPr>
            <w:tcW w:w="1256" w:type="dxa"/>
            <w:vAlign w:val="center"/>
          </w:tcPr>
          <w:p w14:paraId="48B50196"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0.236 </w:t>
            </w:r>
          </w:p>
        </w:tc>
        <w:tc>
          <w:tcPr>
            <w:tcW w:w="1685" w:type="dxa"/>
            <w:vAlign w:val="center"/>
          </w:tcPr>
          <w:p w14:paraId="630AAE08"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469229EA" w14:textId="77777777">
        <w:tc>
          <w:tcPr>
            <w:tcW w:w="1684" w:type="dxa"/>
            <w:vMerge w:val="restart"/>
            <w:vAlign w:val="center"/>
          </w:tcPr>
          <w:p w14:paraId="0176566D" w14:textId="77777777" w:rsidR="00702B84" w:rsidRDefault="00000000">
            <w:pPr>
              <w:pStyle w:val="NoSpacing"/>
              <w:jc w:val="center"/>
              <w:rPr>
                <w:rFonts w:ascii="Arial" w:hAnsi="Arial"/>
                <w:sz w:val="20"/>
                <w:szCs w:val="20"/>
                <w:lang w:val="en-US"/>
              </w:rPr>
            </w:pPr>
            <w:r>
              <w:rPr>
                <w:rFonts w:ascii="Arial" w:hAnsi="Arial"/>
                <w:sz w:val="20"/>
                <w:szCs w:val="20"/>
                <w:lang w:val="en-US"/>
              </w:rPr>
              <w:t>ENHANCING COMPETENCY</w:t>
            </w:r>
          </w:p>
        </w:tc>
        <w:tc>
          <w:tcPr>
            <w:tcW w:w="2577" w:type="dxa"/>
            <w:vAlign w:val="bottom"/>
          </w:tcPr>
          <w:p w14:paraId="33DE5157"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Records Management</w:t>
            </w:r>
          </w:p>
        </w:tc>
        <w:tc>
          <w:tcPr>
            <w:tcW w:w="1222" w:type="dxa"/>
            <w:vAlign w:val="center"/>
          </w:tcPr>
          <w:p w14:paraId="72E343DB"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3.97 </w:t>
            </w:r>
          </w:p>
        </w:tc>
        <w:tc>
          <w:tcPr>
            <w:tcW w:w="1256" w:type="dxa"/>
            <w:vAlign w:val="center"/>
          </w:tcPr>
          <w:p w14:paraId="13AF1851"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0.553 </w:t>
            </w:r>
          </w:p>
        </w:tc>
        <w:tc>
          <w:tcPr>
            <w:tcW w:w="1685" w:type="dxa"/>
            <w:vAlign w:val="center"/>
          </w:tcPr>
          <w:p w14:paraId="3F449EF0"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6D044479" w14:textId="77777777">
        <w:tc>
          <w:tcPr>
            <w:tcW w:w="1684" w:type="dxa"/>
            <w:vMerge/>
            <w:vAlign w:val="center"/>
          </w:tcPr>
          <w:p w14:paraId="705ECFD8" w14:textId="77777777" w:rsidR="00702B84" w:rsidRDefault="00702B84">
            <w:pPr>
              <w:pStyle w:val="NoSpacing"/>
              <w:jc w:val="center"/>
              <w:rPr>
                <w:rFonts w:ascii="Arial" w:hAnsi="Arial"/>
                <w:sz w:val="20"/>
                <w:szCs w:val="20"/>
                <w:lang w:val="en-US"/>
              </w:rPr>
            </w:pPr>
          </w:p>
        </w:tc>
        <w:tc>
          <w:tcPr>
            <w:tcW w:w="2577" w:type="dxa"/>
            <w:vAlign w:val="bottom"/>
          </w:tcPr>
          <w:p w14:paraId="00588982" w14:textId="77777777" w:rsidR="00702B84" w:rsidRDefault="00000000">
            <w:pPr>
              <w:textAlignment w:val="bottom"/>
              <w:rPr>
                <w:rFonts w:ascii="Arial" w:hAnsi="Arial" w:cs="Arial"/>
                <w:sz w:val="20"/>
                <w:szCs w:val="20"/>
              </w:rPr>
            </w:pPr>
            <w:r>
              <w:rPr>
                <w:rFonts w:ascii="Arial" w:eastAsia="SimSun" w:hAnsi="Arial" w:cs="Arial"/>
                <w:color w:val="000000"/>
                <w:sz w:val="20"/>
                <w:szCs w:val="20"/>
                <w:lang w:bidi="ar"/>
              </w:rPr>
              <w:t>Management of Resources and Environment</w:t>
            </w:r>
          </w:p>
        </w:tc>
        <w:tc>
          <w:tcPr>
            <w:tcW w:w="1222" w:type="dxa"/>
            <w:vAlign w:val="center"/>
          </w:tcPr>
          <w:p w14:paraId="5F9FF367"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9.91 </w:t>
            </w:r>
          </w:p>
        </w:tc>
        <w:tc>
          <w:tcPr>
            <w:tcW w:w="1256" w:type="dxa"/>
            <w:vAlign w:val="center"/>
          </w:tcPr>
          <w:p w14:paraId="16499296"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0.358 </w:t>
            </w:r>
          </w:p>
        </w:tc>
        <w:tc>
          <w:tcPr>
            <w:tcW w:w="1685" w:type="dxa"/>
            <w:vAlign w:val="center"/>
          </w:tcPr>
          <w:p w14:paraId="1F893007"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6E9A8A44" w14:textId="77777777">
        <w:tc>
          <w:tcPr>
            <w:tcW w:w="1684" w:type="dxa"/>
            <w:vMerge w:val="restart"/>
            <w:vAlign w:val="center"/>
          </w:tcPr>
          <w:p w14:paraId="57C3BE2E" w14:textId="77777777" w:rsidR="00702B84" w:rsidRDefault="00000000">
            <w:pPr>
              <w:pStyle w:val="NoSpacing"/>
              <w:jc w:val="center"/>
              <w:rPr>
                <w:rFonts w:ascii="Arial" w:hAnsi="Arial"/>
                <w:sz w:val="20"/>
                <w:szCs w:val="20"/>
                <w:lang w:val="en-US"/>
              </w:rPr>
            </w:pPr>
            <w:r>
              <w:rPr>
                <w:rFonts w:ascii="Arial" w:hAnsi="Arial"/>
                <w:sz w:val="20"/>
                <w:szCs w:val="20"/>
                <w:lang w:val="en-US"/>
              </w:rPr>
              <w:t>ENABLING COMPETENCY</w:t>
            </w:r>
          </w:p>
        </w:tc>
        <w:tc>
          <w:tcPr>
            <w:tcW w:w="2577" w:type="dxa"/>
            <w:vAlign w:val="bottom"/>
          </w:tcPr>
          <w:p w14:paraId="0B63DE07"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Quality Improvement</w:t>
            </w:r>
          </w:p>
        </w:tc>
        <w:tc>
          <w:tcPr>
            <w:tcW w:w="1222" w:type="dxa"/>
            <w:vAlign w:val="center"/>
          </w:tcPr>
          <w:p w14:paraId="11497AE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9.79 </w:t>
            </w:r>
          </w:p>
        </w:tc>
        <w:tc>
          <w:tcPr>
            <w:tcW w:w="1256" w:type="dxa"/>
            <w:vAlign w:val="center"/>
          </w:tcPr>
          <w:p w14:paraId="4AFD9B68"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0.368 </w:t>
            </w:r>
          </w:p>
        </w:tc>
        <w:tc>
          <w:tcPr>
            <w:tcW w:w="1685" w:type="dxa"/>
            <w:vAlign w:val="center"/>
          </w:tcPr>
          <w:p w14:paraId="7E3FBF4B"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1A121009" w14:textId="77777777">
        <w:tc>
          <w:tcPr>
            <w:tcW w:w="1684" w:type="dxa"/>
            <w:vMerge/>
            <w:vAlign w:val="center"/>
          </w:tcPr>
          <w:p w14:paraId="39B753CE" w14:textId="77777777" w:rsidR="00702B84" w:rsidRDefault="00702B84">
            <w:pPr>
              <w:pStyle w:val="NoSpacing"/>
              <w:jc w:val="center"/>
              <w:rPr>
                <w:rFonts w:ascii="Arial" w:hAnsi="Arial"/>
                <w:sz w:val="20"/>
                <w:szCs w:val="20"/>
                <w:lang w:val="en-US"/>
              </w:rPr>
            </w:pPr>
          </w:p>
        </w:tc>
        <w:tc>
          <w:tcPr>
            <w:tcW w:w="2577" w:type="dxa"/>
            <w:vAlign w:val="bottom"/>
          </w:tcPr>
          <w:p w14:paraId="4916DE7A"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Research</w:t>
            </w:r>
          </w:p>
        </w:tc>
        <w:tc>
          <w:tcPr>
            <w:tcW w:w="1222" w:type="dxa"/>
            <w:vAlign w:val="center"/>
          </w:tcPr>
          <w:p w14:paraId="0D61C398"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8.77 </w:t>
            </w:r>
          </w:p>
        </w:tc>
        <w:tc>
          <w:tcPr>
            <w:tcW w:w="1256" w:type="dxa"/>
            <w:vAlign w:val="center"/>
          </w:tcPr>
          <w:p w14:paraId="7A994674"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0.554 </w:t>
            </w:r>
          </w:p>
        </w:tc>
        <w:tc>
          <w:tcPr>
            <w:tcW w:w="1685" w:type="dxa"/>
            <w:vAlign w:val="center"/>
          </w:tcPr>
          <w:p w14:paraId="6530BEBC"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bl>
    <w:p w14:paraId="41FDE5A9" w14:textId="77777777" w:rsidR="00702B84" w:rsidRDefault="00702B84">
      <w:pPr>
        <w:autoSpaceDE w:val="0"/>
        <w:autoSpaceDN w:val="0"/>
        <w:adjustRightInd w:val="0"/>
        <w:jc w:val="both"/>
        <w:rPr>
          <w:rFonts w:ascii="Arial" w:hAnsi="Arial" w:cs="Arial"/>
          <w:b/>
          <w:bCs/>
          <w:szCs w:val="22"/>
        </w:rPr>
      </w:pPr>
    </w:p>
    <w:p w14:paraId="44606DAB" w14:textId="77777777" w:rsidR="00702B84" w:rsidRDefault="00000000">
      <w:pPr>
        <w:autoSpaceDE w:val="0"/>
        <w:autoSpaceDN w:val="0"/>
        <w:adjustRightInd w:val="0"/>
        <w:jc w:val="both"/>
        <w:rPr>
          <w:rFonts w:ascii="Arial" w:hAnsi="Arial" w:cs="Arial"/>
          <w:szCs w:val="22"/>
        </w:rPr>
      </w:pPr>
      <w:r>
        <w:rPr>
          <w:rFonts w:ascii="Arial" w:hAnsi="Arial"/>
          <w:szCs w:val="22"/>
        </w:rPr>
        <w:t>Table 8 shows that most competency areas, including Safe and Quality Nursing Care (</w:t>
      </w:r>
      <w:r>
        <w:rPr>
          <w:rFonts w:ascii="Arial" w:hAnsi="Arial"/>
          <w:i/>
          <w:iCs/>
          <w:szCs w:val="22"/>
        </w:rPr>
        <w:t>P</w:t>
      </w:r>
      <w:r>
        <w:rPr>
          <w:rFonts w:ascii="Arial" w:hAnsi="Arial"/>
          <w:szCs w:val="22"/>
        </w:rPr>
        <w:t xml:space="preserve"> = .47), Communication (</w:t>
      </w:r>
      <w:r>
        <w:rPr>
          <w:rFonts w:ascii="Arial" w:hAnsi="Arial"/>
          <w:i/>
          <w:iCs/>
          <w:szCs w:val="22"/>
        </w:rPr>
        <w:t>P</w:t>
      </w:r>
      <w:r>
        <w:rPr>
          <w:rFonts w:ascii="Arial" w:hAnsi="Arial"/>
          <w:szCs w:val="22"/>
        </w:rPr>
        <w:t xml:space="preserve"> = .46), Collaboration and Teamwork (</w:t>
      </w:r>
      <w:r>
        <w:rPr>
          <w:rFonts w:ascii="Arial" w:hAnsi="Arial"/>
          <w:i/>
          <w:iCs/>
          <w:szCs w:val="22"/>
        </w:rPr>
        <w:t>P</w:t>
      </w:r>
      <w:r>
        <w:rPr>
          <w:rFonts w:ascii="Arial" w:hAnsi="Arial"/>
          <w:szCs w:val="22"/>
        </w:rPr>
        <w:t xml:space="preserve"> = .30), Health Education (</w:t>
      </w:r>
      <w:r>
        <w:rPr>
          <w:rFonts w:ascii="Arial" w:hAnsi="Arial"/>
          <w:i/>
          <w:iCs/>
          <w:szCs w:val="22"/>
        </w:rPr>
        <w:t>P</w:t>
      </w:r>
      <w:r>
        <w:rPr>
          <w:rFonts w:ascii="Arial" w:hAnsi="Arial"/>
          <w:szCs w:val="22"/>
        </w:rPr>
        <w:t xml:space="preserve"> = .14), Legal Responsibility (</w:t>
      </w:r>
      <w:r>
        <w:rPr>
          <w:rFonts w:ascii="Arial" w:hAnsi="Arial"/>
          <w:i/>
          <w:iCs/>
          <w:szCs w:val="22"/>
        </w:rPr>
        <w:t>P</w:t>
      </w:r>
      <w:r>
        <w:rPr>
          <w:rFonts w:ascii="Arial" w:hAnsi="Arial"/>
          <w:szCs w:val="22"/>
        </w:rPr>
        <w:t xml:space="preserve"> = .29), Personal and Professional Development (</w:t>
      </w:r>
      <w:r>
        <w:rPr>
          <w:rFonts w:ascii="Arial" w:hAnsi="Arial"/>
          <w:i/>
          <w:iCs/>
          <w:szCs w:val="22"/>
        </w:rPr>
        <w:t>P</w:t>
      </w:r>
      <w:r>
        <w:rPr>
          <w:rFonts w:ascii="Arial" w:hAnsi="Arial"/>
          <w:szCs w:val="22"/>
        </w:rPr>
        <w:t xml:space="preserve"> = .24), Records Management (</w:t>
      </w:r>
      <w:r>
        <w:rPr>
          <w:rFonts w:ascii="Arial" w:hAnsi="Arial"/>
          <w:i/>
          <w:iCs/>
          <w:szCs w:val="22"/>
        </w:rPr>
        <w:t>P</w:t>
      </w:r>
      <w:r>
        <w:rPr>
          <w:rFonts w:ascii="Arial" w:hAnsi="Arial"/>
          <w:szCs w:val="22"/>
        </w:rPr>
        <w:t xml:space="preserve"> = .55), Management of Resources and Environment (P = .36), Quality Improvement (</w:t>
      </w:r>
      <w:r>
        <w:rPr>
          <w:rFonts w:ascii="Arial" w:hAnsi="Arial"/>
          <w:i/>
          <w:iCs/>
          <w:szCs w:val="22"/>
        </w:rPr>
        <w:t>P</w:t>
      </w:r>
      <w:r>
        <w:rPr>
          <w:rFonts w:ascii="Arial" w:hAnsi="Arial"/>
          <w:szCs w:val="22"/>
        </w:rPr>
        <w:t xml:space="preserve"> = .37), and Research (</w:t>
      </w:r>
      <w:r>
        <w:rPr>
          <w:rFonts w:ascii="Arial" w:hAnsi="Arial"/>
          <w:i/>
          <w:iCs/>
          <w:szCs w:val="22"/>
        </w:rPr>
        <w:t>P</w:t>
      </w:r>
      <w:r>
        <w:rPr>
          <w:rFonts w:ascii="Arial" w:hAnsi="Arial"/>
          <w:szCs w:val="22"/>
        </w:rPr>
        <w:t xml:space="preserve"> = .55), exhibited no significant relationship with civil status. However, </w:t>
      </w:r>
      <w:proofErr w:type="spellStart"/>
      <w:r>
        <w:rPr>
          <w:rFonts w:ascii="Arial" w:hAnsi="Arial"/>
          <w:szCs w:val="22"/>
        </w:rPr>
        <w:t>Ethico</w:t>
      </w:r>
      <w:proofErr w:type="spellEnd"/>
      <w:r>
        <w:rPr>
          <w:rFonts w:ascii="Arial" w:hAnsi="Arial"/>
          <w:szCs w:val="22"/>
        </w:rPr>
        <w:t xml:space="preserve">-Moral Responsibility demonstrated a statistically significant association (χ² = 12.10, </w:t>
      </w:r>
      <w:r>
        <w:rPr>
          <w:rFonts w:ascii="Arial" w:hAnsi="Arial"/>
          <w:i/>
          <w:iCs/>
          <w:szCs w:val="22"/>
        </w:rPr>
        <w:t>P</w:t>
      </w:r>
      <w:r>
        <w:rPr>
          <w:rFonts w:ascii="Arial" w:hAnsi="Arial"/>
          <w:szCs w:val="22"/>
        </w:rPr>
        <w:t xml:space="preserve"> = .033), indicating that civil status may influence how nurses perceive and uphold ethical responsibilities in their practice. This finding supports Feliciano et al. (2019), who observed that civil status may indirectly affect ethical decision-making and professional attitudes through factors such as stress management, work-life balance, and job satisfaction. Overall, while civil status does not substantially affect overall competency, it may play a role in shaping nurses’ ethical and moral awareness.</w:t>
      </w:r>
    </w:p>
    <w:p w14:paraId="425C1AD4" w14:textId="77777777" w:rsidR="00702B84" w:rsidRDefault="00702B84">
      <w:pPr>
        <w:autoSpaceDE w:val="0"/>
        <w:autoSpaceDN w:val="0"/>
        <w:adjustRightInd w:val="0"/>
        <w:jc w:val="both"/>
        <w:rPr>
          <w:rFonts w:ascii="Arial" w:hAnsi="Arial" w:cs="Arial"/>
          <w:b/>
          <w:bCs/>
          <w:szCs w:val="22"/>
        </w:rPr>
      </w:pPr>
    </w:p>
    <w:p w14:paraId="627E0B75" w14:textId="77777777" w:rsidR="00702B84" w:rsidRDefault="00000000">
      <w:pPr>
        <w:pStyle w:val="NormalWeb"/>
        <w:spacing w:beforeAutospacing="0" w:after="160" w:afterAutospacing="0"/>
        <w:jc w:val="both"/>
        <w:rPr>
          <w:rFonts w:ascii="Arial" w:eastAsia="Times New Roman" w:hAnsi="Arial"/>
          <w:b/>
          <w:sz w:val="22"/>
          <w:szCs w:val="22"/>
        </w:rPr>
      </w:pPr>
      <w:r>
        <w:rPr>
          <w:rFonts w:ascii="Arial" w:eastAsia="Times New Roman" w:hAnsi="Arial" w:cs="Arial"/>
          <w:b/>
          <w:sz w:val="22"/>
          <w:szCs w:val="22"/>
        </w:rPr>
        <w:t xml:space="preserve">Table 9. </w:t>
      </w:r>
      <w:r>
        <w:rPr>
          <w:rFonts w:ascii="Arial" w:eastAsia="Times New Roman" w:hAnsi="Arial"/>
          <w:b/>
          <w:sz w:val="22"/>
          <w:szCs w:val="22"/>
        </w:rPr>
        <w:t>Relationship of Highest Academic Level and Competency level of ICU nurses based on 2005 Nursing Core Competency Standards in the Philippines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577"/>
        <w:gridCol w:w="1222"/>
        <w:gridCol w:w="1256"/>
        <w:gridCol w:w="1685"/>
      </w:tblGrid>
      <w:tr w:rsidR="00702B84" w14:paraId="5FC87275" w14:textId="77777777">
        <w:tc>
          <w:tcPr>
            <w:tcW w:w="1684" w:type="dxa"/>
          </w:tcPr>
          <w:p w14:paraId="188A7C8B" w14:textId="77777777" w:rsidR="00702B84" w:rsidRDefault="00702B84">
            <w:pPr>
              <w:pStyle w:val="NoSpacing"/>
              <w:jc w:val="both"/>
              <w:rPr>
                <w:rFonts w:ascii="Arial" w:hAnsi="Arial"/>
                <w:sz w:val="20"/>
                <w:szCs w:val="20"/>
                <w:lang w:val="en-US"/>
              </w:rPr>
            </w:pPr>
          </w:p>
        </w:tc>
        <w:tc>
          <w:tcPr>
            <w:tcW w:w="2577" w:type="dxa"/>
          </w:tcPr>
          <w:p w14:paraId="13D8AFB3" w14:textId="77777777" w:rsidR="00702B84" w:rsidRDefault="00702B84">
            <w:pPr>
              <w:pStyle w:val="NoSpacing"/>
              <w:jc w:val="both"/>
              <w:rPr>
                <w:rFonts w:ascii="Arial" w:hAnsi="Arial"/>
                <w:sz w:val="20"/>
                <w:szCs w:val="20"/>
                <w:lang w:val="en-US"/>
              </w:rPr>
            </w:pPr>
          </w:p>
        </w:tc>
        <w:tc>
          <w:tcPr>
            <w:tcW w:w="1222" w:type="dxa"/>
            <w:vAlign w:val="center"/>
          </w:tcPr>
          <w:p w14:paraId="7AD91946" w14:textId="77777777" w:rsidR="00702B84" w:rsidRDefault="00000000">
            <w:pPr>
              <w:jc w:val="center"/>
              <w:rPr>
                <w:rFonts w:ascii="Arial" w:hAnsi="Arial"/>
                <w:sz w:val="20"/>
                <w:szCs w:val="20"/>
              </w:rPr>
            </w:pPr>
            <w:r>
              <w:rPr>
                <w:rFonts w:ascii="Arial" w:hAnsi="Arial" w:cs="Arial"/>
                <w:sz w:val="20"/>
                <w:szCs w:val="20"/>
              </w:rPr>
              <w:t>χ²</w:t>
            </w:r>
          </w:p>
        </w:tc>
        <w:tc>
          <w:tcPr>
            <w:tcW w:w="1256" w:type="dxa"/>
            <w:vAlign w:val="center"/>
          </w:tcPr>
          <w:p w14:paraId="75AB9BEC" w14:textId="77777777" w:rsidR="00702B84" w:rsidRDefault="00000000">
            <w:pPr>
              <w:jc w:val="center"/>
              <w:rPr>
                <w:rFonts w:ascii="Arial" w:hAnsi="Arial" w:cs="Arial"/>
                <w:sz w:val="20"/>
                <w:szCs w:val="20"/>
              </w:rPr>
            </w:pPr>
            <w:r>
              <w:rPr>
                <w:rFonts w:ascii="Arial" w:hAnsi="Arial" w:cs="Arial"/>
                <w:i/>
                <w:iCs/>
                <w:sz w:val="20"/>
                <w:szCs w:val="20"/>
              </w:rPr>
              <w:t>P</w:t>
            </w:r>
            <w:r>
              <w:rPr>
                <w:rFonts w:ascii="Arial" w:hAnsi="Arial" w:cs="Arial"/>
                <w:sz w:val="20"/>
                <w:szCs w:val="20"/>
              </w:rPr>
              <w:t>-value</w:t>
            </w:r>
          </w:p>
        </w:tc>
        <w:tc>
          <w:tcPr>
            <w:tcW w:w="1685" w:type="dxa"/>
            <w:vAlign w:val="center"/>
          </w:tcPr>
          <w:p w14:paraId="53899290" w14:textId="77777777" w:rsidR="00702B84" w:rsidRDefault="00702B84">
            <w:pPr>
              <w:jc w:val="center"/>
              <w:rPr>
                <w:rFonts w:ascii="Arial" w:hAnsi="Arial" w:cs="Arial"/>
                <w:sz w:val="20"/>
                <w:szCs w:val="20"/>
              </w:rPr>
            </w:pPr>
          </w:p>
        </w:tc>
      </w:tr>
      <w:tr w:rsidR="00702B84" w14:paraId="5E206850" w14:textId="77777777">
        <w:tc>
          <w:tcPr>
            <w:tcW w:w="1684" w:type="dxa"/>
            <w:vMerge w:val="restart"/>
            <w:vAlign w:val="center"/>
          </w:tcPr>
          <w:p w14:paraId="27DBCBAC" w14:textId="77777777" w:rsidR="00702B84" w:rsidRDefault="00000000">
            <w:pPr>
              <w:pStyle w:val="NoSpacing"/>
              <w:jc w:val="center"/>
              <w:rPr>
                <w:rFonts w:ascii="Arial" w:hAnsi="Arial"/>
                <w:sz w:val="20"/>
                <w:szCs w:val="20"/>
                <w:lang w:val="en-US"/>
              </w:rPr>
            </w:pPr>
            <w:r>
              <w:rPr>
                <w:rFonts w:ascii="Arial" w:hAnsi="Arial"/>
                <w:sz w:val="20"/>
                <w:szCs w:val="20"/>
                <w:lang w:val="en-US"/>
              </w:rPr>
              <w:t>PATIENT CARE COMPETENCY</w:t>
            </w:r>
          </w:p>
        </w:tc>
        <w:tc>
          <w:tcPr>
            <w:tcW w:w="2577" w:type="dxa"/>
            <w:vAlign w:val="center"/>
          </w:tcPr>
          <w:p w14:paraId="36213ECE"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34733CF4"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13.10 </w:t>
            </w:r>
          </w:p>
        </w:tc>
        <w:tc>
          <w:tcPr>
            <w:tcW w:w="1256" w:type="dxa"/>
            <w:vAlign w:val="center"/>
          </w:tcPr>
          <w:p w14:paraId="43F6277E"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0.668 </w:t>
            </w:r>
          </w:p>
        </w:tc>
        <w:tc>
          <w:tcPr>
            <w:tcW w:w="1685" w:type="dxa"/>
            <w:vAlign w:val="center"/>
          </w:tcPr>
          <w:p w14:paraId="5555F838"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370A4837" w14:textId="77777777">
        <w:tc>
          <w:tcPr>
            <w:tcW w:w="1684" w:type="dxa"/>
            <w:vMerge/>
            <w:vAlign w:val="center"/>
          </w:tcPr>
          <w:p w14:paraId="1C4EBB74" w14:textId="77777777" w:rsidR="00702B84" w:rsidRDefault="00702B84">
            <w:pPr>
              <w:pStyle w:val="NoSpacing"/>
              <w:jc w:val="center"/>
              <w:rPr>
                <w:rFonts w:ascii="Arial" w:hAnsi="Arial"/>
                <w:sz w:val="20"/>
                <w:szCs w:val="20"/>
                <w:lang w:val="en-US"/>
              </w:rPr>
            </w:pPr>
          </w:p>
        </w:tc>
        <w:tc>
          <w:tcPr>
            <w:tcW w:w="2577" w:type="dxa"/>
            <w:vAlign w:val="bottom"/>
          </w:tcPr>
          <w:p w14:paraId="137A0452" w14:textId="77777777" w:rsidR="00702B84" w:rsidRDefault="00000000">
            <w:pPr>
              <w:textAlignment w:val="bottom"/>
              <w:rPr>
                <w:rFonts w:ascii="Arial" w:hAnsi="Arial" w:cs="Arial"/>
                <w:sz w:val="20"/>
                <w:szCs w:val="20"/>
              </w:rPr>
            </w:pPr>
            <w:r>
              <w:rPr>
                <w:rFonts w:ascii="Arial" w:eastAsia="SimSun" w:hAnsi="Arial" w:cs="Arial"/>
                <w:color w:val="000000"/>
                <w:sz w:val="20"/>
                <w:szCs w:val="20"/>
                <w:lang w:bidi="ar"/>
              </w:rPr>
              <w:t>Communication</w:t>
            </w:r>
          </w:p>
        </w:tc>
        <w:tc>
          <w:tcPr>
            <w:tcW w:w="1222" w:type="dxa"/>
            <w:vAlign w:val="center"/>
          </w:tcPr>
          <w:p w14:paraId="4B047396"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11.20 </w:t>
            </w:r>
          </w:p>
        </w:tc>
        <w:tc>
          <w:tcPr>
            <w:tcW w:w="1256" w:type="dxa"/>
            <w:vAlign w:val="center"/>
          </w:tcPr>
          <w:p w14:paraId="04D32B5F"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0.341 </w:t>
            </w:r>
          </w:p>
        </w:tc>
        <w:tc>
          <w:tcPr>
            <w:tcW w:w="1685" w:type="dxa"/>
            <w:vAlign w:val="center"/>
          </w:tcPr>
          <w:p w14:paraId="343381E0"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3F13C5C4" w14:textId="77777777">
        <w:tc>
          <w:tcPr>
            <w:tcW w:w="1684" w:type="dxa"/>
            <w:vMerge/>
            <w:vAlign w:val="center"/>
          </w:tcPr>
          <w:p w14:paraId="208137A8" w14:textId="77777777" w:rsidR="00702B84" w:rsidRDefault="00702B84">
            <w:pPr>
              <w:pStyle w:val="NoSpacing"/>
              <w:jc w:val="center"/>
              <w:rPr>
                <w:rFonts w:ascii="Arial" w:hAnsi="Arial"/>
                <w:sz w:val="20"/>
                <w:szCs w:val="20"/>
                <w:lang w:val="en-US"/>
              </w:rPr>
            </w:pPr>
          </w:p>
        </w:tc>
        <w:tc>
          <w:tcPr>
            <w:tcW w:w="2577" w:type="dxa"/>
            <w:vAlign w:val="bottom"/>
          </w:tcPr>
          <w:p w14:paraId="1840DB0F" w14:textId="77777777" w:rsidR="00702B84" w:rsidRDefault="00000000">
            <w:pPr>
              <w:textAlignment w:val="bottom"/>
              <w:rPr>
                <w:rFonts w:ascii="Arial" w:hAnsi="Arial" w:cs="Arial"/>
                <w:sz w:val="20"/>
                <w:szCs w:val="20"/>
              </w:rPr>
            </w:pPr>
            <w:r>
              <w:rPr>
                <w:rFonts w:ascii="Arial" w:eastAsia="SimSun" w:hAnsi="Arial" w:cs="Arial"/>
                <w:color w:val="000000"/>
                <w:sz w:val="20"/>
                <w:szCs w:val="20"/>
                <w:lang w:bidi="ar"/>
              </w:rPr>
              <w:t>Collaboration and Teamwork</w:t>
            </w:r>
          </w:p>
        </w:tc>
        <w:tc>
          <w:tcPr>
            <w:tcW w:w="1222" w:type="dxa"/>
            <w:vAlign w:val="center"/>
          </w:tcPr>
          <w:p w14:paraId="0B209CAE"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0.60 </w:t>
            </w:r>
          </w:p>
        </w:tc>
        <w:tc>
          <w:tcPr>
            <w:tcW w:w="1256" w:type="dxa"/>
            <w:vAlign w:val="center"/>
          </w:tcPr>
          <w:p w14:paraId="7D276499"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0.963 </w:t>
            </w:r>
          </w:p>
        </w:tc>
        <w:tc>
          <w:tcPr>
            <w:tcW w:w="1685" w:type="dxa"/>
            <w:vAlign w:val="center"/>
          </w:tcPr>
          <w:p w14:paraId="6B4B33EC"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7CBE06D0" w14:textId="77777777">
        <w:tc>
          <w:tcPr>
            <w:tcW w:w="1684" w:type="dxa"/>
            <w:vMerge/>
            <w:vAlign w:val="center"/>
          </w:tcPr>
          <w:p w14:paraId="7496D2BB" w14:textId="77777777" w:rsidR="00702B84" w:rsidRDefault="00702B84">
            <w:pPr>
              <w:pStyle w:val="NoSpacing"/>
              <w:jc w:val="center"/>
              <w:rPr>
                <w:rFonts w:ascii="Arial" w:hAnsi="Arial"/>
                <w:sz w:val="20"/>
                <w:szCs w:val="20"/>
                <w:lang w:val="en-US"/>
              </w:rPr>
            </w:pPr>
          </w:p>
        </w:tc>
        <w:tc>
          <w:tcPr>
            <w:tcW w:w="2577" w:type="dxa"/>
            <w:vAlign w:val="bottom"/>
          </w:tcPr>
          <w:p w14:paraId="591F4AAA"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Health Education</w:t>
            </w:r>
          </w:p>
        </w:tc>
        <w:tc>
          <w:tcPr>
            <w:tcW w:w="1222" w:type="dxa"/>
            <w:vAlign w:val="center"/>
          </w:tcPr>
          <w:p w14:paraId="208049FB"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24.90 </w:t>
            </w:r>
          </w:p>
        </w:tc>
        <w:tc>
          <w:tcPr>
            <w:tcW w:w="1256" w:type="dxa"/>
            <w:vAlign w:val="center"/>
          </w:tcPr>
          <w:p w14:paraId="74A2DD13"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0.006 </w:t>
            </w:r>
          </w:p>
        </w:tc>
        <w:tc>
          <w:tcPr>
            <w:tcW w:w="1685" w:type="dxa"/>
            <w:vAlign w:val="center"/>
          </w:tcPr>
          <w:p w14:paraId="27081944" w14:textId="77777777" w:rsidR="00702B84" w:rsidRDefault="00000000">
            <w:pPr>
              <w:jc w:val="center"/>
              <w:textAlignment w:val="center"/>
              <w:rPr>
                <w:rFonts w:ascii="Arial" w:hAnsi="Arial" w:cs="Arial"/>
                <w:sz w:val="20"/>
                <w:szCs w:val="20"/>
              </w:rPr>
            </w:pPr>
            <w:r>
              <w:rPr>
                <w:rFonts w:ascii="Arial" w:eastAsia="SimSun" w:hAnsi="Arial" w:cs="Arial"/>
                <w:bCs/>
                <w:iCs/>
                <w:color w:val="000000"/>
                <w:sz w:val="20"/>
                <w:szCs w:val="20"/>
                <w:lang w:bidi="ar"/>
              </w:rPr>
              <w:t>Significant</w:t>
            </w:r>
          </w:p>
        </w:tc>
      </w:tr>
      <w:tr w:rsidR="00702B84" w14:paraId="527C59D9" w14:textId="77777777">
        <w:tc>
          <w:tcPr>
            <w:tcW w:w="1684" w:type="dxa"/>
            <w:vMerge/>
            <w:vAlign w:val="center"/>
          </w:tcPr>
          <w:p w14:paraId="211853D9" w14:textId="77777777" w:rsidR="00702B84" w:rsidRDefault="00702B84">
            <w:pPr>
              <w:pStyle w:val="NoSpacing"/>
              <w:jc w:val="center"/>
              <w:rPr>
                <w:rFonts w:ascii="Arial" w:hAnsi="Arial"/>
                <w:sz w:val="20"/>
                <w:szCs w:val="20"/>
                <w:lang w:val="en-US"/>
              </w:rPr>
            </w:pPr>
          </w:p>
        </w:tc>
        <w:tc>
          <w:tcPr>
            <w:tcW w:w="2577" w:type="dxa"/>
            <w:vAlign w:val="center"/>
          </w:tcPr>
          <w:p w14:paraId="3D557018"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11BA0E68"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13.10 </w:t>
            </w:r>
          </w:p>
        </w:tc>
        <w:tc>
          <w:tcPr>
            <w:tcW w:w="1256" w:type="dxa"/>
            <w:vAlign w:val="center"/>
          </w:tcPr>
          <w:p w14:paraId="29C75C69"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0.668 </w:t>
            </w:r>
          </w:p>
        </w:tc>
        <w:tc>
          <w:tcPr>
            <w:tcW w:w="1685" w:type="dxa"/>
            <w:vAlign w:val="center"/>
          </w:tcPr>
          <w:p w14:paraId="6030FD90"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6AF5409D" w14:textId="77777777">
        <w:tc>
          <w:tcPr>
            <w:tcW w:w="1684" w:type="dxa"/>
            <w:vMerge w:val="restart"/>
            <w:vAlign w:val="center"/>
          </w:tcPr>
          <w:p w14:paraId="078FC030" w14:textId="77777777" w:rsidR="00702B84" w:rsidRDefault="00000000">
            <w:pPr>
              <w:pStyle w:val="NoSpacing"/>
              <w:jc w:val="center"/>
              <w:rPr>
                <w:rFonts w:ascii="Arial" w:hAnsi="Arial"/>
                <w:sz w:val="20"/>
                <w:szCs w:val="20"/>
                <w:lang w:val="en-US"/>
              </w:rPr>
            </w:pPr>
            <w:r>
              <w:rPr>
                <w:rFonts w:ascii="Arial" w:hAnsi="Arial"/>
                <w:sz w:val="20"/>
                <w:szCs w:val="20"/>
                <w:lang w:val="en-US"/>
              </w:rPr>
              <w:t>EMPOWERING COMPETENCY</w:t>
            </w:r>
          </w:p>
        </w:tc>
        <w:tc>
          <w:tcPr>
            <w:tcW w:w="2577" w:type="dxa"/>
            <w:vAlign w:val="bottom"/>
          </w:tcPr>
          <w:p w14:paraId="30CCA98F"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Legal Responsibility</w:t>
            </w:r>
          </w:p>
        </w:tc>
        <w:tc>
          <w:tcPr>
            <w:tcW w:w="1222" w:type="dxa"/>
            <w:vAlign w:val="center"/>
          </w:tcPr>
          <w:p w14:paraId="3691AEAA"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3.97 </w:t>
            </w:r>
          </w:p>
        </w:tc>
        <w:tc>
          <w:tcPr>
            <w:tcW w:w="1256" w:type="dxa"/>
            <w:vAlign w:val="center"/>
          </w:tcPr>
          <w:p w14:paraId="0DE66FD3"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0.554 </w:t>
            </w:r>
          </w:p>
        </w:tc>
        <w:tc>
          <w:tcPr>
            <w:tcW w:w="1685" w:type="dxa"/>
            <w:vAlign w:val="center"/>
          </w:tcPr>
          <w:p w14:paraId="5C5CB0BE"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507C9B31" w14:textId="77777777">
        <w:tc>
          <w:tcPr>
            <w:tcW w:w="1684" w:type="dxa"/>
            <w:vMerge/>
            <w:vAlign w:val="center"/>
          </w:tcPr>
          <w:p w14:paraId="5DBCADD6" w14:textId="77777777" w:rsidR="00702B84" w:rsidRDefault="00702B84">
            <w:pPr>
              <w:pStyle w:val="NoSpacing"/>
              <w:jc w:val="center"/>
              <w:rPr>
                <w:rFonts w:ascii="Arial" w:hAnsi="Arial"/>
                <w:sz w:val="20"/>
                <w:szCs w:val="20"/>
                <w:lang w:val="en-US"/>
              </w:rPr>
            </w:pPr>
          </w:p>
        </w:tc>
        <w:tc>
          <w:tcPr>
            <w:tcW w:w="2577" w:type="dxa"/>
            <w:vAlign w:val="bottom"/>
          </w:tcPr>
          <w:p w14:paraId="2A65CCAD" w14:textId="77777777" w:rsidR="00702B84" w:rsidRDefault="00000000">
            <w:pPr>
              <w:jc w:val="both"/>
              <w:textAlignment w:val="bottom"/>
              <w:rPr>
                <w:rFonts w:ascii="Arial" w:hAnsi="Arial" w:cs="Arial"/>
                <w:sz w:val="20"/>
                <w:szCs w:val="20"/>
              </w:rPr>
            </w:pPr>
            <w:proofErr w:type="spellStart"/>
            <w:r>
              <w:rPr>
                <w:rFonts w:ascii="Arial" w:eastAsia="SimSun" w:hAnsi="Arial" w:cs="Arial"/>
                <w:color w:val="000000"/>
                <w:sz w:val="20"/>
                <w:szCs w:val="20"/>
                <w:lang w:bidi="ar"/>
              </w:rPr>
              <w:t>Ethico</w:t>
            </w:r>
            <w:proofErr w:type="spellEnd"/>
            <w:r>
              <w:rPr>
                <w:rFonts w:ascii="Arial" w:eastAsia="SimSun" w:hAnsi="Arial" w:cs="Arial"/>
                <w:color w:val="000000"/>
                <w:sz w:val="20"/>
                <w:szCs w:val="20"/>
                <w:lang w:bidi="ar"/>
              </w:rPr>
              <w:t>-Moral Responsibility</w:t>
            </w:r>
          </w:p>
        </w:tc>
        <w:tc>
          <w:tcPr>
            <w:tcW w:w="1222" w:type="dxa"/>
            <w:vAlign w:val="center"/>
          </w:tcPr>
          <w:p w14:paraId="1E69CBD6"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5.01 </w:t>
            </w:r>
          </w:p>
        </w:tc>
        <w:tc>
          <w:tcPr>
            <w:tcW w:w="1256" w:type="dxa"/>
            <w:vAlign w:val="center"/>
          </w:tcPr>
          <w:p w14:paraId="5BBD930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0.415 </w:t>
            </w:r>
          </w:p>
        </w:tc>
        <w:tc>
          <w:tcPr>
            <w:tcW w:w="1685" w:type="dxa"/>
            <w:vAlign w:val="center"/>
          </w:tcPr>
          <w:p w14:paraId="12BF506A"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1F1BE79E" w14:textId="77777777">
        <w:tc>
          <w:tcPr>
            <w:tcW w:w="1684" w:type="dxa"/>
            <w:vMerge/>
            <w:vAlign w:val="center"/>
          </w:tcPr>
          <w:p w14:paraId="575A98D7" w14:textId="77777777" w:rsidR="00702B84" w:rsidRDefault="00702B84">
            <w:pPr>
              <w:pStyle w:val="NoSpacing"/>
              <w:jc w:val="center"/>
              <w:rPr>
                <w:rFonts w:ascii="Arial" w:hAnsi="Arial"/>
                <w:sz w:val="20"/>
                <w:szCs w:val="20"/>
                <w:lang w:val="en-US"/>
              </w:rPr>
            </w:pPr>
          </w:p>
        </w:tc>
        <w:tc>
          <w:tcPr>
            <w:tcW w:w="2577" w:type="dxa"/>
            <w:vAlign w:val="bottom"/>
          </w:tcPr>
          <w:p w14:paraId="49A65B7A" w14:textId="77777777" w:rsidR="00702B84" w:rsidRDefault="00000000">
            <w:pPr>
              <w:textAlignment w:val="bottom"/>
              <w:rPr>
                <w:rFonts w:ascii="Arial" w:hAnsi="Arial" w:cs="Arial"/>
                <w:sz w:val="20"/>
                <w:szCs w:val="20"/>
              </w:rPr>
            </w:pPr>
            <w:r>
              <w:rPr>
                <w:rFonts w:ascii="Arial" w:eastAsia="SimSun" w:hAnsi="Arial" w:cs="Arial"/>
                <w:color w:val="000000"/>
                <w:sz w:val="20"/>
                <w:szCs w:val="20"/>
                <w:lang w:bidi="ar"/>
              </w:rPr>
              <w:t>Personal and Professional Development</w:t>
            </w:r>
          </w:p>
        </w:tc>
        <w:tc>
          <w:tcPr>
            <w:tcW w:w="1222" w:type="dxa"/>
            <w:vAlign w:val="center"/>
          </w:tcPr>
          <w:p w14:paraId="0E103C54"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20.20 </w:t>
            </w:r>
          </w:p>
        </w:tc>
        <w:tc>
          <w:tcPr>
            <w:tcW w:w="1256" w:type="dxa"/>
            <w:vAlign w:val="center"/>
          </w:tcPr>
          <w:p w14:paraId="1FE7104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0.027 </w:t>
            </w:r>
          </w:p>
        </w:tc>
        <w:tc>
          <w:tcPr>
            <w:tcW w:w="1685" w:type="dxa"/>
            <w:vAlign w:val="center"/>
          </w:tcPr>
          <w:p w14:paraId="7E690CC5" w14:textId="77777777" w:rsidR="00702B84" w:rsidRDefault="00000000">
            <w:pPr>
              <w:jc w:val="center"/>
              <w:textAlignment w:val="center"/>
              <w:rPr>
                <w:rFonts w:ascii="Arial" w:hAnsi="Arial" w:cs="Arial"/>
                <w:sz w:val="20"/>
                <w:szCs w:val="20"/>
              </w:rPr>
            </w:pPr>
            <w:r>
              <w:rPr>
                <w:rFonts w:ascii="Arial" w:eastAsia="SimSun" w:hAnsi="Arial" w:cs="Arial"/>
                <w:bCs/>
                <w:iCs/>
                <w:color w:val="000000"/>
                <w:sz w:val="20"/>
                <w:szCs w:val="20"/>
                <w:lang w:bidi="ar"/>
              </w:rPr>
              <w:t>Significant</w:t>
            </w:r>
          </w:p>
        </w:tc>
      </w:tr>
      <w:tr w:rsidR="00702B84" w14:paraId="6D13B32D" w14:textId="77777777">
        <w:tc>
          <w:tcPr>
            <w:tcW w:w="1684" w:type="dxa"/>
            <w:vMerge w:val="restart"/>
            <w:vAlign w:val="center"/>
          </w:tcPr>
          <w:p w14:paraId="0C914A3B" w14:textId="77777777" w:rsidR="00702B84" w:rsidRDefault="00000000">
            <w:pPr>
              <w:pStyle w:val="NoSpacing"/>
              <w:jc w:val="center"/>
              <w:rPr>
                <w:rFonts w:ascii="Arial" w:hAnsi="Arial"/>
                <w:sz w:val="20"/>
                <w:szCs w:val="20"/>
                <w:lang w:val="en-US"/>
              </w:rPr>
            </w:pPr>
            <w:r>
              <w:rPr>
                <w:rFonts w:ascii="Arial" w:hAnsi="Arial"/>
                <w:sz w:val="20"/>
                <w:szCs w:val="20"/>
                <w:lang w:val="en-US"/>
              </w:rPr>
              <w:t>ENHANCING COMPETENCY</w:t>
            </w:r>
          </w:p>
        </w:tc>
        <w:tc>
          <w:tcPr>
            <w:tcW w:w="2577" w:type="dxa"/>
            <w:vAlign w:val="bottom"/>
          </w:tcPr>
          <w:p w14:paraId="3CD964E4"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Records Management</w:t>
            </w:r>
          </w:p>
        </w:tc>
        <w:tc>
          <w:tcPr>
            <w:tcW w:w="1222" w:type="dxa"/>
            <w:vAlign w:val="center"/>
          </w:tcPr>
          <w:p w14:paraId="7B006627"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8.30 </w:t>
            </w:r>
          </w:p>
        </w:tc>
        <w:tc>
          <w:tcPr>
            <w:tcW w:w="1256" w:type="dxa"/>
            <w:vAlign w:val="center"/>
          </w:tcPr>
          <w:p w14:paraId="595BD283"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0.140 </w:t>
            </w:r>
          </w:p>
        </w:tc>
        <w:tc>
          <w:tcPr>
            <w:tcW w:w="1685" w:type="dxa"/>
            <w:vAlign w:val="center"/>
          </w:tcPr>
          <w:p w14:paraId="32A7DE9B"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27D41EF6" w14:textId="77777777">
        <w:tc>
          <w:tcPr>
            <w:tcW w:w="1684" w:type="dxa"/>
            <w:vMerge/>
            <w:vAlign w:val="center"/>
          </w:tcPr>
          <w:p w14:paraId="27CDC181" w14:textId="77777777" w:rsidR="00702B84" w:rsidRDefault="00702B84">
            <w:pPr>
              <w:pStyle w:val="NoSpacing"/>
              <w:jc w:val="center"/>
              <w:rPr>
                <w:rFonts w:ascii="Arial" w:hAnsi="Arial"/>
                <w:sz w:val="20"/>
                <w:szCs w:val="20"/>
                <w:lang w:val="en-US"/>
              </w:rPr>
            </w:pPr>
          </w:p>
        </w:tc>
        <w:tc>
          <w:tcPr>
            <w:tcW w:w="2577" w:type="dxa"/>
            <w:vAlign w:val="bottom"/>
          </w:tcPr>
          <w:p w14:paraId="1B854AF5" w14:textId="77777777" w:rsidR="00702B84" w:rsidRDefault="00000000">
            <w:pPr>
              <w:textAlignment w:val="bottom"/>
              <w:rPr>
                <w:rFonts w:ascii="Arial" w:hAnsi="Arial" w:cs="Arial"/>
                <w:sz w:val="20"/>
                <w:szCs w:val="20"/>
              </w:rPr>
            </w:pPr>
            <w:r>
              <w:rPr>
                <w:rFonts w:ascii="Arial" w:eastAsia="SimSun" w:hAnsi="Arial" w:cs="Arial"/>
                <w:color w:val="000000"/>
                <w:sz w:val="20"/>
                <w:szCs w:val="20"/>
                <w:lang w:bidi="ar"/>
              </w:rPr>
              <w:t>Management of Resources and Environment</w:t>
            </w:r>
          </w:p>
        </w:tc>
        <w:tc>
          <w:tcPr>
            <w:tcW w:w="1222" w:type="dxa"/>
            <w:vAlign w:val="center"/>
          </w:tcPr>
          <w:p w14:paraId="63994B5B"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15.30 </w:t>
            </w:r>
          </w:p>
        </w:tc>
        <w:tc>
          <w:tcPr>
            <w:tcW w:w="1256" w:type="dxa"/>
            <w:vAlign w:val="center"/>
          </w:tcPr>
          <w:p w14:paraId="0AECBE4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0.082 </w:t>
            </w:r>
          </w:p>
        </w:tc>
        <w:tc>
          <w:tcPr>
            <w:tcW w:w="1685" w:type="dxa"/>
            <w:vAlign w:val="center"/>
          </w:tcPr>
          <w:p w14:paraId="374D3417"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440C9979" w14:textId="77777777">
        <w:tc>
          <w:tcPr>
            <w:tcW w:w="1684" w:type="dxa"/>
            <w:vMerge w:val="restart"/>
            <w:vAlign w:val="center"/>
          </w:tcPr>
          <w:p w14:paraId="0FB49D96" w14:textId="77777777" w:rsidR="00702B84" w:rsidRDefault="00000000">
            <w:pPr>
              <w:pStyle w:val="NoSpacing"/>
              <w:jc w:val="center"/>
              <w:rPr>
                <w:rFonts w:ascii="Arial" w:hAnsi="Arial"/>
                <w:sz w:val="20"/>
                <w:szCs w:val="20"/>
                <w:lang w:val="en-US"/>
              </w:rPr>
            </w:pPr>
            <w:r>
              <w:rPr>
                <w:rFonts w:ascii="Arial" w:hAnsi="Arial"/>
                <w:sz w:val="20"/>
                <w:szCs w:val="20"/>
                <w:lang w:val="en-US"/>
              </w:rPr>
              <w:t>ENABLING COMPETENCY</w:t>
            </w:r>
          </w:p>
        </w:tc>
        <w:tc>
          <w:tcPr>
            <w:tcW w:w="2577" w:type="dxa"/>
            <w:vAlign w:val="bottom"/>
          </w:tcPr>
          <w:p w14:paraId="1F0E2B48"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Quality Improvement</w:t>
            </w:r>
          </w:p>
        </w:tc>
        <w:tc>
          <w:tcPr>
            <w:tcW w:w="1222" w:type="dxa"/>
            <w:vAlign w:val="center"/>
          </w:tcPr>
          <w:p w14:paraId="7D9F2DF0"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27.00 </w:t>
            </w:r>
          </w:p>
        </w:tc>
        <w:tc>
          <w:tcPr>
            <w:tcW w:w="1256" w:type="dxa"/>
            <w:vAlign w:val="center"/>
          </w:tcPr>
          <w:p w14:paraId="5EB246A6"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0.001 </w:t>
            </w:r>
          </w:p>
        </w:tc>
        <w:tc>
          <w:tcPr>
            <w:tcW w:w="1685" w:type="dxa"/>
            <w:vAlign w:val="center"/>
          </w:tcPr>
          <w:p w14:paraId="784D2EE2" w14:textId="77777777" w:rsidR="00702B84" w:rsidRDefault="00000000">
            <w:pPr>
              <w:jc w:val="center"/>
              <w:textAlignment w:val="center"/>
              <w:rPr>
                <w:rFonts w:ascii="Arial" w:hAnsi="Arial" w:cs="Arial"/>
                <w:sz w:val="20"/>
                <w:szCs w:val="20"/>
              </w:rPr>
            </w:pPr>
            <w:r>
              <w:rPr>
                <w:rFonts w:ascii="Arial" w:eastAsia="SimSun" w:hAnsi="Arial" w:cs="Arial"/>
                <w:bCs/>
                <w:iCs/>
                <w:color w:val="000000"/>
                <w:sz w:val="20"/>
                <w:szCs w:val="20"/>
                <w:lang w:bidi="ar"/>
              </w:rPr>
              <w:t>Significant</w:t>
            </w:r>
          </w:p>
        </w:tc>
      </w:tr>
      <w:tr w:rsidR="00702B84" w14:paraId="58F11869" w14:textId="77777777">
        <w:tc>
          <w:tcPr>
            <w:tcW w:w="1684" w:type="dxa"/>
            <w:vMerge/>
            <w:vAlign w:val="center"/>
          </w:tcPr>
          <w:p w14:paraId="32689D16" w14:textId="77777777" w:rsidR="00702B84" w:rsidRDefault="00702B84">
            <w:pPr>
              <w:pStyle w:val="NoSpacing"/>
              <w:jc w:val="center"/>
              <w:rPr>
                <w:rFonts w:ascii="Arial" w:hAnsi="Arial"/>
                <w:sz w:val="20"/>
                <w:szCs w:val="20"/>
                <w:lang w:val="en-US"/>
              </w:rPr>
            </w:pPr>
          </w:p>
        </w:tc>
        <w:tc>
          <w:tcPr>
            <w:tcW w:w="2577" w:type="dxa"/>
            <w:vAlign w:val="bottom"/>
          </w:tcPr>
          <w:p w14:paraId="725F1E92" w14:textId="77777777" w:rsidR="00702B84" w:rsidRDefault="00000000">
            <w:pPr>
              <w:jc w:val="both"/>
              <w:textAlignment w:val="bottom"/>
              <w:rPr>
                <w:rFonts w:ascii="Arial" w:hAnsi="Arial" w:cs="Arial"/>
                <w:sz w:val="20"/>
                <w:szCs w:val="20"/>
              </w:rPr>
            </w:pPr>
            <w:r>
              <w:rPr>
                <w:rFonts w:ascii="Arial" w:eastAsia="SimSun" w:hAnsi="Arial" w:cs="Arial"/>
                <w:color w:val="000000"/>
                <w:sz w:val="20"/>
                <w:szCs w:val="20"/>
                <w:lang w:bidi="ar"/>
              </w:rPr>
              <w:t>Research</w:t>
            </w:r>
          </w:p>
        </w:tc>
        <w:tc>
          <w:tcPr>
            <w:tcW w:w="1222" w:type="dxa"/>
            <w:vAlign w:val="center"/>
          </w:tcPr>
          <w:p w14:paraId="4624AF1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19.30 </w:t>
            </w:r>
          </w:p>
        </w:tc>
        <w:tc>
          <w:tcPr>
            <w:tcW w:w="1256" w:type="dxa"/>
            <w:vAlign w:val="center"/>
          </w:tcPr>
          <w:p w14:paraId="085ED0EB"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0.037 </w:t>
            </w:r>
          </w:p>
        </w:tc>
        <w:tc>
          <w:tcPr>
            <w:tcW w:w="1685" w:type="dxa"/>
            <w:vAlign w:val="center"/>
          </w:tcPr>
          <w:p w14:paraId="388171A2" w14:textId="77777777" w:rsidR="00702B84" w:rsidRDefault="00000000">
            <w:pPr>
              <w:jc w:val="center"/>
              <w:textAlignment w:val="center"/>
              <w:rPr>
                <w:rFonts w:ascii="Arial" w:hAnsi="Arial" w:cs="Arial"/>
                <w:sz w:val="20"/>
                <w:szCs w:val="20"/>
              </w:rPr>
            </w:pPr>
            <w:r>
              <w:rPr>
                <w:rFonts w:ascii="Arial" w:eastAsia="SimSun" w:hAnsi="Arial" w:cs="Arial"/>
                <w:bCs/>
                <w:iCs/>
                <w:color w:val="000000"/>
                <w:sz w:val="20"/>
                <w:szCs w:val="20"/>
                <w:lang w:bidi="ar"/>
              </w:rPr>
              <w:t>Significant</w:t>
            </w:r>
          </w:p>
        </w:tc>
      </w:tr>
    </w:tbl>
    <w:p w14:paraId="344255B4" w14:textId="77777777" w:rsidR="00702B84" w:rsidRDefault="00702B84">
      <w:pPr>
        <w:autoSpaceDE w:val="0"/>
        <w:autoSpaceDN w:val="0"/>
        <w:adjustRightInd w:val="0"/>
        <w:jc w:val="both"/>
        <w:rPr>
          <w:rFonts w:ascii="Arial" w:hAnsi="Arial" w:cs="Arial"/>
          <w:b/>
          <w:bCs/>
          <w:szCs w:val="22"/>
        </w:rPr>
      </w:pPr>
    </w:p>
    <w:p w14:paraId="6FDEA0E5" w14:textId="77777777" w:rsidR="00702B84" w:rsidRDefault="00000000">
      <w:pPr>
        <w:autoSpaceDE w:val="0"/>
        <w:autoSpaceDN w:val="0"/>
        <w:adjustRightInd w:val="0"/>
        <w:jc w:val="both"/>
        <w:rPr>
          <w:rFonts w:ascii="Arial" w:hAnsi="Arial"/>
          <w:szCs w:val="22"/>
        </w:rPr>
      </w:pPr>
      <w:r>
        <w:rPr>
          <w:rFonts w:ascii="Arial" w:hAnsi="Arial"/>
          <w:szCs w:val="22"/>
        </w:rPr>
        <w:t>As illustrated in Table 9, the relationship between the highest academic level and the competency levels of ICU nurses revealed that most areas, such as Safe and Quality Nursing Care (</w:t>
      </w:r>
      <w:r>
        <w:rPr>
          <w:rFonts w:ascii="Arial" w:hAnsi="Arial"/>
          <w:i/>
          <w:iCs/>
          <w:szCs w:val="22"/>
        </w:rPr>
        <w:t>P</w:t>
      </w:r>
      <w:r>
        <w:rPr>
          <w:rFonts w:ascii="Arial" w:hAnsi="Arial"/>
          <w:szCs w:val="22"/>
        </w:rPr>
        <w:t xml:space="preserve"> = .67), Communication (</w:t>
      </w:r>
      <w:r>
        <w:rPr>
          <w:rFonts w:ascii="Arial" w:hAnsi="Arial"/>
          <w:i/>
          <w:iCs/>
          <w:szCs w:val="22"/>
        </w:rPr>
        <w:t>P</w:t>
      </w:r>
      <w:r>
        <w:rPr>
          <w:rFonts w:ascii="Arial" w:hAnsi="Arial"/>
          <w:szCs w:val="22"/>
        </w:rPr>
        <w:t xml:space="preserve"> = .34), Collaboration and Teamwork (</w:t>
      </w:r>
      <w:r>
        <w:rPr>
          <w:rFonts w:ascii="Arial" w:hAnsi="Arial"/>
          <w:i/>
          <w:iCs/>
          <w:szCs w:val="22"/>
        </w:rPr>
        <w:t>P</w:t>
      </w:r>
      <w:r>
        <w:rPr>
          <w:rFonts w:ascii="Arial" w:hAnsi="Arial"/>
          <w:szCs w:val="22"/>
        </w:rPr>
        <w:t xml:space="preserve"> = .96), Legal Responsibility (</w:t>
      </w:r>
      <w:r>
        <w:rPr>
          <w:rFonts w:ascii="Arial" w:hAnsi="Arial"/>
          <w:i/>
          <w:iCs/>
          <w:szCs w:val="22"/>
        </w:rPr>
        <w:t>P</w:t>
      </w:r>
      <w:r>
        <w:rPr>
          <w:rFonts w:ascii="Arial" w:hAnsi="Arial"/>
          <w:szCs w:val="22"/>
        </w:rPr>
        <w:t xml:space="preserve"> = .55), </w:t>
      </w:r>
      <w:proofErr w:type="spellStart"/>
      <w:r>
        <w:rPr>
          <w:rFonts w:ascii="Arial" w:hAnsi="Arial"/>
          <w:szCs w:val="22"/>
        </w:rPr>
        <w:t>Ethico</w:t>
      </w:r>
      <w:proofErr w:type="spellEnd"/>
      <w:r>
        <w:rPr>
          <w:rFonts w:ascii="Arial" w:hAnsi="Arial"/>
          <w:szCs w:val="22"/>
        </w:rPr>
        <w:t>-Moral Responsibility (</w:t>
      </w:r>
      <w:r>
        <w:rPr>
          <w:rFonts w:ascii="Arial" w:hAnsi="Arial"/>
          <w:i/>
          <w:iCs/>
          <w:szCs w:val="22"/>
        </w:rPr>
        <w:t>P</w:t>
      </w:r>
      <w:r>
        <w:rPr>
          <w:rFonts w:ascii="Arial" w:hAnsi="Arial"/>
          <w:szCs w:val="22"/>
        </w:rPr>
        <w:t xml:space="preserve"> = .42), Records Management (</w:t>
      </w:r>
      <w:r>
        <w:rPr>
          <w:rFonts w:ascii="Arial" w:hAnsi="Arial"/>
          <w:i/>
          <w:iCs/>
          <w:szCs w:val="22"/>
        </w:rPr>
        <w:t>P</w:t>
      </w:r>
      <w:r>
        <w:rPr>
          <w:rFonts w:ascii="Arial" w:hAnsi="Arial"/>
          <w:szCs w:val="22"/>
        </w:rPr>
        <w:t xml:space="preserve"> = .14), and Management of Resources and Environment (</w:t>
      </w:r>
      <w:r>
        <w:rPr>
          <w:rFonts w:ascii="Arial" w:hAnsi="Arial"/>
          <w:i/>
          <w:iCs/>
          <w:szCs w:val="22"/>
        </w:rPr>
        <w:t>P</w:t>
      </w:r>
      <w:r>
        <w:rPr>
          <w:rFonts w:ascii="Arial" w:hAnsi="Arial"/>
          <w:szCs w:val="22"/>
        </w:rPr>
        <w:t xml:space="preserve"> = .08), were not statistically significant. However, significant relationships were found in Health Education (χ² = 24.90, </w:t>
      </w:r>
      <w:r>
        <w:rPr>
          <w:rFonts w:ascii="Arial" w:hAnsi="Arial"/>
          <w:i/>
          <w:iCs/>
          <w:szCs w:val="22"/>
        </w:rPr>
        <w:t>P</w:t>
      </w:r>
      <w:r>
        <w:rPr>
          <w:rFonts w:ascii="Arial" w:hAnsi="Arial"/>
          <w:szCs w:val="22"/>
        </w:rPr>
        <w:t xml:space="preserve"> = .006), Personal and Professional Development (χ² = 20.20, </w:t>
      </w:r>
      <w:r>
        <w:rPr>
          <w:rFonts w:ascii="Arial" w:hAnsi="Arial"/>
          <w:i/>
          <w:iCs/>
          <w:szCs w:val="22"/>
        </w:rPr>
        <w:t>P</w:t>
      </w:r>
      <w:r>
        <w:rPr>
          <w:rFonts w:ascii="Arial" w:hAnsi="Arial"/>
          <w:szCs w:val="22"/>
        </w:rPr>
        <w:t xml:space="preserve"> = .027), Quality Improvement (χ² = 27.00, </w:t>
      </w:r>
      <w:r>
        <w:rPr>
          <w:rFonts w:ascii="Arial" w:hAnsi="Arial"/>
          <w:i/>
          <w:iCs/>
          <w:szCs w:val="22"/>
        </w:rPr>
        <w:t>P</w:t>
      </w:r>
      <w:r>
        <w:rPr>
          <w:rFonts w:ascii="Arial" w:hAnsi="Arial"/>
          <w:szCs w:val="22"/>
        </w:rPr>
        <w:t xml:space="preserve"> = .001), and Research (χ² = 19.30, </w:t>
      </w:r>
      <w:r>
        <w:rPr>
          <w:rFonts w:ascii="Arial" w:hAnsi="Arial"/>
          <w:i/>
          <w:iCs/>
          <w:szCs w:val="22"/>
        </w:rPr>
        <w:t>P</w:t>
      </w:r>
      <w:r>
        <w:rPr>
          <w:rFonts w:ascii="Arial" w:hAnsi="Arial"/>
          <w:szCs w:val="22"/>
        </w:rPr>
        <w:t xml:space="preserve"> = .037). These results indicate that nurses with higher educational attainment demonstrate greater competence in these areas. Similar findings were reported by </w:t>
      </w:r>
      <w:proofErr w:type="spellStart"/>
      <w:r>
        <w:rPr>
          <w:rFonts w:ascii="Arial" w:hAnsi="Arial"/>
          <w:szCs w:val="22"/>
        </w:rPr>
        <w:t>Khazhymurat</w:t>
      </w:r>
      <w:proofErr w:type="spellEnd"/>
      <w:r>
        <w:rPr>
          <w:rFonts w:ascii="Arial" w:hAnsi="Arial"/>
          <w:szCs w:val="22"/>
        </w:rPr>
        <w:t xml:space="preserve"> et al. (2023), who emphasized that nurses with advanced education possess enhanced health education and patient engagement skills. Likewise, Jabri (2021) and </w:t>
      </w:r>
      <w:proofErr w:type="spellStart"/>
      <w:r>
        <w:rPr>
          <w:rFonts w:ascii="Arial" w:hAnsi="Arial"/>
          <w:szCs w:val="22"/>
        </w:rPr>
        <w:t>Cabangal</w:t>
      </w:r>
      <w:proofErr w:type="spellEnd"/>
      <w:r>
        <w:rPr>
          <w:rFonts w:ascii="Arial" w:hAnsi="Arial"/>
          <w:szCs w:val="22"/>
        </w:rPr>
        <w:t xml:space="preserve"> et al. (2023) highlighted the influence of higher education in fostering continuous learning and evidence-based practice. While foundational competencies such as patient care and teamwork remain consistent across education levels, advanced academic preparation strengthens analytical and research-related skills vital for quality improvement initiatives.</w:t>
      </w:r>
    </w:p>
    <w:p w14:paraId="4ACF6E79" w14:textId="77777777" w:rsidR="00702B84" w:rsidRDefault="00702B84">
      <w:pPr>
        <w:autoSpaceDE w:val="0"/>
        <w:autoSpaceDN w:val="0"/>
        <w:adjustRightInd w:val="0"/>
        <w:jc w:val="both"/>
        <w:rPr>
          <w:rFonts w:ascii="Arial" w:hAnsi="Arial"/>
          <w:szCs w:val="22"/>
        </w:rPr>
      </w:pPr>
    </w:p>
    <w:p w14:paraId="12CDE669" w14:textId="77777777" w:rsidR="00702B84" w:rsidRDefault="00000000">
      <w:pPr>
        <w:pStyle w:val="NormalWeb"/>
        <w:spacing w:beforeAutospacing="0" w:after="160" w:afterAutospacing="0"/>
        <w:jc w:val="both"/>
        <w:rPr>
          <w:rFonts w:ascii="Arial" w:eastAsia="Times New Roman" w:hAnsi="Arial"/>
          <w:b/>
          <w:sz w:val="22"/>
          <w:szCs w:val="22"/>
        </w:rPr>
      </w:pPr>
      <w:r>
        <w:rPr>
          <w:rFonts w:ascii="Arial" w:eastAsia="Times New Roman" w:hAnsi="Arial" w:cs="Arial"/>
          <w:b/>
          <w:sz w:val="22"/>
          <w:szCs w:val="22"/>
        </w:rPr>
        <w:t xml:space="preserve">Table 10. </w:t>
      </w:r>
      <w:r>
        <w:rPr>
          <w:rFonts w:ascii="Arial" w:eastAsia="Times New Roman" w:hAnsi="Arial"/>
          <w:b/>
          <w:sz w:val="22"/>
          <w:szCs w:val="22"/>
        </w:rPr>
        <w:t>Relationship of Total Years of Experience as an ICU nurse and Competency level of ICU nurses based on 2005 Nursing Core Competency Standards in the Philippines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577"/>
        <w:gridCol w:w="1222"/>
        <w:gridCol w:w="1256"/>
        <w:gridCol w:w="1685"/>
      </w:tblGrid>
      <w:tr w:rsidR="00702B84" w14:paraId="72B53809" w14:textId="77777777">
        <w:tc>
          <w:tcPr>
            <w:tcW w:w="1684" w:type="dxa"/>
          </w:tcPr>
          <w:p w14:paraId="000D0471" w14:textId="77777777" w:rsidR="00702B84" w:rsidRDefault="00702B84">
            <w:pPr>
              <w:pStyle w:val="NoSpacing"/>
              <w:jc w:val="both"/>
              <w:rPr>
                <w:rFonts w:ascii="Arial" w:hAnsi="Arial"/>
                <w:sz w:val="20"/>
                <w:szCs w:val="20"/>
                <w:lang w:val="en-US"/>
              </w:rPr>
            </w:pPr>
          </w:p>
        </w:tc>
        <w:tc>
          <w:tcPr>
            <w:tcW w:w="2577" w:type="dxa"/>
          </w:tcPr>
          <w:p w14:paraId="0E7022AB" w14:textId="77777777" w:rsidR="00702B84" w:rsidRDefault="00702B84">
            <w:pPr>
              <w:pStyle w:val="NoSpacing"/>
              <w:jc w:val="both"/>
              <w:rPr>
                <w:rFonts w:ascii="Arial" w:hAnsi="Arial"/>
                <w:sz w:val="20"/>
                <w:szCs w:val="20"/>
                <w:lang w:val="en-US"/>
              </w:rPr>
            </w:pPr>
          </w:p>
        </w:tc>
        <w:tc>
          <w:tcPr>
            <w:tcW w:w="1222" w:type="dxa"/>
            <w:vAlign w:val="center"/>
          </w:tcPr>
          <w:p w14:paraId="7EEEB5C3" w14:textId="77777777" w:rsidR="00702B84" w:rsidRDefault="00000000">
            <w:pPr>
              <w:jc w:val="center"/>
              <w:rPr>
                <w:rFonts w:ascii="Arial" w:hAnsi="Arial"/>
                <w:sz w:val="20"/>
                <w:szCs w:val="20"/>
              </w:rPr>
            </w:pPr>
            <w:r>
              <w:rPr>
                <w:rFonts w:ascii="Arial" w:hAnsi="Arial" w:cs="Arial"/>
                <w:sz w:val="20"/>
                <w:szCs w:val="20"/>
              </w:rPr>
              <w:t>χ²</w:t>
            </w:r>
          </w:p>
        </w:tc>
        <w:tc>
          <w:tcPr>
            <w:tcW w:w="1256" w:type="dxa"/>
            <w:vAlign w:val="center"/>
          </w:tcPr>
          <w:p w14:paraId="26BFF7D1" w14:textId="77777777" w:rsidR="00702B84" w:rsidRDefault="00000000">
            <w:pPr>
              <w:jc w:val="center"/>
              <w:rPr>
                <w:rFonts w:ascii="Arial" w:hAnsi="Arial" w:cs="Arial"/>
                <w:sz w:val="20"/>
                <w:szCs w:val="20"/>
              </w:rPr>
            </w:pPr>
            <w:r>
              <w:rPr>
                <w:rFonts w:ascii="Arial" w:hAnsi="Arial" w:cs="Arial"/>
                <w:sz w:val="20"/>
                <w:szCs w:val="20"/>
              </w:rPr>
              <w:t>p-value</w:t>
            </w:r>
          </w:p>
        </w:tc>
        <w:tc>
          <w:tcPr>
            <w:tcW w:w="1685" w:type="dxa"/>
            <w:vAlign w:val="center"/>
          </w:tcPr>
          <w:p w14:paraId="2D92C5A6" w14:textId="77777777" w:rsidR="00702B84" w:rsidRDefault="00702B84">
            <w:pPr>
              <w:jc w:val="center"/>
              <w:rPr>
                <w:rFonts w:ascii="Arial" w:hAnsi="Arial" w:cs="Arial"/>
                <w:sz w:val="20"/>
                <w:szCs w:val="20"/>
              </w:rPr>
            </w:pPr>
          </w:p>
        </w:tc>
      </w:tr>
      <w:tr w:rsidR="00702B84" w14:paraId="1FC3DED8" w14:textId="77777777">
        <w:tc>
          <w:tcPr>
            <w:tcW w:w="1684" w:type="dxa"/>
            <w:vMerge w:val="restart"/>
            <w:vAlign w:val="center"/>
          </w:tcPr>
          <w:p w14:paraId="2D339D18" w14:textId="77777777" w:rsidR="00702B84" w:rsidRDefault="00000000">
            <w:pPr>
              <w:pStyle w:val="NoSpacing"/>
              <w:jc w:val="center"/>
              <w:rPr>
                <w:rFonts w:ascii="Arial" w:hAnsi="Arial"/>
                <w:sz w:val="20"/>
                <w:szCs w:val="20"/>
                <w:lang w:val="en-US"/>
              </w:rPr>
            </w:pPr>
            <w:r>
              <w:rPr>
                <w:rFonts w:ascii="Arial" w:hAnsi="Arial"/>
                <w:sz w:val="20"/>
                <w:szCs w:val="20"/>
                <w:lang w:val="en-US"/>
              </w:rPr>
              <w:t>PATIENT CARE COMPETENCY</w:t>
            </w:r>
          </w:p>
        </w:tc>
        <w:tc>
          <w:tcPr>
            <w:tcW w:w="2577" w:type="dxa"/>
            <w:vAlign w:val="center"/>
          </w:tcPr>
          <w:p w14:paraId="301E63E2"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18EA977E"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75.90 </w:t>
            </w:r>
          </w:p>
        </w:tc>
        <w:tc>
          <w:tcPr>
            <w:tcW w:w="1256" w:type="dxa"/>
            <w:vAlign w:val="center"/>
          </w:tcPr>
          <w:p w14:paraId="7AC26DB3"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0.610 </w:t>
            </w:r>
          </w:p>
        </w:tc>
        <w:tc>
          <w:tcPr>
            <w:tcW w:w="1685" w:type="dxa"/>
            <w:vAlign w:val="center"/>
          </w:tcPr>
          <w:p w14:paraId="0FF75D52"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3AF2D78C" w14:textId="77777777">
        <w:tc>
          <w:tcPr>
            <w:tcW w:w="1684" w:type="dxa"/>
            <w:vMerge/>
            <w:vAlign w:val="center"/>
          </w:tcPr>
          <w:p w14:paraId="3848C5F5" w14:textId="77777777" w:rsidR="00702B84" w:rsidRDefault="00702B84">
            <w:pPr>
              <w:pStyle w:val="NoSpacing"/>
              <w:jc w:val="center"/>
              <w:rPr>
                <w:rFonts w:ascii="Arial" w:hAnsi="Arial"/>
                <w:sz w:val="20"/>
                <w:szCs w:val="20"/>
                <w:lang w:val="en-US"/>
              </w:rPr>
            </w:pPr>
          </w:p>
        </w:tc>
        <w:tc>
          <w:tcPr>
            <w:tcW w:w="2577" w:type="dxa"/>
            <w:vAlign w:val="center"/>
          </w:tcPr>
          <w:p w14:paraId="5ADF1867"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Communication</w:t>
            </w:r>
          </w:p>
        </w:tc>
        <w:tc>
          <w:tcPr>
            <w:tcW w:w="1222" w:type="dxa"/>
            <w:vAlign w:val="center"/>
          </w:tcPr>
          <w:p w14:paraId="3BB7FD70"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40.30 </w:t>
            </w:r>
          </w:p>
        </w:tc>
        <w:tc>
          <w:tcPr>
            <w:tcW w:w="1256" w:type="dxa"/>
            <w:vAlign w:val="center"/>
          </w:tcPr>
          <w:p w14:paraId="1C82793F"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0.835 </w:t>
            </w:r>
          </w:p>
        </w:tc>
        <w:tc>
          <w:tcPr>
            <w:tcW w:w="1685" w:type="dxa"/>
            <w:vAlign w:val="center"/>
          </w:tcPr>
          <w:p w14:paraId="54722B45"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00CF3971" w14:textId="77777777">
        <w:tc>
          <w:tcPr>
            <w:tcW w:w="1684" w:type="dxa"/>
            <w:vMerge/>
            <w:vAlign w:val="center"/>
          </w:tcPr>
          <w:p w14:paraId="1143FBC4" w14:textId="77777777" w:rsidR="00702B84" w:rsidRDefault="00702B84">
            <w:pPr>
              <w:pStyle w:val="NoSpacing"/>
              <w:jc w:val="center"/>
              <w:rPr>
                <w:rFonts w:ascii="Arial" w:hAnsi="Arial"/>
                <w:sz w:val="20"/>
                <w:szCs w:val="20"/>
                <w:lang w:val="en-US"/>
              </w:rPr>
            </w:pPr>
          </w:p>
        </w:tc>
        <w:tc>
          <w:tcPr>
            <w:tcW w:w="2577" w:type="dxa"/>
            <w:vAlign w:val="center"/>
          </w:tcPr>
          <w:p w14:paraId="781E42E0"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Collaboration and Teamwork</w:t>
            </w:r>
          </w:p>
        </w:tc>
        <w:tc>
          <w:tcPr>
            <w:tcW w:w="1222" w:type="dxa"/>
            <w:vAlign w:val="center"/>
          </w:tcPr>
          <w:p w14:paraId="3BF87FD0"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15.30 </w:t>
            </w:r>
          </w:p>
        </w:tc>
        <w:tc>
          <w:tcPr>
            <w:tcW w:w="1256" w:type="dxa"/>
            <w:vAlign w:val="center"/>
          </w:tcPr>
          <w:p w14:paraId="474C32E4"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0.756 </w:t>
            </w:r>
          </w:p>
        </w:tc>
        <w:tc>
          <w:tcPr>
            <w:tcW w:w="1685" w:type="dxa"/>
            <w:vAlign w:val="center"/>
          </w:tcPr>
          <w:p w14:paraId="514936FC"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1C5816D0" w14:textId="77777777">
        <w:tc>
          <w:tcPr>
            <w:tcW w:w="1684" w:type="dxa"/>
            <w:vMerge/>
            <w:vAlign w:val="center"/>
          </w:tcPr>
          <w:p w14:paraId="28DB5A00" w14:textId="77777777" w:rsidR="00702B84" w:rsidRDefault="00702B84">
            <w:pPr>
              <w:pStyle w:val="NoSpacing"/>
              <w:jc w:val="center"/>
              <w:rPr>
                <w:rFonts w:ascii="Arial" w:hAnsi="Arial"/>
                <w:sz w:val="20"/>
                <w:szCs w:val="20"/>
                <w:lang w:val="en-US"/>
              </w:rPr>
            </w:pPr>
          </w:p>
        </w:tc>
        <w:tc>
          <w:tcPr>
            <w:tcW w:w="2577" w:type="dxa"/>
            <w:vAlign w:val="center"/>
          </w:tcPr>
          <w:p w14:paraId="02188374"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Health Education</w:t>
            </w:r>
          </w:p>
        </w:tc>
        <w:tc>
          <w:tcPr>
            <w:tcW w:w="1222" w:type="dxa"/>
            <w:vAlign w:val="center"/>
          </w:tcPr>
          <w:p w14:paraId="0177A2C4"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41.40 </w:t>
            </w:r>
          </w:p>
        </w:tc>
        <w:tc>
          <w:tcPr>
            <w:tcW w:w="1256" w:type="dxa"/>
            <w:vAlign w:val="center"/>
          </w:tcPr>
          <w:p w14:paraId="65ABFC14"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0.803 </w:t>
            </w:r>
          </w:p>
        </w:tc>
        <w:tc>
          <w:tcPr>
            <w:tcW w:w="1685" w:type="dxa"/>
            <w:vAlign w:val="center"/>
          </w:tcPr>
          <w:p w14:paraId="11F26D4E"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5B042E27" w14:textId="77777777">
        <w:tc>
          <w:tcPr>
            <w:tcW w:w="1684" w:type="dxa"/>
            <w:vMerge/>
            <w:vAlign w:val="center"/>
          </w:tcPr>
          <w:p w14:paraId="7A6FFC5B" w14:textId="77777777" w:rsidR="00702B84" w:rsidRDefault="00702B84">
            <w:pPr>
              <w:pStyle w:val="NoSpacing"/>
              <w:jc w:val="center"/>
              <w:rPr>
                <w:rFonts w:ascii="Arial" w:hAnsi="Arial"/>
                <w:sz w:val="20"/>
                <w:szCs w:val="20"/>
                <w:lang w:val="en-US"/>
              </w:rPr>
            </w:pPr>
          </w:p>
        </w:tc>
        <w:tc>
          <w:tcPr>
            <w:tcW w:w="2577" w:type="dxa"/>
            <w:vAlign w:val="center"/>
          </w:tcPr>
          <w:p w14:paraId="3531243F"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39486206"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75.90 </w:t>
            </w:r>
          </w:p>
        </w:tc>
        <w:tc>
          <w:tcPr>
            <w:tcW w:w="1256" w:type="dxa"/>
            <w:vAlign w:val="center"/>
          </w:tcPr>
          <w:p w14:paraId="28E5518E"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0.610 </w:t>
            </w:r>
          </w:p>
        </w:tc>
        <w:tc>
          <w:tcPr>
            <w:tcW w:w="1685" w:type="dxa"/>
            <w:vAlign w:val="center"/>
          </w:tcPr>
          <w:p w14:paraId="0076721B"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4618E1DF" w14:textId="77777777">
        <w:tc>
          <w:tcPr>
            <w:tcW w:w="1684" w:type="dxa"/>
            <w:vMerge w:val="restart"/>
            <w:vAlign w:val="center"/>
          </w:tcPr>
          <w:p w14:paraId="4A6B7EC9" w14:textId="77777777" w:rsidR="00702B84" w:rsidRDefault="00000000">
            <w:pPr>
              <w:pStyle w:val="NoSpacing"/>
              <w:jc w:val="center"/>
              <w:rPr>
                <w:rFonts w:ascii="Arial" w:hAnsi="Arial"/>
                <w:sz w:val="20"/>
                <w:szCs w:val="20"/>
                <w:lang w:val="en-US"/>
              </w:rPr>
            </w:pPr>
            <w:r>
              <w:rPr>
                <w:rFonts w:ascii="Arial" w:hAnsi="Arial"/>
                <w:sz w:val="20"/>
                <w:szCs w:val="20"/>
                <w:lang w:val="en-US"/>
              </w:rPr>
              <w:t>EMPOWERING COMPETENCY</w:t>
            </w:r>
          </w:p>
        </w:tc>
        <w:tc>
          <w:tcPr>
            <w:tcW w:w="2577" w:type="dxa"/>
            <w:vAlign w:val="center"/>
          </w:tcPr>
          <w:p w14:paraId="18EBCA8D"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Legal Responsibility</w:t>
            </w:r>
          </w:p>
        </w:tc>
        <w:tc>
          <w:tcPr>
            <w:tcW w:w="1222" w:type="dxa"/>
            <w:vAlign w:val="center"/>
          </w:tcPr>
          <w:p w14:paraId="28C63B6C"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31.00 </w:t>
            </w:r>
          </w:p>
        </w:tc>
        <w:tc>
          <w:tcPr>
            <w:tcW w:w="1256" w:type="dxa"/>
            <w:vAlign w:val="center"/>
          </w:tcPr>
          <w:p w14:paraId="57E25A8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0.190 </w:t>
            </w:r>
          </w:p>
        </w:tc>
        <w:tc>
          <w:tcPr>
            <w:tcW w:w="1685" w:type="dxa"/>
            <w:vAlign w:val="center"/>
          </w:tcPr>
          <w:p w14:paraId="21B8B588"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5569A407" w14:textId="77777777">
        <w:tc>
          <w:tcPr>
            <w:tcW w:w="1684" w:type="dxa"/>
            <w:vMerge/>
            <w:vAlign w:val="center"/>
          </w:tcPr>
          <w:p w14:paraId="439DFC15" w14:textId="77777777" w:rsidR="00702B84" w:rsidRDefault="00702B84">
            <w:pPr>
              <w:pStyle w:val="NoSpacing"/>
              <w:jc w:val="center"/>
              <w:rPr>
                <w:rFonts w:ascii="Arial" w:hAnsi="Arial"/>
                <w:sz w:val="20"/>
                <w:szCs w:val="20"/>
                <w:lang w:val="en-US"/>
              </w:rPr>
            </w:pPr>
          </w:p>
        </w:tc>
        <w:tc>
          <w:tcPr>
            <w:tcW w:w="2577" w:type="dxa"/>
            <w:vAlign w:val="center"/>
          </w:tcPr>
          <w:p w14:paraId="1EDC83D4" w14:textId="77777777" w:rsidR="00702B84" w:rsidRDefault="00000000">
            <w:pPr>
              <w:textAlignment w:val="center"/>
              <w:rPr>
                <w:rFonts w:ascii="Arial" w:hAnsi="Arial" w:cs="Arial"/>
                <w:sz w:val="20"/>
                <w:szCs w:val="20"/>
              </w:rPr>
            </w:pPr>
            <w:proofErr w:type="spellStart"/>
            <w:r>
              <w:rPr>
                <w:rFonts w:ascii="Arial" w:eastAsia="SimSun" w:hAnsi="Arial" w:cs="Arial"/>
                <w:color w:val="000000"/>
                <w:sz w:val="20"/>
                <w:szCs w:val="20"/>
                <w:lang w:bidi="ar"/>
              </w:rPr>
              <w:t>Ethico</w:t>
            </w:r>
            <w:proofErr w:type="spellEnd"/>
            <w:r>
              <w:rPr>
                <w:rFonts w:ascii="Arial" w:eastAsia="SimSun" w:hAnsi="Arial" w:cs="Arial"/>
                <w:color w:val="000000"/>
                <w:sz w:val="20"/>
                <w:szCs w:val="20"/>
                <w:lang w:bidi="ar"/>
              </w:rPr>
              <w:t>-Moral Responsibility</w:t>
            </w:r>
          </w:p>
        </w:tc>
        <w:tc>
          <w:tcPr>
            <w:tcW w:w="1222" w:type="dxa"/>
            <w:vAlign w:val="center"/>
          </w:tcPr>
          <w:p w14:paraId="0CBA1976"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27.20 </w:t>
            </w:r>
          </w:p>
        </w:tc>
        <w:tc>
          <w:tcPr>
            <w:tcW w:w="1256" w:type="dxa"/>
            <w:vAlign w:val="center"/>
          </w:tcPr>
          <w:p w14:paraId="5A6F753E"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0.342 </w:t>
            </w:r>
          </w:p>
        </w:tc>
        <w:tc>
          <w:tcPr>
            <w:tcW w:w="1685" w:type="dxa"/>
            <w:vAlign w:val="center"/>
          </w:tcPr>
          <w:p w14:paraId="00F1C044"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3AAFF1A6" w14:textId="77777777">
        <w:tc>
          <w:tcPr>
            <w:tcW w:w="1684" w:type="dxa"/>
            <w:vMerge/>
            <w:vAlign w:val="center"/>
          </w:tcPr>
          <w:p w14:paraId="50C68AA4" w14:textId="77777777" w:rsidR="00702B84" w:rsidRDefault="00702B84">
            <w:pPr>
              <w:pStyle w:val="NoSpacing"/>
              <w:jc w:val="center"/>
              <w:rPr>
                <w:rFonts w:ascii="Arial" w:hAnsi="Arial"/>
                <w:sz w:val="20"/>
                <w:szCs w:val="20"/>
                <w:lang w:val="en-US"/>
              </w:rPr>
            </w:pPr>
          </w:p>
        </w:tc>
        <w:tc>
          <w:tcPr>
            <w:tcW w:w="2577" w:type="dxa"/>
            <w:vAlign w:val="center"/>
          </w:tcPr>
          <w:p w14:paraId="6BC1A2AC"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Personal and Professional Development</w:t>
            </w:r>
          </w:p>
        </w:tc>
        <w:tc>
          <w:tcPr>
            <w:tcW w:w="1222" w:type="dxa"/>
            <w:vAlign w:val="center"/>
          </w:tcPr>
          <w:p w14:paraId="7E8A8C4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46.70 </w:t>
            </w:r>
          </w:p>
        </w:tc>
        <w:tc>
          <w:tcPr>
            <w:tcW w:w="1256" w:type="dxa"/>
            <w:vAlign w:val="center"/>
          </w:tcPr>
          <w:p w14:paraId="243574D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0.607 </w:t>
            </w:r>
          </w:p>
        </w:tc>
        <w:tc>
          <w:tcPr>
            <w:tcW w:w="1685" w:type="dxa"/>
            <w:vAlign w:val="center"/>
          </w:tcPr>
          <w:p w14:paraId="31D104BF"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2CB05BC4" w14:textId="77777777">
        <w:tc>
          <w:tcPr>
            <w:tcW w:w="1684" w:type="dxa"/>
            <w:vMerge w:val="restart"/>
            <w:vAlign w:val="center"/>
          </w:tcPr>
          <w:p w14:paraId="0AD6341E" w14:textId="77777777" w:rsidR="00702B84" w:rsidRDefault="00000000">
            <w:pPr>
              <w:pStyle w:val="NoSpacing"/>
              <w:jc w:val="center"/>
              <w:rPr>
                <w:rFonts w:ascii="Arial" w:hAnsi="Arial"/>
                <w:sz w:val="20"/>
                <w:szCs w:val="20"/>
                <w:lang w:val="en-US"/>
              </w:rPr>
            </w:pPr>
            <w:r>
              <w:rPr>
                <w:rFonts w:ascii="Arial" w:hAnsi="Arial"/>
                <w:sz w:val="20"/>
                <w:szCs w:val="20"/>
                <w:lang w:val="en-US"/>
              </w:rPr>
              <w:t>ENHANCING COMPETENCY</w:t>
            </w:r>
          </w:p>
        </w:tc>
        <w:tc>
          <w:tcPr>
            <w:tcW w:w="2577" w:type="dxa"/>
            <w:vAlign w:val="center"/>
          </w:tcPr>
          <w:p w14:paraId="569A08F6"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Records Management</w:t>
            </w:r>
          </w:p>
        </w:tc>
        <w:tc>
          <w:tcPr>
            <w:tcW w:w="1222" w:type="dxa"/>
            <w:vAlign w:val="center"/>
          </w:tcPr>
          <w:p w14:paraId="6E56A9B2"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33.00 </w:t>
            </w:r>
          </w:p>
        </w:tc>
        <w:tc>
          <w:tcPr>
            <w:tcW w:w="1256" w:type="dxa"/>
            <w:vAlign w:val="center"/>
          </w:tcPr>
          <w:p w14:paraId="0DB8F3D3"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0.321 </w:t>
            </w:r>
          </w:p>
        </w:tc>
        <w:tc>
          <w:tcPr>
            <w:tcW w:w="1685" w:type="dxa"/>
            <w:vAlign w:val="center"/>
          </w:tcPr>
          <w:p w14:paraId="0B6E9755"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3B4BB5F6" w14:textId="77777777">
        <w:tc>
          <w:tcPr>
            <w:tcW w:w="1684" w:type="dxa"/>
            <w:vMerge/>
            <w:vAlign w:val="center"/>
          </w:tcPr>
          <w:p w14:paraId="04BD3769" w14:textId="77777777" w:rsidR="00702B84" w:rsidRDefault="00702B84">
            <w:pPr>
              <w:pStyle w:val="NoSpacing"/>
              <w:jc w:val="center"/>
              <w:rPr>
                <w:rFonts w:ascii="Arial" w:hAnsi="Arial"/>
                <w:sz w:val="20"/>
                <w:szCs w:val="20"/>
                <w:lang w:val="en-US"/>
              </w:rPr>
            </w:pPr>
          </w:p>
        </w:tc>
        <w:tc>
          <w:tcPr>
            <w:tcW w:w="2577" w:type="dxa"/>
            <w:vAlign w:val="center"/>
          </w:tcPr>
          <w:p w14:paraId="6A037C60"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Management of Resources and Environment</w:t>
            </w:r>
          </w:p>
        </w:tc>
        <w:tc>
          <w:tcPr>
            <w:tcW w:w="1222" w:type="dxa"/>
            <w:vAlign w:val="center"/>
          </w:tcPr>
          <w:p w14:paraId="22C768C9"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50.30 </w:t>
            </w:r>
          </w:p>
        </w:tc>
        <w:tc>
          <w:tcPr>
            <w:tcW w:w="1256" w:type="dxa"/>
            <w:vAlign w:val="center"/>
          </w:tcPr>
          <w:p w14:paraId="570BAEC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0.271 </w:t>
            </w:r>
          </w:p>
        </w:tc>
        <w:tc>
          <w:tcPr>
            <w:tcW w:w="1685" w:type="dxa"/>
            <w:vAlign w:val="center"/>
          </w:tcPr>
          <w:p w14:paraId="763DC8C2"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58305981" w14:textId="77777777">
        <w:tc>
          <w:tcPr>
            <w:tcW w:w="1684" w:type="dxa"/>
            <w:vMerge w:val="restart"/>
            <w:vAlign w:val="center"/>
          </w:tcPr>
          <w:p w14:paraId="62905F07" w14:textId="77777777" w:rsidR="00702B84" w:rsidRDefault="00000000">
            <w:pPr>
              <w:pStyle w:val="NoSpacing"/>
              <w:jc w:val="center"/>
              <w:rPr>
                <w:rFonts w:ascii="Arial" w:hAnsi="Arial"/>
                <w:sz w:val="20"/>
                <w:szCs w:val="20"/>
                <w:lang w:val="en-US"/>
              </w:rPr>
            </w:pPr>
            <w:r>
              <w:rPr>
                <w:rFonts w:ascii="Arial" w:hAnsi="Arial"/>
                <w:sz w:val="20"/>
                <w:szCs w:val="20"/>
                <w:lang w:val="en-US"/>
              </w:rPr>
              <w:t>ENABLING COMPETENCY</w:t>
            </w:r>
          </w:p>
        </w:tc>
        <w:tc>
          <w:tcPr>
            <w:tcW w:w="2577" w:type="dxa"/>
            <w:vAlign w:val="center"/>
          </w:tcPr>
          <w:p w14:paraId="579A8661"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Quality Improvement</w:t>
            </w:r>
          </w:p>
        </w:tc>
        <w:tc>
          <w:tcPr>
            <w:tcW w:w="1222" w:type="dxa"/>
            <w:vAlign w:val="center"/>
          </w:tcPr>
          <w:p w14:paraId="5E221439"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38.00 </w:t>
            </w:r>
          </w:p>
        </w:tc>
        <w:tc>
          <w:tcPr>
            <w:tcW w:w="1256" w:type="dxa"/>
            <w:vAlign w:val="center"/>
          </w:tcPr>
          <w:p w14:paraId="5C6EB881"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0.761 </w:t>
            </w:r>
          </w:p>
        </w:tc>
        <w:tc>
          <w:tcPr>
            <w:tcW w:w="1685" w:type="dxa"/>
            <w:vAlign w:val="center"/>
          </w:tcPr>
          <w:p w14:paraId="1EA918FD"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702B84" w14:paraId="3FD01769" w14:textId="77777777">
        <w:tc>
          <w:tcPr>
            <w:tcW w:w="1684" w:type="dxa"/>
            <w:vMerge/>
            <w:vAlign w:val="center"/>
          </w:tcPr>
          <w:p w14:paraId="51E6A186" w14:textId="77777777" w:rsidR="00702B84" w:rsidRDefault="00702B84">
            <w:pPr>
              <w:pStyle w:val="NoSpacing"/>
              <w:jc w:val="center"/>
              <w:rPr>
                <w:rFonts w:ascii="Arial" w:hAnsi="Arial"/>
                <w:sz w:val="20"/>
                <w:szCs w:val="20"/>
                <w:lang w:val="en-US"/>
              </w:rPr>
            </w:pPr>
          </w:p>
        </w:tc>
        <w:tc>
          <w:tcPr>
            <w:tcW w:w="2577" w:type="dxa"/>
            <w:vAlign w:val="center"/>
          </w:tcPr>
          <w:p w14:paraId="17CF6E98" w14:textId="77777777" w:rsidR="00702B84" w:rsidRDefault="00000000">
            <w:pPr>
              <w:textAlignment w:val="center"/>
              <w:rPr>
                <w:rFonts w:ascii="Arial" w:hAnsi="Arial" w:cs="Arial"/>
                <w:sz w:val="20"/>
                <w:szCs w:val="20"/>
              </w:rPr>
            </w:pPr>
            <w:r>
              <w:rPr>
                <w:rFonts w:ascii="Arial" w:eastAsia="SimSun" w:hAnsi="Arial" w:cs="Arial"/>
                <w:color w:val="000000"/>
                <w:sz w:val="20"/>
                <w:szCs w:val="20"/>
                <w:lang w:bidi="ar"/>
              </w:rPr>
              <w:t>Research</w:t>
            </w:r>
          </w:p>
        </w:tc>
        <w:tc>
          <w:tcPr>
            <w:tcW w:w="1222" w:type="dxa"/>
            <w:vAlign w:val="center"/>
          </w:tcPr>
          <w:p w14:paraId="0BD279B0"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38.90 </w:t>
            </w:r>
          </w:p>
        </w:tc>
        <w:tc>
          <w:tcPr>
            <w:tcW w:w="1256" w:type="dxa"/>
            <w:vAlign w:val="center"/>
          </w:tcPr>
          <w:p w14:paraId="24931ED2"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0.872 </w:t>
            </w:r>
          </w:p>
        </w:tc>
        <w:tc>
          <w:tcPr>
            <w:tcW w:w="1685" w:type="dxa"/>
            <w:vAlign w:val="center"/>
          </w:tcPr>
          <w:p w14:paraId="3B121583" w14:textId="77777777" w:rsidR="00702B8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bl>
    <w:p w14:paraId="2D1EE24D" w14:textId="77777777" w:rsidR="00702B84" w:rsidRDefault="00702B84">
      <w:pPr>
        <w:autoSpaceDE w:val="0"/>
        <w:autoSpaceDN w:val="0"/>
        <w:adjustRightInd w:val="0"/>
        <w:jc w:val="both"/>
        <w:rPr>
          <w:rFonts w:ascii="Arial" w:hAnsi="Arial"/>
          <w:szCs w:val="22"/>
        </w:rPr>
      </w:pPr>
    </w:p>
    <w:p w14:paraId="14DC5E92" w14:textId="77777777" w:rsidR="00702B84" w:rsidRDefault="00000000">
      <w:pPr>
        <w:autoSpaceDE w:val="0"/>
        <w:autoSpaceDN w:val="0"/>
        <w:adjustRightInd w:val="0"/>
        <w:jc w:val="both"/>
        <w:rPr>
          <w:rFonts w:ascii="Arial" w:hAnsi="Arial"/>
          <w:szCs w:val="22"/>
        </w:rPr>
      </w:pPr>
      <w:r>
        <w:rPr>
          <w:rFonts w:ascii="Arial" w:hAnsi="Arial"/>
          <w:szCs w:val="22"/>
        </w:rPr>
        <w:t>Table 10 displays the relationship between total years of ICU experience and competency levels. Results showed that all competency areas, including Safe and Quality Nursing Care (</w:t>
      </w:r>
      <w:r>
        <w:rPr>
          <w:rFonts w:ascii="Arial" w:hAnsi="Arial"/>
          <w:i/>
          <w:iCs/>
          <w:szCs w:val="22"/>
        </w:rPr>
        <w:t>P</w:t>
      </w:r>
      <w:r>
        <w:rPr>
          <w:rFonts w:ascii="Arial" w:hAnsi="Arial"/>
          <w:szCs w:val="22"/>
        </w:rPr>
        <w:t xml:space="preserve"> = .61), Communication (</w:t>
      </w:r>
      <w:r>
        <w:rPr>
          <w:rFonts w:ascii="Arial" w:hAnsi="Arial"/>
          <w:i/>
          <w:iCs/>
          <w:szCs w:val="22"/>
        </w:rPr>
        <w:t>P</w:t>
      </w:r>
      <w:r>
        <w:rPr>
          <w:rFonts w:ascii="Arial" w:hAnsi="Arial"/>
          <w:szCs w:val="22"/>
        </w:rPr>
        <w:t xml:space="preserve"> = .84), Collaboration and Teamwork (</w:t>
      </w:r>
      <w:r>
        <w:rPr>
          <w:rFonts w:ascii="Arial" w:hAnsi="Arial"/>
          <w:i/>
          <w:iCs/>
          <w:szCs w:val="22"/>
        </w:rPr>
        <w:t>P</w:t>
      </w:r>
      <w:r>
        <w:rPr>
          <w:rFonts w:ascii="Arial" w:hAnsi="Arial"/>
          <w:szCs w:val="22"/>
        </w:rPr>
        <w:t xml:space="preserve"> = .76), Health Education (</w:t>
      </w:r>
      <w:r>
        <w:rPr>
          <w:rFonts w:ascii="Arial" w:hAnsi="Arial"/>
          <w:i/>
          <w:iCs/>
          <w:szCs w:val="22"/>
        </w:rPr>
        <w:t>P</w:t>
      </w:r>
      <w:r>
        <w:rPr>
          <w:rFonts w:ascii="Arial" w:hAnsi="Arial"/>
          <w:szCs w:val="22"/>
        </w:rPr>
        <w:t xml:space="preserve"> = .80), Legal Responsibility (</w:t>
      </w:r>
      <w:r>
        <w:rPr>
          <w:rFonts w:ascii="Arial" w:hAnsi="Arial"/>
          <w:i/>
          <w:iCs/>
          <w:szCs w:val="22"/>
        </w:rPr>
        <w:t>P</w:t>
      </w:r>
      <w:r>
        <w:rPr>
          <w:rFonts w:ascii="Arial" w:hAnsi="Arial"/>
          <w:szCs w:val="22"/>
        </w:rPr>
        <w:t xml:space="preserve"> = .19), </w:t>
      </w:r>
      <w:proofErr w:type="spellStart"/>
      <w:r>
        <w:rPr>
          <w:rFonts w:ascii="Arial" w:hAnsi="Arial"/>
          <w:szCs w:val="22"/>
        </w:rPr>
        <w:t>Ethico</w:t>
      </w:r>
      <w:proofErr w:type="spellEnd"/>
      <w:r>
        <w:rPr>
          <w:rFonts w:ascii="Arial" w:hAnsi="Arial"/>
          <w:szCs w:val="22"/>
        </w:rPr>
        <w:t>-Moral Responsibility (</w:t>
      </w:r>
      <w:r>
        <w:rPr>
          <w:rFonts w:ascii="Arial" w:hAnsi="Arial"/>
          <w:i/>
          <w:iCs/>
          <w:szCs w:val="22"/>
        </w:rPr>
        <w:t>P</w:t>
      </w:r>
      <w:r>
        <w:rPr>
          <w:rFonts w:ascii="Arial" w:hAnsi="Arial"/>
          <w:szCs w:val="22"/>
        </w:rPr>
        <w:t xml:space="preserve"> = .34), Personal and Professional Development (</w:t>
      </w:r>
      <w:r>
        <w:rPr>
          <w:rFonts w:ascii="Arial" w:hAnsi="Arial"/>
          <w:i/>
          <w:iCs/>
          <w:szCs w:val="22"/>
        </w:rPr>
        <w:t>P</w:t>
      </w:r>
      <w:r>
        <w:rPr>
          <w:rFonts w:ascii="Arial" w:hAnsi="Arial"/>
          <w:szCs w:val="22"/>
        </w:rPr>
        <w:t xml:space="preserve"> = .61), Records Management (</w:t>
      </w:r>
      <w:r>
        <w:rPr>
          <w:rFonts w:ascii="Arial" w:hAnsi="Arial"/>
          <w:i/>
          <w:iCs/>
          <w:szCs w:val="22"/>
        </w:rPr>
        <w:t>P</w:t>
      </w:r>
      <w:r>
        <w:rPr>
          <w:rFonts w:ascii="Arial" w:hAnsi="Arial"/>
          <w:szCs w:val="22"/>
        </w:rPr>
        <w:t xml:space="preserve"> = .32), Management of Resources and Environment (</w:t>
      </w:r>
      <w:r>
        <w:rPr>
          <w:rFonts w:ascii="Arial" w:hAnsi="Arial"/>
          <w:i/>
          <w:iCs/>
          <w:szCs w:val="22"/>
        </w:rPr>
        <w:t>P</w:t>
      </w:r>
      <w:r>
        <w:rPr>
          <w:rFonts w:ascii="Arial" w:hAnsi="Arial"/>
          <w:szCs w:val="22"/>
        </w:rPr>
        <w:t xml:space="preserve"> = .27), Quality Improvement (</w:t>
      </w:r>
      <w:r>
        <w:rPr>
          <w:rFonts w:ascii="Arial" w:hAnsi="Arial"/>
          <w:i/>
          <w:iCs/>
          <w:szCs w:val="22"/>
        </w:rPr>
        <w:t>P</w:t>
      </w:r>
      <w:r>
        <w:rPr>
          <w:rFonts w:ascii="Arial" w:hAnsi="Arial"/>
          <w:szCs w:val="22"/>
        </w:rPr>
        <w:t xml:space="preserve"> = .76), and Research (</w:t>
      </w:r>
      <w:r>
        <w:rPr>
          <w:rFonts w:ascii="Arial" w:hAnsi="Arial"/>
          <w:i/>
          <w:iCs/>
          <w:szCs w:val="22"/>
        </w:rPr>
        <w:t>P</w:t>
      </w:r>
      <w:r>
        <w:rPr>
          <w:rFonts w:ascii="Arial" w:hAnsi="Arial"/>
          <w:szCs w:val="22"/>
        </w:rPr>
        <w:t xml:space="preserve"> = .87), yielded </w:t>
      </w:r>
      <w:r>
        <w:rPr>
          <w:rFonts w:ascii="Arial" w:hAnsi="Arial"/>
          <w:i/>
          <w:iCs/>
          <w:szCs w:val="22"/>
        </w:rPr>
        <w:t>P</w:t>
      </w:r>
      <w:r>
        <w:rPr>
          <w:rFonts w:ascii="Arial" w:hAnsi="Arial"/>
          <w:szCs w:val="22"/>
        </w:rPr>
        <w:t xml:space="preserve"> values greater than .05, indicating no significant relationship between experience and competency levels. This suggests that the length of ICU experience does not necessarily determine competence. Instead, other factors such as formal education, training, mentorship, and professional development play more critical roles in maintaining and improving competency. As supported by existing literature, competency development depends on structured learning opportunities, adaptability, and organizational support rather than mere years of service. Thus, both novice and experienced ICU nurses can achieve comparable levels of proficiency when provided with consistent training and continuous learning programs aligned with the 2005 Nursing Core Competency Standards.</w:t>
      </w:r>
    </w:p>
    <w:p w14:paraId="6524BC29" w14:textId="77777777" w:rsidR="00702B84" w:rsidRDefault="00702B84">
      <w:pPr>
        <w:autoSpaceDE w:val="0"/>
        <w:autoSpaceDN w:val="0"/>
        <w:adjustRightInd w:val="0"/>
        <w:jc w:val="both"/>
        <w:rPr>
          <w:rFonts w:ascii="Arial" w:hAnsi="Arial"/>
          <w:szCs w:val="22"/>
        </w:rPr>
      </w:pPr>
    </w:p>
    <w:p w14:paraId="4D5368C8" w14:textId="77777777" w:rsidR="00702B84" w:rsidRDefault="00000000">
      <w:pPr>
        <w:pStyle w:val="ConcHead"/>
        <w:spacing w:after="0"/>
        <w:jc w:val="both"/>
        <w:rPr>
          <w:rFonts w:ascii="Arial" w:hAnsi="Arial" w:cs="Arial"/>
        </w:rPr>
      </w:pPr>
      <w:r>
        <w:rPr>
          <w:rFonts w:ascii="Arial" w:hAnsi="Arial" w:cs="Arial"/>
        </w:rPr>
        <w:t>4. Conclusion</w:t>
      </w:r>
    </w:p>
    <w:p w14:paraId="13E78C1D" w14:textId="77777777" w:rsidR="00702B84" w:rsidRDefault="00702B84">
      <w:pPr>
        <w:pStyle w:val="ConcHead"/>
        <w:spacing w:after="0"/>
        <w:jc w:val="both"/>
        <w:rPr>
          <w:rFonts w:ascii="Arial" w:hAnsi="Arial" w:cs="Arial"/>
        </w:rPr>
      </w:pPr>
    </w:p>
    <w:p w14:paraId="34F6E4A4" w14:textId="77777777" w:rsidR="00702B84" w:rsidRDefault="00000000">
      <w:pPr>
        <w:pStyle w:val="Body"/>
        <w:spacing w:after="0"/>
        <w:rPr>
          <w:rFonts w:ascii="Arial" w:hAnsi="Arial"/>
        </w:rPr>
      </w:pPr>
      <w:r>
        <w:rPr>
          <w:rFonts w:ascii="Arial" w:hAnsi="Arial"/>
        </w:rPr>
        <w:t>This study revealed that ICU nurses in selected private hospitals in Iloilo City demonstrate high levels of competency based on the 2005 Nursing Core Competency Standards. Nurses showed strong performance in Safe and Quality Nursing Care, Communication, and Collaboration and Teamwork, while areas such as Health Education, Personal and Professional Development, Quality Improvement, and Research require further improvement, particularly among those with lower academic attainment. Although some weak associations were found between competency and factors like sex, civil status, and academic level, most competencies were not affected by age or years of experience. These findings suggest that competency is best strengthened through continuous education and professional development rather than demographic characteristics. Therefore, ongoing training and targeted capacity-building initiatives are essential to sustain and enhance the quality of critical care nursing practice.</w:t>
      </w:r>
    </w:p>
    <w:p w14:paraId="7EAE3294" w14:textId="77777777" w:rsidR="00702B84" w:rsidRDefault="00702B84">
      <w:pPr>
        <w:pStyle w:val="Body"/>
        <w:spacing w:after="0"/>
        <w:rPr>
          <w:rFonts w:ascii="Arial" w:hAnsi="Arial"/>
        </w:rPr>
      </w:pPr>
    </w:p>
    <w:p w14:paraId="7BD75125" w14:textId="77777777" w:rsidR="00702B84" w:rsidRDefault="00000000">
      <w:pPr>
        <w:pStyle w:val="NoSpacing"/>
        <w:jc w:val="both"/>
        <w:rPr>
          <w:rFonts w:ascii="Arial" w:eastAsia="Times New Roman" w:hAnsi="Arial" w:cs="Arial"/>
          <w:b/>
          <w:bCs/>
          <w:sz w:val="22"/>
          <w:szCs w:val="22"/>
        </w:rPr>
      </w:pPr>
      <w:r>
        <w:rPr>
          <w:rFonts w:ascii="Arial" w:eastAsia="Times New Roman" w:hAnsi="Arial" w:cs="Arial"/>
          <w:b/>
          <w:bCs/>
          <w:sz w:val="22"/>
          <w:szCs w:val="22"/>
        </w:rPr>
        <w:t>5. RECOMMENDATION</w:t>
      </w:r>
    </w:p>
    <w:p w14:paraId="0E51028A" w14:textId="77777777" w:rsidR="00702B84" w:rsidRDefault="00702B84">
      <w:pPr>
        <w:pStyle w:val="NoSpacing"/>
        <w:jc w:val="both"/>
        <w:rPr>
          <w:rFonts w:ascii="Arial" w:eastAsia="Times New Roman" w:hAnsi="Arial" w:cs="Arial"/>
          <w:b/>
          <w:bCs/>
          <w:sz w:val="20"/>
          <w:szCs w:val="20"/>
        </w:rPr>
      </w:pPr>
    </w:p>
    <w:p w14:paraId="54DB129E" w14:textId="77777777" w:rsidR="00702B84" w:rsidRDefault="00000000">
      <w:pPr>
        <w:pStyle w:val="Body"/>
        <w:spacing w:after="0"/>
        <w:rPr>
          <w:rFonts w:ascii="Arial" w:hAnsi="Arial"/>
        </w:rPr>
      </w:pPr>
      <w:r>
        <w:rPr>
          <w:rFonts w:ascii="Arial" w:hAnsi="Arial"/>
          <w:color w:val="2E2F30"/>
          <w:shd w:val="clear" w:color="auto" w:fill="FFFFFF"/>
        </w:rPr>
        <w:t xml:space="preserve">Based on the study’s conclusions, it is recommended that targeted interventions be implemented to enhance ICU nurses’ competencies, particularly in communication, health education, personal and professional development, quality improvement, and research, where scores were relatively lower. Communication skills can be strengthened through workshops, simulations, and role-playing focused on effective documentation, handoff protocols, and interdisciplinary collaboration. To improve health education competencies, </w:t>
      </w:r>
      <w:r>
        <w:rPr>
          <w:rFonts w:ascii="Arial" w:hAnsi="Arial"/>
          <w:color w:val="2E2F30"/>
          <w:shd w:val="clear" w:color="auto" w:fill="FFFFFF"/>
        </w:rPr>
        <w:lastRenderedPageBreak/>
        <w:t>quarterly training should emphasize developing patient-centered teaching materials and applying strategies like the teach-back method. Hospitals should also promote personal and professional growth by providing financial and scheduling support for continuing education, workshops, and conferences, as well as establishing mentorship programs to encourage participation in professional organizations. Research competence can be improved through annual training on research design, data collection, and evidence-based application, supported by collaborative group projects to foster a research-oriented culture. For quality improvement, nurses should receive regular training on systematic data collection and outcome tracking to strengthen their analytical and decision-making skills. Finally, future research should employ triangulation methods such as combining self, peer, and supervisor assessments to ensure more reliable and valid evaluation of nursing competencies and to support continuous improvement in ICU practice.</w:t>
      </w:r>
    </w:p>
    <w:p w14:paraId="736610DC" w14:textId="77777777" w:rsidR="00702B84" w:rsidRDefault="00702B84">
      <w:pPr>
        <w:pStyle w:val="Body"/>
        <w:spacing w:after="0"/>
        <w:rPr>
          <w:rFonts w:ascii="Arial" w:hAnsi="Arial"/>
        </w:rPr>
      </w:pPr>
    </w:p>
    <w:p w14:paraId="32DA218C" w14:textId="77777777" w:rsidR="00702B84" w:rsidRDefault="00702B84"/>
    <w:p w14:paraId="7EC01EBA" w14:textId="77777777" w:rsidR="00303F87" w:rsidRDefault="00303F87"/>
    <w:p w14:paraId="7545B825" w14:textId="77777777" w:rsidR="00702B84" w:rsidRDefault="00000000">
      <w:pPr>
        <w:rPr>
          <w:rFonts w:ascii="Arial" w:hAnsi="Arial" w:cs="Arial"/>
          <w:b/>
          <w:bCs/>
          <w:sz w:val="22"/>
          <w:szCs w:val="22"/>
        </w:rPr>
      </w:pPr>
      <w:r>
        <w:rPr>
          <w:rFonts w:ascii="Arial" w:hAnsi="Arial" w:cs="Arial"/>
          <w:b/>
          <w:bCs/>
          <w:sz w:val="22"/>
          <w:szCs w:val="22"/>
        </w:rPr>
        <w:t>COMPETING INTERESTS</w:t>
      </w:r>
    </w:p>
    <w:p w14:paraId="0EB65DCD" w14:textId="77777777" w:rsidR="00702B84" w:rsidRDefault="00702B84"/>
    <w:p w14:paraId="05394CC8" w14:textId="77777777" w:rsidR="00702B84" w:rsidRDefault="00000000">
      <w:r>
        <w:t xml:space="preserve">The author </w:t>
      </w:r>
      <w:proofErr w:type="gramStart"/>
      <w:r>
        <w:t>have</w:t>
      </w:r>
      <w:proofErr w:type="gramEnd"/>
      <w:r>
        <w:t xml:space="preserve"> declared that no competing interests exist.</w:t>
      </w:r>
    </w:p>
    <w:p w14:paraId="024336D4" w14:textId="77777777" w:rsidR="00702B84" w:rsidRDefault="00702B84"/>
    <w:p w14:paraId="679B0FE5" w14:textId="77777777" w:rsidR="00702B84" w:rsidRDefault="00000000">
      <w:pPr>
        <w:rPr>
          <w:rFonts w:ascii="Arial" w:hAnsi="Arial" w:cs="Arial"/>
          <w:b/>
          <w:bCs/>
          <w:sz w:val="22"/>
          <w:szCs w:val="22"/>
        </w:rPr>
      </w:pPr>
      <w:r>
        <w:rPr>
          <w:rFonts w:ascii="Arial" w:hAnsi="Arial" w:cs="Arial"/>
          <w:b/>
          <w:bCs/>
          <w:sz w:val="22"/>
          <w:szCs w:val="22"/>
        </w:rPr>
        <w:t>CONSENT</w:t>
      </w:r>
    </w:p>
    <w:p w14:paraId="42BDBCD4" w14:textId="77777777" w:rsidR="00702B84" w:rsidRDefault="00702B84"/>
    <w:p w14:paraId="0401EC6F" w14:textId="77777777" w:rsidR="00702B84" w:rsidRDefault="00000000">
      <w:r>
        <w:t xml:space="preserve">The author </w:t>
      </w:r>
      <w:proofErr w:type="gramStart"/>
      <w:r>
        <w:t>declare</w:t>
      </w:r>
      <w:proofErr w:type="gramEnd"/>
      <w:r>
        <w:t xml:space="preserve"> that ‘written informed consent was obtained from the respondents for publication of this study A copy of the written consent is available for review by the Editorial office/Chief Editor/Editorial Board members of this journal.</w:t>
      </w:r>
    </w:p>
    <w:p w14:paraId="58D80283" w14:textId="77777777" w:rsidR="00702B84" w:rsidRDefault="00702B84"/>
    <w:p w14:paraId="71E55186" w14:textId="77777777" w:rsidR="00702B84" w:rsidRDefault="00000000">
      <w:pPr>
        <w:rPr>
          <w:rFonts w:ascii="Arial" w:hAnsi="Arial" w:cs="Arial"/>
          <w:b/>
          <w:bCs/>
          <w:sz w:val="21"/>
          <w:szCs w:val="21"/>
        </w:rPr>
      </w:pPr>
      <w:r>
        <w:rPr>
          <w:rFonts w:ascii="Arial" w:hAnsi="Arial" w:cs="Arial"/>
          <w:b/>
          <w:bCs/>
          <w:sz w:val="21"/>
          <w:szCs w:val="21"/>
        </w:rPr>
        <w:t>ETHICAL APPROVAL</w:t>
      </w:r>
    </w:p>
    <w:p w14:paraId="05757E24" w14:textId="77777777" w:rsidR="00702B84" w:rsidRDefault="00702B84"/>
    <w:p w14:paraId="0774D352" w14:textId="77777777" w:rsidR="00702B84" w:rsidRDefault="00000000">
      <w:r>
        <w:t>Ethical considerations were strictly observed in this study to ensure the protection of respondents’ rights and well-being. The research received approval from the Board of Ethics Committee of Palawan State University, with consent obtained from the Graduate School Dean, medical directors, and head nurses of the participating hospitals. Honesty and transparency were maintained by fully informing respondents about the purpose and implications of their participation and securing their informed consent. The study adhered to ethical standards by safeguarding participant privacy and confidentiality, ensuring that no identifying information was disclosed without permission. These ethical measures underscored the researcher’s commitment to upholding the rights, dignity, and welfare of all participants throughout the research process.</w:t>
      </w:r>
    </w:p>
    <w:p w14:paraId="27DB92A9" w14:textId="77777777" w:rsidR="00702B84" w:rsidRDefault="00702B84"/>
    <w:p w14:paraId="2D9614C5" w14:textId="77777777" w:rsidR="00702B84" w:rsidRDefault="00000000">
      <w:pPr>
        <w:rPr>
          <w:rFonts w:ascii="Arial" w:hAnsi="Arial" w:cs="Arial"/>
          <w:b/>
          <w:bCs/>
          <w:sz w:val="22"/>
          <w:szCs w:val="22"/>
        </w:rPr>
      </w:pPr>
      <w:r>
        <w:rPr>
          <w:rFonts w:ascii="Arial" w:hAnsi="Arial" w:cs="Arial"/>
          <w:b/>
          <w:bCs/>
          <w:sz w:val="22"/>
          <w:szCs w:val="22"/>
        </w:rPr>
        <w:t>REFERENCES</w:t>
      </w:r>
    </w:p>
    <w:p w14:paraId="71A785F5" w14:textId="77777777" w:rsidR="00702B84" w:rsidRDefault="00702B84">
      <w:pPr>
        <w:pStyle w:val="ReferHead"/>
        <w:spacing w:after="0"/>
        <w:jc w:val="both"/>
        <w:rPr>
          <w:rFonts w:ascii="Arial" w:hAnsi="Arial" w:cs="Arial"/>
        </w:rPr>
      </w:pPr>
    </w:p>
    <w:p w14:paraId="42CAF147"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American Association of Colleges of Nursing. (2021). The Essentials: Core Competencies for Professional Nursing Education. Retrieved from https://www.aacnnursing.org/Portals/0/PDFs/Publications/Essentials-2021.pdf</w:t>
      </w:r>
    </w:p>
    <w:p w14:paraId="7E971292"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American Association of Colleges of Nursing. (2023). The Impact of Education on Nursing Practice. Retrieved from https://www.aacnnursing.org/Portals/0/PDFs/Fact-Sheets/Education-Impact-Fact-Sheet.pdf</w:t>
      </w:r>
    </w:p>
    <w:p w14:paraId="04B06CD2"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Attallah, D. M., &amp; Hasan, A. A. (2022). Approach to developing a core competency framework for student nurses in Saudi Arabia: Results from Delphi technique. Nursing Reports, 12(1), 29–38. https://doi.org/10.3390/nursrep12010004</w:t>
      </w:r>
    </w:p>
    <w:p w14:paraId="7F4B587A"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 xml:space="preserve">Babaei, K., Sadeghian, E., &amp; </w:t>
      </w:r>
      <w:proofErr w:type="spellStart"/>
      <w:r>
        <w:rPr>
          <w:rFonts w:ascii="Arial" w:eastAsia="Calibri" w:hAnsi="Arial"/>
          <w:color w:val="000000" w:themeColor="text1"/>
          <w:sz w:val="20"/>
          <w:szCs w:val="20"/>
        </w:rPr>
        <w:t>Khodaveisi</w:t>
      </w:r>
      <w:proofErr w:type="spellEnd"/>
      <w:r>
        <w:rPr>
          <w:rFonts w:ascii="Arial" w:eastAsia="Calibri" w:hAnsi="Arial"/>
          <w:color w:val="000000" w:themeColor="text1"/>
          <w:sz w:val="20"/>
          <w:szCs w:val="20"/>
        </w:rPr>
        <w:t>, M. (2023). The predictors of clinical competence among hospital nurses: A cross-sectional study in Hamadan, West Iran. Ethiopian Journal of Health Sciences, 33(1), 31–38. https://doi.org/10.4314/ejhs.v33i1.5</w:t>
      </w:r>
    </w:p>
    <w:p w14:paraId="088E3643"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lastRenderedPageBreak/>
        <w:t>Baban, R. S. V., &amp; Magnaye, B. P. (2020). Patient safety in selected healthcare facilities in Caraga Region: An Aiken Model approach. European Journal of Molecular &amp; Clinical Medicine, 7(2), 4154–4174. Retrieved from https://ejmcm.com/article_2712_2bcf9582b31b86bfe84560836df1f16b.pdf</w:t>
      </w:r>
    </w:p>
    <w:p w14:paraId="52C45838"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Batt, A. M., Tavares, W., &amp; Williams, B. (2019). The development of competency frameworks in healthcare professions: A scoping review. Advances in Health Sciences Education, 25(4), 913–987. https://doi.org/10.1007/s10459-019-09946-w</w:t>
      </w:r>
    </w:p>
    <w:p w14:paraId="517938CE"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Benner, P., Tanner, C., &amp; Chesla, C. A. (1996). Expertise in nursing practice: Caring, clinical judgment and ethics. Retrieved from https://catalog.lib.kyushuu.ac.jp/opac_link/bibid/1001407821</w:t>
      </w:r>
    </w:p>
    <w:p w14:paraId="32851639" w14:textId="77777777" w:rsidR="00702B84" w:rsidRDefault="00000000">
      <w:pPr>
        <w:pStyle w:val="NoSpacing"/>
        <w:ind w:left="720" w:hanging="720"/>
        <w:jc w:val="both"/>
        <w:rPr>
          <w:rFonts w:ascii="Arial" w:eastAsia="Calibri" w:hAnsi="Arial"/>
          <w:color w:val="000000" w:themeColor="text1"/>
          <w:sz w:val="20"/>
          <w:szCs w:val="20"/>
        </w:rPr>
      </w:pPr>
      <w:proofErr w:type="spellStart"/>
      <w:r>
        <w:rPr>
          <w:rFonts w:ascii="Arial" w:eastAsia="Calibri" w:hAnsi="Arial"/>
          <w:color w:val="000000" w:themeColor="text1"/>
          <w:sz w:val="20"/>
          <w:szCs w:val="20"/>
        </w:rPr>
        <w:t>Cabangal</w:t>
      </w:r>
      <w:proofErr w:type="spellEnd"/>
      <w:r>
        <w:rPr>
          <w:rFonts w:ascii="Arial" w:eastAsia="Calibri" w:hAnsi="Arial"/>
          <w:color w:val="000000" w:themeColor="text1"/>
          <w:sz w:val="20"/>
          <w:szCs w:val="20"/>
        </w:rPr>
        <w:t xml:space="preserve">, C. M., Santos, D., April, A., </w:t>
      </w:r>
      <w:proofErr w:type="spellStart"/>
      <w:r>
        <w:rPr>
          <w:rFonts w:ascii="Arial" w:eastAsia="Calibri" w:hAnsi="Arial"/>
          <w:color w:val="000000" w:themeColor="text1"/>
          <w:sz w:val="20"/>
          <w:szCs w:val="20"/>
        </w:rPr>
        <w:t>Jacosalem</w:t>
      </w:r>
      <w:proofErr w:type="spellEnd"/>
      <w:r>
        <w:rPr>
          <w:rFonts w:ascii="Arial" w:eastAsia="Calibri" w:hAnsi="Arial"/>
          <w:color w:val="000000" w:themeColor="text1"/>
          <w:sz w:val="20"/>
          <w:szCs w:val="20"/>
        </w:rPr>
        <w:t xml:space="preserve">, J., Bituin, M., Ogano, O., </w:t>
      </w:r>
      <w:proofErr w:type="spellStart"/>
      <w:r>
        <w:rPr>
          <w:rFonts w:ascii="Arial" w:eastAsia="Calibri" w:hAnsi="Arial"/>
          <w:color w:val="000000" w:themeColor="text1"/>
          <w:sz w:val="20"/>
          <w:szCs w:val="20"/>
        </w:rPr>
        <w:t>Ofenia</w:t>
      </w:r>
      <w:proofErr w:type="spellEnd"/>
      <w:r>
        <w:rPr>
          <w:rFonts w:ascii="Arial" w:eastAsia="Calibri" w:hAnsi="Arial"/>
          <w:color w:val="000000" w:themeColor="text1"/>
          <w:sz w:val="20"/>
          <w:szCs w:val="20"/>
        </w:rPr>
        <w:t>, A., &amp; Faller, E. M. (2023). Continuing professional development among nurses in the Philippines: A review. International Journal of Research Publication and Reviews, 4(4), 3138–3141. https://doi.org/10.55248/gengpi.4.423.36354</w:t>
      </w:r>
    </w:p>
    <w:p w14:paraId="36B244F3"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Chen, Q., Huang, C., Castro, A., &amp; Tang, S. (2021). Instruments for measuring nursing research competence: A protocol for a scoping review. BMJ Open, 11(2), e042325. https://doi.org/10.1136/bmjopen-2020-042325</w:t>
      </w:r>
    </w:p>
    <w:p w14:paraId="700BF99D"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De Dieu Mahoro, J. (2019). Competence regarding mechanical ventilation among the nurses working in intensive care units of two university teaching hospitals in Rwanda. University of Rwanda Digital Repository. Retrieved from http://dr.ur.ac.rw/handle/123456789/1001?show=full</w:t>
      </w:r>
    </w:p>
    <w:p w14:paraId="1673E5FD"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Dreyfus, S. E., &amp; Dreyfus, H. L. (1980). A five-stage model of the mental activities involved in directed skill acquisition. https://doi.org/10.21236/ada084551</w:t>
      </w:r>
    </w:p>
    <w:p w14:paraId="774AC863"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 xml:space="preserve">Faraji, A., Karimi, M., Azizi, S. M., </w:t>
      </w:r>
      <w:proofErr w:type="spellStart"/>
      <w:r>
        <w:rPr>
          <w:rFonts w:ascii="Arial" w:eastAsia="Calibri" w:hAnsi="Arial"/>
          <w:color w:val="000000" w:themeColor="text1"/>
          <w:sz w:val="20"/>
          <w:szCs w:val="20"/>
        </w:rPr>
        <w:t>Janatolmakan</w:t>
      </w:r>
      <w:proofErr w:type="spellEnd"/>
      <w:r>
        <w:rPr>
          <w:rFonts w:ascii="Arial" w:eastAsia="Calibri" w:hAnsi="Arial"/>
          <w:color w:val="000000" w:themeColor="text1"/>
          <w:sz w:val="20"/>
          <w:szCs w:val="20"/>
        </w:rPr>
        <w:t xml:space="preserve">, M., &amp; </w:t>
      </w:r>
      <w:proofErr w:type="spellStart"/>
      <w:r>
        <w:rPr>
          <w:rFonts w:ascii="Arial" w:eastAsia="Calibri" w:hAnsi="Arial"/>
          <w:color w:val="000000" w:themeColor="text1"/>
          <w:sz w:val="20"/>
          <w:szCs w:val="20"/>
        </w:rPr>
        <w:t>Khatony</w:t>
      </w:r>
      <w:proofErr w:type="spellEnd"/>
      <w:r>
        <w:rPr>
          <w:rFonts w:ascii="Arial" w:eastAsia="Calibri" w:hAnsi="Arial"/>
          <w:color w:val="000000" w:themeColor="text1"/>
          <w:sz w:val="20"/>
          <w:szCs w:val="20"/>
        </w:rPr>
        <w:t>, A. (2019). Evaluation of clinical competence and its related factors among ICU nurses in Kermanshah, Iran: A cross-sectional study. International Journal of Nursing Sciences, 6(4), 421–425. https://doi.org/10.1016/j.ijnss.2019.09.007</w:t>
      </w:r>
    </w:p>
    <w:p w14:paraId="0AF687FD"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Feliciano, E., Feliciano, A., Feliciano-Pena, L. V., Mejia, P. C., &amp; Osman, A. (2019). Competency of nurses in the context of Philippine healthcare. International Journal of Caring Sciences, 12(3), 1402.</w:t>
      </w:r>
    </w:p>
    <w:p w14:paraId="2ECB9881"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 xml:space="preserve">Feliciano, E. E., Boshra, A., Mejia, P. C. G., Feliciano, A. Z., Maniago, J. D., </w:t>
      </w:r>
      <w:proofErr w:type="spellStart"/>
      <w:r>
        <w:rPr>
          <w:rFonts w:ascii="Arial" w:eastAsia="Calibri" w:hAnsi="Arial"/>
          <w:color w:val="000000" w:themeColor="text1"/>
          <w:sz w:val="20"/>
          <w:szCs w:val="20"/>
        </w:rPr>
        <w:t>Alsharyah</w:t>
      </w:r>
      <w:proofErr w:type="spellEnd"/>
      <w:r>
        <w:rPr>
          <w:rFonts w:ascii="Arial" w:eastAsia="Calibri" w:hAnsi="Arial"/>
          <w:color w:val="000000" w:themeColor="text1"/>
          <w:sz w:val="20"/>
          <w:szCs w:val="20"/>
        </w:rPr>
        <w:t>, H. M., Malabanan, M. C., &amp; Osman, A. (2019). Understanding Philippines nurses’ competency in the delivery of healthcare services. Journal of Patient Care, 5(1). https://doi.org/10.35248/2573-4598.19.5.146</w:t>
      </w:r>
    </w:p>
    <w:p w14:paraId="53A64B0E"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 xml:space="preserve">Feliciano, E. E., Feliciano, A. Z., Maniago, J. D., Gonzales, F., Santos, A. M., </w:t>
      </w:r>
      <w:proofErr w:type="spellStart"/>
      <w:r>
        <w:rPr>
          <w:rFonts w:ascii="Arial" w:eastAsia="Calibri" w:hAnsi="Arial"/>
          <w:color w:val="000000" w:themeColor="text1"/>
          <w:sz w:val="20"/>
          <w:szCs w:val="20"/>
        </w:rPr>
        <w:t>Albougami</w:t>
      </w:r>
      <w:proofErr w:type="spellEnd"/>
      <w:r>
        <w:rPr>
          <w:rFonts w:ascii="Arial" w:eastAsia="Calibri" w:hAnsi="Arial"/>
          <w:color w:val="000000" w:themeColor="text1"/>
          <w:sz w:val="20"/>
          <w:szCs w:val="20"/>
        </w:rPr>
        <w:t>, A., Ahmad, M., &amp; Al‐Olah, H. (2021). Nurses’ competency in Saudi Arabian healthcare context: A cross‐sectional correlational study. Nursing Open, 8(5), 2773–2783. https://doi.org/10.1002/nop2.85</w:t>
      </w:r>
    </w:p>
    <w:p w14:paraId="2D9A28C9"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Ghorbanian, F. (2022). Competence and skills of nursing documentation. ResearchGate. Retrieved from https://www.researchgate.net/publication/357606032_Competence_and_skills_of_nursing_documentationskills%20of%20nursing%20documentation</w:t>
      </w:r>
    </w:p>
    <w:p w14:paraId="0E1B728D"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 xml:space="preserve">Han, J. H., </w:t>
      </w:r>
      <w:proofErr w:type="spellStart"/>
      <w:r>
        <w:rPr>
          <w:rFonts w:ascii="Arial" w:eastAsia="Calibri" w:hAnsi="Arial"/>
          <w:color w:val="000000" w:themeColor="text1"/>
          <w:sz w:val="20"/>
          <w:szCs w:val="20"/>
        </w:rPr>
        <w:t>Lakanmaa</w:t>
      </w:r>
      <w:proofErr w:type="spellEnd"/>
      <w:r>
        <w:rPr>
          <w:rFonts w:ascii="Arial" w:eastAsia="Calibri" w:hAnsi="Arial"/>
          <w:color w:val="000000" w:themeColor="text1"/>
          <w:sz w:val="20"/>
          <w:szCs w:val="20"/>
        </w:rPr>
        <w:t>, R., &amp; Roh, Y. S. (2023). Perceived importance and performance of critical care nursing competency by nurses’ clinical expertise. Research and Theory for Nursing Practice, 37(3), 369–385. https://doi.org/10.1891/rtnp-2023-0007</w:t>
      </w:r>
    </w:p>
    <w:p w14:paraId="4E06424B"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Hemberg, J., &amp; Hemberg, H. (2020). Ethical competence in a profession: Healthcare professionals’ views. Nursing Open, 7(4), 1249–1259. https://doi.org/10.1002/nop2.501</w:t>
      </w:r>
    </w:p>
    <w:p w14:paraId="612A247D"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International Journal of Sciences: Basic and Applied Research (IJSBAR). (n.d.). View of care and communication competencies of Filipino nurses working in Libya. Retrieved from http://www.ijsbar.org</w:t>
      </w:r>
    </w:p>
    <w:p w14:paraId="28C6C92C"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lastRenderedPageBreak/>
        <w:t xml:space="preserve">Jabri, F. Y. M. A., Kvist, T., </w:t>
      </w:r>
      <w:proofErr w:type="spellStart"/>
      <w:r>
        <w:rPr>
          <w:rFonts w:ascii="Arial" w:eastAsia="Calibri" w:hAnsi="Arial"/>
          <w:color w:val="000000" w:themeColor="text1"/>
          <w:sz w:val="20"/>
          <w:szCs w:val="20"/>
        </w:rPr>
        <w:t>Azimirad</w:t>
      </w:r>
      <w:proofErr w:type="spellEnd"/>
      <w:r>
        <w:rPr>
          <w:rFonts w:ascii="Arial" w:eastAsia="Calibri" w:hAnsi="Arial"/>
          <w:color w:val="000000" w:themeColor="text1"/>
          <w:sz w:val="20"/>
          <w:szCs w:val="20"/>
        </w:rPr>
        <w:t>, M., &amp; Turunen, H. (2021). A systematic review of healthcare professionals’ core competency instruments. Nursing &amp; Health Sciences, 23(1), 87–102. https://doi.org/10.1111/nhs.12804</w:t>
      </w:r>
    </w:p>
    <w:p w14:paraId="6D2056D4"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Jafari, M., &amp; Fallahi-</w:t>
      </w:r>
      <w:proofErr w:type="spellStart"/>
      <w:r>
        <w:rPr>
          <w:rFonts w:ascii="Arial" w:eastAsia="Calibri" w:hAnsi="Arial"/>
          <w:color w:val="000000" w:themeColor="text1"/>
          <w:sz w:val="20"/>
          <w:szCs w:val="20"/>
        </w:rPr>
        <w:t>Khoshknab</w:t>
      </w:r>
      <w:proofErr w:type="spellEnd"/>
      <w:r>
        <w:rPr>
          <w:rFonts w:ascii="Arial" w:eastAsia="Calibri" w:hAnsi="Arial"/>
          <w:color w:val="000000" w:themeColor="text1"/>
          <w:sz w:val="20"/>
          <w:szCs w:val="20"/>
        </w:rPr>
        <w:t>, M. (2021). Competence in providing spiritual care and its relationship with spiritual well-being among Iranian nurses. Journal of Education and Health Promotion, 10, 388. https://doi.org/10.4103/jehp.jehp_203_21</w:t>
      </w:r>
    </w:p>
    <w:p w14:paraId="0CAFE58D"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Kelly, P., Vottero, B., &amp; Altmiller, G. (2022). Quality and Safety Education for Nurses, third edition: Core Competencies for Nursing Leadership and Care Management (3rd ed.).</w:t>
      </w:r>
    </w:p>
    <w:p w14:paraId="5306004D" w14:textId="77777777" w:rsidR="00702B84" w:rsidRDefault="00000000">
      <w:pPr>
        <w:pStyle w:val="NoSpacing"/>
        <w:ind w:left="720" w:hanging="720"/>
        <w:jc w:val="both"/>
        <w:rPr>
          <w:rFonts w:ascii="Arial" w:eastAsia="Calibri" w:hAnsi="Arial"/>
          <w:color w:val="000000" w:themeColor="text1"/>
          <w:sz w:val="20"/>
          <w:szCs w:val="20"/>
        </w:rPr>
      </w:pPr>
      <w:proofErr w:type="spellStart"/>
      <w:r>
        <w:rPr>
          <w:rFonts w:ascii="Arial" w:eastAsia="Calibri" w:hAnsi="Arial"/>
          <w:color w:val="000000" w:themeColor="text1"/>
          <w:sz w:val="20"/>
          <w:szCs w:val="20"/>
        </w:rPr>
        <w:t>Khazhymurat</w:t>
      </w:r>
      <w:proofErr w:type="spellEnd"/>
      <w:r>
        <w:rPr>
          <w:rFonts w:ascii="Arial" w:eastAsia="Calibri" w:hAnsi="Arial"/>
          <w:color w:val="000000" w:themeColor="text1"/>
          <w:sz w:val="20"/>
          <w:szCs w:val="20"/>
        </w:rPr>
        <w:t xml:space="preserve">, A., </w:t>
      </w:r>
      <w:proofErr w:type="spellStart"/>
      <w:r>
        <w:rPr>
          <w:rFonts w:ascii="Arial" w:eastAsia="Calibri" w:hAnsi="Arial"/>
          <w:color w:val="000000" w:themeColor="text1"/>
          <w:sz w:val="20"/>
          <w:szCs w:val="20"/>
        </w:rPr>
        <w:t>Paiyzkhan</w:t>
      </w:r>
      <w:proofErr w:type="spellEnd"/>
      <w:r>
        <w:rPr>
          <w:rFonts w:ascii="Arial" w:eastAsia="Calibri" w:hAnsi="Arial"/>
          <w:color w:val="000000" w:themeColor="text1"/>
          <w:sz w:val="20"/>
          <w:szCs w:val="20"/>
        </w:rPr>
        <w:t xml:space="preserve">, M., Khriyenko, S., </w:t>
      </w:r>
      <w:proofErr w:type="spellStart"/>
      <w:r>
        <w:rPr>
          <w:rFonts w:ascii="Arial" w:eastAsia="Calibri" w:hAnsi="Arial"/>
          <w:color w:val="000000" w:themeColor="text1"/>
          <w:sz w:val="20"/>
          <w:szCs w:val="20"/>
        </w:rPr>
        <w:t>Seilova</w:t>
      </w:r>
      <w:proofErr w:type="spellEnd"/>
      <w:r>
        <w:rPr>
          <w:rFonts w:ascii="Arial" w:eastAsia="Calibri" w:hAnsi="Arial"/>
          <w:color w:val="000000" w:themeColor="text1"/>
          <w:sz w:val="20"/>
          <w:szCs w:val="20"/>
        </w:rPr>
        <w:t xml:space="preserve">, S., </w:t>
      </w:r>
      <w:proofErr w:type="spellStart"/>
      <w:r>
        <w:rPr>
          <w:rFonts w:ascii="Arial" w:eastAsia="Calibri" w:hAnsi="Arial"/>
          <w:color w:val="000000" w:themeColor="text1"/>
          <w:sz w:val="20"/>
          <w:szCs w:val="20"/>
        </w:rPr>
        <w:t>Baisanova</w:t>
      </w:r>
      <w:proofErr w:type="spellEnd"/>
      <w:r>
        <w:rPr>
          <w:rFonts w:ascii="Arial" w:eastAsia="Calibri" w:hAnsi="Arial"/>
          <w:color w:val="000000" w:themeColor="text1"/>
          <w:sz w:val="20"/>
          <w:szCs w:val="20"/>
        </w:rPr>
        <w:t xml:space="preserve">, S., </w:t>
      </w:r>
      <w:proofErr w:type="spellStart"/>
      <w:r>
        <w:rPr>
          <w:rFonts w:ascii="Arial" w:eastAsia="Calibri" w:hAnsi="Arial"/>
          <w:color w:val="000000" w:themeColor="text1"/>
          <w:sz w:val="20"/>
          <w:szCs w:val="20"/>
        </w:rPr>
        <w:t>Kuntuganova</w:t>
      </w:r>
      <w:proofErr w:type="spellEnd"/>
      <w:r>
        <w:rPr>
          <w:rFonts w:ascii="Arial" w:eastAsia="Calibri" w:hAnsi="Arial"/>
          <w:color w:val="000000" w:themeColor="text1"/>
          <w:sz w:val="20"/>
          <w:szCs w:val="20"/>
        </w:rPr>
        <w:t>, A., Almazan, J. U., &amp; Cruz, J. P. (2023). Health education competence: An investigation of the health education knowledge, skills and attitudes of nurses in Kazakhstan. Nurse Education in Practice, 68, 103586. https://doi.org/10.1016/j.nepr.2023.103586</w:t>
      </w:r>
    </w:p>
    <w:p w14:paraId="28467F03"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 xml:space="preserve">Kindel, M. E., Jung, W., Witt, R. R., Costa, I. G., Lazzari, D. D., &amp; Carballo, K. B. (2020). </w:t>
      </w:r>
      <w:proofErr w:type="spellStart"/>
      <w:r>
        <w:rPr>
          <w:rFonts w:ascii="Arial" w:eastAsia="Calibri" w:hAnsi="Arial"/>
          <w:color w:val="000000" w:themeColor="text1"/>
          <w:sz w:val="20"/>
          <w:szCs w:val="20"/>
        </w:rPr>
        <w:t>Autocuidado</w:t>
      </w:r>
      <w:proofErr w:type="spellEnd"/>
      <w:r>
        <w:rPr>
          <w:rFonts w:ascii="Arial" w:eastAsia="Calibri" w:hAnsi="Arial"/>
          <w:color w:val="000000" w:themeColor="text1"/>
          <w:sz w:val="20"/>
          <w:szCs w:val="20"/>
        </w:rPr>
        <w:t xml:space="preserve"> de </w:t>
      </w:r>
      <w:proofErr w:type="spellStart"/>
      <w:r>
        <w:rPr>
          <w:rFonts w:ascii="Arial" w:eastAsia="Calibri" w:hAnsi="Arial"/>
          <w:color w:val="000000" w:themeColor="text1"/>
          <w:sz w:val="20"/>
          <w:szCs w:val="20"/>
        </w:rPr>
        <w:t>feridas</w:t>
      </w:r>
      <w:proofErr w:type="spellEnd"/>
      <w:r>
        <w:rPr>
          <w:rFonts w:ascii="Arial" w:eastAsia="Calibri" w:hAnsi="Arial"/>
          <w:color w:val="000000" w:themeColor="text1"/>
          <w:sz w:val="20"/>
          <w:szCs w:val="20"/>
        </w:rPr>
        <w:t xml:space="preserve"> </w:t>
      </w:r>
      <w:proofErr w:type="spellStart"/>
      <w:r>
        <w:rPr>
          <w:rFonts w:ascii="Arial" w:eastAsia="Calibri" w:hAnsi="Arial"/>
          <w:color w:val="000000" w:themeColor="text1"/>
          <w:sz w:val="20"/>
          <w:szCs w:val="20"/>
        </w:rPr>
        <w:t>crônicas</w:t>
      </w:r>
      <w:proofErr w:type="spellEnd"/>
      <w:r>
        <w:rPr>
          <w:rFonts w:ascii="Arial" w:eastAsia="Calibri" w:hAnsi="Arial"/>
          <w:color w:val="000000" w:themeColor="text1"/>
          <w:sz w:val="20"/>
          <w:szCs w:val="20"/>
        </w:rPr>
        <w:t xml:space="preserve"> no </w:t>
      </w:r>
      <w:proofErr w:type="spellStart"/>
      <w:r>
        <w:rPr>
          <w:rFonts w:ascii="Arial" w:eastAsia="Calibri" w:hAnsi="Arial"/>
          <w:color w:val="000000" w:themeColor="text1"/>
          <w:sz w:val="20"/>
          <w:szCs w:val="20"/>
        </w:rPr>
        <w:t>ambiente</w:t>
      </w:r>
      <w:proofErr w:type="spellEnd"/>
      <w:r>
        <w:rPr>
          <w:rFonts w:ascii="Arial" w:eastAsia="Calibri" w:hAnsi="Arial"/>
          <w:color w:val="000000" w:themeColor="text1"/>
          <w:sz w:val="20"/>
          <w:szCs w:val="20"/>
        </w:rPr>
        <w:t xml:space="preserve"> </w:t>
      </w:r>
      <w:proofErr w:type="spellStart"/>
      <w:r>
        <w:rPr>
          <w:rFonts w:ascii="Arial" w:eastAsia="Calibri" w:hAnsi="Arial"/>
          <w:color w:val="000000" w:themeColor="text1"/>
          <w:sz w:val="20"/>
          <w:szCs w:val="20"/>
        </w:rPr>
        <w:t>domiciliar</w:t>
      </w:r>
      <w:proofErr w:type="spellEnd"/>
      <w:r>
        <w:rPr>
          <w:rFonts w:ascii="Arial" w:eastAsia="Calibri" w:hAnsi="Arial"/>
          <w:color w:val="000000" w:themeColor="text1"/>
          <w:sz w:val="20"/>
          <w:szCs w:val="20"/>
        </w:rPr>
        <w:t xml:space="preserve">: </w:t>
      </w:r>
      <w:proofErr w:type="spellStart"/>
      <w:r>
        <w:rPr>
          <w:rFonts w:ascii="Arial" w:eastAsia="Calibri" w:hAnsi="Arial"/>
          <w:color w:val="000000" w:themeColor="text1"/>
          <w:sz w:val="20"/>
          <w:szCs w:val="20"/>
        </w:rPr>
        <w:t>uma</w:t>
      </w:r>
      <w:proofErr w:type="spellEnd"/>
      <w:r>
        <w:rPr>
          <w:rFonts w:ascii="Arial" w:eastAsia="Calibri" w:hAnsi="Arial"/>
          <w:color w:val="000000" w:themeColor="text1"/>
          <w:sz w:val="20"/>
          <w:szCs w:val="20"/>
        </w:rPr>
        <w:t xml:space="preserve"> </w:t>
      </w:r>
      <w:proofErr w:type="spellStart"/>
      <w:r>
        <w:rPr>
          <w:rFonts w:ascii="Arial" w:eastAsia="Calibri" w:hAnsi="Arial"/>
          <w:color w:val="000000" w:themeColor="text1"/>
          <w:sz w:val="20"/>
          <w:szCs w:val="20"/>
        </w:rPr>
        <w:t>análise</w:t>
      </w:r>
      <w:proofErr w:type="spellEnd"/>
      <w:r>
        <w:rPr>
          <w:rFonts w:ascii="Arial" w:eastAsia="Calibri" w:hAnsi="Arial"/>
          <w:color w:val="000000" w:themeColor="text1"/>
          <w:sz w:val="20"/>
          <w:szCs w:val="20"/>
        </w:rPr>
        <w:t xml:space="preserve"> </w:t>
      </w:r>
      <w:proofErr w:type="spellStart"/>
      <w:r>
        <w:rPr>
          <w:rFonts w:ascii="Arial" w:eastAsia="Calibri" w:hAnsi="Arial"/>
          <w:color w:val="000000" w:themeColor="text1"/>
          <w:sz w:val="20"/>
          <w:szCs w:val="20"/>
        </w:rPr>
        <w:t>na</w:t>
      </w:r>
      <w:proofErr w:type="spellEnd"/>
      <w:r>
        <w:rPr>
          <w:rFonts w:ascii="Arial" w:eastAsia="Calibri" w:hAnsi="Arial"/>
          <w:color w:val="000000" w:themeColor="text1"/>
          <w:sz w:val="20"/>
          <w:szCs w:val="20"/>
        </w:rPr>
        <w:t xml:space="preserve"> </w:t>
      </w:r>
      <w:proofErr w:type="spellStart"/>
      <w:r>
        <w:rPr>
          <w:rFonts w:ascii="Arial" w:eastAsia="Calibri" w:hAnsi="Arial"/>
          <w:color w:val="000000" w:themeColor="text1"/>
          <w:sz w:val="20"/>
          <w:szCs w:val="20"/>
        </w:rPr>
        <w:t>perspectiva</w:t>
      </w:r>
      <w:proofErr w:type="spellEnd"/>
      <w:r>
        <w:rPr>
          <w:rFonts w:ascii="Arial" w:eastAsia="Calibri" w:hAnsi="Arial"/>
          <w:color w:val="000000" w:themeColor="text1"/>
          <w:sz w:val="20"/>
          <w:szCs w:val="20"/>
        </w:rPr>
        <w:t xml:space="preserve"> de Dorothea Orem / Self-care of chronic wounds in the household environment: An analysis from the perspective of Dorothea Orem. </w:t>
      </w:r>
      <w:proofErr w:type="spellStart"/>
      <w:r>
        <w:rPr>
          <w:rFonts w:ascii="Arial" w:eastAsia="Calibri" w:hAnsi="Arial"/>
          <w:color w:val="000000" w:themeColor="text1"/>
          <w:sz w:val="20"/>
          <w:szCs w:val="20"/>
        </w:rPr>
        <w:t>Ciência</w:t>
      </w:r>
      <w:proofErr w:type="spellEnd"/>
      <w:r>
        <w:rPr>
          <w:rFonts w:ascii="Arial" w:eastAsia="Calibri" w:hAnsi="Arial"/>
          <w:color w:val="000000" w:themeColor="text1"/>
          <w:sz w:val="20"/>
          <w:szCs w:val="20"/>
        </w:rPr>
        <w:t xml:space="preserve">, Cuidado e </w:t>
      </w:r>
      <w:proofErr w:type="spellStart"/>
      <w:r>
        <w:rPr>
          <w:rFonts w:ascii="Arial" w:eastAsia="Calibri" w:hAnsi="Arial"/>
          <w:color w:val="000000" w:themeColor="text1"/>
          <w:sz w:val="20"/>
          <w:szCs w:val="20"/>
        </w:rPr>
        <w:t>Saúde</w:t>
      </w:r>
      <w:proofErr w:type="spellEnd"/>
      <w:r>
        <w:rPr>
          <w:rFonts w:ascii="Arial" w:eastAsia="Calibri" w:hAnsi="Arial"/>
          <w:color w:val="000000" w:themeColor="text1"/>
          <w:sz w:val="20"/>
          <w:szCs w:val="20"/>
        </w:rPr>
        <w:t>, 19. https://doi.org/10.4025/cienccuidsaude.v19i0.50399</w:t>
      </w:r>
    </w:p>
    <w:p w14:paraId="3383654A" w14:textId="77777777" w:rsidR="00702B84" w:rsidRDefault="00000000">
      <w:pPr>
        <w:pStyle w:val="NoSpacing"/>
        <w:ind w:left="720" w:hanging="720"/>
        <w:jc w:val="both"/>
        <w:rPr>
          <w:rFonts w:ascii="Arial" w:eastAsia="Calibri" w:hAnsi="Arial"/>
          <w:color w:val="000000" w:themeColor="text1"/>
          <w:sz w:val="20"/>
          <w:szCs w:val="20"/>
        </w:rPr>
      </w:pPr>
      <w:proofErr w:type="spellStart"/>
      <w:r>
        <w:rPr>
          <w:rFonts w:ascii="Arial" w:eastAsia="Calibri" w:hAnsi="Arial"/>
          <w:color w:val="000000" w:themeColor="text1"/>
          <w:sz w:val="20"/>
          <w:szCs w:val="20"/>
        </w:rPr>
        <w:t>Kjellaas</w:t>
      </w:r>
      <w:proofErr w:type="spellEnd"/>
      <w:r>
        <w:rPr>
          <w:rFonts w:ascii="Arial" w:eastAsia="Calibri" w:hAnsi="Arial"/>
          <w:color w:val="000000" w:themeColor="text1"/>
          <w:sz w:val="20"/>
          <w:szCs w:val="20"/>
        </w:rPr>
        <w:t xml:space="preserve">, S., Fredheim, G., &amp; Moen, Ø. L. (2020). Registered nurses’ experiences with master’s degree competence in the specialist health service: A qualitative descriptive study. Nordic Journal of Nursing Research, 40(4), 221–228. </w:t>
      </w:r>
      <w:hyperlink r:id="rId15" w:history="1">
        <w:r w:rsidR="00702B84">
          <w:rPr>
            <w:rStyle w:val="Hyperlink"/>
            <w:rFonts w:ascii="Arial" w:eastAsia="Calibri" w:hAnsi="Arial"/>
            <w:sz w:val="20"/>
            <w:szCs w:val="20"/>
          </w:rPr>
          <w:t>https://doi.org/10.1177/2057158520946028</w:t>
        </w:r>
      </w:hyperlink>
    </w:p>
    <w:p w14:paraId="52D1A17F" w14:textId="77777777" w:rsidR="00702B84" w:rsidRDefault="00000000">
      <w:pPr>
        <w:pStyle w:val="NoSpacing"/>
        <w:ind w:left="720" w:hanging="720"/>
        <w:jc w:val="both"/>
        <w:rPr>
          <w:rFonts w:ascii="Arial" w:eastAsia="Calibri" w:hAnsi="Arial"/>
          <w:color w:val="000000" w:themeColor="text1"/>
          <w:sz w:val="20"/>
          <w:szCs w:val="20"/>
        </w:rPr>
      </w:pPr>
      <w:proofErr w:type="spellStart"/>
      <w:r>
        <w:rPr>
          <w:rFonts w:ascii="Arial" w:eastAsia="Calibri" w:hAnsi="Arial"/>
          <w:color w:val="000000" w:themeColor="text1"/>
          <w:sz w:val="20"/>
          <w:szCs w:val="20"/>
        </w:rPr>
        <w:t>Lacuarin</w:t>
      </w:r>
      <w:proofErr w:type="spellEnd"/>
      <w:r>
        <w:rPr>
          <w:rFonts w:ascii="Arial" w:eastAsia="Calibri" w:hAnsi="Arial"/>
          <w:color w:val="000000" w:themeColor="text1"/>
          <w:sz w:val="20"/>
          <w:szCs w:val="20"/>
        </w:rPr>
        <w:t xml:space="preserve">, R. A., Merced, J. J. D., Lopez, M. A. E., Perez, C. V., Guevarra, C. C., Yadan, D. Y., &amp; </w:t>
      </w:r>
      <w:proofErr w:type="spellStart"/>
      <w:r>
        <w:rPr>
          <w:rFonts w:ascii="Arial" w:eastAsia="Calibri" w:hAnsi="Arial"/>
          <w:color w:val="000000" w:themeColor="text1"/>
          <w:sz w:val="20"/>
          <w:szCs w:val="20"/>
        </w:rPr>
        <w:t>Pegarum</w:t>
      </w:r>
      <w:proofErr w:type="spellEnd"/>
      <w:r>
        <w:rPr>
          <w:rFonts w:ascii="Arial" w:eastAsia="Calibri" w:hAnsi="Arial"/>
          <w:color w:val="000000" w:themeColor="text1"/>
          <w:sz w:val="20"/>
          <w:szCs w:val="20"/>
        </w:rPr>
        <w:t>, J. S. (2023). Level of competency of nurses in telenursing: Basis for e-training program. Globus: An International Journal of Medical Science, Engineering &amp; Technology, 12(1). https://doi.org/10.46360/globus.met.320231004</w:t>
      </w:r>
    </w:p>
    <w:p w14:paraId="4F2D6844"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Luna, A. (2023). 7 must-have ICU nursing skills. AMN Healthcare. Retrieved from https://www.amnhealthcare.com/blog/nursing/travel/7-must-have-icu-nursing-skills-needed-to-succeed/</w:t>
      </w:r>
    </w:p>
    <w:p w14:paraId="1C05DE75" w14:textId="77777777" w:rsidR="00702B84" w:rsidRDefault="00000000">
      <w:pPr>
        <w:pStyle w:val="NoSpacing"/>
        <w:ind w:left="720" w:hanging="720"/>
        <w:jc w:val="both"/>
        <w:rPr>
          <w:rFonts w:ascii="Arial" w:eastAsia="Calibri" w:hAnsi="Arial"/>
          <w:color w:val="000000" w:themeColor="text1"/>
          <w:sz w:val="20"/>
          <w:szCs w:val="20"/>
        </w:rPr>
      </w:pPr>
      <w:proofErr w:type="spellStart"/>
      <w:r>
        <w:rPr>
          <w:rFonts w:ascii="Arial" w:eastAsia="Calibri" w:hAnsi="Arial"/>
          <w:color w:val="000000" w:themeColor="text1"/>
          <w:sz w:val="20"/>
          <w:szCs w:val="20"/>
        </w:rPr>
        <w:t>Mafakheri</w:t>
      </w:r>
      <w:proofErr w:type="spellEnd"/>
      <w:r>
        <w:rPr>
          <w:rFonts w:ascii="Arial" w:eastAsia="Calibri" w:hAnsi="Arial"/>
          <w:color w:val="000000" w:themeColor="text1"/>
          <w:sz w:val="20"/>
          <w:szCs w:val="20"/>
        </w:rPr>
        <w:t xml:space="preserve">, S., </w:t>
      </w:r>
      <w:proofErr w:type="spellStart"/>
      <w:r>
        <w:rPr>
          <w:rFonts w:ascii="Arial" w:eastAsia="Calibri" w:hAnsi="Arial"/>
          <w:color w:val="000000" w:themeColor="text1"/>
          <w:sz w:val="20"/>
          <w:szCs w:val="20"/>
        </w:rPr>
        <w:t>Anboohi</w:t>
      </w:r>
      <w:proofErr w:type="spellEnd"/>
      <w:r>
        <w:rPr>
          <w:rFonts w:ascii="Arial" w:eastAsia="Calibri" w:hAnsi="Arial"/>
          <w:color w:val="000000" w:themeColor="text1"/>
          <w:sz w:val="20"/>
          <w:szCs w:val="20"/>
        </w:rPr>
        <w:t>, S. Z., Borhani, F., &amp; Kazemi, E. (2020). Studying the correlation of nurses’ cultural competency and patient satisfaction in intensive care units of hospitals affiliated to Kurdistan University of Medical Sciences. Archives of Pharmacy Practice, 1, 161.</w:t>
      </w:r>
    </w:p>
    <w:p w14:paraId="2833FB9B"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 xml:space="preserve">Maluwa, V. M., Maluwa, A., </w:t>
      </w:r>
      <w:proofErr w:type="spellStart"/>
      <w:r>
        <w:rPr>
          <w:rFonts w:ascii="Arial" w:eastAsia="Calibri" w:hAnsi="Arial"/>
          <w:color w:val="000000" w:themeColor="text1"/>
          <w:sz w:val="20"/>
          <w:szCs w:val="20"/>
        </w:rPr>
        <w:t>Mwalabu</w:t>
      </w:r>
      <w:proofErr w:type="spellEnd"/>
      <w:r>
        <w:rPr>
          <w:rFonts w:ascii="Arial" w:eastAsia="Calibri" w:hAnsi="Arial"/>
          <w:color w:val="000000" w:themeColor="text1"/>
          <w:sz w:val="20"/>
          <w:szCs w:val="20"/>
        </w:rPr>
        <w:t>, G., &amp; Msiska, G. (2021). Assessment of ethical competence among clinical nurses in health facilities. Nursing Ethics, 29(1), 181–193. https://doi.org/10.1177/09697330211010259</w:t>
      </w:r>
    </w:p>
    <w:p w14:paraId="6D483FA0"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 xml:space="preserve">McCombes, S. (2023). Descriptive research: Definition, types, methods &amp; examples. </w:t>
      </w:r>
      <w:proofErr w:type="spellStart"/>
      <w:r>
        <w:rPr>
          <w:rFonts w:ascii="Arial" w:eastAsia="Calibri" w:hAnsi="Arial"/>
          <w:color w:val="000000" w:themeColor="text1"/>
          <w:sz w:val="20"/>
          <w:szCs w:val="20"/>
        </w:rPr>
        <w:t>Scribbr</w:t>
      </w:r>
      <w:proofErr w:type="spellEnd"/>
      <w:r>
        <w:rPr>
          <w:rFonts w:ascii="Arial" w:eastAsia="Calibri" w:hAnsi="Arial"/>
          <w:color w:val="000000" w:themeColor="text1"/>
          <w:sz w:val="20"/>
          <w:szCs w:val="20"/>
        </w:rPr>
        <w:t>. Retrieved November 22, 2023, from https://www.scribbr.com/methodology/descriptive-research/</w:t>
      </w:r>
    </w:p>
    <w:p w14:paraId="07BDC08F" w14:textId="77777777" w:rsidR="00702B84" w:rsidRDefault="00000000">
      <w:pPr>
        <w:pStyle w:val="NoSpacing"/>
        <w:ind w:left="720" w:hanging="720"/>
        <w:jc w:val="both"/>
        <w:rPr>
          <w:rFonts w:ascii="Arial" w:eastAsia="Calibri" w:hAnsi="Arial"/>
          <w:color w:val="000000" w:themeColor="text1"/>
          <w:sz w:val="20"/>
          <w:szCs w:val="20"/>
        </w:rPr>
      </w:pPr>
      <w:proofErr w:type="spellStart"/>
      <w:r>
        <w:rPr>
          <w:rFonts w:ascii="Arial" w:eastAsia="Calibri" w:hAnsi="Arial"/>
          <w:color w:val="000000" w:themeColor="text1"/>
          <w:sz w:val="20"/>
          <w:szCs w:val="20"/>
        </w:rPr>
        <w:t>Mehralian</w:t>
      </w:r>
      <w:proofErr w:type="spellEnd"/>
      <w:r>
        <w:rPr>
          <w:rFonts w:ascii="Arial" w:eastAsia="Calibri" w:hAnsi="Arial"/>
          <w:color w:val="000000" w:themeColor="text1"/>
          <w:sz w:val="20"/>
          <w:szCs w:val="20"/>
        </w:rPr>
        <w:t xml:space="preserve">, G., Yusefi, A. R., </w:t>
      </w:r>
      <w:proofErr w:type="spellStart"/>
      <w:r>
        <w:rPr>
          <w:rFonts w:ascii="Arial" w:eastAsia="Calibri" w:hAnsi="Arial"/>
          <w:color w:val="000000" w:themeColor="text1"/>
          <w:sz w:val="20"/>
          <w:szCs w:val="20"/>
        </w:rPr>
        <w:t>Dastyar</w:t>
      </w:r>
      <w:proofErr w:type="spellEnd"/>
      <w:r>
        <w:rPr>
          <w:rFonts w:ascii="Arial" w:eastAsia="Calibri" w:hAnsi="Arial"/>
          <w:color w:val="000000" w:themeColor="text1"/>
          <w:sz w:val="20"/>
          <w:szCs w:val="20"/>
        </w:rPr>
        <w:t xml:space="preserve">, N., &amp; </w:t>
      </w:r>
      <w:proofErr w:type="spellStart"/>
      <w:r>
        <w:rPr>
          <w:rFonts w:ascii="Arial" w:eastAsia="Calibri" w:hAnsi="Arial"/>
          <w:color w:val="000000" w:themeColor="text1"/>
          <w:sz w:val="20"/>
          <w:szCs w:val="20"/>
        </w:rPr>
        <w:t>Bordbar</w:t>
      </w:r>
      <w:proofErr w:type="spellEnd"/>
      <w:r>
        <w:rPr>
          <w:rFonts w:ascii="Arial" w:eastAsia="Calibri" w:hAnsi="Arial"/>
          <w:color w:val="000000" w:themeColor="text1"/>
          <w:sz w:val="20"/>
          <w:szCs w:val="20"/>
        </w:rPr>
        <w:t>, S. (2023). Communication competence, self-efficacy, and spiritual intelligence: Evidence from nurses. BMC Nursing, 22(1). https://doi.org/10.1186/s12912-023-01262-4</w:t>
      </w:r>
    </w:p>
    <w:p w14:paraId="1590E2ED"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Meinke, H. (2019). ICU nursing: What you need to know about working in the intensive care unit. Retrieved from www.rasmussen.edu/degrees/nursing/blog/icu-nursing/</w:t>
      </w:r>
    </w:p>
    <w:p w14:paraId="725E61AE" w14:textId="77777777" w:rsidR="00702B84" w:rsidRDefault="00000000">
      <w:pPr>
        <w:pStyle w:val="NoSpacing"/>
        <w:ind w:left="720" w:hanging="720"/>
        <w:jc w:val="both"/>
        <w:rPr>
          <w:rFonts w:ascii="Arial" w:eastAsia="Calibri" w:hAnsi="Arial"/>
          <w:color w:val="000000" w:themeColor="text1"/>
          <w:sz w:val="20"/>
          <w:szCs w:val="20"/>
        </w:rPr>
      </w:pPr>
      <w:proofErr w:type="spellStart"/>
      <w:r>
        <w:rPr>
          <w:rFonts w:ascii="Arial" w:eastAsia="Calibri" w:hAnsi="Arial"/>
          <w:color w:val="000000" w:themeColor="text1"/>
          <w:sz w:val="20"/>
          <w:szCs w:val="20"/>
        </w:rPr>
        <w:t>Molanida</w:t>
      </w:r>
      <w:proofErr w:type="spellEnd"/>
      <w:r>
        <w:rPr>
          <w:rFonts w:ascii="Arial" w:eastAsia="Calibri" w:hAnsi="Arial"/>
          <w:color w:val="000000" w:themeColor="text1"/>
          <w:sz w:val="20"/>
          <w:szCs w:val="20"/>
        </w:rPr>
        <w:t xml:space="preserve">, J. E. P., Neyra, T. J. A., Norada, P. M. M., Olarte, P. M. S., Palma, D. D. O., &amp; </w:t>
      </w:r>
      <w:proofErr w:type="spellStart"/>
      <w:r>
        <w:rPr>
          <w:rFonts w:ascii="Arial" w:eastAsia="Calibri" w:hAnsi="Arial"/>
          <w:color w:val="000000" w:themeColor="text1"/>
          <w:sz w:val="20"/>
          <w:szCs w:val="20"/>
        </w:rPr>
        <w:t>Oducado</w:t>
      </w:r>
      <w:proofErr w:type="spellEnd"/>
      <w:r>
        <w:rPr>
          <w:rFonts w:ascii="Arial" w:eastAsia="Calibri" w:hAnsi="Arial"/>
          <w:color w:val="000000" w:themeColor="text1"/>
          <w:sz w:val="20"/>
          <w:szCs w:val="20"/>
        </w:rPr>
        <w:t xml:space="preserve">, R. M. (2023). Perceived competence of Filipino nursing students graduating during pandemic. </w:t>
      </w:r>
      <w:proofErr w:type="spellStart"/>
      <w:r>
        <w:rPr>
          <w:rFonts w:ascii="Arial" w:eastAsia="Calibri" w:hAnsi="Arial"/>
          <w:color w:val="000000" w:themeColor="text1"/>
          <w:sz w:val="20"/>
          <w:szCs w:val="20"/>
        </w:rPr>
        <w:t>Jurnal</w:t>
      </w:r>
      <w:proofErr w:type="spellEnd"/>
      <w:r>
        <w:rPr>
          <w:rFonts w:ascii="Arial" w:eastAsia="Calibri" w:hAnsi="Arial"/>
          <w:color w:val="000000" w:themeColor="text1"/>
          <w:sz w:val="20"/>
          <w:szCs w:val="20"/>
        </w:rPr>
        <w:t xml:space="preserve"> Ners, 18(1), 16–24. https://doi.org/10.20473/jn.v18i1.41395</w:t>
      </w:r>
    </w:p>
    <w:p w14:paraId="29D64A45" w14:textId="77777777" w:rsidR="00702B84" w:rsidRDefault="00000000">
      <w:pPr>
        <w:pStyle w:val="NoSpacing"/>
        <w:ind w:left="720" w:hanging="720"/>
        <w:jc w:val="both"/>
        <w:rPr>
          <w:rFonts w:ascii="Arial" w:eastAsia="Calibri" w:hAnsi="Arial"/>
          <w:color w:val="000000" w:themeColor="text1"/>
          <w:sz w:val="20"/>
          <w:szCs w:val="20"/>
        </w:rPr>
      </w:pPr>
      <w:proofErr w:type="spellStart"/>
      <w:r>
        <w:rPr>
          <w:rFonts w:ascii="Arial" w:eastAsia="Calibri" w:hAnsi="Arial"/>
          <w:color w:val="000000" w:themeColor="text1"/>
          <w:sz w:val="20"/>
          <w:szCs w:val="20"/>
        </w:rPr>
        <w:t>Nkoane</w:t>
      </w:r>
      <w:proofErr w:type="spellEnd"/>
      <w:r>
        <w:rPr>
          <w:rFonts w:ascii="Arial" w:eastAsia="Calibri" w:hAnsi="Arial"/>
          <w:color w:val="000000" w:themeColor="text1"/>
          <w:sz w:val="20"/>
          <w:szCs w:val="20"/>
        </w:rPr>
        <w:t xml:space="preserve">, N. L. (2023). Experiences of operational managers regarding record keeping by new professional nurses in public hospitals in the North West Province, South Africa. Health SA </w:t>
      </w:r>
      <w:proofErr w:type="spellStart"/>
      <w:r>
        <w:rPr>
          <w:rFonts w:ascii="Arial" w:eastAsia="Calibri" w:hAnsi="Arial"/>
          <w:color w:val="000000" w:themeColor="text1"/>
          <w:sz w:val="20"/>
          <w:szCs w:val="20"/>
        </w:rPr>
        <w:t>Gesondheid</w:t>
      </w:r>
      <w:proofErr w:type="spellEnd"/>
      <w:r>
        <w:rPr>
          <w:rFonts w:ascii="Arial" w:eastAsia="Calibri" w:hAnsi="Arial"/>
          <w:color w:val="000000" w:themeColor="text1"/>
          <w:sz w:val="20"/>
          <w:szCs w:val="20"/>
        </w:rPr>
        <w:t>, 46(1). https://doi.org/10.4102/hsag.v28i0.2257</w:t>
      </w:r>
    </w:p>
    <w:p w14:paraId="1CEC0EDD"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lastRenderedPageBreak/>
        <w:t>Osman, M. A., Ibrahim, M., &amp; Diab, G. (2019). Relationship between nurses’ competencies and quality of patient care at intensive care units. Menoufia Nursing Journal, 4(2), 1–14. https://doi.org/10.21608/menj.2019.118373</w:t>
      </w:r>
    </w:p>
    <w:p w14:paraId="2702E6F0" w14:textId="77777777" w:rsidR="00702B84" w:rsidRDefault="00000000">
      <w:pPr>
        <w:pStyle w:val="NoSpacing"/>
        <w:ind w:left="720" w:hanging="720"/>
        <w:jc w:val="both"/>
        <w:rPr>
          <w:rFonts w:ascii="Arial" w:eastAsia="Calibri" w:hAnsi="Arial"/>
          <w:color w:val="000000" w:themeColor="text1"/>
          <w:sz w:val="20"/>
          <w:szCs w:val="20"/>
        </w:rPr>
      </w:pPr>
      <w:proofErr w:type="spellStart"/>
      <w:r>
        <w:rPr>
          <w:rFonts w:ascii="Arial" w:eastAsia="Calibri" w:hAnsi="Arial"/>
          <w:color w:val="000000" w:themeColor="text1"/>
          <w:sz w:val="20"/>
          <w:szCs w:val="20"/>
        </w:rPr>
        <w:t>Pajulas</w:t>
      </w:r>
      <w:proofErr w:type="spellEnd"/>
      <w:r>
        <w:rPr>
          <w:rFonts w:ascii="Arial" w:eastAsia="Calibri" w:hAnsi="Arial"/>
          <w:color w:val="000000" w:themeColor="text1"/>
          <w:sz w:val="20"/>
          <w:szCs w:val="20"/>
        </w:rPr>
        <w:t>, A. O. P. (2020). Knowing the importance of health education in our lives. Retrieved from https://www.nnc.gov.ph/regional-offices/mindanao/region-ix-zamboanga-peninsula/4181-knowing-the-importance-of-health-education-in-our-lives</w:t>
      </w:r>
    </w:p>
    <w:p w14:paraId="356256EF"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Powers, J. (2020). Increasing capacity for nursing research in magnet-designated organizations to promote nursing research. Applied Nursing Research, 55, 151286. https://doi.org/10.1016/j.apnr.2020.151286</w:t>
      </w:r>
    </w:p>
    <w:p w14:paraId="18ADEF2F"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 xml:space="preserve">Pueyo-Garrigues, M., </w:t>
      </w:r>
      <w:proofErr w:type="spellStart"/>
      <w:r>
        <w:rPr>
          <w:rFonts w:ascii="Arial" w:eastAsia="Calibri" w:hAnsi="Arial"/>
          <w:color w:val="000000" w:themeColor="text1"/>
          <w:sz w:val="20"/>
          <w:szCs w:val="20"/>
        </w:rPr>
        <w:t>Pardavila</w:t>
      </w:r>
      <w:proofErr w:type="spellEnd"/>
      <w:r>
        <w:rPr>
          <w:rFonts w:ascii="Arial" w:eastAsia="Calibri" w:hAnsi="Arial"/>
          <w:color w:val="000000" w:themeColor="text1"/>
          <w:sz w:val="20"/>
          <w:szCs w:val="20"/>
        </w:rPr>
        <w:t>-Belio, M. I., Canga-</w:t>
      </w:r>
      <w:proofErr w:type="spellStart"/>
      <w:r>
        <w:rPr>
          <w:rFonts w:ascii="Arial" w:eastAsia="Calibri" w:hAnsi="Arial"/>
          <w:color w:val="000000" w:themeColor="text1"/>
          <w:sz w:val="20"/>
          <w:szCs w:val="20"/>
        </w:rPr>
        <w:t>Armayor</w:t>
      </w:r>
      <w:proofErr w:type="spellEnd"/>
      <w:r>
        <w:rPr>
          <w:rFonts w:ascii="Arial" w:eastAsia="Calibri" w:hAnsi="Arial"/>
          <w:color w:val="000000" w:themeColor="text1"/>
          <w:sz w:val="20"/>
          <w:szCs w:val="20"/>
        </w:rPr>
        <w:t xml:space="preserve">, A., </w:t>
      </w:r>
      <w:proofErr w:type="spellStart"/>
      <w:r>
        <w:rPr>
          <w:rFonts w:ascii="Arial" w:eastAsia="Calibri" w:hAnsi="Arial"/>
          <w:color w:val="000000" w:themeColor="text1"/>
          <w:sz w:val="20"/>
          <w:szCs w:val="20"/>
        </w:rPr>
        <w:t>Esandi</w:t>
      </w:r>
      <w:proofErr w:type="spellEnd"/>
      <w:r>
        <w:rPr>
          <w:rFonts w:ascii="Arial" w:eastAsia="Calibri" w:hAnsi="Arial"/>
          <w:color w:val="000000" w:themeColor="text1"/>
          <w:sz w:val="20"/>
          <w:szCs w:val="20"/>
        </w:rPr>
        <w:t>, N., Alfaro Díaz, C., &amp; Canga-</w:t>
      </w:r>
      <w:proofErr w:type="spellStart"/>
      <w:r>
        <w:rPr>
          <w:rFonts w:ascii="Arial" w:eastAsia="Calibri" w:hAnsi="Arial"/>
          <w:color w:val="000000" w:themeColor="text1"/>
          <w:sz w:val="20"/>
          <w:szCs w:val="20"/>
        </w:rPr>
        <w:t>Armayor</w:t>
      </w:r>
      <w:proofErr w:type="spellEnd"/>
      <w:r>
        <w:rPr>
          <w:rFonts w:ascii="Arial" w:eastAsia="Calibri" w:hAnsi="Arial"/>
          <w:color w:val="000000" w:themeColor="text1"/>
          <w:sz w:val="20"/>
          <w:szCs w:val="20"/>
        </w:rPr>
        <w:t>, N. (2022). Nurses’ knowledge, skills and personal attributes for providing competent health education practice, and its influencing factors: A cross-sectional study. Nurse Education in Practice, 58, 103277. https://doi.org/10.1016/j.nepr.2021.103277</w:t>
      </w:r>
    </w:p>
    <w:p w14:paraId="63BDA82D"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Rahmah, N. M., Hariyati, T. S., &amp; Sahar, J. (2022). Nurses’ efforts to maintain competence: A qualitative study. Journal of Public Health Research, 11(2), jphr.2021.2736. https://doi.org/10.4081/jphr.2021.2736</w:t>
      </w:r>
    </w:p>
    <w:p w14:paraId="7DE9B8D6"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Rotte, A. V. (2023, March 31). Patient safety and healthcare quality: A moral, social, legal, professional, and financial imperative for healthcare organizations. LinkedIn. https://www.linkedin.com/pulse/patient-safety-healthcare-quality-moral-social-legal</w:t>
      </w:r>
    </w:p>
    <w:p w14:paraId="0A64D891"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Said Hendy, A., Saad Al-Sharkawi, S., Al-</w:t>
      </w:r>
      <w:proofErr w:type="spellStart"/>
      <w:r>
        <w:rPr>
          <w:rFonts w:ascii="Arial" w:eastAsia="Calibri" w:hAnsi="Arial"/>
          <w:color w:val="000000" w:themeColor="text1"/>
          <w:sz w:val="20"/>
          <w:szCs w:val="20"/>
        </w:rPr>
        <w:t>Moniem</w:t>
      </w:r>
      <w:proofErr w:type="spellEnd"/>
      <w:r>
        <w:rPr>
          <w:rFonts w:ascii="Arial" w:eastAsia="Calibri" w:hAnsi="Arial"/>
          <w:color w:val="000000" w:themeColor="text1"/>
          <w:sz w:val="20"/>
          <w:szCs w:val="20"/>
        </w:rPr>
        <w:t>, A., &amp; Ibrahim, I. (2020). Nursing competency for caring of high-risk neonates at neonatal intensive care unit. Egyptian Journal of Health Care, 11(2), 200–213. https://doi.org/10.21608/ejhc.2020.94760</w:t>
      </w:r>
    </w:p>
    <w:p w14:paraId="59D4D8AA" w14:textId="77777777" w:rsidR="00702B84" w:rsidRDefault="00000000">
      <w:pPr>
        <w:pStyle w:val="NoSpacing"/>
        <w:ind w:left="720" w:hanging="720"/>
        <w:jc w:val="both"/>
        <w:rPr>
          <w:rFonts w:ascii="Arial" w:eastAsia="Calibri" w:hAnsi="Arial"/>
          <w:color w:val="000000" w:themeColor="text1"/>
          <w:sz w:val="20"/>
          <w:szCs w:val="20"/>
        </w:rPr>
      </w:pPr>
      <w:proofErr w:type="spellStart"/>
      <w:r>
        <w:rPr>
          <w:rFonts w:ascii="Arial" w:eastAsia="Calibri" w:hAnsi="Arial"/>
          <w:color w:val="000000" w:themeColor="text1"/>
          <w:sz w:val="20"/>
          <w:szCs w:val="20"/>
        </w:rPr>
        <w:t>Sakuramoto</w:t>
      </w:r>
      <w:proofErr w:type="spellEnd"/>
      <w:r>
        <w:rPr>
          <w:rFonts w:ascii="Arial" w:eastAsia="Calibri" w:hAnsi="Arial"/>
          <w:color w:val="000000" w:themeColor="text1"/>
          <w:sz w:val="20"/>
          <w:szCs w:val="20"/>
        </w:rPr>
        <w:t xml:space="preserve">, H., </w:t>
      </w:r>
      <w:proofErr w:type="spellStart"/>
      <w:r>
        <w:rPr>
          <w:rFonts w:ascii="Arial" w:eastAsia="Calibri" w:hAnsi="Arial"/>
          <w:color w:val="000000" w:themeColor="text1"/>
          <w:sz w:val="20"/>
          <w:szCs w:val="20"/>
        </w:rPr>
        <w:t>Kuribara</w:t>
      </w:r>
      <w:proofErr w:type="spellEnd"/>
      <w:r>
        <w:rPr>
          <w:rFonts w:ascii="Arial" w:eastAsia="Calibri" w:hAnsi="Arial"/>
          <w:color w:val="000000" w:themeColor="text1"/>
          <w:sz w:val="20"/>
          <w:szCs w:val="20"/>
        </w:rPr>
        <w:t xml:space="preserve">, T., Ouchi, A., Haruna, J., &amp; </w:t>
      </w:r>
      <w:proofErr w:type="spellStart"/>
      <w:r>
        <w:rPr>
          <w:rFonts w:ascii="Arial" w:eastAsia="Calibri" w:hAnsi="Arial"/>
          <w:color w:val="000000" w:themeColor="text1"/>
          <w:sz w:val="20"/>
          <w:szCs w:val="20"/>
        </w:rPr>
        <w:t>Unoki</w:t>
      </w:r>
      <w:proofErr w:type="spellEnd"/>
      <w:r>
        <w:rPr>
          <w:rFonts w:ascii="Arial" w:eastAsia="Calibri" w:hAnsi="Arial"/>
          <w:color w:val="000000" w:themeColor="text1"/>
          <w:sz w:val="20"/>
          <w:szCs w:val="20"/>
        </w:rPr>
        <w:t>, T. (n.d.). Clinical practice competencies for standard critical care nursing: Consensus statement based on a systematic review and Delphi survey. BMJ Open, 13(1), e068734. https://doi.org/10.1136/bmjopen-2022-068734</w:t>
      </w:r>
    </w:p>
    <w:p w14:paraId="5588CF1E"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Siedlecki, S. L. (2020). Understanding descriptive research designs and methods. Clinical Nurse Specialist CNS, 34(1), 8–12. https://doi.org/10.1097/NUR.0000000000000493</w:t>
      </w:r>
    </w:p>
    <w:p w14:paraId="7C7E982C" w14:textId="77777777" w:rsidR="00702B84" w:rsidRDefault="00000000">
      <w:pPr>
        <w:pStyle w:val="NoSpacing"/>
        <w:ind w:left="720" w:hanging="720"/>
        <w:jc w:val="both"/>
        <w:rPr>
          <w:rFonts w:ascii="Arial" w:eastAsia="Calibri" w:hAnsi="Arial"/>
          <w:color w:val="000000" w:themeColor="text1"/>
          <w:sz w:val="20"/>
          <w:szCs w:val="20"/>
        </w:rPr>
      </w:pPr>
      <w:proofErr w:type="spellStart"/>
      <w:r>
        <w:rPr>
          <w:rFonts w:ascii="Arial" w:eastAsia="Calibri" w:hAnsi="Arial"/>
          <w:color w:val="000000" w:themeColor="text1"/>
          <w:sz w:val="20"/>
          <w:szCs w:val="20"/>
        </w:rPr>
        <w:t>Shibiru</w:t>
      </w:r>
      <w:proofErr w:type="spellEnd"/>
      <w:r>
        <w:rPr>
          <w:rFonts w:ascii="Arial" w:eastAsia="Calibri" w:hAnsi="Arial"/>
          <w:color w:val="000000" w:themeColor="text1"/>
          <w:sz w:val="20"/>
          <w:szCs w:val="20"/>
        </w:rPr>
        <w:t xml:space="preserve">, S., </w:t>
      </w:r>
      <w:proofErr w:type="spellStart"/>
      <w:r>
        <w:rPr>
          <w:rFonts w:ascii="Arial" w:eastAsia="Calibri" w:hAnsi="Arial"/>
          <w:color w:val="000000" w:themeColor="text1"/>
          <w:sz w:val="20"/>
          <w:szCs w:val="20"/>
        </w:rPr>
        <w:t>Aschalew</w:t>
      </w:r>
      <w:proofErr w:type="spellEnd"/>
      <w:r>
        <w:rPr>
          <w:rFonts w:ascii="Arial" w:eastAsia="Calibri" w:hAnsi="Arial"/>
          <w:color w:val="000000" w:themeColor="text1"/>
          <w:sz w:val="20"/>
          <w:szCs w:val="20"/>
        </w:rPr>
        <w:t>, Z., Kassa, M., Bante, A., &amp; Mersha, A. (2023). Clinical competence of nurses and the associated factors in public hospitals of Gamo Zone, Southern Ethiopia: A cross-sectional study. Nursing Research and Practice, 2023, 1–11. https://doi.org/10.1155/2023/9656636</w:t>
      </w:r>
    </w:p>
    <w:p w14:paraId="1FA0CDDE" w14:textId="77777777" w:rsidR="00702B84" w:rsidRDefault="00000000">
      <w:pPr>
        <w:pStyle w:val="NoSpacing"/>
        <w:ind w:left="720" w:hanging="720"/>
        <w:jc w:val="both"/>
        <w:rPr>
          <w:rFonts w:ascii="Arial" w:eastAsia="Calibri" w:hAnsi="Arial"/>
          <w:color w:val="000000" w:themeColor="text1"/>
          <w:sz w:val="20"/>
          <w:szCs w:val="20"/>
        </w:rPr>
      </w:pPr>
      <w:proofErr w:type="spellStart"/>
      <w:r>
        <w:rPr>
          <w:rFonts w:ascii="Arial" w:eastAsia="Calibri" w:hAnsi="Arial"/>
          <w:color w:val="000000" w:themeColor="text1"/>
          <w:sz w:val="20"/>
          <w:szCs w:val="20"/>
        </w:rPr>
        <w:t>Tanzo</w:t>
      </w:r>
      <w:proofErr w:type="spellEnd"/>
      <w:r>
        <w:rPr>
          <w:rFonts w:ascii="Arial" w:eastAsia="Calibri" w:hAnsi="Arial"/>
          <w:color w:val="000000" w:themeColor="text1"/>
          <w:sz w:val="20"/>
          <w:szCs w:val="20"/>
        </w:rPr>
        <w:t>, F. (n.d.). Development of competency assessment tool for student-nurses readiness. Journal of Institutional Research South East Asia, 19(2), 258–310. https://www.researchgate.net/publication/371684804_Development_of_competency_assessment_tool_for_Student-nurses_readiness</w:t>
      </w:r>
    </w:p>
    <w:p w14:paraId="7706771E"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Teresa-Morales, C., Pérez, M. R., Araujo-Hernández, M., &amp; Feria-Ramírez, C. (2022). Current stereotypes associated with nursing and nursing professionals: An integrative review. International Journal of Environmental Research and Public Health, 19(13), 7640. https://doi.org/10.3390/ijerph19137640</w:t>
      </w:r>
    </w:p>
    <w:p w14:paraId="4E149FF3"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The development of nurses’ individualized care perceptions and practices: Benner’s novice to expert model perspective. (2019). DOAJ. https://doaj.org/article/f932732b67e3401883b8f9cdb7a605d2</w:t>
      </w:r>
    </w:p>
    <w:p w14:paraId="08491668"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The importance of resource management in nursing. (2022, December 13). Retrieved from https://www.kyinbridges.com/the-importance-of-resource-management-in-nursing/</w:t>
      </w:r>
    </w:p>
    <w:p w14:paraId="76ED412F"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Tschannen, D., Alexander, C., Taylor, S., Tovar, E., Ghosh, B., Zellefrow, C., &amp; Milner, K. A. (2021). Quality improvement engagement and competence: A comparison between frontline nurses and nurse leaders. Nursing Outlook, 69(5), 836–847. https://doi.org/10.1016/j.outlook.2021.02.008</w:t>
      </w:r>
    </w:p>
    <w:p w14:paraId="06EAAB21"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Ubas-</w:t>
      </w:r>
      <w:proofErr w:type="spellStart"/>
      <w:r>
        <w:rPr>
          <w:rFonts w:ascii="Arial" w:eastAsia="Calibri" w:hAnsi="Arial"/>
          <w:color w:val="000000" w:themeColor="text1"/>
          <w:sz w:val="20"/>
          <w:szCs w:val="20"/>
        </w:rPr>
        <w:t>Sumagasyay</w:t>
      </w:r>
      <w:proofErr w:type="spellEnd"/>
      <w:r>
        <w:rPr>
          <w:rFonts w:ascii="Arial" w:eastAsia="Calibri" w:hAnsi="Arial"/>
          <w:color w:val="000000" w:themeColor="text1"/>
          <w:sz w:val="20"/>
          <w:szCs w:val="20"/>
        </w:rPr>
        <w:t xml:space="preserve">, N. A., &amp; </w:t>
      </w:r>
      <w:proofErr w:type="spellStart"/>
      <w:r>
        <w:rPr>
          <w:rFonts w:ascii="Arial" w:eastAsia="Calibri" w:hAnsi="Arial"/>
          <w:color w:val="000000" w:themeColor="text1"/>
          <w:sz w:val="20"/>
          <w:szCs w:val="20"/>
        </w:rPr>
        <w:t>Oducado</w:t>
      </w:r>
      <w:proofErr w:type="spellEnd"/>
      <w:r>
        <w:rPr>
          <w:rFonts w:ascii="Arial" w:eastAsia="Calibri" w:hAnsi="Arial"/>
          <w:color w:val="000000" w:themeColor="text1"/>
          <w:sz w:val="20"/>
          <w:szCs w:val="20"/>
        </w:rPr>
        <w:t xml:space="preserve">, R. M. (2020). Perceived competence and transition experience of new graduate Filipino nurses. </w:t>
      </w:r>
      <w:proofErr w:type="spellStart"/>
      <w:r>
        <w:rPr>
          <w:rFonts w:ascii="Arial" w:eastAsia="Calibri" w:hAnsi="Arial"/>
          <w:color w:val="000000" w:themeColor="text1"/>
          <w:sz w:val="20"/>
          <w:szCs w:val="20"/>
        </w:rPr>
        <w:t>Jurnal</w:t>
      </w:r>
      <w:proofErr w:type="spellEnd"/>
      <w:r>
        <w:rPr>
          <w:rFonts w:ascii="Arial" w:eastAsia="Calibri" w:hAnsi="Arial"/>
          <w:color w:val="000000" w:themeColor="text1"/>
          <w:sz w:val="20"/>
          <w:szCs w:val="20"/>
        </w:rPr>
        <w:t xml:space="preserve"> </w:t>
      </w:r>
      <w:proofErr w:type="spellStart"/>
      <w:r>
        <w:rPr>
          <w:rFonts w:ascii="Arial" w:eastAsia="Calibri" w:hAnsi="Arial"/>
          <w:color w:val="000000" w:themeColor="text1"/>
          <w:sz w:val="20"/>
          <w:szCs w:val="20"/>
        </w:rPr>
        <w:t>Keperawatan</w:t>
      </w:r>
      <w:proofErr w:type="spellEnd"/>
      <w:r>
        <w:rPr>
          <w:rFonts w:ascii="Arial" w:eastAsia="Calibri" w:hAnsi="Arial"/>
          <w:color w:val="000000" w:themeColor="text1"/>
          <w:sz w:val="20"/>
          <w:szCs w:val="20"/>
        </w:rPr>
        <w:t xml:space="preserve"> Indonesia, 23(1), 48–63. https://doi.org/10.7454/jki.v23i1.1071</w:t>
      </w:r>
    </w:p>
    <w:p w14:paraId="73B3B89F" w14:textId="77777777" w:rsidR="00702B84" w:rsidRDefault="00000000">
      <w:pPr>
        <w:pStyle w:val="NoSpacing"/>
        <w:ind w:left="720" w:hanging="720"/>
        <w:jc w:val="both"/>
        <w:rPr>
          <w:rFonts w:ascii="Arial" w:eastAsia="Calibri" w:hAnsi="Arial"/>
          <w:color w:val="000000" w:themeColor="text1"/>
          <w:sz w:val="20"/>
          <w:szCs w:val="20"/>
        </w:rPr>
      </w:pPr>
      <w:proofErr w:type="spellStart"/>
      <w:r>
        <w:rPr>
          <w:rFonts w:ascii="Arial" w:eastAsia="Calibri" w:hAnsi="Arial"/>
          <w:color w:val="000000" w:themeColor="text1"/>
          <w:sz w:val="20"/>
          <w:szCs w:val="20"/>
        </w:rPr>
        <w:lastRenderedPageBreak/>
        <w:t>Vatani</w:t>
      </w:r>
      <w:proofErr w:type="spellEnd"/>
      <w:r>
        <w:rPr>
          <w:rFonts w:ascii="Arial" w:eastAsia="Calibri" w:hAnsi="Arial"/>
          <w:color w:val="000000" w:themeColor="text1"/>
          <w:sz w:val="20"/>
          <w:szCs w:val="20"/>
        </w:rPr>
        <w:t xml:space="preserve">, J., </w:t>
      </w:r>
      <w:proofErr w:type="spellStart"/>
      <w:r>
        <w:rPr>
          <w:rFonts w:ascii="Arial" w:eastAsia="Calibri" w:hAnsi="Arial"/>
          <w:color w:val="000000" w:themeColor="text1"/>
          <w:sz w:val="20"/>
          <w:szCs w:val="20"/>
        </w:rPr>
        <w:t>Javadifar</w:t>
      </w:r>
      <w:proofErr w:type="spellEnd"/>
      <w:r>
        <w:rPr>
          <w:rFonts w:ascii="Arial" w:eastAsia="Calibri" w:hAnsi="Arial"/>
          <w:color w:val="000000" w:themeColor="text1"/>
          <w:sz w:val="20"/>
          <w:szCs w:val="20"/>
        </w:rPr>
        <w:t xml:space="preserve">, S., </w:t>
      </w:r>
      <w:proofErr w:type="spellStart"/>
      <w:r>
        <w:rPr>
          <w:rFonts w:ascii="Arial" w:eastAsia="Calibri" w:hAnsi="Arial"/>
          <w:color w:val="000000" w:themeColor="text1"/>
          <w:sz w:val="20"/>
          <w:szCs w:val="20"/>
        </w:rPr>
        <w:t>Rabori</w:t>
      </w:r>
      <w:proofErr w:type="spellEnd"/>
      <w:r>
        <w:rPr>
          <w:rFonts w:ascii="Arial" w:eastAsia="Calibri" w:hAnsi="Arial"/>
          <w:color w:val="000000" w:themeColor="text1"/>
          <w:sz w:val="20"/>
          <w:szCs w:val="20"/>
        </w:rPr>
        <w:t xml:space="preserve">, M. a. S., </w:t>
      </w:r>
      <w:proofErr w:type="spellStart"/>
      <w:r>
        <w:rPr>
          <w:rFonts w:ascii="Arial" w:eastAsia="Calibri" w:hAnsi="Arial"/>
          <w:color w:val="000000" w:themeColor="text1"/>
          <w:sz w:val="20"/>
          <w:szCs w:val="20"/>
        </w:rPr>
        <w:t>Khanikosarkhizi</w:t>
      </w:r>
      <w:proofErr w:type="spellEnd"/>
      <w:r>
        <w:rPr>
          <w:rFonts w:ascii="Arial" w:eastAsia="Calibri" w:hAnsi="Arial"/>
          <w:color w:val="000000" w:themeColor="text1"/>
          <w:sz w:val="20"/>
          <w:szCs w:val="20"/>
        </w:rPr>
        <w:t xml:space="preserve">, Z., </w:t>
      </w:r>
      <w:proofErr w:type="spellStart"/>
      <w:r>
        <w:rPr>
          <w:rFonts w:ascii="Arial" w:eastAsia="Calibri" w:hAnsi="Arial"/>
          <w:color w:val="000000" w:themeColor="text1"/>
          <w:sz w:val="20"/>
          <w:szCs w:val="20"/>
        </w:rPr>
        <w:t>Bardsirii</w:t>
      </w:r>
      <w:proofErr w:type="spellEnd"/>
      <w:r>
        <w:rPr>
          <w:rFonts w:ascii="Arial" w:eastAsia="Calibri" w:hAnsi="Arial"/>
          <w:color w:val="000000" w:themeColor="text1"/>
          <w:sz w:val="20"/>
          <w:szCs w:val="20"/>
        </w:rPr>
        <w:t xml:space="preserve">, T. I., </w:t>
      </w:r>
      <w:proofErr w:type="spellStart"/>
      <w:r>
        <w:rPr>
          <w:rFonts w:ascii="Arial" w:eastAsia="Calibri" w:hAnsi="Arial"/>
          <w:color w:val="000000" w:themeColor="text1"/>
          <w:sz w:val="20"/>
          <w:szCs w:val="20"/>
        </w:rPr>
        <w:t>Mazloumi</w:t>
      </w:r>
      <w:proofErr w:type="spellEnd"/>
      <w:r>
        <w:rPr>
          <w:rFonts w:ascii="Arial" w:eastAsia="Calibri" w:hAnsi="Arial"/>
          <w:color w:val="000000" w:themeColor="text1"/>
          <w:sz w:val="20"/>
          <w:szCs w:val="20"/>
        </w:rPr>
        <w:t xml:space="preserve">, E., Dehghan, N., Moghaddam, A. S., </w:t>
      </w:r>
      <w:proofErr w:type="spellStart"/>
      <w:r>
        <w:rPr>
          <w:rFonts w:ascii="Arial" w:eastAsia="Calibri" w:hAnsi="Arial"/>
          <w:color w:val="000000" w:themeColor="text1"/>
          <w:sz w:val="20"/>
          <w:szCs w:val="20"/>
        </w:rPr>
        <w:t>Khammar</w:t>
      </w:r>
      <w:proofErr w:type="spellEnd"/>
      <w:r>
        <w:rPr>
          <w:rFonts w:ascii="Arial" w:eastAsia="Calibri" w:hAnsi="Arial"/>
          <w:color w:val="000000" w:themeColor="text1"/>
          <w:sz w:val="20"/>
          <w:szCs w:val="20"/>
        </w:rPr>
        <w:t xml:space="preserve">, A., &amp; Raei, M. (2021). Training needs assessment of intensive care nurses in </w:t>
      </w:r>
      <w:proofErr w:type="spellStart"/>
      <w:r>
        <w:rPr>
          <w:rFonts w:ascii="Arial" w:eastAsia="Calibri" w:hAnsi="Arial"/>
          <w:color w:val="000000" w:themeColor="text1"/>
          <w:sz w:val="20"/>
          <w:szCs w:val="20"/>
        </w:rPr>
        <w:t>Zabol</w:t>
      </w:r>
      <w:proofErr w:type="spellEnd"/>
      <w:r>
        <w:rPr>
          <w:rFonts w:ascii="Arial" w:eastAsia="Calibri" w:hAnsi="Arial"/>
          <w:color w:val="000000" w:themeColor="text1"/>
          <w:sz w:val="20"/>
          <w:szCs w:val="20"/>
        </w:rPr>
        <w:t xml:space="preserve"> University of Medical Sciences’ Hospitals. Journal of Education and Health Promotion, 10, 85. https://doi.org/10.4103/jehp.jehp_60_20</w:t>
      </w:r>
    </w:p>
    <w:p w14:paraId="50BEAF56"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West, S. (2023, November 2). The legal responsibilities of nursing. Retrieved from https://blog.diversitynursing.com/blog/the-legal-responsibilities-of-nursing</w:t>
      </w:r>
    </w:p>
    <w:p w14:paraId="3E594E95"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Winterton, J., &amp; Turnbow, T. (2020). What is competence? Theory, policy and practice. In Edward Elgar Publishing eBooks. https://doi.org/10.4337/9781788975599.00028</w:t>
      </w:r>
    </w:p>
    <w:p w14:paraId="032889E4" w14:textId="77777777" w:rsidR="00702B8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 xml:space="preserve">Yamamoto, Y., Okuda, R., &amp; Fukada, M. (2021). Factors affecting clinical nursing competency: A cross-sectional study. </w:t>
      </w:r>
      <w:proofErr w:type="spellStart"/>
      <w:r>
        <w:rPr>
          <w:rFonts w:ascii="Arial" w:eastAsia="Calibri" w:hAnsi="Arial"/>
          <w:color w:val="000000" w:themeColor="text1"/>
          <w:sz w:val="20"/>
          <w:szCs w:val="20"/>
        </w:rPr>
        <w:t>Yonago</w:t>
      </w:r>
      <w:proofErr w:type="spellEnd"/>
      <w:r>
        <w:rPr>
          <w:rFonts w:ascii="Arial" w:eastAsia="Calibri" w:hAnsi="Arial"/>
          <w:color w:val="000000" w:themeColor="text1"/>
          <w:sz w:val="20"/>
          <w:szCs w:val="20"/>
        </w:rPr>
        <w:t xml:space="preserve"> Acta Medica, 64(1), 46–56. https://doi.org/10.33160/yam.2021.02.008</w:t>
      </w:r>
    </w:p>
    <w:p w14:paraId="453EA88D" w14:textId="77777777" w:rsidR="00702B84" w:rsidRDefault="00000000">
      <w:pPr>
        <w:pStyle w:val="NoSpacing"/>
        <w:ind w:left="720" w:hanging="720"/>
        <w:jc w:val="both"/>
        <w:rPr>
          <w:rFonts w:ascii="Arial" w:eastAsia="Calibri" w:hAnsi="Arial"/>
          <w:color w:val="000000" w:themeColor="text1"/>
          <w:sz w:val="20"/>
          <w:szCs w:val="20"/>
        </w:rPr>
        <w:sectPr w:rsidR="00702B84" w:rsidSect="005550E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Pr>
          <w:rFonts w:ascii="Arial" w:eastAsia="Calibri" w:hAnsi="Arial"/>
          <w:color w:val="000000" w:themeColor="text1"/>
          <w:sz w:val="20"/>
          <w:szCs w:val="20"/>
        </w:rPr>
        <w:t>Zumstein-Shaha, M., &amp; Grace, P. J. (2022). Competency frameworks, nursing perspectives, and interdisciplinary collaborations for good patient care: Delineating boundaries. Nursing Philosophy, 24(1). https://doi.org/10.1111/nup.12402</w:t>
      </w:r>
    </w:p>
    <w:p w14:paraId="0FD4EFF6" w14:textId="77777777" w:rsidR="00702B84" w:rsidRDefault="00702B84">
      <w:pPr>
        <w:pStyle w:val="Appendix"/>
        <w:spacing w:after="0"/>
        <w:jc w:val="both"/>
        <w:rPr>
          <w:rFonts w:ascii="Arial" w:hAnsi="Arial" w:cs="Arial"/>
          <w:b w:val="0"/>
        </w:rPr>
      </w:pPr>
    </w:p>
    <w:sectPr w:rsidR="00702B84" w:rsidSect="005550E4">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D4E8" w14:textId="77777777" w:rsidR="006D16D3" w:rsidRDefault="006D16D3">
      <w:r>
        <w:separator/>
      </w:r>
    </w:p>
  </w:endnote>
  <w:endnote w:type="continuationSeparator" w:id="0">
    <w:p w14:paraId="0C66E72E" w14:textId="77777777" w:rsidR="006D16D3" w:rsidRDefault="006D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A8C4" w14:textId="77777777" w:rsidR="00AF2037" w:rsidRDefault="00AF2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C0A4" w14:textId="77777777" w:rsidR="00AF2037" w:rsidRDefault="00AF2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5ED1" w14:textId="77777777" w:rsidR="00702B84" w:rsidRDefault="00702B84">
    <w:pPr>
      <w:pStyle w:val="Footer"/>
      <w:rPr>
        <w:rFonts w:ascii="Arial" w:hAnsi="Arial" w:cs="Arial"/>
        <w:sz w:val="16"/>
      </w:rPr>
    </w:pPr>
  </w:p>
  <w:p w14:paraId="353143DE" w14:textId="77777777" w:rsidR="00702B84" w:rsidRDefault="0000000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E0565D4" w14:textId="77777777" w:rsidR="00702B84" w:rsidRDefault="00702B84">
    <w:pPr>
      <w:pStyle w:val="Footer"/>
      <w:rPr>
        <w:rFonts w:ascii="Arial" w:hAnsi="Arial" w:cs="Arial"/>
        <w:sz w:val="16"/>
      </w:rPr>
    </w:pPr>
  </w:p>
  <w:p w14:paraId="7020491C" w14:textId="77777777" w:rsidR="00702B84" w:rsidRDefault="00000000">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B4AA" w14:textId="77777777" w:rsidR="00702B84" w:rsidRDefault="00702B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E648" w14:textId="77777777" w:rsidR="00702B84" w:rsidRDefault="00702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0AB4" w14:textId="77777777" w:rsidR="006D16D3" w:rsidRDefault="006D16D3">
      <w:r>
        <w:separator/>
      </w:r>
    </w:p>
  </w:footnote>
  <w:footnote w:type="continuationSeparator" w:id="0">
    <w:p w14:paraId="1D9206EE" w14:textId="77777777" w:rsidR="006D16D3" w:rsidRDefault="006D1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8FB6" w14:textId="054C9771" w:rsidR="00AF2037" w:rsidRDefault="00AF2037">
    <w:pPr>
      <w:pStyle w:val="Header"/>
    </w:pPr>
    <w:r>
      <w:rPr>
        <w:noProof/>
      </w:rPr>
      <w:pict w14:anchorId="42E27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2453" w14:textId="29F8E53C" w:rsidR="00AF2037" w:rsidRDefault="00AF2037">
    <w:pPr>
      <w:pStyle w:val="Header"/>
    </w:pPr>
    <w:r>
      <w:rPr>
        <w:noProof/>
      </w:rPr>
      <w:pict w14:anchorId="6761B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EB08" w14:textId="362D9D3B" w:rsidR="00702B84" w:rsidRDefault="00AF2037">
    <w:pPr>
      <w:ind w:left="2160"/>
      <w:jc w:val="center"/>
      <w:rPr>
        <w:rFonts w:ascii="Times New Roman" w:eastAsia="Calibri" w:hAnsi="Times New Roman"/>
        <w:i/>
        <w:sz w:val="18"/>
        <w:szCs w:val="22"/>
      </w:rPr>
    </w:pPr>
    <w:r>
      <w:rPr>
        <w:noProof/>
      </w:rPr>
      <w:pict w14:anchorId="29A19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324F94" w14:textId="77777777" w:rsidR="00702B84"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22380B0" w14:textId="77777777" w:rsidR="00702B84"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270CA1F4" w14:textId="77777777" w:rsidR="00702B84"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AADCD97" w14:textId="77777777" w:rsidR="00702B84"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8B4F108" w14:textId="77777777" w:rsidR="00702B84"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08FB9EE" w14:textId="77777777" w:rsidR="00702B84"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ED1D" w14:textId="555F99DD" w:rsidR="00AF2037" w:rsidRDefault="00AF2037">
    <w:pPr>
      <w:pStyle w:val="Header"/>
    </w:pPr>
    <w:r>
      <w:rPr>
        <w:noProof/>
      </w:rPr>
      <w:pict w14:anchorId="01D14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3900" w14:textId="6219D879" w:rsidR="00AF2037" w:rsidRDefault="00AF2037">
    <w:pPr>
      <w:pStyle w:val="Header"/>
    </w:pPr>
    <w:r>
      <w:rPr>
        <w:noProof/>
      </w:rPr>
      <w:pict w14:anchorId="4605A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E472" w14:textId="686C6A4E" w:rsidR="00AF2037" w:rsidRDefault="00AF2037">
    <w:pPr>
      <w:pStyle w:val="Header"/>
    </w:pPr>
    <w:r>
      <w:rPr>
        <w:noProof/>
      </w:rPr>
      <w:pict w14:anchorId="66C68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9F9D" w14:textId="648C91C0" w:rsidR="00AF2037" w:rsidRDefault="00AF2037">
    <w:pPr>
      <w:pStyle w:val="Header"/>
    </w:pPr>
    <w:r>
      <w:rPr>
        <w:noProof/>
      </w:rPr>
      <w:pict w14:anchorId="166CB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9" o:sp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EC55" w14:textId="3816E21A" w:rsidR="00AF2037" w:rsidRDefault="00AF2037">
    <w:pPr>
      <w:pStyle w:val="Header"/>
    </w:pPr>
    <w:r>
      <w:rPr>
        <w:noProof/>
      </w:rPr>
      <w:pict w14:anchorId="46C2B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20"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4BF2" w14:textId="5A356FF2" w:rsidR="00AF2037" w:rsidRDefault="00AF2037">
    <w:pPr>
      <w:pStyle w:val="Header"/>
    </w:pPr>
    <w:r>
      <w:rPr>
        <w:noProof/>
      </w:rPr>
      <w:pict w14:anchorId="2C808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8"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5421A2"/>
    <w:multiLevelType w:val="singleLevel"/>
    <w:tmpl w:val="DE5421A2"/>
    <w:lvl w:ilvl="0">
      <w:start w:val="2"/>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559123744">
    <w:abstractNumId w:val="1"/>
  </w:num>
  <w:num w:numId="2" w16cid:durableId="128773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2A2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3F87"/>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48C9"/>
    <w:rsid w:val="0053056E"/>
    <w:rsid w:val="00554FDA"/>
    <w:rsid w:val="005550E4"/>
    <w:rsid w:val="005C784C"/>
    <w:rsid w:val="005D17F6"/>
    <w:rsid w:val="005E5539"/>
    <w:rsid w:val="005F372F"/>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16D3"/>
    <w:rsid w:val="006D30FF"/>
    <w:rsid w:val="006D6940"/>
    <w:rsid w:val="006F11EC"/>
    <w:rsid w:val="0070082C"/>
    <w:rsid w:val="00702B84"/>
    <w:rsid w:val="0073025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1E2A"/>
    <w:rsid w:val="00863BD3"/>
    <w:rsid w:val="008641ED"/>
    <w:rsid w:val="00866D66"/>
    <w:rsid w:val="008671C6"/>
    <w:rsid w:val="00875803"/>
    <w:rsid w:val="008B459E"/>
    <w:rsid w:val="008E13AE"/>
    <w:rsid w:val="008E1506"/>
    <w:rsid w:val="008E710C"/>
    <w:rsid w:val="008F69D6"/>
    <w:rsid w:val="00902823"/>
    <w:rsid w:val="0090750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326"/>
    <w:rsid w:val="00A347C0"/>
    <w:rsid w:val="00A51431"/>
    <w:rsid w:val="00A539AD"/>
    <w:rsid w:val="00A84EC3"/>
    <w:rsid w:val="00A94063"/>
    <w:rsid w:val="00AA6219"/>
    <w:rsid w:val="00AA74E0"/>
    <w:rsid w:val="00AB703F"/>
    <w:rsid w:val="00AC6BB8"/>
    <w:rsid w:val="00AE008F"/>
    <w:rsid w:val="00AF2037"/>
    <w:rsid w:val="00B01FCD"/>
    <w:rsid w:val="00B1776C"/>
    <w:rsid w:val="00B52583"/>
    <w:rsid w:val="00B52896"/>
    <w:rsid w:val="00B82CE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FDB5D8F"/>
    <w:rsid w:val="1F291732"/>
    <w:rsid w:val="40227C45"/>
    <w:rsid w:val="4D761B04"/>
    <w:rsid w:val="5D4750CF"/>
    <w:rsid w:val="718F1D13"/>
    <w:rsid w:val="731B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37FB59"/>
  <w15:docId w15:val="{7CBAB714-8998-467E-8B63-710AD737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NormalWeb">
    <w:name w:val="Normal (Web)"/>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link w:val="AuthorChar"/>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link w:val="ReferenceChar"/>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4">
    <w:name w:val="Table Grid4"/>
    <w:basedOn w:val="TableNormal"/>
    <w:uiPriority w:val="39"/>
    <w:qFormat/>
    <w:rPr>
      <w:rFonts w:asciiTheme="minorHAnsi" w:eastAsia="Calibri"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style>
  <w:style w:type="character" w:customStyle="1" w:styleId="AuthorChar">
    <w:name w:val="Author Char"/>
    <w:link w:val="Author"/>
    <w:rPr>
      <w:b/>
      <w:sz w:val="24"/>
    </w:rPr>
  </w:style>
  <w:style w:type="paragraph" w:styleId="NoSpacing">
    <w:name w:val="No Spacing"/>
    <w:uiPriority w:val="1"/>
    <w:unhideWhenUsed/>
    <w:qFormat/>
    <w:rPr>
      <w:rFonts w:ascii="Calibri" w:hAnsi="Calibri"/>
      <w:kern w:val="2"/>
      <w:sz w:val="24"/>
      <w:szCs w:val="24"/>
      <w:lang w:val="en-PH" w:eastAsia="en-US"/>
    </w:rPr>
  </w:style>
  <w:style w:type="character" w:styleId="UnresolvedMention">
    <w:name w:val="Unresolved Mention"/>
    <w:basedOn w:val="DefaultParagraphFont"/>
    <w:uiPriority w:val="99"/>
    <w:semiHidden/>
    <w:unhideWhenUsed/>
    <w:rsid w:val="00A26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177/2057158520946028" TargetMode="Externa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8563</Words>
  <Characters>48811</Characters>
  <Application>Microsoft Office Word</Application>
  <DocSecurity>0</DocSecurity>
  <Lines>406</Lines>
  <Paragraphs>114</Paragraphs>
  <ScaleCrop>false</ScaleCrop>
  <Company>aaaa</Company>
  <LinksUpToDate>false</LinksUpToDate>
  <CharactersWithSpaces>57260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13</cp:revision>
  <cp:lastPrinted>1999-07-06T11:00:00Z</cp:lastPrinted>
  <dcterms:created xsi:type="dcterms:W3CDTF">2014-10-25T14:34:00Z</dcterms:created>
  <dcterms:modified xsi:type="dcterms:W3CDTF">2025-10-21T11:04:00Z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75E8906E4652472FA0152271A365C1E7_13</vt:lpwstr>
  </property>
</Properties>
</file>