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B26F5" w14:textId="77777777" w:rsidR="00397787" w:rsidRPr="00397787" w:rsidRDefault="00397787" w:rsidP="00397787">
      <w:pPr>
        <w:pStyle w:val="Title"/>
        <w:jc w:val="both"/>
        <w:rPr>
          <w:rFonts w:ascii="Arial" w:hAnsi="Arial" w:cs="Arial"/>
          <w:bCs/>
          <w:i/>
          <w:iCs/>
          <w:u w:val="single"/>
        </w:rPr>
      </w:pPr>
      <w:r w:rsidRPr="00397787">
        <w:rPr>
          <w:rFonts w:ascii="Arial" w:hAnsi="Arial" w:cs="Arial"/>
          <w:bCs/>
          <w:i/>
          <w:iCs/>
          <w:u w:val="single"/>
        </w:rPr>
        <w:t>Review Article</w:t>
      </w:r>
    </w:p>
    <w:p w14:paraId="52C870D7" w14:textId="77777777" w:rsidR="00754C9A" w:rsidRDefault="00754C9A" w:rsidP="00441B6F">
      <w:pPr>
        <w:pStyle w:val="Title"/>
        <w:spacing w:after="0"/>
        <w:jc w:val="both"/>
        <w:rPr>
          <w:rFonts w:ascii="Arial" w:hAnsi="Arial" w:cs="Arial"/>
        </w:rPr>
      </w:pPr>
    </w:p>
    <w:p w14:paraId="2D5CEE92" w14:textId="77777777" w:rsidR="006C68E9" w:rsidRPr="00CE61F3" w:rsidRDefault="006C68E9" w:rsidP="006C68E9">
      <w:pPr>
        <w:jc w:val="center"/>
        <w:rPr>
          <w:rFonts w:ascii="Arial" w:eastAsia="Calibri" w:hAnsi="Arial" w:cs="Arial"/>
          <w:b/>
          <w:bCs/>
          <w:sz w:val="24"/>
          <w:szCs w:val="24"/>
        </w:rPr>
      </w:pPr>
      <w:r w:rsidRPr="00CE61F3">
        <w:rPr>
          <w:rFonts w:ascii="Arial" w:eastAsia="Calibri" w:hAnsi="Arial" w:cs="Arial"/>
          <w:b/>
          <w:bCs/>
          <w:sz w:val="24"/>
          <w:szCs w:val="24"/>
        </w:rPr>
        <w:t>Advancements in Understanding Snake Venom: A Comprehensive Review of Biochemical Composition, Pharmacological Properties, and Therapeutic Applications</w:t>
      </w:r>
    </w:p>
    <w:p w14:paraId="3A3B241C" w14:textId="77777777" w:rsidR="00285F5C" w:rsidRDefault="00285F5C" w:rsidP="00285F5C">
      <w:pPr>
        <w:rPr>
          <w:rFonts w:ascii="Times New Roman" w:eastAsia="Calibri" w:hAnsi="Times New Roman"/>
          <w:b/>
          <w:bCs/>
        </w:rPr>
      </w:pPr>
      <w:r w:rsidRPr="00277FCE">
        <w:rPr>
          <w:rFonts w:ascii="Times New Roman" w:eastAsia="Calibri" w:hAnsi="Times New Roman"/>
          <w:b/>
          <w:bCs/>
        </w:rPr>
        <w:t>ABSTRACT</w:t>
      </w:r>
    </w:p>
    <w:p w14:paraId="68D99F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E4429" w:rsidRPr="00812F1B" w14:paraId="59FACB1D" w14:textId="77777777" w:rsidTr="008E4429">
        <w:tc>
          <w:tcPr>
            <w:tcW w:w="8424" w:type="dxa"/>
            <w:shd w:val="clear" w:color="auto" w:fill="F2F2F2"/>
          </w:tcPr>
          <w:p w14:paraId="008A7017" w14:textId="76D37705" w:rsidR="008E4429" w:rsidRPr="00812F1B" w:rsidRDefault="008E4429" w:rsidP="008E4429">
            <w:pPr>
              <w:pStyle w:val="Body"/>
              <w:spacing w:after="0"/>
              <w:rPr>
                <w:rFonts w:ascii="Arial" w:eastAsia="Calibri" w:hAnsi="Arial" w:cs="Arial"/>
                <w:szCs w:val="22"/>
              </w:rPr>
            </w:pPr>
            <w:r w:rsidRPr="00812F1B">
              <w:rPr>
                <w:rFonts w:ascii="Arial" w:eastAsia="Calibri" w:hAnsi="Arial" w:cs="Arial"/>
              </w:rPr>
              <w:t xml:space="preserve">Snake venom, a complex mixture of bioactive molecules evolved for predation and </w:t>
            </w:r>
            <w:proofErr w:type="spellStart"/>
            <w:r w:rsidRPr="00812F1B">
              <w:rPr>
                <w:rFonts w:ascii="Arial" w:eastAsia="Calibri" w:hAnsi="Arial" w:cs="Arial"/>
              </w:rPr>
              <w:t>defence</w:t>
            </w:r>
            <w:proofErr w:type="spellEnd"/>
            <w:r w:rsidRPr="00812F1B">
              <w:rPr>
                <w:rFonts w:ascii="Arial" w:eastAsia="Calibri" w:hAnsi="Arial" w:cs="Arial"/>
              </w:rPr>
              <w:t xml:space="preserve">, has captivated researchers for its diverse pharmacological properties and therapeutic potential. This review comprehensively examines the composition, mechanisms of action, clinical manifestations of envenomation, and therapeutic applications of snake venom components. We look into the complex interplay between venom toxins and their targets within the prey's body, elucidating the pathophysiological effects of envenomation on humans and animals. Antivenom therapy, the primary treatment modality for snakebite envenomation, is discussed in detail, highlighting challenges in accessibility, efficacy, and future directions for improvement. Furthermore, we explore </w:t>
            </w:r>
            <w:bookmarkStart w:id="0" w:name="_GoBack"/>
            <w:bookmarkEnd w:id="0"/>
            <w:r w:rsidRPr="00812F1B">
              <w:rPr>
                <w:rFonts w:ascii="Arial" w:eastAsia="Calibri" w:hAnsi="Arial" w:cs="Arial"/>
              </w:rPr>
              <w:t>the burgeoning field of venom-based drug discovery, showcasing innovative approaches to pain management, cancer therapy, and neurological disorders. With a focus on interdisciplinary collaboration, biotechnological innovation, and community engagement, we envision a future where snake venom research translates into impactful solutions for global health challenges. This review underscores the importance of understanding and harnessing the therapeutic potential of snake venom, paving the way for novel treatments and interventions that benefit human and animal well-being worldwide.</w:t>
            </w:r>
          </w:p>
        </w:tc>
      </w:tr>
    </w:tbl>
    <w:p w14:paraId="054F108D" w14:textId="77777777" w:rsidR="00636EB2" w:rsidRDefault="00636EB2" w:rsidP="00441B6F">
      <w:pPr>
        <w:pStyle w:val="Body"/>
        <w:spacing w:after="0"/>
        <w:rPr>
          <w:rFonts w:ascii="Arial" w:hAnsi="Arial" w:cs="Arial"/>
          <w:i/>
        </w:rPr>
      </w:pPr>
    </w:p>
    <w:p w14:paraId="453A9736" w14:textId="1037DFBA" w:rsidR="00A24E7E" w:rsidRDefault="00A24E7E" w:rsidP="00812F1B">
      <w:pPr>
        <w:pStyle w:val="Body"/>
        <w:spacing w:after="0"/>
        <w:jc w:val="left"/>
        <w:rPr>
          <w:rFonts w:ascii="Arial" w:hAnsi="Arial" w:cs="Arial"/>
          <w:i/>
        </w:rPr>
      </w:pPr>
      <w:r>
        <w:rPr>
          <w:rFonts w:ascii="Arial" w:hAnsi="Arial" w:cs="Arial"/>
          <w:i/>
        </w:rPr>
        <w:t xml:space="preserve">Keywords: </w:t>
      </w:r>
      <w:r w:rsidR="005C727A" w:rsidRPr="00F6166D">
        <w:rPr>
          <w:rFonts w:ascii="Arial" w:eastAsia="Calibri" w:hAnsi="Arial" w:cs="Arial"/>
          <w:i/>
          <w:iCs/>
        </w:rPr>
        <w:t>Snake venom, bio-chemistry, mechanism, therapeutics, advancements</w:t>
      </w:r>
      <w:r w:rsidR="005C727A">
        <w:rPr>
          <w:rFonts w:ascii="Arial" w:hAnsi="Arial" w:cs="Arial"/>
          <w:i/>
        </w:rPr>
        <w:t xml:space="preserve"> </w:t>
      </w:r>
    </w:p>
    <w:p w14:paraId="4212C220" w14:textId="77777777" w:rsidR="00505F06" w:rsidRPr="00A24E7E" w:rsidRDefault="00505F06" w:rsidP="00441B6F">
      <w:pPr>
        <w:pStyle w:val="Body"/>
        <w:spacing w:after="0"/>
        <w:rPr>
          <w:rFonts w:ascii="Arial" w:hAnsi="Arial" w:cs="Arial"/>
          <w:i/>
        </w:rPr>
      </w:pPr>
    </w:p>
    <w:p w14:paraId="64AE2E73" w14:textId="16A869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38D00A" w14:textId="77777777" w:rsidR="00790ADA" w:rsidRPr="00FB3A86" w:rsidRDefault="00790ADA" w:rsidP="00441B6F">
      <w:pPr>
        <w:pStyle w:val="AbstHead"/>
        <w:spacing w:after="0"/>
        <w:jc w:val="both"/>
        <w:rPr>
          <w:rFonts w:ascii="Arial" w:hAnsi="Arial" w:cs="Arial"/>
        </w:rPr>
      </w:pPr>
    </w:p>
    <w:p w14:paraId="3A28DDBF" w14:textId="77777777" w:rsidR="00F5400F" w:rsidRPr="00EF0779" w:rsidRDefault="00F5400F" w:rsidP="00F5400F">
      <w:pPr>
        <w:rPr>
          <w:rFonts w:ascii="Arial" w:hAnsi="Arial" w:cs="Arial"/>
          <w:lang w:eastAsia="en-IN"/>
        </w:rPr>
      </w:pPr>
      <w:r w:rsidRPr="00EF0779">
        <w:rPr>
          <w:rFonts w:ascii="Arial" w:eastAsia="Calibri" w:hAnsi="Arial" w:cs="Arial"/>
        </w:rPr>
        <w:t>Snake venom is a potent cocktail of bioactive molecules that has fascinated researchers for centuries due to its complex composition and diverse effects on biological systems</w:t>
      </w:r>
      <w:r w:rsidRPr="00EF0779">
        <w:rPr>
          <w:rFonts w:ascii="Arial" w:hAnsi="Arial" w:cs="Arial"/>
          <w:lang w:eastAsia="en-IN"/>
        </w:rPr>
        <w:t xml:space="preserve"> </w:t>
      </w:r>
      <w:r w:rsidRPr="00EF0779">
        <w:rPr>
          <w:rFonts w:ascii="Arial" w:eastAsia="Calibri" w:hAnsi="Arial" w:cs="Arial"/>
        </w:rPr>
        <w:t>(Calvete et al., 2021). The study of snake venom has been an important part of human history, from prehistoric times to the present, in elucidating the lethal mechanisms of venom and the possible medicinal uses of its constituents. Comprising a myriad of proteins, peptides, enzymes, and other bioactive molecules, snake venom exhibits remarkable variation across species, habitats, and evolutionary lineages</w:t>
      </w:r>
      <w:r w:rsidRPr="00EF0779">
        <w:rPr>
          <w:rFonts w:ascii="Arial" w:hAnsi="Arial" w:cs="Arial"/>
          <w:lang w:eastAsia="en-IN"/>
        </w:rPr>
        <w:t xml:space="preserve"> </w:t>
      </w:r>
      <w:r w:rsidRPr="00EF0779">
        <w:rPr>
          <w:rFonts w:ascii="Arial" w:eastAsia="Calibri" w:hAnsi="Arial" w:cs="Arial"/>
        </w:rPr>
        <w:t xml:space="preserve">(Boldrini-França et al., 2017). This diversity underscores the adaptive strategies employed by snakes for prey capture, </w:t>
      </w:r>
      <w:proofErr w:type="spellStart"/>
      <w:r w:rsidRPr="00EF0779">
        <w:rPr>
          <w:rFonts w:ascii="Arial" w:eastAsia="Calibri" w:hAnsi="Arial" w:cs="Arial"/>
        </w:rPr>
        <w:t>defence</w:t>
      </w:r>
      <w:proofErr w:type="spellEnd"/>
      <w:r w:rsidRPr="00EF0779">
        <w:rPr>
          <w:rFonts w:ascii="Arial" w:eastAsia="Calibri" w:hAnsi="Arial" w:cs="Arial"/>
        </w:rPr>
        <w:t>, and competition within their ecological niches. Moreover, the clinical manifestations of snake envenomation can range from local tissue damage to systemic effects</w:t>
      </w:r>
      <w:r w:rsidRPr="00EF0779">
        <w:rPr>
          <w:rFonts w:ascii="Arial" w:hAnsi="Arial" w:cs="Arial"/>
          <w:lang w:eastAsia="en-IN"/>
        </w:rPr>
        <w:t xml:space="preserve"> </w:t>
      </w:r>
      <w:r w:rsidRPr="00EF0779">
        <w:rPr>
          <w:rFonts w:ascii="Arial" w:eastAsia="Calibri" w:hAnsi="Arial" w:cs="Arial"/>
        </w:rPr>
        <w:t xml:space="preserve">(Mehta and </w:t>
      </w:r>
      <w:proofErr w:type="spellStart"/>
      <w:r w:rsidRPr="00EF0779">
        <w:rPr>
          <w:rFonts w:ascii="Arial" w:eastAsia="Calibri" w:hAnsi="Arial" w:cs="Arial"/>
        </w:rPr>
        <w:t>Sashindran</w:t>
      </w:r>
      <w:proofErr w:type="spellEnd"/>
      <w:r w:rsidRPr="00EF0779">
        <w:rPr>
          <w:rFonts w:ascii="Arial" w:eastAsia="Calibri" w:hAnsi="Arial" w:cs="Arial"/>
        </w:rPr>
        <w:t xml:space="preserve">, 2002), creating substantial obstacles for healthcare providers and public health initiatives in areas plagued by poisonous snakes.  </w:t>
      </w:r>
      <w:r w:rsidRPr="00EF0779">
        <w:rPr>
          <w:rFonts w:ascii="Arial" w:hAnsi="Arial" w:cs="Arial"/>
          <w:lang w:eastAsia="en-IN"/>
        </w:rPr>
        <w:t xml:space="preserve">Our knowledge of the composition &amp; function of snake venom has been radically altered by recent developments in analytical methods including genomic sequencing, mass spectrometry, &amp; proteomics (Tan, 2022). </w:t>
      </w:r>
      <w:r w:rsidRPr="00EF0779">
        <w:rPr>
          <w:rFonts w:ascii="Arial" w:eastAsia="Calibri" w:hAnsi="Arial" w:cs="Arial"/>
        </w:rPr>
        <w:t xml:space="preserve">These methodologies have </w:t>
      </w:r>
      <w:proofErr w:type="spellStart"/>
      <w:r w:rsidRPr="00EF0779">
        <w:rPr>
          <w:rFonts w:ascii="Arial" w:eastAsia="Calibri" w:hAnsi="Arial" w:cs="Arial"/>
        </w:rPr>
        <w:t>unravelled</w:t>
      </w:r>
      <w:proofErr w:type="spellEnd"/>
      <w:r w:rsidRPr="00EF0779">
        <w:rPr>
          <w:rFonts w:ascii="Arial" w:eastAsia="Calibri" w:hAnsi="Arial" w:cs="Arial"/>
        </w:rPr>
        <w:t xml:space="preserve"> intricate biochemical pathways, revealing novel drug targets and therapeutic leads that hold promise for the development of next-gen. antivenoms &amp; pharmacological agents. </w:t>
      </w:r>
      <w:r w:rsidRPr="00EF0779">
        <w:rPr>
          <w:rFonts w:ascii="Arial" w:hAnsi="Arial" w:cs="Arial"/>
          <w:lang w:eastAsia="en-IN"/>
        </w:rPr>
        <w:t xml:space="preserve">The purpose of this study is to present a complete overview of current snake venom knowledge, including its molecular composition, evolutionary importance, ecological roles, clinical consequences, and therapeutic prospects. </w:t>
      </w:r>
      <w:r w:rsidRPr="00EF0779">
        <w:rPr>
          <w:rFonts w:ascii="Arial" w:eastAsia="Calibri" w:hAnsi="Arial" w:cs="Arial"/>
        </w:rPr>
        <w:t>By synthesizing findings from diverse fields of study, we attempt to shed light on various types &amp; complex properties</w:t>
      </w:r>
      <w:r w:rsidRPr="00EF0779">
        <w:rPr>
          <w:rFonts w:ascii="Arial" w:eastAsia="Calibri" w:hAnsi="Arial" w:cs="Arial"/>
          <w:b/>
          <w:bCs/>
        </w:rPr>
        <w:t xml:space="preserve"> </w:t>
      </w:r>
      <w:r w:rsidRPr="00EF0779">
        <w:rPr>
          <w:rFonts w:ascii="Arial" w:eastAsia="Calibri" w:hAnsi="Arial" w:cs="Arial"/>
        </w:rPr>
        <w:t xml:space="preserve">of snake venom &amp; its profound effect on welfare of human being. </w:t>
      </w:r>
      <w:r w:rsidRPr="00EF0779">
        <w:rPr>
          <w:rFonts w:ascii="Arial" w:eastAsia="Calibri" w:hAnsi="Arial" w:cs="Arial"/>
        </w:rPr>
        <w:lastRenderedPageBreak/>
        <w:t>Moreover, we seek to highlight emerging trends and future directions in venom research, offering insights into the dynamic interplay between snakes, their venoms, and the broader ecosystem.</w:t>
      </w:r>
    </w:p>
    <w:p w14:paraId="1B70BF8A" w14:textId="77777777" w:rsidR="00790ADA" w:rsidRPr="00EF0779" w:rsidRDefault="00790ADA" w:rsidP="00441B6F">
      <w:pPr>
        <w:pStyle w:val="Body"/>
        <w:spacing w:after="0"/>
        <w:rPr>
          <w:rFonts w:ascii="Arial" w:hAnsi="Arial" w:cs="Arial"/>
        </w:rPr>
      </w:pPr>
    </w:p>
    <w:p w14:paraId="5BC00070" w14:textId="77777777" w:rsidR="00994791" w:rsidRPr="00E42888" w:rsidRDefault="00994791" w:rsidP="00994791">
      <w:pPr>
        <w:rPr>
          <w:rFonts w:ascii="Arial" w:eastAsia="Calibri" w:hAnsi="Arial" w:cs="Arial"/>
          <w:b/>
          <w:bCs/>
          <w:sz w:val="22"/>
          <w:szCs w:val="22"/>
        </w:rPr>
      </w:pPr>
      <w:r w:rsidRPr="00E42888">
        <w:rPr>
          <w:rFonts w:ascii="Arial" w:eastAsia="Calibri" w:hAnsi="Arial" w:cs="Arial"/>
          <w:b/>
          <w:bCs/>
          <w:sz w:val="22"/>
          <w:szCs w:val="22"/>
        </w:rPr>
        <w:t>2. Composition of Snake Venom</w:t>
      </w:r>
    </w:p>
    <w:p w14:paraId="6FDD9F14" w14:textId="77777777" w:rsidR="00994791" w:rsidRPr="00E42888" w:rsidRDefault="00994791" w:rsidP="00994791">
      <w:pPr>
        <w:rPr>
          <w:rFonts w:ascii="Arial" w:eastAsia="Calibri" w:hAnsi="Arial" w:cs="Arial"/>
        </w:rPr>
      </w:pPr>
      <w:r w:rsidRPr="00E42888">
        <w:rPr>
          <w:rFonts w:ascii="Arial" w:hAnsi="Arial" w:cs="Arial"/>
          <w:lang w:eastAsia="en-IN"/>
        </w:rPr>
        <w:t>Venom from snakes is a fascinating blend of bioactive chemicals which have evolved over millions</w:t>
      </w:r>
      <w:r w:rsidRPr="00E42888">
        <w:rPr>
          <w:rFonts w:ascii="Arial" w:eastAsia="Calibri" w:hAnsi="Arial" w:cs="Arial"/>
        </w:rPr>
        <w:t xml:space="preserve"> of years to subdue prey, deter predators, &amp; aid in digestion</w:t>
      </w:r>
      <w:r w:rsidRPr="00E42888">
        <w:rPr>
          <w:rFonts w:ascii="Arial" w:hAnsi="Arial" w:cs="Arial"/>
          <w:lang w:eastAsia="en-IN"/>
        </w:rPr>
        <w:t xml:space="preserve"> </w:t>
      </w:r>
      <w:r w:rsidRPr="00E42888">
        <w:rPr>
          <w:rFonts w:ascii="Arial" w:eastAsia="Calibri" w:hAnsi="Arial" w:cs="Arial"/>
        </w:rPr>
        <w:t>(Holford et al., 2018). Comprising a diverse array of enzymes, peptides, proteins,</w:t>
      </w:r>
      <w:r w:rsidRPr="00E42888">
        <w:rPr>
          <w:rFonts w:ascii="Arial" w:eastAsia="Calibri" w:hAnsi="Arial" w:cs="Arial"/>
          <w:b/>
          <w:bCs/>
        </w:rPr>
        <w:t xml:space="preserve"> </w:t>
      </w:r>
      <w:r w:rsidRPr="00E42888">
        <w:rPr>
          <w:rFonts w:ascii="Arial" w:eastAsia="Calibri" w:hAnsi="Arial" w:cs="Arial"/>
        </w:rPr>
        <w:t>&amp;</w:t>
      </w:r>
      <w:r w:rsidRPr="00E42888">
        <w:rPr>
          <w:rFonts w:ascii="Arial" w:eastAsia="Calibri" w:hAnsi="Arial" w:cs="Arial"/>
          <w:b/>
          <w:bCs/>
        </w:rPr>
        <w:t xml:space="preserve"> </w:t>
      </w:r>
      <w:r w:rsidRPr="00E42888">
        <w:rPr>
          <w:rFonts w:ascii="Arial" w:eastAsia="Calibri" w:hAnsi="Arial" w:cs="Arial"/>
        </w:rPr>
        <w:t xml:space="preserve">numerous different compounds, it exhibits remarkable specificity in targeting various physiological systems of the envenomated organism. </w:t>
      </w:r>
    </w:p>
    <w:p w14:paraId="242CACAA" w14:textId="77777777" w:rsidR="00994791" w:rsidRPr="00E42888" w:rsidRDefault="00994791" w:rsidP="00994791">
      <w:pPr>
        <w:rPr>
          <w:rFonts w:ascii="Arial" w:eastAsia="Calibri" w:hAnsi="Arial" w:cs="Arial"/>
          <w:b/>
          <w:bCs/>
        </w:rPr>
      </w:pPr>
      <w:r w:rsidRPr="00E42888">
        <w:rPr>
          <w:rFonts w:ascii="Arial" w:eastAsia="Calibri" w:hAnsi="Arial" w:cs="Arial"/>
          <w:b/>
          <w:bCs/>
        </w:rPr>
        <w:t>Table-1: Composition of snake venom</w:t>
      </w:r>
    </w:p>
    <w:p w14:paraId="60E8CCE6" w14:textId="77777777" w:rsidR="00994791" w:rsidRPr="00277FCE" w:rsidRDefault="00994791" w:rsidP="00994791">
      <w:pPr>
        <w:rPr>
          <w:rFonts w:ascii="Times New Roman" w:eastAsia="Calibri" w:hAnsi="Times New Roman"/>
          <w:sz w:val="24"/>
          <w:szCs w:val="24"/>
        </w:rPr>
      </w:pPr>
    </w:p>
    <w:tbl>
      <w:tblPr>
        <w:tblStyle w:val="TableGrid"/>
        <w:tblW w:w="9209" w:type="dxa"/>
        <w:tblLook w:val="04A0" w:firstRow="1" w:lastRow="0" w:firstColumn="1" w:lastColumn="0" w:noHBand="0" w:noVBand="1"/>
      </w:tblPr>
      <w:tblGrid>
        <w:gridCol w:w="1377"/>
        <w:gridCol w:w="1706"/>
        <w:gridCol w:w="4187"/>
        <w:gridCol w:w="1939"/>
      </w:tblGrid>
      <w:tr w:rsidR="00994791" w:rsidRPr="000A5682" w14:paraId="51F51917" w14:textId="77777777" w:rsidTr="00A8008B">
        <w:tc>
          <w:tcPr>
            <w:tcW w:w="0" w:type="auto"/>
            <w:hideMark/>
          </w:tcPr>
          <w:p w14:paraId="5E0976E8"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Category</w:t>
            </w:r>
          </w:p>
        </w:tc>
        <w:tc>
          <w:tcPr>
            <w:tcW w:w="0" w:type="auto"/>
            <w:hideMark/>
          </w:tcPr>
          <w:p w14:paraId="2C239CF1"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Sub-category</w:t>
            </w:r>
          </w:p>
        </w:tc>
        <w:tc>
          <w:tcPr>
            <w:tcW w:w="0" w:type="auto"/>
            <w:hideMark/>
          </w:tcPr>
          <w:p w14:paraId="6D488A49"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Function</w:t>
            </w:r>
          </w:p>
        </w:tc>
        <w:tc>
          <w:tcPr>
            <w:tcW w:w="1939" w:type="dxa"/>
            <w:hideMark/>
          </w:tcPr>
          <w:p w14:paraId="12EE1054"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References</w:t>
            </w:r>
          </w:p>
        </w:tc>
      </w:tr>
      <w:tr w:rsidR="00994791" w:rsidRPr="000A5682" w14:paraId="00346A48" w14:textId="77777777" w:rsidTr="00A8008B">
        <w:tc>
          <w:tcPr>
            <w:tcW w:w="0" w:type="auto"/>
            <w:hideMark/>
          </w:tcPr>
          <w:p w14:paraId="42D0787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Proteins</w:t>
            </w:r>
          </w:p>
        </w:tc>
        <w:tc>
          <w:tcPr>
            <w:tcW w:w="0" w:type="auto"/>
            <w:hideMark/>
          </w:tcPr>
          <w:p w14:paraId="52AB849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190B6B21"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619A0A3" w14:textId="77777777" w:rsidR="00994791" w:rsidRPr="000A5682" w:rsidRDefault="00994791" w:rsidP="00A8008B">
            <w:pPr>
              <w:rPr>
                <w:rFonts w:ascii="Arial" w:eastAsia="Times New Roman" w:hAnsi="Arial" w:cs="Arial"/>
                <w:sz w:val="20"/>
                <w:szCs w:val="20"/>
                <w:lang w:eastAsia="en-IN"/>
              </w:rPr>
            </w:pPr>
          </w:p>
        </w:tc>
      </w:tr>
      <w:tr w:rsidR="00994791" w:rsidRPr="000A5682" w14:paraId="010E4D1B" w14:textId="77777777" w:rsidTr="00A8008B">
        <w:tc>
          <w:tcPr>
            <w:tcW w:w="0" w:type="auto"/>
            <w:hideMark/>
          </w:tcPr>
          <w:p w14:paraId="75DDF032"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E54962A" w14:textId="77777777" w:rsidR="00994791" w:rsidRPr="00066FBD" w:rsidRDefault="00994791" w:rsidP="00A8008B">
            <w:pPr>
              <w:rPr>
                <w:rFonts w:ascii="Arial" w:eastAsia="Times New Roman" w:hAnsi="Arial" w:cs="Arial"/>
                <w:sz w:val="20"/>
                <w:szCs w:val="20"/>
                <w:lang w:eastAsia="en-IN"/>
              </w:rPr>
            </w:pPr>
            <w:r w:rsidRPr="00066FBD">
              <w:rPr>
                <w:rFonts w:ascii="Arial" w:eastAsia="Times New Roman" w:hAnsi="Arial" w:cs="Arial"/>
                <w:sz w:val="20"/>
                <w:szCs w:val="20"/>
                <w:lang w:eastAsia="en-IN"/>
              </w:rPr>
              <w:t>Enzymes</w:t>
            </w:r>
          </w:p>
        </w:tc>
        <w:tc>
          <w:tcPr>
            <w:tcW w:w="0" w:type="auto"/>
            <w:hideMark/>
          </w:tcPr>
          <w:p w14:paraId="6E11B5F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Essential for digestion and immobilization of prey</w:t>
            </w:r>
          </w:p>
        </w:tc>
        <w:tc>
          <w:tcPr>
            <w:tcW w:w="1939" w:type="dxa"/>
            <w:hideMark/>
          </w:tcPr>
          <w:p w14:paraId="387F272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Kang et al., 2011</w:t>
            </w:r>
          </w:p>
        </w:tc>
      </w:tr>
      <w:tr w:rsidR="00994791" w:rsidRPr="000A5682" w14:paraId="73A9122C" w14:textId="77777777" w:rsidTr="00A8008B">
        <w:tc>
          <w:tcPr>
            <w:tcW w:w="0" w:type="auto"/>
            <w:hideMark/>
          </w:tcPr>
          <w:p w14:paraId="1CB0A5E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FDA59E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Proteases</w:t>
            </w:r>
          </w:p>
        </w:tc>
        <w:tc>
          <w:tcPr>
            <w:tcW w:w="0" w:type="auto"/>
            <w:hideMark/>
          </w:tcPr>
          <w:p w14:paraId="36B6D77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Include metalloproteases, serine proteases, and phospholipases; facilitate tissue degradation, blood coagulation inhibition, and disruption of cellular membranes</w:t>
            </w:r>
          </w:p>
        </w:tc>
        <w:tc>
          <w:tcPr>
            <w:tcW w:w="1939" w:type="dxa"/>
            <w:hideMark/>
          </w:tcPr>
          <w:p w14:paraId="1F755776"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Bickler, 2020</w:t>
            </w:r>
          </w:p>
        </w:tc>
      </w:tr>
      <w:tr w:rsidR="00994791" w:rsidRPr="000A5682" w14:paraId="33B7C777" w14:textId="77777777" w:rsidTr="00A8008B">
        <w:tc>
          <w:tcPr>
            <w:tcW w:w="0" w:type="auto"/>
            <w:hideMark/>
          </w:tcPr>
          <w:p w14:paraId="382B06B0"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65AC6C9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Hyaluronidases</w:t>
            </w:r>
          </w:p>
        </w:tc>
        <w:tc>
          <w:tcPr>
            <w:tcW w:w="0" w:type="auto"/>
            <w:hideMark/>
          </w:tcPr>
          <w:p w14:paraId="22CE06B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Degrade hyaluronic acid in connective tissues; aid in spreading venom within the body</w:t>
            </w:r>
          </w:p>
        </w:tc>
        <w:tc>
          <w:tcPr>
            <w:tcW w:w="1939" w:type="dxa"/>
            <w:hideMark/>
          </w:tcPr>
          <w:p w14:paraId="54E36C1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 xml:space="preserve">De </w:t>
            </w:r>
            <w:proofErr w:type="spellStart"/>
            <w:r w:rsidRPr="000A5682">
              <w:rPr>
                <w:rFonts w:ascii="Arial" w:eastAsia="Times New Roman" w:hAnsi="Arial" w:cs="Arial"/>
                <w:sz w:val="20"/>
                <w:szCs w:val="20"/>
                <w:lang w:eastAsia="en-IN"/>
              </w:rPr>
              <w:t>França</w:t>
            </w:r>
            <w:proofErr w:type="spellEnd"/>
            <w:r w:rsidRPr="000A5682">
              <w:rPr>
                <w:rFonts w:ascii="Arial" w:eastAsia="Times New Roman" w:hAnsi="Arial" w:cs="Arial"/>
                <w:sz w:val="20"/>
                <w:szCs w:val="20"/>
                <w:lang w:eastAsia="en-IN"/>
              </w:rPr>
              <w:t xml:space="preserve"> and </w:t>
            </w:r>
            <w:proofErr w:type="spellStart"/>
            <w:r w:rsidRPr="000A5682">
              <w:rPr>
                <w:rFonts w:ascii="Arial" w:eastAsia="Times New Roman" w:hAnsi="Arial" w:cs="Arial"/>
                <w:sz w:val="20"/>
                <w:szCs w:val="20"/>
                <w:lang w:eastAsia="en-IN"/>
              </w:rPr>
              <w:t>Tambourgi</w:t>
            </w:r>
            <w:proofErr w:type="spellEnd"/>
            <w:r w:rsidRPr="000A5682">
              <w:rPr>
                <w:rFonts w:ascii="Arial" w:eastAsia="Times New Roman" w:hAnsi="Arial" w:cs="Arial"/>
                <w:sz w:val="20"/>
                <w:szCs w:val="20"/>
                <w:lang w:eastAsia="en-IN"/>
              </w:rPr>
              <w:t>, 2023</w:t>
            </w:r>
          </w:p>
        </w:tc>
      </w:tr>
      <w:tr w:rsidR="00994791" w:rsidRPr="000A5682" w14:paraId="1B7063A4" w14:textId="77777777" w:rsidTr="00A8008B">
        <w:tc>
          <w:tcPr>
            <w:tcW w:w="0" w:type="auto"/>
            <w:hideMark/>
          </w:tcPr>
          <w:p w14:paraId="2C6BF0C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00E63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L-amino acid oxidases</w:t>
            </w:r>
          </w:p>
        </w:tc>
        <w:tc>
          <w:tcPr>
            <w:tcW w:w="0" w:type="auto"/>
            <w:hideMark/>
          </w:tcPr>
          <w:p w14:paraId="718DE49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Catalyze oxidation of L-amino acids, generating cytotoxic metabolites that promote tissue damage</w:t>
            </w:r>
          </w:p>
        </w:tc>
        <w:tc>
          <w:tcPr>
            <w:tcW w:w="1939" w:type="dxa"/>
            <w:hideMark/>
          </w:tcPr>
          <w:p w14:paraId="6B8654CE" w14:textId="77777777" w:rsidR="00994791" w:rsidRPr="000A5682" w:rsidRDefault="00994791" w:rsidP="00A8008B">
            <w:pPr>
              <w:rPr>
                <w:rFonts w:ascii="Arial" w:eastAsia="Times New Roman" w:hAnsi="Arial" w:cs="Arial"/>
                <w:sz w:val="20"/>
                <w:szCs w:val="20"/>
                <w:lang w:eastAsia="en-IN"/>
              </w:rPr>
            </w:pPr>
            <w:proofErr w:type="spellStart"/>
            <w:r w:rsidRPr="000A5682">
              <w:rPr>
                <w:rFonts w:ascii="Arial" w:eastAsia="Times New Roman" w:hAnsi="Arial" w:cs="Arial"/>
                <w:sz w:val="20"/>
                <w:szCs w:val="20"/>
                <w:lang w:eastAsia="en-IN"/>
              </w:rPr>
              <w:t>Izidoro</w:t>
            </w:r>
            <w:proofErr w:type="spellEnd"/>
            <w:r w:rsidRPr="000A5682">
              <w:rPr>
                <w:rFonts w:ascii="Arial" w:eastAsia="Times New Roman" w:hAnsi="Arial" w:cs="Arial"/>
                <w:sz w:val="20"/>
                <w:szCs w:val="20"/>
                <w:lang w:eastAsia="en-IN"/>
              </w:rPr>
              <w:t xml:space="preserve"> et al., 2014</w:t>
            </w:r>
          </w:p>
        </w:tc>
      </w:tr>
      <w:tr w:rsidR="00994791" w:rsidRPr="000A5682" w14:paraId="71C1EBE1" w14:textId="77777777" w:rsidTr="00A8008B">
        <w:tc>
          <w:tcPr>
            <w:tcW w:w="0" w:type="auto"/>
            <w:hideMark/>
          </w:tcPr>
          <w:p w14:paraId="41AB47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Peptides</w:t>
            </w:r>
          </w:p>
        </w:tc>
        <w:tc>
          <w:tcPr>
            <w:tcW w:w="0" w:type="auto"/>
            <w:hideMark/>
          </w:tcPr>
          <w:p w14:paraId="62DCE0B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EA5E64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4D813B04" w14:textId="77777777" w:rsidR="00994791" w:rsidRPr="000A5682" w:rsidRDefault="00994791" w:rsidP="00A8008B">
            <w:pPr>
              <w:rPr>
                <w:rFonts w:ascii="Arial" w:eastAsia="Times New Roman" w:hAnsi="Arial" w:cs="Arial"/>
                <w:sz w:val="20"/>
                <w:szCs w:val="20"/>
                <w:lang w:eastAsia="en-IN"/>
              </w:rPr>
            </w:pPr>
          </w:p>
        </w:tc>
      </w:tr>
      <w:tr w:rsidR="00994791" w:rsidRPr="000A5682" w14:paraId="23BD9CDF" w14:textId="77777777" w:rsidTr="00A8008B">
        <w:tc>
          <w:tcPr>
            <w:tcW w:w="0" w:type="auto"/>
            <w:hideMark/>
          </w:tcPr>
          <w:p w14:paraId="3783185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4A8AE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Neurotoxins</w:t>
            </w:r>
          </w:p>
        </w:tc>
        <w:tc>
          <w:tcPr>
            <w:tcW w:w="0" w:type="auto"/>
            <w:hideMark/>
          </w:tcPr>
          <w:p w14:paraId="35C018C3"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Attack nerve cells and tissues by interfering with synaptic transmission or ion channel function</w:t>
            </w:r>
          </w:p>
        </w:tc>
        <w:tc>
          <w:tcPr>
            <w:tcW w:w="1939" w:type="dxa"/>
            <w:hideMark/>
          </w:tcPr>
          <w:p w14:paraId="2582BDF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Kudryavtsev et al., 2020</w:t>
            </w:r>
          </w:p>
        </w:tc>
      </w:tr>
      <w:tr w:rsidR="00994791" w:rsidRPr="000A5682" w14:paraId="52E498FB" w14:textId="77777777" w:rsidTr="00A8008B">
        <w:tc>
          <w:tcPr>
            <w:tcW w:w="0" w:type="auto"/>
            <w:hideMark/>
          </w:tcPr>
          <w:p w14:paraId="3C37D414"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CFDE8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Cardiotoxins</w:t>
            </w:r>
          </w:p>
        </w:tc>
        <w:tc>
          <w:tcPr>
            <w:tcW w:w="0" w:type="auto"/>
            <w:hideMark/>
          </w:tcPr>
          <w:p w14:paraId="7598C40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Disrupt cardiac function by inducing arrhythmias, cardiomyocyte damage, or vascular leakage</w:t>
            </w:r>
          </w:p>
        </w:tc>
        <w:tc>
          <w:tcPr>
            <w:tcW w:w="1939" w:type="dxa"/>
            <w:hideMark/>
          </w:tcPr>
          <w:p w14:paraId="00A4F20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Averin et al., 2022</w:t>
            </w:r>
          </w:p>
        </w:tc>
      </w:tr>
      <w:tr w:rsidR="00994791" w:rsidRPr="000A5682" w14:paraId="02379797" w14:textId="77777777" w:rsidTr="00A8008B">
        <w:tc>
          <w:tcPr>
            <w:tcW w:w="0" w:type="auto"/>
            <w:hideMark/>
          </w:tcPr>
          <w:p w14:paraId="26CDAAC1"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1C7DB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Cytotoxins</w:t>
            </w:r>
          </w:p>
        </w:tc>
        <w:tc>
          <w:tcPr>
            <w:tcW w:w="0" w:type="auto"/>
            <w:hideMark/>
          </w:tcPr>
          <w:p w14:paraId="4F0E9F0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Cause cell death or membrane disruption, contributing to tissue necrosis and inflammation at envenomation site</w:t>
            </w:r>
          </w:p>
        </w:tc>
        <w:tc>
          <w:tcPr>
            <w:tcW w:w="1939" w:type="dxa"/>
            <w:hideMark/>
          </w:tcPr>
          <w:p w14:paraId="7EF7C4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Bittenbinder et al., 2024</w:t>
            </w:r>
          </w:p>
        </w:tc>
      </w:tr>
      <w:tr w:rsidR="00994791" w:rsidRPr="000A5682" w14:paraId="38E0FE61" w14:textId="77777777" w:rsidTr="00A8008B">
        <w:tc>
          <w:tcPr>
            <w:tcW w:w="0" w:type="auto"/>
            <w:hideMark/>
          </w:tcPr>
          <w:p w14:paraId="29BF37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Other Bioactive Molecules</w:t>
            </w:r>
          </w:p>
        </w:tc>
        <w:tc>
          <w:tcPr>
            <w:tcW w:w="0" w:type="auto"/>
            <w:hideMark/>
          </w:tcPr>
          <w:p w14:paraId="27BE1396"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2023AC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A96DE74" w14:textId="77777777" w:rsidR="00994791" w:rsidRPr="000A5682" w:rsidRDefault="00994791" w:rsidP="00A8008B">
            <w:pPr>
              <w:rPr>
                <w:rFonts w:ascii="Arial" w:eastAsia="Times New Roman" w:hAnsi="Arial" w:cs="Arial"/>
                <w:sz w:val="20"/>
                <w:szCs w:val="20"/>
                <w:lang w:eastAsia="en-IN"/>
              </w:rPr>
            </w:pPr>
          </w:p>
        </w:tc>
      </w:tr>
      <w:tr w:rsidR="00994791" w:rsidRPr="000A5682" w14:paraId="2E808BEB" w14:textId="77777777" w:rsidTr="00A8008B">
        <w:tc>
          <w:tcPr>
            <w:tcW w:w="0" w:type="auto"/>
            <w:hideMark/>
          </w:tcPr>
          <w:p w14:paraId="2A8B9AD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8C00E8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Lipids</w:t>
            </w:r>
          </w:p>
        </w:tc>
        <w:tc>
          <w:tcPr>
            <w:tcW w:w="0" w:type="auto"/>
            <w:hideMark/>
          </w:tcPr>
          <w:p w14:paraId="0AF97A5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Act as surfactants and cell membrane disruptors; phospholipids and sphingomyelins increase venom lethality</w:t>
            </w:r>
          </w:p>
        </w:tc>
        <w:tc>
          <w:tcPr>
            <w:tcW w:w="1939" w:type="dxa"/>
            <w:hideMark/>
          </w:tcPr>
          <w:p w14:paraId="1FD7A278" w14:textId="77777777" w:rsidR="00994791" w:rsidRPr="000A5682" w:rsidRDefault="00994791" w:rsidP="00A8008B">
            <w:pPr>
              <w:rPr>
                <w:rFonts w:ascii="Arial" w:eastAsia="Times New Roman" w:hAnsi="Arial" w:cs="Arial"/>
                <w:sz w:val="20"/>
                <w:szCs w:val="20"/>
                <w:lang w:eastAsia="en-IN"/>
              </w:rPr>
            </w:pPr>
          </w:p>
        </w:tc>
      </w:tr>
      <w:tr w:rsidR="00994791" w:rsidRPr="000A5682" w14:paraId="4A6E0130" w14:textId="77777777" w:rsidTr="00A8008B">
        <w:tc>
          <w:tcPr>
            <w:tcW w:w="0" w:type="auto"/>
            <w:hideMark/>
          </w:tcPr>
          <w:p w14:paraId="1484844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AD42D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Carbohydrates</w:t>
            </w:r>
          </w:p>
        </w:tc>
        <w:tc>
          <w:tcPr>
            <w:tcW w:w="0" w:type="auto"/>
            <w:hideMark/>
          </w:tcPr>
          <w:p w14:paraId="78EFE0A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May influence the impact of venom through immunomodulatory or anticoagulant mechanisms</w:t>
            </w:r>
          </w:p>
        </w:tc>
        <w:tc>
          <w:tcPr>
            <w:tcW w:w="1939" w:type="dxa"/>
            <w:hideMark/>
          </w:tcPr>
          <w:p w14:paraId="258A6C6B" w14:textId="77777777" w:rsidR="00994791" w:rsidRPr="000A5682" w:rsidRDefault="00994791" w:rsidP="00A8008B">
            <w:pPr>
              <w:rPr>
                <w:rFonts w:ascii="Arial" w:eastAsia="Times New Roman" w:hAnsi="Arial" w:cs="Arial"/>
                <w:sz w:val="20"/>
                <w:szCs w:val="20"/>
                <w:lang w:eastAsia="en-IN"/>
              </w:rPr>
            </w:pPr>
          </w:p>
        </w:tc>
      </w:tr>
      <w:tr w:rsidR="00994791" w:rsidRPr="000A5682" w14:paraId="3A737C40" w14:textId="77777777" w:rsidTr="00A8008B">
        <w:tc>
          <w:tcPr>
            <w:tcW w:w="0" w:type="auto"/>
            <w:hideMark/>
          </w:tcPr>
          <w:p w14:paraId="793070B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2620E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Metals</w:t>
            </w:r>
          </w:p>
        </w:tc>
        <w:tc>
          <w:tcPr>
            <w:tcW w:w="0" w:type="auto"/>
            <w:hideMark/>
          </w:tcPr>
          <w:p w14:paraId="16E095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Zinc, copper, and magnesium can alter venom enzyme activity or help stabilize venom proteins</w:t>
            </w:r>
          </w:p>
        </w:tc>
        <w:tc>
          <w:tcPr>
            <w:tcW w:w="1939" w:type="dxa"/>
            <w:hideMark/>
          </w:tcPr>
          <w:p w14:paraId="40CE03C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Bhargava et al., 2022</w:t>
            </w:r>
          </w:p>
        </w:tc>
      </w:tr>
    </w:tbl>
    <w:p w14:paraId="7B727B5D" w14:textId="77777777" w:rsidR="00994791" w:rsidRPr="00277FCE" w:rsidRDefault="00994791" w:rsidP="00994791">
      <w:pPr>
        <w:rPr>
          <w:rFonts w:ascii="Times New Roman" w:eastAsia="Calibri" w:hAnsi="Times New Roman"/>
          <w:sz w:val="24"/>
          <w:szCs w:val="24"/>
        </w:rPr>
      </w:pPr>
    </w:p>
    <w:p w14:paraId="71F39000" w14:textId="77777777" w:rsidR="00994791" w:rsidRPr="00066FBD" w:rsidRDefault="00994791" w:rsidP="00994791">
      <w:pPr>
        <w:rPr>
          <w:rFonts w:ascii="Arial" w:hAnsi="Arial" w:cs="Arial"/>
          <w:lang w:eastAsia="en-IN"/>
        </w:rPr>
      </w:pPr>
      <w:r w:rsidRPr="00066FBD">
        <w:rPr>
          <w:rFonts w:ascii="Arial" w:hAnsi="Arial" w:cs="Arial"/>
          <w:lang w:eastAsia="en-IN"/>
        </w:rPr>
        <w:t xml:space="preserve">Determining the mechanisms of action of snake venom and creating successful antivenom treatments require an understanding of its composition. An in-depth analysis of the intricate interactions between venom components and their targets within the victim's body can </w:t>
      </w:r>
      <w:r w:rsidRPr="00066FBD">
        <w:rPr>
          <w:rFonts w:ascii="Arial" w:hAnsi="Arial" w:cs="Arial"/>
          <w:lang w:eastAsia="en-IN"/>
        </w:rPr>
        <w:lastRenderedPageBreak/>
        <w:t>provide researchers with valuable insights into snake venom biology. This knowledge may potentially be harnessed for therapeutic purposes to improve human health.</w:t>
      </w:r>
    </w:p>
    <w:p w14:paraId="27E83B86" w14:textId="77777777" w:rsidR="00994791" w:rsidRDefault="00994791" w:rsidP="00994791">
      <w:pPr>
        <w:rPr>
          <w:rFonts w:ascii="Arial" w:hAnsi="Arial" w:cs="Arial"/>
          <w:b/>
          <w:bCs/>
          <w:sz w:val="22"/>
          <w:szCs w:val="22"/>
          <w:lang w:eastAsia="en-IN"/>
        </w:rPr>
      </w:pPr>
      <w:r w:rsidRPr="00066FBD">
        <w:rPr>
          <w:rFonts w:ascii="Arial" w:hAnsi="Arial" w:cs="Arial"/>
          <w:b/>
          <w:bCs/>
          <w:sz w:val="22"/>
          <w:szCs w:val="22"/>
          <w:lang w:eastAsia="en-IN"/>
        </w:rPr>
        <w:t>3.  Primary Snake Venom Compounds of Concern to Humans</w:t>
      </w:r>
    </w:p>
    <w:p w14:paraId="4E116FC4" w14:textId="77777777" w:rsidR="00066FBD" w:rsidRPr="00066FBD" w:rsidRDefault="00066FBD" w:rsidP="00994791">
      <w:pPr>
        <w:rPr>
          <w:rFonts w:ascii="Arial" w:hAnsi="Arial" w:cs="Arial"/>
          <w:b/>
          <w:bCs/>
          <w:sz w:val="22"/>
          <w:szCs w:val="22"/>
          <w:lang w:eastAsia="en-IN"/>
        </w:rPr>
      </w:pPr>
    </w:p>
    <w:p w14:paraId="13405056" w14:textId="77777777" w:rsidR="00994791" w:rsidRDefault="00994791" w:rsidP="00994791">
      <w:pPr>
        <w:rPr>
          <w:rFonts w:ascii="Arial" w:eastAsia="Calibri" w:hAnsi="Arial" w:cs="Arial"/>
          <w:b/>
          <w:bCs/>
        </w:rPr>
      </w:pPr>
      <w:r w:rsidRPr="00066FBD">
        <w:rPr>
          <w:rFonts w:ascii="Arial" w:eastAsia="Calibri" w:hAnsi="Arial" w:cs="Arial"/>
          <w:b/>
          <w:bCs/>
        </w:rPr>
        <w:t>Table-2: Venom compounds- features, mode of action and significance</w:t>
      </w:r>
      <w:r w:rsidRPr="00066FBD">
        <w:rPr>
          <w:rFonts w:ascii="Arial" w:eastAsia="Calibri" w:hAnsi="Arial" w:cs="Arial"/>
          <w:b/>
          <w:bCs/>
          <w:vanish/>
        </w:rPr>
        <w:t>Top of Form</w:t>
      </w:r>
    </w:p>
    <w:p w14:paraId="0AF52168" w14:textId="77777777" w:rsidR="00066FBD" w:rsidRPr="00066FBD" w:rsidRDefault="00066FBD" w:rsidP="00994791">
      <w:pPr>
        <w:rPr>
          <w:rFonts w:ascii="Arial" w:eastAsia="Calibri" w:hAnsi="Arial" w:cs="Arial"/>
          <w:b/>
          <w:bCs/>
        </w:rPr>
      </w:pPr>
    </w:p>
    <w:tbl>
      <w:tblPr>
        <w:tblStyle w:val="TableGrid"/>
        <w:tblW w:w="0" w:type="auto"/>
        <w:tblLook w:val="04A0" w:firstRow="1" w:lastRow="0" w:firstColumn="1" w:lastColumn="0" w:noHBand="0" w:noVBand="1"/>
      </w:tblPr>
      <w:tblGrid>
        <w:gridCol w:w="1519"/>
        <w:gridCol w:w="1199"/>
        <w:gridCol w:w="1247"/>
        <w:gridCol w:w="1598"/>
        <w:gridCol w:w="1862"/>
        <w:gridCol w:w="999"/>
      </w:tblGrid>
      <w:tr w:rsidR="00994791" w:rsidRPr="00066FBD" w14:paraId="3FCD01DA" w14:textId="77777777" w:rsidTr="00A8008B">
        <w:tc>
          <w:tcPr>
            <w:tcW w:w="0" w:type="auto"/>
            <w:hideMark/>
          </w:tcPr>
          <w:p w14:paraId="25569FC0" w14:textId="77777777" w:rsidR="00994791" w:rsidRPr="00066FBD" w:rsidRDefault="00994791" w:rsidP="00A8008B">
            <w:pPr>
              <w:rPr>
                <w:rFonts w:ascii="Arial" w:hAnsi="Arial" w:cs="Arial"/>
                <w:sz w:val="20"/>
                <w:szCs w:val="20"/>
              </w:rPr>
            </w:pPr>
            <w:r w:rsidRPr="00066FBD">
              <w:rPr>
                <w:rFonts w:ascii="Arial" w:hAnsi="Arial" w:cs="Arial"/>
                <w:sz w:val="20"/>
                <w:szCs w:val="20"/>
              </w:rPr>
              <w:t>Compound</w:t>
            </w:r>
          </w:p>
        </w:tc>
        <w:tc>
          <w:tcPr>
            <w:tcW w:w="0" w:type="auto"/>
            <w:hideMark/>
          </w:tcPr>
          <w:p w14:paraId="073B5E8C" w14:textId="77777777" w:rsidR="00994791" w:rsidRPr="00066FBD" w:rsidRDefault="00994791" w:rsidP="00A8008B">
            <w:pPr>
              <w:rPr>
                <w:rFonts w:ascii="Arial" w:hAnsi="Arial" w:cs="Arial"/>
                <w:sz w:val="20"/>
                <w:szCs w:val="20"/>
              </w:rPr>
            </w:pPr>
            <w:r w:rsidRPr="00066FBD">
              <w:rPr>
                <w:rFonts w:ascii="Arial" w:hAnsi="Arial" w:cs="Arial"/>
                <w:sz w:val="20"/>
                <w:szCs w:val="20"/>
              </w:rPr>
              <w:t>Features</w:t>
            </w:r>
          </w:p>
        </w:tc>
        <w:tc>
          <w:tcPr>
            <w:tcW w:w="0" w:type="auto"/>
            <w:hideMark/>
          </w:tcPr>
          <w:p w14:paraId="0BA6D384" w14:textId="77777777" w:rsidR="00994791" w:rsidRPr="00066FBD" w:rsidRDefault="00994791" w:rsidP="00A8008B">
            <w:pPr>
              <w:rPr>
                <w:rFonts w:ascii="Arial" w:hAnsi="Arial" w:cs="Arial"/>
                <w:sz w:val="20"/>
                <w:szCs w:val="20"/>
              </w:rPr>
            </w:pPr>
            <w:r w:rsidRPr="00066FBD">
              <w:rPr>
                <w:rFonts w:ascii="Arial" w:hAnsi="Arial" w:cs="Arial"/>
                <w:sz w:val="20"/>
                <w:szCs w:val="20"/>
              </w:rPr>
              <w:t>Snake Family</w:t>
            </w:r>
          </w:p>
        </w:tc>
        <w:tc>
          <w:tcPr>
            <w:tcW w:w="0" w:type="auto"/>
            <w:hideMark/>
          </w:tcPr>
          <w:p w14:paraId="1A0D1A57" w14:textId="77777777" w:rsidR="00994791" w:rsidRPr="00066FBD" w:rsidRDefault="00994791" w:rsidP="00A8008B">
            <w:pPr>
              <w:rPr>
                <w:rFonts w:ascii="Arial" w:hAnsi="Arial" w:cs="Arial"/>
                <w:sz w:val="20"/>
                <w:szCs w:val="20"/>
              </w:rPr>
            </w:pPr>
            <w:r w:rsidRPr="00066FBD">
              <w:rPr>
                <w:rFonts w:ascii="Arial" w:hAnsi="Arial" w:cs="Arial"/>
                <w:sz w:val="20"/>
                <w:szCs w:val="20"/>
              </w:rPr>
              <w:t>Mechanism of Action</w:t>
            </w:r>
          </w:p>
        </w:tc>
        <w:tc>
          <w:tcPr>
            <w:tcW w:w="0" w:type="auto"/>
            <w:hideMark/>
          </w:tcPr>
          <w:p w14:paraId="03B8359B" w14:textId="77777777" w:rsidR="00994791" w:rsidRPr="00066FBD" w:rsidRDefault="00994791" w:rsidP="00A8008B">
            <w:pPr>
              <w:rPr>
                <w:rFonts w:ascii="Arial" w:hAnsi="Arial" w:cs="Arial"/>
                <w:sz w:val="20"/>
                <w:szCs w:val="20"/>
              </w:rPr>
            </w:pPr>
            <w:r w:rsidRPr="00066FBD">
              <w:rPr>
                <w:rFonts w:ascii="Arial" w:hAnsi="Arial" w:cs="Arial"/>
                <w:sz w:val="20"/>
                <w:szCs w:val="20"/>
              </w:rPr>
              <w:t>Biological Significance/Therapeutics</w:t>
            </w:r>
          </w:p>
        </w:tc>
        <w:tc>
          <w:tcPr>
            <w:tcW w:w="1043" w:type="dxa"/>
            <w:hideMark/>
          </w:tcPr>
          <w:p w14:paraId="4CED1F0D" w14:textId="77777777" w:rsidR="00994791" w:rsidRPr="00066FBD" w:rsidRDefault="00994791" w:rsidP="00A8008B">
            <w:pPr>
              <w:rPr>
                <w:rFonts w:ascii="Arial" w:hAnsi="Arial" w:cs="Arial"/>
                <w:sz w:val="20"/>
                <w:szCs w:val="20"/>
              </w:rPr>
            </w:pPr>
            <w:r w:rsidRPr="00066FBD">
              <w:rPr>
                <w:rFonts w:ascii="Arial" w:hAnsi="Arial" w:cs="Arial"/>
                <w:sz w:val="20"/>
                <w:szCs w:val="20"/>
              </w:rPr>
              <w:t>References</w:t>
            </w:r>
          </w:p>
        </w:tc>
      </w:tr>
      <w:tr w:rsidR="00994791" w:rsidRPr="00066FBD" w14:paraId="0F148368" w14:textId="77777777" w:rsidTr="00A8008B">
        <w:tc>
          <w:tcPr>
            <w:tcW w:w="0" w:type="auto"/>
            <w:hideMark/>
          </w:tcPr>
          <w:p w14:paraId="36CCD0A7" w14:textId="77777777" w:rsidR="00994791" w:rsidRPr="00066FBD" w:rsidRDefault="00994791" w:rsidP="00A8008B">
            <w:pPr>
              <w:rPr>
                <w:rFonts w:ascii="Arial" w:hAnsi="Arial" w:cs="Arial"/>
                <w:sz w:val="20"/>
                <w:szCs w:val="20"/>
              </w:rPr>
            </w:pPr>
            <w:r w:rsidRPr="00066FBD">
              <w:rPr>
                <w:rFonts w:ascii="Arial" w:hAnsi="Arial" w:cs="Arial"/>
                <w:sz w:val="20"/>
                <w:szCs w:val="20"/>
              </w:rPr>
              <w:t>Bradykinin Potentiating Peptides (BPP)</w:t>
            </w:r>
          </w:p>
        </w:tc>
        <w:tc>
          <w:tcPr>
            <w:tcW w:w="0" w:type="auto"/>
            <w:hideMark/>
          </w:tcPr>
          <w:p w14:paraId="6A6D62F1" w14:textId="77777777" w:rsidR="00994791" w:rsidRPr="00066FBD" w:rsidRDefault="00994791" w:rsidP="00A8008B">
            <w:pPr>
              <w:rPr>
                <w:rFonts w:ascii="Arial" w:hAnsi="Arial" w:cs="Arial"/>
                <w:sz w:val="20"/>
                <w:szCs w:val="20"/>
              </w:rPr>
            </w:pPr>
            <w:r w:rsidRPr="00066FBD">
              <w:rPr>
                <w:rFonts w:ascii="Arial" w:hAnsi="Arial" w:cs="Arial"/>
                <w:sz w:val="20"/>
                <w:szCs w:val="20"/>
              </w:rPr>
              <w:t>Peptides of 5-14 amino acids, pyro-glutamyl residue at N-terminal, rich in proline</w:t>
            </w:r>
          </w:p>
        </w:tc>
        <w:tc>
          <w:tcPr>
            <w:tcW w:w="0" w:type="auto"/>
            <w:hideMark/>
          </w:tcPr>
          <w:p w14:paraId="0179B4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3506FEBC" w14:textId="77777777" w:rsidR="00994791" w:rsidRPr="00066FBD" w:rsidRDefault="00994791" w:rsidP="00A8008B">
            <w:pPr>
              <w:rPr>
                <w:rFonts w:ascii="Arial" w:hAnsi="Arial" w:cs="Arial"/>
                <w:sz w:val="20"/>
                <w:szCs w:val="20"/>
              </w:rPr>
            </w:pPr>
            <w:r w:rsidRPr="00066FBD">
              <w:rPr>
                <w:rFonts w:ascii="Arial" w:hAnsi="Arial" w:cs="Arial"/>
                <w:sz w:val="20"/>
                <w:szCs w:val="20"/>
              </w:rPr>
              <w:t>Inhibits angiotensin-converting enzyme (ACE), preventing the conversion of angiotensin I to angiotensin II, leading to vasodilation and hypotension.</w:t>
            </w:r>
          </w:p>
        </w:tc>
        <w:tc>
          <w:tcPr>
            <w:tcW w:w="0" w:type="auto"/>
            <w:hideMark/>
          </w:tcPr>
          <w:p w14:paraId="68674970" w14:textId="77777777" w:rsidR="00994791" w:rsidRPr="00066FBD" w:rsidRDefault="00994791" w:rsidP="00A8008B">
            <w:pPr>
              <w:rPr>
                <w:rFonts w:ascii="Arial" w:hAnsi="Arial" w:cs="Arial"/>
                <w:sz w:val="20"/>
                <w:szCs w:val="20"/>
              </w:rPr>
            </w:pPr>
            <w:r w:rsidRPr="00066FBD">
              <w:rPr>
                <w:rFonts w:ascii="Arial" w:hAnsi="Arial" w:cs="Arial"/>
                <w:sz w:val="20"/>
                <w:szCs w:val="20"/>
              </w:rPr>
              <w:t>Lowers blood pressure in prey. Enhances bradykinin activity, leading to vasodilation. Basis for drugs like Captopril used to treat hypertension.</w:t>
            </w:r>
          </w:p>
        </w:tc>
        <w:tc>
          <w:tcPr>
            <w:tcW w:w="1043" w:type="dxa"/>
            <w:hideMark/>
          </w:tcPr>
          <w:p w14:paraId="5D793C8B"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53C77C28" w14:textId="77777777" w:rsidTr="00A8008B">
        <w:tc>
          <w:tcPr>
            <w:tcW w:w="0" w:type="auto"/>
            <w:hideMark/>
          </w:tcPr>
          <w:p w14:paraId="2101D745" w14:textId="77777777" w:rsidR="00994791" w:rsidRPr="00066FBD" w:rsidRDefault="00994791" w:rsidP="00A8008B">
            <w:pPr>
              <w:rPr>
                <w:rFonts w:ascii="Arial" w:hAnsi="Arial" w:cs="Arial"/>
                <w:sz w:val="20"/>
                <w:szCs w:val="20"/>
              </w:rPr>
            </w:pPr>
            <w:r w:rsidRPr="00066FBD">
              <w:rPr>
                <w:rFonts w:ascii="Arial" w:hAnsi="Arial" w:cs="Arial"/>
                <w:sz w:val="20"/>
                <w:szCs w:val="20"/>
              </w:rPr>
              <w:t>Secreted Phospholipase A2 (PLA2)</w:t>
            </w:r>
          </w:p>
        </w:tc>
        <w:tc>
          <w:tcPr>
            <w:tcW w:w="0" w:type="auto"/>
            <w:hideMark/>
          </w:tcPr>
          <w:p w14:paraId="5EAC252A"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13-19 </w:t>
            </w:r>
            <w:proofErr w:type="spellStart"/>
            <w:r w:rsidRPr="00066FBD">
              <w:rPr>
                <w:rFonts w:ascii="Arial" w:hAnsi="Arial" w:cs="Arial"/>
                <w:sz w:val="20"/>
                <w:szCs w:val="20"/>
              </w:rPr>
              <w:t>kDa</w:t>
            </w:r>
            <w:proofErr w:type="spellEnd"/>
            <w:r w:rsidRPr="00066FBD">
              <w:rPr>
                <w:rFonts w:ascii="Arial" w:hAnsi="Arial" w:cs="Arial"/>
                <w:sz w:val="20"/>
                <w:szCs w:val="20"/>
              </w:rPr>
              <w:t>, 5-8 disulfide bridges, conserved structural framework</w:t>
            </w:r>
          </w:p>
        </w:tc>
        <w:tc>
          <w:tcPr>
            <w:tcW w:w="0" w:type="auto"/>
            <w:hideMark/>
          </w:tcPr>
          <w:p w14:paraId="0D1AB7D1"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550A948E"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Hydrolyzes sn-2 ester bond in glycerophospholipids, releasing fatty acids and </w:t>
            </w:r>
            <w:proofErr w:type="spellStart"/>
            <w:r w:rsidRPr="00066FBD">
              <w:rPr>
                <w:rFonts w:ascii="Arial" w:hAnsi="Arial" w:cs="Arial"/>
                <w:sz w:val="20"/>
                <w:szCs w:val="20"/>
              </w:rPr>
              <w:t>lyso</w:t>
            </w:r>
            <w:proofErr w:type="spellEnd"/>
            <w:r w:rsidRPr="00066FBD">
              <w:rPr>
                <w:rFonts w:ascii="Arial" w:hAnsi="Arial" w:cs="Arial"/>
                <w:sz w:val="20"/>
                <w:szCs w:val="20"/>
              </w:rPr>
              <w:t>-phospholipids.</w:t>
            </w:r>
          </w:p>
        </w:tc>
        <w:tc>
          <w:tcPr>
            <w:tcW w:w="0" w:type="auto"/>
            <w:hideMark/>
          </w:tcPr>
          <w:p w14:paraId="11F1FE4E" w14:textId="77777777" w:rsidR="00994791" w:rsidRPr="00066FBD" w:rsidRDefault="00994791" w:rsidP="00A8008B">
            <w:pPr>
              <w:rPr>
                <w:rFonts w:ascii="Arial" w:hAnsi="Arial" w:cs="Arial"/>
                <w:sz w:val="20"/>
                <w:szCs w:val="20"/>
              </w:rPr>
            </w:pPr>
            <w:r w:rsidRPr="00066FBD">
              <w:rPr>
                <w:rFonts w:ascii="Arial" w:hAnsi="Arial" w:cs="Arial"/>
                <w:sz w:val="20"/>
                <w:szCs w:val="20"/>
              </w:rPr>
              <w:t>Group I PLA2: Neurotoxic, causing paralysis by acting on neuromuscular junctions. Group II PLA2: Myotoxicity, myonecrosis, anticoagulant action, local tissue injury, and cell membrane damage.</w:t>
            </w:r>
          </w:p>
        </w:tc>
        <w:tc>
          <w:tcPr>
            <w:tcW w:w="1043" w:type="dxa"/>
            <w:hideMark/>
          </w:tcPr>
          <w:p w14:paraId="0BB5AD56" w14:textId="77777777" w:rsidR="00994791" w:rsidRPr="00066FBD" w:rsidRDefault="00994791" w:rsidP="00A8008B">
            <w:pPr>
              <w:rPr>
                <w:rFonts w:ascii="Arial" w:hAnsi="Arial" w:cs="Arial"/>
                <w:sz w:val="20"/>
                <w:szCs w:val="20"/>
              </w:rPr>
            </w:pPr>
            <w:r w:rsidRPr="00066FBD">
              <w:rPr>
                <w:rFonts w:ascii="Arial" w:hAnsi="Arial" w:cs="Arial"/>
                <w:sz w:val="20"/>
                <w:szCs w:val="20"/>
              </w:rPr>
              <w:t>Averin and Utkin, 2021</w:t>
            </w:r>
          </w:p>
        </w:tc>
      </w:tr>
      <w:tr w:rsidR="00994791" w:rsidRPr="00066FBD" w14:paraId="44F040CF" w14:textId="77777777" w:rsidTr="00A8008B">
        <w:tc>
          <w:tcPr>
            <w:tcW w:w="0" w:type="auto"/>
            <w:hideMark/>
          </w:tcPr>
          <w:p w14:paraId="26F2E20D" w14:textId="77777777" w:rsidR="00994791" w:rsidRPr="00066FBD" w:rsidRDefault="00994791" w:rsidP="00A8008B">
            <w:pPr>
              <w:rPr>
                <w:rFonts w:ascii="Arial" w:hAnsi="Arial" w:cs="Arial"/>
                <w:sz w:val="20"/>
                <w:szCs w:val="20"/>
              </w:rPr>
            </w:pPr>
            <w:r w:rsidRPr="00066FBD">
              <w:rPr>
                <w:rFonts w:ascii="Arial" w:hAnsi="Arial" w:cs="Arial"/>
                <w:sz w:val="20"/>
                <w:szCs w:val="20"/>
              </w:rPr>
              <w:t>Three Finger Toxins (3FTx)</w:t>
            </w:r>
          </w:p>
        </w:tc>
        <w:tc>
          <w:tcPr>
            <w:tcW w:w="0" w:type="auto"/>
            <w:hideMark/>
          </w:tcPr>
          <w:p w14:paraId="4ED6C631"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6-8 </w:t>
            </w:r>
            <w:proofErr w:type="spellStart"/>
            <w:r w:rsidRPr="00066FBD">
              <w:rPr>
                <w:rFonts w:ascii="Arial" w:hAnsi="Arial" w:cs="Arial"/>
                <w:sz w:val="20"/>
                <w:szCs w:val="20"/>
              </w:rPr>
              <w:t>kDa</w:t>
            </w:r>
            <w:proofErr w:type="spellEnd"/>
            <w:r w:rsidRPr="00066FBD">
              <w:rPr>
                <w:rFonts w:ascii="Arial" w:hAnsi="Arial" w:cs="Arial"/>
                <w:sz w:val="20"/>
                <w:szCs w:val="20"/>
              </w:rPr>
              <w:t>, 60-75 amino acids, 3 β-stranded loops, 4-5 disulfide bridges</w:t>
            </w:r>
          </w:p>
        </w:tc>
        <w:tc>
          <w:tcPr>
            <w:tcW w:w="0" w:type="auto"/>
            <w:hideMark/>
          </w:tcPr>
          <w:p w14:paraId="207E2BDB"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2365332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Binds to ion channels, receptors, and enzymes, targeting </w:t>
            </w:r>
            <w:proofErr w:type="spellStart"/>
            <w:r w:rsidRPr="00066FBD">
              <w:rPr>
                <w:rFonts w:ascii="Arial" w:hAnsi="Arial" w:cs="Arial"/>
                <w:sz w:val="20"/>
                <w:szCs w:val="20"/>
              </w:rPr>
              <w:t>nAChRs</w:t>
            </w:r>
            <w:proofErr w:type="spellEnd"/>
            <w:r w:rsidRPr="00066FBD">
              <w:rPr>
                <w:rFonts w:ascii="Arial" w:hAnsi="Arial" w:cs="Arial"/>
                <w:sz w:val="20"/>
                <w:szCs w:val="20"/>
              </w:rPr>
              <w:t xml:space="preserve">, </w:t>
            </w:r>
            <w:proofErr w:type="spellStart"/>
            <w:r w:rsidRPr="00066FBD">
              <w:rPr>
                <w:rFonts w:ascii="Arial" w:hAnsi="Arial" w:cs="Arial"/>
                <w:sz w:val="20"/>
                <w:szCs w:val="20"/>
              </w:rPr>
              <w:t>mAChRs</w:t>
            </w:r>
            <w:proofErr w:type="spellEnd"/>
            <w:r w:rsidRPr="00066FBD">
              <w:rPr>
                <w:rFonts w:ascii="Arial" w:hAnsi="Arial" w:cs="Arial"/>
                <w:sz w:val="20"/>
                <w:szCs w:val="20"/>
              </w:rPr>
              <w:t>, and L-type calcium channels.</w:t>
            </w:r>
          </w:p>
        </w:tc>
        <w:tc>
          <w:tcPr>
            <w:tcW w:w="0" w:type="auto"/>
            <w:hideMark/>
          </w:tcPr>
          <w:p w14:paraId="7C68E4D0" w14:textId="77777777" w:rsidR="00994791" w:rsidRPr="00066FBD" w:rsidRDefault="00994791" w:rsidP="00A8008B">
            <w:pPr>
              <w:rPr>
                <w:rFonts w:ascii="Arial" w:hAnsi="Arial" w:cs="Arial"/>
                <w:sz w:val="20"/>
                <w:szCs w:val="20"/>
              </w:rPr>
            </w:pPr>
            <w:r w:rsidRPr="00066FBD">
              <w:rPr>
                <w:rFonts w:ascii="Arial" w:hAnsi="Arial" w:cs="Arial"/>
                <w:sz w:val="20"/>
                <w:szCs w:val="20"/>
              </w:rPr>
              <w:t>Causes paralysis and poor neurotransmission by binding to acetylcholine receptors at neuromuscular junctions. Potential for treating HIV, multiple sclerosis, myasthenia gravis, muscular dystrophy, and amyotrophic lateral sclerosis.</w:t>
            </w:r>
          </w:p>
        </w:tc>
        <w:tc>
          <w:tcPr>
            <w:tcW w:w="1043" w:type="dxa"/>
            <w:hideMark/>
          </w:tcPr>
          <w:p w14:paraId="5F1F0ADA"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Averin and </w:t>
            </w:r>
            <w:proofErr w:type="spellStart"/>
            <w:r w:rsidRPr="00066FBD">
              <w:rPr>
                <w:rFonts w:ascii="Arial" w:hAnsi="Arial" w:cs="Arial"/>
                <w:sz w:val="20"/>
                <w:szCs w:val="20"/>
              </w:rPr>
              <w:t>Utkin</w:t>
            </w:r>
            <w:proofErr w:type="spellEnd"/>
            <w:r w:rsidRPr="00066FBD">
              <w:rPr>
                <w:rFonts w:ascii="Arial" w:hAnsi="Arial" w:cs="Arial"/>
                <w:sz w:val="20"/>
                <w:szCs w:val="20"/>
              </w:rPr>
              <w:t xml:space="preserve">, 2021;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703F85B0" w14:textId="77777777" w:rsidTr="00A8008B">
        <w:tc>
          <w:tcPr>
            <w:tcW w:w="0" w:type="auto"/>
            <w:hideMark/>
          </w:tcPr>
          <w:p w14:paraId="4FF32974"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Disintegrins</w:t>
            </w:r>
            <w:proofErr w:type="spellEnd"/>
            <w:r w:rsidRPr="00066FBD">
              <w:rPr>
                <w:rFonts w:ascii="Arial" w:hAnsi="Arial" w:cs="Arial"/>
                <w:sz w:val="20"/>
                <w:szCs w:val="20"/>
              </w:rPr>
              <w:t xml:space="preserve"> (DIS)</w:t>
            </w:r>
          </w:p>
        </w:tc>
        <w:tc>
          <w:tcPr>
            <w:tcW w:w="0" w:type="auto"/>
            <w:hideMark/>
          </w:tcPr>
          <w:p w14:paraId="3E8A2254"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M.W. 4-15 </w:t>
            </w:r>
            <w:proofErr w:type="spellStart"/>
            <w:r w:rsidRPr="00066FBD">
              <w:rPr>
                <w:rFonts w:ascii="Arial" w:hAnsi="Arial" w:cs="Arial"/>
                <w:sz w:val="20"/>
                <w:szCs w:val="20"/>
              </w:rPr>
              <w:t>kDa</w:t>
            </w:r>
            <w:proofErr w:type="spellEnd"/>
            <w:r w:rsidRPr="00066FBD">
              <w:rPr>
                <w:rFonts w:ascii="Arial" w:hAnsi="Arial" w:cs="Arial"/>
                <w:sz w:val="20"/>
                <w:szCs w:val="20"/>
              </w:rPr>
              <w:t xml:space="preserve">, non-enzymatic, </w:t>
            </w:r>
            <w:proofErr w:type="spellStart"/>
            <w:r w:rsidRPr="00066FBD">
              <w:rPr>
                <w:rFonts w:ascii="Arial" w:hAnsi="Arial" w:cs="Arial"/>
                <w:sz w:val="20"/>
                <w:szCs w:val="20"/>
              </w:rPr>
              <w:lastRenderedPageBreak/>
              <w:t>Arg</w:t>
            </w:r>
            <w:proofErr w:type="spellEnd"/>
            <w:r w:rsidRPr="00066FBD">
              <w:rPr>
                <w:rFonts w:ascii="Arial" w:hAnsi="Arial" w:cs="Arial"/>
                <w:sz w:val="20"/>
                <w:szCs w:val="20"/>
              </w:rPr>
              <w:t>-</w:t>
            </w:r>
            <w:proofErr w:type="spellStart"/>
            <w:r w:rsidRPr="00066FBD">
              <w:rPr>
                <w:rFonts w:ascii="Arial" w:hAnsi="Arial" w:cs="Arial"/>
                <w:sz w:val="20"/>
                <w:szCs w:val="20"/>
              </w:rPr>
              <w:t>Gly</w:t>
            </w:r>
            <w:proofErr w:type="spellEnd"/>
            <w:r w:rsidRPr="00066FBD">
              <w:rPr>
                <w:rFonts w:ascii="Arial" w:hAnsi="Arial" w:cs="Arial"/>
                <w:sz w:val="20"/>
                <w:szCs w:val="20"/>
              </w:rPr>
              <w:t>-Asp sequence, rich in cysteine residue.</w:t>
            </w:r>
          </w:p>
        </w:tc>
        <w:tc>
          <w:tcPr>
            <w:tcW w:w="0" w:type="auto"/>
            <w:hideMark/>
          </w:tcPr>
          <w:p w14:paraId="5453CC87"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lastRenderedPageBreak/>
              <w:t>Elapidae</w:t>
            </w:r>
            <w:proofErr w:type="spellEnd"/>
            <w:r w:rsidRPr="00066FBD">
              <w:rPr>
                <w:rFonts w:ascii="Arial" w:hAnsi="Arial" w:cs="Arial"/>
                <w:sz w:val="20"/>
                <w:szCs w:val="20"/>
              </w:rPr>
              <w:t xml:space="preserve">, Viperidae, </w:t>
            </w:r>
            <w:proofErr w:type="spellStart"/>
            <w:r w:rsidRPr="00066FBD">
              <w:rPr>
                <w:rFonts w:ascii="Arial" w:hAnsi="Arial" w:cs="Arial"/>
                <w:sz w:val="20"/>
                <w:szCs w:val="20"/>
              </w:rPr>
              <w:t>Atractaspid</w:t>
            </w:r>
            <w:r w:rsidRPr="00066FBD">
              <w:rPr>
                <w:rFonts w:ascii="Arial" w:hAnsi="Arial" w:cs="Arial"/>
                <w:sz w:val="20"/>
                <w:szCs w:val="20"/>
              </w:rPr>
              <w:lastRenderedPageBreak/>
              <w:t>idae</w:t>
            </w:r>
            <w:proofErr w:type="spellEnd"/>
            <w:r w:rsidRPr="00066FBD">
              <w:rPr>
                <w:rFonts w:ascii="Arial" w:hAnsi="Arial" w:cs="Arial"/>
                <w:sz w:val="20"/>
                <w:szCs w:val="20"/>
              </w:rPr>
              <w:t xml:space="preserve">, </w:t>
            </w:r>
            <w:proofErr w:type="spellStart"/>
            <w:r w:rsidRPr="00066FBD">
              <w:rPr>
                <w:rFonts w:ascii="Arial" w:hAnsi="Arial" w:cs="Arial"/>
                <w:sz w:val="20"/>
                <w:szCs w:val="20"/>
              </w:rPr>
              <w:t>Colubridae</w:t>
            </w:r>
            <w:proofErr w:type="spellEnd"/>
          </w:p>
        </w:tc>
        <w:tc>
          <w:tcPr>
            <w:tcW w:w="0" w:type="auto"/>
            <w:hideMark/>
          </w:tcPr>
          <w:p w14:paraId="2DDA32FB"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Binds to cell surface integrin receptors, </w:t>
            </w:r>
            <w:r w:rsidRPr="00066FBD">
              <w:rPr>
                <w:rFonts w:ascii="Arial" w:hAnsi="Arial" w:cs="Arial"/>
                <w:sz w:val="20"/>
                <w:szCs w:val="20"/>
              </w:rPr>
              <w:lastRenderedPageBreak/>
              <w:t>inhibiting integrins critical for cell migration, proliferation, and survival.</w:t>
            </w:r>
          </w:p>
        </w:tc>
        <w:tc>
          <w:tcPr>
            <w:tcW w:w="0" w:type="auto"/>
            <w:hideMark/>
          </w:tcPr>
          <w:p w14:paraId="26E29C27"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Inhibits platelet aggregation, causing bleeding, </w:t>
            </w:r>
            <w:r w:rsidRPr="00066FBD">
              <w:rPr>
                <w:rFonts w:ascii="Arial" w:hAnsi="Arial" w:cs="Arial"/>
                <w:sz w:val="20"/>
                <w:szCs w:val="20"/>
              </w:rPr>
              <w:lastRenderedPageBreak/>
              <w:t>tissue death, and necrosis. Basis for thrombolytic medications like tirofiban and eptifibatide. Potential use in reducing prostate cancer and platelet accumulation.</w:t>
            </w:r>
          </w:p>
        </w:tc>
        <w:tc>
          <w:tcPr>
            <w:tcW w:w="1043" w:type="dxa"/>
            <w:hideMark/>
          </w:tcPr>
          <w:p w14:paraId="5E8D5D42"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Chakrabarty and Chanda, </w:t>
            </w:r>
            <w:r w:rsidRPr="00066FBD">
              <w:rPr>
                <w:rFonts w:ascii="Arial" w:hAnsi="Arial" w:cs="Arial"/>
                <w:sz w:val="20"/>
                <w:szCs w:val="20"/>
              </w:rPr>
              <w:lastRenderedPageBreak/>
              <w:t xml:space="preserve">2015; </w:t>
            </w:r>
            <w:proofErr w:type="spellStart"/>
            <w:r w:rsidRPr="00066FBD">
              <w:rPr>
                <w:rFonts w:ascii="Arial" w:hAnsi="Arial" w:cs="Arial"/>
                <w:sz w:val="20"/>
                <w:szCs w:val="20"/>
              </w:rPr>
              <w:t>Clissa</w:t>
            </w:r>
            <w:proofErr w:type="spellEnd"/>
            <w:r w:rsidRPr="00066FBD">
              <w:rPr>
                <w:rFonts w:ascii="Arial" w:hAnsi="Arial" w:cs="Arial"/>
                <w:sz w:val="20"/>
                <w:szCs w:val="20"/>
              </w:rPr>
              <w:t xml:space="preserve"> et al., 2024</w:t>
            </w:r>
          </w:p>
        </w:tc>
      </w:tr>
      <w:tr w:rsidR="00994791" w:rsidRPr="00066FBD" w14:paraId="6DBBDC9C" w14:textId="77777777" w:rsidTr="00A8008B">
        <w:tc>
          <w:tcPr>
            <w:tcW w:w="0" w:type="auto"/>
            <w:hideMark/>
          </w:tcPr>
          <w:p w14:paraId="4FF8B389"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Snake Venom Serine Proteases (SVSP)</w:t>
            </w:r>
          </w:p>
        </w:tc>
        <w:tc>
          <w:tcPr>
            <w:tcW w:w="0" w:type="auto"/>
            <w:hideMark/>
          </w:tcPr>
          <w:p w14:paraId="130C7FB1"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20-35 </w:t>
            </w:r>
            <w:proofErr w:type="spellStart"/>
            <w:r w:rsidRPr="00066FBD">
              <w:rPr>
                <w:rFonts w:ascii="Arial" w:hAnsi="Arial" w:cs="Arial"/>
                <w:sz w:val="20"/>
                <w:szCs w:val="20"/>
              </w:rPr>
              <w:t>kDa</w:t>
            </w:r>
            <w:proofErr w:type="spellEnd"/>
            <w:r w:rsidRPr="00066FBD">
              <w:rPr>
                <w:rFonts w:ascii="Arial" w:hAnsi="Arial" w:cs="Arial"/>
                <w:sz w:val="20"/>
                <w:szCs w:val="20"/>
              </w:rPr>
              <w:t>, catalytic triad (histidine, aspartic acid, serine), round structure</w:t>
            </w:r>
          </w:p>
        </w:tc>
        <w:tc>
          <w:tcPr>
            <w:tcW w:w="0" w:type="auto"/>
            <w:hideMark/>
          </w:tcPr>
          <w:p w14:paraId="618B5282"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Viperidae, Elapidae</w:t>
            </w:r>
          </w:p>
        </w:tc>
        <w:tc>
          <w:tcPr>
            <w:tcW w:w="0" w:type="auto"/>
            <w:hideMark/>
          </w:tcPr>
          <w:p w14:paraId="38E941AF" w14:textId="77777777" w:rsidR="00994791" w:rsidRPr="00066FBD" w:rsidRDefault="00994791" w:rsidP="00A8008B">
            <w:pPr>
              <w:rPr>
                <w:rFonts w:ascii="Arial" w:hAnsi="Arial" w:cs="Arial"/>
                <w:sz w:val="20"/>
                <w:szCs w:val="20"/>
              </w:rPr>
            </w:pPr>
            <w:r w:rsidRPr="00066FBD">
              <w:rPr>
                <w:rFonts w:ascii="Arial" w:hAnsi="Arial" w:cs="Arial"/>
                <w:sz w:val="20"/>
                <w:szCs w:val="20"/>
              </w:rPr>
              <w:t>Hydrolyses specific proteins involved in blood coagulation, platelet aggregation, and fibrinolysis using a catalytic triad of histidine, aspartic acid, and serine.</w:t>
            </w:r>
          </w:p>
        </w:tc>
        <w:tc>
          <w:tcPr>
            <w:tcW w:w="0" w:type="auto"/>
            <w:hideMark/>
          </w:tcPr>
          <w:p w14:paraId="6789A51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Disrupts </w:t>
            </w:r>
            <w:proofErr w:type="spellStart"/>
            <w:r w:rsidRPr="00066FBD">
              <w:rPr>
                <w:rFonts w:ascii="Arial" w:hAnsi="Arial" w:cs="Arial"/>
                <w:sz w:val="20"/>
                <w:szCs w:val="20"/>
              </w:rPr>
              <w:t>haemostasis</w:t>
            </w:r>
            <w:proofErr w:type="spellEnd"/>
            <w:r w:rsidRPr="00066FBD">
              <w:rPr>
                <w:rFonts w:ascii="Arial" w:hAnsi="Arial" w:cs="Arial"/>
                <w:sz w:val="20"/>
                <w:szCs w:val="20"/>
              </w:rPr>
              <w:t>, causing hypotension and immobilization of prey.</w:t>
            </w:r>
          </w:p>
        </w:tc>
        <w:tc>
          <w:tcPr>
            <w:tcW w:w="1043" w:type="dxa"/>
            <w:hideMark/>
          </w:tcPr>
          <w:p w14:paraId="268F97B6"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Lu et al., 2005; </w:t>
            </w:r>
            <w:proofErr w:type="spellStart"/>
            <w:r w:rsidRPr="00066FBD">
              <w:rPr>
                <w:rFonts w:ascii="Arial" w:hAnsi="Arial" w:cs="Arial"/>
                <w:sz w:val="20"/>
                <w:szCs w:val="20"/>
              </w:rPr>
              <w:t>Latinović</w:t>
            </w:r>
            <w:proofErr w:type="spellEnd"/>
            <w:r w:rsidRPr="00066FBD">
              <w:rPr>
                <w:rFonts w:ascii="Arial" w:hAnsi="Arial" w:cs="Arial"/>
                <w:sz w:val="20"/>
                <w:szCs w:val="20"/>
              </w:rPr>
              <w:t xml:space="preserve"> et al., 2020</w:t>
            </w:r>
          </w:p>
        </w:tc>
      </w:tr>
      <w:tr w:rsidR="00994791" w:rsidRPr="00066FBD" w14:paraId="0B2D7973" w14:textId="77777777" w:rsidTr="00A8008B">
        <w:tc>
          <w:tcPr>
            <w:tcW w:w="0" w:type="auto"/>
            <w:hideMark/>
          </w:tcPr>
          <w:p w14:paraId="5B0B2F0D"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Metalloproteinases (SVMPs)</w:t>
            </w:r>
          </w:p>
        </w:tc>
        <w:tc>
          <w:tcPr>
            <w:tcW w:w="0" w:type="auto"/>
            <w:hideMark/>
          </w:tcPr>
          <w:p w14:paraId="5718F298"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20-110 </w:t>
            </w:r>
            <w:proofErr w:type="spellStart"/>
            <w:r w:rsidRPr="00066FBD">
              <w:rPr>
                <w:rFonts w:ascii="Arial" w:hAnsi="Arial" w:cs="Arial"/>
                <w:sz w:val="20"/>
                <w:szCs w:val="20"/>
              </w:rPr>
              <w:t>kDa</w:t>
            </w:r>
            <w:proofErr w:type="spellEnd"/>
            <w:r w:rsidRPr="00066FBD">
              <w:rPr>
                <w:rFonts w:ascii="Arial" w:hAnsi="Arial" w:cs="Arial"/>
                <w:sz w:val="20"/>
                <w:szCs w:val="20"/>
              </w:rPr>
              <w:t>, zinc-dependent, categorized as P-I, P-II, P-III</w:t>
            </w:r>
          </w:p>
        </w:tc>
        <w:tc>
          <w:tcPr>
            <w:tcW w:w="0" w:type="auto"/>
            <w:hideMark/>
          </w:tcPr>
          <w:p w14:paraId="731F8822"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Atractaspididae</w:t>
            </w:r>
            <w:proofErr w:type="spellEnd"/>
            <w:r w:rsidRPr="00066FBD">
              <w:rPr>
                <w:rFonts w:ascii="Arial" w:hAnsi="Arial" w:cs="Arial"/>
                <w:sz w:val="20"/>
                <w:szCs w:val="20"/>
              </w:rPr>
              <w:t xml:space="preserve">, </w:t>
            </w:r>
            <w:proofErr w:type="spellStart"/>
            <w:r w:rsidRPr="00066FBD">
              <w:rPr>
                <w:rFonts w:ascii="Arial" w:hAnsi="Arial" w:cs="Arial"/>
                <w:sz w:val="20"/>
                <w:szCs w:val="20"/>
              </w:rPr>
              <w:t>Colubridae</w:t>
            </w:r>
            <w:proofErr w:type="spellEnd"/>
            <w:r w:rsidRPr="00066FBD">
              <w:rPr>
                <w:rFonts w:ascii="Arial" w:hAnsi="Arial" w:cs="Arial"/>
                <w:sz w:val="20"/>
                <w:szCs w:val="20"/>
              </w:rPr>
              <w:t xml:space="preserve">, </w:t>
            </w:r>
            <w:proofErr w:type="spellStart"/>
            <w:r w:rsidRPr="00066FBD">
              <w:rPr>
                <w:rFonts w:ascii="Arial" w:hAnsi="Arial" w:cs="Arial"/>
                <w:sz w:val="20"/>
                <w:szCs w:val="20"/>
              </w:rPr>
              <w:t>Elapidae</w:t>
            </w:r>
            <w:proofErr w:type="spellEnd"/>
            <w:r w:rsidRPr="00066FBD">
              <w:rPr>
                <w:rFonts w:ascii="Arial" w:hAnsi="Arial" w:cs="Arial"/>
                <w:sz w:val="20"/>
                <w:szCs w:val="20"/>
              </w:rPr>
              <w:t>, Viperidae</w:t>
            </w:r>
          </w:p>
        </w:tc>
        <w:tc>
          <w:tcPr>
            <w:tcW w:w="0" w:type="auto"/>
            <w:hideMark/>
          </w:tcPr>
          <w:p w14:paraId="1BB6752B" w14:textId="77777777" w:rsidR="00994791" w:rsidRPr="00066FBD" w:rsidRDefault="00994791" w:rsidP="00A8008B">
            <w:pPr>
              <w:rPr>
                <w:rFonts w:ascii="Arial" w:hAnsi="Arial" w:cs="Arial"/>
                <w:sz w:val="20"/>
                <w:szCs w:val="20"/>
              </w:rPr>
            </w:pPr>
            <w:r w:rsidRPr="00066FBD">
              <w:rPr>
                <w:rFonts w:ascii="Arial" w:hAnsi="Arial" w:cs="Arial"/>
                <w:sz w:val="20"/>
                <w:szCs w:val="20"/>
              </w:rPr>
              <w:t>Zinc-dependent endopeptidases that degrade extracellular matrix (ECM) proteins and proteins essential for platelet adhesion and aggregation.</w:t>
            </w:r>
          </w:p>
        </w:tc>
        <w:tc>
          <w:tcPr>
            <w:tcW w:w="0" w:type="auto"/>
            <w:hideMark/>
          </w:tcPr>
          <w:p w14:paraId="41B9ACFE" w14:textId="77777777" w:rsidR="00994791" w:rsidRPr="00066FBD" w:rsidRDefault="00994791" w:rsidP="00A8008B">
            <w:pPr>
              <w:rPr>
                <w:rFonts w:ascii="Arial" w:hAnsi="Arial" w:cs="Arial"/>
                <w:sz w:val="20"/>
                <w:szCs w:val="20"/>
              </w:rPr>
            </w:pPr>
            <w:r w:rsidRPr="00066FBD">
              <w:rPr>
                <w:rFonts w:ascii="Arial" w:hAnsi="Arial" w:cs="Arial"/>
                <w:sz w:val="20"/>
                <w:szCs w:val="20"/>
              </w:rPr>
              <w:t>Causes local tissue damage, bleeding, anti-coagulant effects, myonecrosis, and systemic reactions. Potentially used for their anticoagulant and pre-digestive properties.</w:t>
            </w:r>
          </w:p>
        </w:tc>
        <w:tc>
          <w:tcPr>
            <w:tcW w:w="1043" w:type="dxa"/>
            <w:hideMark/>
          </w:tcPr>
          <w:p w14:paraId="0B2E52DC"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Gasanov</w:t>
            </w:r>
            <w:proofErr w:type="spellEnd"/>
            <w:r w:rsidRPr="00066FBD">
              <w:rPr>
                <w:rFonts w:ascii="Arial" w:hAnsi="Arial" w:cs="Arial"/>
                <w:sz w:val="20"/>
                <w:szCs w:val="20"/>
              </w:rPr>
              <w:t xml:space="preserve">, 2014; De; </w:t>
            </w:r>
            <w:proofErr w:type="spellStart"/>
            <w:r w:rsidRPr="00066FBD">
              <w:rPr>
                <w:rFonts w:ascii="Arial" w:hAnsi="Arial" w:cs="Arial"/>
                <w:sz w:val="20"/>
                <w:szCs w:val="20"/>
              </w:rPr>
              <w:t>Gâz</w:t>
            </w:r>
            <w:proofErr w:type="spellEnd"/>
            <w:r w:rsidRPr="00066FBD">
              <w:rPr>
                <w:rFonts w:ascii="Arial" w:hAnsi="Arial" w:cs="Arial"/>
                <w:sz w:val="20"/>
                <w:szCs w:val="20"/>
              </w:rPr>
              <w:t xml:space="preserve"> </w:t>
            </w:r>
            <w:proofErr w:type="spellStart"/>
            <w:r w:rsidRPr="00066FBD">
              <w:rPr>
                <w:rFonts w:ascii="Arial" w:hAnsi="Arial" w:cs="Arial"/>
                <w:sz w:val="20"/>
                <w:szCs w:val="20"/>
              </w:rPr>
              <w:t>Florea</w:t>
            </w:r>
            <w:proofErr w:type="spellEnd"/>
            <w:r w:rsidRPr="00066FBD">
              <w:rPr>
                <w:rFonts w:ascii="Arial" w:hAnsi="Arial" w:cs="Arial"/>
                <w:sz w:val="20"/>
                <w:szCs w:val="20"/>
              </w:rPr>
              <w:t xml:space="preserve"> et al., 2016; Sousa et al., 2017</w:t>
            </w:r>
          </w:p>
        </w:tc>
      </w:tr>
      <w:tr w:rsidR="00994791" w:rsidRPr="00066FBD" w14:paraId="2A33C29F" w14:textId="77777777" w:rsidTr="00A8008B">
        <w:tc>
          <w:tcPr>
            <w:tcW w:w="0" w:type="auto"/>
            <w:hideMark/>
          </w:tcPr>
          <w:p w14:paraId="6A98D4BE" w14:textId="77777777" w:rsidR="00994791" w:rsidRPr="00066FBD" w:rsidRDefault="00994791" w:rsidP="00A8008B">
            <w:pPr>
              <w:rPr>
                <w:rFonts w:ascii="Arial" w:hAnsi="Arial" w:cs="Arial"/>
                <w:sz w:val="20"/>
                <w:szCs w:val="20"/>
              </w:rPr>
            </w:pPr>
            <w:r w:rsidRPr="00066FBD">
              <w:rPr>
                <w:rFonts w:ascii="Arial" w:hAnsi="Arial" w:cs="Arial"/>
                <w:sz w:val="20"/>
                <w:szCs w:val="20"/>
              </w:rPr>
              <w:t>L-amino Acid Oxidases (LAAO)</w:t>
            </w:r>
          </w:p>
        </w:tc>
        <w:tc>
          <w:tcPr>
            <w:tcW w:w="0" w:type="auto"/>
            <w:hideMark/>
          </w:tcPr>
          <w:p w14:paraId="04265E0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Homo-dimer, 60-70 </w:t>
            </w:r>
            <w:proofErr w:type="spellStart"/>
            <w:r w:rsidRPr="00066FBD">
              <w:rPr>
                <w:rFonts w:ascii="Arial" w:hAnsi="Arial" w:cs="Arial"/>
                <w:sz w:val="20"/>
                <w:szCs w:val="20"/>
              </w:rPr>
              <w:t>kDa</w:t>
            </w:r>
            <w:proofErr w:type="spellEnd"/>
            <w:r w:rsidRPr="00066FBD">
              <w:rPr>
                <w:rFonts w:ascii="Arial" w:hAnsi="Arial" w:cs="Arial"/>
                <w:sz w:val="20"/>
                <w:szCs w:val="20"/>
              </w:rPr>
              <w:t>, flavin adenine dinucleotide (FAD)</w:t>
            </w:r>
          </w:p>
        </w:tc>
        <w:tc>
          <w:tcPr>
            <w:tcW w:w="0" w:type="auto"/>
            <w:hideMark/>
          </w:tcPr>
          <w:p w14:paraId="4EF3218B"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w:t>
            </w:r>
          </w:p>
        </w:tc>
        <w:tc>
          <w:tcPr>
            <w:tcW w:w="0" w:type="auto"/>
            <w:hideMark/>
          </w:tcPr>
          <w:p w14:paraId="605A9EE5" w14:textId="77777777" w:rsidR="00994791" w:rsidRPr="00066FBD" w:rsidRDefault="00994791" w:rsidP="00A8008B">
            <w:pPr>
              <w:rPr>
                <w:rFonts w:ascii="Arial" w:hAnsi="Arial" w:cs="Arial"/>
                <w:sz w:val="20"/>
                <w:szCs w:val="20"/>
              </w:rPr>
            </w:pPr>
            <w:r w:rsidRPr="00066FBD">
              <w:rPr>
                <w:rFonts w:ascii="Arial" w:hAnsi="Arial" w:cs="Arial"/>
                <w:sz w:val="20"/>
                <w:szCs w:val="20"/>
              </w:rPr>
              <w:t>Oxidizes L-amino acids to α-keto acids, producing NH3 and H2O2, leading to cytotoxicity, oxidative stress, apoptosis, and various anti-parasitic, anti-microbial, and anti-viral actions.</w:t>
            </w:r>
          </w:p>
        </w:tc>
        <w:tc>
          <w:tcPr>
            <w:tcW w:w="0" w:type="auto"/>
            <w:hideMark/>
          </w:tcPr>
          <w:p w14:paraId="0F8EA963" w14:textId="77777777" w:rsidR="00994791" w:rsidRPr="00066FBD" w:rsidRDefault="00994791" w:rsidP="00A8008B">
            <w:pPr>
              <w:rPr>
                <w:rFonts w:ascii="Arial" w:hAnsi="Arial" w:cs="Arial"/>
                <w:sz w:val="20"/>
                <w:szCs w:val="20"/>
              </w:rPr>
            </w:pPr>
            <w:r w:rsidRPr="00066FBD">
              <w:rPr>
                <w:rFonts w:ascii="Arial" w:hAnsi="Arial" w:cs="Arial"/>
                <w:sz w:val="20"/>
                <w:szCs w:val="20"/>
              </w:rPr>
              <w:t>Potential for developing anti-cancer therapies due to specific cytotoxic effects on cancer cells. Inhibits growth of human lung and breast cancer cells.</w:t>
            </w:r>
          </w:p>
        </w:tc>
        <w:tc>
          <w:tcPr>
            <w:tcW w:w="1043" w:type="dxa"/>
            <w:hideMark/>
          </w:tcPr>
          <w:p w14:paraId="6F04E78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Lu et al., 2005;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35B04C9A" w14:textId="77777777" w:rsidTr="00A8008B">
        <w:tc>
          <w:tcPr>
            <w:tcW w:w="0" w:type="auto"/>
            <w:hideMark/>
          </w:tcPr>
          <w:p w14:paraId="1EBE22C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Kunitz </w:t>
            </w:r>
            <w:r w:rsidRPr="00066FBD">
              <w:rPr>
                <w:rFonts w:ascii="Arial" w:hAnsi="Arial" w:cs="Arial"/>
                <w:sz w:val="20"/>
                <w:szCs w:val="20"/>
              </w:rPr>
              <w:lastRenderedPageBreak/>
              <w:t>Peptides</w:t>
            </w:r>
          </w:p>
        </w:tc>
        <w:tc>
          <w:tcPr>
            <w:tcW w:w="0" w:type="auto"/>
            <w:hideMark/>
          </w:tcPr>
          <w:p w14:paraId="7F4A18E4"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~60 amino </w:t>
            </w:r>
            <w:r w:rsidRPr="00066FBD">
              <w:rPr>
                <w:rFonts w:ascii="Arial" w:hAnsi="Arial" w:cs="Arial"/>
                <w:sz w:val="20"/>
                <w:szCs w:val="20"/>
              </w:rPr>
              <w:lastRenderedPageBreak/>
              <w:t xml:space="preserve">acids, ~6 </w:t>
            </w:r>
            <w:proofErr w:type="spellStart"/>
            <w:r w:rsidRPr="00066FBD">
              <w:rPr>
                <w:rFonts w:ascii="Arial" w:hAnsi="Arial" w:cs="Arial"/>
                <w:sz w:val="20"/>
                <w:szCs w:val="20"/>
              </w:rPr>
              <w:t>kDa</w:t>
            </w:r>
            <w:proofErr w:type="spellEnd"/>
            <w:r w:rsidRPr="00066FBD">
              <w:rPr>
                <w:rFonts w:ascii="Arial" w:hAnsi="Arial" w:cs="Arial"/>
                <w:sz w:val="20"/>
                <w:szCs w:val="20"/>
              </w:rPr>
              <w:t>, cysteine-rich with three disulfide bridges</w:t>
            </w:r>
          </w:p>
        </w:tc>
        <w:tc>
          <w:tcPr>
            <w:tcW w:w="0" w:type="auto"/>
            <w:hideMark/>
          </w:tcPr>
          <w:p w14:paraId="58A9DDC9"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Elapidae, </w:t>
            </w:r>
            <w:r w:rsidRPr="00066FBD">
              <w:rPr>
                <w:rFonts w:ascii="Arial" w:hAnsi="Arial" w:cs="Arial"/>
                <w:sz w:val="20"/>
                <w:szCs w:val="20"/>
              </w:rPr>
              <w:lastRenderedPageBreak/>
              <w:t>Viperidae, Colubridae</w:t>
            </w:r>
          </w:p>
        </w:tc>
        <w:tc>
          <w:tcPr>
            <w:tcW w:w="0" w:type="auto"/>
            <w:hideMark/>
          </w:tcPr>
          <w:p w14:paraId="07AE44B6"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Inhibit serine </w:t>
            </w:r>
            <w:r w:rsidRPr="00066FBD">
              <w:rPr>
                <w:rFonts w:ascii="Arial" w:hAnsi="Arial" w:cs="Arial"/>
                <w:sz w:val="20"/>
                <w:szCs w:val="20"/>
              </w:rPr>
              <w:lastRenderedPageBreak/>
              <w:t>proteases (e.g., plasmin, kallikrein, trypsin); interfere with coagulation and fibrinolysis</w:t>
            </w:r>
          </w:p>
        </w:tc>
        <w:tc>
          <w:tcPr>
            <w:tcW w:w="0" w:type="auto"/>
            <w:hideMark/>
          </w:tcPr>
          <w:p w14:paraId="438EA1AE"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Modulate </w:t>
            </w:r>
            <w:r w:rsidRPr="00066FBD">
              <w:rPr>
                <w:rFonts w:ascii="Arial" w:hAnsi="Arial" w:cs="Arial"/>
                <w:sz w:val="20"/>
                <w:szCs w:val="20"/>
              </w:rPr>
              <w:lastRenderedPageBreak/>
              <w:t>coagulation, inflammation, neuroprotection, cancer metastasis, microbial infection. Textilinin-1 as antibleeding agent</w:t>
            </w:r>
          </w:p>
        </w:tc>
        <w:tc>
          <w:tcPr>
            <w:tcW w:w="1043" w:type="dxa"/>
            <w:hideMark/>
          </w:tcPr>
          <w:p w14:paraId="51DD6674"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Kodama </w:t>
            </w:r>
            <w:r w:rsidRPr="00066FBD">
              <w:rPr>
                <w:rFonts w:ascii="Arial" w:hAnsi="Arial" w:cs="Arial"/>
                <w:sz w:val="20"/>
                <w:szCs w:val="20"/>
              </w:rPr>
              <w:lastRenderedPageBreak/>
              <w:t xml:space="preserve">et al., 2020;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1BDF584F" w14:textId="77777777" w:rsidTr="00A8008B">
        <w:tc>
          <w:tcPr>
            <w:tcW w:w="0" w:type="auto"/>
            <w:hideMark/>
          </w:tcPr>
          <w:p w14:paraId="47778F54"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Cysteine-rich Secretory Proteins (CRISP)</w:t>
            </w:r>
          </w:p>
        </w:tc>
        <w:tc>
          <w:tcPr>
            <w:tcW w:w="0" w:type="auto"/>
            <w:hideMark/>
          </w:tcPr>
          <w:p w14:paraId="50C26C1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20-30 </w:t>
            </w:r>
            <w:proofErr w:type="spellStart"/>
            <w:r w:rsidRPr="00066FBD">
              <w:rPr>
                <w:rFonts w:ascii="Arial" w:hAnsi="Arial" w:cs="Arial"/>
                <w:sz w:val="20"/>
                <w:szCs w:val="20"/>
              </w:rPr>
              <w:t>kDa</w:t>
            </w:r>
            <w:proofErr w:type="spellEnd"/>
            <w:r w:rsidRPr="00066FBD">
              <w:rPr>
                <w:rFonts w:ascii="Arial" w:hAnsi="Arial" w:cs="Arial"/>
                <w:sz w:val="20"/>
                <w:szCs w:val="20"/>
              </w:rPr>
              <w:t>, PR-1 domain at N-terminus, CRD at C-terminus</w:t>
            </w:r>
          </w:p>
        </w:tc>
        <w:tc>
          <w:tcPr>
            <w:tcW w:w="0" w:type="auto"/>
            <w:hideMark/>
          </w:tcPr>
          <w:p w14:paraId="4DBABC99"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0FE22389" w14:textId="77777777" w:rsidR="00994791" w:rsidRPr="00066FBD" w:rsidRDefault="00994791" w:rsidP="00A8008B">
            <w:pPr>
              <w:rPr>
                <w:rFonts w:ascii="Arial" w:hAnsi="Arial" w:cs="Arial"/>
                <w:sz w:val="20"/>
                <w:szCs w:val="20"/>
              </w:rPr>
            </w:pPr>
            <w:r w:rsidRPr="00066FBD">
              <w:rPr>
                <w:rFonts w:ascii="Arial" w:hAnsi="Arial" w:cs="Arial"/>
                <w:sz w:val="20"/>
                <w:szCs w:val="20"/>
              </w:rPr>
              <w:t>Inhibit ion channels involved in muscle contraction and glandular secretion</w:t>
            </w:r>
          </w:p>
        </w:tc>
        <w:tc>
          <w:tcPr>
            <w:tcW w:w="0" w:type="auto"/>
            <w:hideMark/>
          </w:tcPr>
          <w:p w14:paraId="7179EC19" w14:textId="77777777" w:rsidR="00994791" w:rsidRPr="00066FBD" w:rsidRDefault="00994791" w:rsidP="00A8008B">
            <w:pPr>
              <w:rPr>
                <w:rFonts w:ascii="Arial" w:hAnsi="Arial" w:cs="Arial"/>
                <w:sz w:val="20"/>
                <w:szCs w:val="20"/>
              </w:rPr>
            </w:pPr>
            <w:r w:rsidRPr="00066FBD">
              <w:rPr>
                <w:rFonts w:ascii="Arial" w:hAnsi="Arial" w:cs="Arial"/>
                <w:sz w:val="20"/>
                <w:szCs w:val="20"/>
              </w:rPr>
              <w:t>Cause paralysis, low blood pressure, prevent platelet aggregation, induce hypothermia, immobilize prey</w:t>
            </w:r>
          </w:p>
        </w:tc>
        <w:tc>
          <w:tcPr>
            <w:tcW w:w="1043" w:type="dxa"/>
            <w:hideMark/>
          </w:tcPr>
          <w:p w14:paraId="6D63772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Yamazaki and Morita, 2004;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 </w:t>
            </w:r>
          </w:p>
        </w:tc>
      </w:tr>
      <w:tr w:rsidR="00994791" w:rsidRPr="00066FBD" w14:paraId="1C24268E" w14:textId="77777777" w:rsidTr="00A8008B">
        <w:tc>
          <w:tcPr>
            <w:tcW w:w="0" w:type="auto"/>
            <w:hideMark/>
          </w:tcPr>
          <w:p w14:paraId="624B7E47" w14:textId="77777777" w:rsidR="00994791" w:rsidRPr="00066FBD" w:rsidRDefault="00994791" w:rsidP="00A8008B">
            <w:pPr>
              <w:rPr>
                <w:rFonts w:ascii="Arial" w:hAnsi="Arial" w:cs="Arial"/>
                <w:sz w:val="20"/>
                <w:szCs w:val="20"/>
              </w:rPr>
            </w:pPr>
            <w:r w:rsidRPr="00066FBD">
              <w:rPr>
                <w:rFonts w:ascii="Arial" w:hAnsi="Arial" w:cs="Arial"/>
                <w:sz w:val="20"/>
                <w:szCs w:val="20"/>
              </w:rPr>
              <w:t>Natriuretic Peptides (NP)</w:t>
            </w:r>
          </w:p>
        </w:tc>
        <w:tc>
          <w:tcPr>
            <w:tcW w:w="0" w:type="auto"/>
            <w:hideMark/>
          </w:tcPr>
          <w:p w14:paraId="053850C0"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25-30 amino acids, 2-3 </w:t>
            </w:r>
            <w:proofErr w:type="spellStart"/>
            <w:r w:rsidRPr="00066FBD">
              <w:rPr>
                <w:rFonts w:ascii="Arial" w:hAnsi="Arial" w:cs="Arial"/>
                <w:sz w:val="20"/>
                <w:szCs w:val="20"/>
              </w:rPr>
              <w:t>kDa</w:t>
            </w:r>
            <w:proofErr w:type="spellEnd"/>
            <w:r w:rsidRPr="00066FBD">
              <w:rPr>
                <w:rFonts w:ascii="Arial" w:hAnsi="Arial" w:cs="Arial"/>
                <w:sz w:val="20"/>
                <w:szCs w:val="20"/>
              </w:rPr>
              <w:t>, disulfide bonds</w:t>
            </w:r>
          </w:p>
        </w:tc>
        <w:tc>
          <w:tcPr>
            <w:tcW w:w="0" w:type="auto"/>
            <w:hideMark/>
          </w:tcPr>
          <w:p w14:paraId="5C7E78E4"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7AF0A3EF" w14:textId="77777777" w:rsidR="00994791" w:rsidRPr="00066FBD" w:rsidRDefault="00994791" w:rsidP="00A8008B">
            <w:pPr>
              <w:rPr>
                <w:rFonts w:ascii="Arial" w:hAnsi="Arial" w:cs="Arial"/>
                <w:sz w:val="20"/>
                <w:szCs w:val="20"/>
              </w:rPr>
            </w:pPr>
            <w:r w:rsidRPr="00066FBD">
              <w:rPr>
                <w:rFonts w:ascii="Arial" w:hAnsi="Arial" w:cs="Arial"/>
                <w:sz w:val="20"/>
                <w:szCs w:val="20"/>
              </w:rPr>
              <w:t>Bind to natriuretic peptide receptors, increase cGMP levels, block angiotensin-converting enzyme</w:t>
            </w:r>
          </w:p>
        </w:tc>
        <w:tc>
          <w:tcPr>
            <w:tcW w:w="0" w:type="auto"/>
            <w:hideMark/>
          </w:tcPr>
          <w:p w14:paraId="7CCDF13F" w14:textId="77777777" w:rsidR="00994791" w:rsidRPr="00066FBD" w:rsidRDefault="00994791" w:rsidP="00A8008B">
            <w:pPr>
              <w:rPr>
                <w:rFonts w:ascii="Arial" w:hAnsi="Arial" w:cs="Arial"/>
                <w:sz w:val="20"/>
                <w:szCs w:val="20"/>
              </w:rPr>
            </w:pPr>
            <w:r w:rsidRPr="00066FBD">
              <w:rPr>
                <w:rFonts w:ascii="Arial" w:hAnsi="Arial" w:cs="Arial"/>
                <w:sz w:val="20"/>
                <w:szCs w:val="20"/>
              </w:rPr>
              <w:t>Hypotensive effect, cardioprotective, diuretic, vasodilatory effects. Therapeutic in heart failure, hypertension</w:t>
            </w:r>
          </w:p>
        </w:tc>
        <w:tc>
          <w:tcPr>
            <w:tcW w:w="1043" w:type="dxa"/>
            <w:hideMark/>
          </w:tcPr>
          <w:p w14:paraId="03ACED9C" w14:textId="77777777" w:rsidR="00994791" w:rsidRPr="00066FBD" w:rsidRDefault="00994791" w:rsidP="00A8008B">
            <w:pPr>
              <w:rPr>
                <w:rFonts w:ascii="Arial" w:hAnsi="Arial" w:cs="Arial"/>
                <w:sz w:val="20"/>
                <w:szCs w:val="20"/>
              </w:rPr>
            </w:pPr>
            <w:r w:rsidRPr="00066FBD">
              <w:rPr>
                <w:rFonts w:ascii="Arial" w:hAnsi="Arial" w:cs="Arial"/>
                <w:sz w:val="20"/>
                <w:szCs w:val="20"/>
              </w:rPr>
              <w:t>Ang et al., 2022; Messadi, 2023</w:t>
            </w:r>
          </w:p>
        </w:tc>
      </w:tr>
      <w:tr w:rsidR="00994791" w:rsidRPr="00066FBD" w14:paraId="31E5A297" w14:textId="77777777" w:rsidTr="00A8008B">
        <w:tc>
          <w:tcPr>
            <w:tcW w:w="0" w:type="auto"/>
            <w:hideMark/>
          </w:tcPr>
          <w:p w14:paraId="31E7E7DC"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C-type Lectin-like Proteins (SNACLEC)</w:t>
            </w:r>
          </w:p>
        </w:tc>
        <w:tc>
          <w:tcPr>
            <w:tcW w:w="0" w:type="auto"/>
            <w:hideMark/>
          </w:tcPr>
          <w:p w14:paraId="28B6A755" w14:textId="77777777" w:rsidR="00994791" w:rsidRPr="00066FBD" w:rsidRDefault="00994791" w:rsidP="00A8008B">
            <w:pPr>
              <w:rPr>
                <w:rFonts w:ascii="Arial" w:hAnsi="Arial" w:cs="Arial"/>
                <w:sz w:val="20"/>
                <w:szCs w:val="20"/>
              </w:rPr>
            </w:pPr>
            <w:r w:rsidRPr="00066FBD">
              <w:rPr>
                <w:rFonts w:ascii="Arial" w:hAnsi="Arial" w:cs="Arial"/>
                <w:sz w:val="20"/>
                <w:szCs w:val="20"/>
              </w:rPr>
              <w:t>120-140 amino acids, CRD with ~130 residues</w:t>
            </w:r>
          </w:p>
        </w:tc>
        <w:tc>
          <w:tcPr>
            <w:tcW w:w="0" w:type="auto"/>
            <w:hideMark/>
          </w:tcPr>
          <w:p w14:paraId="023E3B81"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287D6C40" w14:textId="77777777" w:rsidR="00994791" w:rsidRPr="00066FBD" w:rsidRDefault="00994791" w:rsidP="00A8008B">
            <w:pPr>
              <w:rPr>
                <w:rFonts w:ascii="Arial" w:hAnsi="Arial" w:cs="Arial"/>
                <w:sz w:val="20"/>
                <w:szCs w:val="20"/>
              </w:rPr>
            </w:pPr>
            <w:r w:rsidRPr="00066FBD">
              <w:rPr>
                <w:rFonts w:ascii="Arial" w:hAnsi="Arial" w:cs="Arial"/>
                <w:sz w:val="20"/>
                <w:szCs w:val="20"/>
              </w:rPr>
              <w:t>Inhibit/activate platelet receptors (</w:t>
            </w:r>
            <w:proofErr w:type="spellStart"/>
            <w:r w:rsidRPr="00066FBD">
              <w:rPr>
                <w:rFonts w:ascii="Arial" w:hAnsi="Arial" w:cs="Arial"/>
                <w:sz w:val="20"/>
                <w:szCs w:val="20"/>
              </w:rPr>
              <w:t>GpIb</w:t>
            </w:r>
            <w:proofErr w:type="spellEnd"/>
            <w:r w:rsidRPr="00066FBD">
              <w:rPr>
                <w:rFonts w:ascii="Arial" w:hAnsi="Arial" w:cs="Arial"/>
                <w:sz w:val="20"/>
                <w:szCs w:val="20"/>
              </w:rPr>
              <w:t xml:space="preserve">, </w:t>
            </w:r>
            <w:proofErr w:type="spellStart"/>
            <w:r w:rsidRPr="00066FBD">
              <w:rPr>
                <w:rFonts w:ascii="Arial" w:hAnsi="Arial" w:cs="Arial"/>
                <w:sz w:val="20"/>
                <w:szCs w:val="20"/>
              </w:rPr>
              <w:t>GpVI</w:t>
            </w:r>
            <w:proofErr w:type="spellEnd"/>
            <w:r w:rsidRPr="00066FBD">
              <w:rPr>
                <w:rFonts w:ascii="Arial" w:hAnsi="Arial" w:cs="Arial"/>
                <w:sz w:val="20"/>
                <w:szCs w:val="20"/>
              </w:rPr>
              <w:t>, integrin αIIbβ3), modulate immune responses</w:t>
            </w:r>
          </w:p>
        </w:tc>
        <w:tc>
          <w:tcPr>
            <w:tcW w:w="0" w:type="auto"/>
            <w:hideMark/>
          </w:tcPr>
          <w:p w14:paraId="6EAEA96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Modulate </w:t>
            </w:r>
            <w:proofErr w:type="spellStart"/>
            <w:r w:rsidRPr="00066FBD">
              <w:rPr>
                <w:rFonts w:ascii="Arial" w:hAnsi="Arial" w:cs="Arial"/>
                <w:sz w:val="20"/>
                <w:szCs w:val="20"/>
              </w:rPr>
              <w:t>haemostasis</w:t>
            </w:r>
            <w:proofErr w:type="spellEnd"/>
            <w:r w:rsidRPr="00066FBD">
              <w:rPr>
                <w:rFonts w:ascii="Arial" w:hAnsi="Arial" w:cs="Arial"/>
                <w:sz w:val="20"/>
                <w:szCs w:val="20"/>
              </w:rPr>
              <w:t>, coagulation, immune responses. Potential antithrombotic, anticoagulant agents</w:t>
            </w:r>
          </w:p>
        </w:tc>
        <w:tc>
          <w:tcPr>
            <w:tcW w:w="1043" w:type="dxa"/>
            <w:hideMark/>
          </w:tcPr>
          <w:p w14:paraId="3DA65A5E" w14:textId="77777777" w:rsidR="00994791" w:rsidRPr="00066FBD" w:rsidRDefault="00994791" w:rsidP="00A8008B">
            <w:pPr>
              <w:rPr>
                <w:rFonts w:ascii="Arial" w:hAnsi="Arial" w:cs="Arial"/>
                <w:sz w:val="20"/>
                <w:szCs w:val="20"/>
              </w:rPr>
            </w:pPr>
            <w:r w:rsidRPr="00066FBD">
              <w:rPr>
                <w:rFonts w:ascii="Arial" w:hAnsi="Arial" w:cs="Arial"/>
                <w:sz w:val="20"/>
                <w:szCs w:val="20"/>
              </w:rPr>
              <w:t>Lu et al., 2005; Clemetson et al., 2005; Arlinghaus and Eble, 2012</w:t>
            </w:r>
          </w:p>
        </w:tc>
      </w:tr>
      <w:tr w:rsidR="00994791" w:rsidRPr="00066FBD" w14:paraId="2AC6B14A" w14:textId="77777777" w:rsidTr="00A8008B">
        <w:tc>
          <w:tcPr>
            <w:tcW w:w="0" w:type="auto"/>
            <w:hideMark/>
          </w:tcPr>
          <w:p w14:paraId="519B378C" w14:textId="77777777" w:rsidR="00994791" w:rsidRPr="00066FBD" w:rsidRDefault="00994791" w:rsidP="00A8008B">
            <w:pPr>
              <w:rPr>
                <w:rFonts w:ascii="Arial" w:hAnsi="Arial" w:cs="Arial"/>
                <w:sz w:val="20"/>
                <w:szCs w:val="20"/>
              </w:rPr>
            </w:pPr>
            <w:r w:rsidRPr="00066FBD">
              <w:rPr>
                <w:rFonts w:ascii="Arial" w:hAnsi="Arial" w:cs="Arial"/>
                <w:sz w:val="20"/>
                <w:szCs w:val="20"/>
              </w:rPr>
              <w:t>Tripeptides</w:t>
            </w:r>
          </w:p>
        </w:tc>
        <w:tc>
          <w:tcPr>
            <w:tcW w:w="0" w:type="auto"/>
            <w:hideMark/>
          </w:tcPr>
          <w:p w14:paraId="4AAED4A5" w14:textId="77777777" w:rsidR="00994791" w:rsidRPr="00066FBD" w:rsidRDefault="00994791" w:rsidP="00A8008B">
            <w:pPr>
              <w:rPr>
                <w:rFonts w:ascii="Arial" w:hAnsi="Arial" w:cs="Arial"/>
                <w:sz w:val="20"/>
                <w:szCs w:val="20"/>
              </w:rPr>
            </w:pPr>
            <w:r w:rsidRPr="00066FBD">
              <w:rPr>
                <w:rFonts w:ascii="Arial" w:hAnsi="Arial" w:cs="Arial"/>
                <w:sz w:val="20"/>
                <w:szCs w:val="20"/>
              </w:rPr>
              <w:t>Contains 3 amino acids, Glu-Val-</w:t>
            </w:r>
            <w:proofErr w:type="spellStart"/>
            <w:r w:rsidRPr="00066FBD">
              <w:rPr>
                <w:rFonts w:ascii="Arial" w:hAnsi="Arial" w:cs="Arial"/>
                <w:sz w:val="20"/>
                <w:szCs w:val="20"/>
              </w:rPr>
              <w:t>Trp</w:t>
            </w:r>
            <w:proofErr w:type="spellEnd"/>
          </w:p>
        </w:tc>
        <w:tc>
          <w:tcPr>
            <w:tcW w:w="0" w:type="auto"/>
            <w:hideMark/>
          </w:tcPr>
          <w:p w14:paraId="30208F2A"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6C211433" w14:textId="77777777" w:rsidR="00994791" w:rsidRPr="00066FBD" w:rsidRDefault="00994791" w:rsidP="00A8008B">
            <w:pPr>
              <w:rPr>
                <w:rFonts w:ascii="Arial" w:hAnsi="Arial" w:cs="Arial"/>
                <w:sz w:val="20"/>
                <w:szCs w:val="20"/>
              </w:rPr>
            </w:pPr>
            <w:r w:rsidRPr="00066FBD">
              <w:rPr>
                <w:rFonts w:ascii="Arial" w:hAnsi="Arial" w:cs="Arial"/>
                <w:sz w:val="20"/>
                <w:szCs w:val="20"/>
              </w:rPr>
              <w:t>Inhibit metalloprotease activity, bind to specific receptors, inhibit enzymatic activity</w:t>
            </w:r>
          </w:p>
        </w:tc>
        <w:tc>
          <w:tcPr>
            <w:tcW w:w="0" w:type="auto"/>
            <w:hideMark/>
          </w:tcPr>
          <w:p w14:paraId="4C10CF7A" w14:textId="77777777" w:rsidR="00994791" w:rsidRPr="00066FBD" w:rsidRDefault="00994791" w:rsidP="00A8008B">
            <w:pPr>
              <w:rPr>
                <w:rFonts w:ascii="Arial" w:hAnsi="Arial" w:cs="Arial"/>
                <w:sz w:val="20"/>
                <w:szCs w:val="20"/>
              </w:rPr>
            </w:pPr>
            <w:r w:rsidRPr="00066FBD">
              <w:rPr>
                <w:rFonts w:ascii="Arial" w:hAnsi="Arial" w:cs="Arial"/>
                <w:sz w:val="20"/>
                <w:szCs w:val="20"/>
              </w:rPr>
              <w:t>Antiplatelet aggregation, antithrombotic properties. Potential in antivenom development, pain management</w:t>
            </w:r>
          </w:p>
        </w:tc>
        <w:tc>
          <w:tcPr>
            <w:tcW w:w="1043" w:type="dxa"/>
            <w:hideMark/>
          </w:tcPr>
          <w:p w14:paraId="3BF46B57" w14:textId="77777777" w:rsidR="00994791" w:rsidRPr="00066FBD" w:rsidRDefault="00994791" w:rsidP="00A8008B">
            <w:pPr>
              <w:rPr>
                <w:rFonts w:ascii="Arial" w:hAnsi="Arial" w:cs="Arial"/>
                <w:sz w:val="20"/>
                <w:szCs w:val="20"/>
              </w:rPr>
            </w:pPr>
            <w:r w:rsidRPr="00066FBD">
              <w:rPr>
                <w:rFonts w:ascii="Arial" w:hAnsi="Arial" w:cs="Arial"/>
                <w:sz w:val="20"/>
                <w:szCs w:val="20"/>
              </w:rPr>
              <w:t>Munawar et al., 2018</w:t>
            </w:r>
          </w:p>
        </w:tc>
      </w:tr>
      <w:tr w:rsidR="00994791" w:rsidRPr="00066FBD" w14:paraId="08399F5F" w14:textId="77777777" w:rsidTr="00A8008B">
        <w:tc>
          <w:tcPr>
            <w:tcW w:w="0" w:type="auto"/>
            <w:hideMark/>
          </w:tcPr>
          <w:p w14:paraId="238C1EB4"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Sarafotoxins</w:t>
            </w:r>
            <w:proofErr w:type="spellEnd"/>
            <w:r w:rsidRPr="00066FBD">
              <w:rPr>
                <w:rFonts w:ascii="Arial" w:hAnsi="Arial" w:cs="Arial"/>
                <w:sz w:val="20"/>
                <w:szCs w:val="20"/>
              </w:rPr>
              <w:t xml:space="preserve"> (SRTXs)</w:t>
            </w:r>
          </w:p>
        </w:tc>
        <w:tc>
          <w:tcPr>
            <w:tcW w:w="0" w:type="auto"/>
            <w:hideMark/>
          </w:tcPr>
          <w:p w14:paraId="5182A96B" w14:textId="77777777" w:rsidR="00994791" w:rsidRPr="00066FBD" w:rsidRDefault="00994791" w:rsidP="00A8008B">
            <w:pPr>
              <w:rPr>
                <w:rFonts w:ascii="Arial" w:hAnsi="Arial" w:cs="Arial"/>
                <w:sz w:val="20"/>
                <w:szCs w:val="20"/>
              </w:rPr>
            </w:pPr>
            <w:r w:rsidRPr="00066FBD">
              <w:rPr>
                <w:rFonts w:ascii="Arial" w:hAnsi="Arial" w:cs="Arial"/>
                <w:sz w:val="20"/>
                <w:szCs w:val="20"/>
              </w:rPr>
              <w:t>15-30 amino acids, mostly with 25 amino acids</w:t>
            </w:r>
          </w:p>
        </w:tc>
        <w:tc>
          <w:tcPr>
            <w:tcW w:w="0" w:type="auto"/>
            <w:hideMark/>
          </w:tcPr>
          <w:p w14:paraId="1CAA5965"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Atractaspididae</w:t>
            </w:r>
            <w:proofErr w:type="spellEnd"/>
          </w:p>
        </w:tc>
        <w:tc>
          <w:tcPr>
            <w:tcW w:w="0" w:type="auto"/>
            <w:hideMark/>
          </w:tcPr>
          <w:p w14:paraId="4E344445" w14:textId="77777777" w:rsidR="00994791" w:rsidRPr="00066FBD" w:rsidRDefault="00994791" w:rsidP="00A8008B">
            <w:pPr>
              <w:rPr>
                <w:rFonts w:ascii="Arial" w:hAnsi="Arial" w:cs="Arial"/>
                <w:sz w:val="20"/>
                <w:szCs w:val="20"/>
              </w:rPr>
            </w:pPr>
            <w:r w:rsidRPr="00066FBD">
              <w:rPr>
                <w:rFonts w:ascii="Arial" w:hAnsi="Arial" w:cs="Arial"/>
                <w:sz w:val="20"/>
                <w:szCs w:val="20"/>
              </w:rPr>
              <w:t>Adhere to endothelin receptors (ET</w:t>
            </w:r>
            <w:r w:rsidRPr="00066FBD">
              <w:rPr>
                <w:rFonts w:ascii="Arial" w:hAnsi="Arial" w:cs="Arial"/>
                <w:sz w:val="20"/>
                <w:szCs w:val="20"/>
                <w:vertAlign w:val="subscript"/>
              </w:rPr>
              <w:t>A</w:t>
            </w:r>
            <w:r w:rsidRPr="00066FBD">
              <w:rPr>
                <w:rFonts w:ascii="Arial" w:hAnsi="Arial" w:cs="Arial"/>
                <w:sz w:val="20"/>
                <w:szCs w:val="20"/>
              </w:rPr>
              <w:t>, ET</w:t>
            </w:r>
            <w:r w:rsidRPr="00066FBD">
              <w:rPr>
                <w:rFonts w:ascii="Arial" w:hAnsi="Arial" w:cs="Arial"/>
                <w:sz w:val="20"/>
                <w:szCs w:val="20"/>
                <w:vertAlign w:val="subscript"/>
              </w:rPr>
              <w:t>B</w:t>
            </w:r>
            <w:r w:rsidRPr="00066FBD">
              <w:rPr>
                <w:rFonts w:ascii="Arial" w:hAnsi="Arial" w:cs="Arial"/>
                <w:sz w:val="20"/>
                <w:szCs w:val="20"/>
              </w:rPr>
              <w:t>), activate PLC pathway, stimulate visceral muscle contraction</w:t>
            </w:r>
          </w:p>
        </w:tc>
        <w:tc>
          <w:tcPr>
            <w:tcW w:w="0" w:type="auto"/>
            <w:hideMark/>
          </w:tcPr>
          <w:p w14:paraId="462BD6F8" w14:textId="77777777" w:rsidR="00994791" w:rsidRPr="00066FBD" w:rsidRDefault="00994791" w:rsidP="00A8008B">
            <w:pPr>
              <w:rPr>
                <w:rFonts w:ascii="Arial" w:hAnsi="Arial" w:cs="Arial"/>
                <w:sz w:val="20"/>
                <w:szCs w:val="20"/>
              </w:rPr>
            </w:pPr>
            <w:r w:rsidRPr="00066FBD">
              <w:rPr>
                <w:rFonts w:ascii="Arial" w:hAnsi="Arial" w:cs="Arial"/>
                <w:sz w:val="20"/>
                <w:szCs w:val="20"/>
              </w:rPr>
              <w:t>Vasoconstriction, cardiac arrest, bronchoconstriction. Potential in cardiovascular, renal, respiratory therapies</w:t>
            </w:r>
          </w:p>
        </w:tc>
        <w:tc>
          <w:tcPr>
            <w:tcW w:w="1043" w:type="dxa"/>
            <w:hideMark/>
          </w:tcPr>
          <w:p w14:paraId="1AE2C203"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Mahjoub et al., 2015; </w:t>
            </w:r>
            <w:proofErr w:type="spellStart"/>
            <w:r w:rsidRPr="00066FBD">
              <w:rPr>
                <w:rFonts w:ascii="Arial" w:hAnsi="Arial" w:cs="Arial"/>
                <w:sz w:val="20"/>
                <w:szCs w:val="20"/>
              </w:rPr>
              <w:t>Malaquin</w:t>
            </w:r>
            <w:proofErr w:type="spellEnd"/>
            <w:r w:rsidRPr="00066FBD">
              <w:rPr>
                <w:rFonts w:ascii="Arial" w:hAnsi="Arial" w:cs="Arial"/>
                <w:sz w:val="20"/>
                <w:szCs w:val="20"/>
              </w:rPr>
              <w:t xml:space="preserve"> et al., 2016</w:t>
            </w:r>
          </w:p>
        </w:tc>
      </w:tr>
      <w:tr w:rsidR="00994791" w:rsidRPr="00066FBD" w14:paraId="0E02B36D" w14:textId="77777777" w:rsidTr="00A8008B">
        <w:tc>
          <w:tcPr>
            <w:tcW w:w="0" w:type="auto"/>
            <w:hideMark/>
          </w:tcPr>
          <w:p w14:paraId="25A3AE6B"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Waglerin</w:t>
            </w:r>
            <w:proofErr w:type="spellEnd"/>
          </w:p>
        </w:tc>
        <w:tc>
          <w:tcPr>
            <w:tcW w:w="0" w:type="auto"/>
            <w:hideMark/>
          </w:tcPr>
          <w:p w14:paraId="13670D7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Mainly target </w:t>
            </w:r>
            <w:r w:rsidRPr="00066FBD">
              <w:rPr>
                <w:rFonts w:ascii="Arial" w:hAnsi="Arial" w:cs="Arial"/>
                <w:sz w:val="20"/>
                <w:szCs w:val="20"/>
              </w:rPr>
              <w:lastRenderedPageBreak/>
              <w:t>nicotinic acetylcholine receptors (</w:t>
            </w:r>
            <w:proofErr w:type="spellStart"/>
            <w:r w:rsidRPr="00066FBD">
              <w:rPr>
                <w:rFonts w:ascii="Arial" w:hAnsi="Arial" w:cs="Arial"/>
                <w:sz w:val="20"/>
                <w:szCs w:val="20"/>
              </w:rPr>
              <w:t>nAChRs</w:t>
            </w:r>
            <w:proofErr w:type="spellEnd"/>
            <w:r w:rsidRPr="00066FBD">
              <w:rPr>
                <w:rFonts w:ascii="Arial" w:hAnsi="Arial" w:cs="Arial"/>
                <w:sz w:val="20"/>
                <w:szCs w:val="20"/>
              </w:rPr>
              <w:t>)</w:t>
            </w:r>
          </w:p>
        </w:tc>
        <w:tc>
          <w:tcPr>
            <w:tcW w:w="0" w:type="auto"/>
            <w:hideMark/>
          </w:tcPr>
          <w:p w14:paraId="737CA32F"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Viperidae (Temple Pit </w:t>
            </w:r>
            <w:r w:rsidRPr="00066FBD">
              <w:rPr>
                <w:rFonts w:ascii="Arial" w:hAnsi="Arial" w:cs="Arial"/>
                <w:sz w:val="20"/>
                <w:szCs w:val="20"/>
              </w:rPr>
              <w:lastRenderedPageBreak/>
              <w:t>Viper)</w:t>
            </w:r>
          </w:p>
        </w:tc>
        <w:tc>
          <w:tcPr>
            <w:tcW w:w="0" w:type="auto"/>
            <w:hideMark/>
          </w:tcPr>
          <w:p w14:paraId="0F8D462D"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Adhere to </w:t>
            </w:r>
            <w:proofErr w:type="spellStart"/>
            <w:r w:rsidRPr="00066FBD">
              <w:rPr>
                <w:rFonts w:ascii="Arial" w:hAnsi="Arial" w:cs="Arial"/>
                <w:sz w:val="20"/>
                <w:szCs w:val="20"/>
              </w:rPr>
              <w:t>nAChRs</w:t>
            </w:r>
            <w:proofErr w:type="spellEnd"/>
            <w:r w:rsidRPr="00066FBD">
              <w:rPr>
                <w:rFonts w:ascii="Arial" w:hAnsi="Arial" w:cs="Arial"/>
                <w:sz w:val="20"/>
                <w:szCs w:val="20"/>
              </w:rPr>
              <w:t xml:space="preserve"> in </w:t>
            </w:r>
            <w:r w:rsidRPr="00066FBD">
              <w:rPr>
                <w:rFonts w:ascii="Arial" w:hAnsi="Arial" w:cs="Arial"/>
                <w:sz w:val="20"/>
                <w:szCs w:val="20"/>
              </w:rPr>
              <w:lastRenderedPageBreak/>
              <w:t xml:space="preserve">muscle, prevents </w:t>
            </w:r>
            <w:proofErr w:type="spellStart"/>
            <w:r w:rsidRPr="00066FBD">
              <w:rPr>
                <w:rFonts w:ascii="Arial" w:hAnsi="Arial" w:cs="Arial"/>
                <w:sz w:val="20"/>
                <w:szCs w:val="20"/>
              </w:rPr>
              <w:t>ACh</w:t>
            </w:r>
            <w:proofErr w:type="spellEnd"/>
            <w:r w:rsidRPr="00066FBD">
              <w:rPr>
                <w:rFonts w:ascii="Arial" w:hAnsi="Arial" w:cs="Arial"/>
                <w:sz w:val="20"/>
                <w:szCs w:val="20"/>
              </w:rPr>
              <w:t xml:space="preserve"> binding, causes neuromuscular blockade</w:t>
            </w:r>
          </w:p>
        </w:tc>
        <w:tc>
          <w:tcPr>
            <w:tcW w:w="0" w:type="auto"/>
            <w:hideMark/>
          </w:tcPr>
          <w:p w14:paraId="39C9E8D1"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Muscle paralysis, respiratory failure. </w:t>
            </w:r>
            <w:r w:rsidRPr="00066FBD">
              <w:rPr>
                <w:rFonts w:ascii="Arial" w:hAnsi="Arial" w:cs="Arial"/>
                <w:sz w:val="20"/>
                <w:szCs w:val="20"/>
              </w:rPr>
              <w:lastRenderedPageBreak/>
              <w:t>Potential analgesic, muscle relaxant</w:t>
            </w:r>
          </w:p>
        </w:tc>
        <w:tc>
          <w:tcPr>
            <w:tcW w:w="1043" w:type="dxa"/>
            <w:hideMark/>
          </w:tcPr>
          <w:p w14:paraId="11F563CF"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Munawar et al., </w:t>
            </w:r>
            <w:r w:rsidRPr="00066FBD">
              <w:rPr>
                <w:rFonts w:ascii="Arial" w:hAnsi="Arial" w:cs="Arial"/>
                <w:sz w:val="20"/>
                <w:szCs w:val="20"/>
              </w:rPr>
              <w:lastRenderedPageBreak/>
              <w:t>2018</w:t>
            </w:r>
          </w:p>
        </w:tc>
      </w:tr>
      <w:tr w:rsidR="00994791" w:rsidRPr="00066FBD" w14:paraId="4A3F1A1E" w14:textId="77777777" w:rsidTr="00A8008B">
        <w:tc>
          <w:tcPr>
            <w:tcW w:w="0" w:type="auto"/>
            <w:hideMark/>
          </w:tcPr>
          <w:p w14:paraId="18AA0B0E"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Acetylcholine </w:t>
            </w:r>
            <w:proofErr w:type="spellStart"/>
            <w:r w:rsidRPr="00066FBD">
              <w:rPr>
                <w:rFonts w:ascii="Arial" w:hAnsi="Arial" w:cs="Arial"/>
                <w:sz w:val="20"/>
                <w:szCs w:val="20"/>
              </w:rPr>
              <w:t>esterases</w:t>
            </w:r>
            <w:proofErr w:type="spellEnd"/>
            <w:r w:rsidRPr="00066FBD">
              <w:rPr>
                <w:rFonts w:ascii="Arial" w:hAnsi="Arial" w:cs="Arial"/>
                <w:sz w:val="20"/>
                <w:szCs w:val="20"/>
              </w:rPr>
              <w:t xml:space="preserve"> (</w:t>
            </w:r>
            <w:proofErr w:type="spellStart"/>
            <w:r w:rsidRPr="00066FBD">
              <w:rPr>
                <w:rFonts w:ascii="Arial" w:hAnsi="Arial" w:cs="Arial"/>
                <w:sz w:val="20"/>
                <w:szCs w:val="20"/>
              </w:rPr>
              <w:t>AChE</w:t>
            </w:r>
            <w:proofErr w:type="spellEnd"/>
            <w:r w:rsidRPr="00066FBD">
              <w:rPr>
                <w:rFonts w:ascii="Arial" w:hAnsi="Arial" w:cs="Arial"/>
                <w:sz w:val="20"/>
                <w:szCs w:val="20"/>
              </w:rPr>
              <w:t>)</w:t>
            </w:r>
          </w:p>
        </w:tc>
        <w:tc>
          <w:tcPr>
            <w:tcW w:w="0" w:type="auto"/>
            <w:hideMark/>
          </w:tcPr>
          <w:p w14:paraId="4E76E33D" w14:textId="77777777" w:rsidR="00994791" w:rsidRPr="00066FBD" w:rsidRDefault="00994791" w:rsidP="00A8008B">
            <w:pPr>
              <w:rPr>
                <w:rFonts w:ascii="Arial" w:hAnsi="Arial" w:cs="Arial"/>
                <w:sz w:val="20"/>
                <w:szCs w:val="20"/>
              </w:rPr>
            </w:pPr>
            <w:r w:rsidRPr="00066FBD">
              <w:rPr>
                <w:rFonts w:ascii="Arial" w:hAnsi="Arial" w:cs="Arial"/>
                <w:sz w:val="20"/>
                <w:szCs w:val="20"/>
              </w:rPr>
              <w:t>Enzyme that hydrolyses acetylcholine</w:t>
            </w:r>
          </w:p>
        </w:tc>
        <w:tc>
          <w:tcPr>
            <w:tcW w:w="0" w:type="auto"/>
            <w:hideMark/>
          </w:tcPr>
          <w:p w14:paraId="41F87C1E"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74BE6662"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Hydrolyses acetylcholine at cholinergic synapses, inhibits nerve </w:t>
            </w:r>
            <w:proofErr w:type="spellStart"/>
            <w:r w:rsidRPr="00066FBD">
              <w:rPr>
                <w:rFonts w:ascii="Arial" w:hAnsi="Arial" w:cs="Arial"/>
                <w:sz w:val="20"/>
                <w:szCs w:val="20"/>
              </w:rPr>
              <w:t>signalling</w:t>
            </w:r>
            <w:proofErr w:type="spellEnd"/>
          </w:p>
        </w:tc>
        <w:tc>
          <w:tcPr>
            <w:tcW w:w="0" w:type="auto"/>
            <w:hideMark/>
          </w:tcPr>
          <w:p w14:paraId="476AB57D" w14:textId="77777777" w:rsidR="00994791" w:rsidRPr="00066FBD" w:rsidRDefault="00994791" w:rsidP="00A8008B">
            <w:pPr>
              <w:rPr>
                <w:rFonts w:ascii="Arial" w:hAnsi="Arial" w:cs="Arial"/>
                <w:sz w:val="20"/>
                <w:szCs w:val="20"/>
              </w:rPr>
            </w:pPr>
            <w:r w:rsidRPr="00066FBD">
              <w:rPr>
                <w:rFonts w:ascii="Arial" w:hAnsi="Arial" w:cs="Arial"/>
                <w:sz w:val="20"/>
                <w:szCs w:val="20"/>
              </w:rPr>
              <w:t>Causes paralysis, potentiates other venom effects. Model for Alzheimer's disease treatments</w:t>
            </w:r>
          </w:p>
        </w:tc>
        <w:tc>
          <w:tcPr>
            <w:tcW w:w="1043" w:type="dxa"/>
            <w:hideMark/>
          </w:tcPr>
          <w:p w14:paraId="63C147DC"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 Bourne et al., 2015; (</w:t>
            </w:r>
            <w:proofErr w:type="spellStart"/>
            <w:r w:rsidRPr="00066FBD">
              <w:rPr>
                <w:rFonts w:ascii="Arial" w:hAnsi="Arial" w:cs="Arial"/>
                <w:sz w:val="20"/>
                <w:szCs w:val="20"/>
              </w:rPr>
              <w:t>Fonar</w:t>
            </w:r>
            <w:proofErr w:type="spellEnd"/>
            <w:r w:rsidRPr="00066FBD">
              <w:rPr>
                <w:rFonts w:ascii="Arial" w:hAnsi="Arial" w:cs="Arial"/>
                <w:sz w:val="20"/>
                <w:szCs w:val="20"/>
              </w:rPr>
              <w:t xml:space="preserve"> et al., 2021)</w:t>
            </w:r>
          </w:p>
          <w:p w14:paraId="08EEBFC2" w14:textId="77777777" w:rsidR="00994791" w:rsidRPr="00066FBD" w:rsidRDefault="00994791" w:rsidP="00A8008B">
            <w:pPr>
              <w:rPr>
                <w:rFonts w:ascii="Arial" w:hAnsi="Arial" w:cs="Arial"/>
                <w:sz w:val="20"/>
                <w:szCs w:val="20"/>
              </w:rPr>
            </w:pPr>
          </w:p>
        </w:tc>
      </w:tr>
      <w:tr w:rsidR="00994791" w:rsidRPr="00066FBD" w14:paraId="7545CDE2" w14:textId="77777777" w:rsidTr="00A8008B">
        <w:tc>
          <w:tcPr>
            <w:tcW w:w="0" w:type="auto"/>
            <w:hideMark/>
          </w:tcPr>
          <w:p w14:paraId="71D9C3EB" w14:textId="77777777" w:rsidR="00994791" w:rsidRPr="00066FBD" w:rsidRDefault="00994791" w:rsidP="00A8008B">
            <w:pPr>
              <w:rPr>
                <w:rFonts w:ascii="Arial" w:hAnsi="Arial" w:cs="Arial"/>
                <w:sz w:val="20"/>
                <w:szCs w:val="20"/>
              </w:rPr>
            </w:pPr>
            <w:r w:rsidRPr="00066FBD">
              <w:rPr>
                <w:rFonts w:ascii="Arial" w:hAnsi="Arial" w:cs="Arial"/>
                <w:sz w:val="20"/>
                <w:szCs w:val="20"/>
              </w:rPr>
              <w:t>Arginine Esterases</w:t>
            </w:r>
          </w:p>
        </w:tc>
        <w:tc>
          <w:tcPr>
            <w:tcW w:w="0" w:type="auto"/>
            <w:hideMark/>
          </w:tcPr>
          <w:p w14:paraId="4A3DF21A"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peptide bonds involving arginine</w:t>
            </w:r>
          </w:p>
        </w:tc>
        <w:tc>
          <w:tcPr>
            <w:tcW w:w="0" w:type="auto"/>
            <w:hideMark/>
          </w:tcPr>
          <w:p w14:paraId="457DA04B"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7F7B36B5"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ester bonds in arginine-containing proteins</w:t>
            </w:r>
          </w:p>
        </w:tc>
        <w:tc>
          <w:tcPr>
            <w:tcW w:w="0" w:type="auto"/>
            <w:hideMark/>
          </w:tcPr>
          <w:p w14:paraId="34EEB950" w14:textId="77777777" w:rsidR="00994791" w:rsidRPr="00066FBD" w:rsidRDefault="00994791" w:rsidP="00A8008B">
            <w:pPr>
              <w:rPr>
                <w:rFonts w:ascii="Arial" w:hAnsi="Arial" w:cs="Arial"/>
                <w:sz w:val="20"/>
                <w:szCs w:val="20"/>
              </w:rPr>
            </w:pPr>
            <w:r w:rsidRPr="00066FBD">
              <w:rPr>
                <w:rFonts w:ascii="Arial" w:hAnsi="Arial" w:cs="Arial"/>
                <w:sz w:val="20"/>
                <w:szCs w:val="20"/>
              </w:rPr>
              <w:t>Contribute to envenomation toxicity, potential therapeutic targets</w:t>
            </w:r>
          </w:p>
        </w:tc>
        <w:tc>
          <w:tcPr>
            <w:tcW w:w="1043" w:type="dxa"/>
            <w:hideMark/>
          </w:tcPr>
          <w:p w14:paraId="4547F9C5"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w:t>
            </w:r>
          </w:p>
        </w:tc>
      </w:tr>
      <w:tr w:rsidR="00994791" w:rsidRPr="00066FBD" w14:paraId="2F9B0D20" w14:textId="77777777" w:rsidTr="00A8008B">
        <w:tc>
          <w:tcPr>
            <w:tcW w:w="0" w:type="auto"/>
            <w:hideMark/>
          </w:tcPr>
          <w:p w14:paraId="11F856B5" w14:textId="77777777" w:rsidR="00994791" w:rsidRPr="00066FBD" w:rsidRDefault="00994791" w:rsidP="00A8008B">
            <w:pPr>
              <w:rPr>
                <w:rFonts w:ascii="Arial" w:hAnsi="Arial" w:cs="Arial"/>
                <w:sz w:val="20"/>
                <w:szCs w:val="20"/>
              </w:rPr>
            </w:pPr>
            <w:r w:rsidRPr="00066FBD">
              <w:rPr>
                <w:rFonts w:ascii="Arial" w:hAnsi="Arial" w:cs="Arial"/>
                <w:sz w:val="20"/>
                <w:szCs w:val="20"/>
              </w:rPr>
              <w:t>Hyaluronidases</w:t>
            </w:r>
          </w:p>
        </w:tc>
        <w:tc>
          <w:tcPr>
            <w:tcW w:w="0" w:type="auto"/>
            <w:hideMark/>
          </w:tcPr>
          <w:p w14:paraId="7F231E1D" w14:textId="77777777" w:rsidR="00994791" w:rsidRPr="00066FBD" w:rsidRDefault="00994791" w:rsidP="00A8008B">
            <w:pPr>
              <w:rPr>
                <w:rFonts w:ascii="Arial" w:hAnsi="Arial" w:cs="Arial"/>
                <w:sz w:val="20"/>
                <w:szCs w:val="20"/>
              </w:rPr>
            </w:pPr>
            <w:r w:rsidRPr="00066FBD">
              <w:rPr>
                <w:rFonts w:ascii="Arial" w:hAnsi="Arial" w:cs="Arial"/>
                <w:sz w:val="20"/>
                <w:szCs w:val="20"/>
              </w:rPr>
              <w:t>Degrade hyaluronic acid, enhance venom spread</w:t>
            </w:r>
          </w:p>
        </w:tc>
        <w:tc>
          <w:tcPr>
            <w:tcW w:w="0" w:type="auto"/>
            <w:hideMark/>
          </w:tcPr>
          <w:p w14:paraId="01473FD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2569C88B" w14:textId="77777777" w:rsidR="00994791" w:rsidRPr="00066FBD" w:rsidRDefault="00994791" w:rsidP="00A8008B">
            <w:pPr>
              <w:rPr>
                <w:rFonts w:ascii="Arial" w:hAnsi="Arial" w:cs="Arial"/>
                <w:sz w:val="20"/>
                <w:szCs w:val="20"/>
              </w:rPr>
            </w:pPr>
            <w:r w:rsidRPr="00066FBD">
              <w:rPr>
                <w:rFonts w:ascii="Arial" w:hAnsi="Arial" w:cs="Arial"/>
                <w:sz w:val="20"/>
                <w:szCs w:val="20"/>
              </w:rPr>
              <w:t>Break β-1,4 glycosidic bonds in hyaluronic acid</w:t>
            </w:r>
          </w:p>
        </w:tc>
        <w:tc>
          <w:tcPr>
            <w:tcW w:w="0" w:type="auto"/>
            <w:hideMark/>
          </w:tcPr>
          <w:p w14:paraId="663F4C5E" w14:textId="77777777" w:rsidR="00994791" w:rsidRPr="00066FBD" w:rsidRDefault="00994791" w:rsidP="00A8008B">
            <w:pPr>
              <w:rPr>
                <w:rFonts w:ascii="Arial" w:hAnsi="Arial" w:cs="Arial"/>
                <w:sz w:val="20"/>
                <w:szCs w:val="20"/>
              </w:rPr>
            </w:pPr>
            <w:r w:rsidRPr="00066FBD">
              <w:rPr>
                <w:rFonts w:ascii="Arial" w:hAnsi="Arial" w:cs="Arial"/>
                <w:sz w:val="20"/>
                <w:szCs w:val="20"/>
              </w:rPr>
              <w:t>Facilitate venom distribution, enhance toxicity, trigger inflammation. Applications in drug delivery, cancer treatment</w:t>
            </w:r>
          </w:p>
        </w:tc>
        <w:tc>
          <w:tcPr>
            <w:tcW w:w="1043" w:type="dxa"/>
            <w:hideMark/>
          </w:tcPr>
          <w:p w14:paraId="2561AF9E"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Kemparaju</w:t>
            </w:r>
            <w:proofErr w:type="spellEnd"/>
            <w:r w:rsidRPr="00066FBD">
              <w:rPr>
                <w:rFonts w:ascii="Arial" w:hAnsi="Arial" w:cs="Arial"/>
                <w:sz w:val="20"/>
                <w:szCs w:val="20"/>
              </w:rPr>
              <w:t xml:space="preserve"> and Girish, 2005; De </w:t>
            </w:r>
            <w:proofErr w:type="spellStart"/>
            <w:r w:rsidRPr="00066FBD">
              <w:rPr>
                <w:rFonts w:ascii="Arial" w:hAnsi="Arial" w:cs="Arial"/>
                <w:sz w:val="20"/>
                <w:szCs w:val="20"/>
              </w:rPr>
              <w:t>França</w:t>
            </w:r>
            <w:proofErr w:type="spellEnd"/>
            <w:r w:rsidRPr="00066FBD">
              <w:rPr>
                <w:rFonts w:ascii="Arial" w:hAnsi="Arial" w:cs="Arial"/>
                <w:sz w:val="20"/>
                <w:szCs w:val="20"/>
              </w:rPr>
              <w:t xml:space="preserve"> and </w:t>
            </w:r>
            <w:proofErr w:type="spellStart"/>
            <w:r w:rsidRPr="00066FBD">
              <w:rPr>
                <w:rFonts w:ascii="Arial" w:hAnsi="Arial" w:cs="Arial"/>
                <w:sz w:val="20"/>
                <w:szCs w:val="20"/>
              </w:rPr>
              <w:t>Tambourgi</w:t>
            </w:r>
            <w:proofErr w:type="spellEnd"/>
            <w:r w:rsidRPr="00066FBD">
              <w:rPr>
                <w:rFonts w:ascii="Arial" w:hAnsi="Arial" w:cs="Arial"/>
                <w:sz w:val="20"/>
                <w:szCs w:val="20"/>
              </w:rPr>
              <w:t>, 2023</w:t>
            </w:r>
          </w:p>
        </w:tc>
      </w:tr>
      <w:tr w:rsidR="00994791" w:rsidRPr="00066FBD" w14:paraId="328DD1BD" w14:textId="77777777" w:rsidTr="00A8008B">
        <w:tc>
          <w:tcPr>
            <w:tcW w:w="0" w:type="auto"/>
            <w:hideMark/>
          </w:tcPr>
          <w:p w14:paraId="6A535E76"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Phosphodiesterases</w:t>
            </w:r>
            <w:proofErr w:type="spellEnd"/>
            <w:r w:rsidRPr="00066FBD">
              <w:rPr>
                <w:rFonts w:ascii="Arial" w:hAnsi="Arial" w:cs="Arial"/>
                <w:sz w:val="20"/>
                <w:szCs w:val="20"/>
              </w:rPr>
              <w:t xml:space="preserve"> (PDE)</w:t>
            </w:r>
          </w:p>
        </w:tc>
        <w:tc>
          <w:tcPr>
            <w:tcW w:w="0" w:type="auto"/>
            <w:hideMark/>
          </w:tcPr>
          <w:p w14:paraId="1B5BCCE8"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phosphodiester bonds in cyclic nucleotides</w:t>
            </w:r>
          </w:p>
        </w:tc>
        <w:tc>
          <w:tcPr>
            <w:tcW w:w="0" w:type="auto"/>
            <w:hideMark/>
          </w:tcPr>
          <w:p w14:paraId="2BD093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7BB00BE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Degrade cAMP and cGMP, impair cellular </w:t>
            </w:r>
            <w:proofErr w:type="spellStart"/>
            <w:r w:rsidRPr="00066FBD">
              <w:rPr>
                <w:rFonts w:ascii="Arial" w:hAnsi="Arial" w:cs="Arial"/>
                <w:sz w:val="20"/>
                <w:szCs w:val="20"/>
              </w:rPr>
              <w:t>signalling</w:t>
            </w:r>
            <w:proofErr w:type="spellEnd"/>
          </w:p>
        </w:tc>
        <w:tc>
          <w:tcPr>
            <w:tcW w:w="0" w:type="auto"/>
            <w:hideMark/>
          </w:tcPr>
          <w:p w14:paraId="2BC64EDA" w14:textId="77777777" w:rsidR="00994791" w:rsidRPr="00066FBD" w:rsidRDefault="00994791" w:rsidP="00A8008B">
            <w:pPr>
              <w:rPr>
                <w:rFonts w:ascii="Arial" w:hAnsi="Arial" w:cs="Arial"/>
                <w:sz w:val="20"/>
                <w:szCs w:val="20"/>
              </w:rPr>
            </w:pPr>
            <w:r w:rsidRPr="00066FBD">
              <w:rPr>
                <w:rFonts w:ascii="Arial" w:hAnsi="Arial" w:cs="Arial"/>
                <w:sz w:val="20"/>
                <w:szCs w:val="20"/>
              </w:rPr>
              <w:t>Promote blood clot formation, localize tissue damage. Potential in drug delivery, cancer therapy</w:t>
            </w:r>
          </w:p>
        </w:tc>
        <w:tc>
          <w:tcPr>
            <w:tcW w:w="1043" w:type="dxa"/>
            <w:hideMark/>
          </w:tcPr>
          <w:p w14:paraId="71CBCD3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El-Aziz et al., 2019; Uzair et al., 2018</w:t>
            </w:r>
          </w:p>
        </w:tc>
      </w:tr>
      <w:tr w:rsidR="00994791" w:rsidRPr="00066FBD" w14:paraId="309472BE" w14:textId="77777777" w:rsidTr="00A8008B">
        <w:tc>
          <w:tcPr>
            <w:tcW w:w="0" w:type="auto"/>
            <w:hideMark/>
          </w:tcPr>
          <w:p w14:paraId="05B41036" w14:textId="77777777" w:rsidR="00994791" w:rsidRPr="00066FBD" w:rsidRDefault="00994791" w:rsidP="00A8008B">
            <w:pPr>
              <w:rPr>
                <w:rFonts w:ascii="Arial" w:hAnsi="Arial" w:cs="Arial"/>
                <w:sz w:val="20"/>
                <w:szCs w:val="20"/>
              </w:rPr>
            </w:pPr>
            <w:r w:rsidRPr="00066FBD">
              <w:rPr>
                <w:rFonts w:ascii="Arial" w:hAnsi="Arial" w:cs="Arial"/>
                <w:sz w:val="20"/>
                <w:szCs w:val="20"/>
              </w:rPr>
              <w:t>Prothrombin Activators</w:t>
            </w:r>
          </w:p>
        </w:tc>
        <w:tc>
          <w:tcPr>
            <w:tcW w:w="0" w:type="auto"/>
            <w:hideMark/>
          </w:tcPr>
          <w:p w14:paraId="67DEA535" w14:textId="77777777" w:rsidR="00994791" w:rsidRPr="00066FBD" w:rsidRDefault="00994791" w:rsidP="00A8008B">
            <w:pPr>
              <w:rPr>
                <w:rFonts w:ascii="Arial" w:hAnsi="Arial" w:cs="Arial"/>
                <w:sz w:val="20"/>
                <w:szCs w:val="20"/>
              </w:rPr>
            </w:pPr>
            <w:r w:rsidRPr="00066FBD">
              <w:rPr>
                <w:rFonts w:ascii="Arial" w:hAnsi="Arial" w:cs="Arial"/>
                <w:sz w:val="20"/>
                <w:szCs w:val="20"/>
              </w:rPr>
              <w:t>Convert prothrombin to thrombin</w:t>
            </w:r>
          </w:p>
        </w:tc>
        <w:tc>
          <w:tcPr>
            <w:tcW w:w="0" w:type="auto"/>
            <w:hideMark/>
          </w:tcPr>
          <w:p w14:paraId="6374C7E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1226E1F6" w14:textId="77777777" w:rsidR="00994791" w:rsidRPr="00066FBD" w:rsidRDefault="00994791" w:rsidP="00A8008B">
            <w:pPr>
              <w:rPr>
                <w:rFonts w:ascii="Arial" w:hAnsi="Arial" w:cs="Arial"/>
                <w:sz w:val="20"/>
                <w:szCs w:val="20"/>
              </w:rPr>
            </w:pPr>
            <w:r w:rsidRPr="00066FBD">
              <w:rPr>
                <w:rFonts w:ascii="Arial" w:hAnsi="Arial" w:cs="Arial"/>
                <w:sz w:val="20"/>
                <w:szCs w:val="20"/>
              </w:rPr>
              <w:t>Cleave prothrombin, create thrombin, amplify clotting cascade</w:t>
            </w:r>
          </w:p>
        </w:tc>
        <w:tc>
          <w:tcPr>
            <w:tcW w:w="0" w:type="auto"/>
            <w:hideMark/>
          </w:tcPr>
          <w:p w14:paraId="78B74E70" w14:textId="77777777" w:rsidR="00994791" w:rsidRPr="00066FBD" w:rsidRDefault="00994791" w:rsidP="00A8008B">
            <w:pPr>
              <w:rPr>
                <w:rFonts w:ascii="Arial" w:hAnsi="Arial" w:cs="Arial"/>
                <w:sz w:val="20"/>
                <w:szCs w:val="20"/>
              </w:rPr>
            </w:pPr>
            <w:r w:rsidRPr="00066FBD">
              <w:rPr>
                <w:rFonts w:ascii="Arial" w:hAnsi="Arial" w:cs="Arial"/>
                <w:sz w:val="20"/>
                <w:szCs w:val="20"/>
              </w:rPr>
              <w:t>Rapid clot formation, potential for anticoagulant and thrombolytic therapies</w:t>
            </w:r>
          </w:p>
        </w:tc>
        <w:tc>
          <w:tcPr>
            <w:tcW w:w="1043" w:type="dxa"/>
            <w:hideMark/>
          </w:tcPr>
          <w:p w14:paraId="2B49281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Kini and Koh, 2016; Bradford et al., 2010; </w:t>
            </w:r>
            <w:proofErr w:type="spellStart"/>
            <w:r w:rsidRPr="00066FBD">
              <w:rPr>
                <w:rFonts w:ascii="Arial" w:hAnsi="Arial" w:cs="Arial"/>
                <w:sz w:val="20"/>
                <w:szCs w:val="20"/>
              </w:rPr>
              <w:t>Maduwage</w:t>
            </w:r>
            <w:proofErr w:type="spellEnd"/>
            <w:r w:rsidRPr="00066FBD">
              <w:rPr>
                <w:rFonts w:ascii="Arial" w:hAnsi="Arial" w:cs="Arial"/>
                <w:sz w:val="20"/>
                <w:szCs w:val="20"/>
              </w:rPr>
              <w:t xml:space="preserve"> and </w:t>
            </w:r>
            <w:proofErr w:type="spellStart"/>
            <w:r w:rsidRPr="00066FBD">
              <w:rPr>
                <w:rFonts w:ascii="Arial" w:hAnsi="Arial" w:cs="Arial"/>
                <w:sz w:val="20"/>
                <w:szCs w:val="20"/>
              </w:rPr>
              <w:t>Isbister</w:t>
            </w:r>
            <w:proofErr w:type="spellEnd"/>
            <w:r w:rsidRPr="00066FBD">
              <w:rPr>
                <w:rFonts w:ascii="Arial" w:hAnsi="Arial" w:cs="Arial"/>
                <w:sz w:val="20"/>
                <w:szCs w:val="20"/>
              </w:rPr>
              <w:t>, 2014</w:t>
            </w:r>
          </w:p>
        </w:tc>
      </w:tr>
      <w:tr w:rsidR="00994791" w:rsidRPr="00066FBD" w14:paraId="7D1D54CA" w14:textId="77777777" w:rsidTr="00A8008B">
        <w:tc>
          <w:tcPr>
            <w:tcW w:w="0" w:type="auto"/>
            <w:hideMark/>
          </w:tcPr>
          <w:p w14:paraId="4A02C22F" w14:textId="77777777" w:rsidR="00994791" w:rsidRPr="00066FBD" w:rsidRDefault="00994791" w:rsidP="00A8008B">
            <w:pPr>
              <w:rPr>
                <w:rFonts w:ascii="Arial" w:hAnsi="Arial" w:cs="Arial"/>
                <w:sz w:val="20"/>
                <w:szCs w:val="20"/>
              </w:rPr>
            </w:pPr>
            <w:r w:rsidRPr="00066FBD">
              <w:rPr>
                <w:rFonts w:ascii="Arial" w:hAnsi="Arial" w:cs="Arial"/>
                <w:sz w:val="20"/>
                <w:szCs w:val="20"/>
              </w:rPr>
              <w:t>Nerve Growth Factors (NGF)</w:t>
            </w:r>
          </w:p>
        </w:tc>
        <w:tc>
          <w:tcPr>
            <w:tcW w:w="0" w:type="auto"/>
            <w:hideMark/>
          </w:tcPr>
          <w:p w14:paraId="66E052C6" w14:textId="77777777" w:rsidR="00994791" w:rsidRPr="00066FBD" w:rsidRDefault="00994791" w:rsidP="00A8008B">
            <w:pPr>
              <w:rPr>
                <w:rFonts w:ascii="Arial" w:hAnsi="Arial" w:cs="Arial"/>
                <w:sz w:val="20"/>
                <w:szCs w:val="20"/>
              </w:rPr>
            </w:pPr>
            <w:r w:rsidRPr="00066FBD">
              <w:rPr>
                <w:rFonts w:ascii="Arial" w:hAnsi="Arial" w:cs="Arial"/>
                <w:sz w:val="20"/>
                <w:szCs w:val="20"/>
              </w:rPr>
              <w:t>Dimeric proteins, bind to TrkA and p75^NTR receptors</w:t>
            </w:r>
          </w:p>
        </w:tc>
        <w:tc>
          <w:tcPr>
            <w:tcW w:w="0" w:type="auto"/>
            <w:hideMark/>
          </w:tcPr>
          <w:p w14:paraId="46D45DA1"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5C18D250"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Activate MAPK/ERK, PI3K/AKT, and </w:t>
            </w:r>
            <w:proofErr w:type="spellStart"/>
            <w:r w:rsidRPr="00066FBD">
              <w:rPr>
                <w:rFonts w:ascii="Arial" w:hAnsi="Arial" w:cs="Arial"/>
                <w:sz w:val="20"/>
                <w:szCs w:val="20"/>
              </w:rPr>
              <w:t>PLCγ</w:t>
            </w:r>
            <w:proofErr w:type="spellEnd"/>
            <w:r w:rsidRPr="00066FBD">
              <w:rPr>
                <w:rFonts w:ascii="Arial" w:hAnsi="Arial" w:cs="Arial"/>
                <w:sz w:val="20"/>
                <w:szCs w:val="20"/>
              </w:rPr>
              <w:t xml:space="preserve"> pathways</w:t>
            </w:r>
          </w:p>
        </w:tc>
        <w:tc>
          <w:tcPr>
            <w:tcW w:w="0" w:type="auto"/>
            <w:hideMark/>
          </w:tcPr>
          <w:p w14:paraId="3F492553"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Induce pain, modulate inflammation, promote neuronal survival. Therapeutic potential in pain, </w:t>
            </w:r>
            <w:r w:rsidRPr="00066FBD">
              <w:rPr>
                <w:rFonts w:ascii="Arial" w:hAnsi="Arial" w:cs="Arial"/>
                <w:sz w:val="20"/>
                <w:szCs w:val="20"/>
              </w:rPr>
              <w:lastRenderedPageBreak/>
              <w:t>neurological, inflammatory diseases</w:t>
            </w:r>
          </w:p>
        </w:tc>
        <w:tc>
          <w:tcPr>
            <w:tcW w:w="1043" w:type="dxa"/>
            <w:hideMark/>
          </w:tcPr>
          <w:p w14:paraId="7429A7F5"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Williams et al., 2019; Katzir et al., 2003; </w:t>
            </w:r>
            <w:proofErr w:type="spellStart"/>
            <w:r w:rsidRPr="00066FBD">
              <w:rPr>
                <w:rFonts w:ascii="Arial" w:hAnsi="Arial" w:cs="Arial"/>
                <w:sz w:val="20"/>
                <w:szCs w:val="20"/>
              </w:rPr>
              <w:t>Sunagar</w:t>
            </w:r>
            <w:proofErr w:type="spellEnd"/>
            <w:r w:rsidRPr="00066FBD">
              <w:rPr>
                <w:rFonts w:ascii="Arial" w:hAnsi="Arial" w:cs="Arial"/>
                <w:sz w:val="20"/>
                <w:szCs w:val="20"/>
              </w:rPr>
              <w:t xml:space="preserve"> </w:t>
            </w:r>
            <w:r w:rsidRPr="00066FBD">
              <w:rPr>
                <w:rFonts w:ascii="Arial" w:hAnsi="Arial" w:cs="Arial"/>
                <w:sz w:val="20"/>
                <w:szCs w:val="20"/>
              </w:rPr>
              <w:lastRenderedPageBreak/>
              <w:t>et al., 2013</w:t>
            </w:r>
          </w:p>
        </w:tc>
      </w:tr>
    </w:tbl>
    <w:p w14:paraId="694AD413" w14:textId="77777777" w:rsidR="00994791" w:rsidRPr="00277FCE" w:rsidRDefault="00994791" w:rsidP="00994791">
      <w:pPr>
        <w:rPr>
          <w:rFonts w:ascii="Times New Roman" w:eastAsia="Calibri" w:hAnsi="Times New Roman"/>
          <w:sz w:val="24"/>
          <w:szCs w:val="24"/>
        </w:rPr>
      </w:pPr>
    </w:p>
    <w:p w14:paraId="5BCF5A36" w14:textId="77777777" w:rsidR="00994791" w:rsidRPr="00BE220A" w:rsidRDefault="00994791" w:rsidP="00994791">
      <w:pPr>
        <w:rPr>
          <w:rFonts w:ascii="Arial" w:eastAsia="Calibri" w:hAnsi="Arial" w:cs="Arial"/>
          <w:vanish/>
          <w:sz w:val="22"/>
          <w:szCs w:val="22"/>
        </w:rPr>
      </w:pPr>
    </w:p>
    <w:p w14:paraId="3CC4A1F5" w14:textId="77777777" w:rsidR="00994791" w:rsidRDefault="00994791" w:rsidP="00994791">
      <w:pPr>
        <w:rPr>
          <w:rFonts w:ascii="Arial" w:eastAsia="Calibri" w:hAnsi="Arial" w:cs="Arial"/>
          <w:b/>
          <w:bCs/>
          <w:sz w:val="22"/>
          <w:szCs w:val="22"/>
        </w:rPr>
      </w:pPr>
      <w:r w:rsidRPr="00BE220A">
        <w:rPr>
          <w:rFonts w:ascii="Arial" w:eastAsia="Calibri" w:hAnsi="Arial" w:cs="Arial"/>
          <w:b/>
          <w:bCs/>
          <w:sz w:val="22"/>
          <w:szCs w:val="22"/>
        </w:rPr>
        <w:t>4. Mechanisms of action of snake venom toxins &amp; its pharmacological properties</w:t>
      </w:r>
    </w:p>
    <w:p w14:paraId="0C849F12" w14:textId="77777777" w:rsidR="00BE220A" w:rsidRPr="00BE220A" w:rsidRDefault="00BE220A" w:rsidP="00994791">
      <w:pPr>
        <w:rPr>
          <w:rFonts w:ascii="Arial" w:eastAsia="Calibri" w:hAnsi="Arial" w:cs="Arial"/>
          <w:sz w:val="22"/>
          <w:szCs w:val="22"/>
        </w:rPr>
      </w:pPr>
    </w:p>
    <w:p w14:paraId="5E8613C3" w14:textId="77777777" w:rsidR="00994791" w:rsidRPr="00BE220A" w:rsidRDefault="00994791" w:rsidP="00994791">
      <w:pPr>
        <w:rPr>
          <w:rFonts w:ascii="Arial" w:eastAsia="Calibri" w:hAnsi="Arial" w:cs="Arial"/>
          <w:sz w:val="22"/>
          <w:szCs w:val="22"/>
        </w:rPr>
      </w:pPr>
      <w:r w:rsidRPr="00BE220A">
        <w:rPr>
          <w:rFonts w:ascii="Arial" w:eastAsia="Calibri" w:hAnsi="Arial" w:cs="Arial"/>
          <w:sz w:val="22"/>
          <w:szCs w:val="22"/>
        </w:rPr>
        <w:t>Snake venom exerts its devastating effects on prey and predators alike through a variety of intricate mechanisms that target key physiological systems</w:t>
      </w:r>
      <w:r w:rsidRPr="00BE220A">
        <w:rPr>
          <w:rFonts w:ascii="Arial" w:hAnsi="Arial" w:cs="Arial"/>
          <w:sz w:val="22"/>
          <w:szCs w:val="22"/>
          <w:lang w:eastAsia="en-IN"/>
        </w:rPr>
        <w:t xml:space="preserve"> </w:t>
      </w:r>
      <w:r w:rsidRPr="00BE220A">
        <w:rPr>
          <w:rFonts w:ascii="Arial" w:eastAsia="Calibri" w:hAnsi="Arial" w:cs="Arial"/>
          <w:sz w:val="22"/>
          <w:szCs w:val="22"/>
        </w:rPr>
        <w:t>(Casewell et al., 2020). Understanding these mechanisms is crucial for elucidating the pathophysiology of envenomation and developing effective therapeutic interventions. The information in this section covers the diverse modes of action employed by snake venom components, highlighting their roles in prey immobilization, tissue damage, and systemic toxicity.</w:t>
      </w:r>
    </w:p>
    <w:p w14:paraId="58B0FEEC" w14:textId="77777777" w:rsidR="00994791" w:rsidRPr="00BE220A" w:rsidRDefault="00994791" w:rsidP="00994791">
      <w:pPr>
        <w:rPr>
          <w:rFonts w:ascii="Arial" w:eastAsia="Calibri" w:hAnsi="Arial" w:cs="Arial"/>
          <w:b/>
          <w:bCs/>
          <w:sz w:val="22"/>
          <w:szCs w:val="22"/>
        </w:rPr>
      </w:pPr>
      <w:r w:rsidRPr="00BE220A">
        <w:rPr>
          <w:rFonts w:ascii="Arial" w:eastAsia="Calibri" w:hAnsi="Arial" w:cs="Arial"/>
          <w:b/>
          <w:bCs/>
          <w:sz w:val="22"/>
          <w:szCs w:val="22"/>
        </w:rPr>
        <w:t xml:space="preserve">4.1 </w:t>
      </w:r>
      <w:r w:rsidRPr="00BE220A">
        <w:rPr>
          <w:rFonts w:ascii="Arial" w:eastAsia="Calibri" w:hAnsi="Arial" w:cs="Arial"/>
          <w:b/>
          <w:bCs/>
          <w:i/>
          <w:iCs/>
          <w:sz w:val="22"/>
          <w:szCs w:val="22"/>
        </w:rPr>
        <w:t>Neurotoxicity</w:t>
      </w:r>
    </w:p>
    <w:p w14:paraId="193090D5" w14:textId="77777777" w:rsidR="00994791" w:rsidRPr="00BE220A" w:rsidRDefault="00994791" w:rsidP="00994791">
      <w:pPr>
        <w:rPr>
          <w:rFonts w:ascii="Arial" w:eastAsia="Calibri" w:hAnsi="Arial" w:cs="Arial"/>
        </w:rPr>
      </w:pPr>
      <w:r w:rsidRPr="00BE220A">
        <w:rPr>
          <w:rFonts w:ascii="Arial" w:eastAsia="Calibri" w:hAnsi="Arial" w:cs="Arial"/>
        </w:rPr>
        <w:t>Many snake venoms contain neurotoxins that specifically target the nervous system, disrupting synaptic transmission or ion channel function</w:t>
      </w:r>
      <w:r w:rsidRPr="00BE220A">
        <w:rPr>
          <w:rFonts w:ascii="Arial" w:hAnsi="Arial" w:cs="Arial"/>
          <w:lang w:eastAsia="en-IN"/>
        </w:rPr>
        <w:t xml:space="preserve"> </w:t>
      </w:r>
      <w:r w:rsidRPr="00BE220A">
        <w:rPr>
          <w:rFonts w:ascii="Arial" w:eastAsia="Calibri" w:hAnsi="Arial" w:cs="Arial"/>
        </w:rPr>
        <w:t>(Silva et al., 2017). α-Neurotoxins, for example, bind irreversibly to nicotinic acetylcholine receptors at neuromuscular junctions, leading to paralysis by blocking neurotransmission</w:t>
      </w:r>
      <w:r w:rsidRPr="00BE220A">
        <w:rPr>
          <w:rFonts w:ascii="Arial" w:hAnsi="Arial" w:cs="Arial"/>
          <w:lang w:eastAsia="en-IN"/>
        </w:rPr>
        <w:t xml:space="preserve"> </w:t>
      </w:r>
      <w:r w:rsidRPr="00BE220A">
        <w:rPr>
          <w:rFonts w:ascii="Arial" w:eastAsia="Calibri" w:hAnsi="Arial" w:cs="Arial"/>
        </w:rPr>
        <w:t>(Nirthanan, 2020). β-Neurotoxins inhibit voltage-gated sodium channels in nerve cells, preventing the generation of action potentials and causing muscle weakness or paralysis</w:t>
      </w:r>
      <w:r w:rsidRPr="00BE220A">
        <w:rPr>
          <w:rFonts w:ascii="Arial" w:hAnsi="Arial" w:cs="Arial"/>
          <w:lang w:eastAsia="en-IN"/>
        </w:rPr>
        <w:t xml:space="preserve"> </w:t>
      </w:r>
      <w:r w:rsidRPr="00BE220A">
        <w:rPr>
          <w:rFonts w:ascii="Arial" w:eastAsia="Calibri" w:hAnsi="Arial" w:cs="Arial"/>
        </w:rPr>
        <w:t>(Bickler et al., 2023).</w:t>
      </w:r>
    </w:p>
    <w:p w14:paraId="773100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4.2 </w:t>
      </w:r>
      <w:proofErr w:type="spellStart"/>
      <w:r w:rsidRPr="00385E9A">
        <w:rPr>
          <w:rFonts w:ascii="Arial" w:eastAsia="Calibri" w:hAnsi="Arial" w:cs="Arial"/>
          <w:b/>
          <w:bCs/>
          <w:i/>
          <w:iCs/>
          <w:sz w:val="22"/>
          <w:szCs w:val="22"/>
        </w:rPr>
        <w:t>Hemotoxicity</w:t>
      </w:r>
      <w:proofErr w:type="spellEnd"/>
    </w:p>
    <w:p w14:paraId="2DF9FA32" w14:textId="77777777" w:rsidR="00994791" w:rsidRPr="00BE220A" w:rsidRDefault="00994791" w:rsidP="00994791">
      <w:pPr>
        <w:rPr>
          <w:rFonts w:ascii="Arial" w:eastAsia="Calibri" w:hAnsi="Arial" w:cs="Arial"/>
        </w:rPr>
      </w:pPr>
      <w:proofErr w:type="spellStart"/>
      <w:r w:rsidRPr="00BE220A">
        <w:rPr>
          <w:rFonts w:ascii="Arial" w:eastAsia="Calibri" w:hAnsi="Arial" w:cs="Arial"/>
        </w:rPr>
        <w:t>Haemorrhagic</w:t>
      </w:r>
      <w:proofErr w:type="spellEnd"/>
      <w:r w:rsidRPr="00BE220A">
        <w:rPr>
          <w:rFonts w:ascii="Arial" w:eastAsia="Calibri" w:hAnsi="Arial" w:cs="Arial"/>
        </w:rPr>
        <w:t xml:space="preserve"> and coagulopathic effects are common manifestations of snakebite envenomation, attributable to the action of hemotoxic components in venom</w:t>
      </w:r>
      <w:r w:rsidRPr="00BE220A">
        <w:rPr>
          <w:rFonts w:ascii="Arial" w:hAnsi="Arial" w:cs="Arial"/>
          <w:lang w:eastAsia="en-IN"/>
        </w:rPr>
        <w:t xml:space="preserve"> </w:t>
      </w:r>
      <w:r w:rsidRPr="00BE220A">
        <w:rPr>
          <w:rFonts w:ascii="Arial" w:eastAsia="Calibri" w:hAnsi="Arial" w:cs="Arial"/>
        </w:rPr>
        <w:t xml:space="preserve">(Berling and Isbister, 2015). Metalloproteases and serine proteases degrade components of the blood clotting cascade, leading to coagulopathy, </w:t>
      </w:r>
      <w:proofErr w:type="spellStart"/>
      <w:r w:rsidRPr="00BE220A">
        <w:rPr>
          <w:rFonts w:ascii="Arial" w:eastAsia="Calibri" w:hAnsi="Arial" w:cs="Arial"/>
        </w:rPr>
        <w:t>haemorrhage</w:t>
      </w:r>
      <w:proofErr w:type="spellEnd"/>
      <w:r w:rsidRPr="00BE220A">
        <w:rPr>
          <w:rFonts w:ascii="Arial" w:eastAsia="Calibri" w:hAnsi="Arial" w:cs="Arial"/>
        </w:rPr>
        <w:t>, and systemic bleeding</w:t>
      </w:r>
      <w:r w:rsidRPr="00BE220A">
        <w:rPr>
          <w:rFonts w:ascii="Arial" w:hAnsi="Arial" w:cs="Arial"/>
          <w:lang w:eastAsia="en-IN"/>
        </w:rPr>
        <w:t xml:space="preserve"> </w:t>
      </w:r>
      <w:r w:rsidRPr="00BE220A">
        <w:rPr>
          <w:rFonts w:ascii="Arial" w:eastAsia="Calibri" w:hAnsi="Arial" w:cs="Arial"/>
        </w:rPr>
        <w:t>(Gutiérrez et al., 2016; Alvarez-Flores et al., 2016). Phospholipases A2 (PLA2) disrupt cell membranes and activate platelets, promoting thrombosis, microvascular leakage, and tissue ischemia</w:t>
      </w:r>
      <w:r w:rsidRPr="00BE220A">
        <w:rPr>
          <w:rFonts w:ascii="Arial" w:hAnsi="Arial" w:cs="Arial"/>
          <w:lang w:eastAsia="en-IN"/>
        </w:rPr>
        <w:t xml:space="preserve"> </w:t>
      </w:r>
      <w:r w:rsidRPr="00BE220A">
        <w:rPr>
          <w:rFonts w:ascii="Arial" w:eastAsia="Calibri" w:hAnsi="Arial" w:cs="Arial"/>
        </w:rPr>
        <w:t>(Gasanov, 2014).</w:t>
      </w:r>
    </w:p>
    <w:p w14:paraId="6A000BBB"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4.3 </w:t>
      </w:r>
      <w:r w:rsidRPr="00385E9A">
        <w:rPr>
          <w:rFonts w:ascii="Arial" w:eastAsia="Calibri" w:hAnsi="Arial" w:cs="Arial"/>
          <w:b/>
          <w:bCs/>
          <w:i/>
          <w:iCs/>
          <w:sz w:val="22"/>
          <w:szCs w:val="22"/>
        </w:rPr>
        <w:t>Myotoxicity</w:t>
      </w:r>
    </w:p>
    <w:p w14:paraId="1ECEEE49" w14:textId="77777777" w:rsidR="00994791" w:rsidRPr="00BE220A" w:rsidRDefault="00994791" w:rsidP="00994791">
      <w:pPr>
        <w:rPr>
          <w:rFonts w:ascii="Arial" w:eastAsia="Calibri" w:hAnsi="Arial" w:cs="Arial"/>
        </w:rPr>
      </w:pPr>
      <w:r w:rsidRPr="00BE220A">
        <w:rPr>
          <w:rFonts w:ascii="Arial" w:eastAsia="Calibri" w:hAnsi="Arial" w:cs="Arial"/>
        </w:rPr>
        <w:t xml:space="preserve">Snake venom </w:t>
      </w:r>
      <w:proofErr w:type="spellStart"/>
      <w:r w:rsidRPr="00BE220A">
        <w:rPr>
          <w:rFonts w:ascii="Arial" w:eastAsia="Calibri" w:hAnsi="Arial" w:cs="Arial"/>
        </w:rPr>
        <w:t>myotoxins</w:t>
      </w:r>
      <w:proofErr w:type="spellEnd"/>
      <w:r w:rsidRPr="00BE220A">
        <w:rPr>
          <w:rFonts w:ascii="Arial" w:eastAsia="Calibri" w:hAnsi="Arial" w:cs="Arial"/>
        </w:rPr>
        <w:t xml:space="preserve"> induce muscle damage and necrosis, contributing to local tissue destruction and systemic inflammation</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Mebs</w:t>
      </w:r>
      <w:proofErr w:type="spellEnd"/>
      <w:r w:rsidRPr="00BE220A">
        <w:rPr>
          <w:rFonts w:ascii="Arial" w:eastAsia="Calibri" w:hAnsi="Arial" w:cs="Arial"/>
        </w:rPr>
        <w:t xml:space="preserve"> and </w:t>
      </w:r>
      <w:proofErr w:type="spellStart"/>
      <w:r w:rsidRPr="00BE220A">
        <w:rPr>
          <w:rFonts w:ascii="Arial" w:eastAsia="Calibri" w:hAnsi="Arial" w:cs="Arial"/>
        </w:rPr>
        <w:t>Ownby</w:t>
      </w:r>
      <w:proofErr w:type="spellEnd"/>
      <w:r w:rsidRPr="00BE220A">
        <w:rPr>
          <w:rFonts w:ascii="Arial" w:eastAsia="Calibri" w:hAnsi="Arial" w:cs="Arial"/>
        </w:rPr>
        <w:t xml:space="preserve">, 1990). These toxins may directly lyse muscle cell membranes or disrupt intracellular </w:t>
      </w:r>
      <w:proofErr w:type="spellStart"/>
      <w:r w:rsidRPr="00BE220A">
        <w:rPr>
          <w:rFonts w:ascii="Arial" w:eastAsia="Calibri" w:hAnsi="Arial" w:cs="Arial"/>
        </w:rPr>
        <w:t>signalling</w:t>
      </w:r>
      <w:proofErr w:type="spellEnd"/>
      <w:r w:rsidRPr="00BE220A">
        <w:rPr>
          <w:rFonts w:ascii="Arial" w:eastAsia="Calibri" w:hAnsi="Arial" w:cs="Arial"/>
        </w:rPr>
        <w:t xml:space="preserve"> pathways, leading to calcium influx, oxidative stress, and mitochondrial dysfunction. Myotoxicity can result in compartment syndrome, renal failure due to myoglobinuria, and long-term muscle fibrosis in severe cases of envenomation</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Sanhajariya</w:t>
      </w:r>
      <w:proofErr w:type="spellEnd"/>
      <w:r w:rsidRPr="00BE220A">
        <w:rPr>
          <w:rFonts w:ascii="Arial" w:eastAsia="Calibri" w:hAnsi="Arial" w:cs="Arial"/>
        </w:rPr>
        <w:t xml:space="preserve"> et al., 2021).</w:t>
      </w:r>
    </w:p>
    <w:p w14:paraId="039828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4.4 </w:t>
      </w:r>
      <w:r w:rsidRPr="00385E9A">
        <w:rPr>
          <w:rFonts w:ascii="Arial" w:eastAsia="Calibri" w:hAnsi="Arial" w:cs="Arial"/>
          <w:b/>
          <w:bCs/>
          <w:i/>
          <w:iCs/>
          <w:sz w:val="22"/>
          <w:szCs w:val="22"/>
        </w:rPr>
        <w:t>Cytotoxicity</w:t>
      </w:r>
    </w:p>
    <w:p w14:paraId="7F6343B3" w14:textId="77777777" w:rsidR="00994791" w:rsidRPr="00BE220A" w:rsidRDefault="00994791" w:rsidP="00994791">
      <w:pPr>
        <w:rPr>
          <w:rFonts w:ascii="Arial" w:eastAsia="Calibri" w:hAnsi="Arial" w:cs="Arial"/>
        </w:rPr>
      </w:pPr>
      <w:r w:rsidRPr="00BE220A">
        <w:rPr>
          <w:rFonts w:ascii="Arial" w:eastAsia="Calibri" w:hAnsi="Arial" w:cs="Arial"/>
        </w:rPr>
        <w:t>Various components of snake venom, including cytotoxins and phospholipases, exert cytolytic effects on cells by disrupting membrane integrity or inducing apoptosis</w:t>
      </w:r>
      <w:r w:rsidRPr="00BE220A">
        <w:rPr>
          <w:rFonts w:ascii="Arial" w:hAnsi="Arial" w:cs="Arial"/>
          <w:lang w:eastAsia="en-IN"/>
        </w:rPr>
        <w:t xml:space="preserve"> </w:t>
      </w:r>
      <w:r w:rsidRPr="00BE220A">
        <w:rPr>
          <w:rFonts w:ascii="Arial" w:eastAsia="Calibri" w:hAnsi="Arial" w:cs="Arial"/>
        </w:rPr>
        <w:t>(Hiu and Yap, 2020). Cytotoxicity contributes to local tissue necrosis, inflammation, and secondary infections at the site of envenomation</w:t>
      </w:r>
      <w:r w:rsidRPr="00BE220A">
        <w:rPr>
          <w:rFonts w:ascii="Arial" w:hAnsi="Arial" w:cs="Arial"/>
          <w:lang w:eastAsia="en-IN"/>
        </w:rPr>
        <w:t xml:space="preserve"> </w:t>
      </w:r>
      <w:r w:rsidRPr="00BE220A">
        <w:rPr>
          <w:rFonts w:ascii="Arial" w:eastAsia="Calibri" w:hAnsi="Arial" w:cs="Arial"/>
        </w:rPr>
        <w:t>(Royte and Sawarkar, 2023). In addition to direct cell damage, cytotoxic venom components may modulate immune responses and exacerbate tissue injury through the release of pro-inflammatory mediators</w:t>
      </w:r>
      <w:r w:rsidRPr="00BE220A">
        <w:rPr>
          <w:rFonts w:ascii="Arial" w:hAnsi="Arial" w:cs="Arial"/>
          <w:lang w:eastAsia="en-IN"/>
        </w:rPr>
        <w:t xml:space="preserve"> </w:t>
      </w:r>
      <w:r w:rsidRPr="00BE220A">
        <w:rPr>
          <w:rFonts w:ascii="Arial" w:eastAsia="Calibri" w:hAnsi="Arial" w:cs="Arial"/>
        </w:rPr>
        <w:t>(Yacoub et al., 2018).</w:t>
      </w:r>
    </w:p>
    <w:p w14:paraId="1E291F7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bdr w:val="single" w:sz="2" w:space="0" w:color="E3E3E3" w:frame="1"/>
          <w:shd w:val="clear" w:color="auto" w:fill="FFFFFF"/>
        </w:rPr>
        <w:t>4.5</w:t>
      </w:r>
      <w:r w:rsidRPr="00385E9A">
        <w:rPr>
          <w:rFonts w:ascii="Arial" w:eastAsia="Calibri" w:hAnsi="Arial" w:cs="Arial"/>
          <w:b/>
          <w:bCs/>
          <w:i/>
          <w:iCs/>
          <w:sz w:val="22"/>
          <w:szCs w:val="22"/>
          <w:bdr w:val="single" w:sz="2" w:space="0" w:color="E3E3E3" w:frame="1"/>
          <w:shd w:val="clear" w:color="auto" w:fill="FFFFFF"/>
        </w:rPr>
        <w:t xml:space="preserve"> C</w:t>
      </w:r>
      <w:r w:rsidRPr="00385E9A">
        <w:rPr>
          <w:rFonts w:ascii="Arial" w:eastAsia="Calibri" w:hAnsi="Arial" w:cs="Arial"/>
          <w:b/>
          <w:bCs/>
          <w:i/>
          <w:iCs/>
          <w:sz w:val="22"/>
          <w:szCs w:val="22"/>
        </w:rPr>
        <w:t>ardiotoxicity</w:t>
      </w:r>
      <w:r w:rsidRPr="00385E9A">
        <w:rPr>
          <w:rFonts w:ascii="Arial" w:eastAsia="Calibri" w:hAnsi="Arial" w:cs="Arial"/>
          <w:b/>
          <w:bCs/>
          <w:sz w:val="22"/>
          <w:szCs w:val="22"/>
        </w:rPr>
        <w:t xml:space="preserve"> </w:t>
      </w:r>
    </w:p>
    <w:p w14:paraId="2AA7FDCE" w14:textId="77777777" w:rsidR="00994791" w:rsidRPr="00BE220A" w:rsidRDefault="00994791" w:rsidP="00994791">
      <w:pPr>
        <w:rPr>
          <w:rFonts w:ascii="Arial" w:eastAsia="Calibri" w:hAnsi="Arial" w:cs="Arial"/>
        </w:rPr>
      </w:pPr>
      <w:r w:rsidRPr="00BE220A">
        <w:rPr>
          <w:rFonts w:ascii="Arial" w:eastAsia="Calibri" w:hAnsi="Arial" w:cs="Arial"/>
        </w:rPr>
        <w:t>Certain snake venoms contain toxins that affect the cardiovascular system, causing alterations in heart rate, blood pressure, and cardiac contractility</w:t>
      </w:r>
      <w:r w:rsidRPr="00BE220A">
        <w:rPr>
          <w:rFonts w:ascii="Arial" w:hAnsi="Arial" w:cs="Arial"/>
          <w:lang w:eastAsia="en-IN"/>
        </w:rPr>
        <w:t xml:space="preserve"> </w:t>
      </w:r>
      <w:r w:rsidRPr="00BE220A">
        <w:rPr>
          <w:rFonts w:ascii="Arial" w:eastAsia="Calibri" w:hAnsi="Arial" w:cs="Arial"/>
        </w:rPr>
        <w:t>(Averin and Utkin, 2021). These toxins have been instrumental in elucidating mechanisms of arrhythmias, ischemic heart disease, and heart failure</w:t>
      </w:r>
      <w:r w:rsidRPr="00BE220A">
        <w:rPr>
          <w:rFonts w:ascii="Arial" w:hAnsi="Arial" w:cs="Arial"/>
          <w:lang w:eastAsia="en-IN"/>
        </w:rPr>
        <w:t xml:space="preserve"> </w:t>
      </w:r>
      <w:r w:rsidRPr="00BE220A">
        <w:rPr>
          <w:rFonts w:ascii="Arial" w:eastAsia="Calibri" w:hAnsi="Arial" w:cs="Arial"/>
        </w:rPr>
        <w:t>(Averin et al., 2022).  Additionally, they have inspired the development of new pharmacological agents for managing cardiovascular conditions.</w:t>
      </w:r>
    </w:p>
    <w:p w14:paraId="09C093D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4.6 </w:t>
      </w:r>
      <w:r w:rsidRPr="00385E9A">
        <w:rPr>
          <w:rFonts w:ascii="Arial" w:eastAsia="Calibri" w:hAnsi="Arial" w:cs="Arial"/>
          <w:b/>
          <w:bCs/>
          <w:i/>
          <w:iCs/>
          <w:sz w:val="22"/>
          <w:szCs w:val="22"/>
        </w:rPr>
        <w:t>Other Modes of Action</w:t>
      </w:r>
    </w:p>
    <w:p w14:paraId="3BF37372" w14:textId="77777777" w:rsidR="00994791" w:rsidRPr="00BE220A" w:rsidRDefault="00994791" w:rsidP="00994791">
      <w:pPr>
        <w:rPr>
          <w:rFonts w:ascii="Arial" w:eastAsia="Calibri" w:hAnsi="Arial" w:cs="Arial"/>
        </w:rPr>
      </w:pPr>
      <w:r w:rsidRPr="00BE220A">
        <w:rPr>
          <w:rFonts w:ascii="Arial" w:eastAsia="Calibri" w:hAnsi="Arial" w:cs="Arial"/>
        </w:rPr>
        <w:lastRenderedPageBreak/>
        <w:t>Some snake venoms contain components with diverse pharmacological activities, including vasodilation, hypotension, neuroexcitation, and immunomodulation. These effects may contribute to the systemic manifestations of envenomation, such as shock, multi-organ failure, and death.</w:t>
      </w:r>
    </w:p>
    <w:p w14:paraId="05A0B0F0" w14:textId="77777777" w:rsidR="00994791" w:rsidRDefault="00994791" w:rsidP="00994791">
      <w:pPr>
        <w:rPr>
          <w:rFonts w:ascii="Arial" w:eastAsia="Calibri" w:hAnsi="Arial" w:cs="Arial"/>
        </w:rPr>
      </w:pPr>
      <w:r w:rsidRPr="00BE220A">
        <w:rPr>
          <w:rFonts w:ascii="Arial" w:eastAsia="Calibri" w:hAnsi="Arial" w:cs="Arial"/>
        </w:rPr>
        <w:t>By deciphering the intricate mechanisms of action of snake venom components, researchers can develop targeted therapeutic interventions to mitigate the deleterious effects of envenomation. From antivenom therapy to the exploration of venom-derived molecules as potential drug leads, understanding the pharmacology of snake venom holds promise for improving clinical outcomes and saving lives threatened by snakebite envenomation.</w:t>
      </w:r>
    </w:p>
    <w:p w14:paraId="04122DED" w14:textId="77777777" w:rsidR="00385E9A" w:rsidRPr="00BE220A" w:rsidRDefault="00385E9A" w:rsidP="00994791">
      <w:pPr>
        <w:rPr>
          <w:rFonts w:ascii="Arial" w:eastAsia="Calibri" w:hAnsi="Arial" w:cs="Arial"/>
        </w:rPr>
      </w:pPr>
    </w:p>
    <w:p w14:paraId="00B09679" w14:textId="77777777" w:rsidR="00994791" w:rsidRPr="00385E9A" w:rsidRDefault="00994791" w:rsidP="00994791">
      <w:pPr>
        <w:rPr>
          <w:rFonts w:ascii="Arial" w:eastAsia="Calibri" w:hAnsi="Arial" w:cs="Arial"/>
          <w:vanish/>
          <w:sz w:val="22"/>
          <w:szCs w:val="22"/>
        </w:rPr>
      </w:pPr>
      <w:r w:rsidRPr="00385E9A">
        <w:rPr>
          <w:rFonts w:ascii="Arial" w:eastAsia="Calibri" w:hAnsi="Arial" w:cs="Arial"/>
          <w:vanish/>
          <w:sz w:val="22"/>
          <w:szCs w:val="22"/>
        </w:rPr>
        <w:t>Top of Form</w:t>
      </w:r>
    </w:p>
    <w:p w14:paraId="118944AD" w14:textId="77777777" w:rsidR="00994791" w:rsidRDefault="00994791" w:rsidP="00994791">
      <w:pPr>
        <w:rPr>
          <w:rFonts w:ascii="Arial" w:eastAsia="Calibri" w:hAnsi="Arial" w:cs="Arial"/>
          <w:sz w:val="22"/>
          <w:szCs w:val="22"/>
        </w:rPr>
      </w:pPr>
      <w:r w:rsidRPr="00385E9A">
        <w:rPr>
          <w:rFonts w:ascii="Arial" w:eastAsia="Calibri" w:hAnsi="Arial" w:cs="Arial"/>
          <w:b/>
          <w:bCs/>
          <w:sz w:val="22"/>
          <w:szCs w:val="22"/>
        </w:rPr>
        <w:t>5. Evolution of venom composition in different snake species</w:t>
      </w:r>
      <w:r w:rsidRPr="00385E9A">
        <w:rPr>
          <w:rFonts w:ascii="Arial" w:eastAsia="Calibri" w:hAnsi="Arial" w:cs="Arial"/>
          <w:sz w:val="22"/>
          <w:szCs w:val="22"/>
        </w:rPr>
        <w:t xml:space="preserve"> </w:t>
      </w:r>
    </w:p>
    <w:p w14:paraId="0FF2BA3E" w14:textId="77777777" w:rsidR="00385E9A" w:rsidRPr="00385E9A" w:rsidRDefault="00385E9A" w:rsidP="00994791">
      <w:pPr>
        <w:rPr>
          <w:rFonts w:ascii="Arial" w:eastAsia="Calibri" w:hAnsi="Arial" w:cs="Arial"/>
          <w:sz w:val="22"/>
          <w:szCs w:val="22"/>
        </w:rPr>
      </w:pPr>
    </w:p>
    <w:p w14:paraId="5A1C5479" w14:textId="77777777" w:rsidR="00994791" w:rsidRDefault="00994791" w:rsidP="00994791">
      <w:pPr>
        <w:rPr>
          <w:rFonts w:ascii="Arial" w:eastAsia="Calibri" w:hAnsi="Arial" w:cs="Arial"/>
        </w:rPr>
      </w:pPr>
      <w:r w:rsidRPr="00BE220A">
        <w:rPr>
          <w:rFonts w:ascii="Arial" w:eastAsia="Calibri" w:hAnsi="Arial" w:cs="Arial"/>
        </w:rPr>
        <w:t>Researchers have found that the evolution of venom composition in different snake species is driven by their specific prey and environment</w:t>
      </w:r>
      <w:r w:rsidRPr="00BE220A">
        <w:rPr>
          <w:rFonts w:ascii="Arial" w:hAnsi="Arial" w:cs="Arial"/>
          <w:lang w:eastAsia="en-IN"/>
        </w:rPr>
        <w:t xml:space="preserve"> </w:t>
      </w:r>
      <w:r w:rsidRPr="00BE220A">
        <w:rPr>
          <w:rFonts w:ascii="Arial" w:eastAsia="Calibri" w:hAnsi="Arial" w:cs="Arial"/>
        </w:rPr>
        <w:t>(Davies and Arbuckle, 2019). For example, snakes that primarily feed on insects may have venom that is more cytotoxic to break down the hard exoskeletons of their prey, while snakes that hunt mammals may have more neurotoxic components to quickly immobilize and kill their prey. By studying these adaptations, scientists can gain valuable insights into the diversity and potential benefits of venom for medical applications. While it is true that venom composition can be influenced by prey and environment, other factors such as competition for resources and genetic mutations may also play a significant role in shaping the evolution of venom in snake species</w:t>
      </w:r>
      <w:r w:rsidRPr="00BE220A">
        <w:rPr>
          <w:rFonts w:ascii="Arial" w:hAnsi="Arial" w:cs="Arial"/>
          <w:lang w:eastAsia="en-IN"/>
        </w:rPr>
        <w:t xml:space="preserve"> </w:t>
      </w:r>
      <w:r w:rsidRPr="00BE220A">
        <w:rPr>
          <w:rFonts w:ascii="Arial" w:eastAsia="Calibri" w:hAnsi="Arial" w:cs="Arial"/>
        </w:rPr>
        <w:t>(Casewell et al., 2020). Additionally, the potential benefits of venom for medical applications are still being researched and may not always be straightforward or easily applicable.</w:t>
      </w:r>
    </w:p>
    <w:p w14:paraId="5300054B" w14:textId="77777777" w:rsidR="00385E9A" w:rsidRPr="00BE220A" w:rsidRDefault="00385E9A" w:rsidP="00994791">
      <w:pPr>
        <w:rPr>
          <w:rFonts w:ascii="Arial" w:eastAsia="Calibri" w:hAnsi="Arial" w:cs="Arial"/>
        </w:rPr>
      </w:pPr>
    </w:p>
    <w:p w14:paraId="0BE19112" w14:textId="77777777" w:rsidR="00994791" w:rsidRDefault="00994791" w:rsidP="00994791">
      <w:pPr>
        <w:rPr>
          <w:rFonts w:ascii="Arial" w:eastAsia="Calibri" w:hAnsi="Arial" w:cs="Arial"/>
          <w:b/>
          <w:bCs/>
          <w:sz w:val="22"/>
          <w:szCs w:val="22"/>
        </w:rPr>
      </w:pPr>
      <w:r w:rsidRPr="00385E9A">
        <w:rPr>
          <w:rFonts w:ascii="Arial" w:eastAsia="Calibri" w:hAnsi="Arial" w:cs="Arial"/>
          <w:b/>
          <w:bCs/>
          <w:sz w:val="22"/>
          <w:szCs w:val="22"/>
        </w:rPr>
        <w:t>6. Clinical Manifestations of Snakebite Envenomation: From Local Effects to Systemic Toxicity</w:t>
      </w:r>
    </w:p>
    <w:p w14:paraId="64A659F1" w14:textId="77777777" w:rsidR="00385E9A" w:rsidRPr="00385E9A" w:rsidRDefault="00385E9A" w:rsidP="00994791">
      <w:pPr>
        <w:rPr>
          <w:rFonts w:ascii="Arial" w:eastAsia="Calibri" w:hAnsi="Arial" w:cs="Arial"/>
          <w:b/>
          <w:bCs/>
          <w:sz w:val="22"/>
          <w:szCs w:val="22"/>
        </w:rPr>
      </w:pPr>
    </w:p>
    <w:p w14:paraId="678718EF" w14:textId="77777777" w:rsidR="00994791" w:rsidRPr="00BE220A" w:rsidRDefault="00994791" w:rsidP="00994791">
      <w:pPr>
        <w:rPr>
          <w:rFonts w:ascii="Arial" w:eastAsia="Calibri" w:hAnsi="Arial" w:cs="Arial"/>
          <w:b/>
          <w:bCs/>
        </w:rPr>
      </w:pPr>
      <w:r w:rsidRPr="00BE220A">
        <w:rPr>
          <w:rFonts w:ascii="Arial" w:eastAsia="Calibri" w:hAnsi="Arial" w:cs="Arial"/>
        </w:rPr>
        <w:t>Snakebite envenomation represents a significant public health concern globally</w:t>
      </w:r>
      <w:r w:rsidRPr="00BE220A">
        <w:rPr>
          <w:rFonts w:ascii="Arial" w:hAnsi="Arial" w:cs="Arial"/>
          <w:lang w:eastAsia="en-IN"/>
        </w:rPr>
        <w:t xml:space="preserve"> </w:t>
      </w:r>
      <w:r w:rsidRPr="00BE220A">
        <w:rPr>
          <w:rFonts w:ascii="Arial" w:eastAsia="Calibri" w:hAnsi="Arial" w:cs="Arial"/>
        </w:rPr>
        <w:t>(Guile et al., 2023; WHO, 2023), with diverse clinical manifestations ranging from local tissue damage to life-threatening systemic toxicity. Understanding the spectrum of clinical effects is crucial for timely diagnosis, appropriate management, and prevention of complications. This section provides a comprehensive overview of the clinical manifestations of snakebite envenomation, highlighting the local and systemic effects observed in affected individuals.</w:t>
      </w:r>
    </w:p>
    <w:p w14:paraId="44D467E9"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 </w:t>
      </w:r>
      <w:r w:rsidRPr="00385E9A">
        <w:rPr>
          <w:rFonts w:ascii="Arial" w:eastAsia="Calibri" w:hAnsi="Arial" w:cs="Arial"/>
          <w:b/>
          <w:bCs/>
          <w:i/>
          <w:iCs/>
          <w:sz w:val="22"/>
          <w:szCs w:val="22"/>
        </w:rPr>
        <w:t>Local Effects</w:t>
      </w:r>
    </w:p>
    <w:p w14:paraId="23A31C6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6.1.1 </w:t>
      </w:r>
      <w:r w:rsidRPr="00385E9A">
        <w:rPr>
          <w:rFonts w:ascii="Arial" w:eastAsia="Calibri" w:hAnsi="Arial" w:cs="Arial"/>
          <w:b/>
          <w:bCs/>
          <w:i/>
          <w:iCs/>
          <w:sz w:val="22"/>
          <w:szCs w:val="22"/>
        </w:rPr>
        <w:t>Pain:</w:t>
      </w:r>
    </w:p>
    <w:p w14:paraId="43847AB2" w14:textId="77777777" w:rsidR="00994791" w:rsidRPr="00BE220A" w:rsidRDefault="00994791" w:rsidP="00994791">
      <w:pPr>
        <w:rPr>
          <w:rFonts w:ascii="Arial" w:eastAsia="Calibri" w:hAnsi="Arial" w:cs="Arial"/>
        </w:rPr>
      </w:pPr>
      <w:r w:rsidRPr="00BE220A">
        <w:rPr>
          <w:rFonts w:ascii="Arial" w:eastAsia="Calibri" w:hAnsi="Arial" w:cs="Arial"/>
        </w:rPr>
        <w:t>Immediate pain at the site of the snakebite is a common presenting symptom, often accompanied by erythema, edema, and local tissue tenderness</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w:t>
      </w:r>
      <w:r w:rsidRPr="00BE220A">
        <w:rPr>
          <w:rFonts w:ascii="Arial" w:hAnsi="Arial" w:cs="Arial"/>
          <w:lang w:eastAsia="en-IN"/>
        </w:rPr>
        <w:t xml:space="preserve"> </w:t>
      </w:r>
      <w:proofErr w:type="spellStart"/>
      <w:r w:rsidRPr="00BE220A">
        <w:rPr>
          <w:rFonts w:ascii="Arial" w:eastAsia="Calibri" w:hAnsi="Arial" w:cs="Arial"/>
        </w:rPr>
        <w:t>Ghasempouri</w:t>
      </w:r>
      <w:proofErr w:type="spellEnd"/>
      <w:r w:rsidRPr="00BE220A">
        <w:rPr>
          <w:rFonts w:ascii="Arial" w:eastAsia="Calibri" w:hAnsi="Arial" w:cs="Arial"/>
        </w:rPr>
        <w:t xml:space="preserve"> et al., 2024).</w:t>
      </w:r>
    </w:p>
    <w:p w14:paraId="4C63E71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6.1.2 </w:t>
      </w:r>
      <w:r w:rsidRPr="006F71EC">
        <w:rPr>
          <w:rFonts w:ascii="Arial" w:eastAsia="Calibri" w:hAnsi="Arial" w:cs="Arial"/>
          <w:b/>
          <w:bCs/>
          <w:i/>
          <w:iCs/>
          <w:sz w:val="22"/>
          <w:szCs w:val="22"/>
        </w:rPr>
        <w:t>Swelling:</w:t>
      </w:r>
    </w:p>
    <w:p w14:paraId="2FA62551" w14:textId="77777777" w:rsidR="00994791" w:rsidRPr="00BE220A" w:rsidRDefault="00994791" w:rsidP="00994791">
      <w:pPr>
        <w:rPr>
          <w:rFonts w:ascii="Arial" w:eastAsia="Calibri" w:hAnsi="Arial" w:cs="Arial"/>
        </w:rPr>
      </w:pPr>
      <w:r w:rsidRPr="00BE220A">
        <w:rPr>
          <w:rFonts w:ascii="Arial" w:eastAsia="Calibri" w:hAnsi="Arial" w:cs="Arial"/>
        </w:rPr>
        <w:t>Localized swelling may develop rapidly following envenomation, affecting the bitten limb or adjacent tissues</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 The extent of swelling can vary depending on factors such as the species of snake and the amount of venom injected.</w:t>
      </w:r>
    </w:p>
    <w:p w14:paraId="13F26FD7"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6.1.3 </w:t>
      </w:r>
      <w:r w:rsidRPr="006F71EC">
        <w:rPr>
          <w:rFonts w:ascii="Arial" w:eastAsia="Calibri" w:hAnsi="Arial" w:cs="Arial"/>
          <w:b/>
          <w:bCs/>
          <w:i/>
          <w:iCs/>
          <w:sz w:val="22"/>
          <w:szCs w:val="22"/>
        </w:rPr>
        <w:t>Ecchymosis and blistering:</w:t>
      </w:r>
    </w:p>
    <w:p w14:paraId="56B955A8" w14:textId="77777777" w:rsidR="00994791" w:rsidRPr="00BE220A" w:rsidRDefault="00994791" w:rsidP="00994791">
      <w:pPr>
        <w:rPr>
          <w:rFonts w:ascii="Arial" w:eastAsia="Calibri" w:hAnsi="Arial" w:cs="Arial"/>
        </w:rPr>
      </w:pPr>
      <w:r w:rsidRPr="00BE220A">
        <w:rPr>
          <w:rFonts w:ascii="Arial" w:eastAsia="Calibri" w:hAnsi="Arial" w:cs="Arial"/>
        </w:rPr>
        <w:t xml:space="preserve">Ecchymosis (bruising) and blister formation may occur at the site of the snakebite due to local tissue injury, </w:t>
      </w:r>
      <w:proofErr w:type="spellStart"/>
      <w:r w:rsidRPr="00BE220A">
        <w:rPr>
          <w:rFonts w:ascii="Arial" w:eastAsia="Calibri" w:hAnsi="Arial" w:cs="Arial"/>
        </w:rPr>
        <w:t>haemorrhage</w:t>
      </w:r>
      <w:proofErr w:type="spellEnd"/>
      <w:r w:rsidRPr="00BE220A">
        <w:rPr>
          <w:rFonts w:ascii="Arial" w:eastAsia="Calibri" w:hAnsi="Arial" w:cs="Arial"/>
        </w:rPr>
        <w:t>, and inflammation</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w:t>
      </w:r>
    </w:p>
    <w:p w14:paraId="1F1803F9"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6.1.4 </w:t>
      </w:r>
      <w:r w:rsidRPr="006F71EC">
        <w:rPr>
          <w:rFonts w:ascii="Arial" w:eastAsia="Calibri" w:hAnsi="Arial" w:cs="Arial"/>
          <w:b/>
          <w:bCs/>
          <w:i/>
          <w:iCs/>
          <w:sz w:val="22"/>
          <w:szCs w:val="22"/>
        </w:rPr>
        <w:t>Tissue necrosis:</w:t>
      </w:r>
    </w:p>
    <w:p w14:paraId="775D172F" w14:textId="77777777" w:rsidR="00994791" w:rsidRPr="00BE220A" w:rsidRDefault="00994791" w:rsidP="00994791">
      <w:pPr>
        <w:rPr>
          <w:rFonts w:ascii="Arial" w:eastAsia="Calibri" w:hAnsi="Arial" w:cs="Arial"/>
        </w:rPr>
      </w:pPr>
      <w:r w:rsidRPr="00BE220A">
        <w:rPr>
          <w:rFonts w:ascii="Arial" w:eastAsia="Calibri" w:hAnsi="Arial" w:cs="Arial"/>
        </w:rPr>
        <w:t>Severe envenomation, particularly by species with potent cytotoxic or hemotoxic venom, can lead to tissue necrosis and ulceration at the site of the bite</w:t>
      </w:r>
      <w:r w:rsidRPr="00BE220A">
        <w:rPr>
          <w:rFonts w:ascii="Arial" w:hAnsi="Arial" w:cs="Arial"/>
          <w:lang w:eastAsia="en-IN"/>
        </w:rPr>
        <w:t xml:space="preserve"> </w:t>
      </w:r>
      <w:r w:rsidRPr="00BE220A">
        <w:rPr>
          <w:rFonts w:ascii="Arial" w:eastAsia="Calibri" w:hAnsi="Arial" w:cs="Arial"/>
        </w:rPr>
        <w:t>(Feola et al., 2020).</w:t>
      </w:r>
    </w:p>
    <w:p w14:paraId="494F5AF6"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 </w:t>
      </w:r>
      <w:r w:rsidRPr="006F71EC">
        <w:rPr>
          <w:rFonts w:ascii="Arial" w:eastAsia="Calibri" w:hAnsi="Arial" w:cs="Arial"/>
          <w:b/>
          <w:bCs/>
          <w:i/>
          <w:iCs/>
          <w:sz w:val="22"/>
          <w:szCs w:val="22"/>
        </w:rPr>
        <w:t>Systemic Effects</w:t>
      </w:r>
    </w:p>
    <w:p w14:paraId="046176FF"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6.2.1 </w:t>
      </w:r>
      <w:r w:rsidRPr="006F71EC">
        <w:rPr>
          <w:rFonts w:ascii="Arial" w:eastAsia="Calibri" w:hAnsi="Arial" w:cs="Arial"/>
          <w:b/>
          <w:bCs/>
          <w:i/>
          <w:iCs/>
          <w:sz w:val="22"/>
          <w:szCs w:val="22"/>
        </w:rPr>
        <w:t>Neurotoxicity:</w:t>
      </w:r>
    </w:p>
    <w:p w14:paraId="2A1ED022" w14:textId="77777777" w:rsidR="00994791" w:rsidRPr="00BE220A" w:rsidRDefault="00994791" w:rsidP="00994791">
      <w:pPr>
        <w:rPr>
          <w:rFonts w:ascii="Arial" w:eastAsia="Calibri" w:hAnsi="Arial" w:cs="Arial"/>
        </w:rPr>
      </w:pPr>
      <w:r w:rsidRPr="00BE220A">
        <w:rPr>
          <w:rFonts w:ascii="Arial" w:eastAsia="Calibri" w:hAnsi="Arial" w:cs="Arial"/>
        </w:rPr>
        <w:lastRenderedPageBreak/>
        <w:t>Certain snake venoms contain neurotoxins that target the nervous system, leading to symptoms such as ptosis, diplopia, dysphagia, dysarthria, and descending flaccid paralysis. Respiratory failure may ensue if respiratory muscles are affected</w:t>
      </w:r>
      <w:r w:rsidRPr="00BE220A">
        <w:rPr>
          <w:rFonts w:ascii="Arial" w:hAnsi="Arial" w:cs="Arial"/>
          <w:lang w:eastAsia="en-IN"/>
        </w:rPr>
        <w:t xml:space="preserve"> </w:t>
      </w:r>
      <w:r w:rsidRPr="00BE220A">
        <w:rPr>
          <w:rFonts w:ascii="Arial" w:eastAsia="Calibri" w:hAnsi="Arial" w:cs="Arial"/>
        </w:rPr>
        <w:t>(Silva et al., 2017).</w:t>
      </w:r>
    </w:p>
    <w:p w14:paraId="7B23645E"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6.2.2 </w:t>
      </w:r>
      <w:proofErr w:type="spellStart"/>
      <w:r w:rsidRPr="006F71EC">
        <w:rPr>
          <w:rFonts w:ascii="Arial" w:eastAsia="Calibri" w:hAnsi="Arial" w:cs="Arial"/>
          <w:b/>
          <w:bCs/>
          <w:i/>
          <w:iCs/>
          <w:sz w:val="22"/>
          <w:szCs w:val="22"/>
        </w:rPr>
        <w:t>Haemotoxicity</w:t>
      </w:r>
      <w:proofErr w:type="spellEnd"/>
      <w:r w:rsidRPr="006F71EC">
        <w:rPr>
          <w:rFonts w:ascii="Arial" w:eastAsia="Calibri" w:hAnsi="Arial" w:cs="Arial"/>
          <w:b/>
          <w:bCs/>
          <w:i/>
          <w:iCs/>
          <w:sz w:val="22"/>
          <w:szCs w:val="22"/>
        </w:rPr>
        <w:t>:</w:t>
      </w:r>
    </w:p>
    <w:p w14:paraId="17CE56F2" w14:textId="77777777" w:rsidR="00994791" w:rsidRPr="00BE220A" w:rsidRDefault="00994791" w:rsidP="00994791">
      <w:pPr>
        <w:rPr>
          <w:rFonts w:ascii="Arial" w:eastAsia="Calibri" w:hAnsi="Arial" w:cs="Arial"/>
        </w:rPr>
      </w:pPr>
      <w:proofErr w:type="spellStart"/>
      <w:r w:rsidRPr="00BE220A">
        <w:rPr>
          <w:rFonts w:ascii="Arial" w:eastAsia="Calibri" w:hAnsi="Arial" w:cs="Arial"/>
        </w:rPr>
        <w:t>Haemorrhagic</w:t>
      </w:r>
      <w:proofErr w:type="spellEnd"/>
      <w:r w:rsidRPr="00BE220A">
        <w:rPr>
          <w:rFonts w:ascii="Arial" w:eastAsia="Calibri" w:hAnsi="Arial" w:cs="Arial"/>
        </w:rPr>
        <w:t xml:space="preserve"> and coagulopathic effects are common systemic manifestations of snakebite envenomation, presenting as spontaneous bleeding, petechiae, ecchymosis, gingival bleeding, </w:t>
      </w:r>
      <w:proofErr w:type="spellStart"/>
      <w:r w:rsidRPr="00BE220A">
        <w:rPr>
          <w:rFonts w:ascii="Arial" w:eastAsia="Calibri" w:hAnsi="Arial" w:cs="Arial"/>
        </w:rPr>
        <w:t>haematuria</w:t>
      </w:r>
      <w:proofErr w:type="spellEnd"/>
      <w:r w:rsidRPr="00BE220A">
        <w:rPr>
          <w:rFonts w:ascii="Arial" w:eastAsia="Calibri" w:hAnsi="Arial" w:cs="Arial"/>
        </w:rPr>
        <w:t>, and gastrointestinal bleeding</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Larréché</w:t>
      </w:r>
      <w:proofErr w:type="spellEnd"/>
      <w:r w:rsidRPr="00BE220A">
        <w:rPr>
          <w:rFonts w:ascii="Arial" w:eastAsia="Calibri" w:hAnsi="Arial" w:cs="Arial"/>
        </w:rPr>
        <w:t xml:space="preserve"> et al., 2021;</w:t>
      </w:r>
      <w:r w:rsidRPr="00BE220A">
        <w:rPr>
          <w:rFonts w:ascii="Arial" w:hAnsi="Arial" w:cs="Arial"/>
          <w:lang w:eastAsia="en-IN"/>
        </w:rPr>
        <w:t xml:space="preserve"> </w:t>
      </w:r>
      <w:r w:rsidRPr="00BE220A">
        <w:rPr>
          <w:rFonts w:ascii="Arial" w:eastAsia="Calibri" w:hAnsi="Arial" w:cs="Arial"/>
        </w:rPr>
        <w:t>Naik, 2021).</w:t>
      </w:r>
    </w:p>
    <w:p w14:paraId="61EA51DC"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6.2.3 </w:t>
      </w:r>
      <w:r w:rsidRPr="006F71EC">
        <w:rPr>
          <w:rFonts w:ascii="Arial" w:eastAsia="Calibri" w:hAnsi="Arial" w:cs="Arial"/>
          <w:b/>
          <w:bCs/>
          <w:i/>
          <w:iCs/>
          <w:sz w:val="22"/>
          <w:szCs w:val="22"/>
        </w:rPr>
        <w:t>Cardiovascular effects:</w:t>
      </w:r>
    </w:p>
    <w:p w14:paraId="75535DDA" w14:textId="77777777" w:rsidR="00994791" w:rsidRPr="00BE220A" w:rsidRDefault="00994791" w:rsidP="00994791">
      <w:pPr>
        <w:rPr>
          <w:rFonts w:ascii="Arial" w:eastAsia="Calibri" w:hAnsi="Arial" w:cs="Arial"/>
        </w:rPr>
      </w:pPr>
      <w:r w:rsidRPr="00BE220A">
        <w:rPr>
          <w:rFonts w:ascii="Arial" w:eastAsia="Calibri" w:hAnsi="Arial" w:cs="Arial"/>
        </w:rPr>
        <w:t>Snake envenomation can cause cardiovascular instability, including hypotension, tachycardia, arrhythmias, myocardial injury, and cardiac arrest</w:t>
      </w:r>
      <w:r w:rsidRPr="00BE220A">
        <w:rPr>
          <w:rFonts w:ascii="Arial" w:hAnsi="Arial" w:cs="Arial"/>
          <w:lang w:eastAsia="en-IN"/>
        </w:rPr>
        <w:t xml:space="preserve"> </w:t>
      </w:r>
      <w:r w:rsidRPr="00BE220A">
        <w:rPr>
          <w:rFonts w:ascii="Arial" w:eastAsia="Calibri" w:hAnsi="Arial" w:cs="Arial"/>
        </w:rPr>
        <w:t>(Virmani, 2002). These effects may result from direct cardiotoxicity or secondary to systemic inflammation and shock.</w:t>
      </w:r>
    </w:p>
    <w:p w14:paraId="1A447AD8"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6.2.4 </w:t>
      </w:r>
      <w:r w:rsidRPr="006F71EC">
        <w:rPr>
          <w:rFonts w:ascii="Arial" w:eastAsia="Calibri" w:hAnsi="Arial" w:cs="Arial"/>
          <w:b/>
          <w:bCs/>
          <w:i/>
          <w:iCs/>
          <w:sz w:val="22"/>
          <w:szCs w:val="22"/>
        </w:rPr>
        <w:t>Renal failure:</w:t>
      </w:r>
    </w:p>
    <w:p w14:paraId="502973AE" w14:textId="77777777" w:rsidR="00994791" w:rsidRPr="00BE220A" w:rsidRDefault="00994791" w:rsidP="00994791">
      <w:pPr>
        <w:rPr>
          <w:rFonts w:ascii="Arial" w:eastAsia="Calibri" w:hAnsi="Arial" w:cs="Arial"/>
        </w:rPr>
      </w:pPr>
      <w:r w:rsidRPr="00BE220A">
        <w:rPr>
          <w:rFonts w:ascii="Arial" w:eastAsia="Calibri" w:hAnsi="Arial" w:cs="Arial"/>
        </w:rPr>
        <w:t xml:space="preserve">Acute kidney injury (AKI) can occur following severe snakebite envenomation, either due to direct nephrotoxic effects of venom components or as a consequence of systemic hypoperfusion, rhabdomyolysis, and </w:t>
      </w:r>
      <w:proofErr w:type="spellStart"/>
      <w:r w:rsidRPr="00BE220A">
        <w:rPr>
          <w:rFonts w:ascii="Arial" w:eastAsia="Calibri" w:hAnsi="Arial" w:cs="Arial"/>
        </w:rPr>
        <w:t>haemolysis</w:t>
      </w:r>
      <w:proofErr w:type="spellEnd"/>
      <w:r w:rsidRPr="00BE220A">
        <w:rPr>
          <w:rFonts w:ascii="Arial" w:hAnsi="Arial" w:cs="Arial"/>
          <w:lang w:eastAsia="en-IN"/>
        </w:rPr>
        <w:t xml:space="preserve"> </w:t>
      </w:r>
      <w:r w:rsidRPr="00BE220A">
        <w:rPr>
          <w:rFonts w:ascii="Arial" w:eastAsia="Calibri" w:hAnsi="Arial" w:cs="Arial"/>
        </w:rPr>
        <w:t>(Albuquerque et al., 2013; Vikrant et al., 2017;</w:t>
      </w:r>
      <w:r w:rsidRPr="00BE220A">
        <w:rPr>
          <w:rFonts w:ascii="Arial" w:hAnsi="Arial" w:cs="Arial"/>
          <w:lang w:eastAsia="en-IN"/>
        </w:rPr>
        <w:t xml:space="preserve"> </w:t>
      </w:r>
      <w:r w:rsidRPr="00BE220A">
        <w:rPr>
          <w:rFonts w:ascii="Arial" w:eastAsia="Calibri" w:hAnsi="Arial" w:cs="Arial"/>
        </w:rPr>
        <w:t>Sarkar et al., 2021).</w:t>
      </w:r>
    </w:p>
    <w:p w14:paraId="6147B16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6.2.5 </w:t>
      </w:r>
      <w:r w:rsidRPr="006F71EC">
        <w:rPr>
          <w:rFonts w:ascii="Arial" w:eastAsia="Calibri" w:hAnsi="Arial" w:cs="Arial"/>
          <w:b/>
          <w:bCs/>
          <w:i/>
          <w:iCs/>
          <w:sz w:val="22"/>
          <w:szCs w:val="22"/>
        </w:rPr>
        <w:t>Systemic inflammation:</w:t>
      </w:r>
    </w:p>
    <w:p w14:paraId="166E8CEC" w14:textId="77777777" w:rsidR="00994791" w:rsidRPr="00BE220A" w:rsidRDefault="00994791" w:rsidP="00994791">
      <w:pPr>
        <w:rPr>
          <w:rFonts w:ascii="Arial" w:eastAsia="Calibri" w:hAnsi="Arial" w:cs="Arial"/>
        </w:rPr>
      </w:pPr>
      <w:r w:rsidRPr="00BE220A">
        <w:rPr>
          <w:rFonts w:ascii="Arial" w:eastAsia="Calibri" w:hAnsi="Arial" w:cs="Arial"/>
        </w:rPr>
        <w:t xml:space="preserve">Envenomation triggers a systemic inflammatory response characterized by fever, </w:t>
      </w:r>
      <w:proofErr w:type="spellStart"/>
      <w:r w:rsidRPr="00BE220A">
        <w:rPr>
          <w:rFonts w:ascii="Arial" w:eastAsia="Calibri" w:hAnsi="Arial" w:cs="Arial"/>
        </w:rPr>
        <w:t>leucocytosis</w:t>
      </w:r>
      <w:proofErr w:type="spellEnd"/>
      <w:r w:rsidRPr="00BE220A">
        <w:rPr>
          <w:rFonts w:ascii="Arial" w:eastAsia="Calibri" w:hAnsi="Arial" w:cs="Arial"/>
        </w:rPr>
        <w:t>, elevated acute-phase reactants, and cytokine release syndrome</w:t>
      </w:r>
      <w:r w:rsidRPr="00BE220A">
        <w:rPr>
          <w:rFonts w:ascii="Arial" w:hAnsi="Arial" w:cs="Arial"/>
          <w:lang w:eastAsia="en-IN"/>
        </w:rPr>
        <w:t xml:space="preserve"> </w:t>
      </w:r>
      <w:r w:rsidRPr="00BE220A">
        <w:rPr>
          <w:rFonts w:ascii="Arial" w:eastAsia="Calibri" w:hAnsi="Arial" w:cs="Arial"/>
        </w:rPr>
        <w:t>(Voronov et al., 1999; Paolino and Di Nicola, 2020). Systemic inflammation contributes to the pathogenesis of organ dysfunction and shock</w:t>
      </w:r>
      <w:r w:rsidRPr="00BE220A">
        <w:rPr>
          <w:rFonts w:ascii="Arial" w:hAnsi="Arial" w:cs="Arial"/>
          <w:lang w:eastAsia="en-IN"/>
        </w:rPr>
        <w:t xml:space="preserve"> </w:t>
      </w:r>
      <w:r w:rsidRPr="00BE220A">
        <w:rPr>
          <w:rFonts w:ascii="Arial" w:eastAsia="Calibri" w:hAnsi="Arial" w:cs="Arial"/>
        </w:rPr>
        <w:t>(Bittenbinder et al., 2024).</w:t>
      </w:r>
    </w:p>
    <w:p w14:paraId="2A2109E9" w14:textId="77777777" w:rsidR="00994791" w:rsidRPr="00324045" w:rsidRDefault="00994791" w:rsidP="00994791">
      <w:pPr>
        <w:rPr>
          <w:rFonts w:ascii="Arial" w:eastAsia="Calibri" w:hAnsi="Arial" w:cs="Arial"/>
          <w:b/>
          <w:bCs/>
          <w:sz w:val="22"/>
          <w:szCs w:val="22"/>
        </w:rPr>
      </w:pPr>
      <w:r w:rsidRPr="00BE220A">
        <w:rPr>
          <w:rFonts w:ascii="Arial" w:eastAsia="Calibri" w:hAnsi="Arial" w:cs="Arial"/>
          <w:b/>
          <w:bCs/>
        </w:rPr>
        <w:t>6</w:t>
      </w:r>
      <w:r w:rsidRPr="00324045">
        <w:rPr>
          <w:rFonts w:ascii="Arial" w:eastAsia="Calibri" w:hAnsi="Arial" w:cs="Arial"/>
          <w:b/>
          <w:bCs/>
          <w:sz w:val="22"/>
          <w:szCs w:val="22"/>
        </w:rPr>
        <w:t xml:space="preserve">.2.6 </w:t>
      </w:r>
      <w:r w:rsidRPr="00324045">
        <w:rPr>
          <w:rFonts w:ascii="Arial" w:eastAsia="Calibri" w:hAnsi="Arial" w:cs="Arial"/>
          <w:b/>
          <w:bCs/>
          <w:i/>
          <w:iCs/>
          <w:sz w:val="22"/>
          <w:szCs w:val="22"/>
        </w:rPr>
        <w:t>Anaphylaxis:</w:t>
      </w:r>
    </w:p>
    <w:p w14:paraId="5085F0C2" w14:textId="77777777" w:rsidR="00994791" w:rsidRPr="00BE220A" w:rsidRDefault="00994791" w:rsidP="00994791">
      <w:pPr>
        <w:rPr>
          <w:rFonts w:ascii="Arial" w:eastAsia="Calibri" w:hAnsi="Arial" w:cs="Arial"/>
        </w:rPr>
      </w:pPr>
      <w:r w:rsidRPr="00BE220A">
        <w:rPr>
          <w:rFonts w:ascii="Arial" w:eastAsia="Calibri" w:hAnsi="Arial" w:cs="Arial"/>
        </w:rPr>
        <w:t>Rarely, individuals may experience anaphylactic reactions to snake venom proteins, manifesting as urticaria, angioedema, bronchospasm, hypotension, and cardiovascular collapse</w:t>
      </w:r>
      <w:r w:rsidRPr="00BE220A">
        <w:rPr>
          <w:rFonts w:ascii="Arial" w:hAnsi="Arial" w:cs="Arial"/>
          <w:lang w:eastAsia="en-IN"/>
        </w:rPr>
        <w:t xml:space="preserve"> </w:t>
      </w:r>
      <w:r w:rsidRPr="00BE220A">
        <w:rPr>
          <w:rFonts w:ascii="Arial" w:eastAsia="Calibri" w:hAnsi="Arial" w:cs="Arial"/>
        </w:rPr>
        <w:t>(Amin et al., 2008; De Silva et al., 2015).</w:t>
      </w:r>
    </w:p>
    <w:p w14:paraId="3D721666"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 xml:space="preserve">6.2.7 </w:t>
      </w:r>
      <w:r w:rsidRPr="00324045">
        <w:rPr>
          <w:rFonts w:ascii="Arial" w:eastAsia="Calibri" w:hAnsi="Arial" w:cs="Arial"/>
          <w:b/>
          <w:bCs/>
          <w:i/>
          <w:iCs/>
          <w:sz w:val="22"/>
          <w:szCs w:val="22"/>
        </w:rPr>
        <w:t>Delayed tissue necrosis:</w:t>
      </w:r>
    </w:p>
    <w:p w14:paraId="5CD20B50" w14:textId="77777777" w:rsidR="00994791" w:rsidRPr="00BE220A" w:rsidRDefault="00994791" w:rsidP="00994791">
      <w:pPr>
        <w:rPr>
          <w:rFonts w:ascii="Arial" w:eastAsia="Calibri" w:hAnsi="Arial" w:cs="Arial"/>
        </w:rPr>
      </w:pPr>
      <w:r w:rsidRPr="00BE220A">
        <w:rPr>
          <w:rFonts w:ascii="Arial" w:eastAsia="Calibri" w:hAnsi="Arial" w:cs="Arial"/>
        </w:rPr>
        <w:t>In some cases, tissue necrosis and secondary infections</w:t>
      </w:r>
      <w:r w:rsidRPr="00BE220A">
        <w:rPr>
          <w:rFonts w:ascii="Arial" w:hAnsi="Arial" w:cs="Arial"/>
          <w:lang w:eastAsia="en-IN"/>
        </w:rPr>
        <w:t xml:space="preserve"> </w:t>
      </w:r>
      <w:r w:rsidRPr="00BE220A">
        <w:rPr>
          <w:rFonts w:ascii="Arial" w:eastAsia="Calibri" w:hAnsi="Arial" w:cs="Arial"/>
        </w:rPr>
        <w:t>(Wagener et al., 2017) may develop days to weeks after the initial snakebite, leading to chronic wounds, abscess formation, and long-term disability.</w:t>
      </w:r>
    </w:p>
    <w:p w14:paraId="0108E81D" w14:textId="77777777" w:rsidR="00994791" w:rsidRPr="00324045" w:rsidRDefault="00994791" w:rsidP="00994791">
      <w:pPr>
        <w:rPr>
          <w:rFonts w:ascii="Arial" w:eastAsia="Calibri" w:hAnsi="Arial" w:cs="Arial"/>
          <w:b/>
          <w:bCs/>
          <w:i/>
          <w:iCs/>
          <w:sz w:val="22"/>
          <w:szCs w:val="22"/>
        </w:rPr>
      </w:pPr>
      <w:r w:rsidRPr="00324045">
        <w:rPr>
          <w:rFonts w:ascii="Arial" w:eastAsia="Calibri" w:hAnsi="Arial" w:cs="Arial"/>
          <w:b/>
          <w:bCs/>
          <w:sz w:val="22"/>
          <w:szCs w:val="22"/>
        </w:rPr>
        <w:t xml:space="preserve">6.2.8 </w:t>
      </w:r>
      <w:r w:rsidRPr="00324045">
        <w:rPr>
          <w:rFonts w:ascii="Arial" w:eastAsia="Calibri" w:hAnsi="Arial" w:cs="Arial"/>
          <w:b/>
          <w:bCs/>
          <w:i/>
          <w:iCs/>
          <w:sz w:val="22"/>
          <w:szCs w:val="22"/>
        </w:rPr>
        <w:t>Psychological trauma:</w:t>
      </w:r>
    </w:p>
    <w:p w14:paraId="4DBD512A" w14:textId="77777777" w:rsidR="00994791" w:rsidRPr="00BE220A" w:rsidRDefault="00994791" w:rsidP="00994791">
      <w:pPr>
        <w:rPr>
          <w:rFonts w:ascii="Arial" w:eastAsia="Calibri" w:hAnsi="Arial" w:cs="Arial"/>
        </w:rPr>
      </w:pPr>
      <w:r w:rsidRPr="00BE220A">
        <w:rPr>
          <w:rFonts w:ascii="Arial" w:eastAsia="Calibri" w:hAnsi="Arial" w:cs="Arial"/>
        </w:rPr>
        <w:t xml:space="preserve">Snakebite envenomation can have profound psychological effects on victims, leading to anxiety, depression, post-traumatic stress disorder (PTSD), and avoidance </w:t>
      </w:r>
      <w:proofErr w:type="spellStart"/>
      <w:r w:rsidRPr="00BE220A">
        <w:rPr>
          <w:rFonts w:ascii="Arial" w:eastAsia="Calibri" w:hAnsi="Arial" w:cs="Arial"/>
        </w:rPr>
        <w:t>behaviours</w:t>
      </w:r>
      <w:proofErr w:type="spellEnd"/>
      <w:r w:rsidRPr="00BE220A">
        <w:rPr>
          <w:rFonts w:ascii="Arial" w:eastAsia="Calibri" w:hAnsi="Arial" w:cs="Arial"/>
        </w:rPr>
        <w:t xml:space="preserve"> related to outdoor activities</w:t>
      </w:r>
      <w:r w:rsidRPr="00BE220A">
        <w:rPr>
          <w:rFonts w:ascii="Arial" w:hAnsi="Arial" w:cs="Arial"/>
          <w:lang w:eastAsia="en-IN"/>
        </w:rPr>
        <w:t xml:space="preserve"> </w:t>
      </w:r>
      <w:r w:rsidRPr="00BE220A">
        <w:rPr>
          <w:rFonts w:ascii="Arial" w:eastAsia="Calibri" w:hAnsi="Arial" w:cs="Arial"/>
        </w:rPr>
        <w:t>(Bhaumik et al., 2020).</w:t>
      </w:r>
    </w:p>
    <w:p w14:paraId="72DF8DAD" w14:textId="77777777" w:rsidR="00994791" w:rsidRPr="00BE220A" w:rsidRDefault="00994791" w:rsidP="00994791">
      <w:pPr>
        <w:rPr>
          <w:rFonts w:ascii="Arial" w:eastAsia="Calibri" w:hAnsi="Arial" w:cs="Arial"/>
        </w:rPr>
      </w:pPr>
      <w:r w:rsidRPr="00BE220A">
        <w:rPr>
          <w:rFonts w:ascii="Arial" w:eastAsia="Calibri" w:hAnsi="Arial" w:cs="Arial"/>
        </w:rPr>
        <w:t>By recognizing the diverse clinical manifestations of snakebite envenomation, healthcare providers can initiate appropriate interventions, including antivenom therapy, supportive care, and management of complications. Public education, snakebite prevention strategies, and access to timely medical treatment are essential for reducing the morbidity and mortality associated with snakebite envenomation worldwide</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Vaiyapuri</w:t>
      </w:r>
      <w:proofErr w:type="spellEnd"/>
      <w:r w:rsidRPr="00BE220A">
        <w:rPr>
          <w:rFonts w:ascii="Arial" w:eastAsia="Calibri" w:hAnsi="Arial" w:cs="Arial"/>
        </w:rPr>
        <w:t xml:space="preserve"> et al., 2023).</w:t>
      </w:r>
    </w:p>
    <w:p w14:paraId="054B0DDA"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7. Research Methods and Techniques</w:t>
      </w:r>
    </w:p>
    <w:p w14:paraId="2B5F1C2B"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t xml:space="preserve">7.1 </w:t>
      </w:r>
      <w:r w:rsidRPr="00324045">
        <w:rPr>
          <w:rFonts w:ascii="Arial" w:eastAsia="Calibri" w:hAnsi="Arial" w:cs="Arial"/>
          <w:b/>
          <w:bCs/>
          <w:i/>
          <w:iCs/>
          <w:sz w:val="22"/>
          <w:szCs w:val="22"/>
        </w:rPr>
        <w:t xml:space="preserve">Methods for extracting and </w:t>
      </w:r>
      <w:proofErr w:type="spellStart"/>
      <w:r w:rsidRPr="00324045">
        <w:rPr>
          <w:rFonts w:ascii="Arial" w:eastAsia="Calibri" w:hAnsi="Arial" w:cs="Arial"/>
          <w:b/>
          <w:bCs/>
          <w:i/>
          <w:iCs/>
          <w:sz w:val="22"/>
          <w:szCs w:val="22"/>
        </w:rPr>
        <w:t>analysing</w:t>
      </w:r>
      <w:proofErr w:type="spellEnd"/>
      <w:r w:rsidRPr="00324045">
        <w:rPr>
          <w:rFonts w:ascii="Arial" w:eastAsia="Calibri" w:hAnsi="Arial" w:cs="Arial"/>
          <w:b/>
          <w:bCs/>
          <w:i/>
          <w:iCs/>
          <w:sz w:val="22"/>
          <w:szCs w:val="22"/>
        </w:rPr>
        <w:t xml:space="preserve"> snake venom</w:t>
      </w:r>
    </w:p>
    <w:p w14:paraId="7AC86B65" w14:textId="77777777" w:rsidR="00994791" w:rsidRPr="00BE220A" w:rsidRDefault="00994791" w:rsidP="00994791">
      <w:pPr>
        <w:rPr>
          <w:rFonts w:ascii="Arial" w:eastAsia="Calibri" w:hAnsi="Arial" w:cs="Arial"/>
        </w:rPr>
      </w:pPr>
      <w:r w:rsidRPr="00BE220A">
        <w:rPr>
          <w:rFonts w:ascii="Arial" w:eastAsia="Calibri" w:hAnsi="Arial" w:cs="Arial"/>
        </w:rPr>
        <w:t xml:space="preserve">There are several methods for extracting and </w:t>
      </w:r>
      <w:proofErr w:type="spellStart"/>
      <w:r w:rsidRPr="00BE220A">
        <w:rPr>
          <w:rFonts w:ascii="Arial" w:eastAsia="Calibri" w:hAnsi="Arial" w:cs="Arial"/>
        </w:rPr>
        <w:t>analysing</w:t>
      </w:r>
      <w:proofErr w:type="spellEnd"/>
      <w:r w:rsidRPr="00BE220A">
        <w:rPr>
          <w:rFonts w:ascii="Arial" w:eastAsia="Calibri" w:hAnsi="Arial" w:cs="Arial"/>
        </w:rPr>
        <w:t xml:space="preserve"> snake venom, including milking the venom glands of live snakes (Hayes et al., 2019), dissecting the snake’s post-mortem, and using chromatography techniques (El-Aziz et al., 2020) to separate and identify the different components of the venom. </w:t>
      </w:r>
    </w:p>
    <w:p w14:paraId="75CCF05C"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t xml:space="preserve">7.2 </w:t>
      </w:r>
      <w:r w:rsidRPr="00324045">
        <w:rPr>
          <w:rFonts w:ascii="Arial" w:eastAsia="Calibri" w:hAnsi="Arial" w:cs="Arial"/>
          <w:b/>
          <w:bCs/>
          <w:i/>
          <w:iCs/>
          <w:sz w:val="22"/>
          <w:szCs w:val="22"/>
        </w:rPr>
        <w:t>Techniques for studying the effects of snake venom in vitro and in vivo</w:t>
      </w:r>
    </w:p>
    <w:p w14:paraId="522DDE33" w14:textId="77777777" w:rsidR="00994791" w:rsidRDefault="00994791" w:rsidP="00994791">
      <w:pPr>
        <w:rPr>
          <w:rFonts w:ascii="Arial" w:eastAsia="Calibri" w:hAnsi="Arial" w:cs="Arial"/>
        </w:rPr>
      </w:pPr>
      <w:r w:rsidRPr="00BE220A">
        <w:rPr>
          <w:rFonts w:ascii="Arial" w:eastAsia="Calibri" w:hAnsi="Arial" w:cs="Arial"/>
        </w:rPr>
        <w:t xml:space="preserve">Some argue that using live snakes for venom extraction perpetuates the exploitation of animals for human gain (Sells, 2003). Despite this counterargument, studying the effects of snake venom in vitro and in vivo is essential for developing effective antivenom treatments. </w:t>
      </w:r>
    </w:p>
    <w:p w14:paraId="7259DA1A" w14:textId="77777777" w:rsidR="00324045" w:rsidRPr="00BE220A" w:rsidRDefault="00324045" w:rsidP="00994791">
      <w:pPr>
        <w:rPr>
          <w:rFonts w:ascii="Arial" w:eastAsia="Calibri" w:hAnsi="Arial" w:cs="Arial"/>
        </w:rPr>
      </w:pPr>
    </w:p>
    <w:p w14:paraId="44B23034" w14:textId="77777777" w:rsidR="00994791" w:rsidRPr="00324045" w:rsidRDefault="00994791" w:rsidP="00994791">
      <w:pPr>
        <w:rPr>
          <w:rFonts w:ascii="Arial" w:hAnsi="Arial" w:cs="Arial"/>
          <w:b/>
          <w:bCs/>
          <w:sz w:val="22"/>
          <w:szCs w:val="22"/>
          <w:lang w:eastAsia="en-IN"/>
        </w:rPr>
      </w:pPr>
      <w:r w:rsidRPr="00324045">
        <w:rPr>
          <w:rFonts w:ascii="Arial" w:hAnsi="Arial" w:cs="Arial"/>
          <w:b/>
          <w:bCs/>
          <w:sz w:val="22"/>
          <w:szCs w:val="22"/>
          <w:lang w:eastAsia="en-IN"/>
        </w:rPr>
        <w:t>Table -3: Various techniques used to study the effects of snake venom</w:t>
      </w:r>
    </w:p>
    <w:p w14:paraId="54B4C70E" w14:textId="77777777" w:rsidR="00324045" w:rsidRPr="00324045" w:rsidRDefault="00324045" w:rsidP="00994791">
      <w:pPr>
        <w:rPr>
          <w:rFonts w:ascii="Arial" w:eastAsia="Calibri" w:hAnsi="Arial" w:cs="Arial"/>
          <w:b/>
          <w:bCs/>
          <w:sz w:val="22"/>
          <w:szCs w:val="22"/>
        </w:rPr>
      </w:pPr>
    </w:p>
    <w:tbl>
      <w:tblPr>
        <w:tblStyle w:val="TableGrid"/>
        <w:tblW w:w="0" w:type="auto"/>
        <w:tblLook w:val="04A0" w:firstRow="1" w:lastRow="0" w:firstColumn="1" w:lastColumn="0" w:noHBand="0" w:noVBand="1"/>
      </w:tblPr>
      <w:tblGrid>
        <w:gridCol w:w="1481"/>
        <w:gridCol w:w="2663"/>
        <w:gridCol w:w="4280"/>
      </w:tblGrid>
      <w:tr w:rsidR="00994791" w:rsidRPr="00BE220A" w14:paraId="046AD4C0" w14:textId="77777777" w:rsidTr="00A8008B">
        <w:tc>
          <w:tcPr>
            <w:tcW w:w="0" w:type="auto"/>
            <w:hideMark/>
          </w:tcPr>
          <w:p w14:paraId="02F02764"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lastRenderedPageBreak/>
              <w:t>Technique Type</w:t>
            </w:r>
          </w:p>
        </w:tc>
        <w:tc>
          <w:tcPr>
            <w:tcW w:w="0" w:type="auto"/>
            <w:hideMark/>
          </w:tcPr>
          <w:p w14:paraId="5223DB67"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Specific Techniques</w:t>
            </w:r>
          </w:p>
        </w:tc>
        <w:tc>
          <w:tcPr>
            <w:tcW w:w="0" w:type="auto"/>
            <w:hideMark/>
          </w:tcPr>
          <w:p w14:paraId="44A4E17A"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Description</w:t>
            </w:r>
          </w:p>
        </w:tc>
      </w:tr>
      <w:tr w:rsidR="00994791" w:rsidRPr="00BE220A" w14:paraId="73A90DE1" w14:textId="77777777" w:rsidTr="00A8008B">
        <w:tc>
          <w:tcPr>
            <w:tcW w:w="0" w:type="auto"/>
            <w:hideMark/>
          </w:tcPr>
          <w:p w14:paraId="11706B8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Vitro Techniques</w:t>
            </w:r>
          </w:p>
        </w:tc>
        <w:tc>
          <w:tcPr>
            <w:tcW w:w="0" w:type="auto"/>
            <w:hideMark/>
          </w:tcPr>
          <w:p w14:paraId="20DA8A4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Culture Studies</w:t>
            </w:r>
          </w:p>
        </w:tc>
        <w:tc>
          <w:tcPr>
            <w:tcW w:w="0" w:type="auto"/>
            <w:hideMark/>
          </w:tcPr>
          <w:p w14:paraId="7AF71337" w14:textId="77777777" w:rsidR="00994791" w:rsidRPr="00BE220A" w:rsidRDefault="00994791" w:rsidP="00A8008B">
            <w:pPr>
              <w:rPr>
                <w:rFonts w:ascii="Arial" w:eastAsia="Times New Roman" w:hAnsi="Arial" w:cs="Arial"/>
                <w:sz w:val="20"/>
                <w:szCs w:val="20"/>
                <w:lang w:eastAsia="en-IN"/>
              </w:rPr>
            </w:pPr>
          </w:p>
        </w:tc>
      </w:tr>
      <w:tr w:rsidR="00994791" w:rsidRPr="00BE220A" w14:paraId="21A25934" w14:textId="77777777" w:rsidTr="00A8008B">
        <w:tc>
          <w:tcPr>
            <w:tcW w:w="0" w:type="auto"/>
            <w:hideMark/>
          </w:tcPr>
          <w:p w14:paraId="378655F8"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9CCDD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Lines</w:t>
            </w:r>
          </w:p>
        </w:tc>
        <w:tc>
          <w:tcPr>
            <w:tcW w:w="0" w:type="auto"/>
            <w:hideMark/>
          </w:tcPr>
          <w:p w14:paraId="15921E5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Various cell lines exposed to venom to observe cytotoxic effects, cell viability, &amp; morphological changes.</w:t>
            </w:r>
          </w:p>
        </w:tc>
      </w:tr>
      <w:tr w:rsidR="00994791" w:rsidRPr="00BE220A" w14:paraId="635E43E2" w14:textId="77777777" w:rsidTr="00A8008B">
        <w:tc>
          <w:tcPr>
            <w:tcW w:w="0" w:type="auto"/>
            <w:hideMark/>
          </w:tcPr>
          <w:p w14:paraId="6C44EDD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64412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MTT Assay</w:t>
            </w:r>
          </w:p>
        </w:tc>
        <w:tc>
          <w:tcPr>
            <w:tcW w:w="0" w:type="auto"/>
            <w:hideMark/>
          </w:tcPr>
          <w:p w14:paraId="4024EB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Measures cell metabolic activity as an indicator of cell viability &amp; cytotoxicity.</w:t>
            </w:r>
          </w:p>
        </w:tc>
      </w:tr>
      <w:tr w:rsidR="00994791" w:rsidRPr="00BE220A" w14:paraId="7ED33AE0" w14:textId="77777777" w:rsidTr="00A8008B">
        <w:tc>
          <w:tcPr>
            <w:tcW w:w="0" w:type="auto"/>
            <w:hideMark/>
          </w:tcPr>
          <w:p w14:paraId="325F139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47F3D3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LDH Release Assay</w:t>
            </w:r>
          </w:p>
        </w:tc>
        <w:tc>
          <w:tcPr>
            <w:tcW w:w="0" w:type="auto"/>
            <w:hideMark/>
          </w:tcPr>
          <w:p w14:paraId="205BDA5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Assesses cell membrane integrity by measuring lactate dehydrogenase released from damaged cells.</w:t>
            </w:r>
          </w:p>
        </w:tc>
      </w:tr>
      <w:tr w:rsidR="00994791" w:rsidRPr="00BE220A" w14:paraId="7EEB114C" w14:textId="77777777" w:rsidTr="00A8008B">
        <w:tc>
          <w:tcPr>
            <w:tcW w:w="0" w:type="auto"/>
            <w:hideMark/>
          </w:tcPr>
          <w:p w14:paraId="0886A15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E7FA6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Biochemical Assays</w:t>
            </w:r>
          </w:p>
        </w:tc>
        <w:tc>
          <w:tcPr>
            <w:tcW w:w="0" w:type="auto"/>
            <w:hideMark/>
          </w:tcPr>
          <w:p w14:paraId="717DB73A" w14:textId="77777777" w:rsidR="00994791" w:rsidRPr="00BE220A" w:rsidRDefault="00994791" w:rsidP="00A8008B">
            <w:pPr>
              <w:rPr>
                <w:rFonts w:ascii="Arial" w:eastAsia="Times New Roman" w:hAnsi="Arial" w:cs="Arial"/>
                <w:sz w:val="20"/>
                <w:szCs w:val="20"/>
                <w:lang w:eastAsia="en-IN"/>
              </w:rPr>
            </w:pPr>
          </w:p>
        </w:tc>
      </w:tr>
      <w:tr w:rsidR="00994791" w:rsidRPr="00BE220A" w14:paraId="38477B40" w14:textId="77777777" w:rsidTr="00A8008B">
        <w:tc>
          <w:tcPr>
            <w:tcW w:w="0" w:type="auto"/>
            <w:hideMark/>
          </w:tcPr>
          <w:p w14:paraId="1B0379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F61F52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Enzyme Activity Assays</w:t>
            </w:r>
          </w:p>
        </w:tc>
        <w:tc>
          <w:tcPr>
            <w:tcW w:w="0" w:type="auto"/>
            <w:hideMark/>
          </w:tcPr>
          <w:p w14:paraId="1C0649B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activity of specific venom enzymes (e.g., phospholipases, proteases) on various substrates.</w:t>
            </w:r>
          </w:p>
        </w:tc>
      </w:tr>
      <w:tr w:rsidR="00994791" w:rsidRPr="00BE220A" w14:paraId="1C65A10C" w14:textId="77777777" w:rsidTr="00A8008B">
        <w:tc>
          <w:tcPr>
            <w:tcW w:w="0" w:type="auto"/>
            <w:hideMark/>
          </w:tcPr>
          <w:p w14:paraId="29502AC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6F18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Protein and Peptide Analysis</w:t>
            </w:r>
          </w:p>
        </w:tc>
        <w:tc>
          <w:tcPr>
            <w:tcW w:w="0" w:type="auto"/>
            <w:hideMark/>
          </w:tcPr>
          <w:p w14:paraId="6AECE04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techniques such as SDS-PAGE and mass spectrometry to identify and characterize venom proteins and peptides.</w:t>
            </w:r>
          </w:p>
        </w:tc>
      </w:tr>
      <w:tr w:rsidR="00994791" w:rsidRPr="00BE220A" w14:paraId="22F7E77F" w14:textId="77777777" w:rsidTr="00A8008B">
        <w:tc>
          <w:tcPr>
            <w:tcW w:w="0" w:type="auto"/>
            <w:hideMark/>
          </w:tcPr>
          <w:p w14:paraId="01E0105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BDECDC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Biology Techniques</w:t>
            </w:r>
          </w:p>
        </w:tc>
        <w:tc>
          <w:tcPr>
            <w:tcW w:w="0" w:type="auto"/>
            <w:hideMark/>
          </w:tcPr>
          <w:p w14:paraId="7D899A78" w14:textId="77777777" w:rsidR="00994791" w:rsidRPr="00BE220A" w:rsidRDefault="00994791" w:rsidP="00A8008B">
            <w:pPr>
              <w:rPr>
                <w:rFonts w:ascii="Arial" w:eastAsia="Times New Roman" w:hAnsi="Arial" w:cs="Arial"/>
                <w:sz w:val="20"/>
                <w:szCs w:val="20"/>
                <w:lang w:eastAsia="en-IN"/>
              </w:rPr>
            </w:pPr>
          </w:p>
        </w:tc>
      </w:tr>
      <w:tr w:rsidR="00994791" w:rsidRPr="00BE220A" w14:paraId="315F7288" w14:textId="77777777" w:rsidTr="00A8008B">
        <w:tc>
          <w:tcPr>
            <w:tcW w:w="0" w:type="auto"/>
            <w:hideMark/>
          </w:tcPr>
          <w:p w14:paraId="1B78ABB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F601DE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PCR and qPCR</w:t>
            </w:r>
          </w:p>
        </w:tc>
        <w:tc>
          <w:tcPr>
            <w:tcW w:w="0" w:type="auto"/>
            <w:hideMark/>
          </w:tcPr>
          <w:p w14:paraId="256867B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changes in gene expression in cells exposed to venom.</w:t>
            </w:r>
          </w:p>
        </w:tc>
      </w:tr>
      <w:tr w:rsidR="00994791" w:rsidRPr="00BE220A" w14:paraId="408B116D" w14:textId="77777777" w:rsidTr="00A8008B">
        <w:tc>
          <w:tcPr>
            <w:tcW w:w="0" w:type="auto"/>
            <w:hideMark/>
          </w:tcPr>
          <w:p w14:paraId="35B994D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8FAF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Western Blotting</w:t>
            </w:r>
          </w:p>
        </w:tc>
        <w:tc>
          <w:tcPr>
            <w:tcW w:w="0" w:type="auto"/>
            <w:hideMark/>
          </w:tcPr>
          <w:p w14:paraId="425B38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Detect specific proteins affected by venom exposure.</w:t>
            </w:r>
          </w:p>
        </w:tc>
      </w:tr>
      <w:tr w:rsidR="00994791" w:rsidRPr="00BE220A" w14:paraId="0C403E6B" w14:textId="77777777" w:rsidTr="00A8008B">
        <w:tc>
          <w:tcPr>
            <w:tcW w:w="0" w:type="auto"/>
            <w:hideMark/>
          </w:tcPr>
          <w:p w14:paraId="322852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FEAF7D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Flow Cytometry</w:t>
            </w:r>
          </w:p>
        </w:tc>
        <w:tc>
          <w:tcPr>
            <w:tcW w:w="0" w:type="auto"/>
            <w:hideMark/>
          </w:tcPr>
          <w:p w14:paraId="0431F993" w14:textId="77777777" w:rsidR="00994791" w:rsidRPr="00BE220A" w:rsidRDefault="00994791" w:rsidP="00A8008B">
            <w:pPr>
              <w:rPr>
                <w:rFonts w:ascii="Arial" w:eastAsia="Times New Roman" w:hAnsi="Arial" w:cs="Arial"/>
                <w:sz w:val="20"/>
                <w:szCs w:val="20"/>
                <w:lang w:eastAsia="en-IN"/>
              </w:rPr>
            </w:pPr>
            <w:proofErr w:type="spellStart"/>
            <w:r w:rsidRPr="00BE220A">
              <w:rPr>
                <w:rFonts w:ascii="Arial" w:eastAsia="Times New Roman" w:hAnsi="Arial" w:cs="Arial"/>
                <w:sz w:val="20"/>
                <w:szCs w:val="20"/>
                <w:lang w:eastAsia="en-IN"/>
              </w:rPr>
              <w:t>Analyse</w:t>
            </w:r>
            <w:proofErr w:type="spellEnd"/>
            <w:r w:rsidRPr="00BE220A">
              <w:rPr>
                <w:rFonts w:ascii="Arial" w:eastAsia="Times New Roman" w:hAnsi="Arial" w:cs="Arial"/>
                <w:sz w:val="20"/>
                <w:szCs w:val="20"/>
                <w:lang w:eastAsia="en-IN"/>
              </w:rPr>
              <w:t xml:space="preserve"> cell surface markers, apoptosis, and necrosis in cells treated with venom.</w:t>
            </w:r>
          </w:p>
        </w:tc>
      </w:tr>
      <w:tr w:rsidR="00994791" w:rsidRPr="00BE220A" w14:paraId="7E8221F9" w14:textId="77777777" w:rsidTr="00A8008B">
        <w:tc>
          <w:tcPr>
            <w:tcW w:w="0" w:type="auto"/>
            <w:hideMark/>
          </w:tcPr>
          <w:p w14:paraId="17A743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6CE805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Microscopy</w:t>
            </w:r>
          </w:p>
        </w:tc>
        <w:tc>
          <w:tcPr>
            <w:tcW w:w="0" w:type="auto"/>
            <w:hideMark/>
          </w:tcPr>
          <w:p w14:paraId="3B1DBA55" w14:textId="77777777" w:rsidR="00994791" w:rsidRPr="00BE220A" w:rsidRDefault="00994791" w:rsidP="00A8008B">
            <w:pPr>
              <w:rPr>
                <w:rFonts w:ascii="Arial" w:eastAsia="Times New Roman" w:hAnsi="Arial" w:cs="Arial"/>
                <w:sz w:val="20"/>
                <w:szCs w:val="20"/>
                <w:lang w:eastAsia="en-IN"/>
              </w:rPr>
            </w:pPr>
          </w:p>
        </w:tc>
      </w:tr>
      <w:tr w:rsidR="00994791" w:rsidRPr="00BE220A" w14:paraId="256DDDDC" w14:textId="77777777" w:rsidTr="00A8008B">
        <w:tc>
          <w:tcPr>
            <w:tcW w:w="0" w:type="auto"/>
            <w:hideMark/>
          </w:tcPr>
          <w:p w14:paraId="615E38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69D232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Light and Fluorescence Microscopy</w:t>
            </w:r>
          </w:p>
        </w:tc>
        <w:tc>
          <w:tcPr>
            <w:tcW w:w="0" w:type="auto"/>
            <w:hideMark/>
          </w:tcPr>
          <w:p w14:paraId="055B9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Observe morphological changes in cells.</w:t>
            </w:r>
          </w:p>
        </w:tc>
      </w:tr>
      <w:tr w:rsidR="00994791" w:rsidRPr="00BE220A" w14:paraId="3CD29C14" w14:textId="77777777" w:rsidTr="00A8008B">
        <w:tc>
          <w:tcPr>
            <w:tcW w:w="0" w:type="auto"/>
            <w:hideMark/>
          </w:tcPr>
          <w:p w14:paraId="02E5018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677C81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Electron Microscopy</w:t>
            </w:r>
          </w:p>
        </w:tc>
        <w:tc>
          <w:tcPr>
            <w:tcW w:w="0" w:type="auto"/>
            <w:hideMark/>
          </w:tcPr>
          <w:p w14:paraId="5C4421D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Examine ultrastructural changes in cells and tissues.</w:t>
            </w:r>
          </w:p>
        </w:tc>
      </w:tr>
      <w:tr w:rsidR="00994791" w:rsidRPr="00BE220A" w14:paraId="09BD2FAD" w14:textId="77777777" w:rsidTr="00A8008B">
        <w:tc>
          <w:tcPr>
            <w:tcW w:w="0" w:type="auto"/>
            <w:hideMark/>
          </w:tcPr>
          <w:p w14:paraId="76BA91D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E79D87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Binding Studies</w:t>
            </w:r>
          </w:p>
        </w:tc>
        <w:tc>
          <w:tcPr>
            <w:tcW w:w="0" w:type="auto"/>
            <w:hideMark/>
          </w:tcPr>
          <w:p w14:paraId="53734F7C" w14:textId="77777777" w:rsidR="00994791" w:rsidRPr="00BE220A" w:rsidRDefault="00994791" w:rsidP="00A8008B">
            <w:pPr>
              <w:rPr>
                <w:rFonts w:ascii="Arial" w:eastAsia="Times New Roman" w:hAnsi="Arial" w:cs="Arial"/>
                <w:sz w:val="20"/>
                <w:szCs w:val="20"/>
                <w:lang w:eastAsia="en-IN"/>
              </w:rPr>
            </w:pPr>
          </w:p>
        </w:tc>
      </w:tr>
      <w:tr w:rsidR="00994791" w:rsidRPr="00BE220A" w14:paraId="65DA19EA" w14:textId="77777777" w:rsidTr="00A8008B">
        <w:tc>
          <w:tcPr>
            <w:tcW w:w="0" w:type="auto"/>
            <w:hideMark/>
          </w:tcPr>
          <w:p w14:paraId="39DABB5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1751DAF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ELISA</w:t>
            </w:r>
          </w:p>
        </w:tc>
        <w:tc>
          <w:tcPr>
            <w:tcW w:w="0" w:type="auto"/>
            <w:hideMark/>
          </w:tcPr>
          <w:p w14:paraId="3A4AE25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venom binding to specific receptors or antibodies.</w:t>
            </w:r>
          </w:p>
        </w:tc>
      </w:tr>
      <w:tr w:rsidR="00994791" w:rsidRPr="00BE220A" w14:paraId="6A47A6DB" w14:textId="77777777" w:rsidTr="00A8008B">
        <w:tc>
          <w:tcPr>
            <w:tcW w:w="0" w:type="auto"/>
            <w:hideMark/>
          </w:tcPr>
          <w:p w14:paraId="7B211EF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ACE3D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Surface Plasmon Resonance (SPR)</w:t>
            </w:r>
          </w:p>
        </w:tc>
        <w:tc>
          <w:tcPr>
            <w:tcW w:w="0" w:type="auto"/>
            <w:hideMark/>
          </w:tcPr>
          <w:p w14:paraId="43AD4BF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binding kinetics and affinity of venom components to target molecules.</w:t>
            </w:r>
          </w:p>
        </w:tc>
      </w:tr>
      <w:tr w:rsidR="00994791" w:rsidRPr="00BE220A" w14:paraId="46E8B747" w14:textId="77777777" w:rsidTr="00A8008B">
        <w:tc>
          <w:tcPr>
            <w:tcW w:w="0" w:type="auto"/>
            <w:hideMark/>
          </w:tcPr>
          <w:p w14:paraId="59D909E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Vivo Techniques</w:t>
            </w:r>
          </w:p>
        </w:tc>
        <w:tc>
          <w:tcPr>
            <w:tcW w:w="0" w:type="auto"/>
            <w:hideMark/>
          </w:tcPr>
          <w:p w14:paraId="765CF34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Animal Models</w:t>
            </w:r>
          </w:p>
        </w:tc>
        <w:tc>
          <w:tcPr>
            <w:tcW w:w="0" w:type="auto"/>
            <w:hideMark/>
          </w:tcPr>
          <w:p w14:paraId="66EDABE7" w14:textId="77777777" w:rsidR="00994791" w:rsidRPr="00BE220A" w:rsidRDefault="00994791" w:rsidP="00A8008B">
            <w:pPr>
              <w:rPr>
                <w:rFonts w:ascii="Arial" w:eastAsia="Times New Roman" w:hAnsi="Arial" w:cs="Arial"/>
                <w:sz w:val="20"/>
                <w:szCs w:val="20"/>
                <w:lang w:eastAsia="en-IN"/>
              </w:rPr>
            </w:pPr>
          </w:p>
        </w:tc>
      </w:tr>
      <w:tr w:rsidR="00994791" w:rsidRPr="00BE220A" w14:paraId="3ECC8F60" w14:textId="77777777" w:rsidTr="00A8008B">
        <w:tc>
          <w:tcPr>
            <w:tcW w:w="0" w:type="auto"/>
            <w:hideMark/>
          </w:tcPr>
          <w:p w14:paraId="68CBEA0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DDA9B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Rodents (Mice, Rats)</w:t>
            </w:r>
          </w:p>
        </w:tc>
        <w:tc>
          <w:tcPr>
            <w:tcW w:w="0" w:type="auto"/>
            <w:hideMark/>
          </w:tcPr>
          <w:p w14:paraId="5FC5B56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Commonly used to study systemic effects, toxicity, and pharmacokinetics of venom.</w:t>
            </w:r>
          </w:p>
        </w:tc>
      </w:tr>
      <w:tr w:rsidR="00994791" w:rsidRPr="00BE220A" w14:paraId="07B6876E" w14:textId="77777777" w:rsidTr="00A8008B">
        <w:tc>
          <w:tcPr>
            <w:tcW w:w="0" w:type="auto"/>
            <w:hideMark/>
          </w:tcPr>
          <w:p w14:paraId="48A52BB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BF80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Alternative Models (e.g., Zebrafish, Chick Embryos)</w:t>
            </w:r>
          </w:p>
        </w:tc>
        <w:tc>
          <w:tcPr>
            <w:tcW w:w="0" w:type="auto"/>
            <w:hideMark/>
          </w:tcPr>
          <w:p w14:paraId="2BB6325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Used for specific applications like developmental toxicity and neurotoxicity studies.</w:t>
            </w:r>
          </w:p>
        </w:tc>
      </w:tr>
      <w:tr w:rsidR="00994791" w:rsidRPr="00BE220A" w14:paraId="6977CEF4" w14:textId="77777777" w:rsidTr="00A8008B">
        <w:tc>
          <w:tcPr>
            <w:tcW w:w="0" w:type="auto"/>
            <w:hideMark/>
          </w:tcPr>
          <w:p w14:paraId="00764D8C"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5589AB6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Toxicological Studies</w:t>
            </w:r>
          </w:p>
        </w:tc>
        <w:tc>
          <w:tcPr>
            <w:tcW w:w="0" w:type="auto"/>
            <w:hideMark/>
          </w:tcPr>
          <w:p w14:paraId="1D8098EF" w14:textId="77777777" w:rsidR="00994791" w:rsidRPr="00BE220A" w:rsidRDefault="00994791" w:rsidP="00A8008B">
            <w:pPr>
              <w:rPr>
                <w:rFonts w:ascii="Arial" w:eastAsia="Times New Roman" w:hAnsi="Arial" w:cs="Arial"/>
                <w:sz w:val="20"/>
                <w:szCs w:val="20"/>
                <w:lang w:eastAsia="en-IN"/>
              </w:rPr>
            </w:pPr>
          </w:p>
        </w:tc>
      </w:tr>
      <w:tr w:rsidR="00994791" w:rsidRPr="00BE220A" w14:paraId="42697F71" w14:textId="77777777" w:rsidTr="00A8008B">
        <w:tc>
          <w:tcPr>
            <w:tcW w:w="0" w:type="auto"/>
            <w:hideMark/>
          </w:tcPr>
          <w:p w14:paraId="344B677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BCC3D1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LD50 Determination</w:t>
            </w:r>
          </w:p>
        </w:tc>
        <w:tc>
          <w:tcPr>
            <w:tcW w:w="0" w:type="auto"/>
            <w:hideMark/>
          </w:tcPr>
          <w:p w14:paraId="755113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Establish the lethal dose of venom that kills 50% of the test animals.</w:t>
            </w:r>
          </w:p>
        </w:tc>
      </w:tr>
      <w:tr w:rsidR="00994791" w:rsidRPr="00BE220A" w14:paraId="4559AC82" w14:textId="77777777" w:rsidTr="00A8008B">
        <w:tc>
          <w:tcPr>
            <w:tcW w:w="0" w:type="auto"/>
            <w:hideMark/>
          </w:tcPr>
          <w:p w14:paraId="644AE7F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8B2E23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Pathological Examination</w:t>
            </w:r>
          </w:p>
        </w:tc>
        <w:tc>
          <w:tcPr>
            <w:tcW w:w="0" w:type="auto"/>
            <w:hideMark/>
          </w:tcPr>
          <w:p w14:paraId="719D949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Histological analysis of tissues to identify damage caused by venom.</w:t>
            </w:r>
          </w:p>
        </w:tc>
      </w:tr>
      <w:tr w:rsidR="00994791" w:rsidRPr="00BE220A" w14:paraId="69B1C31B" w14:textId="77777777" w:rsidTr="00A8008B">
        <w:tc>
          <w:tcPr>
            <w:tcW w:w="0" w:type="auto"/>
            <w:hideMark/>
          </w:tcPr>
          <w:p w14:paraId="1C3BE0A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262F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Studies</w:t>
            </w:r>
          </w:p>
        </w:tc>
        <w:tc>
          <w:tcPr>
            <w:tcW w:w="0" w:type="auto"/>
            <w:hideMark/>
          </w:tcPr>
          <w:p w14:paraId="140A497C" w14:textId="77777777" w:rsidR="00994791" w:rsidRPr="00BE220A" w:rsidRDefault="00994791" w:rsidP="00A8008B">
            <w:pPr>
              <w:rPr>
                <w:rFonts w:ascii="Arial" w:eastAsia="Times New Roman" w:hAnsi="Arial" w:cs="Arial"/>
                <w:sz w:val="20"/>
                <w:szCs w:val="20"/>
                <w:lang w:eastAsia="en-IN"/>
              </w:rPr>
            </w:pPr>
          </w:p>
        </w:tc>
      </w:tr>
      <w:tr w:rsidR="00994791" w:rsidRPr="00BE220A" w14:paraId="5E9912CE" w14:textId="77777777" w:rsidTr="00A8008B">
        <w:tc>
          <w:tcPr>
            <w:tcW w:w="0" w:type="auto"/>
            <w:hideMark/>
          </w:tcPr>
          <w:p w14:paraId="6396D1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E95A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Blood Sampling and Analysis</w:t>
            </w:r>
          </w:p>
        </w:tc>
        <w:tc>
          <w:tcPr>
            <w:tcW w:w="0" w:type="auto"/>
            <w:hideMark/>
          </w:tcPr>
          <w:p w14:paraId="3239630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Monitor venom concentration and its metabolites in blood over time.</w:t>
            </w:r>
          </w:p>
        </w:tc>
      </w:tr>
      <w:tr w:rsidR="00994791" w:rsidRPr="00BE220A" w14:paraId="5F6B4FCC" w14:textId="77777777" w:rsidTr="00A8008B">
        <w:tc>
          <w:tcPr>
            <w:tcW w:w="0" w:type="auto"/>
            <w:hideMark/>
          </w:tcPr>
          <w:p w14:paraId="31734E11"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86A4DD" w14:textId="77777777" w:rsidR="00994791" w:rsidRPr="00BE220A" w:rsidRDefault="00994791" w:rsidP="00A8008B">
            <w:pPr>
              <w:rPr>
                <w:rFonts w:ascii="Arial" w:eastAsia="Times New Roman" w:hAnsi="Arial" w:cs="Arial"/>
                <w:sz w:val="20"/>
                <w:szCs w:val="20"/>
                <w:lang w:eastAsia="en-IN"/>
              </w:rPr>
            </w:pPr>
            <w:proofErr w:type="spellStart"/>
            <w:r w:rsidRPr="00BE220A">
              <w:rPr>
                <w:rFonts w:ascii="Arial" w:eastAsia="Times New Roman" w:hAnsi="Arial" w:cs="Arial"/>
                <w:sz w:val="20"/>
                <w:szCs w:val="20"/>
                <w:lang w:eastAsia="en-IN"/>
              </w:rPr>
              <w:t>Behavioural</w:t>
            </w:r>
            <w:proofErr w:type="spellEnd"/>
            <w:r w:rsidRPr="00BE220A">
              <w:rPr>
                <w:rFonts w:ascii="Arial" w:eastAsia="Times New Roman" w:hAnsi="Arial" w:cs="Arial"/>
                <w:sz w:val="20"/>
                <w:szCs w:val="20"/>
                <w:lang w:eastAsia="en-IN"/>
              </w:rPr>
              <w:t xml:space="preserve"> Studies</w:t>
            </w:r>
          </w:p>
        </w:tc>
        <w:tc>
          <w:tcPr>
            <w:tcW w:w="0" w:type="auto"/>
            <w:hideMark/>
          </w:tcPr>
          <w:p w14:paraId="5B6F7F16" w14:textId="77777777" w:rsidR="00994791" w:rsidRPr="00BE220A" w:rsidRDefault="00994791" w:rsidP="00A8008B">
            <w:pPr>
              <w:rPr>
                <w:rFonts w:ascii="Arial" w:eastAsia="Times New Roman" w:hAnsi="Arial" w:cs="Arial"/>
                <w:sz w:val="20"/>
                <w:szCs w:val="20"/>
                <w:lang w:eastAsia="en-IN"/>
              </w:rPr>
            </w:pPr>
          </w:p>
        </w:tc>
      </w:tr>
      <w:tr w:rsidR="00994791" w:rsidRPr="00BE220A" w14:paraId="16C6B4E9" w14:textId="77777777" w:rsidTr="00A8008B">
        <w:tc>
          <w:tcPr>
            <w:tcW w:w="0" w:type="auto"/>
            <w:hideMark/>
          </w:tcPr>
          <w:p w14:paraId="32E1390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5557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Observational Studies</w:t>
            </w:r>
          </w:p>
        </w:tc>
        <w:tc>
          <w:tcPr>
            <w:tcW w:w="0" w:type="auto"/>
            <w:hideMark/>
          </w:tcPr>
          <w:p w14:paraId="3A74329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Observe changes in </w:t>
            </w:r>
            <w:proofErr w:type="spellStart"/>
            <w:r w:rsidRPr="00BE220A">
              <w:rPr>
                <w:rFonts w:ascii="Arial" w:eastAsia="Times New Roman" w:hAnsi="Arial" w:cs="Arial"/>
                <w:sz w:val="20"/>
                <w:szCs w:val="20"/>
                <w:lang w:eastAsia="en-IN"/>
              </w:rPr>
              <w:t>behaviour</w:t>
            </w:r>
            <w:proofErr w:type="spellEnd"/>
            <w:r w:rsidRPr="00BE220A">
              <w:rPr>
                <w:rFonts w:ascii="Arial" w:eastAsia="Times New Roman" w:hAnsi="Arial" w:cs="Arial"/>
                <w:sz w:val="20"/>
                <w:szCs w:val="20"/>
                <w:lang w:eastAsia="en-IN"/>
              </w:rPr>
              <w:t>, motor functions, and neurological status in animals exposed to venom.</w:t>
            </w:r>
          </w:p>
        </w:tc>
      </w:tr>
      <w:tr w:rsidR="00994791" w:rsidRPr="00BE220A" w14:paraId="6CC3C5A7" w14:textId="77777777" w:rsidTr="00A8008B">
        <w:tc>
          <w:tcPr>
            <w:tcW w:w="0" w:type="auto"/>
            <w:hideMark/>
          </w:tcPr>
          <w:p w14:paraId="60171C7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AD036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Immunological Studies</w:t>
            </w:r>
          </w:p>
        </w:tc>
        <w:tc>
          <w:tcPr>
            <w:tcW w:w="0" w:type="auto"/>
            <w:hideMark/>
          </w:tcPr>
          <w:p w14:paraId="1568B3BB" w14:textId="77777777" w:rsidR="00994791" w:rsidRPr="00BE220A" w:rsidRDefault="00994791" w:rsidP="00A8008B">
            <w:pPr>
              <w:rPr>
                <w:rFonts w:ascii="Arial" w:eastAsia="Times New Roman" w:hAnsi="Arial" w:cs="Arial"/>
                <w:sz w:val="20"/>
                <w:szCs w:val="20"/>
                <w:lang w:eastAsia="en-IN"/>
              </w:rPr>
            </w:pPr>
          </w:p>
        </w:tc>
      </w:tr>
      <w:tr w:rsidR="00994791" w:rsidRPr="00BE220A" w14:paraId="18298741" w14:textId="77777777" w:rsidTr="00A8008B">
        <w:tc>
          <w:tcPr>
            <w:tcW w:w="0" w:type="auto"/>
            <w:hideMark/>
          </w:tcPr>
          <w:p w14:paraId="2D8284C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2C18A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Antibody Production</w:t>
            </w:r>
          </w:p>
        </w:tc>
        <w:tc>
          <w:tcPr>
            <w:tcW w:w="0" w:type="auto"/>
            <w:hideMark/>
          </w:tcPr>
          <w:p w14:paraId="4DBAF3D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Evaluate the immune response and potential for antivenom production.</w:t>
            </w:r>
          </w:p>
        </w:tc>
      </w:tr>
      <w:tr w:rsidR="00994791" w:rsidRPr="00BE220A" w14:paraId="38EB628F" w14:textId="77777777" w:rsidTr="00A8008B">
        <w:tc>
          <w:tcPr>
            <w:tcW w:w="0" w:type="auto"/>
            <w:hideMark/>
          </w:tcPr>
          <w:p w14:paraId="0C3694AB"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4F2259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Cytokine Profiling</w:t>
            </w:r>
          </w:p>
        </w:tc>
        <w:tc>
          <w:tcPr>
            <w:tcW w:w="0" w:type="auto"/>
            <w:hideMark/>
          </w:tcPr>
          <w:p w14:paraId="7899A2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 changes in cytokine levels to understand immune modulation by venom.</w:t>
            </w:r>
          </w:p>
        </w:tc>
      </w:tr>
      <w:tr w:rsidR="00994791" w:rsidRPr="00BE220A" w14:paraId="11490313" w14:textId="77777777" w:rsidTr="00A8008B">
        <w:tc>
          <w:tcPr>
            <w:tcW w:w="0" w:type="auto"/>
            <w:hideMark/>
          </w:tcPr>
          <w:p w14:paraId="3930CF8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095739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Electrophysiological Studies</w:t>
            </w:r>
          </w:p>
        </w:tc>
        <w:tc>
          <w:tcPr>
            <w:tcW w:w="0" w:type="auto"/>
            <w:hideMark/>
          </w:tcPr>
          <w:p w14:paraId="208109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Record electrical activity in nerves and muscles to study the neurotoxic effects of venom.</w:t>
            </w:r>
          </w:p>
        </w:tc>
      </w:tr>
      <w:tr w:rsidR="00994791" w:rsidRPr="00BE220A" w14:paraId="54AF37D0" w14:textId="77777777" w:rsidTr="00A8008B">
        <w:tc>
          <w:tcPr>
            <w:tcW w:w="0" w:type="auto"/>
            <w:hideMark/>
          </w:tcPr>
          <w:p w14:paraId="3907A49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Integrated Approaches</w:t>
            </w:r>
          </w:p>
        </w:tc>
        <w:tc>
          <w:tcPr>
            <w:tcW w:w="0" w:type="auto"/>
            <w:hideMark/>
          </w:tcPr>
          <w:p w14:paraId="75418FD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Omics Technologies</w:t>
            </w:r>
          </w:p>
        </w:tc>
        <w:tc>
          <w:tcPr>
            <w:tcW w:w="0" w:type="auto"/>
            <w:hideMark/>
          </w:tcPr>
          <w:p w14:paraId="6F380F48" w14:textId="77777777" w:rsidR="00994791" w:rsidRPr="00BE220A" w:rsidRDefault="00994791" w:rsidP="00A8008B">
            <w:pPr>
              <w:rPr>
                <w:rFonts w:ascii="Arial" w:eastAsia="Times New Roman" w:hAnsi="Arial" w:cs="Arial"/>
                <w:sz w:val="20"/>
                <w:szCs w:val="20"/>
                <w:lang w:eastAsia="en-IN"/>
              </w:rPr>
            </w:pPr>
          </w:p>
        </w:tc>
      </w:tr>
      <w:tr w:rsidR="00994791" w:rsidRPr="00BE220A" w14:paraId="576379B4" w14:textId="77777777" w:rsidTr="00A8008B">
        <w:tc>
          <w:tcPr>
            <w:tcW w:w="0" w:type="auto"/>
            <w:hideMark/>
          </w:tcPr>
          <w:p w14:paraId="60FD0D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704EA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Genomics, Transcriptomics, Proteomics, &amp; Metabolomics</w:t>
            </w:r>
          </w:p>
        </w:tc>
        <w:tc>
          <w:tcPr>
            <w:tcW w:w="0" w:type="auto"/>
            <w:hideMark/>
          </w:tcPr>
          <w:p w14:paraId="4294894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Provide comprehensive insights into the molecular and systemic effects of venom.</w:t>
            </w:r>
          </w:p>
        </w:tc>
      </w:tr>
      <w:tr w:rsidR="00994791" w:rsidRPr="00BE220A" w14:paraId="45373B2B" w14:textId="77777777" w:rsidTr="00A8008B">
        <w:tc>
          <w:tcPr>
            <w:tcW w:w="0" w:type="auto"/>
            <w:hideMark/>
          </w:tcPr>
          <w:p w14:paraId="1E40D379"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FD7DB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High-Throughput Screening</w:t>
            </w:r>
          </w:p>
        </w:tc>
        <w:tc>
          <w:tcPr>
            <w:tcW w:w="0" w:type="auto"/>
            <w:hideMark/>
          </w:tcPr>
          <w:p w14:paraId="12CC5DC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automated systems to screen large libraries of compounds or cell lines against venom components to identify potential therapeutic targets or antidotes.</w:t>
            </w:r>
          </w:p>
        </w:tc>
      </w:tr>
      <w:tr w:rsidR="00994791" w:rsidRPr="00BE220A" w14:paraId="5EBA21C9" w14:textId="77777777" w:rsidTr="00A8008B">
        <w:tc>
          <w:tcPr>
            <w:tcW w:w="0" w:type="auto"/>
            <w:hideMark/>
          </w:tcPr>
          <w:p w14:paraId="72E5B53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65DB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Computational Modelling</w:t>
            </w:r>
          </w:p>
        </w:tc>
        <w:tc>
          <w:tcPr>
            <w:tcW w:w="0" w:type="auto"/>
            <w:hideMark/>
          </w:tcPr>
          <w:p w14:paraId="6BA61D2C" w14:textId="77777777" w:rsidR="00994791" w:rsidRPr="00BE220A" w:rsidRDefault="00994791" w:rsidP="00A8008B">
            <w:pPr>
              <w:rPr>
                <w:rFonts w:ascii="Arial" w:eastAsia="Times New Roman" w:hAnsi="Arial" w:cs="Arial"/>
                <w:sz w:val="20"/>
                <w:szCs w:val="20"/>
                <w:lang w:eastAsia="en-IN"/>
              </w:rPr>
            </w:pPr>
          </w:p>
        </w:tc>
      </w:tr>
      <w:tr w:rsidR="00994791" w:rsidRPr="00BE220A" w14:paraId="4FF6C20A" w14:textId="77777777" w:rsidTr="00A8008B">
        <w:tc>
          <w:tcPr>
            <w:tcW w:w="0" w:type="auto"/>
            <w:hideMark/>
          </w:tcPr>
          <w:p w14:paraId="25AEFF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7F3A8F"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Docking &amp; Simulation</w:t>
            </w:r>
          </w:p>
        </w:tc>
        <w:tc>
          <w:tcPr>
            <w:tcW w:w="0" w:type="auto"/>
            <w:hideMark/>
          </w:tcPr>
          <w:p w14:paraId="3CF64D0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Predict interactions between venom components and their molecular targets.</w:t>
            </w:r>
          </w:p>
        </w:tc>
      </w:tr>
      <w:tr w:rsidR="00994791" w:rsidRPr="00BE220A" w14:paraId="74C0FEEA" w14:textId="77777777" w:rsidTr="00A8008B">
        <w:tc>
          <w:tcPr>
            <w:tcW w:w="0" w:type="auto"/>
            <w:hideMark/>
          </w:tcPr>
          <w:p w14:paraId="487EDD1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F38A1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Modelling</w:t>
            </w:r>
          </w:p>
        </w:tc>
        <w:tc>
          <w:tcPr>
            <w:tcW w:w="0" w:type="auto"/>
            <w:hideMark/>
          </w:tcPr>
          <w:p w14:paraId="2B04DD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Simulate venom distribution and effects in the body.</w:t>
            </w:r>
          </w:p>
        </w:tc>
      </w:tr>
    </w:tbl>
    <w:p w14:paraId="2B0052B7" w14:textId="77777777" w:rsidR="00994791" w:rsidRPr="00BE220A" w:rsidRDefault="00994791" w:rsidP="00994791">
      <w:pPr>
        <w:rPr>
          <w:rFonts w:ascii="Arial" w:eastAsia="Calibri" w:hAnsi="Arial" w:cs="Arial"/>
        </w:rPr>
      </w:pPr>
    </w:p>
    <w:p w14:paraId="46720C20" w14:textId="77777777" w:rsidR="00994791" w:rsidRPr="00BE220A" w:rsidRDefault="00994791" w:rsidP="00994791">
      <w:pPr>
        <w:rPr>
          <w:rFonts w:ascii="Arial" w:eastAsia="Calibri" w:hAnsi="Arial" w:cs="Arial"/>
        </w:rPr>
      </w:pPr>
      <w:r w:rsidRPr="00BE220A">
        <w:rPr>
          <w:rFonts w:ascii="Arial" w:eastAsia="Calibri" w:hAnsi="Arial" w:cs="Arial"/>
        </w:rPr>
        <w:t>By utilizing these techniques, scientists can better understand the mechanisms of snake venom and work towards improving the overall treatment of snake envenomation.</w:t>
      </w:r>
    </w:p>
    <w:p w14:paraId="2047F2B5"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7.3 </w:t>
      </w:r>
      <w:r w:rsidRPr="006D5E89">
        <w:rPr>
          <w:rFonts w:ascii="Arial" w:eastAsia="Calibri" w:hAnsi="Arial" w:cs="Arial"/>
          <w:b/>
          <w:bCs/>
          <w:i/>
          <w:iCs/>
          <w:sz w:val="22"/>
          <w:szCs w:val="22"/>
        </w:rPr>
        <w:t>Advances in venom research technology</w:t>
      </w:r>
    </w:p>
    <w:p w14:paraId="0336BD62" w14:textId="77777777" w:rsidR="00994791" w:rsidRDefault="00994791" w:rsidP="00994791">
      <w:pPr>
        <w:rPr>
          <w:rFonts w:ascii="Arial" w:eastAsia="Calibri" w:hAnsi="Arial" w:cs="Arial"/>
        </w:rPr>
      </w:pPr>
      <w:r w:rsidRPr="00BE220A">
        <w:rPr>
          <w:rFonts w:ascii="Arial" w:eastAsia="Calibri" w:hAnsi="Arial" w:cs="Arial"/>
        </w:rPr>
        <w:t>Advances in venom research technology Such as venom gland extraction and synthetic venom production, may eventually make the use of live snakes for venom extraction obsolete. This could help alleviate ethical concerns while still allowing for important research to continue. As technology continues to improve, scientists may be able to find more humane ways to study snake venom and develop life-saving antivenom treatments. In the meantime, the knowledge gained from in vivo studies remains critical in the fight against snakebite deaths worldwide.</w:t>
      </w:r>
    </w:p>
    <w:p w14:paraId="77CAA5BC" w14:textId="77777777" w:rsidR="006D5E89" w:rsidRPr="00BE220A" w:rsidRDefault="006D5E89" w:rsidP="00994791">
      <w:pPr>
        <w:rPr>
          <w:rFonts w:ascii="Arial" w:eastAsia="Calibri" w:hAnsi="Arial" w:cs="Arial"/>
        </w:rPr>
      </w:pPr>
    </w:p>
    <w:p w14:paraId="660C11D8"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8.  Applications of Snake Venom Research</w:t>
      </w:r>
    </w:p>
    <w:p w14:paraId="55985371" w14:textId="77777777" w:rsidR="006D5E89" w:rsidRPr="006D5E89" w:rsidRDefault="006D5E89" w:rsidP="00994791">
      <w:pPr>
        <w:rPr>
          <w:rFonts w:ascii="Arial" w:eastAsia="Calibri" w:hAnsi="Arial" w:cs="Arial"/>
          <w:b/>
          <w:bCs/>
          <w:sz w:val="22"/>
          <w:szCs w:val="22"/>
        </w:rPr>
      </w:pPr>
    </w:p>
    <w:p w14:paraId="781582FB" w14:textId="77777777" w:rsidR="00994791" w:rsidRPr="00BE220A" w:rsidRDefault="00994791" w:rsidP="00994791">
      <w:pPr>
        <w:rPr>
          <w:rFonts w:ascii="Arial" w:hAnsi="Arial" w:cs="Arial"/>
          <w:lang w:eastAsia="en-IN"/>
        </w:rPr>
      </w:pPr>
      <w:r w:rsidRPr="00BE220A">
        <w:rPr>
          <w:rFonts w:ascii="Arial" w:hAnsi="Arial" w:cs="Arial"/>
          <w:lang w:eastAsia="en-IN"/>
        </w:rPr>
        <w:t>Antivenom therapy remains the cornerstone of treatment for snakebite envenomation, offering the most effective means of neutralizing venom toxins and mitigating the clinical effects of envenomation (</w:t>
      </w:r>
      <w:proofErr w:type="spellStart"/>
      <w:r w:rsidRPr="00BE220A">
        <w:rPr>
          <w:rFonts w:ascii="Arial" w:hAnsi="Arial" w:cs="Arial"/>
          <w:lang w:eastAsia="en-IN"/>
        </w:rPr>
        <w:t>Alangode</w:t>
      </w:r>
      <w:proofErr w:type="spellEnd"/>
      <w:r w:rsidRPr="00BE220A">
        <w:rPr>
          <w:rFonts w:ascii="Arial" w:hAnsi="Arial" w:cs="Arial"/>
          <w:lang w:eastAsia="en-IN"/>
        </w:rPr>
        <w:t xml:space="preserve"> et al., 2020). However, the development, production, and distribution of antivenom pose significant challenges, particularly in regions where snakebite prevalence is high and resources are limited (</w:t>
      </w:r>
      <w:proofErr w:type="spellStart"/>
      <w:r w:rsidRPr="00BE220A">
        <w:rPr>
          <w:rFonts w:ascii="Arial" w:hAnsi="Arial" w:cs="Arial"/>
          <w:lang w:eastAsia="en-IN"/>
        </w:rPr>
        <w:t>Potet</w:t>
      </w:r>
      <w:proofErr w:type="spellEnd"/>
      <w:r w:rsidRPr="00BE220A">
        <w:rPr>
          <w:rFonts w:ascii="Arial" w:hAnsi="Arial" w:cs="Arial"/>
          <w:lang w:eastAsia="en-IN"/>
        </w:rPr>
        <w:t xml:space="preserve"> et al., 2021). </w:t>
      </w:r>
    </w:p>
    <w:p w14:paraId="6C4EBD29"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 </w:t>
      </w:r>
      <w:r w:rsidRPr="006D5E89">
        <w:rPr>
          <w:rFonts w:ascii="Arial" w:eastAsia="Calibri" w:hAnsi="Arial" w:cs="Arial"/>
          <w:b/>
          <w:bCs/>
          <w:i/>
          <w:iCs/>
          <w:sz w:val="22"/>
          <w:szCs w:val="22"/>
        </w:rPr>
        <w:t>Development of Antivenom</w:t>
      </w:r>
    </w:p>
    <w:p w14:paraId="23BBAF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8.1.1 </w:t>
      </w:r>
      <w:r w:rsidRPr="006D5E89">
        <w:rPr>
          <w:rFonts w:ascii="Arial" w:eastAsia="Calibri" w:hAnsi="Arial" w:cs="Arial"/>
          <w:b/>
          <w:bCs/>
          <w:i/>
          <w:iCs/>
          <w:sz w:val="22"/>
          <w:szCs w:val="22"/>
        </w:rPr>
        <w:t>Production methods:</w:t>
      </w:r>
    </w:p>
    <w:p w14:paraId="725ADAD1" w14:textId="77777777" w:rsidR="00994791" w:rsidRPr="00BE220A" w:rsidRDefault="00994791" w:rsidP="00994791">
      <w:pPr>
        <w:rPr>
          <w:rFonts w:ascii="Arial" w:eastAsia="Calibri" w:hAnsi="Arial" w:cs="Arial"/>
        </w:rPr>
      </w:pPr>
      <w:r w:rsidRPr="00BE220A">
        <w:rPr>
          <w:rFonts w:ascii="Arial" w:eastAsia="Calibri" w:hAnsi="Arial" w:cs="Arial"/>
        </w:rPr>
        <w:t>Antivenom is typically produced by hyper-immunizing large animals, such as horses or sheep, with snake venom antigens (WHO). The animals' immune response generates polyclonal antibodies against venom toxins, which are then harvested and purified for clinical use.</w:t>
      </w:r>
    </w:p>
    <w:p w14:paraId="22896B5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lastRenderedPageBreak/>
        <w:t xml:space="preserve">8.1.2 </w:t>
      </w:r>
      <w:r w:rsidRPr="006D5E89">
        <w:rPr>
          <w:rFonts w:ascii="Arial" w:eastAsia="Calibri" w:hAnsi="Arial" w:cs="Arial"/>
          <w:b/>
          <w:bCs/>
          <w:i/>
          <w:iCs/>
          <w:sz w:val="22"/>
          <w:szCs w:val="22"/>
        </w:rPr>
        <w:t>Venom selection:</w:t>
      </w:r>
    </w:p>
    <w:p w14:paraId="0CE74278" w14:textId="77777777" w:rsidR="00994791" w:rsidRPr="00BE220A" w:rsidRDefault="00994791" w:rsidP="00994791">
      <w:pPr>
        <w:rPr>
          <w:rFonts w:ascii="Arial" w:eastAsia="Calibri" w:hAnsi="Arial" w:cs="Arial"/>
        </w:rPr>
      </w:pPr>
      <w:r w:rsidRPr="00BE220A">
        <w:rPr>
          <w:rFonts w:ascii="Arial" w:eastAsia="Calibri" w:hAnsi="Arial" w:cs="Arial"/>
        </w:rPr>
        <w:t xml:space="preserve">Antivenom formulations are tailored to target the venoms of specific snake species prevalent in a given geographic region, ensuring optimal neutralization of local snakebite </w:t>
      </w:r>
      <w:proofErr w:type="spellStart"/>
      <w:r w:rsidRPr="00BE220A">
        <w:rPr>
          <w:rFonts w:ascii="Arial" w:eastAsia="Calibri" w:hAnsi="Arial" w:cs="Arial"/>
        </w:rPr>
        <w:t>envenomations</w:t>
      </w:r>
      <w:proofErr w:type="spellEnd"/>
      <w:r w:rsidRPr="00BE220A">
        <w:rPr>
          <w:rFonts w:ascii="Arial" w:eastAsia="Calibri" w:hAnsi="Arial" w:cs="Arial"/>
        </w:rPr>
        <w:t>.</w:t>
      </w:r>
    </w:p>
    <w:p w14:paraId="1EEDBD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8.1.3 </w:t>
      </w:r>
      <w:r w:rsidRPr="006D5E89">
        <w:rPr>
          <w:rFonts w:ascii="Arial" w:eastAsia="Calibri" w:hAnsi="Arial" w:cs="Arial"/>
          <w:b/>
          <w:bCs/>
          <w:i/>
          <w:iCs/>
          <w:sz w:val="22"/>
          <w:szCs w:val="22"/>
        </w:rPr>
        <w:t>Quality control:</w:t>
      </w:r>
    </w:p>
    <w:p w14:paraId="219DE522" w14:textId="77777777" w:rsidR="00994791" w:rsidRPr="00BE220A" w:rsidRDefault="00994791" w:rsidP="00994791">
      <w:pPr>
        <w:rPr>
          <w:rFonts w:ascii="Arial" w:eastAsia="Calibri" w:hAnsi="Arial" w:cs="Arial"/>
        </w:rPr>
      </w:pPr>
      <w:r w:rsidRPr="00BE220A">
        <w:rPr>
          <w:rFonts w:ascii="Arial" w:eastAsia="Calibri" w:hAnsi="Arial" w:cs="Arial"/>
        </w:rPr>
        <w:t>Stringent quality control measures are employed throughout the production process to ensure the safety, potency, and efficacy of antivenom products.</w:t>
      </w:r>
    </w:p>
    <w:p w14:paraId="416BFD80" w14:textId="77777777" w:rsidR="00994791" w:rsidRPr="006D5E89" w:rsidRDefault="00994791" w:rsidP="00994791">
      <w:pPr>
        <w:rPr>
          <w:rFonts w:ascii="Arial" w:eastAsia="Calibri" w:hAnsi="Arial" w:cs="Arial"/>
          <w:b/>
          <w:bCs/>
          <w:i/>
          <w:iCs/>
          <w:sz w:val="22"/>
          <w:szCs w:val="22"/>
        </w:rPr>
      </w:pPr>
      <w:r w:rsidRPr="006D5E89">
        <w:rPr>
          <w:rFonts w:ascii="Arial" w:eastAsia="Calibri" w:hAnsi="Arial" w:cs="Arial"/>
          <w:b/>
          <w:bCs/>
          <w:sz w:val="22"/>
          <w:szCs w:val="22"/>
        </w:rPr>
        <w:t xml:space="preserve">8.2 </w:t>
      </w:r>
      <w:r w:rsidRPr="006D5E89">
        <w:rPr>
          <w:rFonts w:ascii="Arial" w:eastAsia="Calibri" w:hAnsi="Arial" w:cs="Arial"/>
          <w:b/>
          <w:bCs/>
          <w:i/>
          <w:iCs/>
          <w:sz w:val="22"/>
          <w:szCs w:val="22"/>
        </w:rPr>
        <w:t>Mechanisms of Action</w:t>
      </w:r>
    </w:p>
    <w:p w14:paraId="66E90185" w14:textId="77777777" w:rsidR="00994791" w:rsidRPr="00BE220A" w:rsidRDefault="00994791" w:rsidP="00994791">
      <w:pPr>
        <w:rPr>
          <w:rFonts w:ascii="Arial" w:eastAsia="Calibri" w:hAnsi="Arial" w:cs="Arial"/>
        </w:rPr>
      </w:pPr>
      <w:r w:rsidRPr="00BE220A">
        <w:rPr>
          <w:rFonts w:ascii="Arial" w:eastAsia="Calibri" w:hAnsi="Arial" w:cs="Arial"/>
        </w:rPr>
        <w:t>Antivenom neutralizes venom toxins through antigen-antibody binding, preventing their interaction with target receptors and mitigating their toxic effects</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Madhushani</w:t>
      </w:r>
      <w:proofErr w:type="spellEnd"/>
      <w:r w:rsidRPr="00BE220A">
        <w:rPr>
          <w:rFonts w:ascii="Arial" w:eastAsia="Calibri" w:hAnsi="Arial" w:cs="Arial"/>
        </w:rPr>
        <w:t xml:space="preserve"> et al., 2021).</w:t>
      </w:r>
    </w:p>
    <w:p w14:paraId="13EC4C59" w14:textId="77777777" w:rsidR="00994791" w:rsidRPr="00BE220A" w:rsidRDefault="00994791" w:rsidP="00994791">
      <w:pPr>
        <w:rPr>
          <w:rFonts w:ascii="Arial" w:eastAsia="Calibri" w:hAnsi="Arial" w:cs="Arial"/>
        </w:rPr>
      </w:pPr>
      <w:r w:rsidRPr="00BE220A">
        <w:rPr>
          <w:rFonts w:ascii="Arial" w:eastAsia="Calibri" w:hAnsi="Arial" w:cs="Arial"/>
        </w:rPr>
        <w:t>Polyclonal antibodies present in antivenom preparations recognize multiple venom components, providing broad-spectrum neutralization against diverse venom toxins</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Alangode</w:t>
      </w:r>
      <w:proofErr w:type="spellEnd"/>
      <w:r w:rsidRPr="00BE220A">
        <w:rPr>
          <w:rFonts w:ascii="Arial" w:eastAsia="Calibri" w:hAnsi="Arial" w:cs="Arial"/>
        </w:rPr>
        <w:t xml:space="preserve"> et al., 2020). Antivenom may also facilitate venom clearance from the bloodstream through opsonization and phagocytosis by immune cells, enhancing the body's ability to eliminate circulating toxins.</w:t>
      </w:r>
    </w:p>
    <w:p w14:paraId="6B399D90" w14:textId="77777777" w:rsidR="00994791" w:rsidRPr="006D5E89" w:rsidRDefault="00994791" w:rsidP="00994791">
      <w:pPr>
        <w:rPr>
          <w:rFonts w:ascii="Arial" w:eastAsia="Calibri" w:hAnsi="Arial" w:cs="Arial"/>
          <w:i/>
          <w:iCs/>
          <w:sz w:val="22"/>
          <w:szCs w:val="22"/>
        </w:rPr>
      </w:pPr>
      <w:r w:rsidRPr="006D5E89">
        <w:rPr>
          <w:rFonts w:ascii="Arial" w:eastAsia="Calibri" w:hAnsi="Arial" w:cs="Arial"/>
          <w:b/>
          <w:bCs/>
          <w:sz w:val="22"/>
          <w:szCs w:val="22"/>
        </w:rPr>
        <w:t xml:space="preserve">8.3 </w:t>
      </w:r>
      <w:r w:rsidRPr="006D5E89">
        <w:rPr>
          <w:rFonts w:ascii="Arial" w:eastAsia="Calibri" w:hAnsi="Arial" w:cs="Arial"/>
          <w:b/>
          <w:bCs/>
          <w:i/>
          <w:iCs/>
          <w:sz w:val="22"/>
          <w:szCs w:val="22"/>
        </w:rPr>
        <w:t>Clinical Efficacy</w:t>
      </w:r>
    </w:p>
    <w:p w14:paraId="1C5E9619" w14:textId="77777777" w:rsidR="00994791" w:rsidRPr="00BE220A" w:rsidRDefault="00994791" w:rsidP="00994791">
      <w:pPr>
        <w:rPr>
          <w:rFonts w:ascii="Arial" w:eastAsia="Calibri" w:hAnsi="Arial" w:cs="Arial"/>
        </w:rPr>
      </w:pPr>
      <w:r w:rsidRPr="00BE220A">
        <w:rPr>
          <w:rFonts w:ascii="Arial" w:eastAsia="Calibri" w:hAnsi="Arial" w:cs="Arial"/>
        </w:rPr>
        <w:t>Antivenom therapy has demonstrated efficacy in reducing morbidity and mortality associated with snakebite envenomation, particularly when administered promptly following envenomation. Clinical outcomes, including resolution of local tissue damage, reversal of systemic toxicity, and improvement in laboratory parameters (e.g., coagulopathy), have been documented in numerous studies. The effectiveness of antivenom may vary depending on factors such as the specific venom composition, the dose and timing of antivenom administration, and individual patient characteristics</w:t>
      </w:r>
      <w:r w:rsidRPr="00BE220A">
        <w:rPr>
          <w:rFonts w:ascii="Arial" w:hAnsi="Arial" w:cs="Arial"/>
          <w:lang w:eastAsia="en-IN"/>
        </w:rPr>
        <w:t xml:space="preserve"> </w:t>
      </w:r>
      <w:r w:rsidRPr="00BE220A">
        <w:rPr>
          <w:rFonts w:ascii="Arial" w:eastAsia="Calibri" w:hAnsi="Arial" w:cs="Arial"/>
        </w:rPr>
        <w:t>(Silva and Isbister, 2020).</w:t>
      </w:r>
    </w:p>
    <w:p w14:paraId="73B10F6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 </w:t>
      </w:r>
      <w:r w:rsidRPr="006D5E89">
        <w:rPr>
          <w:rFonts w:ascii="Arial" w:eastAsia="Calibri" w:hAnsi="Arial" w:cs="Arial"/>
          <w:b/>
          <w:bCs/>
          <w:i/>
          <w:iCs/>
          <w:sz w:val="22"/>
          <w:szCs w:val="22"/>
        </w:rPr>
        <w:t>Challenges in Antivenom Therapy</w:t>
      </w:r>
    </w:p>
    <w:p w14:paraId="6AA9BA56"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8.4.1 </w:t>
      </w:r>
      <w:r w:rsidRPr="006D5E89">
        <w:rPr>
          <w:rFonts w:ascii="Arial" w:eastAsia="Calibri" w:hAnsi="Arial" w:cs="Arial"/>
          <w:b/>
          <w:bCs/>
          <w:i/>
          <w:iCs/>
          <w:sz w:val="22"/>
          <w:szCs w:val="22"/>
        </w:rPr>
        <w:t>Accessibility and affordability:</w:t>
      </w:r>
    </w:p>
    <w:p w14:paraId="0C5E6B42" w14:textId="77777777" w:rsidR="00994791" w:rsidRPr="00BE220A" w:rsidRDefault="00994791" w:rsidP="00994791">
      <w:pPr>
        <w:rPr>
          <w:rFonts w:ascii="Arial" w:eastAsia="Calibri" w:hAnsi="Arial" w:cs="Arial"/>
        </w:rPr>
      </w:pPr>
      <w:r w:rsidRPr="00BE220A">
        <w:rPr>
          <w:rFonts w:ascii="Arial" w:eastAsia="Calibri" w:hAnsi="Arial" w:cs="Arial"/>
        </w:rPr>
        <w:t>Limited availability of antivenom in remote or resource-limited areas poses a significant barrier to timely treatment of snakebite envenomation, leading to avoidable morbidity and mortality</w:t>
      </w:r>
      <w:r w:rsidRPr="00BE220A">
        <w:rPr>
          <w:rFonts w:ascii="Arial" w:hAnsi="Arial" w:cs="Arial"/>
          <w:lang w:eastAsia="en-IN"/>
        </w:rPr>
        <w:t xml:space="preserve"> </w:t>
      </w:r>
      <w:r w:rsidRPr="00BE220A">
        <w:rPr>
          <w:rFonts w:ascii="Arial" w:eastAsia="Calibri" w:hAnsi="Arial" w:cs="Arial"/>
        </w:rPr>
        <w:t>(Gutiérrez, 2012).</w:t>
      </w:r>
    </w:p>
    <w:p w14:paraId="1D4579A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8.4.2 </w:t>
      </w:r>
      <w:r w:rsidRPr="006D5E89">
        <w:rPr>
          <w:rFonts w:ascii="Arial" w:eastAsia="Calibri" w:hAnsi="Arial" w:cs="Arial"/>
          <w:b/>
          <w:bCs/>
          <w:i/>
          <w:iCs/>
          <w:sz w:val="22"/>
          <w:szCs w:val="22"/>
        </w:rPr>
        <w:t>Variability in potency:</w:t>
      </w:r>
    </w:p>
    <w:p w14:paraId="0D59AC41" w14:textId="77777777" w:rsidR="00994791" w:rsidRPr="00BE220A" w:rsidRDefault="00994791" w:rsidP="00994791">
      <w:pPr>
        <w:rPr>
          <w:rFonts w:ascii="Arial" w:eastAsia="Calibri" w:hAnsi="Arial" w:cs="Arial"/>
        </w:rPr>
      </w:pPr>
      <w:r w:rsidRPr="00BE220A">
        <w:rPr>
          <w:rFonts w:ascii="Arial" w:eastAsia="Calibri" w:hAnsi="Arial" w:cs="Arial"/>
        </w:rPr>
        <w:t>Antivenom efficacy may be compromised by variations in venom composition, antigenicity, and antibody specificity, necessitating regular updates and optimization of antivenom formulations.</w:t>
      </w:r>
    </w:p>
    <w:p w14:paraId="4431FB40"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8.4.3 </w:t>
      </w:r>
      <w:r w:rsidRPr="006D5E89">
        <w:rPr>
          <w:rFonts w:ascii="Arial" w:eastAsia="Calibri" w:hAnsi="Arial" w:cs="Arial"/>
          <w:b/>
          <w:bCs/>
          <w:i/>
          <w:iCs/>
          <w:sz w:val="22"/>
          <w:szCs w:val="22"/>
        </w:rPr>
        <w:t>Adverse reactions:</w:t>
      </w:r>
    </w:p>
    <w:p w14:paraId="4C80A496" w14:textId="77777777" w:rsidR="00994791" w:rsidRPr="00BE220A" w:rsidRDefault="00994791" w:rsidP="00994791">
      <w:pPr>
        <w:rPr>
          <w:rFonts w:ascii="Arial" w:eastAsia="Calibri" w:hAnsi="Arial" w:cs="Arial"/>
        </w:rPr>
      </w:pPr>
      <w:r w:rsidRPr="00BE220A">
        <w:rPr>
          <w:rFonts w:ascii="Arial" w:eastAsia="Calibri" w:hAnsi="Arial" w:cs="Arial"/>
        </w:rPr>
        <w:t>Hypersensitivity reactions, including anaphylaxis, serum sickness, and delayed hypersensitivity, represent potential risks associated with antivenom administration, highlighting the importance of vigilant monitoring and supportive care</w:t>
      </w:r>
      <w:r w:rsidRPr="00BE220A">
        <w:rPr>
          <w:rFonts w:ascii="Arial" w:hAnsi="Arial" w:cs="Arial"/>
          <w:lang w:eastAsia="en-IN"/>
        </w:rPr>
        <w:t xml:space="preserve"> </w:t>
      </w:r>
      <w:r w:rsidRPr="00BE220A">
        <w:rPr>
          <w:rFonts w:ascii="Arial" w:eastAsia="Calibri" w:hAnsi="Arial" w:cs="Arial"/>
        </w:rPr>
        <w:t>(Deshpande et al., 2013).</w:t>
      </w:r>
    </w:p>
    <w:p w14:paraId="7E36DC4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 </w:t>
      </w:r>
      <w:r w:rsidRPr="006D5E89">
        <w:rPr>
          <w:rFonts w:ascii="Arial" w:eastAsia="Calibri" w:hAnsi="Arial" w:cs="Arial"/>
          <w:b/>
          <w:bCs/>
          <w:i/>
          <w:iCs/>
          <w:sz w:val="22"/>
          <w:szCs w:val="22"/>
        </w:rPr>
        <w:t>Future Directions</w:t>
      </w:r>
    </w:p>
    <w:p w14:paraId="19AD0B60" w14:textId="77777777" w:rsidR="00994791" w:rsidRPr="006D5E89" w:rsidRDefault="00994791" w:rsidP="00994791">
      <w:pPr>
        <w:rPr>
          <w:rFonts w:ascii="Arial" w:hAnsi="Arial" w:cs="Arial"/>
          <w:b/>
          <w:bCs/>
          <w:sz w:val="22"/>
          <w:szCs w:val="22"/>
          <w:lang w:eastAsia="en-IN"/>
        </w:rPr>
      </w:pPr>
      <w:r w:rsidRPr="006D5E89">
        <w:rPr>
          <w:rFonts w:ascii="Arial" w:hAnsi="Arial" w:cs="Arial"/>
          <w:b/>
          <w:bCs/>
          <w:sz w:val="22"/>
          <w:szCs w:val="22"/>
          <w:lang w:eastAsia="en-IN"/>
        </w:rPr>
        <w:t xml:space="preserve">8.5.1 </w:t>
      </w:r>
      <w:r w:rsidRPr="006D5E89">
        <w:rPr>
          <w:rFonts w:ascii="Arial" w:hAnsi="Arial" w:cs="Arial"/>
          <w:b/>
          <w:bCs/>
          <w:i/>
          <w:iCs/>
          <w:sz w:val="22"/>
          <w:szCs w:val="22"/>
          <w:lang w:eastAsia="en-IN"/>
        </w:rPr>
        <w:t>Novel antivenom technologies:</w:t>
      </w:r>
    </w:p>
    <w:p w14:paraId="1E9A204B" w14:textId="77777777" w:rsidR="00994791" w:rsidRPr="00BE220A" w:rsidRDefault="00994791" w:rsidP="00994791">
      <w:pPr>
        <w:rPr>
          <w:rFonts w:ascii="Arial" w:hAnsi="Arial" w:cs="Arial"/>
          <w:lang w:eastAsia="en-IN"/>
        </w:rPr>
      </w:pPr>
      <w:r w:rsidRPr="00BE220A">
        <w:rPr>
          <w:rFonts w:ascii="Arial" w:hAnsi="Arial" w:cs="Arial"/>
          <w:lang w:eastAsia="en-IN"/>
        </w:rPr>
        <w:t>Advances in biotechnology, including recombinant antibody production, phage display libraries, and monoclonal antibody engineering, hold promise for the development of next-generation antivenom with improved safety, specificity, and efficacy (</w:t>
      </w:r>
      <w:proofErr w:type="spellStart"/>
      <w:r w:rsidRPr="00BE220A">
        <w:rPr>
          <w:rFonts w:ascii="Arial" w:hAnsi="Arial" w:cs="Arial"/>
          <w:lang w:eastAsia="en-IN"/>
        </w:rPr>
        <w:t>Vanuopadath</w:t>
      </w:r>
      <w:proofErr w:type="spellEnd"/>
      <w:r w:rsidRPr="00BE220A">
        <w:rPr>
          <w:rFonts w:ascii="Arial" w:hAnsi="Arial" w:cs="Arial"/>
          <w:lang w:eastAsia="en-IN"/>
        </w:rPr>
        <w:t xml:space="preserve"> et al., 2023; </w:t>
      </w:r>
      <w:proofErr w:type="spellStart"/>
      <w:r w:rsidRPr="00BE220A">
        <w:rPr>
          <w:rFonts w:ascii="Arial" w:hAnsi="Arial" w:cs="Arial"/>
          <w:lang w:eastAsia="en-IN"/>
        </w:rPr>
        <w:t>Slagboom</w:t>
      </w:r>
      <w:proofErr w:type="spellEnd"/>
      <w:r w:rsidRPr="00BE220A">
        <w:rPr>
          <w:rFonts w:ascii="Arial" w:hAnsi="Arial" w:cs="Arial"/>
          <w:lang w:eastAsia="en-IN"/>
        </w:rPr>
        <w:t xml:space="preserve"> et al., 2024).</w:t>
      </w:r>
    </w:p>
    <w:p w14:paraId="19D59C7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8.5.2 </w:t>
      </w:r>
      <w:r w:rsidRPr="006D5E89">
        <w:rPr>
          <w:rFonts w:ascii="Arial" w:eastAsia="Calibri" w:hAnsi="Arial" w:cs="Arial"/>
          <w:b/>
          <w:bCs/>
          <w:i/>
          <w:iCs/>
          <w:sz w:val="22"/>
          <w:szCs w:val="22"/>
        </w:rPr>
        <w:t>Accessible and affordable antivenom:</w:t>
      </w:r>
    </w:p>
    <w:p w14:paraId="32E12693" w14:textId="77777777" w:rsidR="00994791" w:rsidRPr="00BE220A" w:rsidRDefault="00994791" w:rsidP="00994791">
      <w:pPr>
        <w:rPr>
          <w:rFonts w:ascii="Arial" w:eastAsia="Calibri" w:hAnsi="Arial" w:cs="Arial"/>
        </w:rPr>
      </w:pPr>
      <w:r w:rsidRPr="00BE220A">
        <w:rPr>
          <w:rFonts w:ascii="Arial" w:eastAsia="Calibri" w:hAnsi="Arial" w:cs="Arial"/>
        </w:rPr>
        <w:t>Efforts to enhance antivenom accessibility through innovative distribution models, cost-effective production methods, and international collaboration are essential for addressing the global burden of snakebite envenomation.</w:t>
      </w:r>
    </w:p>
    <w:p w14:paraId="0291B3F7"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8.5.3 </w:t>
      </w:r>
      <w:r w:rsidRPr="006D5E89">
        <w:rPr>
          <w:rFonts w:ascii="Arial" w:eastAsia="Calibri" w:hAnsi="Arial" w:cs="Arial"/>
          <w:b/>
          <w:bCs/>
          <w:i/>
          <w:iCs/>
          <w:sz w:val="22"/>
          <w:szCs w:val="22"/>
        </w:rPr>
        <w:t>Multimodal treatment approaches:</w:t>
      </w:r>
    </w:p>
    <w:p w14:paraId="2AB1C70D" w14:textId="77777777" w:rsidR="00994791" w:rsidRPr="00BE220A" w:rsidRDefault="00994791" w:rsidP="00994791">
      <w:pPr>
        <w:rPr>
          <w:rFonts w:ascii="Arial" w:eastAsia="Calibri" w:hAnsi="Arial" w:cs="Arial"/>
        </w:rPr>
      </w:pPr>
      <w:r w:rsidRPr="00BE220A">
        <w:rPr>
          <w:rFonts w:ascii="Arial" w:eastAsia="Calibri" w:hAnsi="Arial" w:cs="Arial"/>
        </w:rPr>
        <w:t>Integrating antivenom therapy with adjunctive treatments, such as supportive care, wound management, and rehabilitation services, can optimize clinical outcomes and reduce long-term disability in snakebite survivors.</w:t>
      </w:r>
    </w:p>
    <w:p w14:paraId="012DF9AC" w14:textId="77777777" w:rsidR="00994791" w:rsidRDefault="00994791" w:rsidP="00994791">
      <w:pPr>
        <w:rPr>
          <w:rFonts w:ascii="Arial" w:eastAsia="Calibri" w:hAnsi="Arial" w:cs="Arial"/>
        </w:rPr>
      </w:pPr>
      <w:r w:rsidRPr="00BE220A">
        <w:rPr>
          <w:rFonts w:ascii="Arial" w:eastAsia="Calibri" w:hAnsi="Arial" w:cs="Arial"/>
        </w:rPr>
        <w:lastRenderedPageBreak/>
        <w:t>Antivenom therapy remains an indispensable component of snakebite management</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Gamulin</w:t>
      </w:r>
      <w:proofErr w:type="spellEnd"/>
      <w:r w:rsidRPr="00BE220A">
        <w:rPr>
          <w:rFonts w:ascii="Arial" w:eastAsia="Calibri" w:hAnsi="Arial" w:cs="Arial"/>
        </w:rPr>
        <w:t xml:space="preserve"> et al., 2023), yet persistent challenges underscore the need for continued research, innovation, and advocacy to ensure equitable access to safe and effective antivenom worldwide. By addressing these challenges and embracing novel therapeutic approaches, we can strive to reduce the burden of snakebite envenomation and improve the prognosis for affected individuals.</w:t>
      </w:r>
    </w:p>
    <w:p w14:paraId="11B7E4D8" w14:textId="77777777" w:rsidR="006D5E89" w:rsidRPr="00BE220A" w:rsidRDefault="006D5E89" w:rsidP="00994791">
      <w:pPr>
        <w:rPr>
          <w:rFonts w:ascii="Arial" w:eastAsia="Calibri" w:hAnsi="Arial" w:cs="Arial"/>
        </w:rPr>
      </w:pPr>
    </w:p>
    <w:p w14:paraId="5BCFEB96"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9. </w:t>
      </w:r>
      <w:r w:rsidRPr="006D5E89">
        <w:rPr>
          <w:rFonts w:ascii="Arial" w:eastAsia="Calibri" w:hAnsi="Arial" w:cs="Arial"/>
          <w:sz w:val="22"/>
          <w:szCs w:val="22"/>
        </w:rPr>
        <w:t xml:space="preserve"> </w:t>
      </w:r>
      <w:r w:rsidRPr="006D5E89">
        <w:rPr>
          <w:rFonts w:ascii="Arial" w:eastAsia="Calibri" w:hAnsi="Arial" w:cs="Arial"/>
          <w:b/>
          <w:bCs/>
          <w:sz w:val="22"/>
          <w:szCs w:val="22"/>
        </w:rPr>
        <w:t>Potential therapeutic uses of snake venom toxins</w:t>
      </w:r>
    </w:p>
    <w:p w14:paraId="5A0606EC" w14:textId="77777777" w:rsidR="006D5E89" w:rsidRPr="006D5E89" w:rsidRDefault="006D5E89" w:rsidP="00994791">
      <w:pPr>
        <w:rPr>
          <w:rFonts w:ascii="Arial" w:eastAsia="Calibri" w:hAnsi="Arial" w:cs="Arial"/>
          <w:sz w:val="22"/>
          <w:szCs w:val="22"/>
        </w:rPr>
      </w:pPr>
    </w:p>
    <w:p w14:paraId="50C7A547" w14:textId="77777777" w:rsidR="006D5E89" w:rsidRDefault="00994791" w:rsidP="00994791">
      <w:pPr>
        <w:rPr>
          <w:rFonts w:ascii="Arial" w:eastAsia="Calibri" w:hAnsi="Arial" w:cs="Arial"/>
        </w:rPr>
      </w:pPr>
      <w:r w:rsidRPr="00BE220A">
        <w:rPr>
          <w:rFonts w:ascii="Arial" w:eastAsia="Calibri" w:hAnsi="Arial" w:cs="Arial"/>
        </w:rPr>
        <w:t>Some compounds found in snake venom have shown promise in treating conditions such as heart disease, cancer, and neurological disorders</w:t>
      </w:r>
      <w:r w:rsidRPr="00BE220A">
        <w:rPr>
          <w:rFonts w:ascii="Arial" w:hAnsi="Arial" w:cs="Arial"/>
          <w:lang w:eastAsia="en-IN"/>
        </w:rPr>
        <w:t xml:space="preserve"> </w:t>
      </w:r>
      <w:r w:rsidRPr="00BE220A">
        <w:rPr>
          <w:rFonts w:ascii="Arial" w:eastAsia="Calibri" w:hAnsi="Arial" w:cs="Arial"/>
        </w:rPr>
        <w:t>(El-Aziz et al., 2019). By harnessing the power of these toxins, scientists may be able to create new medications that could revolutionize the field of medicine. With ongoing research and collaboration, the full potential of snake venom toxins in therapeutic applications may be realized in the near future.</w:t>
      </w:r>
      <w:r w:rsidRPr="00BE220A">
        <w:rPr>
          <w:rFonts w:ascii="Arial" w:hAnsi="Arial" w:cs="Arial"/>
          <w:lang w:eastAsia="en-IN"/>
        </w:rPr>
        <w:t xml:space="preserve"> S</w:t>
      </w:r>
      <w:r w:rsidRPr="00BE220A">
        <w:rPr>
          <w:rFonts w:ascii="Arial" w:eastAsia="Calibri" w:hAnsi="Arial" w:cs="Arial"/>
        </w:rPr>
        <w:t xml:space="preserve">nake venoms, traditionally viewed as agents of injury and death, </w:t>
      </w:r>
      <w:proofErr w:type="spellStart"/>
      <w:r w:rsidRPr="00BE220A">
        <w:rPr>
          <w:rFonts w:ascii="Arial" w:eastAsia="Calibri" w:hAnsi="Arial" w:cs="Arial"/>
        </w:rPr>
        <w:t>harbour</w:t>
      </w:r>
      <w:proofErr w:type="spellEnd"/>
      <w:r w:rsidRPr="00BE220A">
        <w:rPr>
          <w:rFonts w:ascii="Arial" w:eastAsia="Calibri" w:hAnsi="Arial" w:cs="Arial"/>
        </w:rPr>
        <w:t xml:space="preserve"> a treasure trove of bioactive molecules with remarkable therapeutic potential. </w:t>
      </w:r>
    </w:p>
    <w:p w14:paraId="528CF1D8" w14:textId="77777777" w:rsidR="006D5E89" w:rsidRDefault="006D5E89" w:rsidP="00994791">
      <w:pPr>
        <w:rPr>
          <w:rFonts w:ascii="Arial" w:eastAsia="Calibri" w:hAnsi="Arial" w:cs="Arial"/>
        </w:rPr>
      </w:pPr>
    </w:p>
    <w:p w14:paraId="528DCADC" w14:textId="6594BB72" w:rsidR="00994791" w:rsidRDefault="00994791" w:rsidP="00994791">
      <w:pPr>
        <w:rPr>
          <w:rFonts w:ascii="Arial" w:hAnsi="Arial" w:cs="Arial"/>
          <w:b/>
          <w:bCs/>
          <w:lang w:eastAsia="en-IN"/>
        </w:rPr>
      </w:pPr>
      <w:r w:rsidRPr="00BE220A">
        <w:rPr>
          <w:rFonts w:ascii="Arial" w:hAnsi="Arial" w:cs="Arial"/>
          <w:b/>
          <w:bCs/>
          <w:lang w:eastAsia="en-IN"/>
        </w:rPr>
        <w:t xml:space="preserve">Table </w:t>
      </w:r>
      <w:r w:rsidR="00B8012F">
        <w:rPr>
          <w:rFonts w:ascii="Arial" w:hAnsi="Arial" w:cs="Arial"/>
          <w:b/>
          <w:bCs/>
          <w:lang w:eastAsia="en-IN"/>
        </w:rPr>
        <w:t xml:space="preserve">- </w:t>
      </w:r>
      <w:r w:rsidRPr="00BE220A">
        <w:rPr>
          <w:rFonts w:ascii="Arial" w:hAnsi="Arial" w:cs="Arial"/>
          <w:b/>
          <w:bCs/>
          <w:lang w:eastAsia="en-IN"/>
        </w:rPr>
        <w:t>4: Therapeutic potential of snake venom toxins</w:t>
      </w:r>
    </w:p>
    <w:p w14:paraId="4C580875" w14:textId="77777777" w:rsidR="006D5E89" w:rsidRPr="00BE220A" w:rsidRDefault="006D5E89" w:rsidP="00994791">
      <w:pPr>
        <w:rPr>
          <w:rFonts w:ascii="Arial" w:eastAsia="Calibri" w:hAnsi="Arial" w:cs="Arial"/>
          <w:b/>
          <w:bCs/>
        </w:rPr>
      </w:pPr>
    </w:p>
    <w:tbl>
      <w:tblPr>
        <w:tblStyle w:val="TableGrid"/>
        <w:tblW w:w="0" w:type="auto"/>
        <w:tblLook w:val="04A0" w:firstRow="1" w:lastRow="0" w:firstColumn="1" w:lastColumn="0" w:noHBand="0" w:noVBand="1"/>
      </w:tblPr>
      <w:tblGrid>
        <w:gridCol w:w="2091"/>
        <w:gridCol w:w="1829"/>
        <w:gridCol w:w="3131"/>
        <w:gridCol w:w="1373"/>
      </w:tblGrid>
      <w:tr w:rsidR="00994791" w:rsidRPr="00BE220A" w14:paraId="16950EA6" w14:textId="77777777" w:rsidTr="00A8008B">
        <w:tc>
          <w:tcPr>
            <w:tcW w:w="0" w:type="auto"/>
            <w:hideMark/>
          </w:tcPr>
          <w:p w14:paraId="24AC3869" w14:textId="77777777" w:rsidR="00994791" w:rsidRPr="00BE220A" w:rsidRDefault="00994791" w:rsidP="00A8008B">
            <w:pPr>
              <w:rPr>
                <w:rFonts w:ascii="Arial" w:hAnsi="Arial" w:cs="Arial"/>
                <w:sz w:val="20"/>
                <w:szCs w:val="20"/>
              </w:rPr>
            </w:pPr>
            <w:r w:rsidRPr="00BE220A">
              <w:rPr>
                <w:rFonts w:ascii="Arial" w:hAnsi="Arial" w:cs="Arial"/>
                <w:sz w:val="20"/>
                <w:szCs w:val="20"/>
              </w:rPr>
              <w:t>Therapeutic Application</w:t>
            </w:r>
          </w:p>
        </w:tc>
        <w:tc>
          <w:tcPr>
            <w:tcW w:w="0" w:type="auto"/>
            <w:hideMark/>
          </w:tcPr>
          <w:p w14:paraId="7DFCC97D" w14:textId="77777777" w:rsidR="00994791" w:rsidRPr="00BE220A" w:rsidRDefault="00994791" w:rsidP="00A8008B">
            <w:pPr>
              <w:rPr>
                <w:rFonts w:ascii="Arial" w:hAnsi="Arial" w:cs="Arial"/>
                <w:sz w:val="20"/>
                <w:szCs w:val="20"/>
              </w:rPr>
            </w:pPr>
            <w:r w:rsidRPr="00BE220A">
              <w:rPr>
                <w:rFonts w:ascii="Arial" w:hAnsi="Arial" w:cs="Arial"/>
                <w:sz w:val="20"/>
                <w:szCs w:val="20"/>
              </w:rPr>
              <w:t>Specific Use</w:t>
            </w:r>
          </w:p>
        </w:tc>
        <w:tc>
          <w:tcPr>
            <w:tcW w:w="0" w:type="auto"/>
            <w:hideMark/>
          </w:tcPr>
          <w:p w14:paraId="65CACD33" w14:textId="77777777" w:rsidR="00994791" w:rsidRPr="00BE220A" w:rsidRDefault="00994791" w:rsidP="00A8008B">
            <w:pPr>
              <w:rPr>
                <w:rFonts w:ascii="Arial" w:hAnsi="Arial" w:cs="Arial"/>
                <w:sz w:val="20"/>
                <w:szCs w:val="20"/>
              </w:rPr>
            </w:pPr>
            <w:r w:rsidRPr="00BE220A">
              <w:rPr>
                <w:rFonts w:ascii="Arial" w:hAnsi="Arial" w:cs="Arial"/>
                <w:sz w:val="20"/>
                <w:szCs w:val="20"/>
              </w:rPr>
              <w:t>Description</w:t>
            </w:r>
          </w:p>
        </w:tc>
        <w:tc>
          <w:tcPr>
            <w:tcW w:w="0" w:type="auto"/>
            <w:hideMark/>
          </w:tcPr>
          <w:p w14:paraId="302F030E" w14:textId="77777777" w:rsidR="00994791" w:rsidRPr="00BE220A" w:rsidRDefault="00994791" w:rsidP="00A8008B">
            <w:pPr>
              <w:rPr>
                <w:rFonts w:ascii="Arial" w:hAnsi="Arial" w:cs="Arial"/>
                <w:sz w:val="20"/>
                <w:szCs w:val="20"/>
              </w:rPr>
            </w:pPr>
            <w:r w:rsidRPr="00BE220A">
              <w:rPr>
                <w:rFonts w:ascii="Arial" w:hAnsi="Arial" w:cs="Arial"/>
                <w:sz w:val="20"/>
                <w:szCs w:val="20"/>
              </w:rPr>
              <w:t>References</w:t>
            </w:r>
          </w:p>
        </w:tc>
      </w:tr>
      <w:tr w:rsidR="00994791" w:rsidRPr="00BE220A" w14:paraId="75E0A885" w14:textId="77777777" w:rsidTr="00A8008B">
        <w:tc>
          <w:tcPr>
            <w:tcW w:w="0" w:type="auto"/>
            <w:hideMark/>
          </w:tcPr>
          <w:p w14:paraId="6F5FB29F" w14:textId="77777777" w:rsidR="00994791" w:rsidRPr="00BE220A" w:rsidRDefault="00994791" w:rsidP="00A8008B">
            <w:pPr>
              <w:rPr>
                <w:rFonts w:ascii="Arial" w:hAnsi="Arial" w:cs="Arial"/>
                <w:sz w:val="20"/>
                <w:szCs w:val="20"/>
              </w:rPr>
            </w:pPr>
            <w:r w:rsidRPr="00BE220A">
              <w:rPr>
                <w:rFonts w:ascii="Arial" w:hAnsi="Arial" w:cs="Arial"/>
                <w:sz w:val="20"/>
                <w:szCs w:val="20"/>
              </w:rPr>
              <w:t>Pain Management</w:t>
            </w:r>
          </w:p>
        </w:tc>
        <w:tc>
          <w:tcPr>
            <w:tcW w:w="0" w:type="auto"/>
            <w:hideMark/>
          </w:tcPr>
          <w:p w14:paraId="45546011" w14:textId="77777777" w:rsidR="00994791" w:rsidRPr="00BE220A" w:rsidRDefault="00994791" w:rsidP="00A8008B">
            <w:pPr>
              <w:rPr>
                <w:rFonts w:ascii="Arial" w:hAnsi="Arial" w:cs="Arial"/>
                <w:sz w:val="20"/>
                <w:szCs w:val="20"/>
              </w:rPr>
            </w:pPr>
            <w:r w:rsidRPr="00BE220A">
              <w:rPr>
                <w:rFonts w:ascii="Arial" w:hAnsi="Arial" w:cs="Arial"/>
                <w:sz w:val="20"/>
                <w:szCs w:val="20"/>
              </w:rPr>
              <w:t>Analgesic Peptides</w:t>
            </w:r>
          </w:p>
        </w:tc>
        <w:tc>
          <w:tcPr>
            <w:tcW w:w="0" w:type="auto"/>
            <w:hideMark/>
          </w:tcPr>
          <w:p w14:paraId="50F65201" w14:textId="77777777" w:rsidR="00994791" w:rsidRPr="00BE220A" w:rsidRDefault="00994791" w:rsidP="00A8008B">
            <w:pPr>
              <w:rPr>
                <w:rFonts w:ascii="Arial" w:hAnsi="Arial" w:cs="Arial"/>
                <w:sz w:val="20"/>
                <w:szCs w:val="20"/>
              </w:rPr>
            </w:pPr>
            <w:r w:rsidRPr="00BE220A">
              <w:rPr>
                <w:rFonts w:ascii="Arial" w:hAnsi="Arial" w:cs="Arial"/>
                <w:sz w:val="20"/>
                <w:szCs w:val="20"/>
              </w:rPr>
              <w:t>Peptides derived from viper venoms that exhibit potent analgesic properties by targeting specific ion channels and receptors involved in nociception.</w:t>
            </w:r>
          </w:p>
        </w:tc>
        <w:tc>
          <w:tcPr>
            <w:tcW w:w="0" w:type="auto"/>
            <w:hideMark/>
          </w:tcPr>
          <w:p w14:paraId="14B4C470" w14:textId="77777777" w:rsidR="00994791" w:rsidRPr="00BE220A" w:rsidRDefault="00994791" w:rsidP="00A8008B">
            <w:pPr>
              <w:rPr>
                <w:rFonts w:ascii="Arial" w:hAnsi="Arial" w:cs="Arial"/>
                <w:sz w:val="20"/>
                <w:szCs w:val="20"/>
              </w:rPr>
            </w:pPr>
            <w:r w:rsidRPr="00BE220A">
              <w:rPr>
                <w:rFonts w:ascii="Arial" w:hAnsi="Arial" w:cs="Arial"/>
                <w:sz w:val="20"/>
                <w:szCs w:val="20"/>
              </w:rPr>
              <w:t>Vidya et al., 2021</w:t>
            </w:r>
          </w:p>
        </w:tc>
      </w:tr>
      <w:tr w:rsidR="00994791" w:rsidRPr="00BE220A" w14:paraId="0D8B3B6F" w14:textId="77777777" w:rsidTr="00A8008B">
        <w:tc>
          <w:tcPr>
            <w:tcW w:w="0" w:type="auto"/>
            <w:hideMark/>
          </w:tcPr>
          <w:p w14:paraId="46ADDA1F" w14:textId="77777777" w:rsidR="00994791" w:rsidRPr="00BE220A" w:rsidRDefault="00994791" w:rsidP="00A8008B">
            <w:pPr>
              <w:rPr>
                <w:rFonts w:ascii="Arial" w:hAnsi="Arial" w:cs="Arial"/>
                <w:sz w:val="20"/>
                <w:szCs w:val="20"/>
              </w:rPr>
            </w:pPr>
          </w:p>
        </w:tc>
        <w:tc>
          <w:tcPr>
            <w:tcW w:w="0" w:type="auto"/>
            <w:hideMark/>
          </w:tcPr>
          <w:p w14:paraId="1695AF01" w14:textId="77777777" w:rsidR="00994791" w:rsidRPr="00BE220A" w:rsidRDefault="00994791" w:rsidP="00A8008B">
            <w:pPr>
              <w:rPr>
                <w:rFonts w:ascii="Arial" w:hAnsi="Arial" w:cs="Arial"/>
                <w:sz w:val="20"/>
                <w:szCs w:val="20"/>
              </w:rPr>
            </w:pPr>
            <w:r w:rsidRPr="00BE220A">
              <w:rPr>
                <w:rFonts w:ascii="Arial" w:hAnsi="Arial" w:cs="Arial"/>
                <w:sz w:val="20"/>
                <w:szCs w:val="20"/>
              </w:rPr>
              <w:t>Nav1.7 Inhibitors</w:t>
            </w:r>
          </w:p>
        </w:tc>
        <w:tc>
          <w:tcPr>
            <w:tcW w:w="0" w:type="auto"/>
            <w:hideMark/>
          </w:tcPr>
          <w:p w14:paraId="076787BE" w14:textId="77777777" w:rsidR="00994791" w:rsidRPr="00BE220A" w:rsidRDefault="00994791" w:rsidP="00A8008B">
            <w:pPr>
              <w:rPr>
                <w:rFonts w:ascii="Arial" w:hAnsi="Arial" w:cs="Arial"/>
                <w:sz w:val="20"/>
                <w:szCs w:val="20"/>
              </w:rPr>
            </w:pPr>
            <w:r w:rsidRPr="00BE220A">
              <w:rPr>
                <w:rFonts w:ascii="Arial" w:hAnsi="Arial" w:cs="Arial"/>
                <w:sz w:val="20"/>
                <w:szCs w:val="20"/>
              </w:rPr>
              <w:t>Venom-derived peptides that selectively inhibit the Nav1.7 voltage-gated sodium channel, which is implicated in pain sensation, are promising non-opioid analgesics with reduced side effects.</w:t>
            </w:r>
          </w:p>
        </w:tc>
        <w:tc>
          <w:tcPr>
            <w:tcW w:w="0" w:type="auto"/>
            <w:hideMark/>
          </w:tcPr>
          <w:p w14:paraId="29CF375A" w14:textId="77777777" w:rsidR="00994791" w:rsidRPr="00BE220A" w:rsidRDefault="00994791" w:rsidP="00A8008B">
            <w:pPr>
              <w:rPr>
                <w:rFonts w:ascii="Arial" w:hAnsi="Arial" w:cs="Arial"/>
                <w:sz w:val="20"/>
                <w:szCs w:val="20"/>
              </w:rPr>
            </w:pPr>
            <w:r w:rsidRPr="00BE220A">
              <w:rPr>
                <w:rFonts w:ascii="Arial" w:hAnsi="Arial" w:cs="Arial"/>
                <w:sz w:val="20"/>
                <w:szCs w:val="20"/>
              </w:rPr>
              <w:t>Eagles et al., 2020</w:t>
            </w:r>
          </w:p>
        </w:tc>
      </w:tr>
      <w:tr w:rsidR="00994791" w:rsidRPr="00BE220A" w14:paraId="7D7DF36F" w14:textId="77777777" w:rsidTr="00A8008B">
        <w:tc>
          <w:tcPr>
            <w:tcW w:w="0" w:type="auto"/>
            <w:hideMark/>
          </w:tcPr>
          <w:p w14:paraId="3173CC98" w14:textId="77777777" w:rsidR="00994791" w:rsidRPr="00BE220A" w:rsidRDefault="00994791" w:rsidP="00A8008B">
            <w:pPr>
              <w:rPr>
                <w:rFonts w:ascii="Arial" w:hAnsi="Arial" w:cs="Arial"/>
                <w:sz w:val="20"/>
                <w:szCs w:val="20"/>
              </w:rPr>
            </w:pPr>
            <w:r w:rsidRPr="00BE220A">
              <w:rPr>
                <w:rFonts w:ascii="Arial" w:hAnsi="Arial" w:cs="Arial"/>
                <w:sz w:val="20"/>
                <w:szCs w:val="20"/>
              </w:rPr>
              <w:t>Cancer Therapy</w:t>
            </w:r>
          </w:p>
        </w:tc>
        <w:tc>
          <w:tcPr>
            <w:tcW w:w="0" w:type="auto"/>
            <w:hideMark/>
          </w:tcPr>
          <w:p w14:paraId="427CB0B2"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Proteins and Peptides</w:t>
            </w:r>
          </w:p>
        </w:tc>
        <w:tc>
          <w:tcPr>
            <w:tcW w:w="0" w:type="auto"/>
            <w:hideMark/>
          </w:tcPr>
          <w:p w14:paraId="44936F76"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molecules in snake venom induce apoptosis, inhibit cell proliferation, and disrupt tumor angiogenesis, making them attractive candidates for cancer therapy.</w:t>
            </w:r>
          </w:p>
        </w:tc>
        <w:tc>
          <w:tcPr>
            <w:tcW w:w="0" w:type="auto"/>
            <w:hideMark/>
          </w:tcPr>
          <w:p w14:paraId="6727D0B1" w14:textId="77777777" w:rsidR="00994791" w:rsidRPr="00BE220A" w:rsidRDefault="00994791" w:rsidP="00A8008B">
            <w:pPr>
              <w:rPr>
                <w:rFonts w:ascii="Arial" w:hAnsi="Arial" w:cs="Arial"/>
                <w:sz w:val="20"/>
                <w:szCs w:val="20"/>
              </w:rPr>
            </w:pPr>
            <w:r w:rsidRPr="00BE220A">
              <w:rPr>
                <w:rFonts w:ascii="Arial" w:hAnsi="Arial" w:cs="Arial"/>
                <w:sz w:val="20"/>
                <w:szCs w:val="20"/>
              </w:rPr>
              <w:t>Guo et al., 2024</w:t>
            </w:r>
          </w:p>
        </w:tc>
      </w:tr>
      <w:tr w:rsidR="00994791" w:rsidRPr="00BE220A" w14:paraId="5BF1D69F" w14:textId="77777777" w:rsidTr="00A8008B">
        <w:tc>
          <w:tcPr>
            <w:tcW w:w="0" w:type="auto"/>
            <w:hideMark/>
          </w:tcPr>
          <w:p w14:paraId="63F0E10F" w14:textId="77777777" w:rsidR="00994791" w:rsidRPr="00BE220A" w:rsidRDefault="00994791" w:rsidP="00A8008B">
            <w:pPr>
              <w:rPr>
                <w:rFonts w:ascii="Arial" w:hAnsi="Arial" w:cs="Arial"/>
                <w:sz w:val="20"/>
                <w:szCs w:val="20"/>
              </w:rPr>
            </w:pPr>
          </w:p>
        </w:tc>
        <w:tc>
          <w:tcPr>
            <w:tcW w:w="0" w:type="auto"/>
            <w:hideMark/>
          </w:tcPr>
          <w:p w14:paraId="2AF6E07B"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Disintegrins</w:t>
            </w:r>
            <w:proofErr w:type="spellEnd"/>
          </w:p>
        </w:tc>
        <w:tc>
          <w:tcPr>
            <w:tcW w:w="0" w:type="auto"/>
            <w:hideMark/>
          </w:tcPr>
          <w:p w14:paraId="5C0E94F7"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Disintegrins</w:t>
            </w:r>
            <w:proofErr w:type="spellEnd"/>
            <w:r w:rsidRPr="00BE220A">
              <w:rPr>
                <w:rFonts w:ascii="Arial" w:hAnsi="Arial" w:cs="Arial"/>
                <w:sz w:val="20"/>
                <w:szCs w:val="20"/>
              </w:rPr>
              <w:t xml:space="preserve"> target integrin receptors involved in cell adhesion, migration, and survival, impairing tumor growth and metastasis.</w:t>
            </w:r>
          </w:p>
        </w:tc>
        <w:tc>
          <w:tcPr>
            <w:tcW w:w="0" w:type="auto"/>
            <w:hideMark/>
          </w:tcPr>
          <w:p w14:paraId="3675B01B"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Selistre</w:t>
            </w:r>
            <w:proofErr w:type="spellEnd"/>
            <w:r w:rsidRPr="00BE220A">
              <w:rPr>
                <w:rFonts w:ascii="Arial" w:hAnsi="Arial" w:cs="Arial"/>
                <w:sz w:val="20"/>
                <w:szCs w:val="20"/>
              </w:rPr>
              <w:t>-de-Araujo et al., 2010</w:t>
            </w:r>
          </w:p>
        </w:tc>
      </w:tr>
      <w:tr w:rsidR="00994791" w:rsidRPr="00BE220A" w14:paraId="1F2A0D78" w14:textId="77777777" w:rsidTr="00A8008B">
        <w:tc>
          <w:tcPr>
            <w:tcW w:w="0" w:type="auto"/>
            <w:hideMark/>
          </w:tcPr>
          <w:p w14:paraId="67C3714B" w14:textId="77777777" w:rsidR="00994791" w:rsidRPr="00BE220A" w:rsidRDefault="00994791" w:rsidP="00A8008B">
            <w:pPr>
              <w:rPr>
                <w:rFonts w:ascii="Arial" w:hAnsi="Arial" w:cs="Arial"/>
                <w:sz w:val="20"/>
                <w:szCs w:val="20"/>
              </w:rPr>
            </w:pPr>
            <w:r w:rsidRPr="00BE220A">
              <w:rPr>
                <w:rFonts w:ascii="Arial" w:hAnsi="Arial" w:cs="Arial"/>
                <w:sz w:val="20"/>
                <w:szCs w:val="20"/>
              </w:rPr>
              <w:t>Neurological Disorders</w:t>
            </w:r>
          </w:p>
        </w:tc>
        <w:tc>
          <w:tcPr>
            <w:tcW w:w="0" w:type="auto"/>
            <w:hideMark/>
          </w:tcPr>
          <w:p w14:paraId="4FDE3ACA" w14:textId="77777777" w:rsidR="00994791" w:rsidRPr="00BE220A" w:rsidRDefault="00994791" w:rsidP="00A8008B">
            <w:pPr>
              <w:rPr>
                <w:rFonts w:ascii="Arial" w:hAnsi="Arial" w:cs="Arial"/>
                <w:sz w:val="20"/>
                <w:szCs w:val="20"/>
              </w:rPr>
            </w:pPr>
            <w:r w:rsidRPr="00BE220A">
              <w:rPr>
                <w:rFonts w:ascii="Arial" w:hAnsi="Arial" w:cs="Arial"/>
                <w:sz w:val="20"/>
                <w:szCs w:val="20"/>
              </w:rPr>
              <w:t>Neuroprotective Peptides</w:t>
            </w:r>
          </w:p>
        </w:tc>
        <w:tc>
          <w:tcPr>
            <w:tcW w:w="0" w:type="auto"/>
            <w:hideMark/>
          </w:tcPr>
          <w:p w14:paraId="1B822A7B" w14:textId="77777777" w:rsidR="00994791" w:rsidRPr="00BE220A" w:rsidRDefault="00994791" w:rsidP="00A8008B">
            <w:pPr>
              <w:rPr>
                <w:rFonts w:ascii="Arial" w:hAnsi="Arial" w:cs="Arial"/>
                <w:sz w:val="20"/>
                <w:szCs w:val="20"/>
              </w:rPr>
            </w:pPr>
            <w:r w:rsidRPr="00BE220A">
              <w:rPr>
                <w:rFonts w:ascii="Arial" w:hAnsi="Arial" w:cs="Arial"/>
                <w:sz w:val="20"/>
                <w:szCs w:val="20"/>
              </w:rPr>
              <w:t>Bradykinin-potentiating peptides (BPPs) from Bothrops jararaca venom possess neuroprotective properties by modulating neurotransmitter release, neuronal excitability, and oxidative stress.</w:t>
            </w:r>
          </w:p>
        </w:tc>
        <w:tc>
          <w:tcPr>
            <w:tcW w:w="0" w:type="auto"/>
            <w:hideMark/>
          </w:tcPr>
          <w:p w14:paraId="6BA47504" w14:textId="77777777" w:rsidR="00994791" w:rsidRPr="00BE220A" w:rsidRDefault="00994791" w:rsidP="00A8008B">
            <w:pPr>
              <w:rPr>
                <w:rFonts w:ascii="Arial" w:hAnsi="Arial" w:cs="Arial"/>
                <w:sz w:val="20"/>
                <w:szCs w:val="20"/>
              </w:rPr>
            </w:pPr>
            <w:r w:rsidRPr="00BE220A">
              <w:rPr>
                <w:rFonts w:ascii="Arial" w:hAnsi="Arial" w:cs="Arial"/>
                <w:sz w:val="20"/>
                <w:szCs w:val="20"/>
              </w:rPr>
              <w:t>Munawar et al., 2018</w:t>
            </w:r>
          </w:p>
        </w:tc>
      </w:tr>
      <w:tr w:rsidR="00994791" w:rsidRPr="00BE220A" w14:paraId="296CDA5F" w14:textId="77777777" w:rsidTr="00A8008B">
        <w:tc>
          <w:tcPr>
            <w:tcW w:w="0" w:type="auto"/>
            <w:hideMark/>
          </w:tcPr>
          <w:p w14:paraId="2B53878A" w14:textId="77777777" w:rsidR="00994791" w:rsidRPr="00BE220A" w:rsidRDefault="00994791" w:rsidP="00A8008B">
            <w:pPr>
              <w:rPr>
                <w:rFonts w:ascii="Arial" w:hAnsi="Arial" w:cs="Arial"/>
                <w:sz w:val="20"/>
                <w:szCs w:val="20"/>
              </w:rPr>
            </w:pPr>
          </w:p>
        </w:tc>
        <w:tc>
          <w:tcPr>
            <w:tcW w:w="0" w:type="auto"/>
            <w:hideMark/>
          </w:tcPr>
          <w:p w14:paraId="3E8395E5" w14:textId="77777777" w:rsidR="00994791" w:rsidRPr="00BE220A" w:rsidRDefault="00994791" w:rsidP="00A8008B">
            <w:pPr>
              <w:rPr>
                <w:rFonts w:ascii="Arial" w:hAnsi="Arial" w:cs="Arial"/>
                <w:sz w:val="20"/>
                <w:szCs w:val="20"/>
              </w:rPr>
            </w:pPr>
            <w:r w:rsidRPr="00BE220A">
              <w:rPr>
                <w:rFonts w:ascii="Arial" w:hAnsi="Arial" w:cs="Arial"/>
                <w:sz w:val="20"/>
                <w:szCs w:val="20"/>
              </w:rPr>
              <w:t>Neuro-</w:t>
            </w:r>
            <w:r w:rsidRPr="00BE220A">
              <w:rPr>
                <w:rFonts w:ascii="Arial" w:hAnsi="Arial" w:cs="Arial"/>
                <w:sz w:val="20"/>
                <w:szCs w:val="20"/>
              </w:rPr>
              <w:lastRenderedPageBreak/>
              <w:t>regenerative Factors</w:t>
            </w:r>
          </w:p>
        </w:tc>
        <w:tc>
          <w:tcPr>
            <w:tcW w:w="0" w:type="auto"/>
            <w:hideMark/>
          </w:tcPr>
          <w:p w14:paraId="591A4715" w14:textId="77777777" w:rsidR="00994791" w:rsidRPr="00BE220A" w:rsidRDefault="00994791" w:rsidP="00A8008B">
            <w:pPr>
              <w:rPr>
                <w:rFonts w:ascii="Arial" w:hAnsi="Arial" w:cs="Arial"/>
                <w:sz w:val="20"/>
                <w:szCs w:val="20"/>
              </w:rPr>
            </w:pPr>
            <w:r w:rsidRPr="00BE220A">
              <w:rPr>
                <w:rFonts w:ascii="Arial" w:hAnsi="Arial" w:cs="Arial"/>
                <w:sz w:val="20"/>
                <w:szCs w:val="20"/>
              </w:rPr>
              <w:lastRenderedPageBreak/>
              <w:t xml:space="preserve">Components like nerve growth </w:t>
            </w:r>
            <w:r w:rsidRPr="00BE220A">
              <w:rPr>
                <w:rFonts w:ascii="Arial" w:hAnsi="Arial" w:cs="Arial"/>
                <w:sz w:val="20"/>
                <w:szCs w:val="20"/>
              </w:rPr>
              <w:lastRenderedPageBreak/>
              <w:t>factors (NGFs) and metalloproteases promote nerve regeneration, synaptic plasticity, and functional recovery following neurological injury or neurodegenerative diseases.</w:t>
            </w:r>
          </w:p>
        </w:tc>
        <w:tc>
          <w:tcPr>
            <w:tcW w:w="0" w:type="auto"/>
            <w:hideMark/>
          </w:tcPr>
          <w:p w14:paraId="6025E91D" w14:textId="77777777" w:rsidR="00994791" w:rsidRPr="00BE220A" w:rsidRDefault="00994791" w:rsidP="00A8008B">
            <w:pPr>
              <w:rPr>
                <w:rFonts w:ascii="Arial" w:hAnsi="Arial" w:cs="Arial"/>
                <w:sz w:val="20"/>
                <w:szCs w:val="20"/>
              </w:rPr>
            </w:pPr>
            <w:r w:rsidRPr="00BE220A">
              <w:rPr>
                <w:rFonts w:ascii="Arial" w:hAnsi="Arial" w:cs="Arial"/>
                <w:sz w:val="20"/>
                <w:szCs w:val="20"/>
              </w:rPr>
              <w:lastRenderedPageBreak/>
              <w:t xml:space="preserve">Cañas et al., </w:t>
            </w:r>
            <w:r w:rsidRPr="00BE220A">
              <w:rPr>
                <w:rFonts w:ascii="Arial" w:hAnsi="Arial" w:cs="Arial"/>
                <w:sz w:val="20"/>
                <w:szCs w:val="20"/>
              </w:rPr>
              <w:lastRenderedPageBreak/>
              <w:t>2021; Ullah, 2022</w:t>
            </w:r>
          </w:p>
        </w:tc>
      </w:tr>
      <w:tr w:rsidR="00994791" w:rsidRPr="00BE220A" w14:paraId="38846424" w14:textId="77777777" w:rsidTr="00A8008B">
        <w:tc>
          <w:tcPr>
            <w:tcW w:w="0" w:type="auto"/>
            <w:hideMark/>
          </w:tcPr>
          <w:p w14:paraId="50024A60" w14:textId="77777777" w:rsidR="00994791" w:rsidRPr="00BE220A" w:rsidRDefault="00994791" w:rsidP="00A8008B">
            <w:pPr>
              <w:rPr>
                <w:rFonts w:ascii="Arial" w:hAnsi="Arial" w:cs="Arial"/>
                <w:sz w:val="20"/>
                <w:szCs w:val="20"/>
              </w:rPr>
            </w:pPr>
            <w:r w:rsidRPr="00BE220A">
              <w:rPr>
                <w:rFonts w:ascii="Arial" w:hAnsi="Arial" w:cs="Arial"/>
                <w:sz w:val="20"/>
                <w:szCs w:val="20"/>
              </w:rPr>
              <w:lastRenderedPageBreak/>
              <w:t>Cardiovascular Disorders</w:t>
            </w:r>
          </w:p>
        </w:tc>
        <w:tc>
          <w:tcPr>
            <w:tcW w:w="0" w:type="auto"/>
            <w:hideMark/>
          </w:tcPr>
          <w:p w14:paraId="02EC12E1" w14:textId="77777777" w:rsidR="00994791" w:rsidRPr="00BE220A" w:rsidRDefault="00994791" w:rsidP="00A8008B">
            <w:pPr>
              <w:rPr>
                <w:rFonts w:ascii="Arial" w:hAnsi="Arial" w:cs="Arial"/>
                <w:sz w:val="20"/>
                <w:szCs w:val="20"/>
              </w:rPr>
            </w:pPr>
            <w:r w:rsidRPr="00BE220A">
              <w:rPr>
                <w:rFonts w:ascii="Arial" w:hAnsi="Arial" w:cs="Arial"/>
                <w:sz w:val="20"/>
                <w:szCs w:val="20"/>
              </w:rPr>
              <w:t>Antithrombotic Agents</w:t>
            </w:r>
          </w:p>
        </w:tc>
        <w:tc>
          <w:tcPr>
            <w:tcW w:w="0" w:type="auto"/>
            <w:hideMark/>
          </w:tcPr>
          <w:p w14:paraId="359CF896" w14:textId="77777777" w:rsidR="00994791" w:rsidRPr="00BE220A" w:rsidRDefault="00994791" w:rsidP="00A8008B">
            <w:pPr>
              <w:rPr>
                <w:rFonts w:ascii="Arial" w:hAnsi="Arial" w:cs="Arial"/>
                <w:sz w:val="20"/>
                <w:szCs w:val="20"/>
              </w:rPr>
            </w:pPr>
            <w:r w:rsidRPr="00BE220A">
              <w:rPr>
                <w:rFonts w:ascii="Arial" w:hAnsi="Arial" w:cs="Arial"/>
                <w:sz w:val="20"/>
                <w:szCs w:val="20"/>
              </w:rPr>
              <w:t xml:space="preserve">Snake venom proteins such as </w:t>
            </w:r>
            <w:proofErr w:type="spellStart"/>
            <w:r w:rsidRPr="00BE220A">
              <w:rPr>
                <w:rFonts w:ascii="Arial" w:hAnsi="Arial" w:cs="Arial"/>
                <w:sz w:val="20"/>
                <w:szCs w:val="20"/>
              </w:rPr>
              <w:t>disintegrins</w:t>
            </w:r>
            <w:proofErr w:type="spellEnd"/>
            <w:r w:rsidRPr="00BE220A">
              <w:rPr>
                <w:rFonts w:ascii="Arial" w:hAnsi="Arial" w:cs="Arial"/>
                <w:sz w:val="20"/>
                <w:szCs w:val="20"/>
              </w:rPr>
              <w:t xml:space="preserve"> and metalloproteases exhibit potent antiplatelet and anticoagulant activities, offering potential therapeutic benefits in thrombotic disorders.</w:t>
            </w:r>
          </w:p>
        </w:tc>
        <w:tc>
          <w:tcPr>
            <w:tcW w:w="0" w:type="auto"/>
            <w:hideMark/>
          </w:tcPr>
          <w:p w14:paraId="61F96AD5" w14:textId="77777777" w:rsidR="00994791" w:rsidRPr="00BE220A" w:rsidRDefault="00994791" w:rsidP="00A8008B">
            <w:pPr>
              <w:rPr>
                <w:rFonts w:ascii="Arial" w:hAnsi="Arial" w:cs="Arial"/>
                <w:sz w:val="20"/>
                <w:szCs w:val="20"/>
              </w:rPr>
            </w:pPr>
            <w:r w:rsidRPr="00BE220A">
              <w:rPr>
                <w:rFonts w:ascii="Arial" w:hAnsi="Arial" w:cs="Arial"/>
                <w:sz w:val="20"/>
                <w:szCs w:val="20"/>
              </w:rPr>
              <w:t>Cañas et al., 2021</w:t>
            </w:r>
          </w:p>
        </w:tc>
      </w:tr>
      <w:tr w:rsidR="00994791" w:rsidRPr="00BE220A" w14:paraId="1E5FE5BD" w14:textId="77777777" w:rsidTr="00A8008B">
        <w:tc>
          <w:tcPr>
            <w:tcW w:w="0" w:type="auto"/>
            <w:hideMark/>
          </w:tcPr>
          <w:p w14:paraId="4A028F18" w14:textId="77777777" w:rsidR="00994791" w:rsidRPr="00BE220A" w:rsidRDefault="00994791" w:rsidP="00A8008B">
            <w:pPr>
              <w:rPr>
                <w:rFonts w:ascii="Arial" w:hAnsi="Arial" w:cs="Arial"/>
                <w:sz w:val="20"/>
                <w:szCs w:val="20"/>
              </w:rPr>
            </w:pPr>
          </w:p>
        </w:tc>
        <w:tc>
          <w:tcPr>
            <w:tcW w:w="0" w:type="auto"/>
            <w:hideMark/>
          </w:tcPr>
          <w:p w14:paraId="5F3879A3" w14:textId="77777777" w:rsidR="00994791" w:rsidRPr="00BE220A" w:rsidRDefault="00994791" w:rsidP="00A8008B">
            <w:pPr>
              <w:rPr>
                <w:rFonts w:ascii="Arial" w:hAnsi="Arial" w:cs="Arial"/>
                <w:sz w:val="20"/>
                <w:szCs w:val="20"/>
              </w:rPr>
            </w:pPr>
            <w:r w:rsidRPr="00BE220A">
              <w:rPr>
                <w:rFonts w:ascii="Arial" w:hAnsi="Arial" w:cs="Arial"/>
                <w:sz w:val="20"/>
                <w:szCs w:val="20"/>
              </w:rPr>
              <w:t>Vasodilators</w:t>
            </w:r>
          </w:p>
        </w:tc>
        <w:tc>
          <w:tcPr>
            <w:tcW w:w="0" w:type="auto"/>
            <w:hideMark/>
          </w:tcPr>
          <w:p w14:paraId="149F4DF7" w14:textId="77777777" w:rsidR="00994791" w:rsidRPr="00BE220A" w:rsidRDefault="00994791" w:rsidP="00A8008B">
            <w:pPr>
              <w:rPr>
                <w:rFonts w:ascii="Arial" w:hAnsi="Arial" w:cs="Arial"/>
                <w:sz w:val="20"/>
                <w:szCs w:val="20"/>
              </w:rPr>
            </w:pPr>
            <w:r w:rsidRPr="00BE220A">
              <w:rPr>
                <w:rFonts w:ascii="Arial" w:hAnsi="Arial" w:cs="Arial"/>
                <w:sz w:val="20"/>
                <w:szCs w:val="20"/>
              </w:rPr>
              <w:t>Peptides like bradykinin-potentiating peptides (BPPs) and natriuretic peptides exert vasodilatory effects by modulating vascular tone, endothelial function, and blood pressure regulation.</w:t>
            </w:r>
          </w:p>
        </w:tc>
        <w:tc>
          <w:tcPr>
            <w:tcW w:w="0" w:type="auto"/>
            <w:hideMark/>
          </w:tcPr>
          <w:p w14:paraId="3E7EB7D9" w14:textId="77777777" w:rsidR="00994791" w:rsidRPr="00BE220A" w:rsidRDefault="00994791" w:rsidP="00A8008B">
            <w:pPr>
              <w:rPr>
                <w:rFonts w:ascii="Arial" w:hAnsi="Arial" w:cs="Arial"/>
                <w:sz w:val="20"/>
                <w:szCs w:val="20"/>
              </w:rPr>
            </w:pPr>
            <w:r w:rsidRPr="00BE220A">
              <w:rPr>
                <w:rFonts w:ascii="Arial" w:hAnsi="Arial" w:cs="Arial"/>
                <w:sz w:val="20"/>
                <w:szCs w:val="20"/>
              </w:rPr>
              <w:t>El-Aziz et al., 2019</w:t>
            </w:r>
          </w:p>
        </w:tc>
      </w:tr>
      <w:tr w:rsidR="00994791" w:rsidRPr="00BE220A" w14:paraId="072ADD2E" w14:textId="77777777" w:rsidTr="00A8008B">
        <w:tc>
          <w:tcPr>
            <w:tcW w:w="0" w:type="auto"/>
            <w:hideMark/>
          </w:tcPr>
          <w:p w14:paraId="5FFD3855" w14:textId="77777777" w:rsidR="00994791" w:rsidRPr="00BE220A" w:rsidRDefault="00994791" w:rsidP="00A8008B">
            <w:pPr>
              <w:rPr>
                <w:rFonts w:ascii="Arial" w:hAnsi="Arial" w:cs="Arial"/>
                <w:sz w:val="20"/>
                <w:szCs w:val="20"/>
              </w:rPr>
            </w:pPr>
            <w:r w:rsidRPr="00BE220A">
              <w:rPr>
                <w:rFonts w:ascii="Arial" w:hAnsi="Arial" w:cs="Arial"/>
                <w:sz w:val="20"/>
                <w:szCs w:val="20"/>
              </w:rPr>
              <w:t>Other Therapeutic Applications</w:t>
            </w:r>
          </w:p>
        </w:tc>
        <w:tc>
          <w:tcPr>
            <w:tcW w:w="0" w:type="auto"/>
            <w:hideMark/>
          </w:tcPr>
          <w:p w14:paraId="10670952" w14:textId="77777777" w:rsidR="00994791" w:rsidRPr="00BE220A" w:rsidRDefault="00994791" w:rsidP="00A8008B">
            <w:pPr>
              <w:rPr>
                <w:rFonts w:ascii="Arial" w:hAnsi="Arial" w:cs="Arial"/>
                <w:sz w:val="20"/>
                <w:szCs w:val="20"/>
              </w:rPr>
            </w:pPr>
            <w:r w:rsidRPr="00BE220A">
              <w:rPr>
                <w:rFonts w:ascii="Arial" w:hAnsi="Arial" w:cs="Arial"/>
                <w:sz w:val="20"/>
                <w:szCs w:val="20"/>
              </w:rPr>
              <w:t>Antimicrobial Peptides</w:t>
            </w:r>
          </w:p>
        </w:tc>
        <w:tc>
          <w:tcPr>
            <w:tcW w:w="0" w:type="auto"/>
            <w:hideMark/>
          </w:tcPr>
          <w:p w14:paraId="5BDD4C9B" w14:textId="77777777" w:rsidR="00994791" w:rsidRPr="00BE220A" w:rsidRDefault="00994791" w:rsidP="00A8008B">
            <w:pPr>
              <w:rPr>
                <w:rFonts w:ascii="Arial" w:hAnsi="Arial" w:cs="Arial"/>
                <w:sz w:val="20"/>
                <w:szCs w:val="20"/>
              </w:rPr>
            </w:pPr>
            <w:r w:rsidRPr="00BE220A">
              <w:rPr>
                <w:rFonts w:ascii="Arial" w:hAnsi="Arial" w:cs="Arial"/>
                <w:sz w:val="20"/>
                <w:szCs w:val="20"/>
              </w:rPr>
              <w:t>Snake venom peptides with antimicrobial properties have shown efficacy against a wide range of bacterial, fungal, and parasitic pathogens, highlighting their potential as novel antimicrobial agents.</w:t>
            </w:r>
          </w:p>
        </w:tc>
        <w:tc>
          <w:tcPr>
            <w:tcW w:w="0" w:type="auto"/>
            <w:hideMark/>
          </w:tcPr>
          <w:p w14:paraId="53D0AA87" w14:textId="77777777" w:rsidR="00994791" w:rsidRPr="00BE220A" w:rsidRDefault="00994791" w:rsidP="00A8008B">
            <w:pPr>
              <w:rPr>
                <w:rFonts w:ascii="Arial" w:hAnsi="Arial" w:cs="Arial"/>
                <w:sz w:val="20"/>
                <w:szCs w:val="20"/>
              </w:rPr>
            </w:pPr>
            <w:r w:rsidRPr="00BE220A">
              <w:rPr>
                <w:rFonts w:ascii="Arial" w:hAnsi="Arial" w:cs="Arial"/>
                <w:sz w:val="20"/>
                <w:szCs w:val="20"/>
              </w:rPr>
              <w:t>Yacoub et al., 2020</w:t>
            </w:r>
          </w:p>
        </w:tc>
      </w:tr>
      <w:tr w:rsidR="00994791" w:rsidRPr="00BE220A" w14:paraId="3E5EFB20" w14:textId="77777777" w:rsidTr="00A8008B">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994791" w:rsidRPr="00BE220A" w14:paraId="02D4DD24" w14:textId="77777777" w:rsidTr="00A8008B">
              <w:trPr>
                <w:tblCellSpacing w:w="15" w:type="dxa"/>
              </w:trPr>
              <w:tc>
                <w:tcPr>
                  <w:tcW w:w="0" w:type="auto"/>
                  <w:vAlign w:val="center"/>
                  <w:hideMark/>
                </w:tcPr>
                <w:p w14:paraId="1273E2EA" w14:textId="77777777" w:rsidR="00994791" w:rsidRPr="00BE220A" w:rsidRDefault="00994791" w:rsidP="00A8008B">
                  <w:pPr>
                    <w:rPr>
                      <w:rFonts w:ascii="Arial" w:hAnsi="Arial" w:cs="Arial"/>
                      <w:lang w:eastAsia="en-IN"/>
                    </w:rPr>
                  </w:pPr>
                  <w:r w:rsidRPr="00BE220A">
                    <w:rPr>
                      <w:rFonts w:ascii="Arial" w:hAnsi="Arial" w:cs="Arial"/>
                      <w:lang w:eastAsia="en-IN"/>
                    </w:rPr>
                    <w:t>Immunomodulatory Molecules</w:t>
                  </w:r>
                </w:p>
              </w:tc>
            </w:tr>
          </w:tbl>
          <w:p w14:paraId="3B344F0C"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26FCE761" w14:textId="77777777" w:rsidTr="00A8008B">
              <w:trPr>
                <w:tblCellSpacing w:w="15" w:type="dxa"/>
              </w:trPr>
              <w:tc>
                <w:tcPr>
                  <w:tcW w:w="0" w:type="auto"/>
                  <w:vAlign w:val="center"/>
                  <w:hideMark/>
                </w:tcPr>
                <w:p w14:paraId="60C95634" w14:textId="77777777" w:rsidR="00994791" w:rsidRPr="00BE220A" w:rsidRDefault="00994791" w:rsidP="00A8008B">
                  <w:pPr>
                    <w:rPr>
                      <w:rFonts w:ascii="Arial" w:hAnsi="Arial" w:cs="Arial"/>
                      <w:lang w:eastAsia="en-IN"/>
                    </w:rPr>
                  </w:pPr>
                </w:p>
              </w:tc>
            </w:tr>
          </w:tbl>
          <w:p w14:paraId="4F452996"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1ADC2DD4" w14:textId="77777777" w:rsidTr="00A8008B">
              <w:trPr>
                <w:tblCellSpacing w:w="15" w:type="dxa"/>
              </w:trPr>
              <w:tc>
                <w:tcPr>
                  <w:tcW w:w="0" w:type="auto"/>
                  <w:vAlign w:val="center"/>
                  <w:hideMark/>
                </w:tcPr>
                <w:p w14:paraId="2B5945EC" w14:textId="77777777" w:rsidR="00994791" w:rsidRPr="00BE220A" w:rsidRDefault="00994791" w:rsidP="00A8008B">
                  <w:pPr>
                    <w:rPr>
                      <w:rFonts w:ascii="Arial" w:hAnsi="Arial" w:cs="Arial"/>
                      <w:lang w:eastAsia="en-IN"/>
                    </w:rPr>
                  </w:pPr>
                </w:p>
              </w:tc>
            </w:tr>
          </w:tbl>
          <w:p w14:paraId="0BD6CF3F" w14:textId="77777777" w:rsidR="00994791" w:rsidRPr="00BE220A" w:rsidRDefault="00994791" w:rsidP="00A8008B">
            <w:pPr>
              <w:rPr>
                <w:rFonts w:ascii="Arial" w:eastAsia="Times New Roman" w:hAnsi="Arial" w:cs="Arial"/>
                <w:vanish/>
                <w:sz w:val="20"/>
                <w:szCs w:val="20"/>
                <w:lang w:eastAsia="en-IN"/>
              </w:rPr>
            </w:pPr>
          </w:p>
          <w:p w14:paraId="4AD96453" w14:textId="77777777" w:rsidR="00994791" w:rsidRPr="00BE220A" w:rsidRDefault="00994791" w:rsidP="00A8008B">
            <w:pPr>
              <w:rPr>
                <w:rFonts w:ascii="Arial" w:eastAsia="Times New Roman" w:hAnsi="Arial" w:cs="Arial"/>
                <w:sz w:val="20"/>
                <w:szCs w:val="20"/>
                <w:lang w:eastAsia="en-IN"/>
              </w:rPr>
            </w:pPr>
          </w:p>
        </w:tc>
        <w:tc>
          <w:tcPr>
            <w:tcW w:w="0" w:type="auto"/>
          </w:tcPr>
          <w:p w14:paraId="10EAA61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C-type Lectins &amp; Phospholipase A2 Inhibitors</w:t>
            </w:r>
          </w:p>
        </w:tc>
        <w:tc>
          <w:tcPr>
            <w:tcW w:w="0" w:type="auto"/>
          </w:tcPr>
          <w:p w14:paraId="14F25CF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Venom-derived proteins and peptides that modulate immune responses hold promise for the treatment of autoimmune disorders, inflammatory diseases, and transplantation rejection.</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994791" w:rsidRPr="00BE220A" w14:paraId="7ABC9775" w14:textId="77777777" w:rsidTr="00A8008B">
              <w:trPr>
                <w:tblCellSpacing w:w="15" w:type="dxa"/>
              </w:trPr>
              <w:tc>
                <w:tcPr>
                  <w:tcW w:w="0" w:type="auto"/>
                  <w:vAlign w:val="center"/>
                  <w:hideMark/>
                </w:tcPr>
                <w:p w14:paraId="30E5CB7F" w14:textId="77777777" w:rsidR="00994791" w:rsidRPr="00BE220A" w:rsidRDefault="00994791" w:rsidP="00A8008B">
                  <w:pPr>
                    <w:rPr>
                      <w:rFonts w:ascii="Arial" w:hAnsi="Arial" w:cs="Arial"/>
                      <w:lang w:eastAsia="en-IN"/>
                    </w:rPr>
                  </w:pPr>
                  <w:r w:rsidRPr="00BE220A">
                    <w:rPr>
                      <w:rFonts w:ascii="Arial" w:hAnsi="Arial" w:cs="Arial"/>
                      <w:lang w:eastAsia="en-IN"/>
                    </w:rPr>
                    <w:t>Ryan et al., 2021</w:t>
                  </w:r>
                </w:p>
              </w:tc>
            </w:tr>
          </w:tbl>
          <w:p w14:paraId="300B58EB" w14:textId="77777777" w:rsidR="00994791" w:rsidRPr="00BE220A" w:rsidRDefault="00994791" w:rsidP="00A8008B">
            <w:pPr>
              <w:rPr>
                <w:rFonts w:ascii="Arial" w:eastAsia="Times New Roman" w:hAnsi="Arial" w:cs="Arial"/>
                <w:sz w:val="20"/>
                <w:szCs w:val="20"/>
                <w:lang w:eastAsia="en-IN"/>
              </w:rPr>
            </w:pPr>
          </w:p>
        </w:tc>
      </w:tr>
    </w:tbl>
    <w:p w14:paraId="5CD4C69A" w14:textId="77777777" w:rsidR="00994791" w:rsidRPr="00BE220A" w:rsidRDefault="00994791" w:rsidP="00994791">
      <w:pPr>
        <w:rPr>
          <w:rFonts w:ascii="Arial" w:eastAsia="Calibri" w:hAnsi="Arial" w:cs="Arial"/>
        </w:rPr>
      </w:pPr>
    </w:p>
    <w:p w14:paraId="69D3E2D3" w14:textId="77777777" w:rsidR="00994791" w:rsidRPr="00BE220A" w:rsidRDefault="00994791" w:rsidP="00994791">
      <w:pPr>
        <w:rPr>
          <w:rFonts w:ascii="Arial" w:eastAsia="Calibri" w:hAnsi="Arial" w:cs="Arial"/>
        </w:rPr>
      </w:pPr>
      <w:r w:rsidRPr="00BE220A">
        <w:rPr>
          <w:rFonts w:ascii="Arial" w:eastAsia="Calibri" w:hAnsi="Arial" w:cs="Arial"/>
        </w:rPr>
        <w:t>By harnessing the therapeutic potential of snake venom components, researchers can unlock new avenues for drug discovery and therapeutic innovation, offering hope for the treatment of diverse medical conditions. However, translating venom-based therapies from bench to bedside requires rigorous preclinical validation, optimization of drug delivery systems, and careful consideration of safety and efficacy profiles. Nonetheless, the rich pharmacological diversity of snake venoms continues to inspire scientific curiosity and drive advancements in biomedicine, paving the way for the development of next-generation therapeutics with profound clinical impact.</w:t>
      </w:r>
    </w:p>
    <w:p w14:paraId="00B1B38A" w14:textId="77777777" w:rsidR="00994791" w:rsidRPr="00B8012F" w:rsidRDefault="00994791" w:rsidP="00994791">
      <w:pPr>
        <w:rPr>
          <w:rFonts w:ascii="Arial" w:eastAsia="Calibri" w:hAnsi="Arial" w:cs="Arial"/>
          <w:vanish/>
          <w:sz w:val="22"/>
          <w:szCs w:val="22"/>
        </w:rPr>
      </w:pPr>
      <w:r w:rsidRPr="00B8012F">
        <w:rPr>
          <w:rFonts w:ascii="Arial" w:eastAsia="Calibri" w:hAnsi="Arial" w:cs="Arial"/>
          <w:vanish/>
          <w:sz w:val="22"/>
          <w:szCs w:val="22"/>
        </w:rPr>
        <w:t>Top of Form</w:t>
      </w:r>
    </w:p>
    <w:p w14:paraId="3C41646A"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10. Future Directions in Snake Venom Research</w:t>
      </w:r>
    </w:p>
    <w:p w14:paraId="33B60197"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10.1 </w:t>
      </w:r>
      <w:r w:rsidRPr="00B8012F">
        <w:rPr>
          <w:rFonts w:ascii="Arial" w:eastAsia="Calibri" w:hAnsi="Arial" w:cs="Arial"/>
          <w:b/>
          <w:bCs/>
          <w:i/>
          <w:iCs/>
          <w:sz w:val="22"/>
          <w:szCs w:val="22"/>
        </w:rPr>
        <w:t>Emerging trends in venom research</w:t>
      </w:r>
      <w:r w:rsidRPr="00B8012F">
        <w:rPr>
          <w:rFonts w:ascii="Arial" w:eastAsia="Calibri" w:hAnsi="Arial" w:cs="Arial"/>
          <w:sz w:val="22"/>
          <w:szCs w:val="22"/>
        </w:rPr>
        <w:t xml:space="preserve"> </w:t>
      </w:r>
    </w:p>
    <w:p w14:paraId="6867BCF1"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Snake venom research has made significant strides in recent years, uncovering novel insights into venom composition, mechanisms of action, and therapeutic potential</w:t>
      </w:r>
      <w:r w:rsidRPr="00BE220A">
        <w:rPr>
          <w:rFonts w:ascii="Arial" w:hAnsi="Arial" w:cs="Arial"/>
          <w:lang w:eastAsia="en-IN"/>
        </w:rPr>
        <w:t xml:space="preserve"> </w:t>
      </w:r>
      <w:r w:rsidRPr="00BE220A">
        <w:rPr>
          <w:rFonts w:ascii="Arial" w:eastAsia="Calibri" w:hAnsi="Arial" w:cs="Arial"/>
          <w:lang w:eastAsia="en-IN"/>
        </w:rPr>
        <w:t xml:space="preserve">(Simoes-Silva et al., 2018). Looking ahead, several exciting avenues of exploration hold promise for advancing our understanding of snake venoms and harnessing their therapeutic applications. </w:t>
      </w:r>
    </w:p>
    <w:p w14:paraId="6EC8678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10.1.1 </w:t>
      </w:r>
      <w:r w:rsidRPr="00B8012F">
        <w:rPr>
          <w:rFonts w:ascii="Arial" w:eastAsia="Calibri" w:hAnsi="Arial" w:cs="Arial"/>
          <w:b/>
          <w:bCs/>
          <w:i/>
          <w:iCs/>
          <w:sz w:val="22"/>
          <w:szCs w:val="22"/>
          <w:lang w:eastAsia="en-IN"/>
        </w:rPr>
        <w:t>Omics Approaches:</w:t>
      </w:r>
    </w:p>
    <w:p w14:paraId="1937A6AB"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 xml:space="preserve">Genomics, transcriptomics, proteomics, and metabolomics offer powerful tools for comprehensive profiling of snake venoms, enabling the identification and characterization of </w:t>
      </w:r>
      <w:r w:rsidRPr="00BE220A">
        <w:rPr>
          <w:rFonts w:ascii="Arial" w:eastAsia="Calibri" w:hAnsi="Arial" w:cs="Arial"/>
          <w:lang w:eastAsia="en-IN"/>
        </w:rPr>
        <w:lastRenderedPageBreak/>
        <w:t>novel toxins, pathways, and therapeutic targets (</w:t>
      </w:r>
      <w:proofErr w:type="spellStart"/>
      <w:r w:rsidRPr="00BE220A">
        <w:rPr>
          <w:rFonts w:ascii="Arial" w:eastAsia="Calibri" w:hAnsi="Arial" w:cs="Arial"/>
          <w:lang w:eastAsia="en-IN"/>
        </w:rPr>
        <w:t>Mouchbahani</w:t>
      </w:r>
      <w:proofErr w:type="spellEnd"/>
      <w:r w:rsidRPr="00BE220A">
        <w:rPr>
          <w:rFonts w:ascii="Arial" w:eastAsia="Calibri" w:hAnsi="Arial" w:cs="Arial"/>
          <w:lang w:eastAsia="en-IN"/>
        </w:rPr>
        <w:t>-Constance and Sharif-</w:t>
      </w:r>
      <w:proofErr w:type="spellStart"/>
      <w:r w:rsidRPr="00BE220A">
        <w:rPr>
          <w:rFonts w:ascii="Arial" w:eastAsia="Calibri" w:hAnsi="Arial" w:cs="Arial"/>
          <w:lang w:eastAsia="en-IN"/>
        </w:rPr>
        <w:t>Naeini</w:t>
      </w:r>
      <w:proofErr w:type="spellEnd"/>
      <w:r w:rsidRPr="00BE220A">
        <w:rPr>
          <w:rFonts w:ascii="Arial" w:eastAsia="Calibri" w:hAnsi="Arial" w:cs="Arial"/>
          <w:lang w:eastAsia="en-IN"/>
        </w:rPr>
        <w:t>, 2021). Integrating multi-omics data with bioinformatics and systems biology approaches can elucidate the complex interplay between venom components and host responses, paving the way for precision medicine and personalized therapies.</w:t>
      </w:r>
    </w:p>
    <w:p w14:paraId="0701A9B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10.1.2 </w:t>
      </w:r>
      <w:r w:rsidRPr="00B8012F">
        <w:rPr>
          <w:rFonts w:ascii="Arial" w:eastAsia="Calibri" w:hAnsi="Arial" w:cs="Arial"/>
          <w:b/>
          <w:bCs/>
          <w:i/>
          <w:iCs/>
          <w:sz w:val="22"/>
          <w:szCs w:val="22"/>
          <w:lang w:eastAsia="en-IN"/>
        </w:rPr>
        <w:t>Venom Evolution and Diversity:</w:t>
      </w:r>
    </w:p>
    <w:p w14:paraId="65D7AE49"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Exploring the evolutionary origins and ecological adaptations of venomous snakes provides valuable insights into the diversity and dynamics of venom composition across species, populations, and habitats. Comparative studies of venoms from phylogenetically diverse snake taxa offer opportunities to identify conserved toxin families, evolutionary hotspots, and adaptive convergences, informing drug discovery and antivenom development (Casewell et al., 2020).</w:t>
      </w:r>
    </w:p>
    <w:p w14:paraId="1E460F32"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10.1.3 </w:t>
      </w:r>
      <w:r w:rsidRPr="00B8012F">
        <w:rPr>
          <w:rFonts w:ascii="Arial" w:eastAsia="Calibri" w:hAnsi="Arial" w:cs="Arial"/>
          <w:b/>
          <w:bCs/>
          <w:i/>
          <w:iCs/>
          <w:sz w:val="22"/>
          <w:szCs w:val="22"/>
          <w:lang w:eastAsia="en-IN"/>
        </w:rPr>
        <w:t>Biotechnological Innovations:</w:t>
      </w:r>
    </w:p>
    <w:p w14:paraId="00C1C17E"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Advancements in biotechnology, including recombinant protein expression, peptide synthesis, and gene editing techniques, facilitate the production of venom-derived molecules with enhanced stability, specificity, and therapeutic efficacy (Rajan et al., 2022). Engineered venom toxins and toxin mimetics hold promise for targeted drug delivery, molecular imaging, and precision medicine applications, opening new avenues for therapeutic innovation and disease management.</w:t>
      </w:r>
    </w:p>
    <w:p w14:paraId="2428A776"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10.1.4 </w:t>
      </w:r>
      <w:r w:rsidRPr="00B8012F">
        <w:rPr>
          <w:rFonts w:ascii="Arial" w:eastAsia="Calibri" w:hAnsi="Arial" w:cs="Arial"/>
          <w:b/>
          <w:bCs/>
          <w:i/>
          <w:iCs/>
          <w:sz w:val="22"/>
          <w:szCs w:val="22"/>
          <w:lang w:eastAsia="en-IN"/>
        </w:rPr>
        <w:t>Therapeutic Translation:</w:t>
      </w:r>
    </w:p>
    <w:p w14:paraId="46AD258C"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Translating venom-based therapies from preclinical research to clinical practice requires rigorous validation, optimization, and regulatory approval processes to ensure safety, efficacy, and accessibility for patients. Collaborative initiatives between academia, industry, government agencies, and non-profit organizations are essential for accelerating the development, production, and distribution of venom-derived drugs and antivenoms on a global scale</w:t>
      </w:r>
      <w:r w:rsidRPr="00BE220A">
        <w:rPr>
          <w:rFonts w:ascii="Arial" w:hAnsi="Arial" w:cs="Arial"/>
          <w:lang w:eastAsia="en-IN"/>
        </w:rPr>
        <w:t xml:space="preserve"> </w:t>
      </w:r>
      <w:r w:rsidRPr="00BE220A">
        <w:rPr>
          <w:rFonts w:ascii="Arial" w:eastAsia="Calibri" w:hAnsi="Arial" w:cs="Arial"/>
          <w:lang w:eastAsia="en-IN"/>
        </w:rPr>
        <w:t>(</w:t>
      </w:r>
      <w:proofErr w:type="spellStart"/>
      <w:r w:rsidRPr="00BE220A">
        <w:rPr>
          <w:rFonts w:ascii="Arial" w:eastAsia="Calibri" w:hAnsi="Arial" w:cs="Arial"/>
          <w:lang w:eastAsia="en-IN"/>
        </w:rPr>
        <w:t>Potet</w:t>
      </w:r>
      <w:proofErr w:type="spellEnd"/>
      <w:r w:rsidRPr="00BE220A">
        <w:rPr>
          <w:rFonts w:ascii="Arial" w:eastAsia="Calibri" w:hAnsi="Arial" w:cs="Arial"/>
          <w:lang w:eastAsia="en-IN"/>
        </w:rPr>
        <w:t xml:space="preserve"> et al., 2021).</w:t>
      </w:r>
    </w:p>
    <w:p w14:paraId="7B863C5E"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10.2 </w:t>
      </w:r>
      <w:r w:rsidRPr="00B8012F">
        <w:rPr>
          <w:rFonts w:ascii="Arial" w:eastAsia="Calibri" w:hAnsi="Arial" w:cs="Arial"/>
          <w:b/>
          <w:bCs/>
          <w:i/>
          <w:iCs/>
          <w:sz w:val="22"/>
          <w:szCs w:val="22"/>
          <w:lang w:eastAsia="en-IN"/>
        </w:rPr>
        <w:t>One Health Approach</w:t>
      </w:r>
    </w:p>
    <w:p w14:paraId="67C6D5D6"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 xml:space="preserve">Adopting a One Health approach that integrates human, animal, and environmental health perspectives is critical for addressing the complex challenges posed by snakebite envenomation, including disease burden, ecological conservation, and socio-economic impact ((Martins et al., 2022; </w:t>
      </w:r>
      <w:proofErr w:type="spellStart"/>
      <w:r w:rsidRPr="00BE220A">
        <w:rPr>
          <w:rFonts w:ascii="Arial" w:eastAsia="Calibri" w:hAnsi="Arial" w:cs="Arial"/>
          <w:lang w:eastAsia="en-IN"/>
        </w:rPr>
        <w:t>Resiere</w:t>
      </w:r>
      <w:proofErr w:type="spellEnd"/>
      <w:r w:rsidRPr="00BE220A">
        <w:rPr>
          <w:rFonts w:ascii="Arial" w:eastAsia="Calibri" w:hAnsi="Arial" w:cs="Arial"/>
          <w:lang w:eastAsia="en-IN"/>
        </w:rPr>
        <w:t xml:space="preserve"> et al., 2024). Interdisciplinary collaborations spanning fields such as medicine, veterinary science, ecology, anthropology, and public health are essential for developing holistic solutions to snakebite envenomation that promote health equity and sustainable development.</w:t>
      </w:r>
    </w:p>
    <w:p w14:paraId="52065DF7"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10.3 </w:t>
      </w:r>
      <w:r w:rsidRPr="00B8012F">
        <w:rPr>
          <w:rFonts w:ascii="Arial" w:eastAsia="Calibri" w:hAnsi="Arial" w:cs="Arial"/>
          <w:b/>
          <w:bCs/>
          <w:i/>
          <w:iCs/>
          <w:sz w:val="22"/>
          <w:szCs w:val="22"/>
          <w:lang w:eastAsia="en-IN"/>
        </w:rPr>
        <w:t>Community Engagement and Capacity Building</w:t>
      </w:r>
    </w:p>
    <w:p w14:paraId="594FA3CC" w14:textId="77777777" w:rsidR="00994791" w:rsidRPr="00BE220A" w:rsidRDefault="00994791" w:rsidP="00994791">
      <w:pPr>
        <w:rPr>
          <w:rFonts w:ascii="Arial" w:hAnsi="Arial" w:cs="Arial"/>
          <w:lang w:eastAsia="en-IN"/>
        </w:rPr>
      </w:pPr>
      <w:r w:rsidRPr="00BE220A">
        <w:rPr>
          <w:rFonts w:ascii="Arial" w:hAnsi="Arial" w:cs="Arial"/>
          <w:lang w:eastAsia="en-IN"/>
        </w:rPr>
        <w:t>Empowering local communities, healthcare providers, and policymakers through education, training, and advocacy initiatives fosters awareness, preparedness, and resilience in snakebite-affected regions (</w:t>
      </w:r>
      <w:proofErr w:type="spellStart"/>
      <w:r w:rsidRPr="00BE220A">
        <w:rPr>
          <w:rFonts w:ascii="Arial" w:hAnsi="Arial" w:cs="Arial"/>
          <w:lang w:eastAsia="en-IN"/>
        </w:rPr>
        <w:t>Resiere</w:t>
      </w:r>
      <w:proofErr w:type="spellEnd"/>
      <w:r w:rsidRPr="00BE220A">
        <w:rPr>
          <w:rFonts w:ascii="Arial" w:hAnsi="Arial" w:cs="Arial"/>
          <w:lang w:eastAsia="en-IN"/>
        </w:rPr>
        <w:t xml:space="preserve"> et al., 2024). Building capacity for snakebite management, including first aid training, venomous snake identification, and antivenom administration, enhances community response capabilities and reduces the burden of envenomation-related morbidity and mortality (</w:t>
      </w:r>
      <w:proofErr w:type="spellStart"/>
      <w:r w:rsidRPr="00BE220A">
        <w:rPr>
          <w:rFonts w:ascii="Arial" w:hAnsi="Arial" w:cs="Arial"/>
          <w:lang w:eastAsia="en-IN"/>
        </w:rPr>
        <w:t>Gajbhiye</w:t>
      </w:r>
      <w:proofErr w:type="spellEnd"/>
      <w:r w:rsidRPr="00BE220A">
        <w:rPr>
          <w:rFonts w:ascii="Arial" w:hAnsi="Arial" w:cs="Arial"/>
          <w:lang w:eastAsia="en-IN"/>
        </w:rPr>
        <w:t xml:space="preserve"> et al., 2023). The future of snake venom research &amp; therapeutic applications holds immense potential to mitigate global challenges regarding health &amp; improving human life. Unlocking the complete medicinal arsenal of snake venoms &amp; transforming dangerous creatures into partners for human health &amp; prosperity can be achieved through engaging innovation, collaboration &amp; One Health approach. We can make it to a future where everyone is safer, healthier, and more resilient if we set out on this path together.</w:t>
      </w:r>
    </w:p>
    <w:p w14:paraId="5F4BA57F"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10.4 </w:t>
      </w:r>
      <w:r w:rsidRPr="00B8012F">
        <w:rPr>
          <w:rFonts w:ascii="Arial" w:eastAsia="Calibri" w:hAnsi="Arial" w:cs="Arial"/>
          <w:b/>
          <w:bCs/>
          <w:i/>
          <w:iCs/>
          <w:sz w:val="22"/>
          <w:szCs w:val="22"/>
        </w:rPr>
        <w:t>Opportunities in the field</w:t>
      </w:r>
    </w:p>
    <w:p w14:paraId="7418D18D" w14:textId="77777777" w:rsidR="00994791" w:rsidRPr="00BE220A" w:rsidRDefault="00994791" w:rsidP="00994791">
      <w:pPr>
        <w:rPr>
          <w:rFonts w:ascii="Arial" w:hAnsi="Arial" w:cs="Arial"/>
          <w:lang w:eastAsia="en-IN"/>
        </w:rPr>
      </w:pPr>
      <w:r w:rsidRPr="00BE220A">
        <w:rPr>
          <w:rFonts w:ascii="Arial" w:eastAsia="Calibri" w:hAnsi="Arial" w:cs="Arial"/>
        </w:rPr>
        <w:t xml:space="preserve">Despite few limitations, the potential benefits of using snake venom toxins in medicine are significant. Researchers keep searching for novel ways to use these toxic substances to treat an array of diseases and disorders, notably cancer and chronic pain. </w:t>
      </w:r>
      <w:r w:rsidRPr="00BE220A">
        <w:rPr>
          <w:rFonts w:ascii="Arial" w:hAnsi="Arial" w:cs="Arial"/>
          <w:lang w:eastAsia="en-IN"/>
        </w:rPr>
        <w:t xml:space="preserve">These powerful compounds have untapped potential that scientists may now fully </w:t>
      </w:r>
      <w:proofErr w:type="spellStart"/>
      <w:r w:rsidRPr="00BE220A">
        <w:rPr>
          <w:rFonts w:ascii="Arial" w:hAnsi="Arial" w:cs="Arial"/>
          <w:lang w:eastAsia="en-IN"/>
        </w:rPr>
        <w:t>capitalise</w:t>
      </w:r>
      <w:proofErr w:type="spellEnd"/>
      <w:r w:rsidRPr="00BE220A">
        <w:rPr>
          <w:rFonts w:ascii="Arial" w:hAnsi="Arial" w:cs="Arial"/>
          <w:lang w:eastAsia="en-IN"/>
        </w:rPr>
        <w:t xml:space="preserve"> on </w:t>
      </w:r>
      <w:r w:rsidRPr="00BE220A">
        <w:rPr>
          <w:rFonts w:ascii="Arial" w:eastAsia="Calibri" w:hAnsi="Arial" w:cs="Arial"/>
        </w:rPr>
        <w:t xml:space="preserve">by thoroughly researching the effects upon human body &amp; designing safe delivery strategies. </w:t>
      </w:r>
      <w:r w:rsidRPr="00BE220A">
        <w:rPr>
          <w:rFonts w:ascii="Arial" w:hAnsi="Arial" w:cs="Arial"/>
          <w:lang w:eastAsia="en-IN"/>
        </w:rPr>
        <w:t xml:space="preserve">Research </w:t>
      </w:r>
      <w:r w:rsidRPr="00BE220A">
        <w:rPr>
          <w:rFonts w:ascii="Arial" w:hAnsi="Arial" w:cs="Arial"/>
          <w:lang w:eastAsia="en-IN"/>
        </w:rPr>
        <w:lastRenderedPageBreak/>
        <w:t>into snake venom has great promise for the future of medicine &amp; could improve the lives of many people thanks to technological advancements (El-Aziz et al., 2019).</w:t>
      </w:r>
    </w:p>
    <w:p w14:paraId="772BF4F2"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 xml:space="preserve">10.5 </w:t>
      </w:r>
      <w:r w:rsidRPr="00B8012F">
        <w:rPr>
          <w:rFonts w:ascii="Arial" w:eastAsia="Calibri" w:hAnsi="Arial" w:cs="Arial"/>
          <w:b/>
          <w:bCs/>
          <w:i/>
          <w:iCs/>
          <w:sz w:val="22"/>
          <w:szCs w:val="22"/>
        </w:rPr>
        <w:t>Importance of continued research on snake venom</w:t>
      </w:r>
    </w:p>
    <w:p w14:paraId="604A0DEB" w14:textId="1DF8B021" w:rsidR="00E053D0" w:rsidRPr="00BE220A" w:rsidRDefault="00994791" w:rsidP="00B8012F">
      <w:pPr>
        <w:rPr>
          <w:rFonts w:ascii="Arial" w:hAnsi="Arial" w:cs="Arial"/>
          <w:lang w:eastAsia="en-IN"/>
        </w:rPr>
      </w:pPr>
      <w:r w:rsidRPr="00BE220A">
        <w:rPr>
          <w:rFonts w:ascii="Arial" w:eastAsia="Calibri" w:hAnsi="Arial" w:cs="Arial"/>
        </w:rPr>
        <w:t>Continued research on snake venom is crucial in order to fully understand its potential benefits and risks. By further investigating the biochemical properties of venom toxins and their interactions with different cells and tissues, scientists can develop more targeted and effective treatments. Additionally, ongoing research can help to identify new applications for snake venom in areas such as antivenom development and drug discovery (Tan, 2022). The importance of continued research on snake venom lies in its potential to revolutionize medical treatments and ultimately save lives.</w:t>
      </w:r>
    </w:p>
    <w:p w14:paraId="1404D620" w14:textId="77777777" w:rsidR="00790ADA" w:rsidRPr="00FB3A86" w:rsidRDefault="00790ADA" w:rsidP="00441B6F">
      <w:pPr>
        <w:pStyle w:val="Body"/>
        <w:spacing w:after="0"/>
        <w:rPr>
          <w:rFonts w:ascii="Arial" w:hAnsi="Arial" w:cs="Arial"/>
        </w:rPr>
      </w:pPr>
    </w:p>
    <w:p w14:paraId="189756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E6F3E4" w14:textId="77777777" w:rsidR="00790ADA" w:rsidRPr="00FB3A86" w:rsidRDefault="00790ADA" w:rsidP="00441B6F">
      <w:pPr>
        <w:pStyle w:val="ConcHead"/>
        <w:spacing w:after="0"/>
        <w:jc w:val="both"/>
        <w:rPr>
          <w:rFonts w:ascii="Arial" w:hAnsi="Arial" w:cs="Arial"/>
        </w:rPr>
      </w:pPr>
    </w:p>
    <w:p w14:paraId="2FAF6D98" w14:textId="77777777" w:rsidR="00473F70" w:rsidRPr="00473F70" w:rsidRDefault="00473F70" w:rsidP="00473F70">
      <w:pPr>
        <w:pStyle w:val="Body"/>
        <w:rPr>
          <w:rFonts w:ascii="Arial" w:hAnsi="Arial" w:cs="Arial"/>
          <w:lang w:val="en-IN"/>
        </w:rPr>
      </w:pPr>
      <w:r w:rsidRPr="00473F70">
        <w:rPr>
          <w:rFonts w:ascii="Arial" w:hAnsi="Arial" w:cs="Arial"/>
          <w:lang w:val="en-IN"/>
        </w:rPr>
        <w:t>Research on snake venom is essential for unlocking its potential benefits and risks. By studying the biochemical properties and interactions of venom toxins, scientists can develop more targeted treatments. Furthermore, ongoing research can lead to new applications in areas like antivenom development and drug discovery. Ultimately, continued research on snake venom has the potential to revolutionize medical treatments and save lives. The implications of snake venom research are vast and promising. With a better understanding of venom toxins, scientists can create more effective antivenoms to treat snakebites. Additionally, the discovery of new bioactive compounds in snake venom could lead to the development of novel drugs for a variety of medical conditions. Overall, the potential applications of snake venom research are far-reaching and could greatly benefit the field of medicine in the future. In order to further advance the field of snake venom research, it is recommended that future research efforts focus on identifying new venom components and their potential therapeutic uses. Collaborations between scientists, medical professionals, and pharmaceutical companies should be encouraged to accelerate the development of new antivenoms and medications derived from snake venom. Additionally, studies on the ecological and evolutionary aspects of venomous snakes could provide valuable insights into the diversity and complexity of venom toxins. By prioritizing these research areas, we can continue to unlock the full potential of snake venom in improving healthcare outcomes.</w:t>
      </w:r>
    </w:p>
    <w:p w14:paraId="71FDC3C4" w14:textId="77777777" w:rsidR="00860000" w:rsidRDefault="00860000" w:rsidP="00441B6F">
      <w:pPr>
        <w:pStyle w:val="ReferHead"/>
        <w:spacing w:after="0"/>
        <w:jc w:val="both"/>
        <w:rPr>
          <w:rFonts w:ascii="Arial" w:hAnsi="Arial" w:cs="Arial"/>
        </w:rPr>
      </w:pPr>
    </w:p>
    <w:p w14:paraId="2F4C1D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0D10C8" w14:textId="77777777" w:rsidR="00790ADA" w:rsidRPr="00FB3A86" w:rsidRDefault="00790ADA" w:rsidP="00441B6F">
      <w:pPr>
        <w:pStyle w:val="ReferHead"/>
        <w:spacing w:after="0"/>
        <w:jc w:val="both"/>
        <w:rPr>
          <w:rFonts w:ascii="Arial" w:hAnsi="Arial" w:cs="Arial"/>
        </w:rPr>
      </w:pPr>
    </w:p>
    <w:p w14:paraId="40A38C8E"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Alangode</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Rajan</w:t>
      </w:r>
      <w:proofErr w:type="spellEnd"/>
      <w:r w:rsidRPr="00AB6486">
        <w:rPr>
          <w:rFonts w:ascii="Arial" w:eastAsia="Calibri" w:hAnsi="Arial" w:cs="Arial"/>
          <w:color w:val="000000"/>
          <w:kern w:val="2"/>
          <w:lang w:val="en-IN"/>
        </w:rPr>
        <w:t xml:space="preserve"> K, &amp; Nair BG (2020). Snake antivenom: Challenges and alternate approaches.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114135. https://doi.org/10.1016/j.bcp.2020.114135</w:t>
      </w:r>
    </w:p>
    <w:p w14:paraId="5D53F10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Albuquerque PL, Jacinto C, Silva Junior GB, Lima JB, Veras MDSB, &amp; Daher EF (2013). Acute kidney injury caused by Crotalus and Bothrops snake venom: a review of epidemiology, clinical manifestations and treatment. </w:t>
      </w:r>
      <w:proofErr w:type="spellStart"/>
      <w:r w:rsidRPr="00AB6486">
        <w:rPr>
          <w:rFonts w:ascii="Arial" w:eastAsia="Calibri" w:hAnsi="Arial" w:cs="Arial"/>
          <w:i/>
          <w:iCs/>
          <w:color w:val="000000"/>
          <w:kern w:val="2"/>
          <w:lang w:val="en-IN"/>
        </w:rPr>
        <w:t>Revista</w:t>
      </w:r>
      <w:proofErr w:type="spellEnd"/>
      <w:r w:rsidRPr="00AB6486">
        <w:rPr>
          <w:rFonts w:ascii="Arial" w:eastAsia="Calibri" w:hAnsi="Arial" w:cs="Arial"/>
          <w:i/>
          <w:iCs/>
          <w:color w:val="000000"/>
          <w:kern w:val="2"/>
          <w:lang w:val="en-IN"/>
        </w:rPr>
        <w:t xml:space="preserve"> Do Instituto De Medicina Tropical De São Paulo</w:t>
      </w:r>
      <w:r w:rsidRPr="00AB6486">
        <w:rPr>
          <w:rFonts w:ascii="Arial" w:eastAsia="Calibri" w:hAnsi="Arial" w:cs="Arial"/>
          <w:color w:val="000000"/>
          <w:kern w:val="2"/>
          <w:lang w:val="en-IN"/>
        </w:rPr>
        <w:t xml:space="preserve"> 55(5) 295–301. https://doi.org/10.1590/s0036-46652013000500001 </w:t>
      </w:r>
    </w:p>
    <w:p w14:paraId="7853C59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Alvarez-Flores MP, Faria F, De Andrade SA &amp; Chudzinski-</w:t>
      </w:r>
      <w:proofErr w:type="spellStart"/>
      <w:r w:rsidRPr="00AB6486">
        <w:rPr>
          <w:rFonts w:ascii="Arial" w:eastAsia="Calibri" w:hAnsi="Arial" w:cs="Arial"/>
          <w:color w:val="000000"/>
          <w:kern w:val="2"/>
          <w:lang w:val="en-IN"/>
        </w:rPr>
        <w:t>Tavassi</w:t>
      </w:r>
      <w:proofErr w:type="spellEnd"/>
      <w:r w:rsidRPr="00AB6486">
        <w:rPr>
          <w:rFonts w:ascii="Arial" w:eastAsia="Calibri" w:hAnsi="Arial" w:cs="Arial"/>
          <w:color w:val="000000"/>
          <w:kern w:val="2"/>
          <w:lang w:val="en-IN"/>
        </w:rPr>
        <w:t xml:space="preserve"> AM (2016). Snake Venom Components Affecting the Coagulation System. </w:t>
      </w:r>
      <w:r w:rsidRPr="00AB6486">
        <w:rPr>
          <w:rFonts w:ascii="Arial" w:eastAsia="Calibri" w:hAnsi="Arial" w:cs="Arial"/>
          <w:i/>
          <w:iCs/>
          <w:color w:val="000000"/>
          <w:kern w:val="2"/>
          <w:lang w:val="en-IN"/>
        </w:rPr>
        <w:t>Snake Venoms</w:t>
      </w:r>
      <w:r w:rsidRPr="00AB6486">
        <w:rPr>
          <w:rFonts w:ascii="Arial" w:eastAsia="Calibri" w:hAnsi="Arial" w:cs="Arial"/>
          <w:color w:val="000000"/>
          <w:kern w:val="2"/>
          <w:lang w:val="en-IN"/>
        </w:rPr>
        <w:t xml:space="preserve"> 1–20. </w:t>
      </w:r>
      <w:hyperlink r:id="rId8" w:history="1">
        <w:r w:rsidRPr="00AB6486">
          <w:rPr>
            <w:rFonts w:ascii="Arial" w:eastAsia="Calibri" w:hAnsi="Arial" w:cs="Arial"/>
            <w:color w:val="000000"/>
            <w:kern w:val="2"/>
            <w:lang w:val="en-IN"/>
          </w:rPr>
          <w:t>https://doi.org/10.1007/978-94-007-6648-8_31-1</w:t>
        </w:r>
      </w:hyperlink>
    </w:p>
    <w:p w14:paraId="40D0C0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Amin Mamun S, Rashid R, Rahman M, Ghose A, Sharmin S, Rahman &amp; Faiz M (2008). Anti-snake venom: use and adverse reaction in a snake bite study clinic in Bangladesh. </w:t>
      </w:r>
      <w:r w:rsidRPr="00AB6486">
        <w:rPr>
          <w:rFonts w:ascii="Arial" w:eastAsia="Calibri" w:hAnsi="Arial" w:cs="Arial"/>
          <w:i/>
          <w:iCs/>
          <w:color w:val="000000"/>
          <w:kern w:val="2"/>
          <w:lang w:val="en-IN"/>
        </w:rPr>
        <w:t>The Journal of Venomous Animals and Toxins Including Tropical Diseases</w:t>
      </w:r>
      <w:r w:rsidRPr="00AB6486">
        <w:rPr>
          <w:rFonts w:ascii="Arial" w:eastAsia="Calibri" w:hAnsi="Arial" w:cs="Arial"/>
          <w:color w:val="000000"/>
          <w:kern w:val="2"/>
          <w:lang w:val="en-IN"/>
        </w:rPr>
        <w:t xml:space="preserve"> 14(4) 660–672. https://doi.org/10.1590/s1678-91992008000400009</w:t>
      </w:r>
    </w:p>
    <w:p w14:paraId="2375A54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Ang WF, Koh CY, &amp; Kini RM (2022). From Snake Venoms to Therapeutics: A Focus on Natriuretic Peptides. </w:t>
      </w:r>
      <w:r w:rsidRPr="00AB6486">
        <w:rPr>
          <w:rFonts w:ascii="Arial" w:eastAsia="Calibri" w:hAnsi="Arial" w:cs="Arial"/>
          <w:i/>
          <w:iCs/>
          <w:color w:val="000000"/>
          <w:kern w:val="2"/>
          <w:lang w:val="en-IN"/>
        </w:rPr>
        <w:t>Pharmaceuticals</w:t>
      </w:r>
      <w:r w:rsidRPr="00AB6486">
        <w:rPr>
          <w:rFonts w:ascii="Arial" w:eastAsia="Calibri" w:hAnsi="Arial" w:cs="Arial"/>
          <w:color w:val="000000"/>
          <w:kern w:val="2"/>
          <w:lang w:val="en-IN"/>
        </w:rPr>
        <w:t xml:space="preserve"> 15(9) 1153. https://doi.org/10.3390/ph15091153</w:t>
      </w:r>
    </w:p>
    <w:p w14:paraId="73523FC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Arlinghaus FT &amp; Eble JA (2012). C-type lectin-like proteins from snake venoms.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512–519. https://doi.org/10.1016/j.toxicon.2012.03.001</w:t>
      </w:r>
    </w:p>
    <w:p w14:paraId="35667F5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&amp; Utkin YN (2021). Cardiovascular Effects of Snake Toxins: Cardiotoxicity and Cardio protection. </w:t>
      </w:r>
      <w:r w:rsidRPr="00AB6486">
        <w:rPr>
          <w:rFonts w:ascii="Arial" w:eastAsia="Calibri" w:hAnsi="Arial" w:cs="Arial"/>
          <w:i/>
          <w:iCs/>
          <w:color w:val="000000"/>
          <w:kern w:val="2"/>
          <w:lang w:val="en-IN"/>
        </w:rPr>
        <w:t>Acta Naturae</w:t>
      </w:r>
      <w:r w:rsidRPr="00AB6486">
        <w:rPr>
          <w:rFonts w:ascii="Arial" w:eastAsia="Calibri" w:hAnsi="Arial" w:cs="Arial"/>
          <w:color w:val="000000"/>
          <w:kern w:val="2"/>
          <w:lang w:val="en-IN"/>
        </w:rPr>
        <w:t xml:space="preserve"> 13(3) 4–14. https://doi.org/10.32607/actanaturae.11375</w:t>
      </w:r>
    </w:p>
    <w:p w14:paraId="38307E7B"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Averin</w:t>
      </w:r>
      <w:proofErr w:type="spellEnd"/>
      <w:r w:rsidRPr="00AB6486">
        <w:rPr>
          <w:rFonts w:ascii="Arial" w:eastAsia="Calibri" w:hAnsi="Arial" w:cs="Arial"/>
          <w:color w:val="000000"/>
          <w:kern w:val="2"/>
          <w:lang w:val="en-IN"/>
        </w:rPr>
        <w:t xml:space="preserve"> AS, </w:t>
      </w:r>
      <w:proofErr w:type="spellStart"/>
      <w:r w:rsidRPr="00AB6486">
        <w:rPr>
          <w:rFonts w:ascii="Arial" w:eastAsia="Calibri" w:hAnsi="Arial" w:cs="Arial"/>
          <w:color w:val="000000"/>
          <w:kern w:val="2"/>
          <w:lang w:val="en-IN"/>
        </w:rPr>
        <w:t>Goltyaev</w:t>
      </w:r>
      <w:proofErr w:type="spellEnd"/>
      <w:r w:rsidRPr="00AB6486">
        <w:rPr>
          <w:rFonts w:ascii="Arial" w:eastAsia="Calibri" w:hAnsi="Arial" w:cs="Arial"/>
          <w:color w:val="000000"/>
          <w:kern w:val="2"/>
          <w:lang w:val="en-IN"/>
        </w:rPr>
        <w:t xml:space="preserve"> MV, </w:t>
      </w:r>
      <w:proofErr w:type="spellStart"/>
      <w:r w:rsidRPr="00AB6486">
        <w:rPr>
          <w:rFonts w:ascii="Arial" w:eastAsia="Calibri" w:hAnsi="Arial" w:cs="Arial"/>
          <w:color w:val="000000"/>
          <w:kern w:val="2"/>
          <w:lang w:val="en-IN"/>
        </w:rPr>
        <w:t>Andreeva</w:t>
      </w:r>
      <w:proofErr w:type="spellEnd"/>
      <w:r w:rsidRPr="00AB6486">
        <w:rPr>
          <w:rFonts w:ascii="Arial" w:eastAsia="Calibri" w:hAnsi="Arial" w:cs="Arial"/>
          <w:color w:val="000000"/>
          <w:kern w:val="2"/>
          <w:lang w:val="en-IN"/>
        </w:rPr>
        <w:t xml:space="preserve"> TV, </w:t>
      </w:r>
      <w:proofErr w:type="spellStart"/>
      <w:r w:rsidRPr="00AB6486">
        <w:rPr>
          <w:rFonts w:ascii="Arial" w:eastAsia="Calibri" w:hAnsi="Arial" w:cs="Arial"/>
          <w:color w:val="000000"/>
          <w:kern w:val="2"/>
          <w:lang w:val="en-IN"/>
        </w:rPr>
        <w:t>Starkov</w:t>
      </w:r>
      <w:proofErr w:type="spellEnd"/>
      <w:r w:rsidRPr="00AB6486">
        <w:rPr>
          <w:rFonts w:ascii="Arial" w:eastAsia="Calibri" w:hAnsi="Arial" w:cs="Arial"/>
          <w:color w:val="000000"/>
          <w:kern w:val="2"/>
          <w:lang w:val="en-IN"/>
        </w:rPr>
        <w:t xml:space="preserve"> VG,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&amp; </w:t>
      </w:r>
      <w:proofErr w:type="spellStart"/>
      <w:r w:rsidRPr="00AB6486">
        <w:rPr>
          <w:rFonts w:ascii="Arial" w:eastAsia="Calibri" w:hAnsi="Arial" w:cs="Arial"/>
          <w:color w:val="000000"/>
          <w:kern w:val="2"/>
          <w:lang w:val="en-IN"/>
        </w:rPr>
        <w:t>Utkin</w:t>
      </w:r>
      <w:proofErr w:type="spellEnd"/>
      <w:r w:rsidRPr="00AB6486">
        <w:rPr>
          <w:rFonts w:ascii="Arial" w:eastAsia="Calibri" w:hAnsi="Arial" w:cs="Arial"/>
          <w:color w:val="000000"/>
          <w:kern w:val="2"/>
          <w:lang w:val="en-IN"/>
        </w:rPr>
        <w:t xml:space="preserve"> YN (2022). S- and P-type cobra venom cardiotoxins differ in their action on isolated rat heart.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w:t>
      </w:r>
      <w:hyperlink r:id="rId9" w:history="1">
        <w:r w:rsidRPr="00AB6486">
          <w:rPr>
            <w:rFonts w:ascii="Arial" w:eastAsia="Calibri" w:hAnsi="Arial" w:cs="Arial"/>
            <w:color w:val="000000"/>
            <w:kern w:val="2"/>
            <w:lang w:val="en-IN"/>
          </w:rPr>
          <w:t>https://doi.org/10</w:t>
        </w:r>
      </w:hyperlink>
      <w:r w:rsidRPr="00AB6486">
        <w:rPr>
          <w:rFonts w:ascii="Arial" w:eastAsia="Calibri" w:hAnsi="Arial" w:cs="Arial"/>
          <w:color w:val="000000"/>
          <w:kern w:val="2"/>
          <w:lang w:val="en-IN"/>
        </w:rPr>
        <w:t>. 1590/ 1678-9199-jvatitd-2021-0110</w:t>
      </w:r>
    </w:p>
    <w:p w14:paraId="377105E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Averin</w:t>
      </w:r>
      <w:proofErr w:type="spellEnd"/>
      <w:r w:rsidRPr="00AB6486">
        <w:rPr>
          <w:rFonts w:ascii="Arial" w:eastAsia="Calibri" w:hAnsi="Arial" w:cs="Arial"/>
          <w:color w:val="000000"/>
          <w:kern w:val="2"/>
          <w:lang w:val="en-IN"/>
        </w:rPr>
        <w:t xml:space="preserve"> AS, </w:t>
      </w:r>
      <w:proofErr w:type="spellStart"/>
      <w:r w:rsidRPr="00AB6486">
        <w:rPr>
          <w:rFonts w:ascii="Arial" w:eastAsia="Calibri" w:hAnsi="Arial" w:cs="Arial"/>
          <w:color w:val="000000"/>
          <w:kern w:val="2"/>
          <w:lang w:val="en-IN"/>
        </w:rPr>
        <w:t>Nenov</w:t>
      </w:r>
      <w:proofErr w:type="spellEnd"/>
      <w:r w:rsidRPr="00AB6486">
        <w:rPr>
          <w:rFonts w:ascii="Arial" w:eastAsia="Calibri" w:hAnsi="Arial" w:cs="Arial"/>
          <w:color w:val="000000"/>
          <w:kern w:val="2"/>
          <w:lang w:val="en-IN"/>
        </w:rPr>
        <w:t xml:space="preserve"> MN, </w:t>
      </w:r>
      <w:proofErr w:type="spellStart"/>
      <w:r w:rsidRPr="00AB6486">
        <w:rPr>
          <w:rFonts w:ascii="Arial" w:eastAsia="Calibri" w:hAnsi="Arial" w:cs="Arial"/>
          <w:color w:val="000000"/>
          <w:kern w:val="2"/>
          <w:lang w:val="en-IN"/>
        </w:rPr>
        <w:t>Starkov</w:t>
      </w:r>
      <w:proofErr w:type="spellEnd"/>
      <w:r w:rsidRPr="00AB6486">
        <w:rPr>
          <w:rFonts w:ascii="Arial" w:eastAsia="Calibri" w:hAnsi="Arial" w:cs="Arial"/>
          <w:color w:val="000000"/>
          <w:kern w:val="2"/>
          <w:lang w:val="en-IN"/>
        </w:rPr>
        <w:t xml:space="preserve"> VG,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&amp; </w:t>
      </w:r>
      <w:proofErr w:type="spellStart"/>
      <w:r w:rsidRPr="00AB6486">
        <w:rPr>
          <w:rFonts w:ascii="Arial" w:eastAsia="Calibri" w:hAnsi="Arial" w:cs="Arial"/>
          <w:color w:val="000000"/>
          <w:kern w:val="2"/>
          <w:lang w:val="en-IN"/>
        </w:rPr>
        <w:t>Utkin</w:t>
      </w:r>
      <w:proofErr w:type="spellEnd"/>
      <w:r w:rsidRPr="00AB6486">
        <w:rPr>
          <w:rFonts w:ascii="Arial" w:eastAsia="Calibri" w:hAnsi="Arial" w:cs="Arial"/>
          <w:color w:val="000000"/>
          <w:kern w:val="2"/>
          <w:lang w:val="en-IN"/>
        </w:rPr>
        <w:t xml:space="preserve"> YN (2022). Effects of Cardiotoxins from </w:t>
      </w:r>
      <w:proofErr w:type="spellStart"/>
      <w:r w:rsidRPr="00AB6486">
        <w:rPr>
          <w:rFonts w:ascii="Arial" w:eastAsia="Calibri" w:hAnsi="Arial" w:cs="Arial"/>
          <w:color w:val="000000"/>
          <w:kern w:val="2"/>
          <w:lang w:val="en-IN"/>
        </w:rPr>
        <w:t>Naja</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oxiana</w:t>
      </w:r>
      <w:proofErr w:type="spellEnd"/>
      <w:r w:rsidRPr="00AB6486">
        <w:rPr>
          <w:rFonts w:ascii="Arial" w:eastAsia="Calibri" w:hAnsi="Arial" w:cs="Arial"/>
          <w:color w:val="000000"/>
          <w:kern w:val="2"/>
          <w:lang w:val="en-IN"/>
        </w:rPr>
        <w:t xml:space="preserve"> Cobra Venom on Rat Heart Muscle and Aorta: A Comparative Study of Toxin-Induced Contraction Mechanisms.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14(2) 88. https://doi.org/10.3390/toxins14020088</w:t>
      </w:r>
    </w:p>
    <w:p w14:paraId="05FC6B3A"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Bedraoui</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Suntravat</w:t>
      </w:r>
      <w:proofErr w:type="spellEnd"/>
      <w:r w:rsidRPr="00AB6486">
        <w:rPr>
          <w:rFonts w:ascii="Arial" w:eastAsia="Calibri" w:hAnsi="Arial" w:cs="Arial"/>
          <w:color w:val="000000"/>
          <w:kern w:val="2"/>
          <w:lang w:val="en-IN"/>
        </w:rPr>
        <w:t xml:space="preserve"> M, El </w:t>
      </w:r>
      <w:proofErr w:type="spellStart"/>
      <w:r w:rsidRPr="00AB6486">
        <w:rPr>
          <w:rFonts w:ascii="Arial" w:eastAsia="Calibri" w:hAnsi="Arial" w:cs="Arial"/>
          <w:color w:val="000000"/>
          <w:kern w:val="2"/>
          <w:lang w:val="en-IN"/>
        </w:rPr>
        <w:t>Mejjad</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Enezari</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Oukkache</w:t>
      </w:r>
      <w:proofErr w:type="spellEnd"/>
      <w:r w:rsidRPr="00AB6486">
        <w:rPr>
          <w:rFonts w:ascii="Arial" w:eastAsia="Calibri" w:hAnsi="Arial" w:cs="Arial"/>
          <w:color w:val="000000"/>
          <w:kern w:val="2"/>
          <w:lang w:val="en-IN"/>
        </w:rPr>
        <w:t xml:space="preserve"> N, Sanchez EE, Galan JA, El </w:t>
      </w:r>
      <w:proofErr w:type="spellStart"/>
      <w:r w:rsidRPr="00AB6486">
        <w:rPr>
          <w:rFonts w:ascii="Arial" w:eastAsia="Calibri" w:hAnsi="Arial" w:cs="Arial"/>
          <w:color w:val="000000"/>
          <w:kern w:val="2"/>
          <w:lang w:val="en-IN"/>
        </w:rPr>
        <w:t>Fatimy</w:t>
      </w:r>
      <w:proofErr w:type="spellEnd"/>
      <w:r w:rsidRPr="00AB6486">
        <w:rPr>
          <w:rFonts w:ascii="Arial" w:eastAsia="Calibri" w:hAnsi="Arial" w:cs="Arial"/>
          <w:color w:val="000000"/>
          <w:kern w:val="2"/>
          <w:lang w:val="en-IN"/>
        </w:rPr>
        <w:t xml:space="preserve"> R &amp; </w:t>
      </w:r>
      <w:proofErr w:type="spellStart"/>
      <w:r w:rsidRPr="00AB6486">
        <w:rPr>
          <w:rFonts w:ascii="Arial" w:eastAsia="Calibri" w:hAnsi="Arial" w:cs="Arial"/>
          <w:color w:val="000000"/>
          <w:kern w:val="2"/>
          <w:lang w:val="en-IN"/>
        </w:rPr>
        <w:t>Daouda</w:t>
      </w:r>
      <w:proofErr w:type="spellEnd"/>
      <w:r w:rsidRPr="00AB6486">
        <w:rPr>
          <w:rFonts w:ascii="Arial" w:eastAsia="Calibri" w:hAnsi="Arial" w:cs="Arial"/>
          <w:color w:val="000000"/>
          <w:kern w:val="2"/>
          <w:lang w:val="en-IN"/>
        </w:rPr>
        <w:t xml:space="preserve"> T (2024). Therapeutic potential of snake venom: Toxin distribution and opportunities in deep learning for novel drug discovery. </w:t>
      </w:r>
      <w:r w:rsidRPr="00AB6486">
        <w:rPr>
          <w:rFonts w:ascii="Arial" w:eastAsia="Calibri" w:hAnsi="Arial" w:cs="Arial"/>
          <w:i/>
          <w:iCs/>
          <w:color w:val="000000"/>
          <w:kern w:val="2"/>
          <w:lang w:val="en-IN"/>
        </w:rPr>
        <w:t>Medicine in Drug Discovery</w:t>
      </w:r>
      <w:r w:rsidRPr="00AB6486">
        <w:rPr>
          <w:rFonts w:ascii="Arial" w:eastAsia="Calibri" w:hAnsi="Arial" w:cs="Arial"/>
          <w:color w:val="000000"/>
          <w:kern w:val="2"/>
          <w:lang w:val="en-IN"/>
        </w:rPr>
        <w:t xml:space="preserve"> 21 100175. https://doi.org/10.1016/j.medidd.2023.100175</w:t>
      </w:r>
    </w:p>
    <w:p w14:paraId="3FAA50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Berling I &amp; Isbister GK (2015). Hematologic Effects and Complications of Snake Envenoming. </w:t>
      </w:r>
      <w:r w:rsidRPr="00AB6486">
        <w:rPr>
          <w:rFonts w:ascii="Arial" w:eastAsia="Calibri" w:hAnsi="Arial" w:cs="Arial"/>
          <w:i/>
          <w:iCs/>
          <w:color w:val="000000"/>
          <w:kern w:val="2"/>
          <w:lang w:val="en-IN"/>
        </w:rPr>
        <w:t>Transfusion Medicine Reviews</w:t>
      </w:r>
      <w:r w:rsidRPr="00AB6486">
        <w:rPr>
          <w:rFonts w:ascii="Arial" w:eastAsia="Calibri" w:hAnsi="Arial" w:cs="Arial"/>
          <w:color w:val="000000"/>
          <w:kern w:val="2"/>
          <w:lang w:val="en-IN"/>
        </w:rPr>
        <w:t xml:space="preserve"> 29(2) 82–89. https://doi.org/10.1016/j.tmrv.2014.09.005</w:t>
      </w:r>
    </w:p>
    <w:p w14:paraId="03E52C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Bhargava S, Kumari K, Sarin R, &amp; Singh R (2022). Comparative Snake Venom Analysis for Facilitating Wildlife Forensics: A Pilot Study. </w:t>
      </w:r>
      <w:r w:rsidRPr="00AB6486">
        <w:rPr>
          <w:rFonts w:ascii="Arial" w:eastAsia="Calibri" w:hAnsi="Arial" w:cs="Arial"/>
          <w:i/>
          <w:iCs/>
          <w:color w:val="000000"/>
          <w:kern w:val="2"/>
          <w:lang w:val="en-IN"/>
        </w:rPr>
        <w:t>Journal of Analytical Methods in Chemistry</w:t>
      </w:r>
      <w:r w:rsidRPr="00AB6486">
        <w:rPr>
          <w:rFonts w:ascii="Arial" w:eastAsia="Calibri" w:hAnsi="Arial" w:cs="Arial"/>
          <w:color w:val="000000"/>
          <w:kern w:val="2"/>
          <w:lang w:val="en-IN"/>
        </w:rPr>
        <w:t xml:space="preserve"> 2022 1–13. https://doi.org/10.1155/2022/8644993</w:t>
      </w:r>
    </w:p>
    <w:p w14:paraId="09F854A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Bhaumik S, Kallakuri S, Kaur A, Devarapalli S &amp; Daniel M (2020). Mental health conditions after snakebite: a scoping review. </w:t>
      </w:r>
      <w:r w:rsidRPr="00AB6486">
        <w:rPr>
          <w:rFonts w:ascii="Arial" w:eastAsia="Calibri" w:hAnsi="Arial" w:cs="Arial"/>
          <w:i/>
          <w:iCs/>
          <w:color w:val="000000"/>
          <w:kern w:val="2"/>
          <w:lang w:val="en-IN"/>
        </w:rPr>
        <w:t>BMJ Global Health</w:t>
      </w:r>
      <w:r w:rsidRPr="00AB6486">
        <w:rPr>
          <w:rFonts w:ascii="Arial" w:eastAsia="Calibri" w:hAnsi="Arial" w:cs="Arial"/>
          <w:color w:val="000000"/>
          <w:kern w:val="2"/>
          <w:lang w:val="en-IN"/>
        </w:rPr>
        <w:t xml:space="preserve"> 5(11) e004131. https://doi.org/10.1136/bmjgh-2020-004131</w:t>
      </w:r>
    </w:p>
    <w:p w14:paraId="16D4C0D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Bickler PE (2020). Amplification of Snake Venom Toxicity by Endogenous Signalling Pathways.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12(2) 68. https://doi.org/10.3390/toxins12020068</w:t>
      </w:r>
    </w:p>
    <w:p w14:paraId="7AF6019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Bickler</w:t>
      </w:r>
      <w:proofErr w:type="spellEnd"/>
      <w:r w:rsidRPr="00AB6486">
        <w:rPr>
          <w:rFonts w:ascii="Arial" w:eastAsia="Calibri" w:hAnsi="Arial" w:cs="Arial"/>
          <w:color w:val="000000"/>
          <w:kern w:val="2"/>
          <w:lang w:val="en-IN"/>
        </w:rPr>
        <w:t xml:space="preserve"> PE, </w:t>
      </w:r>
      <w:proofErr w:type="spellStart"/>
      <w:r w:rsidRPr="00AB6486">
        <w:rPr>
          <w:rFonts w:ascii="Arial" w:eastAsia="Calibri" w:hAnsi="Arial" w:cs="Arial"/>
          <w:color w:val="000000"/>
          <w:kern w:val="2"/>
          <w:lang w:val="en-IN"/>
        </w:rPr>
        <w:t>Abouyannis</w:t>
      </w:r>
      <w:proofErr w:type="spellEnd"/>
      <w:r w:rsidRPr="00AB6486">
        <w:rPr>
          <w:rFonts w:ascii="Arial" w:eastAsia="Calibri" w:hAnsi="Arial" w:cs="Arial"/>
          <w:color w:val="000000"/>
          <w:kern w:val="2"/>
          <w:lang w:val="en-IN"/>
        </w:rPr>
        <w:t xml:space="preserve"> M, Bhalla A &amp; Lewin MR (2023). Neuromuscular Weakness and Paralysis Produced by Snakebite Envenoming: Mechanisms and Proposed Standards for Clinical Assessment.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15(1) 49. https://doi.org/10.3390/toxins15010049</w:t>
      </w:r>
    </w:p>
    <w:p w14:paraId="4AA70A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Bittenbinder MA, Van Thiel J, Cardoso FC, Casewell NR, Gutiérrez JM, Kool J &amp; Vonk FJ (2024). Tissue damaging toxins in snake venoms: mechanisms of action, pathophysiology and treatment strategies. </w:t>
      </w:r>
      <w:r w:rsidRPr="00AB6486">
        <w:rPr>
          <w:rFonts w:ascii="Arial" w:eastAsia="Calibri" w:hAnsi="Arial" w:cs="Arial"/>
          <w:i/>
          <w:iCs/>
          <w:color w:val="000000"/>
          <w:kern w:val="2"/>
          <w:lang w:val="en-IN"/>
        </w:rPr>
        <w:t>Communications Biology</w:t>
      </w:r>
      <w:r w:rsidRPr="00AB6486">
        <w:rPr>
          <w:rFonts w:ascii="Arial" w:eastAsia="Calibri" w:hAnsi="Arial" w:cs="Arial"/>
          <w:color w:val="000000"/>
          <w:kern w:val="2"/>
          <w:lang w:val="en-IN"/>
        </w:rPr>
        <w:t xml:space="preserve"> 7(1). https://doi.org/10.1038/s42003-024-06019-6</w:t>
      </w:r>
    </w:p>
    <w:p w14:paraId="0540BC0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Boldrini-França J, Cologna CT, Pucca MB, Bordon KDCF, Amorim FG, </w:t>
      </w:r>
      <w:proofErr w:type="spellStart"/>
      <w:r w:rsidRPr="00AB6486">
        <w:rPr>
          <w:rFonts w:ascii="Arial" w:eastAsia="Calibri" w:hAnsi="Arial" w:cs="Arial"/>
          <w:color w:val="000000"/>
          <w:kern w:val="2"/>
          <w:lang w:val="en-IN"/>
        </w:rPr>
        <w:t>Anjolette</w:t>
      </w:r>
      <w:proofErr w:type="spellEnd"/>
      <w:r w:rsidRPr="00AB6486">
        <w:rPr>
          <w:rFonts w:ascii="Arial" w:eastAsia="Calibri" w:hAnsi="Arial" w:cs="Arial"/>
          <w:color w:val="000000"/>
          <w:kern w:val="2"/>
          <w:lang w:val="en-IN"/>
        </w:rPr>
        <w:t xml:space="preserve"> FAP, Cordeiro FA, </w:t>
      </w:r>
      <w:proofErr w:type="spellStart"/>
      <w:r w:rsidRPr="00AB6486">
        <w:rPr>
          <w:rFonts w:ascii="Arial" w:eastAsia="Calibri" w:hAnsi="Arial" w:cs="Arial"/>
          <w:color w:val="000000"/>
          <w:kern w:val="2"/>
          <w:lang w:val="en-IN"/>
        </w:rPr>
        <w:t>Wiezel</w:t>
      </w:r>
      <w:proofErr w:type="spellEnd"/>
      <w:r w:rsidRPr="00AB6486">
        <w:rPr>
          <w:rFonts w:ascii="Arial" w:eastAsia="Calibri" w:hAnsi="Arial" w:cs="Arial"/>
          <w:color w:val="000000"/>
          <w:kern w:val="2"/>
          <w:lang w:val="en-IN"/>
        </w:rPr>
        <w:t xml:space="preserve"> GA, </w:t>
      </w:r>
      <w:proofErr w:type="spellStart"/>
      <w:r w:rsidRPr="00AB6486">
        <w:rPr>
          <w:rFonts w:ascii="Arial" w:eastAsia="Calibri" w:hAnsi="Arial" w:cs="Arial"/>
          <w:color w:val="000000"/>
          <w:kern w:val="2"/>
          <w:lang w:val="en-IN"/>
        </w:rPr>
        <w:t>Cerni</w:t>
      </w:r>
      <w:proofErr w:type="spellEnd"/>
      <w:r w:rsidRPr="00AB6486">
        <w:rPr>
          <w:rFonts w:ascii="Arial" w:eastAsia="Calibri" w:hAnsi="Arial" w:cs="Arial"/>
          <w:color w:val="000000"/>
          <w:kern w:val="2"/>
          <w:lang w:val="en-IN"/>
        </w:rPr>
        <w:t xml:space="preserve"> FA, Pinheiro-Junior EL, </w:t>
      </w:r>
      <w:proofErr w:type="spellStart"/>
      <w:r w:rsidRPr="00AB6486">
        <w:rPr>
          <w:rFonts w:ascii="Arial" w:eastAsia="Calibri" w:hAnsi="Arial" w:cs="Arial"/>
          <w:color w:val="000000"/>
          <w:kern w:val="2"/>
          <w:lang w:val="en-IN"/>
        </w:rPr>
        <w:t>Shibao</w:t>
      </w:r>
      <w:proofErr w:type="spellEnd"/>
      <w:r w:rsidRPr="00AB6486">
        <w:rPr>
          <w:rFonts w:ascii="Arial" w:eastAsia="Calibri" w:hAnsi="Arial" w:cs="Arial"/>
          <w:color w:val="000000"/>
          <w:kern w:val="2"/>
          <w:lang w:val="en-IN"/>
        </w:rPr>
        <w:t xml:space="preserve"> PYT, Ferreira IG, De Oliveira IS, Cardoso IA &amp; Arantes EC (2017). Minor snake venom proteins: Structure, function and potential applications. </w:t>
      </w:r>
      <w:proofErr w:type="spellStart"/>
      <w:r w:rsidRPr="00AB6486">
        <w:rPr>
          <w:rFonts w:ascii="Arial" w:eastAsia="Calibri" w:hAnsi="Arial" w:cs="Arial"/>
          <w:i/>
          <w:iCs/>
          <w:color w:val="000000"/>
          <w:kern w:val="2"/>
          <w:lang w:val="en-IN"/>
        </w:rPr>
        <w:t>Biochimica</w:t>
      </w:r>
      <w:proofErr w:type="spellEnd"/>
      <w:r w:rsidRPr="00AB6486">
        <w:rPr>
          <w:rFonts w:ascii="Arial" w:eastAsia="Calibri" w:hAnsi="Arial" w:cs="Arial"/>
          <w:i/>
          <w:iCs/>
          <w:color w:val="000000"/>
          <w:kern w:val="2"/>
          <w:lang w:val="en-IN"/>
        </w:rPr>
        <w:t xml:space="preserve"> Et </w:t>
      </w:r>
      <w:proofErr w:type="spellStart"/>
      <w:r w:rsidRPr="00AB6486">
        <w:rPr>
          <w:rFonts w:ascii="Arial" w:eastAsia="Calibri" w:hAnsi="Arial" w:cs="Arial"/>
          <w:i/>
          <w:iCs/>
          <w:color w:val="000000"/>
          <w:kern w:val="2"/>
          <w:lang w:val="en-IN"/>
        </w:rPr>
        <w:t>Biophysica</w:t>
      </w:r>
      <w:proofErr w:type="spellEnd"/>
      <w:r w:rsidRPr="00AB6486">
        <w:rPr>
          <w:rFonts w:ascii="Arial" w:eastAsia="Calibri" w:hAnsi="Arial" w:cs="Arial"/>
          <w:i/>
          <w:iCs/>
          <w:color w:val="000000"/>
          <w:kern w:val="2"/>
          <w:lang w:val="en-IN"/>
        </w:rPr>
        <w:t xml:space="preserve"> Acta (BBA) - General Subjects</w:t>
      </w:r>
      <w:r w:rsidRPr="00AB6486">
        <w:rPr>
          <w:rFonts w:ascii="Arial" w:eastAsia="Calibri" w:hAnsi="Arial" w:cs="Arial"/>
          <w:color w:val="000000"/>
          <w:kern w:val="2"/>
          <w:lang w:val="en-IN"/>
        </w:rPr>
        <w:t xml:space="preserve"> 1861(4) 824–838. https://doi.org/10.1016/j.bbagen.2016.12.022</w:t>
      </w:r>
    </w:p>
    <w:p w14:paraId="1F7A01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Bourne Y, Renault L &amp; </w:t>
      </w:r>
      <w:proofErr w:type="spellStart"/>
      <w:r w:rsidRPr="00AB6486">
        <w:rPr>
          <w:rFonts w:ascii="Arial" w:eastAsia="Calibri" w:hAnsi="Arial" w:cs="Arial"/>
          <w:color w:val="000000"/>
          <w:kern w:val="2"/>
          <w:lang w:val="en-IN"/>
        </w:rPr>
        <w:t>Marchot</w:t>
      </w:r>
      <w:proofErr w:type="spellEnd"/>
      <w:r w:rsidRPr="00AB6486">
        <w:rPr>
          <w:rFonts w:ascii="Arial" w:eastAsia="Calibri" w:hAnsi="Arial" w:cs="Arial"/>
          <w:color w:val="000000"/>
          <w:kern w:val="2"/>
          <w:lang w:val="en-IN"/>
        </w:rPr>
        <w:t xml:space="preserve"> P (2015). Crystal Structure of Snake Venom Acetylcholinesterase in Complex with Inhibitory Antibody Fragment Fab410 Bound at the </w:t>
      </w:r>
      <w:r w:rsidRPr="00AB6486">
        <w:rPr>
          <w:rFonts w:ascii="Arial" w:eastAsia="Calibri" w:hAnsi="Arial" w:cs="Arial"/>
          <w:color w:val="000000"/>
          <w:kern w:val="2"/>
          <w:lang w:val="en-IN"/>
        </w:rPr>
        <w:lastRenderedPageBreak/>
        <w:t xml:space="preserve">Peripheral Site.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290(3) 1522–1535. https://doi.org/10.1074/jbc.m114.603902</w:t>
      </w:r>
    </w:p>
    <w:p w14:paraId="2690DFF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Bradford H N, Micucci JA &amp; Krishnaswamy S (2010). Regulated Cleavage of Prothrombin by Prothrombinase.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285(1) 328–338. https://doi.org/10.1074/jbc.m109.070334</w:t>
      </w:r>
    </w:p>
    <w:p w14:paraId="1EED87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Calvete JJ, Lomonte B, Saviola AJ, Bonilla F, Sasa M, Williams DJ, </w:t>
      </w:r>
      <w:proofErr w:type="spellStart"/>
      <w:r w:rsidRPr="00AB6486">
        <w:rPr>
          <w:rFonts w:ascii="Arial" w:eastAsia="Calibri" w:hAnsi="Arial" w:cs="Arial"/>
          <w:color w:val="000000"/>
          <w:kern w:val="2"/>
          <w:lang w:val="en-IN"/>
        </w:rPr>
        <w:t>Undheim</w:t>
      </w:r>
      <w:proofErr w:type="spellEnd"/>
      <w:r w:rsidRPr="00AB6486">
        <w:rPr>
          <w:rFonts w:ascii="Arial" w:eastAsia="Calibri" w:hAnsi="Arial" w:cs="Arial"/>
          <w:color w:val="000000"/>
          <w:kern w:val="2"/>
          <w:lang w:val="en-IN"/>
        </w:rPr>
        <w:t xml:space="preserve"> EA, </w:t>
      </w: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&amp; Jackson TN (2021). Mutual enlightenment: A toolbox of concepts and methods for integrating evolutionary and clinical </w:t>
      </w:r>
      <w:proofErr w:type="spellStart"/>
      <w:r w:rsidRPr="00AB6486">
        <w:rPr>
          <w:rFonts w:ascii="Arial" w:eastAsia="Calibri" w:hAnsi="Arial" w:cs="Arial"/>
          <w:color w:val="000000"/>
          <w:kern w:val="2"/>
          <w:lang w:val="en-IN"/>
        </w:rPr>
        <w:t>toxinology</w:t>
      </w:r>
      <w:proofErr w:type="spellEnd"/>
      <w:r w:rsidRPr="00AB6486">
        <w:rPr>
          <w:rFonts w:ascii="Arial" w:eastAsia="Calibri" w:hAnsi="Arial" w:cs="Arial"/>
          <w:color w:val="000000"/>
          <w:kern w:val="2"/>
          <w:lang w:val="en-IN"/>
        </w:rPr>
        <w:t xml:space="preserve"> via snake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and the contextual stance.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w:t>
      </w:r>
      <w:r w:rsidRPr="00AB6486">
        <w:rPr>
          <w:rFonts w:ascii="Arial" w:eastAsia="Calibri" w:hAnsi="Arial" w:cs="Arial"/>
          <w:i/>
          <w:iCs/>
          <w:color w:val="000000"/>
          <w:kern w:val="2"/>
          <w:lang w:val="en-IN"/>
        </w:rPr>
        <w:t>9–10</w:t>
      </w:r>
      <w:r w:rsidRPr="00AB6486">
        <w:rPr>
          <w:rFonts w:ascii="Arial" w:eastAsia="Calibri" w:hAnsi="Arial" w:cs="Arial"/>
          <w:color w:val="000000"/>
          <w:kern w:val="2"/>
          <w:lang w:val="en-IN"/>
        </w:rPr>
        <w:t>, 100070. https://doi.org/10.1016/j.toxcx.2021.100070</w:t>
      </w:r>
    </w:p>
    <w:p w14:paraId="197192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Cañas CA, Castaño-Valencia S, Castro-Herrera F, </w:t>
      </w:r>
      <w:proofErr w:type="spellStart"/>
      <w:r w:rsidRPr="00AB6486">
        <w:rPr>
          <w:rFonts w:ascii="Arial" w:eastAsia="Calibri" w:hAnsi="Arial" w:cs="Arial"/>
          <w:color w:val="000000"/>
          <w:kern w:val="2"/>
          <w:lang w:val="en-IN"/>
        </w:rPr>
        <w:t>Cañas</w:t>
      </w:r>
      <w:proofErr w:type="spellEnd"/>
      <w:r w:rsidRPr="00AB6486">
        <w:rPr>
          <w:rFonts w:ascii="Arial" w:eastAsia="Calibri" w:hAnsi="Arial" w:cs="Arial"/>
          <w:color w:val="000000"/>
          <w:kern w:val="2"/>
          <w:lang w:val="en-IN"/>
        </w:rPr>
        <w:t xml:space="preserve"> F &amp; </w:t>
      </w:r>
      <w:proofErr w:type="spellStart"/>
      <w:r w:rsidRPr="00AB6486">
        <w:rPr>
          <w:rFonts w:ascii="Arial" w:eastAsia="Calibri" w:hAnsi="Arial" w:cs="Arial"/>
          <w:color w:val="000000"/>
          <w:kern w:val="2"/>
          <w:lang w:val="en-IN"/>
        </w:rPr>
        <w:t>Tobón</w:t>
      </w:r>
      <w:proofErr w:type="spellEnd"/>
      <w:r w:rsidRPr="00AB6486">
        <w:rPr>
          <w:rFonts w:ascii="Arial" w:eastAsia="Calibri" w:hAnsi="Arial" w:cs="Arial"/>
          <w:color w:val="000000"/>
          <w:kern w:val="2"/>
          <w:lang w:val="en-IN"/>
        </w:rPr>
        <w:t xml:space="preserve"> GJ (2021). Biomedical applications of snake venom: from basic science to autoimmunity and rheumatology. </w:t>
      </w:r>
      <w:r w:rsidRPr="00AB6486">
        <w:rPr>
          <w:rFonts w:ascii="Arial" w:eastAsia="Calibri" w:hAnsi="Arial" w:cs="Arial"/>
          <w:i/>
          <w:iCs/>
          <w:color w:val="000000"/>
          <w:kern w:val="2"/>
          <w:lang w:val="en-IN"/>
        </w:rPr>
        <w:t>Journal of Translational Autoimmunity</w:t>
      </w:r>
      <w:r w:rsidRPr="00AB6486">
        <w:rPr>
          <w:rFonts w:ascii="Arial" w:eastAsia="Calibri" w:hAnsi="Arial" w:cs="Arial"/>
          <w:color w:val="000000"/>
          <w:kern w:val="2"/>
          <w:lang w:val="en-IN"/>
        </w:rPr>
        <w:t xml:space="preserve"> 4 100076. https://doi.org/10.1016/j.jtauto.2020.100076</w:t>
      </w:r>
    </w:p>
    <w:p w14:paraId="3515D4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Casewell NR, Jackson TN, </w:t>
      </w:r>
      <w:proofErr w:type="spellStart"/>
      <w:r w:rsidRPr="00AB6486">
        <w:rPr>
          <w:rFonts w:ascii="Arial" w:eastAsia="Calibri" w:hAnsi="Arial" w:cs="Arial"/>
          <w:color w:val="000000"/>
          <w:kern w:val="2"/>
          <w:lang w:val="en-IN"/>
        </w:rPr>
        <w:t>Laustsen</w:t>
      </w:r>
      <w:proofErr w:type="spellEnd"/>
      <w:r w:rsidRPr="00AB6486">
        <w:rPr>
          <w:rFonts w:ascii="Arial" w:eastAsia="Calibri" w:hAnsi="Arial" w:cs="Arial"/>
          <w:color w:val="000000"/>
          <w:kern w:val="2"/>
          <w:lang w:val="en-IN"/>
        </w:rPr>
        <w:t xml:space="preserve"> AH &amp; </w:t>
      </w: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(2020). Causes and Consequences of Snake Venom Variation. </w:t>
      </w:r>
      <w:r w:rsidRPr="00AB6486">
        <w:rPr>
          <w:rFonts w:ascii="Arial" w:eastAsia="Calibri" w:hAnsi="Arial" w:cs="Arial"/>
          <w:i/>
          <w:iCs/>
          <w:color w:val="000000"/>
          <w:kern w:val="2"/>
          <w:lang w:val="en-IN"/>
        </w:rPr>
        <w:t>Trends in Pharmacological Sciences</w:t>
      </w:r>
      <w:r w:rsidRPr="00AB6486">
        <w:rPr>
          <w:rFonts w:ascii="Arial" w:eastAsia="Calibri" w:hAnsi="Arial" w:cs="Arial"/>
          <w:color w:val="000000"/>
          <w:kern w:val="2"/>
          <w:lang w:val="en-IN"/>
        </w:rPr>
        <w:t xml:space="preserve"> 41(8) 570–581. https://doi.org/10.1016/j.tips.2020.05.006</w:t>
      </w:r>
    </w:p>
    <w:p w14:paraId="217362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Chakrabarty D &amp; Chanda C (2015).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In </w:t>
      </w:r>
      <w:r w:rsidRPr="00AB6486">
        <w:rPr>
          <w:rFonts w:ascii="Arial" w:eastAsia="Calibri" w:hAnsi="Arial" w:cs="Arial"/>
          <w:i/>
          <w:iCs/>
          <w:color w:val="000000"/>
          <w:kern w:val="2"/>
          <w:lang w:val="en-IN"/>
        </w:rPr>
        <w:t>Springer eBooks</w:t>
      </w:r>
      <w:r w:rsidRPr="00AB6486">
        <w:rPr>
          <w:rFonts w:ascii="Arial" w:eastAsia="Calibri" w:hAnsi="Arial" w:cs="Arial"/>
          <w:color w:val="000000"/>
          <w:kern w:val="2"/>
          <w:lang w:val="en-IN"/>
        </w:rPr>
        <w:t xml:space="preserve"> (pp. 1–11). https://doi.org/10.1007/978-94-007-6648-8-14-1</w:t>
      </w:r>
    </w:p>
    <w:p w14:paraId="6283EEA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Clemetson KJ, Lu Q &amp; Clemetson JM (2005). Snake C-Type Lectin-Like Proteins and Platelet Receptors. </w:t>
      </w:r>
      <w:r w:rsidRPr="00AB6486">
        <w:rPr>
          <w:rFonts w:ascii="Arial" w:eastAsia="Calibri" w:hAnsi="Arial" w:cs="Arial"/>
          <w:i/>
          <w:iCs/>
          <w:color w:val="000000"/>
          <w:kern w:val="2"/>
          <w:lang w:val="en-IN"/>
        </w:rPr>
        <w:t>Pathophysiology of Haemostasis and Thrombosis</w:t>
      </w:r>
      <w:r w:rsidRPr="00AB6486">
        <w:rPr>
          <w:rFonts w:ascii="Arial" w:eastAsia="Calibri" w:hAnsi="Arial" w:cs="Arial"/>
          <w:color w:val="000000"/>
          <w:kern w:val="2"/>
          <w:lang w:val="en-IN"/>
        </w:rPr>
        <w:t xml:space="preserve"> 34(4–5) 150–155. https://doi.org/10.1159/000092414</w:t>
      </w:r>
    </w:p>
    <w:p w14:paraId="7A671CCF"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Clissa</w:t>
      </w:r>
      <w:proofErr w:type="spellEnd"/>
      <w:r w:rsidRPr="00AB6486">
        <w:rPr>
          <w:rFonts w:ascii="Arial" w:eastAsia="Calibri" w:hAnsi="Arial" w:cs="Arial"/>
          <w:color w:val="000000"/>
          <w:kern w:val="2"/>
          <w:lang w:val="en-IN"/>
        </w:rPr>
        <w:t xml:space="preserve"> PB, Della-Casa MS, </w:t>
      </w:r>
      <w:proofErr w:type="spellStart"/>
      <w:r w:rsidRPr="00AB6486">
        <w:rPr>
          <w:rFonts w:ascii="Arial" w:eastAsia="Calibri" w:hAnsi="Arial" w:cs="Arial"/>
          <w:color w:val="000000"/>
          <w:kern w:val="2"/>
          <w:lang w:val="en-IN"/>
        </w:rPr>
        <w:t>Zychar</w:t>
      </w:r>
      <w:proofErr w:type="spellEnd"/>
      <w:r w:rsidRPr="00AB6486">
        <w:rPr>
          <w:rFonts w:ascii="Arial" w:eastAsia="Calibri" w:hAnsi="Arial" w:cs="Arial"/>
          <w:color w:val="000000"/>
          <w:kern w:val="2"/>
          <w:lang w:val="en-IN"/>
        </w:rPr>
        <w:t xml:space="preserve"> BC &amp; </w:t>
      </w:r>
      <w:proofErr w:type="spellStart"/>
      <w:r w:rsidRPr="00AB6486">
        <w:rPr>
          <w:rFonts w:ascii="Arial" w:eastAsia="Calibri" w:hAnsi="Arial" w:cs="Arial"/>
          <w:color w:val="000000"/>
          <w:kern w:val="2"/>
          <w:lang w:val="en-IN"/>
        </w:rPr>
        <w:t>Sanabani</w:t>
      </w:r>
      <w:proofErr w:type="spellEnd"/>
      <w:r w:rsidRPr="00AB6486">
        <w:rPr>
          <w:rFonts w:ascii="Arial" w:eastAsia="Calibri" w:hAnsi="Arial" w:cs="Arial"/>
          <w:color w:val="000000"/>
          <w:kern w:val="2"/>
          <w:lang w:val="en-IN"/>
        </w:rPr>
        <w:t xml:space="preserve"> SS (2024). The Role of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in Angiogenesis.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16(3) 127. https://doi.org/10.3390/toxins16030127</w:t>
      </w:r>
    </w:p>
    <w:p w14:paraId="60C92E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Davies EL &amp; Arbuckle K (2019). Coevolution of Snake Venom Toxic Activities and Diet: Evidence that Ecological </w:t>
      </w:r>
      <w:proofErr w:type="spellStart"/>
      <w:r w:rsidRPr="00AB6486">
        <w:rPr>
          <w:rFonts w:ascii="Arial" w:eastAsia="Calibri" w:hAnsi="Arial" w:cs="Arial"/>
          <w:color w:val="000000"/>
          <w:kern w:val="2"/>
          <w:lang w:val="en-IN"/>
        </w:rPr>
        <w:t>Generalism</w:t>
      </w:r>
      <w:proofErr w:type="spellEnd"/>
      <w:r w:rsidRPr="00AB6486">
        <w:rPr>
          <w:rFonts w:ascii="Arial" w:eastAsia="Calibri" w:hAnsi="Arial" w:cs="Arial"/>
          <w:color w:val="000000"/>
          <w:kern w:val="2"/>
          <w:lang w:val="en-IN"/>
        </w:rPr>
        <w:t xml:space="preserve"> Favours Toxicological Diversity.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11(12) 711. https://doi.org/10.3390/toxins11120711</w:t>
      </w:r>
    </w:p>
    <w:p w14:paraId="2108F32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w:t>
      </w:r>
      <w:proofErr w:type="spellStart"/>
      <w:r w:rsidRPr="00AB6486">
        <w:rPr>
          <w:rFonts w:ascii="Arial" w:eastAsia="Calibri" w:hAnsi="Arial" w:cs="Arial"/>
          <w:color w:val="000000"/>
          <w:kern w:val="2"/>
          <w:lang w:val="en-IN"/>
        </w:rPr>
        <w:t>França</w:t>
      </w:r>
      <w:proofErr w:type="spellEnd"/>
      <w:r w:rsidRPr="00AB6486">
        <w:rPr>
          <w:rFonts w:ascii="Arial" w:eastAsia="Calibri" w:hAnsi="Arial" w:cs="Arial"/>
          <w:color w:val="000000"/>
          <w:kern w:val="2"/>
          <w:lang w:val="en-IN"/>
        </w:rPr>
        <w:t xml:space="preserve"> FS &amp; </w:t>
      </w:r>
      <w:proofErr w:type="spellStart"/>
      <w:r w:rsidRPr="00AB6486">
        <w:rPr>
          <w:rFonts w:ascii="Arial" w:eastAsia="Calibri" w:hAnsi="Arial" w:cs="Arial"/>
          <w:color w:val="000000"/>
          <w:kern w:val="2"/>
          <w:lang w:val="en-IN"/>
        </w:rPr>
        <w:t>Tambourgi</w:t>
      </w:r>
      <w:proofErr w:type="spellEnd"/>
      <w:r w:rsidRPr="00AB6486">
        <w:rPr>
          <w:rFonts w:ascii="Arial" w:eastAsia="Calibri" w:hAnsi="Arial" w:cs="Arial"/>
          <w:color w:val="000000"/>
          <w:kern w:val="2"/>
          <w:lang w:val="en-IN"/>
        </w:rPr>
        <w:t xml:space="preserve"> DV (2023). Hyaluronan breakdown by snake venom hyaluronidases: From toxins delivery to immunopathology.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14. </w:t>
      </w:r>
      <w:hyperlink r:id="rId10" w:history="1">
        <w:r w:rsidRPr="00AB6486">
          <w:rPr>
            <w:rFonts w:ascii="Arial" w:eastAsia="Calibri" w:hAnsi="Arial" w:cs="Arial"/>
            <w:color w:val="000000"/>
            <w:kern w:val="2"/>
            <w:lang w:val="en-IN"/>
          </w:rPr>
          <w:t>https://doi.org/10.3389/fimmu.2023.1125899</w:t>
        </w:r>
      </w:hyperlink>
    </w:p>
    <w:p w14:paraId="6F64400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Silva HA, Ryan NM &amp; De Silva HJ (2015). Adverse reactions to snake antivenom, and their prevention and treatment. </w:t>
      </w:r>
      <w:r w:rsidRPr="00AB6486">
        <w:rPr>
          <w:rFonts w:ascii="Arial" w:eastAsia="Calibri" w:hAnsi="Arial" w:cs="Arial"/>
          <w:i/>
          <w:iCs/>
          <w:color w:val="000000"/>
          <w:kern w:val="2"/>
          <w:lang w:val="en-IN"/>
        </w:rPr>
        <w:t>British Journal of Clinical Pharmacology</w:t>
      </w:r>
      <w:r w:rsidRPr="00AB6486">
        <w:rPr>
          <w:rFonts w:ascii="Arial" w:eastAsia="Calibri" w:hAnsi="Arial" w:cs="Arial"/>
          <w:color w:val="000000"/>
          <w:kern w:val="2"/>
          <w:lang w:val="en-IN"/>
        </w:rPr>
        <w:t xml:space="preserve"> 81(3) 446–452. https://doi.org/10.1111/bcp.12739</w:t>
      </w:r>
    </w:p>
    <w:p w14:paraId="73F872B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Sousa BB, Mamede CCN, Matias MS, Da Cunha Pereira DF, De Queiroz MR, Dias EHV, Silva ACA, Dantas NO, De Oliveira Costa J &amp; De Oliveira F (2017). A New Platelet-Aggregation-Inhibiting Factor Isolated from </w:t>
      </w:r>
      <w:proofErr w:type="spellStart"/>
      <w:r w:rsidRPr="00AB6486">
        <w:rPr>
          <w:rFonts w:ascii="Arial" w:eastAsia="Calibri" w:hAnsi="Arial" w:cs="Arial"/>
          <w:color w:val="000000"/>
          <w:kern w:val="2"/>
          <w:lang w:val="en-IN"/>
        </w:rPr>
        <w:t>Bothrops</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moojeni</w:t>
      </w:r>
      <w:proofErr w:type="spellEnd"/>
      <w:r w:rsidRPr="00AB6486">
        <w:rPr>
          <w:rFonts w:ascii="Arial" w:eastAsia="Calibri" w:hAnsi="Arial" w:cs="Arial"/>
          <w:color w:val="000000"/>
          <w:kern w:val="2"/>
          <w:lang w:val="en-IN"/>
        </w:rPr>
        <w:t xml:space="preserve"> Snake Venom.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2017 1–9. https://doi.org/10.1155/2017/4315832</w:t>
      </w:r>
    </w:p>
    <w:p w14:paraId="1D55457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Deshpande RP, </w:t>
      </w:r>
      <w:proofErr w:type="spellStart"/>
      <w:r w:rsidRPr="00AB6486">
        <w:rPr>
          <w:rFonts w:ascii="Arial" w:eastAsia="Calibri" w:hAnsi="Arial" w:cs="Arial"/>
          <w:color w:val="000000"/>
          <w:kern w:val="2"/>
          <w:lang w:val="en-IN"/>
        </w:rPr>
        <w:t>Motghare</w:t>
      </w:r>
      <w:proofErr w:type="spellEnd"/>
      <w:r w:rsidRPr="00AB6486">
        <w:rPr>
          <w:rFonts w:ascii="Arial" w:eastAsia="Calibri" w:hAnsi="Arial" w:cs="Arial"/>
          <w:color w:val="000000"/>
          <w:kern w:val="2"/>
          <w:lang w:val="en-IN"/>
        </w:rPr>
        <w:t xml:space="preserve"> VM, Padwal SL, Pore RR, Bhamare CG, Deshmukh VS &amp; </w:t>
      </w:r>
      <w:proofErr w:type="spellStart"/>
      <w:r w:rsidRPr="00AB6486">
        <w:rPr>
          <w:rFonts w:ascii="Arial" w:eastAsia="Calibri" w:hAnsi="Arial" w:cs="Arial"/>
          <w:color w:val="000000"/>
          <w:kern w:val="2"/>
          <w:lang w:val="en-IN"/>
        </w:rPr>
        <w:t>Pise</w:t>
      </w:r>
      <w:proofErr w:type="spellEnd"/>
      <w:r w:rsidRPr="00AB6486">
        <w:rPr>
          <w:rFonts w:ascii="Arial" w:eastAsia="Calibri" w:hAnsi="Arial" w:cs="Arial"/>
          <w:color w:val="000000"/>
          <w:kern w:val="2"/>
          <w:lang w:val="en-IN"/>
        </w:rPr>
        <w:t xml:space="preserve"> HN (2013). Adverse drug reaction profile of anti-snake venom in a rural tertiary care teaching hospital. </w:t>
      </w:r>
      <w:r w:rsidRPr="00AB6486">
        <w:rPr>
          <w:rFonts w:ascii="Arial" w:eastAsia="Calibri" w:hAnsi="Arial" w:cs="Arial"/>
          <w:i/>
          <w:iCs/>
          <w:color w:val="000000"/>
          <w:kern w:val="2"/>
          <w:lang w:val="en-IN"/>
        </w:rPr>
        <w:t>Journal of Young Pharmacists</w:t>
      </w:r>
      <w:r w:rsidRPr="00AB6486">
        <w:rPr>
          <w:rFonts w:ascii="Arial" w:eastAsia="Calibri" w:hAnsi="Arial" w:cs="Arial"/>
          <w:color w:val="000000"/>
          <w:kern w:val="2"/>
          <w:lang w:val="en-IN"/>
        </w:rPr>
        <w:t xml:space="preserve"> 5(2) 41–45. https://doi.org/10.1016/j.jyp.2013.02.003</w:t>
      </w:r>
    </w:p>
    <w:p w14:paraId="6B5703F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Eagles DA, Chow CY &amp; King GF (2020). Fifteen years of NaV1.7 channels as an analgesic target: Why has excellent in vitro pharmacology not translated into in vivo analgesic efficacy? </w:t>
      </w:r>
      <w:r w:rsidRPr="00AB6486">
        <w:rPr>
          <w:rFonts w:ascii="Arial" w:eastAsia="Calibri" w:hAnsi="Arial" w:cs="Arial"/>
          <w:i/>
          <w:iCs/>
          <w:color w:val="000000"/>
          <w:kern w:val="2"/>
          <w:lang w:val="en-IN"/>
        </w:rPr>
        <w:t>British Journal of Pharmacology</w:t>
      </w:r>
      <w:r w:rsidRPr="00AB6486">
        <w:rPr>
          <w:rFonts w:ascii="Arial" w:eastAsia="Calibri" w:hAnsi="Arial" w:cs="Arial"/>
          <w:color w:val="000000"/>
          <w:kern w:val="2"/>
          <w:lang w:val="en-IN"/>
        </w:rPr>
        <w:t xml:space="preserve"> 179(14) 3592–3611. https://doi.org/10.1111/bph.15327</w:t>
      </w:r>
    </w:p>
    <w:p w14:paraId="043F8F0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El-Aziz TMA, Soares AG &amp; </w:t>
      </w:r>
      <w:proofErr w:type="spellStart"/>
      <w:r w:rsidRPr="00AB6486">
        <w:rPr>
          <w:rFonts w:ascii="Arial" w:eastAsia="Calibri" w:hAnsi="Arial" w:cs="Arial"/>
          <w:color w:val="000000"/>
          <w:kern w:val="2"/>
          <w:lang w:val="en-IN"/>
        </w:rPr>
        <w:t>Stockand</w:t>
      </w:r>
      <w:proofErr w:type="spellEnd"/>
      <w:r w:rsidRPr="00AB6486">
        <w:rPr>
          <w:rFonts w:ascii="Arial" w:eastAsia="Calibri" w:hAnsi="Arial" w:cs="Arial"/>
          <w:color w:val="000000"/>
          <w:kern w:val="2"/>
          <w:lang w:val="en-IN"/>
        </w:rPr>
        <w:t xml:space="preserve"> JD (2019). Snake Venoms in Drug Discovery: Valuable Therapeutic Tools for Life Saving.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11(10) 564. https://doi.org/10.3390/toxins11100564</w:t>
      </w:r>
    </w:p>
    <w:p w14:paraId="155F65F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El-Aziz TMA, Soares AG &amp; </w:t>
      </w:r>
      <w:proofErr w:type="spellStart"/>
      <w:r w:rsidRPr="00AB6486">
        <w:rPr>
          <w:rFonts w:ascii="Arial" w:eastAsia="Calibri" w:hAnsi="Arial" w:cs="Arial"/>
          <w:color w:val="000000"/>
          <w:kern w:val="2"/>
          <w:lang w:val="en-IN"/>
        </w:rPr>
        <w:t>Stockand</w:t>
      </w:r>
      <w:proofErr w:type="spellEnd"/>
      <w:r w:rsidRPr="00AB6486">
        <w:rPr>
          <w:rFonts w:ascii="Arial" w:eastAsia="Calibri" w:hAnsi="Arial" w:cs="Arial"/>
          <w:color w:val="000000"/>
          <w:kern w:val="2"/>
          <w:lang w:val="en-IN"/>
        </w:rPr>
        <w:t xml:space="preserve"> JD (2020). Advances in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Modern separation techniques and mass spectrometry. </w:t>
      </w:r>
      <w:r w:rsidRPr="00AB6486">
        <w:rPr>
          <w:rFonts w:ascii="Arial" w:eastAsia="Calibri" w:hAnsi="Arial" w:cs="Arial"/>
          <w:i/>
          <w:iCs/>
          <w:color w:val="000000"/>
          <w:kern w:val="2"/>
          <w:lang w:val="en-IN"/>
        </w:rPr>
        <w:t>Journal of Chromatography B</w:t>
      </w:r>
      <w:r w:rsidRPr="00AB6486">
        <w:rPr>
          <w:rFonts w:ascii="Arial" w:eastAsia="Calibri" w:hAnsi="Arial" w:cs="Arial"/>
          <w:color w:val="000000"/>
          <w:kern w:val="2"/>
          <w:lang w:val="en-IN"/>
        </w:rPr>
        <w:t xml:space="preserve"> 1160 122352. https://doi.org/10.1016/j.jchromb.2020.122352</w:t>
      </w:r>
    </w:p>
    <w:p w14:paraId="07D6E3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Feola A, Marella GL, Carfora A, Della </w:t>
      </w:r>
      <w:proofErr w:type="spellStart"/>
      <w:r w:rsidRPr="00AB6486">
        <w:rPr>
          <w:rFonts w:ascii="Arial" w:eastAsia="Calibri" w:hAnsi="Arial" w:cs="Arial"/>
          <w:color w:val="000000"/>
          <w:kern w:val="2"/>
          <w:lang w:val="en-IN"/>
        </w:rPr>
        <w:t>Pietra</w:t>
      </w:r>
      <w:proofErr w:type="spellEnd"/>
      <w:r w:rsidRPr="00AB6486">
        <w:rPr>
          <w:rFonts w:ascii="Arial" w:eastAsia="Calibri" w:hAnsi="Arial" w:cs="Arial"/>
          <w:color w:val="000000"/>
          <w:kern w:val="2"/>
          <w:lang w:val="en-IN"/>
        </w:rPr>
        <w:t xml:space="preserve"> B, </w:t>
      </w:r>
      <w:proofErr w:type="spellStart"/>
      <w:r w:rsidRPr="00AB6486">
        <w:rPr>
          <w:rFonts w:ascii="Arial" w:eastAsia="Calibri" w:hAnsi="Arial" w:cs="Arial"/>
          <w:color w:val="000000"/>
          <w:kern w:val="2"/>
          <w:lang w:val="en-IN"/>
        </w:rPr>
        <w:t>Zangani</w:t>
      </w:r>
      <w:proofErr w:type="spellEnd"/>
      <w:r w:rsidRPr="00AB6486">
        <w:rPr>
          <w:rFonts w:ascii="Arial" w:eastAsia="Calibri" w:hAnsi="Arial" w:cs="Arial"/>
          <w:color w:val="000000"/>
          <w:kern w:val="2"/>
          <w:lang w:val="en-IN"/>
        </w:rPr>
        <w:t xml:space="preserve"> P &amp; Campobasso CP (2020). Snakebite Envenoming a Challenging Diagnosis for the Forensic Pathologist: A Systematic Review.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12(11) 699. </w:t>
      </w:r>
      <w:hyperlink r:id="rId11" w:history="1">
        <w:r w:rsidRPr="00AB6486">
          <w:rPr>
            <w:rFonts w:ascii="Arial" w:eastAsia="Calibri" w:hAnsi="Arial" w:cs="Arial"/>
            <w:color w:val="000000"/>
            <w:kern w:val="2"/>
            <w:lang w:val="en-IN"/>
          </w:rPr>
          <w:t>https://doi.org/10.3390/toxins12110699</w:t>
        </w:r>
      </w:hyperlink>
    </w:p>
    <w:p w14:paraId="59E88FB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Fonar</w:t>
      </w:r>
      <w:proofErr w:type="spellEnd"/>
      <w:r w:rsidRPr="00AB6486">
        <w:rPr>
          <w:rFonts w:ascii="Arial" w:eastAsia="Calibri" w:hAnsi="Arial" w:cs="Arial"/>
          <w:color w:val="000000"/>
          <w:kern w:val="2"/>
          <w:lang w:val="en-IN"/>
        </w:rPr>
        <w:t xml:space="preserve"> G, Polis B, Sams DS, Levi A, Malka A, Bal N, Maltsev A, Elliott E &amp; Samson AO (2021). Modified Snake α-Neurotoxin Averts β-Amyloid Binding to α7 Nicotinic Acetylcholine Receptor and Reverses Cognitive Deficits in Alzheimer’s Disease Mice. </w:t>
      </w:r>
      <w:r w:rsidRPr="00AB6486">
        <w:rPr>
          <w:rFonts w:ascii="Arial" w:eastAsia="Calibri" w:hAnsi="Arial" w:cs="Arial"/>
          <w:i/>
          <w:iCs/>
          <w:color w:val="000000"/>
          <w:kern w:val="2"/>
          <w:lang w:val="en-IN"/>
        </w:rPr>
        <w:t>Molecular Neurobiology</w:t>
      </w:r>
      <w:r w:rsidRPr="00AB6486">
        <w:rPr>
          <w:rFonts w:ascii="Arial" w:eastAsia="Calibri" w:hAnsi="Arial" w:cs="Arial"/>
          <w:color w:val="000000"/>
          <w:kern w:val="2"/>
          <w:lang w:val="en-IN"/>
        </w:rPr>
        <w:t xml:space="preserve"> 58(5) 2322–2341. https://doi.org/10.1007/s12035-020-02270-0</w:t>
      </w:r>
    </w:p>
    <w:p w14:paraId="49DDC6E7"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Gajbhiye</w:t>
      </w:r>
      <w:proofErr w:type="spellEnd"/>
      <w:r w:rsidRPr="00AB6486">
        <w:rPr>
          <w:rFonts w:ascii="Arial" w:eastAsia="Calibri" w:hAnsi="Arial" w:cs="Arial"/>
          <w:color w:val="000000"/>
          <w:kern w:val="2"/>
          <w:lang w:val="en-IN"/>
        </w:rPr>
        <w:t xml:space="preserve"> RK, </w:t>
      </w:r>
      <w:proofErr w:type="spellStart"/>
      <w:r w:rsidRPr="00AB6486">
        <w:rPr>
          <w:rFonts w:ascii="Arial" w:eastAsia="Calibri" w:hAnsi="Arial" w:cs="Arial"/>
          <w:color w:val="000000"/>
          <w:kern w:val="2"/>
          <w:lang w:val="en-IN"/>
        </w:rPr>
        <w:t>Chaaithanya</w:t>
      </w:r>
      <w:proofErr w:type="spellEnd"/>
      <w:r w:rsidRPr="00AB6486">
        <w:rPr>
          <w:rFonts w:ascii="Arial" w:eastAsia="Calibri" w:hAnsi="Arial" w:cs="Arial"/>
          <w:color w:val="000000"/>
          <w:kern w:val="2"/>
          <w:lang w:val="en-IN"/>
        </w:rPr>
        <w:t xml:space="preserve"> IK, Munshi H, </w:t>
      </w:r>
      <w:proofErr w:type="spellStart"/>
      <w:r w:rsidRPr="00AB6486">
        <w:rPr>
          <w:rFonts w:ascii="Arial" w:eastAsia="Calibri" w:hAnsi="Arial" w:cs="Arial"/>
          <w:color w:val="000000"/>
          <w:kern w:val="2"/>
          <w:lang w:val="en-IN"/>
        </w:rPr>
        <w:t>Prusty</w:t>
      </w:r>
      <w:proofErr w:type="spellEnd"/>
      <w:r w:rsidRPr="00AB6486">
        <w:rPr>
          <w:rFonts w:ascii="Arial" w:eastAsia="Calibri" w:hAnsi="Arial" w:cs="Arial"/>
          <w:color w:val="000000"/>
          <w:kern w:val="2"/>
          <w:lang w:val="en-IN"/>
        </w:rPr>
        <w:t xml:space="preserve"> RK, Mahapatra A, Palo SK, Pati S, Yadav A, </w:t>
      </w:r>
      <w:proofErr w:type="spellStart"/>
      <w:r w:rsidRPr="00AB6486">
        <w:rPr>
          <w:rFonts w:ascii="Arial" w:eastAsia="Calibri" w:hAnsi="Arial" w:cs="Arial"/>
          <w:color w:val="000000"/>
          <w:kern w:val="2"/>
          <w:lang w:val="en-IN"/>
        </w:rPr>
        <w:t>Bansode</w:t>
      </w:r>
      <w:proofErr w:type="spellEnd"/>
      <w:r w:rsidRPr="00AB6486">
        <w:rPr>
          <w:rFonts w:ascii="Arial" w:eastAsia="Calibri" w:hAnsi="Arial" w:cs="Arial"/>
          <w:color w:val="000000"/>
          <w:kern w:val="2"/>
          <w:lang w:val="en-IN"/>
        </w:rPr>
        <w:t xml:space="preserve"> M, </w:t>
      </w:r>
      <w:proofErr w:type="spellStart"/>
      <w:r w:rsidRPr="00AB6486">
        <w:rPr>
          <w:rFonts w:ascii="Arial" w:eastAsia="Calibri" w:hAnsi="Arial" w:cs="Arial"/>
          <w:color w:val="000000"/>
          <w:kern w:val="2"/>
          <w:lang w:val="en-IN"/>
        </w:rPr>
        <w:t>Shambharkar</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Madavi</w:t>
      </w:r>
      <w:proofErr w:type="spellEnd"/>
      <w:r w:rsidRPr="00AB6486">
        <w:rPr>
          <w:rFonts w:ascii="Arial" w:eastAsia="Calibri" w:hAnsi="Arial" w:cs="Arial"/>
          <w:color w:val="000000"/>
          <w:kern w:val="2"/>
          <w:lang w:val="en-IN"/>
        </w:rPr>
        <w:t xml:space="preserve"> K, Bawaskar HS &amp; Mahale SD (2023). National snakebite project on capacity building of health system on prevention and management of snakebite envenoming including its complications in selected districts of Maharashtra and Odisha in India: A study protocol.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18(2) e0281809. https://doi.org/10.1371/journal.pone.0281809</w:t>
      </w:r>
    </w:p>
    <w:p w14:paraId="5C2475F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Gamulin</w:t>
      </w:r>
      <w:proofErr w:type="spellEnd"/>
      <w:r w:rsidRPr="00AB6486">
        <w:rPr>
          <w:rFonts w:ascii="Arial" w:eastAsia="Calibri" w:hAnsi="Arial" w:cs="Arial"/>
          <w:color w:val="000000"/>
          <w:kern w:val="2"/>
          <w:lang w:val="en-IN"/>
        </w:rPr>
        <w:t xml:space="preserve"> E, </w:t>
      </w:r>
      <w:proofErr w:type="spellStart"/>
      <w:r w:rsidRPr="00AB6486">
        <w:rPr>
          <w:rFonts w:ascii="Arial" w:eastAsia="Calibri" w:hAnsi="Arial" w:cs="Arial"/>
          <w:color w:val="000000"/>
          <w:kern w:val="2"/>
          <w:lang w:val="en-IN"/>
        </w:rPr>
        <w:t>Mateljak</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Lukačević</w:t>
      </w:r>
      <w:proofErr w:type="spellEnd"/>
      <w:r w:rsidRPr="00AB6486">
        <w:rPr>
          <w:rFonts w:ascii="Arial" w:eastAsia="Calibri" w:hAnsi="Arial" w:cs="Arial"/>
          <w:color w:val="000000"/>
          <w:kern w:val="2"/>
          <w:lang w:val="en-IN"/>
        </w:rPr>
        <w:t xml:space="preserve"> S, Halassy B &amp; Kurtović T (2023). Snake Antivenoms—Toward Better Understanding of the Administration Route.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15(6) 398. https://doi.org/10.3390/toxins15060398</w:t>
      </w:r>
    </w:p>
    <w:p w14:paraId="7DCD793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Gasanov SE (2014). Snake Venom Cytotoxins, Phospholipase A2s, and Zn2+-dependent Metalloproteinases: Mechanisms of Action and Pharmacological Relevance. </w:t>
      </w:r>
      <w:r w:rsidRPr="00AB6486">
        <w:rPr>
          <w:rFonts w:ascii="Arial" w:eastAsia="Calibri" w:hAnsi="Arial" w:cs="Arial"/>
          <w:i/>
          <w:iCs/>
          <w:color w:val="000000"/>
          <w:kern w:val="2"/>
          <w:lang w:val="en-IN"/>
        </w:rPr>
        <w:t>Journal of Clinical Toxicology</w:t>
      </w:r>
      <w:r w:rsidRPr="00AB6486">
        <w:rPr>
          <w:rFonts w:ascii="Arial" w:eastAsia="Calibri" w:hAnsi="Arial" w:cs="Arial"/>
          <w:color w:val="000000"/>
          <w:kern w:val="2"/>
          <w:lang w:val="en-IN"/>
        </w:rPr>
        <w:t xml:space="preserve"> 4(1). https://doi.org/10.4172/2161-0495.1000181</w:t>
      </w:r>
    </w:p>
    <w:p w14:paraId="4EB0049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Gâz</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Florea</w:t>
      </w:r>
      <w:proofErr w:type="spellEnd"/>
      <w:r w:rsidRPr="00AB6486">
        <w:rPr>
          <w:rFonts w:ascii="Arial" w:eastAsia="Calibri" w:hAnsi="Arial" w:cs="Arial"/>
          <w:color w:val="000000"/>
          <w:kern w:val="2"/>
          <w:lang w:val="en-IN"/>
        </w:rPr>
        <w:t xml:space="preserve"> EA, </w:t>
      </w:r>
      <w:proofErr w:type="spellStart"/>
      <w:r w:rsidRPr="00AB6486">
        <w:rPr>
          <w:rFonts w:ascii="Arial" w:eastAsia="Calibri" w:hAnsi="Arial" w:cs="Arial"/>
          <w:color w:val="000000"/>
          <w:kern w:val="2"/>
          <w:lang w:val="en-IN"/>
        </w:rPr>
        <w:t>Gâz</w:t>
      </w:r>
      <w:proofErr w:type="spellEnd"/>
      <w:r w:rsidRPr="00AB6486">
        <w:rPr>
          <w:rFonts w:ascii="Arial" w:eastAsia="Calibri" w:hAnsi="Arial" w:cs="Arial"/>
          <w:color w:val="000000"/>
          <w:kern w:val="2"/>
          <w:lang w:val="en-IN"/>
        </w:rPr>
        <w:t xml:space="preserve"> Florea A, Kelemen H &amp; Muntean DL (2016). Snake Venom Metalloproteinases. </w:t>
      </w:r>
      <w:r w:rsidRPr="00AB6486">
        <w:rPr>
          <w:rFonts w:ascii="Arial" w:eastAsia="Calibri" w:hAnsi="Arial" w:cs="Arial"/>
          <w:i/>
          <w:iCs/>
          <w:color w:val="000000"/>
          <w:kern w:val="2"/>
          <w:lang w:val="en-IN"/>
        </w:rPr>
        <w:t xml:space="preserve">Acta </w:t>
      </w:r>
      <w:proofErr w:type="spellStart"/>
      <w:r w:rsidRPr="00AB6486">
        <w:rPr>
          <w:rFonts w:ascii="Arial" w:eastAsia="Calibri" w:hAnsi="Arial" w:cs="Arial"/>
          <w:i/>
          <w:iCs/>
          <w:color w:val="000000"/>
          <w:kern w:val="2"/>
          <w:lang w:val="en-IN"/>
        </w:rPr>
        <w:t>Medica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Marisiensis</w:t>
      </w:r>
      <w:proofErr w:type="spellEnd"/>
      <w:r w:rsidRPr="00AB6486">
        <w:rPr>
          <w:rFonts w:ascii="Arial" w:eastAsia="Calibri" w:hAnsi="Arial" w:cs="Arial"/>
          <w:color w:val="000000"/>
          <w:kern w:val="2"/>
          <w:lang w:val="en-IN"/>
        </w:rPr>
        <w:t xml:space="preserve"> 62(1) 106–111. https://doi.org/10.1515/amma-2015-0114</w:t>
      </w:r>
    </w:p>
    <w:p w14:paraId="51AC7443"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Ghasempouri</w:t>
      </w:r>
      <w:proofErr w:type="spellEnd"/>
      <w:r w:rsidRPr="00AB6486">
        <w:rPr>
          <w:rFonts w:ascii="Arial" w:eastAsia="Calibri" w:hAnsi="Arial" w:cs="Arial"/>
          <w:color w:val="000000"/>
          <w:kern w:val="2"/>
          <w:lang w:val="en-IN"/>
        </w:rPr>
        <w:t xml:space="preserve"> SK, </w:t>
      </w:r>
      <w:proofErr w:type="spellStart"/>
      <w:r w:rsidRPr="00AB6486">
        <w:rPr>
          <w:rFonts w:ascii="Arial" w:eastAsia="Calibri" w:hAnsi="Arial" w:cs="Arial"/>
          <w:color w:val="000000"/>
          <w:kern w:val="2"/>
          <w:lang w:val="en-IN"/>
        </w:rPr>
        <w:t>Sazgar</w:t>
      </w:r>
      <w:proofErr w:type="spellEnd"/>
      <w:r w:rsidRPr="00AB6486">
        <w:rPr>
          <w:rFonts w:ascii="Arial" w:eastAsia="Calibri" w:hAnsi="Arial" w:cs="Arial"/>
          <w:color w:val="000000"/>
          <w:kern w:val="2"/>
          <w:lang w:val="en-IN"/>
        </w:rPr>
        <w:t xml:space="preserve"> M, </w:t>
      </w:r>
      <w:proofErr w:type="spellStart"/>
      <w:r w:rsidRPr="00AB6486">
        <w:rPr>
          <w:rFonts w:ascii="Arial" w:eastAsia="Calibri" w:hAnsi="Arial" w:cs="Arial"/>
          <w:color w:val="000000"/>
          <w:kern w:val="2"/>
          <w:lang w:val="en-IN"/>
        </w:rPr>
        <w:t>Ranjbar</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Kouchek</w:t>
      </w:r>
      <w:proofErr w:type="spellEnd"/>
      <w:r w:rsidRPr="00AB6486">
        <w:rPr>
          <w:rFonts w:ascii="Arial" w:eastAsia="Calibri" w:hAnsi="Arial" w:cs="Arial"/>
          <w:color w:val="000000"/>
          <w:kern w:val="2"/>
          <w:lang w:val="en-IN"/>
        </w:rPr>
        <w:t xml:space="preserve"> M &amp; </w:t>
      </w:r>
      <w:proofErr w:type="spellStart"/>
      <w:r w:rsidRPr="00AB6486">
        <w:rPr>
          <w:rFonts w:ascii="Arial" w:eastAsia="Calibri" w:hAnsi="Arial" w:cs="Arial"/>
          <w:color w:val="000000"/>
          <w:kern w:val="2"/>
          <w:lang w:val="en-IN"/>
        </w:rPr>
        <w:t>Memarian</w:t>
      </w:r>
      <w:proofErr w:type="spellEnd"/>
      <w:r w:rsidRPr="00AB6486">
        <w:rPr>
          <w:rFonts w:ascii="Arial" w:eastAsia="Calibri" w:hAnsi="Arial" w:cs="Arial"/>
          <w:color w:val="000000"/>
          <w:kern w:val="2"/>
          <w:lang w:val="en-IN"/>
        </w:rPr>
        <w:t xml:space="preserve"> A (2024). Evaluation of clinical features of snakebite in patients referred to </w:t>
      </w:r>
      <w:proofErr w:type="spellStart"/>
      <w:r w:rsidRPr="00AB6486">
        <w:rPr>
          <w:rFonts w:ascii="Arial" w:eastAsia="Calibri" w:hAnsi="Arial" w:cs="Arial"/>
          <w:color w:val="000000"/>
          <w:kern w:val="2"/>
          <w:lang w:val="en-IN"/>
        </w:rPr>
        <w:t>Razi</w:t>
      </w:r>
      <w:proofErr w:type="spellEnd"/>
      <w:r w:rsidRPr="00AB6486">
        <w:rPr>
          <w:rFonts w:ascii="Arial" w:eastAsia="Calibri" w:hAnsi="Arial" w:cs="Arial"/>
          <w:color w:val="000000"/>
          <w:kern w:val="2"/>
          <w:lang w:val="en-IN"/>
        </w:rPr>
        <w:t xml:space="preserve"> Hospital in </w:t>
      </w:r>
      <w:proofErr w:type="spellStart"/>
      <w:r w:rsidRPr="00AB6486">
        <w:rPr>
          <w:rFonts w:ascii="Arial" w:eastAsia="Calibri" w:hAnsi="Arial" w:cs="Arial"/>
          <w:color w:val="000000"/>
          <w:kern w:val="2"/>
          <w:lang w:val="en-IN"/>
        </w:rPr>
        <w:t>Qaemshahr</w:t>
      </w:r>
      <w:proofErr w:type="spellEnd"/>
      <w:r w:rsidRPr="00AB6486">
        <w:rPr>
          <w:rFonts w:ascii="Arial" w:eastAsia="Calibri" w:hAnsi="Arial" w:cs="Arial"/>
          <w:color w:val="000000"/>
          <w:kern w:val="2"/>
          <w:lang w:val="en-IN"/>
        </w:rPr>
        <w:t xml:space="preserve"> City. </w:t>
      </w:r>
      <w:proofErr w:type="spellStart"/>
      <w:r w:rsidRPr="00AB6486">
        <w:rPr>
          <w:rFonts w:ascii="Arial" w:eastAsia="Calibri" w:hAnsi="Arial" w:cs="Arial"/>
          <w:i/>
          <w:iCs/>
          <w:color w:val="000000"/>
          <w:kern w:val="2"/>
          <w:lang w:val="en-IN"/>
        </w:rPr>
        <w:t>Medicina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Clínica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Práctica</w:t>
      </w:r>
      <w:proofErr w:type="spellEnd"/>
      <w:r w:rsidRPr="00AB6486">
        <w:rPr>
          <w:rFonts w:ascii="Arial" w:eastAsia="Calibri" w:hAnsi="Arial" w:cs="Arial"/>
          <w:color w:val="000000"/>
          <w:kern w:val="2"/>
          <w:lang w:val="en-IN"/>
        </w:rPr>
        <w:t xml:space="preserve"> 7(1) 100407. https://doi.org/10.1016/j.mcpsp.2023.100407</w:t>
      </w:r>
    </w:p>
    <w:p w14:paraId="5FF507A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Guile L, Lee A &amp; Gutiérrez JM (2023). Factors associated with mortality after snakebite envenoming in children: a scoping review. </w:t>
      </w:r>
      <w:r w:rsidRPr="00AB6486">
        <w:rPr>
          <w:rFonts w:ascii="Arial" w:eastAsia="Calibri" w:hAnsi="Arial" w:cs="Arial"/>
          <w:i/>
          <w:iCs/>
          <w:color w:val="000000"/>
          <w:kern w:val="2"/>
          <w:lang w:val="en-IN"/>
        </w:rPr>
        <w:t>Transactions of the Royal Society of Tropical Medicine and Hygiene</w:t>
      </w:r>
      <w:r w:rsidRPr="00AB6486">
        <w:rPr>
          <w:rFonts w:ascii="Arial" w:eastAsia="Calibri" w:hAnsi="Arial" w:cs="Arial"/>
          <w:color w:val="000000"/>
          <w:kern w:val="2"/>
          <w:lang w:val="en-IN"/>
        </w:rPr>
        <w:t xml:space="preserve"> 117(9) 617–627. https://doi.org/10.1093/trstmh/trad031</w:t>
      </w:r>
    </w:p>
    <w:p w14:paraId="56337F4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Guo X, Fu Y, Peng J, Fu Y, Dong S, Ding RB, Qi X &amp; Bao J (2024). Emerging anticancer potential and mechanisms of snake venom toxins: A review. </w:t>
      </w:r>
      <w:r w:rsidRPr="00AB6486">
        <w:rPr>
          <w:rFonts w:ascii="Arial" w:eastAsia="Calibri" w:hAnsi="Arial" w:cs="Arial"/>
          <w:i/>
          <w:iCs/>
          <w:color w:val="000000"/>
          <w:kern w:val="2"/>
          <w:lang w:val="en-IN"/>
        </w:rPr>
        <w:t>International Journal of Biological Macromolecules</w:t>
      </w:r>
      <w:r w:rsidRPr="00AB6486">
        <w:rPr>
          <w:rFonts w:ascii="Arial" w:eastAsia="Calibri" w:hAnsi="Arial" w:cs="Arial"/>
          <w:color w:val="000000"/>
          <w:kern w:val="2"/>
          <w:lang w:val="en-IN"/>
        </w:rPr>
        <w:t xml:space="preserve"> 269 131990. https://doi.org/10.1016/j.ijbiomac.2024.131990</w:t>
      </w:r>
    </w:p>
    <w:p w14:paraId="10A709C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Gutiérrez JM (2012). Improving antivenom availability and accessibility: Science, technology, and beyond.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676–687. https://doi.org/10.1016/j.toxicon.2012.02.008</w:t>
      </w:r>
    </w:p>
    <w:p w14:paraId="732E231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Gutiérrez J, Escalante T, </w:t>
      </w:r>
      <w:proofErr w:type="spellStart"/>
      <w:r w:rsidRPr="00AB6486">
        <w:rPr>
          <w:rFonts w:ascii="Arial" w:eastAsia="Calibri" w:hAnsi="Arial" w:cs="Arial"/>
          <w:color w:val="000000"/>
          <w:kern w:val="2"/>
          <w:lang w:val="en-IN"/>
        </w:rPr>
        <w:t>Rucavado</w:t>
      </w:r>
      <w:proofErr w:type="spellEnd"/>
      <w:r w:rsidRPr="00AB6486">
        <w:rPr>
          <w:rFonts w:ascii="Arial" w:eastAsia="Calibri" w:hAnsi="Arial" w:cs="Arial"/>
          <w:color w:val="000000"/>
          <w:kern w:val="2"/>
          <w:lang w:val="en-IN"/>
        </w:rPr>
        <w:t xml:space="preserve"> A &amp; Herrera C (2016). </w:t>
      </w:r>
      <w:proofErr w:type="spellStart"/>
      <w:r w:rsidRPr="00AB6486">
        <w:rPr>
          <w:rFonts w:ascii="Arial" w:eastAsia="Calibri" w:hAnsi="Arial" w:cs="Arial"/>
          <w:color w:val="000000"/>
          <w:kern w:val="2"/>
          <w:lang w:val="en-IN"/>
        </w:rPr>
        <w:t>Hemorrhage</w:t>
      </w:r>
      <w:proofErr w:type="spellEnd"/>
      <w:r w:rsidRPr="00AB6486">
        <w:rPr>
          <w:rFonts w:ascii="Arial" w:eastAsia="Calibri" w:hAnsi="Arial" w:cs="Arial"/>
          <w:color w:val="000000"/>
          <w:kern w:val="2"/>
          <w:lang w:val="en-IN"/>
        </w:rPr>
        <w:t xml:space="preserve"> Caused by Snake Venom Metalloproteinases: A Journey of Discovery and Understanding.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8(4) 93. https://doi.org/10.3390/toxins8040093</w:t>
      </w:r>
    </w:p>
    <w:p w14:paraId="4C049AAB"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Harel</w:t>
      </w:r>
      <w:proofErr w:type="spellEnd"/>
      <w:r w:rsidRPr="00AB6486">
        <w:rPr>
          <w:rFonts w:ascii="Arial" w:eastAsia="Calibri" w:hAnsi="Arial" w:cs="Arial"/>
          <w:color w:val="000000"/>
          <w:kern w:val="2"/>
          <w:lang w:val="en-IN"/>
        </w:rPr>
        <w:t xml:space="preserve"> M, </w:t>
      </w:r>
      <w:proofErr w:type="spellStart"/>
      <w:r w:rsidRPr="00AB6486">
        <w:rPr>
          <w:rFonts w:ascii="Arial" w:eastAsia="Calibri" w:hAnsi="Arial" w:cs="Arial"/>
          <w:color w:val="000000"/>
          <w:kern w:val="2"/>
          <w:lang w:val="en-IN"/>
        </w:rPr>
        <w:t>Kleywegt</w:t>
      </w:r>
      <w:proofErr w:type="spellEnd"/>
      <w:r w:rsidRPr="00AB6486">
        <w:rPr>
          <w:rFonts w:ascii="Arial" w:eastAsia="Calibri" w:hAnsi="Arial" w:cs="Arial"/>
          <w:color w:val="000000"/>
          <w:kern w:val="2"/>
          <w:lang w:val="en-IN"/>
        </w:rPr>
        <w:t xml:space="preserve"> GJ, </w:t>
      </w:r>
      <w:proofErr w:type="spellStart"/>
      <w:r w:rsidRPr="00AB6486">
        <w:rPr>
          <w:rFonts w:ascii="Arial" w:eastAsia="Calibri" w:hAnsi="Arial" w:cs="Arial"/>
          <w:color w:val="000000"/>
          <w:kern w:val="2"/>
          <w:lang w:val="en-IN"/>
        </w:rPr>
        <w:t>Ravelli</w:t>
      </w:r>
      <w:proofErr w:type="spellEnd"/>
      <w:r w:rsidRPr="00AB6486">
        <w:rPr>
          <w:rFonts w:ascii="Arial" w:eastAsia="Calibri" w:hAnsi="Arial" w:cs="Arial"/>
          <w:color w:val="000000"/>
          <w:kern w:val="2"/>
          <w:lang w:val="en-IN"/>
        </w:rPr>
        <w:t xml:space="preserve"> RB, Silman I &amp; Sussman JL (1995). Crystal structure of an acetylcholinesterase–</w:t>
      </w:r>
      <w:proofErr w:type="spellStart"/>
      <w:r w:rsidRPr="00AB6486">
        <w:rPr>
          <w:rFonts w:ascii="Arial" w:eastAsia="Calibri" w:hAnsi="Arial" w:cs="Arial"/>
          <w:color w:val="000000"/>
          <w:kern w:val="2"/>
          <w:lang w:val="en-IN"/>
        </w:rPr>
        <w:t>fasciculin</w:t>
      </w:r>
      <w:proofErr w:type="spellEnd"/>
      <w:r w:rsidRPr="00AB6486">
        <w:rPr>
          <w:rFonts w:ascii="Arial" w:eastAsia="Calibri" w:hAnsi="Arial" w:cs="Arial"/>
          <w:color w:val="000000"/>
          <w:kern w:val="2"/>
          <w:lang w:val="en-IN"/>
        </w:rPr>
        <w:t xml:space="preserve"> complex: interaction of a three-fingered toxin from snake venom with its target. </w:t>
      </w:r>
      <w:r w:rsidRPr="00AB6486">
        <w:rPr>
          <w:rFonts w:ascii="Arial" w:eastAsia="Calibri" w:hAnsi="Arial" w:cs="Arial"/>
          <w:i/>
          <w:iCs/>
          <w:color w:val="000000"/>
          <w:kern w:val="2"/>
          <w:lang w:val="en-IN"/>
        </w:rPr>
        <w:t>Structure</w:t>
      </w:r>
      <w:r w:rsidRPr="00AB6486">
        <w:rPr>
          <w:rFonts w:ascii="Arial" w:eastAsia="Calibri" w:hAnsi="Arial" w:cs="Arial"/>
          <w:color w:val="000000"/>
          <w:kern w:val="2"/>
          <w:lang w:val="en-IN"/>
        </w:rPr>
        <w:t xml:space="preserve"> 3(12) 1355–1366. https://doi.org/10.1016/s0969-2126(01)00273-8</w:t>
      </w:r>
    </w:p>
    <w:p w14:paraId="67AE7B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Hayes WK, Fox GA &amp; Nelsen DR (2019). Venom Collection from Spiders and Snakes: Voluntary and Involuntary Extractions (“Milking”) and Venom Gland Extractions. </w:t>
      </w:r>
      <w:r w:rsidRPr="00AB6486">
        <w:rPr>
          <w:rFonts w:ascii="Arial" w:eastAsia="Calibri" w:hAnsi="Arial" w:cs="Arial"/>
          <w:i/>
          <w:iCs/>
          <w:color w:val="000000"/>
          <w:kern w:val="2"/>
          <w:lang w:val="en-IN"/>
        </w:rPr>
        <w:t>Snake and Spider Toxins</w:t>
      </w:r>
      <w:r w:rsidRPr="00AB6486">
        <w:rPr>
          <w:rFonts w:ascii="Arial" w:eastAsia="Calibri" w:hAnsi="Arial" w:cs="Arial"/>
          <w:color w:val="000000"/>
          <w:kern w:val="2"/>
          <w:lang w:val="en-IN"/>
        </w:rPr>
        <w:t xml:space="preserve"> 53–71. https://doi.org/10.1007/978-1-4939-9845-6_3</w:t>
      </w:r>
    </w:p>
    <w:p w14:paraId="2BBAF3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Hiu JJ &amp; Yap MK K (2020). Cytotoxicity of snake venom enzymatic toxins: phospholipase A2 and l-amino acid oxidase.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719–731. https://doi.org/10.1042/bst20200110</w:t>
      </w:r>
    </w:p>
    <w:p w14:paraId="3E2250B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Holford M, Daly M, King GF &amp; Norton RS (2018). Venoms to the rescue. </w:t>
      </w:r>
      <w:r w:rsidRPr="00AB6486">
        <w:rPr>
          <w:rFonts w:ascii="Arial" w:eastAsia="Calibri" w:hAnsi="Arial" w:cs="Arial"/>
          <w:i/>
          <w:iCs/>
          <w:color w:val="000000"/>
          <w:kern w:val="2"/>
          <w:lang w:val="en-IN"/>
        </w:rPr>
        <w:t>Science</w:t>
      </w:r>
      <w:r w:rsidRPr="00AB6486">
        <w:rPr>
          <w:rFonts w:ascii="Arial" w:eastAsia="Calibri" w:hAnsi="Arial" w:cs="Arial"/>
          <w:color w:val="000000"/>
          <w:kern w:val="2"/>
          <w:lang w:val="en-IN"/>
        </w:rPr>
        <w:t xml:space="preserve"> 361(6405) 842–844. </w:t>
      </w:r>
      <w:hyperlink r:id="rId12" w:history="1">
        <w:r w:rsidRPr="00AB6486">
          <w:rPr>
            <w:rFonts w:ascii="Arial" w:eastAsia="Calibri" w:hAnsi="Arial" w:cs="Arial"/>
            <w:color w:val="000000"/>
            <w:kern w:val="2"/>
            <w:lang w:val="en-IN"/>
          </w:rPr>
          <w:t>https://doi.org/10.1126/science.aau7761</w:t>
        </w:r>
      </w:hyperlink>
    </w:p>
    <w:p w14:paraId="457F70C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https://www.who.int/news-room/fact-sheets/detail/snakebite-envenoming</w:t>
      </w:r>
    </w:p>
    <w:p w14:paraId="45160BCF"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Izidoro</w:t>
      </w:r>
      <w:proofErr w:type="spellEnd"/>
      <w:r w:rsidRPr="00AB6486">
        <w:rPr>
          <w:rFonts w:ascii="Arial" w:eastAsia="Calibri" w:hAnsi="Arial" w:cs="Arial"/>
          <w:color w:val="000000"/>
          <w:kern w:val="2"/>
          <w:lang w:val="en-IN"/>
        </w:rPr>
        <w:t xml:space="preserve"> LFM, </w:t>
      </w:r>
      <w:proofErr w:type="spellStart"/>
      <w:r w:rsidRPr="00AB6486">
        <w:rPr>
          <w:rFonts w:ascii="Arial" w:eastAsia="Calibri" w:hAnsi="Arial" w:cs="Arial"/>
          <w:color w:val="000000"/>
          <w:kern w:val="2"/>
          <w:lang w:val="en-IN"/>
        </w:rPr>
        <w:t>Sobrinho</w:t>
      </w:r>
      <w:proofErr w:type="spellEnd"/>
      <w:r w:rsidRPr="00AB6486">
        <w:rPr>
          <w:rFonts w:ascii="Arial" w:eastAsia="Calibri" w:hAnsi="Arial" w:cs="Arial"/>
          <w:color w:val="000000"/>
          <w:kern w:val="2"/>
          <w:lang w:val="en-IN"/>
        </w:rPr>
        <w:t xml:space="preserve"> JC, Mendes MM, Costa TR, Grabner AN, Rodrigues VM, Da Silva SL, Zanchi FB, Zuliani JP, Fernandes CFC, Calderon LA, </w:t>
      </w:r>
      <w:proofErr w:type="spellStart"/>
      <w:r w:rsidRPr="00AB6486">
        <w:rPr>
          <w:rFonts w:ascii="Arial" w:eastAsia="Calibri" w:hAnsi="Arial" w:cs="Arial"/>
          <w:color w:val="000000"/>
          <w:kern w:val="2"/>
          <w:lang w:val="en-IN"/>
        </w:rPr>
        <w:t>Stábeli</w:t>
      </w:r>
      <w:proofErr w:type="spellEnd"/>
      <w:r w:rsidRPr="00AB6486">
        <w:rPr>
          <w:rFonts w:ascii="Arial" w:eastAsia="Calibri" w:hAnsi="Arial" w:cs="Arial"/>
          <w:color w:val="000000"/>
          <w:kern w:val="2"/>
          <w:lang w:val="en-IN"/>
        </w:rPr>
        <w:t xml:space="preserve"> RG &amp; Soares AM (2014). Snake Venom L-Amino Acid Oxidases: Trends in Pharmacology and Biochemistry.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2014 1–19. https://doi.org/10.1155/2014/196754</w:t>
      </w:r>
    </w:p>
    <w:p w14:paraId="79CFE0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Kang TS, Georgieva D, Genov N, Murakami MT, Sinha M, Kumar RP, Kaur P, Kumar S, Dey S, Sharma S, </w:t>
      </w:r>
      <w:proofErr w:type="spellStart"/>
      <w:r w:rsidRPr="00AB6486">
        <w:rPr>
          <w:rFonts w:ascii="Arial" w:eastAsia="Calibri" w:hAnsi="Arial" w:cs="Arial"/>
          <w:color w:val="000000"/>
          <w:kern w:val="2"/>
          <w:lang w:val="en-IN"/>
        </w:rPr>
        <w:t>Vrielink</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Betzel</w:t>
      </w:r>
      <w:proofErr w:type="spellEnd"/>
      <w:r w:rsidRPr="00AB6486">
        <w:rPr>
          <w:rFonts w:ascii="Arial" w:eastAsia="Calibri" w:hAnsi="Arial" w:cs="Arial"/>
          <w:color w:val="000000"/>
          <w:kern w:val="2"/>
          <w:lang w:val="en-IN"/>
        </w:rPr>
        <w:t xml:space="preserve"> C, Takeda S, Arni RK, Singh TP &amp; Kini RM (2011). Enzymatic toxins from snake venom: structural characterization and mechanism of catalysis. </w:t>
      </w:r>
      <w:r w:rsidRPr="00AB6486">
        <w:rPr>
          <w:rFonts w:ascii="Arial" w:eastAsia="Calibri" w:hAnsi="Arial" w:cs="Arial"/>
          <w:i/>
          <w:iCs/>
          <w:color w:val="000000"/>
          <w:kern w:val="2"/>
          <w:lang w:val="en-IN"/>
        </w:rPr>
        <w:t>The FEBS Journal</w:t>
      </w:r>
      <w:r w:rsidRPr="00AB6486">
        <w:rPr>
          <w:rFonts w:ascii="Arial" w:eastAsia="Calibri" w:hAnsi="Arial" w:cs="Arial"/>
          <w:color w:val="000000"/>
          <w:kern w:val="2"/>
          <w:lang w:val="en-IN"/>
        </w:rPr>
        <w:t xml:space="preserve"> 278(23) 4544–4576. https://doi.org/10.1111/j.1742-4658.2011.08115.x</w:t>
      </w:r>
    </w:p>
    <w:p w14:paraId="36EA92C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kern w:val="2"/>
          <w:lang w:val="en-IN"/>
        </w:rPr>
        <w:t xml:space="preserve">Katzir I, Shani J, Goshen G, </w:t>
      </w:r>
      <w:proofErr w:type="spellStart"/>
      <w:r w:rsidRPr="00AB6486">
        <w:rPr>
          <w:rFonts w:ascii="Arial" w:eastAsia="Calibri" w:hAnsi="Arial" w:cs="Arial"/>
          <w:kern w:val="2"/>
          <w:lang w:val="en-IN"/>
        </w:rPr>
        <w:t>Sela</w:t>
      </w:r>
      <w:proofErr w:type="spellEnd"/>
      <w:r w:rsidRPr="00AB6486">
        <w:rPr>
          <w:rFonts w:ascii="Arial" w:eastAsia="Calibri" w:hAnsi="Arial" w:cs="Arial"/>
          <w:kern w:val="2"/>
          <w:lang w:val="en-IN"/>
        </w:rPr>
        <w:t xml:space="preserve"> J, </w:t>
      </w:r>
      <w:proofErr w:type="spellStart"/>
      <w:r w:rsidRPr="00AB6486">
        <w:rPr>
          <w:rFonts w:ascii="Arial" w:eastAsia="Calibri" w:hAnsi="Arial" w:cs="Arial"/>
          <w:kern w:val="2"/>
          <w:lang w:val="en-IN"/>
        </w:rPr>
        <w:t>Ninary</w:t>
      </w:r>
      <w:proofErr w:type="spellEnd"/>
      <w:r w:rsidRPr="00AB6486">
        <w:rPr>
          <w:rFonts w:ascii="Arial" w:eastAsia="Calibri" w:hAnsi="Arial" w:cs="Arial"/>
          <w:kern w:val="2"/>
          <w:lang w:val="en-IN"/>
        </w:rPr>
        <w:t xml:space="preserve"> E, </w:t>
      </w:r>
      <w:proofErr w:type="spellStart"/>
      <w:r w:rsidRPr="00AB6486">
        <w:rPr>
          <w:rFonts w:ascii="Arial" w:eastAsia="Calibri" w:hAnsi="Arial" w:cs="Arial"/>
          <w:kern w:val="2"/>
          <w:lang w:val="en-IN"/>
        </w:rPr>
        <w:t>Dogonowski</w:t>
      </w:r>
      <w:proofErr w:type="spellEnd"/>
      <w:r w:rsidRPr="00AB6486">
        <w:rPr>
          <w:rFonts w:ascii="Arial" w:eastAsia="Calibri" w:hAnsi="Arial" w:cs="Arial"/>
          <w:kern w:val="2"/>
          <w:lang w:val="en-IN"/>
        </w:rPr>
        <w:t xml:space="preserve"> AM, </w:t>
      </w:r>
      <w:proofErr w:type="spellStart"/>
      <w:r w:rsidRPr="00AB6486">
        <w:rPr>
          <w:rFonts w:ascii="Arial" w:eastAsia="Calibri" w:hAnsi="Arial" w:cs="Arial"/>
          <w:kern w:val="2"/>
          <w:lang w:val="en-IN"/>
        </w:rPr>
        <w:t>Shabashov</w:t>
      </w:r>
      <w:proofErr w:type="spellEnd"/>
      <w:r w:rsidRPr="00AB6486">
        <w:rPr>
          <w:rFonts w:ascii="Arial" w:eastAsia="Calibri" w:hAnsi="Arial" w:cs="Arial"/>
          <w:kern w:val="2"/>
          <w:lang w:val="en-IN"/>
        </w:rPr>
        <w:t xml:space="preserve"> D, Inoue S, Ikeda K, Hayashi K, </w:t>
      </w:r>
      <w:proofErr w:type="spellStart"/>
      <w:r w:rsidRPr="00AB6486">
        <w:rPr>
          <w:rFonts w:ascii="Arial" w:eastAsia="Calibri" w:hAnsi="Arial" w:cs="Arial"/>
          <w:kern w:val="2"/>
          <w:lang w:val="en-IN"/>
        </w:rPr>
        <w:t>Gorinstein</w:t>
      </w:r>
      <w:proofErr w:type="spellEnd"/>
      <w:r w:rsidRPr="00AB6486">
        <w:rPr>
          <w:rFonts w:ascii="Arial" w:eastAsia="Calibri" w:hAnsi="Arial" w:cs="Arial"/>
          <w:kern w:val="2"/>
          <w:lang w:val="en-IN"/>
        </w:rPr>
        <w:t xml:space="preserve"> S, Deutsch J &amp; </w:t>
      </w:r>
      <w:proofErr w:type="spellStart"/>
      <w:r w:rsidRPr="00AB6486">
        <w:rPr>
          <w:rFonts w:ascii="Arial" w:eastAsia="Calibri" w:hAnsi="Arial" w:cs="Arial"/>
          <w:kern w:val="2"/>
          <w:lang w:val="en-IN"/>
        </w:rPr>
        <w:t>Lazarovici</w:t>
      </w:r>
      <w:proofErr w:type="spellEnd"/>
      <w:r w:rsidRPr="00AB6486">
        <w:rPr>
          <w:rFonts w:ascii="Arial" w:eastAsia="Calibri" w:hAnsi="Arial" w:cs="Arial"/>
          <w:kern w:val="2"/>
          <w:lang w:val="en-IN"/>
        </w:rPr>
        <w:t xml:space="preserve"> P (2003). Characterization of nerve growth factors (NGFs) from snake venoms by use of a novel, quantitative bioassay utilizing pheochromocytoma </w:t>
      </w:r>
      <w:r w:rsidRPr="00AB6486">
        <w:rPr>
          <w:rFonts w:ascii="Arial" w:eastAsia="Calibri" w:hAnsi="Arial" w:cs="Arial"/>
          <w:color w:val="000000"/>
          <w:kern w:val="2"/>
          <w:lang w:val="en-IN"/>
        </w:rPr>
        <w:t xml:space="preserve">(PC12) cells overexpressing human </w:t>
      </w:r>
      <w:proofErr w:type="spellStart"/>
      <w:r w:rsidRPr="00AB6486">
        <w:rPr>
          <w:rFonts w:ascii="Arial" w:eastAsia="Calibri" w:hAnsi="Arial" w:cs="Arial"/>
          <w:color w:val="000000"/>
          <w:kern w:val="2"/>
          <w:lang w:val="en-IN"/>
        </w:rPr>
        <w:t>trkA</w:t>
      </w:r>
      <w:proofErr w:type="spellEnd"/>
      <w:r w:rsidRPr="00AB6486">
        <w:rPr>
          <w:rFonts w:ascii="Arial" w:eastAsia="Calibri" w:hAnsi="Arial" w:cs="Arial"/>
          <w:color w:val="000000"/>
          <w:kern w:val="2"/>
          <w:lang w:val="en-IN"/>
        </w:rPr>
        <w:t xml:space="preserve"> receptors.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42(5) 481–490. https://doi.org/10.1016/s0041-0101(03)00225-3</w:t>
      </w:r>
    </w:p>
    <w:p w14:paraId="600DBEF9"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Kemparaju</w:t>
      </w:r>
      <w:proofErr w:type="spellEnd"/>
      <w:r w:rsidRPr="00AB6486">
        <w:rPr>
          <w:rFonts w:ascii="Arial" w:eastAsia="Calibri" w:hAnsi="Arial" w:cs="Arial"/>
          <w:color w:val="000000"/>
          <w:kern w:val="2"/>
          <w:lang w:val="en-IN"/>
        </w:rPr>
        <w:t xml:space="preserve"> K &amp; Girish KS (2005). Snake venom hyaluronidase: a therapeutic target. </w:t>
      </w:r>
      <w:r w:rsidRPr="00AB6486">
        <w:rPr>
          <w:rFonts w:ascii="Arial" w:eastAsia="Calibri" w:hAnsi="Arial" w:cs="Arial"/>
          <w:i/>
          <w:iCs/>
          <w:color w:val="000000"/>
          <w:kern w:val="2"/>
          <w:lang w:val="en-IN"/>
        </w:rPr>
        <w:t>Cell Biochemistry and Function</w:t>
      </w:r>
      <w:r w:rsidRPr="00AB6486">
        <w:rPr>
          <w:rFonts w:ascii="Arial" w:eastAsia="Calibri" w:hAnsi="Arial" w:cs="Arial"/>
          <w:color w:val="000000"/>
          <w:kern w:val="2"/>
          <w:lang w:val="en-IN"/>
        </w:rPr>
        <w:t xml:space="preserve"> 24(1) 7–12. https://doi.org/10.1002/cbf.1261</w:t>
      </w:r>
    </w:p>
    <w:p w14:paraId="0A6438C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Kini R &amp; Koh C (2016). Metalloproteases Affecting Blood Coagulation, Fibrinolysis and Platelet Aggregation from Snake Venoms: Definition and Nomenclature of Interaction Sites.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8(10) 284. https://doi.org/10.3390/toxins8100284</w:t>
      </w:r>
    </w:p>
    <w:p w14:paraId="41E276A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Kodama RT, Kuniyoshi AK, Silva CCFD, </w:t>
      </w:r>
      <w:proofErr w:type="spellStart"/>
      <w:r w:rsidRPr="00AB6486">
        <w:rPr>
          <w:rFonts w:ascii="Arial" w:eastAsia="Calibri" w:hAnsi="Arial" w:cs="Arial"/>
          <w:color w:val="000000"/>
          <w:kern w:val="2"/>
          <w:lang w:val="en-IN"/>
        </w:rPr>
        <w:t>Cajado</w:t>
      </w:r>
      <w:proofErr w:type="spellEnd"/>
      <w:r w:rsidRPr="00AB6486">
        <w:rPr>
          <w:rFonts w:ascii="Arial" w:eastAsia="Calibri" w:hAnsi="Arial" w:cs="Arial"/>
          <w:color w:val="000000"/>
          <w:kern w:val="2"/>
          <w:lang w:val="en-IN"/>
        </w:rPr>
        <w:t xml:space="preserve">-Carvalho D, </w:t>
      </w:r>
      <w:proofErr w:type="spellStart"/>
      <w:r w:rsidRPr="00AB6486">
        <w:rPr>
          <w:rFonts w:ascii="Arial" w:eastAsia="Calibri" w:hAnsi="Arial" w:cs="Arial"/>
          <w:color w:val="000000"/>
          <w:kern w:val="2"/>
          <w:lang w:val="en-IN"/>
        </w:rPr>
        <w:t>Duzzi</w:t>
      </w:r>
      <w:proofErr w:type="spellEnd"/>
      <w:r w:rsidRPr="00AB6486">
        <w:rPr>
          <w:rFonts w:ascii="Arial" w:eastAsia="Calibri" w:hAnsi="Arial" w:cs="Arial"/>
          <w:color w:val="000000"/>
          <w:kern w:val="2"/>
          <w:lang w:val="en-IN"/>
        </w:rPr>
        <w:t xml:space="preserve"> B, Mariano DC, Pimenta DC, Borges R, Silva WDD &amp; Portaro FCV (2020). A Kunitz-type peptide from </w:t>
      </w:r>
      <w:proofErr w:type="spellStart"/>
      <w:r w:rsidRPr="00AB6486">
        <w:rPr>
          <w:rFonts w:ascii="Arial" w:eastAsia="Calibri" w:hAnsi="Arial" w:cs="Arial"/>
          <w:color w:val="000000"/>
          <w:kern w:val="2"/>
          <w:lang w:val="en-IN"/>
        </w:rPr>
        <w:t>Dendroaspis</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polylepis</w:t>
      </w:r>
      <w:proofErr w:type="spellEnd"/>
      <w:r w:rsidRPr="00AB6486">
        <w:rPr>
          <w:rFonts w:ascii="Arial" w:eastAsia="Calibri" w:hAnsi="Arial" w:cs="Arial"/>
          <w:color w:val="000000"/>
          <w:kern w:val="2"/>
          <w:lang w:val="en-IN"/>
        </w:rPr>
        <w:t xml:space="preserve"> venom as a simultaneous inhibitor of serine and cysteine proteases.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26. https://doi.org/10.1590/1678-9199-jvatitd-2020-0037</w:t>
      </w:r>
    </w:p>
    <w:p w14:paraId="27EF523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Kolvekar N, Bhattacharya N, Sarkar A &amp; Chakrabarty D (2023). How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affect platelet aggregation and cancer proliferation.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221 106982. https://doi.org/10.1016/j.toxicon.2022.106982</w:t>
      </w:r>
    </w:p>
    <w:p w14:paraId="2330F400"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Kudryavtsev</w:t>
      </w:r>
      <w:proofErr w:type="spellEnd"/>
      <w:r w:rsidRPr="00AB6486">
        <w:rPr>
          <w:rFonts w:ascii="Arial" w:eastAsia="Calibri" w:hAnsi="Arial" w:cs="Arial"/>
          <w:color w:val="000000"/>
          <w:kern w:val="2"/>
          <w:lang w:val="en-IN"/>
        </w:rPr>
        <w:t xml:space="preserve"> DS, </w:t>
      </w:r>
      <w:proofErr w:type="spellStart"/>
      <w:r w:rsidRPr="00AB6486">
        <w:rPr>
          <w:rFonts w:ascii="Arial" w:eastAsia="Calibri" w:hAnsi="Arial" w:cs="Arial"/>
          <w:color w:val="000000"/>
          <w:kern w:val="2"/>
          <w:lang w:val="en-IN"/>
        </w:rPr>
        <w:t>Tabakmakher</w:t>
      </w:r>
      <w:proofErr w:type="spellEnd"/>
      <w:r w:rsidRPr="00AB6486">
        <w:rPr>
          <w:rFonts w:ascii="Arial" w:eastAsia="Calibri" w:hAnsi="Arial" w:cs="Arial"/>
          <w:color w:val="000000"/>
          <w:kern w:val="2"/>
          <w:lang w:val="en-IN"/>
        </w:rPr>
        <w:t xml:space="preserve"> V, </w:t>
      </w:r>
      <w:proofErr w:type="spellStart"/>
      <w:r w:rsidRPr="00AB6486">
        <w:rPr>
          <w:rFonts w:ascii="Arial" w:eastAsia="Calibri" w:hAnsi="Arial" w:cs="Arial"/>
          <w:color w:val="000000"/>
          <w:kern w:val="2"/>
          <w:lang w:val="en-IN"/>
        </w:rPr>
        <w:t>Budylin</w:t>
      </w:r>
      <w:proofErr w:type="spellEnd"/>
      <w:r w:rsidRPr="00AB6486">
        <w:rPr>
          <w:rFonts w:ascii="Arial" w:eastAsia="Calibri" w:hAnsi="Arial" w:cs="Arial"/>
          <w:color w:val="000000"/>
          <w:kern w:val="2"/>
          <w:lang w:val="en-IN"/>
        </w:rPr>
        <w:t xml:space="preserve"> GS, Egorova NS, Efremov RG, Ivanov IA, </w:t>
      </w:r>
      <w:proofErr w:type="spellStart"/>
      <w:r w:rsidRPr="00AB6486">
        <w:rPr>
          <w:rFonts w:ascii="Arial" w:eastAsia="Calibri" w:hAnsi="Arial" w:cs="Arial"/>
          <w:color w:val="000000"/>
          <w:kern w:val="2"/>
          <w:lang w:val="en-IN"/>
        </w:rPr>
        <w:t>Belukhina</w:t>
      </w:r>
      <w:proofErr w:type="spellEnd"/>
      <w:r w:rsidRPr="00AB6486">
        <w:rPr>
          <w:rFonts w:ascii="Arial" w:eastAsia="Calibri" w:hAnsi="Arial" w:cs="Arial"/>
          <w:color w:val="000000"/>
          <w:kern w:val="2"/>
          <w:lang w:val="en-IN"/>
        </w:rPr>
        <w:t xml:space="preserve"> SY, </w:t>
      </w:r>
      <w:proofErr w:type="spellStart"/>
      <w:r w:rsidRPr="00AB6486">
        <w:rPr>
          <w:rFonts w:ascii="Arial" w:eastAsia="Calibri" w:hAnsi="Arial" w:cs="Arial"/>
          <w:color w:val="000000"/>
          <w:kern w:val="2"/>
          <w:lang w:val="en-IN"/>
        </w:rPr>
        <w:t>Jegorov</w:t>
      </w:r>
      <w:proofErr w:type="spellEnd"/>
      <w:r w:rsidRPr="00AB6486">
        <w:rPr>
          <w:rFonts w:ascii="Arial" w:eastAsia="Calibri" w:hAnsi="Arial" w:cs="Arial"/>
          <w:color w:val="000000"/>
          <w:kern w:val="2"/>
          <w:lang w:val="en-IN"/>
        </w:rPr>
        <w:t xml:space="preserve"> AV, </w:t>
      </w:r>
      <w:proofErr w:type="spellStart"/>
      <w:r w:rsidRPr="00AB6486">
        <w:rPr>
          <w:rFonts w:ascii="Arial" w:eastAsia="Calibri" w:hAnsi="Arial" w:cs="Arial"/>
          <w:color w:val="000000"/>
          <w:kern w:val="2"/>
          <w:lang w:val="en-IN"/>
        </w:rPr>
        <w:t>Kasheverov</w:t>
      </w:r>
      <w:proofErr w:type="spellEnd"/>
      <w:r w:rsidRPr="00AB6486">
        <w:rPr>
          <w:rFonts w:ascii="Arial" w:eastAsia="Calibri" w:hAnsi="Arial" w:cs="Arial"/>
          <w:color w:val="000000"/>
          <w:kern w:val="2"/>
          <w:lang w:val="en-IN"/>
        </w:rPr>
        <w:t xml:space="preserve"> IE, </w:t>
      </w:r>
      <w:proofErr w:type="spellStart"/>
      <w:r w:rsidRPr="00AB6486">
        <w:rPr>
          <w:rFonts w:ascii="Arial" w:eastAsia="Calibri" w:hAnsi="Arial" w:cs="Arial"/>
          <w:color w:val="000000"/>
          <w:kern w:val="2"/>
          <w:lang w:val="en-IN"/>
        </w:rPr>
        <w:t>Kryukova</w:t>
      </w:r>
      <w:proofErr w:type="spellEnd"/>
      <w:r w:rsidRPr="00AB6486">
        <w:rPr>
          <w:rFonts w:ascii="Arial" w:eastAsia="Calibri" w:hAnsi="Arial" w:cs="Arial"/>
          <w:color w:val="000000"/>
          <w:kern w:val="2"/>
          <w:lang w:val="en-IN"/>
        </w:rPr>
        <w:t xml:space="preserve"> EV, </w:t>
      </w:r>
      <w:proofErr w:type="spellStart"/>
      <w:r w:rsidRPr="00AB6486">
        <w:rPr>
          <w:rFonts w:ascii="Arial" w:eastAsia="Calibri" w:hAnsi="Arial" w:cs="Arial"/>
          <w:color w:val="000000"/>
          <w:kern w:val="2"/>
          <w:lang w:val="en-IN"/>
        </w:rPr>
        <w:t>Shelukhina</w:t>
      </w:r>
      <w:proofErr w:type="spellEnd"/>
      <w:r w:rsidRPr="00AB6486">
        <w:rPr>
          <w:rFonts w:ascii="Arial" w:eastAsia="Calibri" w:hAnsi="Arial" w:cs="Arial"/>
          <w:color w:val="000000"/>
          <w:kern w:val="2"/>
          <w:lang w:val="en-IN"/>
        </w:rPr>
        <w:t xml:space="preserve"> IV, </w:t>
      </w:r>
      <w:proofErr w:type="spellStart"/>
      <w:r w:rsidRPr="00AB6486">
        <w:rPr>
          <w:rFonts w:ascii="Arial" w:eastAsia="Calibri" w:hAnsi="Arial" w:cs="Arial"/>
          <w:color w:val="000000"/>
          <w:kern w:val="2"/>
          <w:lang w:val="en-IN"/>
        </w:rPr>
        <w:t>Shirshin</w:t>
      </w:r>
      <w:proofErr w:type="spellEnd"/>
      <w:r w:rsidRPr="00AB6486">
        <w:rPr>
          <w:rFonts w:ascii="Arial" w:eastAsia="Calibri" w:hAnsi="Arial" w:cs="Arial"/>
          <w:color w:val="000000"/>
          <w:kern w:val="2"/>
          <w:lang w:val="en-IN"/>
        </w:rPr>
        <w:t xml:space="preserve"> EA, </w:t>
      </w:r>
      <w:proofErr w:type="spellStart"/>
      <w:r w:rsidRPr="00AB6486">
        <w:rPr>
          <w:rFonts w:ascii="Arial" w:eastAsia="Calibri" w:hAnsi="Arial" w:cs="Arial"/>
          <w:color w:val="000000"/>
          <w:kern w:val="2"/>
          <w:lang w:val="en-IN"/>
        </w:rPr>
        <w:t>Zhdanova</w:t>
      </w:r>
      <w:proofErr w:type="spellEnd"/>
      <w:r w:rsidRPr="00AB6486">
        <w:rPr>
          <w:rFonts w:ascii="Arial" w:eastAsia="Calibri" w:hAnsi="Arial" w:cs="Arial"/>
          <w:color w:val="000000"/>
          <w:kern w:val="2"/>
          <w:lang w:val="en-IN"/>
        </w:rPr>
        <w:t xml:space="preserve"> NG, </w:t>
      </w:r>
      <w:proofErr w:type="spellStart"/>
      <w:r w:rsidRPr="00AB6486">
        <w:rPr>
          <w:rFonts w:ascii="Arial" w:eastAsia="Calibri" w:hAnsi="Arial" w:cs="Arial"/>
          <w:color w:val="000000"/>
          <w:kern w:val="2"/>
          <w:lang w:val="en-IN"/>
        </w:rPr>
        <w:t>Zhmak</w:t>
      </w:r>
      <w:proofErr w:type="spellEnd"/>
      <w:r w:rsidRPr="00AB6486">
        <w:rPr>
          <w:rFonts w:ascii="Arial" w:eastAsia="Calibri" w:hAnsi="Arial" w:cs="Arial"/>
          <w:color w:val="000000"/>
          <w:kern w:val="2"/>
          <w:lang w:val="en-IN"/>
        </w:rPr>
        <w:t xml:space="preserve"> MN &amp;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(2020). Complex approach for analysis of snake venom α-neurotoxins binding to HAP, the high-affinity peptide. </w:t>
      </w:r>
      <w:r w:rsidRPr="00AB6486">
        <w:rPr>
          <w:rFonts w:ascii="Arial" w:eastAsia="Calibri" w:hAnsi="Arial" w:cs="Arial"/>
          <w:i/>
          <w:iCs/>
          <w:color w:val="000000"/>
          <w:kern w:val="2"/>
          <w:lang w:val="en-IN"/>
        </w:rPr>
        <w:t>Scientific Reports</w:t>
      </w:r>
      <w:r w:rsidRPr="00AB6486">
        <w:rPr>
          <w:rFonts w:ascii="Arial" w:eastAsia="Calibri" w:hAnsi="Arial" w:cs="Arial"/>
          <w:color w:val="000000"/>
          <w:kern w:val="2"/>
          <w:lang w:val="en-IN"/>
        </w:rPr>
        <w:t xml:space="preserve"> 10(1). https://doi.org/10.1038/s41598-020-60768-y</w:t>
      </w:r>
    </w:p>
    <w:p w14:paraId="280D617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Larréché</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Chippaux</w:t>
      </w:r>
      <w:proofErr w:type="spellEnd"/>
      <w:r w:rsidRPr="00AB6486">
        <w:rPr>
          <w:rFonts w:ascii="Arial" w:eastAsia="Calibri" w:hAnsi="Arial" w:cs="Arial"/>
          <w:color w:val="000000"/>
          <w:kern w:val="2"/>
          <w:lang w:val="en-IN"/>
        </w:rPr>
        <w:t xml:space="preserve"> JP, </w:t>
      </w:r>
      <w:proofErr w:type="spellStart"/>
      <w:r w:rsidRPr="00AB6486">
        <w:rPr>
          <w:rFonts w:ascii="Arial" w:eastAsia="Calibri" w:hAnsi="Arial" w:cs="Arial"/>
          <w:color w:val="000000"/>
          <w:kern w:val="2"/>
          <w:lang w:val="en-IN"/>
        </w:rPr>
        <w:t>Chevillard</w:t>
      </w:r>
      <w:proofErr w:type="spellEnd"/>
      <w:r w:rsidRPr="00AB6486">
        <w:rPr>
          <w:rFonts w:ascii="Arial" w:eastAsia="Calibri" w:hAnsi="Arial" w:cs="Arial"/>
          <w:color w:val="000000"/>
          <w:kern w:val="2"/>
          <w:lang w:val="en-IN"/>
        </w:rPr>
        <w:t xml:space="preserve"> L, </w:t>
      </w:r>
      <w:proofErr w:type="spellStart"/>
      <w:r w:rsidRPr="00AB6486">
        <w:rPr>
          <w:rFonts w:ascii="Arial" w:eastAsia="Calibri" w:hAnsi="Arial" w:cs="Arial"/>
          <w:color w:val="000000"/>
          <w:kern w:val="2"/>
          <w:lang w:val="en-IN"/>
        </w:rPr>
        <w:t>Mathé</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Résière</w:t>
      </w:r>
      <w:proofErr w:type="spellEnd"/>
      <w:r w:rsidRPr="00AB6486">
        <w:rPr>
          <w:rFonts w:ascii="Arial" w:eastAsia="Calibri" w:hAnsi="Arial" w:cs="Arial"/>
          <w:color w:val="000000"/>
          <w:kern w:val="2"/>
          <w:lang w:val="en-IN"/>
        </w:rPr>
        <w:t xml:space="preserve"> D, </w:t>
      </w:r>
      <w:proofErr w:type="spellStart"/>
      <w:r w:rsidRPr="00AB6486">
        <w:rPr>
          <w:rFonts w:ascii="Arial" w:eastAsia="Calibri" w:hAnsi="Arial" w:cs="Arial"/>
          <w:color w:val="000000"/>
          <w:kern w:val="2"/>
          <w:lang w:val="en-IN"/>
        </w:rPr>
        <w:t>Siguret</w:t>
      </w:r>
      <w:proofErr w:type="spellEnd"/>
      <w:r w:rsidRPr="00AB6486">
        <w:rPr>
          <w:rFonts w:ascii="Arial" w:eastAsia="Calibri" w:hAnsi="Arial" w:cs="Arial"/>
          <w:color w:val="000000"/>
          <w:kern w:val="2"/>
          <w:lang w:val="en-IN"/>
        </w:rPr>
        <w:t xml:space="preserve"> V &amp; </w:t>
      </w:r>
      <w:proofErr w:type="spellStart"/>
      <w:r w:rsidRPr="00AB6486">
        <w:rPr>
          <w:rFonts w:ascii="Arial" w:eastAsia="Calibri" w:hAnsi="Arial" w:cs="Arial"/>
          <w:color w:val="000000"/>
          <w:kern w:val="2"/>
          <w:lang w:val="en-IN"/>
        </w:rPr>
        <w:t>Mégarbane</w:t>
      </w:r>
      <w:proofErr w:type="spellEnd"/>
      <w:r w:rsidRPr="00AB6486">
        <w:rPr>
          <w:rFonts w:ascii="Arial" w:eastAsia="Calibri" w:hAnsi="Arial" w:cs="Arial"/>
          <w:color w:val="000000"/>
          <w:kern w:val="2"/>
          <w:lang w:val="en-IN"/>
        </w:rPr>
        <w:t xml:space="preserve"> B (2021). Bleeding and Thrombosis: Insights into Pathophysiology of </w:t>
      </w:r>
      <w:proofErr w:type="spellStart"/>
      <w:r w:rsidRPr="00AB6486">
        <w:rPr>
          <w:rFonts w:ascii="Arial" w:eastAsia="Calibri" w:hAnsi="Arial" w:cs="Arial"/>
          <w:color w:val="000000"/>
          <w:kern w:val="2"/>
          <w:lang w:val="en-IN"/>
        </w:rPr>
        <w:t>Bothrops</w:t>
      </w:r>
      <w:proofErr w:type="spellEnd"/>
      <w:r w:rsidRPr="00AB6486">
        <w:rPr>
          <w:rFonts w:ascii="Arial" w:eastAsia="Calibri" w:hAnsi="Arial" w:cs="Arial"/>
          <w:color w:val="000000"/>
          <w:kern w:val="2"/>
          <w:lang w:val="en-IN"/>
        </w:rPr>
        <w:t xml:space="preserve"> Venom-Related </w:t>
      </w:r>
      <w:proofErr w:type="spellStart"/>
      <w:r w:rsidRPr="00AB6486">
        <w:rPr>
          <w:rFonts w:ascii="Arial" w:eastAsia="Calibri" w:hAnsi="Arial" w:cs="Arial"/>
          <w:color w:val="000000"/>
          <w:kern w:val="2"/>
          <w:lang w:val="en-IN"/>
        </w:rPr>
        <w:t>Hemostasis</w:t>
      </w:r>
      <w:proofErr w:type="spellEnd"/>
      <w:r w:rsidRPr="00AB6486">
        <w:rPr>
          <w:rFonts w:ascii="Arial" w:eastAsia="Calibri" w:hAnsi="Arial" w:cs="Arial"/>
          <w:color w:val="000000"/>
          <w:kern w:val="2"/>
          <w:lang w:val="en-IN"/>
        </w:rPr>
        <w:t xml:space="preserve"> Disorders. </w:t>
      </w:r>
      <w:r w:rsidRPr="00AB6486">
        <w:rPr>
          <w:rFonts w:ascii="Arial" w:eastAsia="Calibri" w:hAnsi="Arial" w:cs="Arial"/>
          <w:i/>
          <w:iCs/>
          <w:color w:val="000000"/>
          <w:kern w:val="2"/>
          <w:lang w:val="en-IN"/>
        </w:rPr>
        <w:t>International Journal of Molecular Sciences</w:t>
      </w:r>
      <w:r w:rsidRPr="00AB6486">
        <w:rPr>
          <w:rFonts w:ascii="Arial" w:eastAsia="Calibri" w:hAnsi="Arial" w:cs="Arial"/>
          <w:color w:val="000000"/>
          <w:kern w:val="2"/>
          <w:lang w:val="en-IN"/>
        </w:rPr>
        <w:t xml:space="preserve"> 22(17) 9643. https://doi.org/10.3390/ijms22179643</w:t>
      </w:r>
    </w:p>
    <w:p w14:paraId="246003CB"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lastRenderedPageBreak/>
        <w:t>Latinović</w:t>
      </w:r>
      <w:proofErr w:type="spellEnd"/>
      <w:r w:rsidRPr="00AB6486">
        <w:rPr>
          <w:rFonts w:ascii="Arial" w:eastAsia="Calibri" w:hAnsi="Arial" w:cs="Arial"/>
          <w:color w:val="000000"/>
          <w:kern w:val="2"/>
          <w:lang w:val="en-IN"/>
        </w:rPr>
        <w:t xml:space="preserve"> Z, Leonardi A, Koh CY, </w:t>
      </w:r>
      <w:proofErr w:type="spellStart"/>
      <w:r w:rsidRPr="00AB6486">
        <w:rPr>
          <w:rFonts w:ascii="Arial" w:eastAsia="Calibri" w:hAnsi="Arial" w:cs="Arial"/>
          <w:color w:val="000000"/>
          <w:kern w:val="2"/>
          <w:lang w:val="en-IN"/>
        </w:rPr>
        <w:t>Kini</w:t>
      </w:r>
      <w:proofErr w:type="spellEnd"/>
      <w:r w:rsidRPr="00AB6486">
        <w:rPr>
          <w:rFonts w:ascii="Arial" w:eastAsia="Calibri" w:hAnsi="Arial" w:cs="Arial"/>
          <w:color w:val="000000"/>
          <w:kern w:val="2"/>
          <w:lang w:val="en-IN"/>
        </w:rPr>
        <w:t xml:space="preserve"> RM, </w:t>
      </w:r>
      <w:proofErr w:type="spellStart"/>
      <w:r w:rsidRPr="00AB6486">
        <w:rPr>
          <w:rFonts w:ascii="Arial" w:eastAsia="Calibri" w:hAnsi="Arial" w:cs="Arial"/>
          <w:color w:val="000000"/>
          <w:kern w:val="2"/>
          <w:lang w:val="en-IN"/>
        </w:rPr>
        <w:t>Trampuš</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Bakija</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Pungerčar</w:t>
      </w:r>
      <w:proofErr w:type="spellEnd"/>
      <w:r w:rsidRPr="00AB6486">
        <w:rPr>
          <w:rFonts w:ascii="Arial" w:eastAsia="Calibri" w:hAnsi="Arial" w:cs="Arial"/>
          <w:color w:val="000000"/>
          <w:kern w:val="2"/>
          <w:lang w:val="en-IN"/>
        </w:rPr>
        <w:t xml:space="preserve"> J &amp; Križaj I (2020). The Procoagulant Snake Venom Serine Protease Potentially Having a Dual, Blood Coagulation Factor V and X-Activating Activity.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12(6) 358. https://doi.org/10.3390/toxins12060358</w:t>
      </w:r>
    </w:p>
    <w:p w14:paraId="127E5120"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Liesener</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Perchuc</w:t>
      </w:r>
      <w:proofErr w:type="spellEnd"/>
      <w:r w:rsidRPr="00AB6486">
        <w:rPr>
          <w:rFonts w:ascii="Arial" w:eastAsia="Calibri" w:hAnsi="Arial" w:cs="Arial"/>
          <w:color w:val="000000"/>
          <w:kern w:val="2"/>
          <w:lang w:val="en-IN"/>
        </w:rPr>
        <w:t xml:space="preserve"> AM, </w:t>
      </w:r>
      <w:proofErr w:type="spellStart"/>
      <w:r w:rsidRPr="00AB6486">
        <w:rPr>
          <w:rFonts w:ascii="Arial" w:eastAsia="Calibri" w:hAnsi="Arial" w:cs="Arial"/>
          <w:color w:val="000000"/>
          <w:kern w:val="2"/>
          <w:lang w:val="en-IN"/>
        </w:rPr>
        <w:t>Schöni</w:t>
      </w:r>
      <w:proofErr w:type="spellEnd"/>
      <w:r w:rsidRPr="00AB6486">
        <w:rPr>
          <w:rFonts w:ascii="Arial" w:eastAsia="Calibri" w:hAnsi="Arial" w:cs="Arial"/>
          <w:color w:val="000000"/>
          <w:kern w:val="2"/>
          <w:lang w:val="en-IN"/>
        </w:rPr>
        <w:t xml:space="preserve"> R, </w:t>
      </w:r>
      <w:proofErr w:type="spellStart"/>
      <w:r w:rsidRPr="00AB6486">
        <w:rPr>
          <w:rFonts w:ascii="Arial" w:eastAsia="Calibri" w:hAnsi="Arial" w:cs="Arial"/>
          <w:color w:val="000000"/>
          <w:kern w:val="2"/>
          <w:lang w:val="en-IN"/>
        </w:rPr>
        <w:t>Schebb</w:t>
      </w:r>
      <w:proofErr w:type="spellEnd"/>
      <w:r w:rsidRPr="00AB6486">
        <w:rPr>
          <w:rFonts w:ascii="Arial" w:eastAsia="Calibri" w:hAnsi="Arial" w:cs="Arial"/>
          <w:color w:val="000000"/>
          <w:kern w:val="2"/>
          <w:lang w:val="en-IN"/>
        </w:rPr>
        <w:t xml:space="preserve"> NH, Wilmer M &amp; Karst U (2007). Screening of acetylcholinesterase inhibitors in snake venom by electrospray mass spectrometry. </w:t>
      </w:r>
      <w:r w:rsidRPr="00AB6486">
        <w:rPr>
          <w:rFonts w:ascii="Arial" w:eastAsia="Calibri" w:hAnsi="Arial" w:cs="Arial"/>
          <w:i/>
          <w:iCs/>
          <w:color w:val="000000"/>
          <w:kern w:val="2"/>
          <w:lang w:val="en-IN"/>
        </w:rPr>
        <w:t>Pure and Applied Chemistry</w:t>
      </w:r>
      <w:r w:rsidRPr="00AB6486">
        <w:rPr>
          <w:rFonts w:ascii="Arial" w:eastAsia="Calibri" w:hAnsi="Arial" w:cs="Arial"/>
          <w:color w:val="000000"/>
          <w:kern w:val="2"/>
          <w:lang w:val="en-IN"/>
        </w:rPr>
        <w:t xml:space="preserve"> 79(12) 2339–2349. https://doi.org/10.1351/pac200779122339</w:t>
      </w:r>
    </w:p>
    <w:p w14:paraId="12FAEBF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Lorı́a</w:t>
      </w:r>
      <w:proofErr w:type="spellEnd"/>
      <w:r w:rsidRPr="00AB6486">
        <w:rPr>
          <w:rFonts w:ascii="Arial" w:eastAsia="Calibri" w:hAnsi="Arial" w:cs="Arial"/>
          <w:color w:val="000000"/>
          <w:kern w:val="2"/>
          <w:lang w:val="en-IN"/>
        </w:rPr>
        <w:t xml:space="preserve"> GD, </w:t>
      </w:r>
      <w:proofErr w:type="spellStart"/>
      <w:r w:rsidRPr="00AB6486">
        <w:rPr>
          <w:rFonts w:ascii="Arial" w:eastAsia="Calibri" w:hAnsi="Arial" w:cs="Arial"/>
          <w:color w:val="000000"/>
          <w:kern w:val="2"/>
          <w:lang w:val="en-IN"/>
        </w:rPr>
        <w:t>Rucavado</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Kamiguti</w:t>
      </w:r>
      <w:proofErr w:type="spellEnd"/>
      <w:r w:rsidRPr="00AB6486">
        <w:rPr>
          <w:rFonts w:ascii="Arial" w:eastAsia="Calibri" w:hAnsi="Arial" w:cs="Arial"/>
          <w:color w:val="000000"/>
          <w:kern w:val="2"/>
          <w:lang w:val="en-IN"/>
        </w:rPr>
        <w:t xml:space="preserve"> AS, Theakston RG, Fox JW, Alape A &amp; Gutiérrez JM (2003). Characterization of ‘</w:t>
      </w:r>
      <w:proofErr w:type="spellStart"/>
      <w:r w:rsidRPr="00AB6486">
        <w:rPr>
          <w:rFonts w:ascii="Arial" w:eastAsia="Calibri" w:hAnsi="Arial" w:cs="Arial"/>
          <w:color w:val="000000"/>
          <w:kern w:val="2"/>
          <w:lang w:val="en-IN"/>
        </w:rPr>
        <w:t>basparin</w:t>
      </w:r>
      <w:proofErr w:type="spellEnd"/>
      <w:r w:rsidRPr="00AB6486">
        <w:rPr>
          <w:rFonts w:ascii="Arial" w:eastAsia="Calibri" w:hAnsi="Arial" w:cs="Arial"/>
          <w:color w:val="000000"/>
          <w:kern w:val="2"/>
          <w:lang w:val="en-IN"/>
        </w:rPr>
        <w:t xml:space="preserve"> A,’ a prothrombin-activating metalloproteinase, from the venom of the snake Bothrops asper that inhibits platelet aggregation and induces </w:t>
      </w:r>
      <w:proofErr w:type="spellStart"/>
      <w:r w:rsidRPr="00AB6486">
        <w:rPr>
          <w:rFonts w:ascii="Arial" w:eastAsia="Calibri" w:hAnsi="Arial" w:cs="Arial"/>
          <w:color w:val="000000"/>
          <w:kern w:val="2"/>
          <w:lang w:val="en-IN"/>
        </w:rPr>
        <w:t>defibrination</w:t>
      </w:r>
      <w:proofErr w:type="spellEnd"/>
      <w:r w:rsidRPr="00AB6486">
        <w:rPr>
          <w:rFonts w:ascii="Arial" w:eastAsia="Calibri" w:hAnsi="Arial" w:cs="Arial"/>
          <w:color w:val="000000"/>
          <w:kern w:val="2"/>
          <w:lang w:val="en-IN"/>
        </w:rPr>
        <w:t xml:space="preserve"> and thrombosis. </w:t>
      </w:r>
      <w:r w:rsidRPr="00AB6486">
        <w:rPr>
          <w:rFonts w:ascii="Arial" w:eastAsia="Calibri" w:hAnsi="Arial" w:cs="Arial"/>
          <w:i/>
          <w:iCs/>
          <w:color w:val="000000"/>
          <w:kern w:val="2"/>
          <w:lang w:val="en-IN"/>
        </w:rPr>
        <w:t>Archives of Biochemistry and Biophysics</w:t>
      </w:r>
      <w:r w:rsidRPr="00AB6486">
        <w:rPr>
          <w:rFonts w:ascii="Arial" w:eastAsia="Calibri" w:hAnsi="Arial" w:cs="Arial"/>
          <w:color w:val="000000"/>
          <w:kern w:val="2"/>
          <w:lang w:val="en-IN"/>
        </w:rPr>
        <w:t xml:space="preserve"> 418(1) 13–24. https://doi.org/10.1016/s0003-9861(03)00385-0</w:t>
      </w:r>
    </w:p>
    <w:p w14:paraId="3F3AB36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Lu Q, Clemetson J &amp; Clemetson K (2005). Snake venoms and </w:t>
      </w:r>
      <w:proofErr w:type="spellStart"/>
      <w:r w:rsidRPr="00AB6486">
        <w:rPr>
          <w:rFonts w:ascii="Arial" w:eastAsia="Calibri" w:hAnsi="Arial" w:cs="Arial"/>
          <w:color w:val="000000"/>
          <w:kern w:val="2"/>
          <w:lang w:val="en-IN"/>
        </w:rPr>
        <w:t>hemostasis</w:t>
      </w:r>
      <w:proofErr w:type="spellEnd"/>
      <w:r w:rsidRPr="00AB6486">
        <w:rPr>
          <w:rFonts w:ascii="Arial" w:eastAsia="Calibri" w:hAnsi="Arial" w:cs="Arial"/>
          <w:color w:val="000000"/>
          <w:kern w:val="2"/>
          <w:lang w:val="en-IN"/>
        </w:rPr>
        <w:t xml:space="preserve">. </w:t>
      </w:r>
      <w:r w:rsidRPr="00AB6486">
        <w:rPr>
          <w:rFonts w:ascii="Arial" w:eastAsia="Calibri" w:hAnsi="Arial" w:cs="Arial"/>
          <w:i/>
          <w:iCs/>
          <w:color w:val="000000"/>
          <w:kern w:val="2"/>
          <w:lang w:val="en-IN"/>
        </w:rPr>
        <w:t>Journal of Thrombosis and Haemostasis</w:t>
      </w:r>
      <w:r w:rsidRPr="00AB6486">
        <w:rPr>
          <w:rFonts w:ascii="Arial" w:eastAsia="Calibri" w:hAnsi="Arial" w:cs="Arial"/>
          <w:color w:val="000000"/>
          <w:kern w:val="2"/>
          <w:lang w:val="en-IN"/>
        </w:rPr>
        <w:t xml:space="preserve"> 3(8) 1791–1799. https://doi.org/10.1111/j.1538-7836.2005.01358.x</w:t>
      </w:r>
    </w:p>
    <w:p w14:paraId="4A004B82"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Madhushani</w:t>
      </w:r>
      <w:proofErr w:type="spellEnd"/>
      <w:r w:rsidRPr="00AB6486">
        <w:rPr>
          <w:rFonts w:ascii="Arial" w:eastAsia="Calibri" w:hAnsi="Arial" w:cs="Arial"/>
          <w:color w:val="000000"/>
          <w:kern w:val="2"/>
          <w:lang w:val="en-IN"/>
        </w:rPr>
        <w:t xml:space="preserve"> U, </w:t>
      </w:r>
      <w:proofErr w:type="spellStart"/>
      <w:r w:rsidRPr="00AB6486">
        <w:rPr>
          <w:rFonts w:ascii="Arial" w:eastAsia="Calibri" w:hAnsi="Arial" w:cs="Arial"/>
          <w:color w:val="000000"/>
          <w:kern w:val="2"/>
          <w:lang w:val="en-IN"/>
        </w:rPr>
        <w:t>Thakshila</w:t>
      </w:r>
      <w:proofErr w:type="spellEnd"/>
      <w:r w:rsidRPr="00AB6486">
        <w:rPr>
          <w:rFonts w:ascii="Arial" w:eastAsia="Calibri" w:hAnsi="Arial" w:cs="Arial"/>
          <w:color w:val="000000"/>
          <w:kern w:val="2"/>
          <w:lang w:val="en-IN"/>
        </w:rPr>
        <w:t xml:space="preserve"> P, Hodgson WC, Isbister GK &amp; Silva A (2021). Effect of Indian Polyvalent Antivenom in the Prevention and Reversal of Local Myotoxicity Induced by Common Cobra (</w:t>
      </w:r>
      <w:proofErr w:type="spellStart"/>
      <w:r w:rsidRPr="00AB6486">
        <w:rPr>
          <w:rFonts w:ascii="Arial" w:eastAsia="Calibri" w:hAnsi="Arial" w:cs="Arial"/>
          <w:color w:val="000000"/>
          <w:kern w:val="2"/>
          <w:lang w:val="en-IN"/>
        </w:rPr>
        <w:t>Naja</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naja</w:t>
      </w:r>
      <w:proofErr w:type="spellEnd"/>
      <w:r w:rsidRPr="00AB6486">
        <w:rPr>
          <w:rFonts w:ascii="Arial" w:eastAsia="Calibri" w:hAnsi="Arial" w:cs="Arial"/>
          <w:color w:val="000000"/>
          <w:kern w:val="2"/>
          <w:lang w:val="en-IN"/>
        </w:rPr>
        <w:t xml:space="preserve">) Venom from Sri Lanka In Vitro.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13(5) 308. https://doi.org/10.3390/toxins13050308</w:t>
      </w:r>
    </w:p>
    <w:p w14:paraId="085D87B5"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Maduwage</w:t>
      </w:r>
      <w:proofErr w:type="spellEnd"/>
      <w:r w:rsidRPr="00AB6486">
        <w:rPr>
          <w:rFonts w:ascii="Arial" w:eastAsia="Calibri" w:hAnsi="Arial" w:cs="Arial"/>
          <w:color w:val="000000"/>
          <w:kern w:val="2"/>
          <w:lang w:val="en-IN"/>
        </w:rPr>
        <w:t xml:space="preserve"> K &amp; </w:t>
      </w:r>
      <w:proofErr w:type="spellStart"/>
      <w:r w:rsidRPr="00AB6486">
        <w:rPr>
          <w:rFonts w:ascii="Arial" w:eastAsia="Calibri" w:hAnsi="Arial" w:cs="Arial"/>
          <w:color w:val="000000"/>
          <w:kern w:val="2"/>
          <w:lang w:val="en-IN"/>
        </w:rPr>
        <w:t>Isbister</w:t>
      </w:r>
      <w:proofErr w:type="spellEnd"/>
      <w:r w:rsidRPr="00AB6486">
        <w:rPr>
          <w:rFonts w:ascii="Arial" w:eastAsia="Calibri" w:hAnsi="Arial" w:cs="Arial"/>
          <w:color w:val="000000"/>
          <w:kern w:val="2"/>
          <w:lang w:val="en-IN"/>
        </w:rPr>
        <w:t xml:space="preserve"> GK (2014). Current Treatment for Venom-Induced Consumption Coagulopathy Resulting from Snakebite. </w:t>
      </w:r>
      <w:proofErr w:type="spellStart"/>
      <w:r w:rsidRPr="00AB6486">
        <w:rPr>
          <w:rFonts w:ascii="Arial" w:eastAsia="Calibri" w:hAnsi="Arial" w:cs="Arial"/>
          <w:i/>
          <w:iCs/>
          <w:color w:val="000000"/>
          <w:kern w:val="2"/>
          <w:lang w:val="en-IN"/>
        </w:rPr>
        <w:t>PLoS</w:t>
      </w:r>
      <w:proofErr w:type="spellEnd"/>
      <w:r w:rsidRPr="00AB6486">
        <w:rPr>
          <w:rFonts w:ascii="Arial" w:eastAsia="Calibri" w:hAnsi="Arial" w:cs="Arial"/>
          <w:i/>
          <w:iCs/>
          <w:color w:val="000000"/>
          <w:kern w:val="2"/>
          <w:lang w:val="en-IN"/>
        </w:rPr>
        <w:t xml:space="preserve"> Neglected Tropical Diseases</w:t>
      </w:r>
      <w:r w:rsidRPr="00AB6486">
        <w:rPr>
          <w:rFonts w:ascii="Arial" w:eastAsia="Calibri" w:hAnsi="Arial" w:cs="Arial"/>
          <w:color w:val="000000"/>
          <w:kern w:val="2"/>
          <w:lang w:val="en-IN"/>
        </w:rPr>
        <w:t xml:space="preserve"> 8(10) e3220. https://doi.org/10.1371/journal.pntd.0003220</w:t>
      </w:r>
    </w:p>
    <w:p w14:paraId="072BD73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Mahjoub</w:t>
      </w:r>
      <w:proofErr w:type="spellEnd"/>
      <w:r w:rsidRPr="00AB6486">
        <w:rPr>
          <w:rFonts w:ascii="Arial" w:eastAsia="Calibri" w:hAnsi="Arial" w:cs="Arial"/>
          <w:color w:val="000000"/>
          <w:kern w:val="2"/>
          <w:lang w:val="en-IN"/>
        </w:rPr>
        <w:t xml:space="preserve"> Y, </w:t>
      </w:r>
      <w:proofErr w:type="spellStart"/>
      <w:r w:rsidRPr="00AB6486">
        <w:rPr>
          <w:rFonts w:ascii="Arial" w:eastAsia="Calibri" w:hAnsi="Arial" w:cs="Arial"/>
          <w:color w:val="000000"/>
          <w:kern w:val="2"/>
          <w:lang w:val="en-IN"/>
        </w:rPr>
        <w:t>Malaquin</w:t>
      </w:r>
      <w:proofErr w:type="spellEnd"/>
      <w:r w:rsidRPr="00AB6486">
        <w:rPr>
          <w:rFonts w:ascii="Arial" w:eastAsia="Calibri" w:hAnsi="Arial" w:cs="Arial"/>
          <w:color w:val="000000"/>
          <w:kern w:val="2"/>
          <w:lang w:val="en-IN"/>
        </w:rPr>
        <w:t xml:space="preserve"> S, Mourier G, Lorne E, Abou Arab O, Massy ZA, Dupont H &amp; </w:t>
      </w:r>
      <w:proofErr w:type="spellStart"/>
      <w:r w:rsidRPr="00AB6486">
        <w:rPr>
          <w:rFonts w:ascii="Arial" w:eastAsia="Calibri" w:hAnsi="Arial" w:cs="Arial"/>
          <w:color w:val="000000"/>
          <w:kern w:val="2"/>
          <w:lang w:val="en-IN"/>
        </w:rPr>
        <w:t>Ducancel</w:t>
      </w:r>
      <w:proofErr w:type="spellEnd"/>
      <w:r w:rsidRPr="00AB6486">
        <w:rPr>
          <w:rFonts w:ascii="Arial" w:eastAsia="Calibri" w:hAnsi="Arial" w:cs="Arial"/>
          <w:color w:val="000000"/>
          <w:kern w:val="2"/>
          <w:lang w:val="en-IN"/>
        </w:rPr>
        <w:t xml:space="preserve"> F (2015). Short- versus Long-</w:t>
      </w:r>
      <w:proofErr w:type="spellStart"/>
      <w:r w:rsidRPr="00AB6486">
        <w:rPr>
          <w:rFonts w:ascii="Arial" w:eastAsia="Calibri" w:hAnsi="Arial" w:cs="Arial"/>
          <w:color w:val="000000"/>
          <w:kern w:val="2"/>
          <w:lang w:val="en-IN"/>
        </w:rPr>
        <w:t>Sarafotoxins</w:t>
      </w:r>
      <w:proofErr w:type="spellEnd"/>
      <w:r w:rsidRPr="00AB6486">
        <w:rPr>
          <w:rFonts w:ascii="Arial" w:eastAsia="Calibri" w:hAnsi="Arial" w:cs="Arial"/>
          <w:color w:val="000000"/>
          <w:kern w:val="2"/>
          <w:lang w:val="en-IN"/>
        </w:rPr>
        <w:t xml:space="preserve">: Two Structurally Related Snake Toxins with Very Different in vivo Haemodynamic Effects.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10(7) e0132864. https://doi.org/10.1371/journal.pone.0132864</w:t>
      </w:r>
    </w:p>
    <w:p w14:paraId="37EB1B43"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Malaquin</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Bayat</w:t>
      </w:r>
      <w:proofErr w:type="spellEnd"/>
      <w:r w:rsidRPr="00AB6486">
        <w:rPr>
          <w:rFonts w:ascii="Arial" w:eastAsia="Calibri" w:hAnsi="Arial" w:cs="Arial"/>
          <w:color w:val="000000"/>
          <w:kern w:val="2"/>
          <w:lang w:val="en-IN"/>
        </w:rPr>
        <w:t xml:space="preserve"> S, Abou Arab O, Mourier G, Lorne E, Kamel S, Dupont H, </w:t>
      </w:r>
      <w:proofErr w:type="spellStart"/>
      <w:r w:rsidRPr="00AB6486">
        <w:rPr>
          <w:rFonts w:ascii="Arial" w:eastAsia="Calibri" w:hAnsi="Arial" w:cs="Arial"/>
          <w:color w:val="000000"/>
          <w:kern w:val="2"/>
          <w:lang w:val="en-IN"/>
        </w:rPr>
        <w:t>Ducancel</w:t>
      </w:r>
      <w:proofErr w:type="spellEnd"/>
      <w:r w:rsidRPr="00AB6486">
        <w:rPr>
          <w:rFonts w:ascii="Arial" w:eastAsia="Calibri" w:hAnsi="Arial" w:cs="Arial"/>
          <w:color w:val="000000"/>
          <w:kern w:val="2"/>
          <w:lang w:val="en-IN"/>
        </w:rPr>
        <w:t xml:space="preserve"> F &amp; </w:t>
      </w:r>
      <w:proofErr w:type="spellStart"/>
      <w:r w:rsidRPr="00AB6486">
        <w:rPr>
          <w:rFonts w:ascii="Arial" w:eastAsia="Calibri" w:hAnsi="Arial" w:cs="Arial"/>
          <w:color w:val="000000"/>
          <w:kern w:val="2"/>
          <w:lang w:val="en-IN"/>
        </w:rPr>
        <w:t>Mahjoub</w:t>
      </w:r>
      <w:proofErr w:type="spellEnd"/>
      <w:r w:rsidRPr="00AB6486">
        <w:rPr>
          <w:rFonts w:ascii="Arial" w:eastAsia="Calibri" w:hAnsi="Arial" w:cs="Arial"/>
          <w:color w:val="000000"/>
          <w:kern w:val="2"/>
          <w:lang w:val="en-IN"/>
        </w:rPr>
        <w:t xml:space="preserve"> Y (2016). Respiratory Effects of </w:t>
      </w:r>
      <w:proofErr w:type="spellStart"/>
      <w:r w:rsidRPr="00AB6486">
        <w:rPr>
          <w:rFonts w:ascii="Arial" w:eastAsia="Calibri" w:hAnsi="Arial" w:cs="Arial"/>
          <w:color w:val="000000"/>
          <w:kern w:val="2"/>
          <w:lang w:val="en-IN"/>
        </w:rPr>
        <w:t>Sarafotoxins</w:t>
      </w:r>
      <w:proofErr w:type="spellEnd"/>
      <w:r w:rsidRPr="00AB6486">
        <w:rPr>
          <w:rFonts w:ascii="Arial" w:eastAsia="Calibri" w:hAnsi="Arial" w:cs="Arial"/>
          <w:color w:val="000000"/>
          <w:kern w:val="2"/>
          <w:lang w:val="en-IN"/>
        </w:rPr>
        <w:t xml:space="preserve"> from the Venom of Different Atractaspis Genus Snake Species.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8(7) 215. </w:t>
      </w:r>
      <w:hyperlink r:id="rId13" w:history="1">
        <w:r w:rsidRPr="00AB6486">
          <w:rPr>
            <w:rFonts w:ascii="Arial" w:eastAsia="Calibri" w:hAnsi="Arial" w:cs="Arial"/>
            <w:color w:val="000000"/>
            <w:kern w:val="2"/>
            <w:lang w:val="en-IN"/>
          </w:rPr>
          <w:t>https://doi.org/10.3390/toxins8070215</w:t>
        </w:r>
      </w:hyperlink>
    </w:p>
    <w:p w14:paraId="5181B6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Martins SB, Bolon I, Alcoba G, Ochoa C, Torgerson P, Sharma SK, Ray N, Chappuis F &amp; De Castañeda RR (2022). Assessment of the effect of snakebite on health and socioeconomic factors using a One Health perspective in the Terai region of Nepal: a cross-sectional study. </w:t>
      </w:r>
      <w:r w:rsidRPr="00AB6486">
        <w:rPr>
          <w:rFonts w:ascii="Arial" w:eastAsia="Calibri" w:hAnsi="Arial" w:cs="Arial"/>
          <w:i/>
          <w:iCs/>
          <w:color w:val="000000"/>
          <w:kern w:val="2"/>
          <w:lang w:val="en-IN"/>
        </w:rPr>
        <w:t>The Lancet Global Health</w:t>
      </w:r>
      <w:r w:rsidRPr="00AB6486">
        <w:rPr>
          <w:rFonts w:ascii="Arial" w:eastAsia="Calibri" w:hAnsi="Arial" w:cs="Arial"/>
          <w:color w:val="000000"/>
          <w:kern w:val="2"/>
          <w:lang w:val="en-IN"/>
        </w:rPr>
        <w:t xml:space="preserve"> 10(3) e409–e415. https://doi.org/10.1016/s2214-109x(21)00549-0</w:t>
      </w:r>
    </w:p>
    <w:p w14:paraId="784237B0"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Mebs</w:t>
      </w:r>
      <w:proofErr w:type="spellEnd"/>
      <w:r w:rsidRPr="00AB6486">
        <w:rPr>
          <w:rFonts w:ascii="Arial" w:eastAsia="Calibri" w:hAnsi="Arial" w:cs="Arial"/>
          <w:color w:val="000000"/>
          <w:kern w:val="2"/>
          <w:lang w:val="en-IN"/>
        </w:rPr>
        <w:t xml:space="preserve"> D &amp; </w:t>
      </w:r>
      <w:proofErr w:type="spellStart"/>
      <w:r w:rsidRPr="00AB6486">
        <w:rPr>
          <w:rFonts w:ascii="Arial" w:eastAsia="Calibri" w:hAnsi="Arial" w:cs="Arial"/>
          <w:color w:val="000000"/>
          <w:kern w:val="2"/>
          <w:lang w:val="en-IN"/>
        </w:rPr>
        <w:t>Ownby</w:t>
      </w:r>
      <w:proofErr w:type="spellEnd"/>
      <w:r w:rsidRPr="00AB6486">
        <w:rPr>
          <w:rFonts w:ascii="Arial" w:eastAsia="Calibri" w:hAnsi="Arial" w:cs="Arial"/>
          <w:color w:val="000000"/>
          <w:kern w:val="2"/>
          <w:lang w:val="en-IN"/>
        </w:rPr>
        <w:t xml:space="preserve"> C (1990). Myotoxic components of snake venoms: Their biochemical and biological activities. </w:t>
      </w:r>
      <w:r w:rsidRPr="00AB6486">
        <w:rPr>
          <w:rFonts w:ascii="Arial" w:eastAsia="Calibri" w:hAnsi="Arial" w:cs="Arial"/>
          <w:i/>
          <w:iCs/>
          <w:color w:val="000000"/>
          <w:kern w:val="2"/>
          <w:lang w:val="en-IN"/>
        </w:rPr>
        <w:t>Pharmacology &amp; Therapeutics</w:t>
      </w:r>
      <w:r w:rsidRPr="00AB6486">
        <w:rPr>
          <w:rFonts w:ascii="Arial" w:eastAsia="Calibri" w:hAnsi="Arial" w:cs="Arial"/>
          <w:color w:val="000000"/>
          <w:kern w:val="2"/>
          <w:lang w:val="en-IN"/>
        </w:rPr>
        <w:t xml:space="preserve"> 48(2) 223–236. https://doi.org/10.1016/0163-7258(90)90081-c</w:t>
      </w:r>
    </w:p>
    <w:p w14:paraId="1F5F652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Mehta S &amp; </w:t>
      </w:r>
      <w:proofErr w:type="spellStart"/>
      <w:r w:rsidRPr="00AB6486">
        <w:rPr>
          <w:rFonts w:ascii="Arial" w:eastAsia="Calibri" w:hAnsi="Arial" w:cs="Arial"/>
          <w:color w:val="000000"/>
          <w:kern w:val="2"/>
          <w:lang w:val="en-IN"/>
        </w:rPr>
        <w:t>Sashindran</w:t>
      </w:r>
      <w:proofErr w:type="spellEnd"/>
      <w:r w:rsidRPr="00AB6486">
        <w:rPr>
          <w:rFonts w:ascii="Arial" w:eastAsia="Calibri" w:hAnsi="Arial" w:cs="Arial"/>
          <w:color w:val="000000"/>
          <w:kern w:val="2"/>
          <w:lang w:val="en-IN"/>
        </w:rPr>
        <w:t xml:space="preserve"> V (2002). Clinical Features and Management of Snake Bite. </w:t>
      </w:r>
      <w:r w:rsidRPr="00AB6486">
        <w:rPr>
          <w:rFonts w:ascii="Arial" w:eastAsia="Calibri" w:hAnsi="Arial" w:cs="Arial"/>
          <w:i/>
          <w:iCs/>
          <w:color w:val="000000"/>
          <w:kern w:val="2"/>
          <w:lang w:val="en-IN"/>
        </w:rPr>
        <w:t>Medical Journal Armed Forces India</w:t>
      </w:r>
      <w:r w:rsidRPr="00AB6486">
        <w:rPr>
          <w:rFonts w:ascii="Arial" w:eastAsia="Calibri" w:hAnsi="Arial" w:cs="Arial"/>
          <w:color w:val="000000"/>
          <w:kern w:val="2"/>
          <w:lang w:val="en-IN"/>
        </w:rPr>
        <w:t xml:space="preserve"> 58(3) 247–249. https://doi.org/10.1016/s0377-1237(02)80140-x</w:t>
      </w:r>
    </w:p>
    <w:p w14:paraId="29B974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Messadi E (2023). Snake Venom Components as Therapeutic Drugs in Ischemic Heart Disease. </w:t>
      </w:r>
      <w:r w:rsidRPr="00AB6486">
        <w:rPr>
          <w:rFonts w:ascii="Arial" w:eastAsia="Calibri" w:hAnsi="Arial" w:cs="Arial"/>
          <w:i/>
          <w:iCs/>
          <w:color w:val="000000"/>
          <w:kern w:val="2"/>
          <w:lang w:val="en-IN"/>
        </w:rPr>
        <w:t>Biomolecules</w:t>
      </w:r>
      <w:r w:rsidRPr="00AB6486">
        <w:rPr>
          <w:rFonts w:ascii="Arial" w:eastAsia="Calibri" w:hAnsi="Arial" w:cs="Arial"/>
          <w:color w:val="000000"/>
          <w:kern w:val="2"/>
          <w:lang w:val="en-IN"/>
        </w:rPr>
        <w:t xml:space="preserve"> 13(10) 1539. https://doi.org/10.3390/biom13101539</w:t>
      </w:r>
    </w:p>
    <w:p w14:paraId="4AB6FD5C"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Mouchbahani</w:t>
      </w:r>
      <w:proofErr w:type="spellEnd"/>
      <w:r w:rsidRPr="00AB6486">
        <w:rPr>
          <w:rFonts w:ascii="Arial" w:eastAsia="Calibri" w:hAnsi="Arial" w:cs="Arial"/>
          <w:color w:val="000000"/>
          <w:kern w:val="2"/>
          <w:lang w:val="en-IN"/>
        </w:rPr>
        <w:t>-Constance S &amp; Sharif-</w:t>
      </w:r>
      <w:proofErr w:type="spellStart"/>
      <w:r w:rsidRPr="00AB6486">
        <w:rPr>
          <w:rFonts w:ascii="Arial" w:eastAsia="Calibri" w:hAnsi="Arial" w:cs="Arial"/>
          <w:color w:val="000000"/>
          <w:kern w:val="2"/>
          <w:lang w:val="en-IN"/>
        </w:rPr>
        <w:t>Naeini</w:t>
      </w:r>
      <w:proofErr w:type="spellEnd"/>
      <w:r w:rsidRPr="00AB6486">
        <w:rPr>
          <w:rFonts w:ascii="Arial" w:eastAsia="Calibri" w:hAnsi="Arial" w:cs="Arial"/>
          <w:color w:val="000000"/>
          <w:kern w:val="2"/>
          <w:lang w:val="en-IN"/>
        </w:rPr>
        <w:t xml:space="preserve"> R (2021). Proteomic and Transcriptomic Techniques to Decipher the Molecular Evolution of Venoms.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13(2) 154. https://doi.org/10.3390/toxins13020154</w:t>
      </w:r>
    </w:p>
    <w:p w14:paraId="6922885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Munawar A, Ali S, Akrem A &amp; Betzel C (2018). Snake Venom Peptides: Tools of Biodiscovery.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10(11) 474. https://doi.org/10.3390/toxins10110474</w:t>
      </w:r>
    </w:p>
    <w:p w14:paraId="6CD63E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Naik BS (2021). </w:t>
      </w:r>
      <w:proofErr w:type="spellStart"/>
      <w:r w:rsidRPr="00AB6486">
        <w:rPr>
          <w:rFonts w:ascii="Arial" w:eastAsia="Calibri" w:hAnsi="Arial" w:cs="Arial"/>
          <w:color w:val="000000"/>
          <w:kern w:val="2"/>
          <w:lang w:val="en-IN"/>
        </w:rPr>
        <w:t>Hypnale</w:t>
      </w:r>
      <w:proofErr w:type="spellEnd"/>
      <w:r w:rsidRPr="00AB6486">
        <w:rPr>
          <w:rFonts w:ascii="Arial" w:eastAsia="Calibri" w:hAnsi="Arial" w:cs="Arial"/>
          <w:color w:val="000000"/>
          <w:kern w:val="2"/>
          <w:lang w:val="en-IN"/>
        </w:rPr>
        <w:t xml:space="preserve"> Coagulopathy: Snake Envenomation of a Different Kind. </w:t>
      </w:r>
      <w:r w:rsidRPr="00AB6486">
        <w:rPr>
          <w:rFonts w:ascii="Arial" w:eastAsia="Calibri" w:hAnsi="Arial" w:cs="Arial"/>
          <w:i/>
          <w:iCs/>
          <w:color w:val="000000"/>
          <w:kern w:val="2"/>
          <w:lang w:val="en-IN"/>
        </w:rPr>
        <w:t>Journal of the Royal College of Physicians of Edinburgh</w:t>
      </w:r>
      <w:r w:rsidRPr="00AB6486">
        <w:rPr>
          <w:rFonts w:ascii="Arial" w:eastAsia="Calibri" w:hAnsi="Arial" w:cs="Arial"/>
          <w:color w:val="000000"/>
          <w:kern w:val="2"/>
          <w:lang w:val="en-IN"/>
        </w:rPr>
        <w:t xml:space="preserve"> 51(1) 31–36. https://doi.org/10.4997/jrcpe.2021.108</w:t>
      </w:r>
    </w:p>
    <w:p w14:paraId="7231A22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Nirthanan S (2020). Snake three-finger α-neurotoxins and nicotinic acetylcholine receptors: molecules, mechanisms and medicine.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114168. https://doi.org/10.1016/j.bcp.2020.114168</w:t>
      </w:r>
    </w:p>
    <w:p w14:paraId="752706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Paolino G &amp; Di Nicola MR (2020). Letter to the Editor: Acute-phase response fever in Viperidae as a potential and additional clinical sign.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184 229–230. https://doi.org/10.1016/j.toxicon.2020.07.008</w:t>
      </w:r>
    </w:p>
    <w:p w14:paraId="752EE727"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Potet</w:t>
      </w:r>
      <w:proofErr w:type="spellEnd"/>
      <w:r w:rsidRPr="00AB6486">
        <w:rPr>
          <w:rFonts w:ascii="Arial" w:eastAsia="Calibri" w:hAnsi="Arial" w:cs="Arial"/>
          <w:color w:val="000000"/>
          <w:kern w:val="2"/>
          <w:lang w:val="en-IN"/>
        </w:rPr>
        <w:t xml:space="preserve"> J, </w:t>
      </w:r>
      <w:proofErr w:type="spellStart"/>
      <w:r w:rsidRPr="00AB6486">
        <w:rPr>
          <w:rFonts w:ascii="Arial" w:eastAsia="Calibri" w:hAnsi="Arial" w:cs="Arial"/>
          <w:color w:val="000000"/>
          <w:kern w:val="2"/>
          <w:lang w:val="en-IN"/>
        </w:rPr>
        <w:t>Beran</w:t>
      </w:r>
      <w:proofErr w:type="spellEnd"/>
      <w:r w:rsidRPr="00AB6486">
        <w:rPr>
          <w:rFonts w:ascii="Arial" w:eastAsia="Calibri" w:hAnsi="Arial" w:cs="Arial"/>
          <w:color w:val="000000"/>
          <w:kern w:val="2"/>
          <w:lang w:val="en-IN"/>
        </w:rPr>
        <w:t xml:space="preserve"> D, Ray N, Alcoba G, Habib AG, Iliyasu G, Waldmann B, Ralph R, Faiz MA, Monteiro WM, De Almeida Gonçalves Sachett J, Di Fabio JL, Cortés MDLN, Brown NI &amp; Williams DJ (2021). Access to antivenoms in the developing world: A multidisciplinary analysis.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12 100086. https://doi.org/10.1016/j.toxcx.2021.100086</w:t>
      </w:r>
    </w:p>
    <w:p w14:paraId="2366B5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Rajan SS, Subramanian P &amp; Merlin JPJ (2022). Snake venom-derived peptides as prospective pharmacological tools: recent trends. </w:t>
      </w:r>
      <w:r w:rsidRPr="00AB6486">
        <w:rPr>
          <w:rFonts w:ascii="Arial" w:eastAsia="Calibri" w:hAnsi="Arial" w:cs="Arial"/>
          <w:i/>
          <w:iCs/>
          <w:color w:val="000000"/>
          <w:kern w:val="2"/>
          <w:lang w:val="en-IN"/>
        </w:rPr>
        <w:t>International Journal of Current Pharmaceutical Research</w:t>
      </w:r>
      <w:r w:rsidRPr="00AB6486">
        <w:rPr>
          <w:rFonts w:ascii="Arial" w:eastAsia="Calibri" w:hAnsi="Arial" w:cs="Arial"/>
          <w:color w:val="000000"/>
          <w:kern w:val="2"/>
          <w:lang w:val="en-IN"/>
        </w:rPr>
        <w:t xml:space="preserve"> 1–14. https://doi.org/10.22159/ijcpr.2022v14i1.44106</w:t>
      </w:r>
    </w:p>
    <w:p w14:paraId="3656BCCC"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Resiere</w:t>
      </w:r>
      <w:proofErr w:type="spellEnd"/>
      <w:r w:rsidRPr="00AB6486">
        <w:rPr>
          <w:rFonts w:ascii="Arial" w:eastAsia="Calibri" w:hAnsi="Arial" w:cs="Arial"/>
          <w:color w:val="000000"/>
          <w:kern w:val="2"/>
          <w:lang w:val="en-IN"/>
        </w:rPr>
        <w:t xml:space="preserve"> D, </w:t>
      </w:r>
      <w:proofErr w:type="spellStart"/>
      <w:r w:rsidRPr="00AB6486">
        <w:rPr>
          <w:rFonts w:ascii="Arial" w:eastAsia="Calibri" w:hAnsi="Arial" w:cs="Arial"/>
          <w:color w:val="000000"/>
          <w:kern w:val="2"/>
          <w:lang w:val="en-IN"/>
        </w:rPr>
        <w:t>Florentin</w:t>
      </w:r>
      <w:proofErr w:type="spellEnd"/>
      <w:r w:rsidRPr="00AB6486">
        <w:rPr>
          <w:rFonts w:ascii="Arial" w:eastAsia="Calibri" w:hAnsi="Arial" w:cs="Arial"/>
          <w:color w:val="000000"/>
          <w:kern w:val="2"/>
          <w:lang w:val="en-IN"/>
        </w:rPr>
        <w:t xml:space="preserve"> J, </w:t>
      </w:r>
      <w:proofErr w:type="spellStart"/>
      <w:r w:rsidRPr="00AB6486">
        <w:rPr>
          <w:rFonts w:ascii="Arial" w:eastAsia="Calibri" w:hAnsi="Arial" w:cs="Arial"/>
          <w:color w:val="000000"/>
          <w:kern w:val="2"/>
          <w:lang w:val="en-IN"/>
        </w:rPr>
        <w:t>Névière</w:t>
      </w:r>
      <w:proofErr w:type="spellEnd"/>
      <w:r w:rsidRPr="00AB6486">
        <w:rPr>
          <w:rFonts w:ascii="Arial" w:eastAsia="Calibri" w:hAnsi="Arial" w:cs="Arial"/>
          <w:color w:val="000000"/>
          <w:kern w:val="2"/>
          <w:lang w:val="en-IN"/>
        </w:rPr>
        <w:t xml:space="preserve"> R, Gomez A &amp; Kallel H (2024). Addressing snakebite envenoming as a One Health issue in the Caribbean. </w:t>
      </w:r>
      <w:proofErr w:type="spellStart"/>
      <w:r w:rsidRPr="00AB6486">
        <w:rPr>
          <w:rFonts w:ascii="Arial" w:eastAsia="Calibri" w:hAnsi="Arial" w:cs="Arial"/>
          <w:i/>
          <w:iCs/>
          <w:color w:val="000000"/>
          <w:kern w:val="2"/>
          <w:lang w:val="en-IN"/>
        </w:rPr>
        <w:t>Revista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Panamericana</w:t>
      </w:r>
      <w:proofErr w:type="spellEnd"/>
      <w:r w:rsidRPr="00AB6486">
        <w:rPr>
          <w:rFonts w:ascii="Arial" w:eastAsia="Calibri" w:hAnsi="Arial" w:cs="Arial"/>
          <w:i/>
          <w:iCs/>
          <w:color w:val="000000"/>
          <w:kern w:val="2"/>
          <w:lang w:val="en-IN"/>
        </w:rPr>
        <w:t xml:space="preserve"> De </w:t>
      </w:r>
      <w:proofErr w:type="spellStart"/>
      <w:r w:rsidRPr="00AB6486">
        <w:rPr>
          <w:rFonts w:ascii="Arial" w:eastAsia="Calibri" w:hAnsi="Arial" w:cs="Arial"/>
          <w:i/>
          <w:iCs/>
          <w:color w:val="000000"/>
          <w:kern w:val="2"/>
          <w:lang w:val="en-IN"/>
        </w:rPr>
        <w:t>Salud</w:t>
      </w:r>
      <w:proofErr w:type="spellEnd"/>
      <w:r w:rsidRPr="00AB6486">
        <w:rPr>
          <w:rFonts w:ascii="Arial" w:eastAsia="Calibri" w:hAnsi="Arial" w:cs="Arial"/>
          <w:i/>
          <w:iCs/>
          <w:color w:val="000000"/>
          <w:kern w:val="2"/>
          <w:lang w:val="en-IN"/>
        </w:rPr>
        <w:t xml:space="preserve"> Pública</w:t>
      </w:r>
      <w:r w:rsidRPr="00AB6486">
        <w:rPr>
          <w:rFonts w:ascii="Arial" w:eastAsia="Calibri" w:hAnsi="Arial" w:cs="Arial"/>
          <w:color w:val="000000"/>
          <w:kern w:val="2"/>
          <w:lang w:val="en-IN"/>
        </w:rPr>
        <w:t xml:space="preserve"> 48 1. https://doi.org/10.26633/rpsp.2024.2</w:t>
      </w:r>
    </w:p>
    <w:p w14:paraId="3895AD3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Rivas-Mercado E &amp; Garza-</w:t>
      </w:r>
      <w:proofErr w:type="spellStart"/>
      <w:r w:rsidRPr="00AB6486">
        <w:rPr>
          <w:rFonts w:ascii="Arial" w:eastAsia="Calibri" w:hAnsi="Arial" w:cs="Arial"/>
          <w:color w:val="000000"/>
          <w:kern w:val="2"/>
          <w:lang w:val="en-IN"/>
        </w:rPr>
        <w:t>Ocañas</w:t>
      </w:r>
      <w:proofErr w:type="spellEnd"/>
      <w:r w:rsidRPr="00AB6486">
        <w:rPr>
          <w:rFonts w:ascii="Arial" w:eastAsia="Calibri" w:hAnsi="Arial" w:cs="Arial"/>
          <w:color w:val="000000"/>
          <w:kern w:val="2"/>
          <w:lang w:val="en-IN"/>
        </w:rPr>
        <w:t xml:space="preserve"> L (2017).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obtained from snake venom and their pharmacological potential. </w:t>
      </w:r>
      <w:proofErr w:type="spellStart"/>
      <w:r w:rsidRPr="00AB6486">
        <w:rPr>
          <w:rFonts w:ascii="Arial" w:eastAsia="Calibri" w:hAnsi="Arial" w:cs="Arial"/>
          <w:i/>
          <w:iCs/>
          <w:color w:val="000000"/>
          <w:kern w:val="2"/>
          <w:lang w:val="en-IN"/>
        </w:rPr>
        <w:t>Medicina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Universitaria</w:t>
      </w:r>
      <w:proofErr w:type="spellEnd"/>
      <w:r w:rsidRPr="00AB6486">
        <w:rPr>
          <w:rFonts w:ascii="Arial" w:eastAsia="Calibri" w:hAnsi="Arial" w:cs="Arial"/>
          <w:color w:val="000000"/>
          <w:kern w:val="2"/>
          <w:lang w:val="en-IN"/>
        </w:rPr>
        <w:t xml:space="preserve"> 19(74) 32–37. https://doi.org/10.1016/j.rmu.2017.02.004</w:t>
      </w:r>
    </w:p>
    <w:p w14:paraId="6123A97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Royte L &amp; Sawarkar A (2023). Snake bite - cytotoxic effects of snake venom: a rare clinical image. </w:t>
      </w:r>
      <w:r w:rsidRPr="00AB6486">
        <w:rPr>
          <w:rFonts w:ascii="Arial" w:eastAsia="Calibri" w:hAnsi="Arial" w:cs="Arial"/>
          <w:i/>
          <w:iCs/>
          <w:color w:val="000000"/>
          <w:kern w:val="2"/>
          <w:lang w:val="en-IN"/>
        </w:rPr>
        <w:t>Pan African Medical Journal</w:t>
      </w:r>
      <w:r w:rsidRPr="00AB6486">
        <w:rPr>
          <w:rFonts w:ascii="Arial" w:eastAsia="Calibri" w:hAnsi="Arial" w:cs="Arial"/>
          <w:color w:val="000000"/>
          <w:kern w:val="2"/>
          <w:lang w:val="en-IN"/>
        </w:rPr>
        <w:t xml:space="preserve"> 44. https://doi.org/10.11604/pamj.2023.44.61.37759</w:t>
      </w:r>
    </w:p>
    <w:p w14:paraId="30283B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Ryan RYM, Seymour J, Loukas A, Lopez JA, </w:t>
      </w:r>
      <w:proofErr w:type="spellStart"/>
      <w:r w:rsidRPr="00AB6486">
        <w:rPr>
          <w:rFonts w:ascii="Arial" w:eastAsia="Calibri" w:hAnsi="Arial" w:cs="Arial"/>
          <w:color w:val="000000"/>
          <w:kern w:val="2"/>
          <w:lang w:val="en-IN"/>
        </w:rPr>
        <w:t>Ikonomopoulou</w:t>
      </w:r>
      <w:proofErr w:type="spellEnd"/>
      <w:r w:rsidRPr="00AB6486">
        <w:rPr>
          <w:rFonts w:ascii="Arial" w:eastAsia="Calibri" w:hAnsi="Arial" w:cs="Arial"/>
          <w:color w:val="000000"/>
          <w:kern w:val="2"/>
          <w:lang w:val="en-IN"/>
        </w:rPr>
        <w:t xml:space="preserve"> MP &amp; Miles JJ (2021). Immunological Responses to Envenomation.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12. https://doi.org/10.3389/fimmu.2021.661082</w:t>
      </w:r>
    </w:p>
    <w:p w14:paraId="1277DE5B"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Sanhajariya</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Duffull</w:t>
      </w:r>
      <w:proofErr w:type="spellEnd"/>
      <w:r w:rsidRPr="00AB6486">
        <w:rPr>
          <w:rFonts w:ascii="Arial" w:eastAsia="Calibri" w:hAnsi="Arial" w:cs="Arial"/>
          <w:color w:val="000000"/>
          <w:kern w:val="2"/>
          <w:lang w:val="en-IN"/>
        </w:rPr>
        <w:t xml:space="preserve"> SB &amp; Isbister GK (2021). Investigating myotoxicity following Australian red-bellied black snake (</w:t>
      </w:r>
      <w:proofErr w:type="spellStart"/>
      <w:r w:rsidRPr="00AB6486">
        <w:rPr>
          <w:rFonts w:ascii="Arial" w:eastAsia="Calibri" w:hAnsi="Arial" w:cs="Arial"/>
          <w:i/>
          <w:iCs/>
          <w:color w:val="000000"/>
          <w:kern w:val="2"/>
          <w:lang w:val="en-IN"/>
        </w:rPr>
        <w:t>Pseudechis</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porphyriacus</w:t>
      </w:r>
      <w:proofErr w:type="spellEnd"/>
      <w:r w:rsidRPr="00AB6486">
        <w:rPr>
          <w:rFonts w:ascii="Arial" w:eastAsia="Calibri" w:hAnsi="Arial" w:cs="Arial"/>
          <w:color w:val="000000"/>
          <w:kern w:val="2"/>
          <w:lang w:val="en-IN"/>
        </w:rPr>
        <w:t xml:space="preserve">) envenomation.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16(9) e0256653. https://doi.org/10.1371/journal.pone.0256653</w:t>
      </w:r>
    </w:p>
    <w:p w14:paraId="1B99F35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Sarkar S, Sinha R, Chaudhury AR, </w:t>
      </w:r>
      <w:proofErr w:type="spellStart"/>
      <w:r w:rsidRPr="00AB6486">
        <w:rPr>
          <w:rFonts w:ascii="Arial" w:eastAsia="Calibri" w:hAnsi="Arial" w:cs="Arial"/>
          <w:color w:val="000000"/>
          <w:kern w:val="2"/>
          <w:lang w:val="en-IN"/>
        </w:rPr>
        <w:t>Maduwage</w:t>
      </w:r>
      <w:proofErr w:type="spellEnd"/>
      <w:r w:rsidRPr="00AB6486">
        <w:rPr>
          <w:rFonts w:ascii="Arial" w:eastAsia="Calibri" w:hAnsi="Arial" w:cs="Arial"/>
          <w:color w:val="000000"/>
          <w:kern w:val="2"/>
          <w:lang w:val="en-IN"/>
        </w:rPr>
        <w:t xml:space="preserve"> K, </w:t>
      </w:r>
      <w:proofErr w:type="spellStart"/>
      <w:r w:rsidRPr="00AB6486">
        <w:rPr>
          <w:rFonts w:ascii="Arial" w:eastAsia="Calibri" w:hAnsi="Arial" w:cs="Arial"/>
          <w:color w:val="000000"/>
          <w:kern w:val="2"/>
          <w:lang w:val="en-IN"/>
        </w:rPr>
        <w:t>Abeyagunawardena</w:t>
      </w:r>
      <w:proofErr w:type="spellEnd"/>
      <w:r w:rsidRPr="00AB6486">
        <w:rPr>
          <w:rFonts w:ascii="Arial" w:eastAsia="Calibri" w:hAnsi="Arial" w:cs="Arial"/>
          <w:color w:val="000000"/>
          <w:kern w:val="2"/>
          <w:lang w:val="en-IN"/>
        </w:rPr>
        <w:t xml:space="preserve"> A, Bose N, Pradhan S, Bresolin NL, Garcia BA &amp; McCulloch M (2021). Snake bite associated with acute kidney injury. </w:t>
      </w:r>
      <w:proofErr w:type="spellStart"/>
      <w:r w:rsidRPr="00AB6486">
        <w:rPr>
          <w:rFonts w:ascii="Arial" w:eastAsia="Calibri" w:hAnsi="Arial" w:cs="Arial"/>
          <w:i/>
          <w:iCs/>
          <w:color w:val="000000"/>
          <w:kern w:val="2"/>
          <w:lang w:val="en-IN"/>
        </w:rPr>
        <w:t>Pediatric</w:t>
      </w:r>
      <w:proofErr w:type="spellEnd"/>
      <w:r w:rsidRPr="00AB6486">
        <w:rPr>
          <w:rFonts w:ascii="Arial" w:eastAsia="Calibri" w:hAnsi="Arial" w:cs="Arial"/>
          <w:i/>
          <w:iCs/>
          <w:color w:val="000000"/>
          <w:kern w:val="2"/>
          <w:lang w:val="en-IN"/>
        </w:rPr>
        <w:t xml:space="preserve"> Nephrology</w:t>
      </w:r>
      <w:r w:rsidRPr="00AB6486">
        <w:rPr>
          <w:rFonts w:ascii="Arial" w:eastAsia="Calibri" w:hAnsi="Arial" w:cs="Arial"/>
          <w:color w:val="000000"/>
          <w:kern w:val="2"/>
          <w:lang w:val="en-IN"/>
        </w:rPr>
        <w:t xml:space="preserve"> 36(12) 3829–3840. https://doi.org/10.1007/s00467-020-04911-x</w:t>
      </w:r>
    </w:p>
    <w:p w14:paraId="7C18555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Selistre</w:t>
      </w:r>
      <w:proofErr w:type="spellEnd"/>
      <w:r w:rsidRPr="00AB6486">
        <w:rPr>
          <w:rFonts w:ascii="Arial" w:eastAsia="Calibri" w:hAnsi="Arial" w:cs="Arial"/>
          <w:color w:val="000000"/>
          <w:kern w:val="2"/>
          <w:lang w:val="en-IN"/>
        </w:rPr>
        <w:t xml:space="preserve">-de-Araujo HS, Pontes CLS, Montenegro CF &amp; Martin ACBM (2010).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and Cell Migration.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2(11) 2606–2621. https://doi.org/10.3390/toxins2112606</w:t>
      </w:r>
    </w:p>
    <w:p w14:paraId="4C8F18E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Sells PG (2003). Animal experimentation in snake venom research and in vitro alternatives.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42(2) 115–133. https://doi.org/10.1016/s0041-0101(03)00125-9</w:t>
      </w:r>
    </w:p>
    <w:p w14:paraId="28BAA97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Silva A &amp; Isbister GK (2020). Current research into snake antivenoms, their mechanisms of action and applications.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537–546. https://doi.org/10.1042/bst20190739</w:t>
      </w:r>
    </w:p>
    <w:p w14:paraId="1C04DE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Silva A, Hodgson W &amp; Isbister G (2017). Antivenom for Neuromuscular Paralysis Resulting from Snake Envenoming.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9(4) 143. https://doi.org/10.3390/toxins9040143</w:t>
      </w:r>
    </w:p>
    <w:p w14:paraId="01E80A2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Simoes-Silva R, Alfonso J, Gomez A, Holanda RJ, Sobrinho JC, Zaqueo KD, Moreira-Dill LS, Kayano AM, Grabner FP, Da Silva SL, Almeida JR, Stabeli RG, Zuliani JP &amp; Soares AM (2018). Snake Venom, A Natural Library of New Potential Therapeutic Molecules: Challenges and Current Perspectives. </w:t>
      </w:r>
      <w:r w:rsidRPr="00AB6486">
        <w:rPr>
          <w:rFonts w:ascii="Arial" w:eastAsia="Calibri" w:hAnsi="Arial" w:cs="Arial"/>
          <w:i/>
          <w:iCs/>
          <w:color w:val="000000"/>
          <w:kern w:val="2"/>
          <w:lang w:val="en-IN"/>
        </w:rPr>
        <w:t>Current Pharmaceutical Biotechnology</w:t>
      </w:r>
      <w:r w:rsidRPr="00AB6486">
        <w:rPr>
          <w:rFonts w:ascii="Arial" w:eastAsia="Calibri" w:hAnsi="Arial" w:cs="Arial"/>
          <w:color w:val="000000"/>
          <w:kern w:val="2"/>
          <w:lang w:val="en-IN"/>
        </w:rPr>
        <w:t xml:space="preserve"> 19(4) 308–335. https://doi.org/10.2174/1389201019666180620111025</w:t>
      </w:r>
    </w:p>
    <w:p w14:paraId="3DD94F0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Slagboom</w:t>
      </w:r>
      <w:proofErr w:type="spellEnd"/>
      <w:r w:rsidRPr="00AB6486">
        <w:rPr>
          <w:rFonts w:ascii="Arial" w:eastAsia="Calibri" w:hAnsi="Arial" w:cs="Arial"/>
          <w:color w:val="000000"/>
          <w:kern w:val="2"/>
          <w:lang w:val="en-IN"/>
        </w:rPr>
        <w:t xml:space="preserve"> J, Lewis AH, Schouten WM, Van </w:t>
      </w:r>
      <w:proofErr w:type="spellStart"/>
      <w:r w:rsidRPr="00AB6486">
        <w:rPr>
          <w:rFonts w:ascii="Arial" w:eastAsia="Calibri" w:hAnsi="Arial" w:cs="Arial"/>
          <w:color w:val="000000"/>
          <w:kern w:val="2"/>
          <w:lang w:val="en-IN"/>
        </w:rPr>
        <w:t>Haperen</w:t>
      </w:r>
      <w:proofErr w:type="spellEnd"/>
      <w:r w:rsidRPr="00AB6486">
        <w:rPr>
          <w:rFonts w:ascii="Arial" w:eastAsia="Calibri" w:hAnsi="Arial" w:cs="Arial"/>
          <w:color w:val="000000"/>
          <w:kern w:val="2"/>
          <w:lang w:val="en-IN"/>
        </w:rPr>
        <w:t xml:space="preserve"> R, </w:t>
      </w:r>
      <w:proofErr w:type="spellStart"/>
      <w:r w:rsidRPr="00AB6486">
        <w:rPr>
          <w:rFonts w:ascii="Arial" w:eastAsia="Calibri" w:hAnsi="Arial" w:cs="Arial"/>
          <w:color w:val="000000"/>
          <w:kern w:val="2"/>
          <w:lang w:val="en-IN"/>
        </w:rPr>
        <w:t>Veltman</w:t>
      </w:r>
      <w:proofErr w:type="spellEnd"/>
      <w:r w:rsidRPr="00AB6486">
        <w:rPr>
          <w:rFonts w:ascii="Arial" w:eastAsia="Calibri" w:hAnsi="Arial" w:cs="Arial"/>
          <w:color w:val="000000"/>
          <w:kern w:val="2"/>
          <w:lang w:val="en-IN"/>
        </w:rPr>
        <w:t xml:space="preserve"> M, Bittenbinder MA, Vonk FJ, </w:t>
      </w:r>
      <w:proofErr w:type="spellStart"/>
      <w:r w:rsidRPr="00AB6486">
        <w:rPr>
          <w:rFonts w:ascii="Arial" w:eastAsia="Calibri" w:hAnsi="Arial" w:cs="Arial"/>
          <w:color w:val="000000"/>
          <w:kern w:val="2"/>
          <w:lang w:val="en-IN"/>
        </w:rPr>
        <w:t>Casewell</w:t>
      </w:r>
      <w:proofErr w:type="spellEnd"/>
      <w:r w:rsidRPr="00AB6486">
        <w:rPr>
          <w:rFonts w:ascii="Arial" w:eastAsia="Calibri" w:hAnsi="Arial" w:cs="Arial"/>
          <w:color w:val="000000"/>
          <w:kern w:val="2"/>
          <w:lang w:val="en-IN"/>
        </w:rPr>
        <w:t xml:space="preserve"> NR, </w:t>
      </w:r>
      <w:proofErr w:type="spellStart"/>
      <w:r w:rsidRPr="00AB6486">
        <w:rPr>
          <w:rFonts w:ascii="Arial" w:eastAsia="Calibri" w:hAnsi="Arial" w:cs="Arial"/>
          <w:color w:val="000000"/>
          <w:kern w:val="2"/>
          <w:lang w:val="en-IN"/>
        </w:rPr>
        <w:t>Grosveld</w:t>
      </w:r>
      <w:proofErr w:type="spellEnd"/>
      <w:r w:rsidRPr="00AB6486">
        <w:rPr>
          <w:rFonts w:ascii="Arial" w:eastAsia="Calibri" w:hAnsi="Arial" w:cs="Arial"/>
          <w:color w:val="000000"/>
          <w:kern w:val="2"/>
          <w:lang w:val="en-IN"/>
        </w:rPr>
        <w:t xml:space="preserve"> F, </w:t>
      </w:r>
      <w:proofErr w:type="spellStart"/>
      <w:r w:rsidRPr="00AB6486">
        <w:rPr>
          <w:rFonts w:ascii="Arial" w:eastAsia="Calibri" w:hAnsi="Arial" w:cs="Arial"/>
          <w:color w:val="000000"/>
          <w:kern w:val="2"/>
          <w:lang w:val="en-IN"/>
        </w:rPr>
        <w:t>Drabek</w:t>
      </w:r>
      <w:proofErr w:type="spellEnd"/>
      <w:r w:rsidRPr="00AB6486">
        <w:rPr>
          <w:rFonts w:ascii="Arial" w:eastAsia="Calibri" w:hAnsi="Arial" w:cs="Arial"/>
          <w:color w:val="000000"/>
          <w:kern w:val="2"/>
          <w:lang w:val="en-IN"/>
        </w:rPr>
        <w:t xml:space="preserve"> D &amp; Kool J (2024). High throughput identification of human monoclonal antibodies and heavy-chain-only antibodies to treat snakebite.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21 100185. https://doi.org/10.1016/j.toxcx.2024.100185</w:t>
      </w:r>
    </w:p>
    <w:p w14:paraId="54B9C4D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Fry BG, Jackson TNW, Casewell NR, Undheim EAB, Vidal N, Ali SA, King GF, Vasudevan K, Vasconcelos V &amp; Antunes A (2013). Molecular Evolution of Vertebrate Neurotrophins: Co-Option of the Highly Conserved Nerve Growth Factor Gene into the Advanced Snake Venom </w:t>
      </w:r>
      <w:proofErr w:type="spellStart"/>
      <w:r w:rsidRPr="00AB6486">
        <w:rPr>
          <w:rFonts w:ascii="Arial" w:eastAsia="Calibri" w:hAnsi="Arial" w:cs="Arial"/>
          <w:color w:val="000000"/>
          <w:kern w:val="2"/>
          <w:lang w:val="en-IN"/>
        </w:rPr>
        <w:t>Arsenalf</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i/>
          <w:iCs/>
          <w:color w:val="000000"/>
          <w:kern w:val="2"/>
          <w:lang w:val="en-IN"/>
        </w:rPr>
        <w:t>PLoS</w:t>
      </w:r>
      <w:proofErr w:type="spellEnd"/>
      <w:r w:rsidRPr="00AB6486">
        <w:rPr>
          <w:rFonts w:ascii="Arial" w:eastAsia="Calibri" w:hAnsi="Arial" w:cs="Arial"/>
          <w:i/>
          <w:iCs/>
          <w:color w:val="000000"/>
          <w:kern w:val="2"/>
          <w:lang w:val="en-IN"/>
        </w:rPr>
        <w:t xml:space="preserve"> ONE</w:t>
      </w:r>
      <w:r w:rsidRPr="00AB6486">
        <w:rPr>
          <w:rFonts w:ascii="Arial" w:eastAsia="Calibri" w:hAnsi="Arial" w:cs="Arial"/>
          <w:color w:val="000000"/>
          <w:kern w:val="2"/>
          <w:lang w:val="en-IN"/>
        </w:rPr>
        <w:t xml:space="preserve"> 8(11) e81827. https://doi.org/10.1371/journal.pone.0081827</w:t>
      </w:r>
    </w:p>
    <w:p w14:paraId="75C1624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Tan CH (2022). Snake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Fundamentals, Recent Updates, and a Look to the Next Decade.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14(4) 247. https://doi.org/10.3390/toxins14040247</w:t>
      </w:r>
    </w:p>
    <w:p w14:paraId="16E3B5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Ullah M (2022). Venom Derived Nerve Growth Factors and Their Potential Therapeutic Applications. </w:t>
      </w:r>
      <w:r w:rsidRPr="00AB6486">
        <w:rPr>
          <w:rFonts w:ascii="Arial" w:eastAsia="Calibri" w:hAnsi="Arial" w:cs="Arial"/>
          <w:i/>
          <w:iCs/>
          <w:color w:val="000000"/>
          <w:kern w:val="2"/>
          <w:lang w:val="en-IN"/>
        </w:rPr>
        <w:t>American Journal of Biomedical Science &amp; Research</w:t>
      </w:r>
      <w:r w:rsidRPr="00AB6486">
        <w:rPr>
          <w:rFonts w:ascii="Arial" w:eastAsia="Calibri" w:hAnsi="Arial" w:cs="Arial"/>
          <w:color w:val="000000"/>
          <w:kern w:val="2"/>
          <w:lang w:val="en-IN"/>
        </w:rPr>
        <w:t xml:space="preserve"> 15(5) 591–598. https://doi.org/10.34297/ajbsr.2022.15.002159</w:t>
      </w:r>
    </w:p>
    <w:p w14:paraId="38BE7C8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Uzair B, Khan BA, Sharif N, Shabbir F &amp; Menaa F (2018). </w:t>
      </w:r>
      <w:proofErr w:type="spellStart"/>
      <w:r w:rsidRPr="00AB6486">
        <w:rPr>
          <w:rFonts w:ascii="Arial" w:eastAsia="Calibri" w:hAnsi="Arial" w:cs="Arial"/>
          <w:color w:val="000000"/>
          <w:kern w:val="2"/>
          <w:lang w:val="en-IN"/>
        </w:rPr>
        <w:t>Phosphodiesterases</w:t>
      </w:r>
      <w:proofErr w:type="spellEnd"/>
      <w:r w:rsidRPr="00AB6486">
        <w:rPr>
          <w:rFonts w:ascii="Arial" w:eastAsia="Calibri" w:hAnsi="Arial" w:cs="Arial"/>
          <w:color w:val="000000"/>
          <w:kern w:val="2"/>
          <w:lang w:val="en-IN"/>
        </w:rPr>
        <w:t xml:space="preserve"> (PDEs) from Snake Venoms: Therapeutic Applications. </w:t>
      </w:r>
      <w:r w:rsidRPr="00AB6486">
        <w:rPr>
          <w:rFonts w:ascii="Arial" w:eastAsia="Calibri" w:hAnsi="Arial" w:cs="Arial"/>
          <w:i/>
          <w:iCs/>
          <w:color w:val="000000"/>
          <w:kern w:val="2"/>
          <w:lang w:val="en-IN"/>
        </w:rPr>
        <w:t>Protein &amp; Peptide Letters</w:t>
      </w:r>
      <w:r w:rsidRPr="00AB6486">
        <w:rPr>
          <w:rFonts w:ascii="Arial" w:eastAsia="Calibri" w:hAnsi="Arial" w:cs="Arial"/>
          <w:color w:val="000000"/>
          <w:kern w:val="2"/>
          <w:lang w:val="en-IN"/>
        </w:rPr>
        <w:t xml:space="preserve"> 25(7) 612–618. https://doi.org/10.2174/0929866525666180628160616</w:t>
      </w:r>
    </w:p>
    <w:p w14:paraId="7EBD15F8" w14:textId="77777777" w:rsidR="00524E6E" w:rsidRPr="00AB6486" w:rsidRDefault="00524E6E" w:rsidP="00524E6E">
      <w:pPr>
        <w:spacing w:after="160"/>
        <w:rPr>
          <w:rFonts w:ascii="Arial" w:eastAsia="Calibri" w:hAnsi="Arial" w:cs="Arial"/>
          <w:kern w:val="2"/>
          <w:lang w:val="en-IN"/>
        </w:rPr>
      </w:pPr>
      <w:proofErr w:type="spellStart"/>
      <w:r w:rsidRPr="00AB6486">
        <w:rPr>
          <w:rFonts w:ascii="Arial" w:eastAsia="Calibri" w:hAnsi="Arial" w:cs="Arial"/>
          <w:kern w:val="2"/>
          <w:lang w:val="en-IN"/>
        </w:rPr>
        <w:t>Vaiyapuri</w:t>
      </w:r>
      <w:proofErr w:type="spellEnd"/>
      <w:r w:rsidRPr="00AB6486">
        <w:rPr>
          <w:rFonts w:ascii="Arial" w:eastAsia="Calibri" w:hAnsi="Arial" w:cs="Arial"/>
          <w:kern w:val="2"/>
          <w:lang w:val="en-IN"/>
        </w:rPr>
        <w:t xml:space="preserve"> S, Kadam P, </w:t>
      </w:r>
      <w:proofErr w:type="spellStart"/>
      <w:r w:rsidRPr="00AB6486">
        <w:rPr>
          <w:rFonts w:ascii="Arial" w:eastAsia="Calibri" w:hAnsi="Arial" w:cs="Arial"/>
          <w:kern w:val="2"/>
          <w:lang w:val="en-IN"/>
        </w:rPr>
        <w:t>Chandrasekharuni</w:t>
      </w:r>
      <w:proofErr w:type="spellEnd"/>
      <w:r w:rsidRPr="00AB6486">
        <w:rPr>
          <w:rFonts w:ascii="Arial" w:eastAsia="Calibri" w:hAnsi="Arial" w:cs="Arial"/>
          <w:kern w:val="2"/>
          <w:lang w:val="en-IN"/>
        </w:rPr>
        <w:t xml:space="preserve"> G, Oliveira IS, Senthilkumaran S, Salim A, Patel K, De Almeida Gonçalves Sachett J &amp; Pucca MB (2023). Multifaceted community health education programs as powerful tools to mitigate snakebite-induced deaths, disabilities, and socioeconomic burden. </w:t>
      </w:r>
      <w:r w:rsidRPr="00AB6486">
        <w:rPr>
          <w:rFonts w:ascii="Arial" w:eastAsia="Calibri" w:hAnsi="Arial" w:cs="Arial"/>
          <w:i/>
          <w:iCs/>
          <w:kern w:val="2"/>
          <w:lang w:val="en-IN"/>
        </w:rPr>
        <w:t>Toxicon: X</w:t>
      </w:r>
      <w:r w:rsidRPr="00AB6486">
        <w:rPr>
          <w:rFonts w:ascii="Arial" w:eastAsia="Calibri" w:hAnsi="Arial" w:cs="Arial"/>
          <w:kern w:val="2"/>
          <w:lang w:val="en-IN"/>
        </w:rPr>
        <w:t xml:space="preserve"> 17 100147. https://doi.org/10.1016/j.toxcx.2022.100147</w:t>
      </w:r>
    </w:p>
    <w:p w14:paraId="3700C8C0" w14:textId="77777777" w:rsidR="00524E6E" w:rsidRPr="00AB6486" w:rsidRDefault="00524E6E" w:rsidP="00524E6E">
      <w:pPr>
        <w:spacing w:after="160"/>
        <w:rPr>
          <w:rFonts w:ascii="Arial" w:eastAsia="Calibri" w:hAnsi="Arial" w:cs="Arial"/>
          <w:kern w:val="2"/>
          <w:lang w:val="en-IN"/>
        </w:rPr>
      </w:pPr>
      <w:proofErr w:type="spellStart"/>
      <w:r w:rsidRPr="00AB6486">
        <w:rPr>
          <w:rFonts w:ascii="Arial" w:eastAsia="Calibri" w:hAnsi="Arial" w:cs="Arial"/>
          <w:kern w:val="2"/>
          <w:lang w:val="en-IN"/>
        </w:rPr>
        <w:t>Vanuopadath</w:t>
      </w:r>
      <w:proofErr w:type="spellEnd"/>
      <w:r w:rsidRPr="00AB6486">
        <w:rPr>
          <w:rFonts w:ascii="Arial" w:eastAsia="Calibri" w:hAnsi="Arial" w:cs="Arial"/>
          <w:kern w:val="2"/>
          <w:lang w:val="en-IN"/>
        </w:rPr>
        <w:t xml:space="preserve"> M, </w:t>
      </w:r>
      <w:proofErr w:type="spellStart"/>
      <w:r w:rsidRPr="00AB6486">
        <w:rPr>
          <w:rFonts w:ascii="Arial" w:eastAsia="Calibri" w:hAnsi="Arial" w:cs="Arial"/>
          <w:kern w:val="2"/>
          <w:lang w:val="en-IN"/>
        </w:rPr>
        <w:t>Rajan</w:t>
      </w:r>
      <w:proofErr w:type="spellEnd"/>
      <w:r w:rsidRPr="00AB6486">
        <w:rPr>
          <w:rFonts w:ascii="Arial" w:eastAsia="Calibri" w:hAnsi="Arial" w:cs="Arial"/>
          <w:kern w:val="2"/>
          <w:lang w:val="en-IN"/>
        </w:rPr>
        <w:t xml:space="preserve"> K, </w:t>
      </w:r>
      <w:proofErr w:type="spellStart"/>
      <w:r w:rsidRPr="00AB6486">
        <w:rPr>
          <w:rFonts w:ascii="Arial" w:eastAsia="Calibri" w:hAnsi="Arial" w:cs="Arial"/>
          <w:kern w:val="2"/>
          <w:lang w:val="en-IN"/>
        </w:rPr>
        <w:t>Alangode</w:t>
      </w:r>
      <w:proofErr w:type="spellEnd"/>
      <w:r w:rsidRPr="00AB6486">
        <w:rPr>
          <w:rFonts w:ascii="Arial" w:eastAsia="Calibri" w:hAnsi="Arial" w:cs="Arial"/>
          <w:kern w:val="2"/>
          <w:lang w:val="en-IN"/>
        </w:rPr>
        <w:t xml:space="preserve"> A, Nair SS &amp; Nair BG (2023). The Need for Next-Generation Antivenom for Snakebite Envenomation in India.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15(8) 510. https://doi.org/10.3390/toxins15080510</w:t>
      </w:r>
    </w:p>
    <w:p w14:paraId="342238C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Vidya V, Achar RR, </w:t>
      </w:r>
      <w:proofErr w:type="spellStart"/>
      <w:r w:rsidRPr="00AB6486">
        <w:rPr>
          <w:rFonts w:ascii="Arial" w:eastAsia="Calibri" w:hAnsi="Arial" w:cs="Arial"/>
          <w:kern w:val="2"/>
          <w:lang w:val="en-IN"/>
        </w:rPr>
        <w:t>Himathi</w:t>
      </w:r>
      <w:proofErr w:type="spellEnd"/>
      <w:r w:rsidRPr="00AB6486">
        <w:rPr>
          <w:rFonts w:ascii="Arial" w:eastAsia="Calibri" w:hAnsi="Arial" w:cs="Arial"/>
          <w:kern w:val="2"/>
          <w:lang w:val="en-IN"/>
        </w:rPr>
        <w:t xml:space="preserve"> MU, </w:t>
      </w:r>
      <w:proofErr w:type="spellStart"/>
      <w:r w:rsidRPr="00AB6486">
        <w:rPr>
          <w:rFonts w:ascii="Arial" w:eastAsia="Calibri" w:hAnsi="Arial" w:cs="Arial"/>
          <w:kern w:val="2"/>
          <w:lang w:val="en-IN"/>
        </w:rPr>
        <w:t>Akhsita</w:t>
      </w:r>
      <w:proofErr w:type="spellEnd"/>
      <w:r w:rsidRPr="00AB6486">
        <w:rPr>
          <w:rFonts w:ascii="Arial" w:eastAsia="Calibri" w:hAnsi="Arial" w:cs="Arial"/>
          <w:kern w:val="2"/>
          <w:lang w:val="en-IN"/>
        </w:rPr>
        <w:t xml:space="preserve"> N, Somayaji YT, </w:t>
      </w:r>
      <w:proofErr w:type="spellStart"/>
      <w:r w:rsidRPr="00AB6486">
        <w:rPr>
          <w:rFonts w:ascii="Arial" w:eastAsia="Calibri" w:hAnsi="Arial" w:cs="Arial"/>
          <w:kern w:val="2"/>
          <w:lang w:val="en-IN"/>
        </w:rPr>
        <w:t>Kameshwar</w:t>
      </w:r>
      <w:proofErr w:type="spellEnd"/>
      <w:r w:rsidRPr="00AB6486">
        <w:rPr>
          <w:rFonts w:ascii="Arial" w:eastAsia="Calibri" w:hAnsi="Arial" w:cs="Arial"/>
          <w:kern w:val="2"/>
          <w:lang w:val="en-IN"/>
        </w:rPr>
        <w:t xml:space="preserve"> VH, </w:t>
      </w:r>
      <w:proofErr w:type="spellStart"/>
      <w:r w:rsidRPr="00AB6486">
        <w:rPr>
          <w:rFonts w:ascii="Arial" w:eastAsia="Calibri" w:hAnsi="Arial" w:cs="Arial"/>
          <w:kern w:val="2"/>
          <w:lang w:val="en-IN"/>
        </w:rPr>
        <w:t>Byrappa</w:t>
      </w:r>
      <w:proofErr w:type="spellEnd"/>
      <w:r w:rsidRPr="00AB6486">
        <w:rPr>
          <w:rFonts w:ascii="Arial" w:eastAsia="Calibri" w:hAnsi="Arial" w:cs="Arial"/>
          <w:kern w:val="2"/>
          <w:lang w:val="en-IN"/>
        </w:rPr>
        <w:t xml:space="preserve"> K &amp; </w:t>
      </w:r>
      <w:proofErr w:type="spellStart"/>
      <w:r w:rsidRPr="00AB6486">
        <w:rPr>
          <w:rFonts w:ascii="Arial" w:eastAsia="Calibri" w:hAnsi="Arial" w:cs="Arial"/>
          <w:kern w:val="2"/>
          <w:lang w:val="en-IN"/>
        </w:rPr>
        <w:t>Ramadas</w:t>
      </w:r>
      <w:proofErr w:type="spellEnd"/>
      <w:r w:rsidRPr="00AB6486">
        <w:rPr>
          <w:rFonts w:ascii="Arial" w:eastAsia="Calibri" w:hAnsi="Arial" w:cs="Arial"/>
          <w:kern w:val="2"/>
          <w:lang w:val="en-IN"/>
        </w:rPr>
        <w:t xml:space="preserve"> D (2021). Venom peptides – A comprehensive translational perspective in pain management. </w:t>
      </w:r>
      <w:r w:rsidRPr="00AB6486">
        <w:rPr>
          <w:rFonts w:ascii="Arial" w:eastAsia="Calibri" w:hAnsi="Arial" w:cs="Arial"/>
          <w:i/>
          <w:iCs/>
          <w:kern w:val="2"/>
          <w:lang w:val="en-IN"/>
        </w:rPr>
        <w:t>Current Research in Toxicology</w:t>
      </w:r>
      <w:r w:rsidRPr="00AB6486">
        <w:rPr>
          <w:rFonts w:ascii="Arial" w:eastAsia="Calibri" w:hAnsi="Arial" w:cs="Arial"/>
          <w:kern w:val="2"/>
          <w:lang w:val="en-IN"/>
        </w:rPr>
        <w:t xml:space="preserve"> 2 329–340. https://doi.org/10.1016/j.crtox.2021.09.001</w:t>
      </w:r>
    </w:p>
    <w:p w14:paraId="1FE81723"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Vikrant S, </w:t>
      </w:r>
      <w:proofErr w:type="spellStart"/>
      <w:r w:rsidRPr="00AB6486">
        <w:rPr>
          <w:rFonts w:ascii="Arial" w:eastAsia="Calibri" w:hAnsi="Arial" w:cs="Arial"/>
          <w:kern w:val="2"/>
          <w:lang w:val="en-IN"/>
        </w:rPr>
        <w:t>Jaryal</w:t>
      </w:r>
      <w:proofErr w:type="spellEnd"/>
      <w:r w:rsidRPr="00AB6486">
        <w:rPr>
          <w:rFonts w:ascii="Arial" w:eastAsia="Calibri" w:hAnsi="Arial" w:cs="Arial"/>
          <w:kern w:val="2"/>
          <w:lang w:val="en-IN"/>
        </w:rPr>
        <w:t xml:space="preserve"> A &amp; Parashar A (2017). Clinicopathological spectrum of snake bite-induced acute kidney injury from India. </w:t>
      </w:r>
      <w:r w:rsidRPr="00AB6486">
        <w:rPr>
          <w:rFonts w:ascii="Arial" w:eastAsia="Calibri" w:hAnsi="Arial" w:cs="Arial"/>
          <w:i/>
          <w:iCs/>
          <w:kern w:val="2"/>
          <w:lang w:val="en-IN"/>
        </w:rPr>
        <w:t>World Journal of Nephrology</w:t>
      </w:r>
      <w:r w:rsidRPr="00AB6486">
        <w:rPr>
          <w:rFonts w:ascii="Arial" w:eastAsia="Calibri" w:hAnsi="Arial" w:cs="Arial"/>
          <w:kern w:val="2"/>
          <w:lang w:val="en-IN"/>
        </w:rPr>
        <w:t xml:space="preserve"> 6(3) 150. https://doi.org/10.5527/wjn.v6.i3.150</w:t>
      </w:r>
    </w:p>
    <w:p w14:paraId="25CC571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Virmani S (2002). Cardiac involvement in snake bite. </w:t>
      </w:r>
      <w:r w:rsidRPr="00AB6486">
        <w:rPr>
          <w:rFonts w:ascii="Arial" w:eastAsia="Calibri" w:hAnsi="Arial" w:cs="Arial"/>
          <w:i/>
          <w:iCs/>
          <w:kern w:val="2"/>
          <w:lang w:val="en-IN"/>
        </w:rPr>
        <w:t>Medical Journal Armed Forces India</w:t>
      </w:r>
      <w:r w:rsidRPr="00AB6486">
        <w:rPr>
          <w:rFonts w:ascii="Arial" w:eastAsia="Calibri" w:hAnsi="Arial" w:cs="Arial"/>
          <w:kern w:val="2"/>
          <w:lang w:val="en-IN"/>
        </w:rPr>
        <w:t xml:space="preserve"> 58(2) 156–157. https://doi.org/10.1016/s0377-1237(02)80054-5</w:t>
      </w:r>
    </w:p>
    <w:p w14:paraId="2B359167"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Voronov E, Apte RN &amp; Sofer S (1999). The systemic inflammatory response syndrome related to the release of cytokines following severe envenomation. </w:t>
      </w:r>
      <w:r w:rsidRPr="00AB6486">
        <w:rPr>
          <w:rFonts w:ascii="Arial" w:eastAsia="Calibri" w:hAnsi="Arial" w:cs="Arial"/>
          <w:i/>
          <w:iCs/>
          <w:kern w:val="2"/>
          <w:lang w:val="en-IN"/>
        </w:rPr>
        <w:t>Journal of Venomous Animals and Toxins</w:t>
      </w:r>
      <w:r w:rsidRPr="00AB6486">
        <w:rPr>
          <w:rFonts w:ascii="Arial" w:eastAsia="Calibri" w:hAnsi="Arial" w:cs="Arial"/>
          <w:kern w:val="2"/>
          <w:lang w:val="en-IN"/>
        </w:rPr>
        <w:t xml:space="preserve"> 5(1) 5–33. https://doi.org/10.1590/s0104-79301999000100002</w:t>
      </w:r>
    </w:p>
    <w:p w14:paraId="4117EEEA"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lastRenderedPageBreak/>
        <w:t xml:space="preserve">Vyas VK, Brahmbhatt K, Bhatt H &amp; Parmar U (2013). Therapeutic potential of snake venom in cancer therapy: current perspectives. </w:t>
      </w:r>
      <w:r w:rsidRPr="00AB6486">
        <w:rPr>
          <w:rFonts w:ascii="Arial" w:eastAsia="Calibri" w:hAnsi="Arial" w:cs="Arial"/>
          <w:i/>
          <w:iCs/>
          <w:kern w:val="2"/>
          <w:lang w:val="en-IN"/>
        </w:rPr>
        <w:t>Asian Pacific Journal of Tropical Biomedicine</w:t>
      </w:r>
      <w:r w:rsidRPr="00AB6486">
        <w:rPr>
          <w:rFonts w:ascii="Arial" w:eastAsia="Calibri" w:hAnsi="Arial" w:cs="Arial"/>
          <w:kern w:val="2"/>
          <w:lang w:val="en-IN"/>
        </w:rPr>
        <w:t xml:space="preserve"> 3(2) 156–162. https://doi.org/10.1016/s2221-1691(13)60042-8</w:t>
      </w:r>
    </w:p>
    <w:p w14:paraId="4E356052"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Wagener M, Naidoo M &amp; Aldous C (2017). Wound infection secondary to snakebite. </w:t>
      </w:r>
      <w:r w:rsidRPr="00AB6486">
        <w:rPr>
          <w:rFonts w:ascii="Arial" w:eastAsia="Calibri" w:hAnsi="Arial" w:cs="Arial"/>
          <w:i/>
          <w:iCs/>
          <w:kern w:val="2"/>
          <w:lang w:val="en-IN"/>
        </w:rPr>
        <w:t>South African Medical Journal</w:t>
      </w:r>
      <w:r w:rsidRPr="00AB6486">
        <w:rPr>
          <w:rFonts w:ascii="Arial" w:eastAsia="Calibri" w:hAnsi="Arial" w:cs="Arial"/>
          <w:kern w:val="2"/>
          <w:lang w:val="en-IN"/>
        </w:rPr>
        <w:t xml:space="preserve"> 107(4) 315. https://doi.org/10.7196/samj.2017.v107i4.12084</w:t>
      </w:r>
    </w:p>
    <w:p w14:paraId="70BD1768"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Waheed H, Moin SF &amp; Choudhary MI (2017). Snake Venom: From Deadly Toxins to Life-saving Therapeutics. </w:t>
      </w:r>
      <w:r w:rsidRPr="00AB6486">
        <w:rPr>
          <w:rFonts w:ascii="Arial" w:eastAsia="Calibri" w:hAnsi="Arial" w:cs="Arial"/>
          <w:i/>
          <w:iCs/>
          <w:kern w:val="2"/>
          <w:lang w:val="en-IN"/>
        </w:rPr>
        <w:t>Current Medicinal Chemistry</w:t>
      </w:r>
      <w:r w:rsidRPr="00AB6486">
        <w:rPr>
          <w:rFonts w:ascii="Arial" w:eastAsia="Calibri" w:hAnsi="Arial" w:cs="Arial"/>
          <w:kern w:val="2"/>
          <w:lang w:val="en-IN"/>
        </w:rPr>
        <w:t xml:space="preserve"> 24(17). https://doi.org/10.2174/0929867324666170605091546</w:t>
      </w:r>
    </w:p>
    <w:p w14:paraId="2137E7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i/>
          <w:iCs/>
          <w:kern w:val="2"/>
          <w:lang w:val="en-IN"/>
        </w:rPr>
        <w:t xml:space="preserve">WHO - </w:t>
      </w:r>
      <w:r w:rsidRPr="00AB6486">
        <w:rPr>
          <w:rFonts w:ascii="Arial" w:eastAsia="Calibri" w:hAnsi="Arial" w:cs="Arial"/>
          <w:kern w:val="2"/>
          <w:lang w:val="en-IN"/>
        </w:rPr>
        <w:t xml:space="preserve">Guidelines for the Production, Control and Regulation of Snake Antivenom Immunoglobulins. </w:t>
      </w:r>
      <w:r w:rsidRPr="00AB6486">
        <w:rPr>
          <w:rFonts w:ascii="Arial" w:eastAsia="Calibri" w:hAnsi="Arial" w:cs="Arial"/>
          <w:i/>
          <w:iCs/>
          <w:kern w:val="2"/>
          <w:lang w:val="en-IN"/>
        </w:rPr>
        <w:t xml:space="preserve"> </w:t>
      </w:r>
      <w:r w:rsidRPr="00AB6486">
        <w:rPr>
          <w:rFonts w:ascii="Arial" w:eastAsia="Calibri" w:hAnsi="Arial" w:cs="Arial"/>
          <w:kern w:val="2"/>
          <w:lang w:val="en-IN"/>
        </w:rPr>
        <w:t xml:space="preserve">https://extranet.who.int/prequal/vaccines/guidelines-production-control-and-regulation-snake-antivenom-immunoglobulins </w:t>
      </w:r>
    </w:p>
    <w:p w14:paraId="78A6769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Williams HF, Layfield HJ, Vallance T, Patel K, Bicknell AB, Trim SA &amp; </w:t>
      </w:r>
      <w:proofErr w:type="spellStart"/>
      <w:r w:rsidRPr="00AB6486">
        <w:rPr>
          <w:rFonts w:ascii="Arial" w:eastAsia="Calibri" w:hAnsi="Arial" w:cs="Arial"/>
          <w:kern w:val="2"/>
          <w:lang w:val="en-IN"/>
        </w:rPr>
        <w:t>Vaiyapuri</w:t>
      </w:r>
      <w:proofErr w:type="spellEnd"/>
      <w:r w:rsidRPr="00AB6486">
        <w:rPr>
          <w:rFonts w:ascii="Arial" w:eastAsia="Calibri" w:hAnsi="Arial" w:cs="Arial"/>
          <w:kern w:val="2"/>
          <w:lang w:val="en-IN"/>
        </w:rPr>
        <w:t xml:space="preserve"> S (2019). The Urgent Need to Develop Novel Strategies for the Diagnosis and Treatment of Snakebites.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11(6) 363. </w:t>
      </w:r>
      <w:hyperlink r:id="rId14" w:history="1">
        <w:r w:rsidRPr="00AB6486">
          <w:rPr>
            <w:rFonts w:ascii="Arial" w:eastAsia="Calibri" w:hAnsi="Arial" w:cs="Arial"/>
            <w:kern w:val="2"/>
            <w:lang w:val="en-IN"/>
          </w:rPr>
          <w:t>https://doi.org/10.3390/toxins11060363</w:t>
        </w:r>
      </w:hyperlink>
    </w:p>
    <w:p w14:paraId="251F8B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Yacoub T, Rima M, Karam M, Sabatier JM &amp; </w:t>
      </w:r>
      <w:proofErr w:type="spellStart"/>
      <w:r w:rsidRPr="00AB6486">
        <w:rPr>
          <w:rFonts w:ascii="Arial" w:eastAsia="Calibri" w:hAnsi="Arial" w:cs="Arial"/>
          <w:kern w:val="2"/>
          <w:lang w:val="en-IN"/>
        </w:rPr>
        <w:t>Fajloun</w:t>
      </w:r>
      <w:proofErr w:type="spellEnd"/>
      <w:r w:rsidRPr="00AB6486">
        <w:rPr>
          <w:rFonts w:ascii="Arial" w:eastAsia="Calibri" w:hAnsi="Arial" w:cs="Arial"/>
          <w:kern w:val="2"/>
          <w:lang w:val="en-IN"/>
        </w:rPr>
        <w:t xml:space="preserve"> Z (2020). Antimicrobials from Venomous Animals: An Overview. </w:t>
      </w:r>
      <w:r w:rsidRPr="00AB6486">
        <w:rPr>
          <w:rFonts w:ascii="Arial" w:eastAsia="Calibri" w:hAnsi="Arial" w:cs="Arial"/>
          <w:i/>
          <w:iCs/>
          <w:kern w:val="2"/>
          <w:lang w:val="en-IN"/>
        </w:rPr>
        <w:t>Molecules</w:t>
      </w:r>
      <w:r w:rsidRPr="00AB6486">
        <w:rPr>
          <w:rFonts w:ascii="Arial" w:eastAsia="Calibri" w:hAnsi="Arial" w:cs="Arial"/>
          <w:kern w:val="2"/>
          <w:lang w:val="en-IN"/>
        </w:rPr>
        <w:t xml:space="preserve"> 25(10) 2402. https://doi.org/10.3390/molecules25102402</w:t>
      </w:r>
    </w:p>
    <w:p w14:paraId="4624F97C"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Yacoub T, Rima M, </w:t>
      </w:r>
      <w:proofErr w:type="spellStart"/>
      <w:r w:rsidRPr="00AB6486">
        <w:rPr>
          <w:rFonts w:ascii="Arial" w:eastAsia="Calibri" w:hAnsi="Arial" w:cs="Arial"/>
          <w:kern w:val="2"/>
          <w:lang w:val="en-IN"/>
        </w:rPr>
        <w:t>Sadek</w:t>
      </w:r>
      <w:proofErr w:type="spellEnd"/>
      <w:r w:rsidRPr="00AB6486">
        <w:rPr>
          <w:rFonts w:ascii="Arial" w:eastAsia="Calibri" w:hAnsi="Arial" w:cs="Arial"/>
          <w:kern w:val="2"/>
          <w:lang w:val="en-IN"/>
        </w:rPr>
        <w:t xml:space="preserve"> R, </w:t>
      </w:r>
      <w:proofErr w:type="spellStart"/>
      <w:r w:rsidRPr="00AB6486">
        <w:rPr>
          <w:rFonts w:ascii="Arial" w:eastAsia="Calibri" w:hAnsi="Arial" w:cs="Arial"/>
          <w:kern w:val="2"/>
          <w:lang w:val="en-IN"/>
        </w:rPr>
        <w:t>Hleihel</w:t>
      </w:r>
      <w:proofErr w:type="spellEnd"/>
      <w:r w:rsidRPr="00AB6486">
        <w:rPr>
          <w:rFonts w:ascii="Arial" w:eastAsia="Calibri" w:hAnsi="Arial" w:cs="Arial"/>
          <w:kern w:val="2"/>
          <w:lang w:val="en-IN"/>
        </w:rPr>
        <w:t xml:space="preserve"> W, </w:t>
      </w:r>
      <w:proofErr w:type="spellStart"/>
      <w:r w:rsidRPr="00AB6486">
        <w:rPr>
          <w:rFonts w:ascii="Arial" w:eastAsia="Calibri" w:hAnsi="Arial" w:cs="Arial"/>
          <w:kern w:val="2"/>
          <w:lang w:val="en-IN"/>
        </w:rPr>
        <w:t>Fajloun</w:t>
      </w:r>
      <w:proofErr w:type="spellEnd"/>
      <w:r w:rsidRPr="00AB6486">
        <w:rPr>
          <w:rFonts w:ascii="Arial" w:eastAsia="Calibri" w:hAnsi="Arial" w:cs="Arial"/>
          <w:kern w:val="2"/>
          <w:lang w:val="en-IN"/>
        </w:rPr>
        <w:t xml:space="preserve"> Z &amp; Karam M (2018). </w:t>
      </w:r>
      <w:proofErr w:type="spellStart"/>
      <w:r w:rsidRPr="00AB6486">
        <w:rPr>
          <w:rFonts w:ascii="Arial" w:eastAsia="Calibri" w:hAnsi="Arial" w:cs="Arial"/>
          <w:kern w:val="2"/>
          <w:lang w:val="en-IN"/>
        </w:rPr>
        <w:t>Montivipera</w:t>
      </w:r>
      <w:proofErr w:type="spellEnd"/>
      <w:r w:rsidRPr="00AB6486">
        <w:rPr>
          <w:rFonts w:ascii="Arial" w:eastAsia="Calibri" w:hAnsi="Arial" w:cs="Arial"/>
          <w:kern w:val="2"/>
          <w:lang w:val="en-IN"/>
        </w:rPr>
        <w:t xml:space="preserve"> </w:t>
      </w:r>
      <w:proofErr w:type="spellStart"/>
      <w:r w:rsidRPr="00AB6486">
        <w:rPr>
          <w:rFonts w:ascii="Arial" w:eastAsia="Calibri" w:hAnsi="Arial" w:cs="Arial"/>
          <w:kern w:val="2"/>
          <w:lang w:val="en-IN"/>
        </w:rPr>
        <w:t>bornmuelleri</w:t>
      </w:r>
      <w:proofErr w:type="spellEnd"/>
      <w:r w:rsidRPr="00AB6486">
        <w:rPr>
          <w:rFonts w:ascii="Arial" w:eastAsia="Calibri" w:hAnsi="Arial" w:cs="Arial"/>
          <w:kern w:val="2"/>
          <w:lang w:val="en-IN"/>
        </w:rPr>
        <w:t xml:space="preserve"> venom has immunomodulatory effects mainly up-regulating pro-inflammatory cytokines in the spleens of mice. </w:t>
      </w:r>
      <w:r w:rsidRPr="00AB6486">
        <w:rPr>
          <w:rFonts w:ascii="Arial" w:eastAsia="Calibri" w:hAnsi="Arial" w:cs="Arial"/>
          <w:i/>
          <w:iCs/>
          <w:kern w:val="2"/>
          <w:lang w:val="en-IN"/>
        </w:rPr>
        <w:t>Toxicology Reports</w:t>
      </w:r>
      <w:r w:rsidRPr="00AB6486">
        <w:rPr>
          <w:rFonts w:ascii="Arial" w:eastAsia="Calibri" w:hAnsi="Arial" w:cs="Arial"/>
          <w:kern w:val="2"/>
          <w:lang w:val="en-IN"/>
        </w:rPr>
        <w:t xml:space="preserve"> 5 318–323. https://doi.org/10.1016/j.toxrep.2018.02.011</w:t>
      </w:r>
    </w:p>
    <w:p w14:paraId="1383EC8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Yamazaki Y &amp; Morita T (2004). Structure and function of snake venom cysteine-rich secretory proteins. </w:t>
      </w:r>
      <w:r w:rsidRPr="00AB6486">
        <w:rPr>
          <w:rFonts w:ascii="Arial" w:eastAsia="Calibri" w:hAnsi="Arial" w:cs="Arial"/>
          <w:i/>
          <w:iCs/>
          <w:kern w:val="2"/>
          <w:lang w:val="en-IN"/>
        </w:rPr>
        <w:t>Toxicon</w:t>
      </w:r>
      <w:r w:rsidRPr="00AB6486">
        <w:rPr>
          <w:rFonts w:ascii="Arial" w:eastAsia="Calibri" w:hAnsi="Arial" w:cs="Arial"/>
          <w:kern w:val="2"/>
          <w:lang w:val="en-IN"/>
        </w:rPr>
        <w:t xml:space="preserve"> 44(3) 227–231. https://doi.org/10.1016/j.toxicon.2004.05.023</w:t>
      </w:r>
    </w:p>
    <w:p w14:paraId="4714DE44" w14:textId="77777777" w:rsidR="00524E6E" w:rsidRPr="00524E6E" w:rsidRDefault="00524E6E" w:rsidP="00524E6E">
      <w:pPr>
        <w:spacing w:after="160"/>
        <w:rPr>
          <w:rFonts w:ascii="Times New Roman" w:eastAsia="Calibri" w:hAnsi="Times New Roman"/>
          <w:kern w:val="2"/>
          <w:sz w:val="22"/>
          <w:szCs w:val="22"/>
          <w:lang w:val="en-IN"/>
        </w:rPr>
      </w:pPr>
    </w:p>
    <w:p w14:paraId="7AB9B1CD" w14:textId="77777777" w:rsidR="00790ADA" w:rsidRDefault="00790ADA" w:rsidP="00441B6F">
      <w:pPr>
        <w:pStyle w:val="Body"/>
        <w:spacing w:after="0"/>
        <w:rPr>
          <w:rFonts w:ascii="Arial" w:hAnsi="Arial" w:cs="Arial"/>
        </w:rPr>
      </w:pPr>
    </w:p>
    <w:sectPr w:rsidR="00790ADA" w:rsidSect="0039778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C447" w14:textId="77777777" w:rsidR="00AF1CA8" w:rsidRDefault="00AF1CA8" w:rsidP="00C37E61">
      <w:r>
        <w:separator/>
      </w:r>
    </w:p>
  </w:endnote>
  <w:endnote w:type="continuationSeparator" w:id="0">
    <w:p w14:paraId="3DB22D8B" w14:textId="77777777" w:rsidR="00AF1CA8" w:rsidRDefault="00AF1C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0EEB" w14:textId="77777777" w:rsidR="003F70DB" w:rsidRDefault="003F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3573" w14:textId="77777777" w:rsidR="003F70DB" w:rsidRDefault="003F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D64A" w14:textId="77777777" w:rsidR="009E048A" w:rsidRDefault="009E048A">
    <w:pPr>
      <w:pStyle w:val="Footer"/>
      <w:rPr>
        <w:rFonts w:ascii="Arial" w:hAnsi="Arial" w:cs="Arial"/>
        <w:sz w:val="16"/>
      </w:rPr>
    </w:pPr>
  </w:p>
  <w:p w14:paraId="2590B9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186F08" w14:textId="77777777" w:rsidR="009E048A" w:rsidRDefault="009E048A">
    <w:pPr>
      <w:pStyle w:val="Footer"/>
      <w:rPr>
        <w:rFonts w:ascii="Arial" w:hAnsi="Arial" w:cs="Arial"/>
        <w:sz w:val="16"/>
      </w:rPr>
    </w:pPr>
  </w:p>
  <w:p w14:paraId="106866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A156" w14:textId="77777777" w:rsidR="00AF1CA8" w:rsidRDefault="00AF1CA8" w:rsidP="00C37E61">
      <w:r>
        <w:separator/>
      </w:r>
    </w:p>
  </w:footnote>
  <w:footnote w:type="continuationSeparator" w:id="0">
    <w:p w14:paraId="658487A2" w14:textId="77777777" w:rsidR="00AF1CA8" w:rsidRDefault="00AF1C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A6A1" w14:textId="784D7B17" w:rsidR="003F70DB" w:rsidRDefault="003F70DB">
    <w:pPr>
      <w:pStyle w:val="Header"/>
    </w:pPr>
    <w:r>
      <w:rPr>
        <w:noProof/>
      </w:rPr>
      <w:pict w14:anchorId="044C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48A2" w14:textId="341DA922" w:rsidR="003F70DB" w:rsidRDefault="003F70DB">
    <w:pPr>
      <w:pStyle w:val="Header"/>
    </w:pPr>
    <w:r>
      <w:rPr>
        <w:noProof/>
      </w:rPr>
      <w:pict w14:anchorId="2AD12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3AB9" w14:textId="608B2628" w:rsidR="00296529" w:rsidRPr="00296529" w:rsidRDefault="003F70DB" w:rsidP="00296529">
    <w:pPr>
      <w:ind w:left="2160"/>
      <w:jc w:val="center"/>
      <w:rPr>
        <w:rFonts w:ascii="Times New Roman" w:eastAsia="Calibri" w:hAnsi="Times New Roman"/>
        <w:i/>
        <w:sz w:val="18"/>
        <w:szCs w:val="22"/>
      </w:rPr>
    </w:pPr>
    <w:r>
      <w:rPr>
        <w:noProof/>
      </w:rPr>
      <w:pict w14:anchorId="204DB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1D92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8B8E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8D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F852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867F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CC536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FBD"/>
    <w:rsid w:val="000A47FA"/>
    <w:rsid w:val="000A5682"/>
    <w:rsid w:val="000A65D3"/>
    <w:rsid w:val="000B1E33"/>
    <w:rsid w:val="000D689F"/>
    <w:rsid w:val="000E7B7B"/>
    <w:rsid w:val="000E7D62"/>
    <w:rsid w:val="00103357"/>
    <w:rsid w:val="00121B41"/>
    <w:rsid w:val="00123C9F"/>
    <w:rsid w:val="00126190"/>
    <w:rsid w:val="00130F17"/>
    <w:rsid w:val="001320BF"/>
    <w:rsid w:val="001605D4"/>
    <w:rsid w:val="00162A0A"/>
    <w:rsid w:val="00163BC4"/>
    <w:rsid w:val="00191062"/>
    <w:rsid w:val="00192B72"/>
    <w:rsid w:val="001A29D8"/>
    <w:rsid w:val="001A306E"/>
    <w:rsid w:val="001A5CAA"/>
    <w:rsid w:val="001B0427"/>
    <w:rsid w:val="001D3A51"/>
    <w:rsid w:val="001E10D2"/>
    <w:rsid w:val="001E25B4"/>
    <w:rsid w:val="001E44FE"/>
    <w:rsid w:val="00200595"/>
    <w:rsid w:val="002008FD"/>
    <w:rsid w:val="00204835"/>
    <w:rsid w:val="00231920"/>
    <w:rsid w:val="0023195C"/>
    <w:rsid w:val="0024282C"/>
    <w:rsid w:val="002460DC"/>
    <w:rsid w:val="00250985"/>
    <w:rsid w:val="002556F6"/>
    <w:rsid w:val="00282637"/>
    <w:rsid w:val="00283105"/>
    <w:rsid w:val="00284C4C"/>
    <w:rsid w:val="00285F5C"/>
    <w:rsid w:val="00287E68"/>
    <w:rsid w:val="0029118B"/>
    <w:rsid w:val="00296529"/>
    <w:rsid w:val="002B27FB"/>
    <w:rsid w:val="002B685A"/>
    <w:rsid w:val="002C57D2"/>
    <w:rsid w:val="002E0D56"/>
    <w:rsid w:val="00315186"/>
    <w:rsid w:val="00324045"/>
    <w:rsid w:val="00324E9E"/>
    <w:rsid w:val="0033343E"/>
    <w:rsid w:val="003512C2"/>
    <w:rsid w:val="00371FB6"/>
    <w:rsid w:val="003763C1"/>
    <w:rsid w:val="00376BBE"/>
    <w:rsid w:val="00385E9A"/>
    <w:rsid w:val="0039224F"/>
    <w:rsid w:val="00397787"/>
    <w:rsid w:val="003A43A4"/>
    <w:rsid w:val="003A7E18"/>
    <w:rsid w:val="003C4C86"/>
    <w:rsid w:val="003C6258"/>
    <w:rsid w:val="003E2904"/>
    <w:rsid w:val="003F70DB"/>
    <w:rsid w:val="00401927"/>
    <w:rsid w:val="0041027F"/>
    <w:rsid w:val="00412475"/>
    <w:rsid w:val="00423789"/>
    <w:rsid w:val="00440F43"/>
    <w:rsid w:val="00441B6F"/>
    <w:rsid w:val="00446221"/>
    <w:rsid w:val="00450E62"/>
    <w:rsid w:val="004539DB"/>
    <w:rsid w:val="00471A80"/>
    <w:rsid w:val="00473C56"/>
    <w:rsid w:val="00473F70"/>
    <w:rsid w:val="004D305E"/>
    <w:rsid w:val="004D4277"/>
    <w:rsid w:val="00502516"/>
    <w:rsid w:val="00505F06"/>
    <w:rsid w:val="00506828"/>
    <w:rsid w:val="00524E6E"/>
    <w:rsid w:val="0053056E"/>
    <w:rsid w:val="00554FDA"/>
    <w:rsid w:val="005C1FB9"/>
    <w:rsid w:val="005C588C"/>
    <w:rsid w:val="005C727A"/>
    <w:rsid w:val="005C784C"/>
    <w:rsid w:val="005D17F6"/>
    <w:rsid w:val="005E5539"/>
    <w:rsid w:val="00602BF5"/>
    <w:rsid w:val="0061682B"/>
    <w:rsid w:val="00617FDD"/>
    <w:rsid w:val="00621BB2"/>
    <w:rsid w:val="00633614"/>
    <w:rsid w:val="00633F68"/>
    <w:rsid w:val="0063665A"/>
    <w:rsid w:val="00636EB2"/>
    <w:rsid w:val="006375B8"/>
    <w:rsid w:val="0066510A"/>
    <w:rsid w:val="00673D5A"/>
    <w:rsid w:val="00673F9F"/>
    <w:rsid w:val="00686953"/>
    <w:rsid w:val="00687DEA"/>
    <w:rsid w:val="00687E67"/>
    <w:rsid w:val="006967F7"/>
    <w:rsid w:val="006A250C"/>
    <w:rsid w:val="006B21D3"/>
    <w:rsid w:val="006B57D0"/>
    <w:rsid w:val="006C34D8"/>
    <w:rsid w:val="006C68E9"/>
    <w:rsid w:val="006D30FF"/>
    <w:rsid w:val="006D5E89"/>
    <w:rsid w:val="006D6940"/>
    <w:rsid w:val="006F11EC"/>
    <w:rsid w:val="006F71EC"/>
    <w:rsid w:val="0070082C"/>
    <w:rsid w:val="007076B5"/>
    <w:rsid w:val="007369E6"/>
    <w:rsid w:val="00746E59"/>
    <w:rsid w:val="00754C9A"/>
    <w:rsid w:val="0075599A"/>
    <w:rsid w:val="00761D52"/>
    <w:rsid w:val="0077749E"/>
    <w:rsid w:val="00790ADA"/>
    <w:rsid w:val="007D2288"/>
    <w:rsid w:val="007E088F"/>
    <w:rsid w:val="007F7B32"/>
    <w:rsid w:val="00804BC2"/>
    <w:rsid w:val="00812F1B"/>
    <w:rsid w:val="0081431A"/>
    <w:rsid w:val="00820F62"/>
    <w:rsid w:val="0083216F"/>
    <w:rsid w:val="008354DC"/>
    <w:rsid w:val="00860000"/>
    <w:rsid w:val="00863BD3"/>
    <w:rsid w:val="008641ED"/>
    <w:rsid w:val="00866D66"/>
    <w:rsid w:val="008671C6"/>
    <w:rsid w:val="00875803"/>
    <w:rsid w:val="008B459E"/>
    <w:rsid w:val="008E13AE"/>
    <w:rsid w:val="008E1506"/>
    <w:rsid w:val="008E4429"/>
    <w:rsid w:val="008E710C"/>
    <w:rsid w:val="008F69D6"/>
    <w:rsid w:val="00902823"/>
    <w:rsid w:val="00915CA6"/>
    <w:rsid w:val="00927834"/>
    <w:rsid w:val="009500A6"/>
    <w:rsid w:val="009521D4"/>
    <w:rsid w:val="00957C18"/>
    <w:rsid w:val="009659BA"/>
    <w:rsid w:val="00983040"/>
    <w:rsid w:val="0099479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A31"/>
    <w:rsid w:val="00A539AD"/>
    <w:rsid w:val="00A94063"/>
    <w:rsid w:val="00AA6219"/>
    <w:rsid w:val="00AA74E0"/>
    <w:rsid w:val="00AB6486"/>
    <w:rsid w:val="00AB703F"/>
    <w:rsid w:val="00AC6BB8"/>
    <w:rsid w:val="00AE008F"/>
    <w:rsid w:val="00AF1CA8"/>
    <w:rsid w:val="00B01FCD"/>
    <w:rsid w:val="00B12A23"/>
    <w:rsid w:val="00B1776C"/>
    <w:rsid w:val="00B52583"/>
    <w:rsid w:val="00B52896"/>
    <w:rsid w:val="00B8012F"/>
    <w:rsid w:val="00B95236"/>
    <w:rsid w:val="00B96BD9"/>
    <w:rsid w:val="00BA01A9"/>
    <w:rsid w:val="00BA1B01"/>
    <w:rsid w:val="00BA2641"/>
    <w:rsid w:val="00BB37AA"/>
    <w:rsid w:val="00BC53A0"/>
    <w:rsid w:val="00BE220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1F3"/>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2888"/>
    <w:rsid w:val="00E66496"/>
    <w:rsid w:val="00E66B35"/>
    <w:rsid w:val="00E66E10"/>
    <w:rsid w:val="00E769F6"/>
    <w:rsid w:val="00E8407C"/>
    <w:rsid w:val="00E84F3C"/>
    <w:rsid w:val="00EA012C"/>
    <w:rsid w:val="00EC6A55"/>
    <w:rsid w:val="00ED0288"/>
    <w:rsid w:val="00EE52CB"/>
    <w:rsid w:val="00EF0779"/>
    <w:rsid w:val="00EF581D"/>
    <w:rsid w:val="00EF7FD8"/>
    <w:rsid w:val="00F06F59"/>
    <w:rsid w:val="00F17988"/>
    <w:rsid w:val="00F469F0"/>
    <w:rsid w:val="00F53273"/>
    <w:rsid w:val="00F5400F"/>
    <w:rsid w:val="00F6166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07-6648-8_31-1" TargetMode="External"/><Relationship Id="rId13" Type="http://schemas.openxmlformats.org/officeDocument/2006/relationships/hyperlink" Target="https://doi.org/10.3390/toxins80702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26/science.aau776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oxins121106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89/fimmu.2023.112589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 TargetMode="External"/><Relationship Id="rId14" Type="http://schemas.openxmlformats.org/officeDocument/2006/relationships/hyperlink" Target="https://doi.org/10.3390/toxins1106036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CBE-634A-4AA7-A3D7-A5EB15CD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24</Pages>
  <Words>10210</Words>
  <Characters>58200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50</cp:revision>
  <cp:lastPrinted>1999-07-06T11:00:00Z</cp:lastPrinted>
  <dcterms:created xsi:type="dcterms:W3CDTF">2014-10-25T14:34:00Z</dcterms:created>
  <dcterms:modified xsi:type="dcterms:W3CDTF">2025-10-14T11:58:00Z</dcterms:modified>
</cp:coreProperties>
</file>