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9C68" w14:textId="77777777" w:rsidR="00745FC1" w:rsidRPr="00745FC1" w:rsidRDefault="00745FC1" w:rsidP="00745FC1">
      <w:pPr>
        <w:spacing w:line="360" w:lineRule="auto"/>
        <w:rPr>
          <w:rFonts w:ascii="Arial" w:hAnsi="Arial" w:cs="Arial"/>
          <w:b/>
          <w:bCs/>
          <w:i/>
          <w:iCs/>
          <w:sz w:val="22"/>
          <w:szCs w:val="22"/>
          <w:u w:val="single"/>
        </w:rPr>
      </w:pPr>
      <w:r w:rsidRPr="00745FC1">
        <w:rPr>
          <w:rFonts w:ascii="Arial" w:hAnsi="Arial" w:cs="Arial"/>
          <w:b/>
          <w:bCs/>
          <w:i/>
          <w:iCs/>
          <w:sz w:val="22"/>
          <w:szCs w:val="22"/>
          <w:u w:val="single"/>
        </w:rPr>
        <w:t>Original Research Article</w:t>
      </w:r>
    </w:p>
    <w:p w14:paraId="541C9B53" w14:textId="77777777" w:rsidR="00A4609D" w:rsidRPr="00374868" w:rsidRDefault="00A4609D" w:rsidP="00A4609D">
      <w:pPr>
        <w:spacing w:line="360" w:lineRule="auto"/>
        <w:rPr>
          <w:rFonts w:ascii="Arial" w:hAnsi="Arial" w:cs="Arial"/>
          <w:b/>
          <w:sz w:val="22"/>
          <w:szCs w:val="22"/>
        </w:rPr>
      </w:pPr>
      <w:r w:rsidRPr="00374868">
        <w:rPr>
          <w:rFonts w:ascii="Arial" w:hAnsi="Arial" w:cs="Arial"/>
          <w:b/>
          <w:sz w:val="22"/>
          <w:szCs w:val="22"/>
        </w:rPr>
        <w:t xml:space="preserve">AMELIORATION AND DEPURATION OF BIOACCUMULATED CHROMIUM IN FLESH OF </w:t>
      </w:r>
      <w:r w:rsidRPr="00374868">
        <w:rPr>
          <w:rFonts w:ascii="Arial" w:hAnsi="Arial" w:cs="Arial"/>
          <w:b/>
          <w:i/>
          <w:sz w:val="22"/>
          <w:szCs w:val="22"/>
        </w:rPr>
        <w:t>CYPRINUS CARPIO</w:t>
      </w:r>
      <w:r w:rsidRPr="00374868">
        <w:rPr>
          <w:rFonts w:ascii="Arial" w:hAnsi="Arial" w:cs="Arial"/>
          <w:b/>
          <w:sz w:val="22"/>
          <w:szCs w:val="22"/>
        </w:rPr>
        <w:t xml:space="preserve"> L.</w:t>
      </w:r>
    </w:p>
    <w:p w14:paraId="687FB310" w14:textId="77777777" w:rsidR="00A258C3" w:rsidRPr="00374868" w:rsidRDefault="00A258C3" w:rsidP="00441B6F">
      <w:pPr>
        <w:pStyle w:val="Author"/>
        <w:spacing w:line="240" w:lineRule="auto"/>
        <w:jc w:val="both"/>
        <w:rPr>
          <w:rFonts w:ascii="Arial" w:hAnsi="Arial" w:cs="Arial"/>
          <w:sz w:val="36"/>
        </w:rPr>
      </w:pPr>
    </w:p>
    <w:p w14:paraId="44A8B4A7" w14:textId="77777777" w:rsidR="00C75C36" w:rsidRDefault="00C75C36" w:rsidP="00C75C36">
      <w:pPr>
        <w:spacing w:line="360" w:lineRule="auto"/>
        <w:jc w:val="both"/>
        <w:rPr>
          <w:rFonts w:ascii="Arial" w:hAnsi="Arial" w:cs="Arial"/>
        </w:rPr>
      </w:pPr>
    </w:p>
    <w:p w14:paraId="40C28ECD" w14:textId="77777777" w:rsidR="00790ADA" w:rsidRDefault="00790ADA" w:rsidP="00441B6F">
      <w:pPr>
        <w:pStyle w:val="Affiliation"/>
        <w:spacing w:after="0" w:line="240" w:lineRule="auto"/>
        <w:jc w:val="both"/>
        <w:rPr>
          <w:rFonts w:ascii="Arial" w:hAnsi="Arial" w:cs="Arial"/>
        </w:rPr>
      </w:pPr>
    </w:p>
    <w:p w14:paraId="02ED2D7C" w14:textId="77777777" w:rsidR="002C57D2" w:rsidRPr="00FB3A86" w:rsidRDefault="002C57D2" w:rsidP="00441B6F">
      <w:pPr>
        <w:pStyle w:val="Affiliation"/>
        <w:spacing w:after="0" w:line="240" w:lineRule="auto"/>
        <w:jc w:val="both"/>
        <w:rPr>
          <w:rFonts w:ascii="Arial" w:hAnsi="Arial" w:cs="Arial"/>
        </w:rPr>
      </w:pPr>
    </w:p>
    <w:p w14:paraId="5FF6ADCF" w14:textId="77777777" w:rsidR="00B01FCD" w:rsidRPr="00FB3A86" w:rsidRDefault="003A6CC0" w:rsidP="00441B6F">
      <w:pPr>
        <w:pStyle w:val="Copyright"/>
        <w:spacing w:after="0" w:line="240" w:lineRule="auto"/>
        <w:jc w:val="both"/>
        <w:rPr>
          <w:rFonts w:ascii="Arial" w:hAnsi="Arial" w:cs="Arial"/>
        </w:rPr>
        <w:sectPr w:rsidR="00B01FCD" w:rsidRPr="00FB3A86" w:rsidSect="008905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5AFD8E2" wp14:editId="26204213">
                <wp:extent cx="5303520" cy="635"/>
                <wp:effectExtent l="15240" t="12700" r="15240" b="1587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BDB2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576CE2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CF3A2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09702E" w14:textId="77777777" w:rsidTr="001E44FE">
        <w:tc>
          <w:tcPr>
            <w:tcW w:w="9576" w:type="dxa"/>
            <w:shd w:val="clear" w:color="auto" w:fill="F2F2F2"/>
          </w:tcPr>
          <w:p w14:paraId="6DF6ECC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70CE4">
              <w:rPr>
                <w:rFonts w:ascii="Arial" w:eastAsia="Calibri" w:hAnsi="Arial" w:cs="Arial"/>
                <w:szCs w:val="22"/>
              </w:rPr>
              <w:t>To monitor a</w:t>
            </w:r>
            <w:r w:rsidR="00170CE4" w:rsidRPr="00411081">
              <w:rPr>
                <w:rFonts w:ascii="Arial" w:eastAsia="Calibri" w:hAnsi="Arial" w:cs="Arial"/>
                <w:szCs w:val="22"/>
              </w:rPr>
              <w:t xml:space="preserve">ccumulated chromium in the flesh of the fingerlings of common carp following a chronic exposure to two sublethal concentrations of chromium, with and without supplementation of dietary ascorbic acid. Also, </w:t>
            </w:r>
            <w:r w:rsidR="00170CE4">
              <w:rPr>
                <w:rFonts w:ascii="Arial" w:eastAsia="Calibri" w:hAnsi="Arial" w:cs="Arial"/>
                <w:szCs w:val="22"/>
              </w:rPr>
              <w:t xml:space="preserve">to check depuration </w:t>
            </w:r>
            <w:r w:rsidR="00170CE4" w:rsidRPr="00411081">
              <w:rPr>
                <w:rFonts w:ascii="Arial" w:eastAsia="Calibri" w:hAnsi="Arial" w:cs="Arial"/>
                <w:szCs w:val="22"/>
              </w:rPr>
              <w:t xml:space="preserve">in </w:t>
            </w:r>
            <w:r w:rsidR="00170CE4">
              <w:rPr>
                <w:rFonts w:ascii="Arial" w:eastAsia="Calibri" w:hAnsi="Arial" w:cs="Arial"/>
                <w:szCs w:val="22"/>
              </w:rPr>
              <w:t>chromium free water</w:t>
            </w:r>
            <w:r w:rsidR="00170CE4" w:rsidRPr="00411081">
              <w:rPr>
                <w:rFonts w:ascii="Arial" w:eastAsia="Calibri" w:hAnsi="Arial" w:cs="Arial"/>
                <w:szCs w:val="22"/>
              </w:rPr>
              <w:t xml:space="preserve"> for 14 days</w:t>
            </w:r>
            <w:r w:rsidR="00170CE4">
              <w:rPr>
                <w:rFonts w:ascii="Arial" w:eastAsia="Calibri" w:hAnsi="Arial" w:cs="Arial"/>
                <w:szCs w:val="22"/>
              </w:rPr>
              <w:t>.</w:t>
            </w:r>
          </w:p>
          <w:p w14:paraId="34E60C0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6D6BA8">
              <w:rPr>
                <w:rFonts w:ascii="Arial" w:eastAsia="Calibri" w:hAnsi="Arial" w:cs="Arial"/>
                <w:szCs w:val="22"/>
              </w:rPr>
              <w:t xml:space="preserve"> Department of Zoology and </w:t>
            </w:r>
            <w:r w:rsidR="006D6BA8" w:rsidRPr="00B9110D">
              <w:rPr>
                <w:rFonts w:ascii="Arial" w:hAnsi="Arial" w:cs="Arial"/>
              </w:rPr>
              <w:t>Department of Soil Science,</w:t>
            </w:r>
            <w:r w:rsidR="00170CE4">
              <w:rPr>
                <w:rFonts w:ascii="Arial" w:eastAsia="Calibri" w:hAnsi="Arial" w:cs="Arial"/>
                <w:szCs w:val="22"/>
              </w:rPr>
              <w:t xml:space="preserve"> Punjab Agricultural University during year 2019</w:t>
            </w:r>
            <w:r w:rsidRPr="00BA1B01">
              <w:rPr>
                <w:rFonts w:ascii="Arial" w:eastAsia="Calibri" w:hAnsi="Arial" w:cs="Arial"/>
                <w:szCs w:val="22"/>
              </w:rPr>
              <w:t>.</w:t>
            </w:r>
          </w:p>
          <w:p w14:paraId="7868F11D" w14:textId="77777777" w:rsidR="006D6BA8" w:rsidRDefault="00BA1B01" w:rsidP="006D6BA8">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D6BA8">
              <w:rPr>
                <w:rFonts w:ascii="Arial" w:eastAsia="Calibri" w:hAnsi="Arial" w:cs="Arial"/>
                <w:szCs w:val="22"/>
              </w:rPr>
              <w:t>T</w:t>
            </w:r>
            <w:r w:rsidR="006D6BA8" w:rsidRPr="00411081">
              <w:rPr>
                <w:rFonts w:ascii="Arial" w:eastAsia="Calibri" w:hAnsi="Arial" w:cs="Arial"/>
                <w:szCs w:val="22"/>
              </w:rPr>
              <w:t xml:space="preserve">he fingerlings of common carp </w:t>
            </w:r>
            <w:r w:rsidR="006D6BA8">
              <w:rPr>
                <w:rFonts w:ascii="Arial" w:eastAsia="Calibri" w:hAnsi="Arial" w:cs="Arial"/>
                <w:szCs w:val="22"/>
              </w:rPr>
              <w:t xml:space="preserve">were exposed to </w:t>
            </w:r>
            <w:r w:rsidR="006D6BA8" w:rsidRPr="00411081">
              <w:rPr>
                <w:rFonts w:ascii="Arial" w:eastAsia="Calibri" w:hAnsi="Arial" w:cs="Arial"/>
                <w:szCs w:val="22"/>
              </w:rPr>
              <w:t>two sublethal concentrations of chromium, with and without supplemen</w:t>
            </w:r>
            <w:r w:rsidR="006D6BA8">
              <w:rPr>
                <w:rFonts w:ascii="Arial" w:eastAsia="Calibri" w:hAnsi="Arial" w:cs="Arial"/>
                <w:szCs w:val="22"/>
              </w:rPr>
              <w:t>tation of dietary ascorbic acid for 28 days. Following that, a</w:t>
            </w:r>
            <w:r w:rsidR="00411081" w:rsidRPr="00411081">
              <w:rPr>
                <w:rFonts w:ascii="Arial" w:eastAsia="Calibri" w:hAnsi="Arial" w:cs="Arial"/>
                <w:szCs w:val="22"/>
              </w:rPr>
              <w:t xml:space="preserve">ccumulated chromium in the flesh of the fingerlings of common carp </w:t>
            </w:r>
            <w:r w:rsidR="006D6BA8">
              <w:rPr>
                <w:rFonts w:ascii="Arial" w:hAnsi="Arial" w:cs="Arial"/>
              </w:rPr>
              <w:t>was</w:t>
            </w:r>
            <w:r w:rsidR="006D6BA8" w:rsidRPr="00B9110D">
              <w:rPr>
                <w:rFonts w:ascii="Arial" w:hAnsi="Arial" w:cs="Arial"/>
              </w:rPr>
              <w:t xml:space="preserve"> analyzed </w:t>
            </w:r>
            <w:r w:rsidR="006D6BA8">
              <w:rPr>
                <w:rFonts w:ascii="Arial" w:hAnsi="Arial" w:cs="Arial"/>
              </w:rPr>
              <w:t>using</w:t>
            </w:r>
            <w:r w:rsidR="006D6BA8" w:rsidRPr="00B9110D">
              <w:rPr>
                <w:rFonts w:ascii="Arial" w:hAnsi="Arial" w:cs="Arial"/>
              </w:rPr>
              <w:t xml:space="preserve"> Inductively Coupled Argon Plasma Atomic Emission Spectrophotometer (ICAP- AES) in the Department of Soil Science, Punjab Agricultural University, Ludhiana.</w:t>
            </w:r>
            <w:r w:rsidR="006D6BA8">
              <w:rPr>
                <w:rFonts w:ascii="Arial" w:hAnsi="Arial" w:cs="Arial"/>
              </w:rPr>
              <w:t xml:space="preserve"> </w:t>
            </w:r>
            <w:r w:rsidR="00411081" w:rsidRPr="00411081">
              <w:rPr>
                <w:rFonts w:ascii="Arial" w:eastAsia="Calibri" w:hAnsi="Arial" w:cs="Arial"/>
                <w:szCs w:val="22"/>
              </w:rPr>
              <w:t>Also, depuration experiment in tap water alone was conducted for 14 days using surviving chromium exposed fishes without dietary supplementation.</w:t>
            </w:r>
          </w:p>
          <w:p w14:paraId="6CF6CDAF" w14:textId="77777777" w:rsidR="006D6BA8" w:rsidRDefault="00BA1B01" w:rsidP="006D6BA8">
            <w:pPr>
              <w:pStyle w:val="Body"/>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411081" w:rsidRPr="00411081">
              <w:rPr>
                <w:rFonts w:ascii="Arial" w:eastAsia="Calibri" w:hAnsi="Arial" w:cs="Arial"/>
                <w:szCs w:val="22"/>
              </w:rPr>
              <w:t>It was found that the concentration of accumulated chromium in all the groups was more than the maximum allowable limits of chromium in fish food. Further, the groups with ascorbic acid supplementation recorded decreased accumulation of chromium. In the depuration experiment, complete elimination of chromium was recorded after 10 days in both the concentrations to which the fingerlings were exposed.</w:t>
            </w:r>
          </w:p>
          <w:p w14:paraId="533D9EFF" w14:textId="77777777" w:rsidR="00505F06" w:rsidRPr="006D6BA8" w:rsidRDefault="00BA1B01" w:rsidP="006D6BA8">
            <w:pPr>
              <w:pStyle w:val="Body"/>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411081" w:rsidRPr="00411081">
              <w:rPr>
                <w:rFonts w:ascii="Arial" w:eastAsia="Calibri" w:hAnsi="Arial" w:cs="Arial"/>
                <w:szCs w:val="22"/>
              </w:rPr>
              <w:t>In conclusion, ascorbic acid acts as an ameliorative agent against toxicity of chromium in common carp and the accumulated chromium can be eliminated from the fish flesh by keeping the exposed fishes in chromium free wate</w:t>
            </w:r>
            <w:r w:rsidR="00170CE4">
              <w:rPr>
                <w:rFonts w:ascii="Arial" w:eastAsia="Calibri" w:hAnsi="Arial" w:cs="Arial"/>
                <w:szCs w:val="22"/>
              </w:rPr>
              <w:t>r.</w:t>
            </w:r>
          </w:p>
        </w:tc>
      </w:tr>
    </w:tbl>
    <w:p w14:paraId="4B2182DB" w14:textId="77777777" w:rsidR="00636EB2" w:rsidRDefault="00636EB2" w:rsidP="00441B6F">
      <w:pPr>
        <w:pStyle w:val="Body"/>
        <w:spacing w:after="0"/>
        <w:rPr>
          <w:rFonts w:ascii="Arial" w:hAnsi="Arial" w:cs="Arial"/>
          <w:i/>
        </w:rPr>
      </w:pPr>
    </w:p>
    <w:p w14:paraId="5FA5E5FF" w14:textId="77777777" w:rsidR="00790ADA" w:rsidRDefault="006D6BA8" w:rsidP="00441B6F">
      <w:pPr>
        <w:pStyle w:val="Body"/>
        <w:spacing w:after="0"/>
        <w:rPr>
          <w:rFonts w:ascii="Arial" w:hAnsi="Arial" w:cs="Arial"/>
          <w:i/>
        </w:rPr>
      </w:pPr>
      <w:r>
        <w:rPr>
          <w:rFonts w:ascii="Arial" w:hAnsi="Arial" w:cs="Arial"/>
          <w:i/>
        </w:rPr>
        <w:t xml:space="preserve">Keywords: </w:t>
      </w:r>
      <w:r w:rsidRPr="006D6BA8">
        <w:rPr>
          <w:rFonts w:ascii="Arial" w:hAnsi="Arial" w:cs="Arial"/>
          <w:i/>
        </w:rPr>
        <w:t>Accumulation, amelioration, ascorbic acid, flesh, heavy metals</w:t>
      </w:r>
      <w:r>
        <w:rPr>
          <w:rFonts w:ascii="Arial" w:hAnsi="Arial" w:cs="Arial"/>
          <w:i/>
        </w:rPr>
        <w:t>.</w:t>
      </w:r>
    </w:p>
    <w:p w14:paraId="7A754AB0" w14:textId="77777777" w:rsidR="006D6BA8" w:rsidRDefault="006D6BA8" w:rsidP="00441B6F">
      <w:pPr>
        <w:pStyle w:val="AbstHead"/>
        <w:spacing w:after="0"/>
        <w:jc w:val="both"/>
        <w:rPr>
          <w:rFonts w:ascii="Arial" w:hAnsi="Arial" w:cs="Arial"/>
        </w:rPr>
      </w:pPr>
    </w:p>
    <w:p w14:paraId="00BF47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516E84A" w14:textId="77777777" w:rsidR="00790ADA" w:rsidRPr="00FB3A86" w:rsidRDefault="00790ADA" w:rsidP="00441B6F">
      <w:pPr>
        <w:pStyle w:val="AbstHead"/>
        <w:spacing w:after="0"/>
        <w:jc w:val="both"/>
        <w:rPr>
          <w:rFonts w:ascii="Arial" w:hAnsi="Arial" w:cs="Arial"/>
        </w:rPr>
      </w:pPr>
    </w:p>
    <w:p w14:paraId="1ADA3BCC" w14:textId="77777777" w:rsidR="00B9110D" w:rsidRDefault="00B9110D" w:rsidP="00B9110D">
      <w:pPr>
        <w:pStyle w:val="Body"/>
        <w:ind w:firstLine="720"/>
        <w:rPr>
          <w:rFonts w:ascii="Arial" w:hAnsi="Arial" w:cs="Arial"/>
        </w:rPr>
      </w:pPr>
      <w:r w:rsidRPr="00B9110D">
        <w:rPr>
          <w:rFonts w:ascii="Arial" w:hAnsi="Arial" w:cs="Arial"/>
        </w:rPr>
        <w:t>Freshwater resources act as immediate sinks for industrial and domestic effluents. Industrial effluents contain heavy metals as one of their major constituents. Industries related to chemicals, fertilizers, pharmaceuticals and even steel, petroleum etc. use and discharge heavy metals as waste beyond their permissible limits. Metals or metalloids having atomic density more than 4 g/cm3 for example chromium (7.19 g cm-1) belong to heavy metals</w:t>
      </w:r>
      <w:r w:rsidR="005015D1">
        <w:rPr>
          <w:rFonts w:ascii="Arial" w:hAnsi="Arial" w:cs="Arial"/>
        </w:rPr>
        <w:t xml:space="preserve"> </w:t>
      </w:r>
      <w:r w:rsidR="001A1C19">
        <w:rPr>
          <w:rFonts w:ascii="Arial" w:hAnsi="Arial" w:cs="Arial"/>
        </w:rPr>
        <w:t>[</w:t>
      </w:r>
      <w:r w:rsidR="001A1C19" w:rsidRPr="001A1C19">
        <w:rPr>
          <w:rFonts w:ascii="Arial" w:hAnsi="Arial" w:cs="Arial"/>
        </w:rPr>
        <w:t>1</w:t>
      </w:r>
      <w:r w:rsidR="001A1C19">
        <w:rPr>
          <w:rFonts w:ascii="Arial" w:hAnsi="Arial" w:cs="Arial"/>
        </w:rPr>
        <w:t>]</w:t>
      </w:r>
      <w:r w:rsidRPr="00B9110D">
        <w:rPr>
          <w:rFonts w:ascii="Arial" w:hAnsi="Arial" w:cs="Arial"/>
        </w:rPr>
        <w:t>. Heavy metals being non-biodegradable pose a great threat to aquatic life as these can only be converted into less toxic forms but cannot be degraded. Bioaccumulation and biomagnification in food chains is a serious matter of concern due to their low biodegradability, persistent nature and toxicity to aquatic organisms as well as humans</w:t>
      </w:r>
      <w:r w:rsidR="005015D1">
        <w:rPr>
          <w:rFonts w:ascii="Arial" w:hAnsi="Arial" w:cs="Arial"/>
        </w:rPr>
        <w:t xml:space="preserve"> </w:t>
      </w:r>
      <w:r w:rsidR="005015D1" w:rsidRPr="005015D1">
        <w:rPr>
          <w:rFonts w:ascii="Arial" w:hAnsi="Arial" w:cs="Arial"/>
        </w:rPr>
        <w:t>[2]</w:t>
      </w:r>
      <w:r w:rsidRPr="00B9110D">
        <w:rPr>
          <w:rFonts w:ascii="Arial" w:hAnsi="Arial" w:cs="Arial"/>
        </w:rPr>
        <w:t xml:space="preserve">. Heavy metals get accumulated in tissues of plants and animals following acute and chronic exposures and may </w:t>
      </w:r>
      <w:r w:rsidRPr="00B9110D">
        <w:rPr>
          <w:rFonts w:ascii="Arial" w:hAnsi="Arial" w:cs="Arial"/>
        </w:rPr>
        <w:lastRenderedPageBreak/>
        <w:t xml:space="preserve">cause deleterious effects. Biomagnification of these metals in aquatic animals reaches up to manifold higher concentrations than that present in environment they are exposed to via food web. </w:t>
      </w:r>
    </w:p>
    <w:p w14:paraId="4134C90A" w14:textId="77777777" w:rsidR="00B9110D" w:rsidRPr="00B9110D" w:rsidRDefault="00B9110D" w:rsidP="00B9110D">
      <w:pPr>
        <w:pStyle w:val="Body"/>
        <w:ind w:firstLine="720"/>
        <w:rPr>
          <w:rFonts w:ascii="Arial" w:hAnsi="Arial" w:cs="Arial"/>
        </w:rPr>
      </w:pPr>
      <w:r w:rsidRPr="00B9110D">
        <w:rPr>
          <w:rFonts w:ascii="Arial" w:hAnsi="Arial" w:cs="Arial"/>
        </w:rPr>
        <w:t>Among aquatic fauna, fishes are useful organisms in study of heavy metal contamination, because they explore freely in different trophic levels of aquatic ecosystem and have more ability to metabolize, concentrate and accumulate waterborne pollutants quickly</w:t>
      </w:r>
      <w:r w:rsidR="005015D1">
        <w:rPr>
          <w:rFonts w:ascii="Arial" w:hAnsi="Arial" w:cs="Arial"/>
        </w:rPr>
        <w:t xml:space="preserve"> </w:t>
      </w:r>
      <w:r w:rsidR="005015D1" w:rsidRPr="005015D1">
        <w:rPr>
          <w:rFonts w:ascii="Arial" w:hAnsi="Arial" w:cs="Arial"/>
        </w:rPr>
        <w:t>[3]</w:t>
      </w:r>
      <w:r w:rsidRPr="00B9110D">
        <w:rPr>
          <w:rFonts w:ascii="Arial" w:hAnsi="Arial" w:cs="Arial"/>
        </w:rPr>
        <w:t>. Although, some of the trace metals are required for physiological functions in aquatic organisms but concentrations more than required can cause toxicity.  Heavy metals in water enter into body of fish and get accumulated in various tissues. These metals get entry into the body mostly through gills as they have a large surface area and are in direct contact with water</w:t>
      </w:r>
      <w:r w:rsidR="000C0A6C">
        <w:rPr>
          <w:rFonts w:ascii="Arial" w:hAnsi="Arial" w:cs="Arial"/>
        </w:rPr>
        <w:t xml:space="preserve"> [</w:t>
      </w:r>
      <w:r w:rsidRPr="000C0A6C">
        <w:rPr>
          <w:rFonts w:ascii="Arial" w:hAnsi="Arial" w:cs="Arial"/>
        </w:rPr>
        <w:t>4</w:t>
      </w:r>
      <w:r w:rsidR="000C0A6C" w:rsidRPr="000C0A6C">
        <w:rPr>
          <w:rFonts w:ascii="Arial" w:hAnsi="Arial" w:cs="Arial"/>
        </w:rPr>
        <w:t>]</w:t>
      </w:r>
      <w:r w:rsidRPr="00B9110D">
        <w:rPr>
          <w:rFonts w:ascii="Arial" w:hAnsi="Arial" w:cs="Arial"/>
        </w:rPr>
        <w:t>. Accumulation of heavy metals in fishes leads to biomagnification in the food chain which causes severe physiological abnormalities</w:t>
      </w:r>
      <w:r w:rsidR="00B9174E">
        <w:rPr>
          <w:rFonts w:ascii="Arial" w:hAnsi="Arial" w:cs="Arial"/>
        </w:rPr>
        <w:t xml:space="preserve"> </w:t>
      </w:r>
      <w:r w:rsidR="00B9174E" w:rsidRPr="00B9174E">
        <w:rPr>
          <w:rFonts w:ascii="Arial" w:hAnsi="Arial" w:cs="Arial"/>
        </w:rPr>
        <w:t>[5]</w:t>
      </w:r>
      <w:r w:rsidRPr="00B9174E">
        <w:rPr>
          <w:rFonts w:ascii="Arial" w:hAnsi="Arial" w:cs="Arial"/>
        </w:rPr>
        <w:t>.</w:t>
      </w:r>
      <w:r w:rsidRPr="00B9110D">
        <w:rPr>
          <w:rFonts w:ascii="Arial" w:hAnsi="Arial" w:cs="Arial"/>
        </w:rPr>
        <w:t xml:space="preserve"> Significant factors that affect the accumulation of heavy metals in fishes are age of fish, lipid content in tissues, mode of feeding, levels of heavy metals in water and exposure period of fish. Besides, quality of water in terms of water temperature, hardness, alkalinity, dissolved oxygen, pH, salinity, dissolved organic carbon also affect the toxicity of metal to the fish</w:t>
      </w:r>
      <w:r w:rsidR="00B9174E">
        <w:rPr>
          <w:rFonts w:ascii="Arial" w:hAnsi="Arial" w:cs="Arial"/>
        </w:rPr>
        <w:t xml:space="preserve"> </w:t>
      </w:r>
      <w:r w:rsidR="00B9174E" w:rsidRPr="00B9174E">
        <w:rPr>
          <w:rFonts w:ascii="Arial" w:hAnsi="Arial" w:cs="Arial"/>
        </w:rPr>
        <w:t>[6]</w:t>
      </w:r>
      <w:r w:rsidRPr="00B9110D">
        <w:rPr>
          <w:rFonts w:ascii="Arial" w:hAnsi="Arial" w:cs="Arial"/>
        </w:rPr>
        <w:t>. Heavy metal exposure not only affects the health of fish but also several fish consuming animals including humans because they form a great component of diet of humans due to its high nutritional value. Fishes are used to monitor environmental pollution as their tissues accumulate pollutants directly from water via diet, skin or gills</w:t>
      </w:r>
      <w:r w:rsidR="00B9174E">
        <w:rPr>
          <w:rFonts w:ascii="Arial" w:hAnsi="Arial" w:cs="Arial"/>
        </w:rPr>
        <w:t xml:space="preserve"> </w:t>
      </w:r>
      <w:r w:rsidR="00B9174E" w:rsidRPr="00B9174E">
        <w:rPr>
          <w:rFonts w:ascii="Arial" w:hAnsi="Arial" w:cs="Arial"/>
        </w:rPr>
        <w:t>[7]</w:t>
      </w:r>
      <w:r w:rsidRPr="00B9110D">
        <w:rPr>
          <w:rFonts w:ascii="Arial" w:hAnsi="Arial" w:cs="Arial"/>
        </w:rPr>
        <w:t xml:space="preserve">.  </w:t>
      </w:r>
    </w:p>
    <w:p w14:paraId="21116CDC" w14:textId="77777777" w:rsidR="00B9110D" w:rsidRDefault="00B9110D" w:rsidP="00B9110D">
      <w:pPr>
        <w:pStyle w:val="Body"/>
        <w:spacing w:after="0"/>
        <w:rPr>
          <w:rFonts w:ascii="Arial" w:hAnsi="Arial" w:cs="Arial"/>
        </w:rPr>
      </w:pPr>
      <w:r w:rsidRPr="00B9110D">
        <w:rPr>
          <w:rFonts w:ascii="Arial" w:hAnsi="Arial" w:cs="Arial"/>
        </w:rPr>
        <w:tab/>
        <w:t>Chromium is a biologically important trace metal as it is required in very low concentration for metabolism of carbohydrates, glucose, cholesterol, and lipids in human body. But higher level may cause toxicity, mutations, teratogenesis etc.</w:t>
      </w:r>
      <w:r w:rsidR="00B9174E">
        <w:rPr>
          <w:rFonts w:ascii="Arial" w:hAnsi="Arial" w:cs="Arial"/>
        </w:rPr>
        <w:t xml:space="preserve"> </w:t>
      </w:r>
      <w:r w:rsidR="00B9174E" w:rsidRPr="00B9174E">
        <w:rPr>
          <w:rFonts w:ascii="Arial" w:hAnsi="Arial" w:cs="Arial"/>
        </w:rPr>
        <w:t>[8]</w:t>
      </w:r>
      <w:r w:rsidRPr="00B9110D">
        <w:rPr>
          <w:rFonts w:ascii="Arial" w:hAnsi="Arial" w:cs="Arial"/>
        </w:rPr>
        <w:t>. Chromium enters the aquatic system through effluents from industries like textiles, tanneries, mining, electroplating, dyeing, printing, pharmaceuticals, stainless steel manufacturing and rubber manufacturing industries</w:t>
      </w:r>
      <w:r w:rsidR="00BD6F55">
        <w:rPr>
          <w:rFonts w:ascii="Arial" w:hAnsi="Arial" w:cs="Arial"/>
          <w:vertAlign w:val="superscript"/>
        </w:rPr>
        <w:t xml:space="preserve"> </w:t>
      </w:r>
      <w:r w:rsidR="00BD6F55">
        <w:rPr>
          <w:rFonts w:ascii="Arial" w:hAnsi="Arial" w:cs="Arial"/>
        </w:rPr>
        <w:t>[9,10,11,12]</w:t>
      </w:r>
      <w:r w:rsidRPr="00B9110D">
        <w:rPr>
          <w:rFonts w:ascii="Arial" w:hAnsi="Arial" w:cs="Arial"/>
        </w:rPr>
        <w:t>. In India, approximately 2000 to 3200 tons of elemental chromium is drained into environment by industries every year</w:t>
      </w:r>
      <w:r w:rsidR="00444468">
        <w:rPr>
          <w:rFonts w:ascii="Arial" w:hAnsi="Arial" w:cs="Arial"/>
        </w:rPr>
        <w:t xml:space="preserve"> </w:t>
      </w:r>
      <w:r w:rsidR="00444468" w:rsidRPr="00444468">
        <w:rPr>
          <w:rFonts w:ascii="Arial" w:hAnsi="Arial" w:cs="Arial"/>
        </w:rPr>
        <w:t>[13]</w:t>
      </w:r>
      <w:r w:rsidRPr="00B9110D">
        <w:rPr>
          <w:rFonts w:ascii="Arial" w:hAnsi="Arial" w:cs="Arial"/>
        </w:rPr>
        <w:t xml:space="preserve">. Accumulation in </w:t>
      </w:r>
      <w:proofErr w:type="gramStart"/>
      <w:r w:rsidRPr="00B9110D">
        <w:rPr>
          <w:rFonts w:ascii="Arial" w:hAnsi="Arial" w:cs="Arial"/>
        </w:rPr>
        <w:t>fishes</w:t>
      </w:r>
      <w:proofErr w:type="gramEnd"/>
      <w:r w:rsidRPr="00B9110D">
        <w:rPr>
          <w:rFonts w:ascii="Arial" w:hAnsi="Arial" w:cs="Arial"/>
        </w:rPr>
        <w:t xml:space="preserve"> results in transfer of chromium to higher fish eating animals as well. Further, normal water has capacity to eliminate the heavy metal accumulated in different tissues of fish. According to some previous reports chromium gets </w:t>
      </w:r>
      <w:proofErr w:type="spellStart"/>
      <w:r w:rsidRPr="00B9110D">
        <w:rPr>
          <w:rFonts w:ascii="Arial" w:hAnsi="Arial" w:cs="Arial"/>
        </w:rPr>
        <w:t>depured</w:t>
      </w:r>
      <w:proofErr w:type="spellEnd"/>
      <w:r w:rsidRPr="00B9110D">
        <w:rPr>
          <w:rFonts w:ascii="Arial" w:hAnsi="Arial" w:cs="Arial"/>
        </w:rPr>
        <w:t xml:space="preserve"> from the body of the fish when kept in fresh water free from any contaminant</w:t>
      </w:r>
      <w:r w:rsidR="00444468">
        <w:rPr>
          <w:rFonts w:ascii="Arial" w:hAnsi="Arial" w:cs="Arial"/>
        </w:rPr>
        <w:t xml:space="preserve"> </w:t>
      </w:r>
      <w:r w:rsidR="00444468" w:rsidRPr="00444468">
        <w:rPr>
          <w:rFonts w:ascii="Arial" w:hAnsi="Arial" w:cs="Arial"/>
        </w:rPr>
        <w:t>[14]</w:t>
      </w:r>
      <w:r w:rsidRPr="00B9110D">
        <w:rPr>
          <w:rFonts w:ascii="Arial" w:hAnsi="Arial" w:cs="Arial"/>
        </w:rPr>
        <w:t>.</w:t>
      </w:r>
    </w:p>
    <w:p w14:paraId="348A00CD" w14:textId="77777777" w:rsidR="00B01FCD" w:rsidRDefault="00B9110D" w:rsidP="00B9110D">
      <w:pPr>
        <w:pStyle w:val="Body"/>
        <w:spacing w:before="240" w:after="0"/>
        <w:ind w:firstLine="720"/>
        <w:rPr>
          <w:rFonts w:ascii="Arial" w:hAnsi="Arial" w:cs="Arial"/>
        </w:rPr>
      </w:pPr>
      <w:r w:rsidRPr="00B9110D">
        <w:rPr>
          <w:rFonts w:ascii="Arial" w:hAnsi="Arial" w:cs="Arial"/>
        </w:rPr>
        <w:t>Ascorbic acid (</w:t>
      </w:r>
      <w:proofErr w:type="spellStart"/>
      <w:r w:rsidRPr="00B9110D">
        <w:rPr>
          <w:rFonts w:ascii="Arial" w:hAnsi="Arial" w:cs="Arial"/>
        </w:rPr>
        <w:t>AsA</w:t>
      </w:r>
      <w:proofErr w:type="spellEnd"/>
      <w:r w:rsidRPr="00B9110D">
        <w:rPr>
          <w:rFonts w:ascii="Arial" w:hAnsi="Arial" w:cs="Arial"/>
        </w:rPr>
        <w:t>) being a strong antioxidant helps in detoxification of contamination caused by various toxic metals</w:t>
      </w:r>
      <w:r w:rsidR="00444468">
        <w:rPr>
          <w:rFonts w:ascii="Arial" w:hAnsi="Arial" w:cs="Arial"/>
        </w:rPr>
        <w:t xml:space="preserve"> [15].</w:t>
      </w:r>
      <w:r w:rsidRPr="00B9110D">
        <w:rPr>
          <w:rFonts w:ascii="Arial" w:hAnsi="Arial" w:cs="Arial"/>
        </w:rPr>
        <w:t xml:space="preserve"> It is able to attenuate not only the toxicity caused by heavy metals</w:t>
      </w:r>
      <w:r w:rsidR="00CF51B1">
        <w:rPr>
          <w:rFonts w:ascii="Arial" w:hAnsi="Arial" w:cs="Arial"/>
        </w:rPr>
        <w:t xml:space="preserve"> </w:t>
      </w:r>
      <w:r w:rsidR="00CF51B1" w:rsidRPr="00CF51B1">
        <w:rPr>
          <w:rFonts w:ascii="Arial" w:hAnsi="Arial" w:cs="Arial"/>
        </w:rPr>
        <w:t>[16,17,18]</w:t>
      </w:r>
      <w:r w:rsidRPr="00B9110D">
        <w:rPr>
          <w:rFonts w:ascii="Arial" w:hAnsi="Arial" w:cs="Arial"/>
        </w:rPr>
        <w:t xml:space="preserve"> but also that caused due to agrochemicals</w:t>
      </w:r>
      <w:r w:rsidR="0083035D">
        <w:rPr>
          <w:rFonts w:ascii="Arial" w:hAnsi="Arial" w:cs="Arial"/>
        </w:rPr>
        <w:t xml:space="preserve"> </w:t>
      </w:r>
      <w:r w:rsidR="0083035D" w:rsidRPr="0083035D">
        <w:rPr>
          <w:rFonts w:ascii="Arial" w:hAnsi="Arial" w:cs="Arial"/>
        </w:rPr>
        <w:t>[19,20,21,22]</w:t>
      </w:r>
      <w:r w:rsidRPr="0083035D">
        <w:rPr>
          <w:rFonts w:ascii="Arial" w:hAnsi="Arial" w:cs="Arial"/>
        </w:rPr>
        <w:t>.</w:t>
      </w:r>
      <w:r w:rsidRPr="00B9110D">
        <w:rPr>
          <w:rFonts w:ascii="Arial" w:hAnsi="Arial" w:cs="Arial"/>
        </w:rPr>
        <w:t xml:space="preserve"> Ameliorative effects of ascorbic acid on dietary chromium toxicity in case of </w:t>
      </w:r>
      <w:r w:rsidRPr="00B9110D">
        <w:rPr>
          <w:rFonts w:ascii="Arial" w:hAnsi="Arial" w:cs="Arial"/>
          <w:i/>
        </w:rPr>
        <w:t>Sebastes schlegelii</w:t>
      </w:r>
      <w:r w:rsidRPr="00B9110D">
        <w:rPr>
          <w:rFonts w:ascii="Arial" w:hAnsi="Arial" w:cs="Arial"/>
        </w:rPr>
        <w:t xml:space="preserve"> have been studied</w:t>
      </w:r>
      <w:r w:rsidR="00906B09">
        <w:rPr>
          <w:rFonts w:ascii="Arial" w:hAnsi="Arial" w:cs="Arial"/>
        </w:rPr>
        <w:t xml:space="preserve"> </w:t>
      </w:r>
      <w:r w:rsidR="00906B09" w:rsidRPr="00906B09">
        <w:rPr>
          <w:rFonts w:ascii="Arial" w:hAnsi="Arial" w:cs="Arial"/>
        </w:rPr>
        <w:t>[23]</w:t>
      </w:r>
      <w:r w:rsidR="00906B09">
        <w:rPr>
          <w:rFonts w:ascii="Arial" w:hAnsi="Arial" w:cs="Arial"/>
        </w:rPr>
        <w:t>.</w:t>
      </w:r>
      <w:r w:rsidRPr="00B9110D">
        <w:rPr>
          <w:rFonts w:ascii="Arial" w:hAnsi="Arial" w:cs="Arial"/>
        </w:rPr>
        <w:t xml:space="preserve"> Therefore, the present investigation was aimed to ascertain the ameliorative role of ascorbic acid in accumulation of chromium in widely cultured carp, </w:t>
      </w:r>
      <w:r w:rsidRPr="00B9110D">
        <w:rPr>
          <w:rFonts w:ascii="Arial" w:hAnsi="Arial" w:cs="Arial"/>
          <w:i/>
        </w:rPr>
        <w:t>Cyprinus carpio</w:t>
      </w:r>
      <w:r w:rsidRPr="00B9110D">
        <w:rPr>
          <w:rFonts w:ascii="Arial" w:hAnsi="Arial" w:cs="Arial"/>
        </w:rPr>
        <w:t xml:space="preserve"> L. and its depuration using chromium free tap</w:t>
      </w:r>
      <w:r>
        <w:rPr>
          <w:rFonts w:ascii="Arial" w:hAnsi="Arial" w:cs="Arial"/>
        </w:rPr>
        <w:t xml:space="preserve"> water</w:t>
      </w:r>
      <w:r w:rsidR="006B57D0" w:rsidRPr="006B57D0">
        <w:rPr>
          <w:rFonts w:ascii="Arial" w:hAnsi="Arial" w:cs="Arial"/>
        </w:rPr>
        <w:t>.</w:t>
      </w:r>
    </w:p>
    <w:p w14:paraId="2D4D79E3" w14:textId="77777777" w:rsidR="00790ADA" w:rsidRPr="00FB3A86" w:rsidRDefault="00790ADA" w:rsidP="00441B6F">
      <w:pPr>
        <w:pStyle w:val="Body"/>
        <w:spacing w:after="0"/>
        <w:rPr>
          <w:rFonts w:ascii="Arial" w:hAnsi="Arial" w:cs="Arial"/>
        </w:rPr>
      </w:pPr>
    </w:p>
    <w:p w14:paraId="1049C2E6" w14:textId="77777777" w:rsidR="00790ADA" w:rsidRPr="00FB3A86" w:rsidRDefault="00902823" w:rsidP="00DF0DF3">
      <w:pPr>
        <w:pStyle w:val="AbstHead"/>
        <w:spacing w:before="240" w:after="0"/>
        <w:jc w:val="both"/>
        <w:rPr>
          <w:rFonts w:ascii="Arial" w:hAnsi="Arial" w:cs="Arial"/>
        </w:rPr>
      </w:pPr>
      <w:r>
        <w:rPr>
          <w:rFonts w:ascii="Arial" w:hAnsi="Arial" w:cs="Arial"/>
        </w:rPr>
        <w:t>2. material and method</w:t>
      </w:r>
      <w:r w:rsidR="00000F8F">
        <w:rPr>
          <w:rFonts w:ascii="Arial" w:hAnsi="Arial" w:cs="Arial"/>
        </w:rPr>
        <w:t>s</w:t>
      </w:r>
    </w:p>
    <w:p w14:paraId="78C6A554" w14:textId="77777777" w:rsidR="00B9110D" w:rsidRPr="00B9110D" w:rsidRDefault="00B9110D" w:rsidP="00DF0DF3">
      <w:pPr>
        <w:pStyle w:val="Body"/>
        <w:spacing w:before="240"/>
        <w:rPr>
          <w:rFonts w:ascii="Arial" w:hAnsi="Arial" w:cs="Arial"/>
          <w:b/>
        </w:rPr>
      </w:pPr>
      <w:r w:rsidRPr="00B9110D">
        <w:rPr>
          <w:rFonts w:ascii="Arial" w:hAnsi="Arial" w:cs="Arial"/>
          <w:b/>
          <w:sz w:val="22"/>
        </w:rPr>
        <w:t>2.1 Acclimatization and maintenance of fingerlings</w:t>
      </w:r>
      <w:r w:rsidRPr="00B9110D">
        <w:rPr>
          <w:rFonts w:ascii="Arial" w:hAnsi="Arial" w:cs="Arial"/>
          <w:b/>
        </w:rPr>
        <w:t>:</w:t>
      </w:r>
    </w:p>
    <w:p w14:paraId="77C1750F" w14:textId="77777777" w:rsidR="00B9110D" w:rsidRPr="00B9110D" w:rsidRDefault="00B9110D" w:rsidP="00B9110D">
      <w:pPr>
        <w:pStyle w:val="Body"/>
        <w:rPr>
          <w:rFonts w:ascii="Arial" w:hAnsi="Arial" w:cs="Arial"/>
        </w:rPr>
      </w:pPr>
      <w:r w:rsidRPr="00B9110D">
        <w:rPr>
          <w:rFonts w:ascii="Arial" w:hAnsi="Arial" w:cs="Arial"/>
        </w:rPr>
        <w:t xml:space="preserve">Fingerlings of </w:t>
      </w:r>
      <w:r w:rsidRPr="00B9110D">
        <w:rPr>
          <w:rFonts w:ascii="Arial" w:hAnsi="Arial" w:cs="Arial"/>
          <w:i/>
        </w:rPr>
        <w:t>Cyprinus carpio</w:t>
      </w:r>
      <w:r w:rsidRPr="00B9110D">
        <w:rPr>
          <w:rFonts w:ascii="Arial" w:hAnsi="Arial" w:cs="Arial"/>
        </w:rPr>
        <w:t xml:space="preserve"> L. (average wt. 19.8 g ±0.6 and average length 11.22 cm ±0.14) were procured from the fish farm of Guru Angad Dev Veterinary and Animal Science University, Ludhiana. The fingerlings were transferred to the laboratory and acclimatized for about a fortnight in all glass aquaria (50 L capacity) containing chlorine-free tap water with adequate values of temperature, alkalinity, hardness and dissolved oxygen. Fingerlings were fed ad libitum with basal feed (rice bran and mustard oil cake) in 1:1 ratio throughout the </w:t>
      </w:r>
      <w:r w:rsidRPr="00B9110D">
        <w:rPr>
          <w:rFonts w:ascii="Arial" w:hAnsi="Arial" w:cs="Arial"/>
        </w:rPr>
        <w:lastRenderedPageBreak/>
        <w:t xml:space="preserve">acclimatization period. The water of aquaria was changed after every fourth day during the experiment. The aquaria were continuously aerated with electrically operated aerators (one aerator per aquarium). The experimental protocol met the </w:t>
      </w:r>
      <w:proofErr w:type="spellStart"/>
      <w:r w:rsidRPr="00B9110D">
        <w:rPr>
          <w:rFonts w:ascii="Arial" w:hAnsi="Arial" w:cs="Arial"/>
        </w:rPr>
        <w:t>Organisation</w:t>
      </w:r>
      <w:proofErr w:type="spellEnd"/>
      <w:r w:rsidRPr="00B9110D">
        <w:rPr>
          <w:rFonts w:ascii="Arial" w:hAnsi="Arial" w:cs="Arial"/>
        </w:rPr>
        <w:t xml:space="preserve"> for Economic Co-operation and Development</w:t>
      </w:r>
      <w:r w:rsidR="00492573">
        <w:rPr>
          <w:rFonts w:ascii="Arial" w:hAnsi="Arial" w:cs="Arial"/>
        </w:rPr>
        <w:t xml:space="preserve"> [24]</w:t>
      </w:r>
      <w:r w:rsidRPr="00B9110D">
        <w:rPr>
          <w:rFonts w:ascii="Arial" w:hAnsi="Arial" w:cs="Arial"/>
        </w:rPr>
        <w:t>.</w:t>
      </w:r>
    </w:p>
    <w:p w14:paraId="53B4AFDE" w14:textId="77777777" w:rsidR="00B9110D" w:rsidRPr="00B9110D" w:rsidRDefault="00B9110D" w:rsidP="00B9110D">
      <w:pPr>
        <w:pStyle w:val="Body"/>
        <w:rPr>
          <w:rFonts w:ascii="Arial" w:hAnsi="Arial" w:cs="Arial"/>
          <w:b/>
        </w:rPr>
      </w:pPr>
      <w:r w:rsidRPr="00B9110D">
        <w:rPr>
          <w:rFonts w:ascii="Arial" w:hAnsi="Arial" w:cs="Arial"/>
          <w:b/>
          <w:sz w:val="22"/>
        </w:rPr>
        <w:t xml:space="preserve">2.2 Chromium stock solution: </w:t>
      </w:r>
    </w:p>
    <w:p w14:paraId="55CBB562" w14:textId="77777777" w:rsidR="00B9110D" w:rsidRPr="00B9110D" w:rsidRDefault="00B9110D" w:rsidP="00B9110D">
      <w:pPr>
        <w:pStyle w:val="Body"/>
        <w:spacing w:after="0"/>
        <w:rPr>
          <w:rFonts w:ascii="Arial" w:hAnsi="Arial" w:cs="Arial"/>
        </w:rPr>
      </w:pPr>
      <w:r w:rsidRPr="00B9110D">
        <w:rPr>
          <w:rFonts w:ascii="Arial" w:hAnsi="Arial" w:cs="Arial"/>
        </w:rPr>
        <w:t>The stock solution of chromium was prepared using 174.84 g potassium dichromate (K2Cr2O7) (Nice Chemicals Pvt. Ltd.) in one liter of distilled water. Aliquots were taken from stock solution for making required concentrations.</w:t>
      </w:r>
    </w:p>
    <w:p w14:paraId="02FA535C" w14:textId="77777777" w:rsidR="00B9110D" w:rsidRPr="00B9110D" w:rsidRDefault="00B9110D" w:rsidP="00B9110D">
      <w:pPr>
        <w:pStyle w:val="Body"/>
        <w:spacing w:before="240"/>
        <w:rPr>
          <w:rFonts w:ascii="Arial" w:hAnsi="Arial" w:cs="Arial"/>
          <w:b/>
        </w:rPr>
      </w:pPr>
      <w:r w:rsidRPr="00B9110D">
        <w:rPr>
          <w:rFonts w:ascii="Arial" w:hAnsi="Arial" w:cs="Arial"/>
          <w:b/>
          <w:sz w:val="22"/>
        </w:rPr>
        <w:t>2.3 Feed preparation</w:t>
      </w:r>
      <w:r w:rsidRPr="00B9110D">
        <w:rPr>
          <w:rFonts w:ascii="Arial" w:hAnsi="Arial" w:cs="Arial"/>
          <w:b/>
        </w:rPr>
        <w:t>:</w:t>
      </w:r>
    </w:p>
    <w:p w14:paraId="585CB355" w14:textId="77777777" w:rsidR="00B9110D" w:rsidRPr="00B9110D" w:rsidRDefault="00B9110D" w:rsidP="00B9110D">
      <w:pPr>
        <w:pStyle w:val="Body"/>
        <w:spacing w:after="0"/>
        <w:rPr>
          <w:rFonts w:ascii="Arial" w:hAnsi="Arial" w:cs="Arial"/>
        </w:rPr>
      </w:pPr>
      <w:r w:rsidRPr="00B9110D">
        <w:rPr>
          <w:rFonts w:ascii="Arial" w:hAnsi="Arial" w:cs="Arial"/>
        </w:rPr>
        <w:t xml:space="preserve">Basal feed was prepared using rice bran and mustard oil cake in the ratio of 1:1 while ascorbic acid supplemented feed was prepared by mixing 1 g of </w:t>
      </w:r>
      <w:proofErr w:type="spellStart"/>
      <w:r w:rsidRPr="00B9110D">
        <w:rPr>
          <w:rFonts w:ascii="Arial" w:hAnsi="Arial" w:cs="Arial"/>
        </w:rPr>
        <w:t>ascorbyl</w:t>
      </w:r>
      <w:proofErr w:type="spellEnd"/>
      <w:r w:rsidRPr="00B9110D">
        <w:rPr>
          <w:rFonts w:ascii="Arial" w:hAnsi="Arial" w:cs="Arial"/>
        </w:rPr>
        <w:t xml:space="preserve"> palmitate (Sigma- Aldrich) in 1 kg of basal feed. </w:t>
      </w:r>
    </w:p>
    <w:p w14:paraId="7758A596" w14:textId="77777777" w:rsidR="00B9110D" w:rsidRPr="00DF0DF3" w:rsidRDefault="00B9110D" w:rsidP="00DF0DF3">
      <w:pPr>
        <w:pStyle w:val="Body"/>
        <w:spacing w:before="240"/>
        <w:rPr>
          <w:rFonts w:ascii="Arial" w:hAnsi="Arial" w:cs="Arial"/>
          <w:b/>
          <w:sz w:val="22"/>
        </w:rPr>
      </w:pPr>
      <w:r w:rsidRPr="00DF0DF3">
        <w:rPr>
          <w:rFonts w:ascii="Arial" w:hAnsi="Arial" w:cs="Arial"/>
          <w:b/>
          <w:sz w:val="22"/>
        </w:rPr>
        <w:t xml:space="preserve">2.4 Experimental setup: </w:t>
      </w:r>
    </w:p>
    <w:p w14:paraId="0A958180" w14:textId="77777777" w:rsidR="007B226D" w:rsidRDefault="00B9110D" w:rsidP="00DF0DF3">
      <w:pPr>
        <w:pStyle w:val="Body"/>
        <w:rPr>
          <w:rFonts w:ascii="Arial" w:hAnsi="Arial" w:cs="Arial"/>
        </w:rPr>
      </w:pPr>
      <w:r w:rsidRPr="00B9110D">
        <w:rPr>
          <w:rFonts w:ascii="Arial" w:hAnsi="Arial" w:cs="Arial"/>
        </w:rPr>
        <w:t xml:space="preserve">For the chronic exposure, two sub-lethal concentrations of chromium i.e. 1/5th 96hr LC50 and 1/10th 96hr LC50 were taken. The fishes were divided into 6 groups with triplicates for each group. </w:t>
      </w:r>
    </w:p>
    <w:p w14:paraId="1ED556F1" w14:textId="60C01A4D" w:rsidR="00DF0DF3" w:rsidRPr="00B9110D" w:rsidRDefault="007B226D" w:rsidP="00DF0DF3">
      <w:pPr>
        <w:pStyle w:val="Body"/>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00B9110D" w:rsidRPr="00B9110D">
        <w:rPr>
          <w:rFonts w:ascii="Arial" w:hAnsi="Arial" w:cs="Arial"/>
        </w:rPr>
        <w:t>Exposure was given according to the setup given below</w:t>
      </w:r>
    </w:p>
    <w:tbl>
      <w:tblPr>
        <w:tblStyle w:val="TableGrid"/>
        <w:tblW w:w="5000" w:type="pct"/>
        <w:tblLook w:val="04A0" w:firstRow="1" w:lastRow="0" w:firstColumn="1" w:lastColumn="0" w:noHBand="0" w:noVBand="1"/>
      </w:tblPr>
      <w:tblGrid>
        <w:gridCol w:w="2274"/>
        <w:gridCol w:w="5924"/>
      </w:tblGrid>
      <w:tr w:rsidR="00B9110D" w:rsidRPr="00B9110D" w14:paraId="132B71D8" w14:textId="77777777" w:rsidTr="00D91838">
        <w:tc>
          <w:tcPr>
            <w:tcW w:w="1387" w:type="pct"/>
          </w:tcPr>
          <w:p w14:paraId="7975214E"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GROUPS</w:t>
            </w:r>
          </w:p>
        </w:tc>
        <w:tc>
          <w:tcPr>
            <w:tcW w:w="3613" w:type="pct"/>
          </w:tcPr>
          <w:p w14:paraId="1D8BB1A9"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TREATMENT</w:t>
            </w:r>
          </w:p>
        </w:tc>
      </w:tr>
      <w:tr w:rsidR="00B9110D" w:rsidRPr="00B9110D" w14:paraId="4B966810" w14:textId="77777777" w:rsidTr="00D91838">
        <w:tc>
          <w:tcPr>
            <w:tcW w:w="1387" w:type="pct"/>
          </w:tcPr>
          <w:p w14:paraId="04BB2FF5"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T1 (negative control)</w:t>
            </w:r>
          </w:p>
        </w:tc>
        <w:tc>
          <w:tcPr>
            <w:tcW w:w="3613" w:type="pct"/>
          </w:tcPr>
          <w:p w14:paraId="1C2B7E3B"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Fresh water + basal feed</w:t>
            </w:r>
          </w:p>
        </w:tc>
      </w:tr>
      <w:tr w:rsidR="00B9110D" w:rsidRPr="00B9110D" w14:paraId="567AA6CE" w14:textId="77777777" w:rsidTr="00D91838">
        <w:tc>
          <w:tcPr>
            <w:tcW w:w="1387" w:type="pct"/>
          </w:tcPr>
          <w:p w14:paraId="6423045A"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T2 (positive control)</w:t>
            </w:r>
          </w:p>
        </w:tc>
        <w:tc>
          <w:tcPr>
            <w:tcW w:w="3613" w:type="pct"/>
          </w:tcPr>
          <w:p w14:paraId="2E6AE908"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Fresh water + 1</w:t>
            </w:r>
            <w:proofErr w:type="gramStart"/>
            <w:r w:rsidRPr="00B9110D">
              <w:rPr>
                <w:rFonts w:ascii="Arial" w:hAnsi="Arial" w:cs="Arial"/>
                <w:sz w:val="20"/>
              </w:rPr>
              <w:t>g  ascorbic</w:t>
            </w:r>
            <w:proofErr w:type="gramEnd"/>
            <w:r w:rsidRPr="00B9110D">
              <w:rPr>
                <w:rFonts w:ascii="Arial" w:hAnsi="Arial" w:cs="Arial"/>
                <w:sz w:val="20"/>
              </w:rPr>
              <w:t xml:space="preserve"> acid/ kg basal feed</w:t>
            </w:r>
          </w:p>
        </w:tc>
      </w:tr>
      <w:tr w:rsidR="00B9110D" w:rsidRPr="00B9110D" w14:paraId="74572EB9" w14:textId="77777777" w:rsidTr="00D91838">
        <w:tc>
          <w:tcPr>
            <w:tcW w:w="1387" w:type="pct"/>
          </w:tcPr>
          <w:p w14:paraId="3A5E10F1"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T3</w:t>
            </w:r>
          </w:p>
        </w:tc>
        <w:tc>
          <w:tcPr>
            <w:tcW w:w="3613" w:type="pct"/>
          </w:tcPr>
          <w:p w14:paraId="45BCBACD"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1/10th 96hr LC50 of chromium</w:t>
            </w:r>
          </w:p>
        </w:tc>
      </w:tr>
      <w:tr w:rsidR="00B9110D" w:rsidRPr="00B9110D" w14:paraId="28A1DD38" w14:textId="77777777" w:rsidTr="00D91838">
        <w:tc>
          <w:tcPr>
            <w:tcW w:w="1387" w:type="pct"/>
          </w:tcPr>
          <w:p w14:paraId="4FA870C2"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T4</w:t>
            </w:r>
          </w:p>
        </w:tc>
        <w:tc>
          <w:tcPr>
            <w:tcW w:w="3613" w:type="pct"/>
          </w:tcPr>
          <w:p w14:paraId="0BFA9E91"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1/10th 96hr LC50 of chromium+ 1</w:t>
            </w:r>
            <w:proofErr w:type="gramStart"/>
            <w:r w:rsidRPr="00B9110D">
              <w:rPr>
                <w:rFonts w:ascii="Arial" w:hAnsi="Arial" w:cs="Arial"/>
                <w:sz w:val="20"/>
              </w:rPr>
              <w:t>g  ascorbic</w:t>
            </w:r>
            <w:proofErr w:type="gramEnd"/>
            <w:r w:rsidRPr="00B9110D">
              <w:rPr>
                <w:rFonts w:ascii="Arial" w:hAnsi="Arial" w:cs="Arial"/>
                <w:sz w:val="20"/>
              </w:rPr>
              <w:t xml:space="preserve"> acid/ kg basal feed </w:t>
            </w:r>
          </w:p>
        </w:tc>
      </w:tr>
      <w:tr w:rsidR="00B9110D" w:rsidRPr="00B9110D" w14:paraId="4E4BC0E5" w14:textId="77777777" w:rsidTr="00D91838">
        <w:tc>
          <w:tcPr>
            <w:tcW w:w="1387" w:type="pct"/>
          </w:tcPr>
          <w:p w14:paraId="64B07E31"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T5</w:t>
            </w:r>
          </w:p>
        </w:tc>
        <w:tc>
          <w:tcPr>
            <w:tcW w:w="3613" w:type="pct"/>
          </w:tcPr>
          <w:p w14:paraId="61E5F743"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1/5th 96hr LC50 of chromium</w:t>
            </w:r>
          </w:p>
        </w:tc>
      </w:tr>
      <w:tr w:rsidR="00B9110D" w:rsidRPr="00B9110D" w14:paraId="191242BF" w14:textId="77777777" w:rsidTr="00D91838">
        <w:tc>
          <w:tcPr>
            <w:tcW w:w="1387" w:type="pct"/>
          </w:tcPr>
          <w:p w14:paraId="4B33FF30"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T6</w:t>
            </w:r>
          </w:p>
        </w:tc>
        <w:tc>
          <w:tcPr>
            <w:tcW w:w="3613" w:type="pct"/>
          </w:tcPr>
          <w:p w14:paraId="24D1A0CB"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1/5th 96hr LC50 of chromium+1</w:t>
            </w:r>
            <w:proofErr w:type="gramStart"/>
            <w:r w:rsidRPr="00B9110D">
              <w:rPr>
                <w:rFonts w:ascii="Arial" w:hAnsi="Arial" w:cs="Arial"/>
                <w:sz w:val="20"/>
              </w:rPr>
              <w:t>g  ascorbic</w:t>
            </w:r>
            <w:proofErr w:type="gramEnd"/>
            <w:r w:rsidRPr="00B9110D">
              <w:rPr>
                <w:rFonts w:ascii="Arial" w:hAnsi="Arial" w:cs="Arial"/>
                <w:sz w:val="20"/>
              </w:rPr>
              <w:t xml:space="preserve"> acid/ kg basal feed</w:t>
            </w:r>
          </w:p>
        </w:tc>
      </w:tr>
    </w:tbl>
    <w:p w14:paraId="6C97594C" w14:textId="77777777" w:rsidR="00B9110D" w:rsidRPr="00B9110D" w:rsidRDefault="00B9110D" w:rsidP="00DF0DF3">
      <w:pPr>
        <w:pStyle w:val="Body"/>
        <w:spacing w:before="240"/>
        <w:ind w:firstLine="720"/>
        <w:rPr>
          <w:rFonts w:ascii="Arial" w:hAnsi="Arial" w:cs="Arial"/>
        </w:rPr>
      </w:pPr>
      <w:r w:rsidRPr="00B9110D">
        <w:rPr>
          <w:rFonts w:ascii="Arial" w:hAnsi="Arial" w:cs="Arial"/>
        </w:rPr>
        <w:t xml:space="preserve">The fingerlings were exposed to chromium for a period of 28 days and three fingerlings (n=3) from each group were dissected at an interval of 14 and 28 days. After dissection of fingerlings, flesh samples were preserved for chromium residue analysis. Surviving fingerlings from treated groups T3 and T5 were removed from experimental aquaria on completion of 28 </w:t>
      </w:r>
      <w:r w:rsidRPr="00B9110D">
        <w:rPr>
          <w:rFonts w:ascii="Arial" w:hAnsi="Arial" w:cs="Arial"/>
        </w:rPr>
        <w:lastRenderedPageBreak/>
        <w:t xml:space="preserve">days and transferred to the aquaria containing only tap water alone for additional 14 days (recovery group). </w:t>
      </w:r>
    </w:p>
    <w:p w14:paraId="0549B67E" w14:textId="77777777" w:rsidR="00B9110D" w:rsidRPr="00B9110D" w:rsidRDefault="00DF0DF3" w:rsidP="00DF0DF3">
      <w:pPr>
        <w:pStyle w:val="Body"/>
        <w:rPr>
          <w:rFonts w:ascii="Arial" w:hAnsi="Arial" w:cs="Arial"/>
          <w:b/>
        </w:rPr>
      </w:pPr>
      <w:r w:rsidRPr="00DF0DF3">
        <w:rPr>
          <w:rFonts w:ascii="Arial" w:hAnsi="Arial" w:cs="Arial"/>
          <w:b/>
          <w:sz w:val="22"/>
        </w:rPr>
        <w:t xml:space="preserve">2.5 </w:t>
      </w:r>
      <w:r w:rsidR="00B9110D" w:rsidRPr="00DF0DF3">
        <w:rPr>
          <w:rFonts w:ascii="Arial" w:hAnsi="Arial" w:cs="Arial"/>
          <w:b/>
          <w:sz w:val="22"/>
        </w:rPr>
        <w:t>Chromium residue analysis</w:t>
      </w:r>
      <w:r w:rsidR="00B9110D" w:rsidRPr="00B9110D">
        <w:rPr>
          <w:rFonts w:ascii="Arial" w:hAnsi="Arial" w:cs="Arial"/>
          <w:b/>
        </w:rPr>
        <w:t xml:space="preserve">: </w:t>
      </w:r>
    </w:p>
    <w:p w14:paraId="77EAB93E" w14:textId="77777777" w:rsidR="00B9110D" w:rsidRPr="00B9110D" w:rsidRDefault="00B9110D" w:rsidP="00DF0DF3">
      <w:pPr>
        <w:pStyle w:val="Body"/>
        <w:ind w:firstLine="720"/>
        <w:rPr>
          <w:rFonts w:ascii="Arial" w:hAnsi="Arial" w:cs="Arial"/>
        </w:rPr>
      </w:pPr>
      <w:r w:rsidRPr="00B9110D">
        <w:rPr>
          <w:rFonts w:ascii="Arial" w:hAnsi="Arial" w:cs="Arial"/>
        </w:rPr>
        <w:t xml:space="preserve">Chromium in fish flesh was estimated using Inductively Coupled Argon Plasma Atomic Emission Spectrophotometer (ICAP- AES, Thermo </w:t>
      </w:r>
      <w:proofErr w:type="spellStart"/>
      <w:r w:rsidRPr="00B9110D">
        <w:rPr>
          <w:rFonts w:ascii="Arial" w:hAnsi="Arial" w:cs="Arial"/>
        </w:rPr>
        <w:t>iCAP</w:t>
      </w:r>
      <w:proofErr w:type="spellEnd"/>
      <w:r w:rsidRPr="00B9110D">
        <w:rPr>
          <w:rFonts w:ascii="Arial" w:hAnsi="Arial" w:cs="Arial"/>
        </w:rPr>
        <w:t>- 6300) as recommended by</w:t>
      </w:r>
      <w:r w:rsidR="004358DC">
        <w:rPr>
          <w:rFonts w:ascii="Arial" w:hAnsi="Arial" w:cs="Arial"/>
        </w:rPr>
        <w:t xml:space="preserve"> [25]</w:t>
      </w:r>
      <w:r w:rsidRPr="00B9110D">
        <w:rPr>
          <w:rFonts w:ascii="Arial" w:hAnsi="Arial" w:cs="Arial"/>
        </w:rPr>
        <w:t>. The sample preparation for residue analysis was done as follows</w:t>
      </w:r>
    </w:p>
    <w:p w14:paraId="02D16594" w14:textId="77777777" w:rsidR="00B9110D" w:rsidRPr="00DF0DF3" w:rsidRDefault="00DF0DF3" w:rsidP="00DF0DF3">
      <w:pPr>
        <w:pStyle w:val="Body"/>
        <w:spacing w:before="240" w:after="0"/>
        <w:rPr>
          <w:rFonts w:ascii="Arial" w:hAnsi="Arial" w:cs="Arial"/>
          <w:b/>
          <w:sz w:val="22"/>
        </w:rPr>
      </w:pPr>
      <w:r w:rsidRPr="00DF0DF3">
        <w:rPr>
          <w:rFonts w:ascii="Arial" w:hAnsi="Arial" w:cs="Arial"/>
          <w:b/>
          <w:sz w:val="22"/>
        </w:rPr>
        <w:t xml:space="preserve">2.6 </w:t>
      </w:r>
      <w:r w:rsidR="00B9110D" w:rsidRPr="00DF0DF3">
        <w:rPr>
          <w:rFonts w:ascii="Arial" w:hAnsi="Arial" w:cs="Arial"/>
          <w:b/>
          <w:sz w:val="22"/>
        </w:rPr>
        <w:t>Digestion of fish flesh</w:t>
      </w:r>
    </w:p>
    <w:p w14:paraId="3632A187" w14:textId="77777777" w:rsidR="00B9110D" w:rsidRPr="00B9110D" w:rsidRDefault="00B9110D" w:rsidP="00DF0DF3">
      <w:pPr>
        <w:pStyle w:val="Body"/>
        <w:spacing w:before="240"/>
        <w:rPr>
          <w:rFonts w:ascii="Arial" w:hAnsi="Arial" w:cs="Arial"/>
        </w:rPr>
      </w:pPr>
      <w:r w:rsidRPr="00B9110D">
        <w:rPr>
          <w:rFonts w:ascii="Arial" w:hAnsi="Arial" w:cs="Arial"/>
        </w:rPr>
        <w:tab/>
        <w:t xml:space="preserve">Fish fingerlings (one from each replicate) were dissected after 14 and 28 days of exposure. Flesh was collected, pooled and </w:t>
      </w:r>
      <w:proofErr w:type="spellStart"/>
      <w:r w:rsidRPr="00B9110D">
        <w:rPr>
          <w:rFonts w:ascii="Arial" w:hAnsi="Arial" w:cs="Arial"/>
        </w:rPr>
        <w:t>analysed</w:t>
      </w:r>
      <w:proofErr w:type="spellEnd"/>
      <w:r w:rsidRPr="00B9110D">
        <w:rPr>
          <w:rFonts w:ascii="Arial" w:hAnsi="Arial" w:cs="Arial"/>
        </w:rPr>
        <w:t xml:space="preserve"> for the presence of heavy metal (chromium). Also, during recovery period, fingerlings were dissected after 7, 10 and 14 days of recovery and flesh was collected and </w:t>
      </w:r>
      <w:proofErr w:type="spellStart"/>
      <w:r w:rsidRPr="00B9110D">
        <w:rPr>
          <w:rFonts w:ascii="Arial" w:hAnsi="Arial" w:cs="Arial"/>
        </w:rPr>
        <w:t>analysed</w:t>
      </w:r>
      <w:proofErr w:type="spellEnd"/>
      <w:r w:rsidRPr="00B9110D">
        <w:rPr>
          <w:rFonts w:ascii="Arial" w:hAnsi="Arial" w:cs="Arial"/>
        </w:rPr>
        <w:t xml:space="preserve"> for residue of chromium.0.5 gram of fish flesh was taken in a conical flask. 20 ml of diacid was added and kept overnight. The preparation of diacid was done using nitric acid (HNO3) and perchloric acid (HClO4) in a ratio of 3:1. After 24 hours, the samples were digested by keeping them on hot plate (100º C) until the samples turned </w:t>
      </w:r>
      <w:proofErr w:type="spellStart"/>
      <w:r w:rsidRPr="00B9110D">
        <w:rPr>
          <w:rFonts w:ascii="Arial" w:hAnsi="Arial" w:cs="Arial"/>
        </w:rPr>
        <w:t>colourless</w:t>
      </w:r>
      <w:proofErr w:type="spellEnd"/>
      <w:r w:rsidRPr="00B9110D">
        <w:rPr>
          <w:rFonts w:ascii="Arial" w:hAnsi="Arial" w:cs="Arial"/>
        </w:rPr>
        <w:t xml:space="preserve"> and their volume was reduced to 1-3 ml. During digestion care was taken that the samples did not dry out. The samples were cooled and a final volume of 25 ml was made with de- </w:t>
      </w:r>
      <w:proofErr w:type="spellStart"/>
      <w:r w:rsidRPr="00B9110D">
        <w:rPr>
          <w:rFonts w:ascii="Arial" w:hAnsi="Arial" w:cs="Arial"/>
        </w:rPr>
        <w:t>ionised</w:t>
      </w:r>
      <w:proofErr w:type="spellEnd"/>
      <w:r w:rsidRPr="00B9110D">
        <w:rPr>
          <w:rFonts w:ascii="Arial" w:hAnsi="Arial" w:cs="Arial"/>
        </w:rPr>
        <w:t xml:space="preserve"> water. The filtrate was collected in plastic vials after filtration through Whatman no. 42.</w:t>
      </w:r>
    </w:p>
    <w:p w14:paraId="4F6B8BD1" w14:textId="77777777" w:rsidR="00B9110D" w:rsidRPr="00DF0DF3" w:rsidRDefault="00DF0DF3" w:rsidP="00DF0DF3">
      <w:pPr>
        <w:pStyle w:val="Body"/>
        <w:rPr>
          <w:rFonts w:ascii="Arial" w:hAnsi="Arial" w:cs="Arial"/>
          <w:b/>
          <w:sz w:val="22"/>
        </w:rPr>
      </w:pPr>
      <w:r w:rsidRPr="00DF0DF3">
        <w:rPr>
          <w:rFonts w:ascii="Arial" w:hAnsi="Arial" w:cs="Arial"/>
          <w:b/>
          <w:sz w:val="22"/>
        </w:rPr>
        <w:t xml:space="preserve">2.7 </w:t>
      </w:r>
      <w:r w:rsidR="00B9110D" w:rsidRPr="00DF0DF3">
        <w:rPr>
          <w:rFonts w:ascii="Arial" w:hAnsi="Arial" w:cs="Arial"/>
          <w:b/>
          <w:sz w:val="22"/>
        </w:rPr>
        <w:t>Elemental analysis of digested fish flesh samples</w:t>
      </w:r>
    </w:p>
    <w:p w14:paraId="6BDF9E40" w14:textId="77777777" w:rsidR="00790ADA" w:rsidRPr="00FB3A86" w:rsidRDefault="00B9110D" w:rsidP="006D6BA8">
      <w:pPr>
        <w:pStyle w:val="Body"/>
        <w:rPr>
          <w:rFonts w:ascii="Arial" w:hAnsi="Arial" w:cs="Arial"/>
        </w:rPr>
      </w:pPr>
      <w:r w:rsidRPr="00B9110D">
        <w:rPr>
          <w:rFonts w:ascii="Arial" w:hAnsi="Arial" w:cs="Arial"/>
        </w:rPr>
        <w:tab/>
        <w:t>The processed samples of fish flesh were analyzed for the presence of chromium by Inductively Coupled Argon Plasma Atomic Emission Spectrophotometer (ICAP- AES) in the Department of Soil Science, Punjab Agricultural University, Ludhiana.</w:t>
      </w:r>
    </w:p>
    <w:p w14:paraId="7CC6E878" w14:textId="77777777" w:rsidR="00902823" w:rsidRDefault="00000F8F" w:rsidP="00374868">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D14118" w14:textId="77777777" w:rsidR="00374868" w:rsidRDefault="00374868" w:rsidP="00374868">
      <w:pPr>
        <w:pStyle w:val="Head1"/>
        <w:spacing w:before="240" w:after="0"/>
        <w:jc w:val="both"/>
        <w:rPr>
          <w:rFonts w:ascii="Arial" w:hAnsi="Arial" w:cs="Arial"/>
        </w:rPr>
      </w:pPr>
      <w:r>
        <w:rPr>
          <w:rFonts w:ascii="Arial" w:hAnsi="Arial" w:cs="Arial"/>
        </w:rPr>
        <w:t>3</w:t>
      </w:r>
      <w:r w:rsidRPr="00C30A0F">
        <w:rPr>
          <w:rFonts w:ascii="Arial" w:hAnsi="Arial" w:cs="Arial"/>
        </w:rPr>
        <w:t>.1</w:t>
      </w:r>
      <w:r w:rsidRPr="001B5E62">
        <w:rPr>
          <w:rFonts w:ascii="Arial" w:hAnsi="Arial" w:cs="Arial"/>
        </w:rPr>
        <w:t xml:space="preserve"> Bioaccumulation</w:t>
      </w:r>
    </w:p>
    <w:p w14:paraId="77BB3F82" w14:textId="77777777" w:rsidR="00DF0DF3" w:rsidRDefault="00DF0DF3" w:rsidP="00374868">
      <w:pPr>
        <w:pStyle w:val="Body"/>
        <w:spacing w:after="0"/>
        <w:ind w:firstLine="720"/>
        <w:rPr>
          <w:rFonts w:ascii="Arial" w:hAnsi="Arial" w:cs="Arial"/>
        </w:rPr>
      </w:pPr>
      <w:r w:rsidRPr="00DF0DF3">
        <w:rPr>
          <w:rFonts w:ascii="Arial" w:hAnsi="Arial" w:cs="Arial"/>
        </w:rPr>
        <w:t>Bioaccumulation measurements are done to assess the uptake and retention of pollutants in the tissues or organs of organisms like fish</w:t>
      </w:r>
      <w:r w:rsidR="004358DC">
        <w:rPr>
          <w:rFonts w:ascii="Arial" w:hAnsi="Arial" w:cs="Arial"/>
        </w:rPr>
        <w:t xml:space="preserve"> [26]</w:t>
      </w:r>
      <w:r w:rsidRPr="00DF0DF3">
        <w:rPr>
          <w:rFonts w:ascii="Arial" w:hAnsi="Arial" w:cs="Arial"/>
        </w:rPr>
        <w:t>. The accumulation of chromium in the flesh of the fingerlings of common carp was monitored after 14th and 28th day of chronic exposure to two sublethal concentrations of chromium, with and without supplementation of dietary ascorbic acid. Also, depuration of accumulated chromium was conducted in the surviving chromium exposed fishes without dietary supplementation (T3 and T5) after 7th, 10th and 14th day of recovery period in tap water alone.</w:t>
      </w:r>
    </w:p>
    <w:p w14:paraId="65805FED" w14:textId="77777777" w:rsidR="00DF0DF3" w:rsidRPr="00DF0DF3" w:rsidRDefault="00DF0DF3" w:rsidP="00DF0DF3">
      <w:pPr>
        <w:pStyle w:val="Body"/>
        <w:spacing w:after="0"/>
        <w:ind w:firstLine="720"/>
        <w:rPr>
          <w:rFonts w:ascii="Arial" w:hAnsi="Arial" w:cs="Arial"/>
        </w:rPr>
      </w:pPr>
      <w:r w:rsidRPr="00DF0DF3">
        <w:rPr>
          <w:rFonts w:ascii="Arial" w:hAnsi="Arial" w:cs="Arial"/>
        </w:rPr>
        <w:t>The results in Table 1; Fig.1 reveal a considerable accumulation of chromium in the flesh of common carp. After 14 days of exposure, the chromium content was below detectable limits in both negative and positive control groups (T1 and T2). However, an accumulation of chromium was recorded in all the treated groups. The concentration of Cr in treated group T5 (4.06 µg g-1) was found to be comparatively higher than in treated group T3 (3.78 µg g-1). Further, it was recorded that dietary ascorbic acid supplementation resulted in less accumulation of chromium in fishes exposed to the two sublethal concentrations. The concentration of Cr in ascorbic acid supplemented groups T4 and T6 was noted to be 3.62 µg g-1 and 2.78 µg g-</w:t>
      </w:r>
      <w:proofErr w:type="gramStart"/>
      <w:r w:rsidRPr="00DF0DF3">
        <w:rPr>
          <w:rFonts w:ascii="Arial" w:hAnsi="Arial" w:cs="Arial"/>
        </w:rPr>
        <w:t>1 ,</w:t>
      </w:r>
      <w:proofErr w:type="gramEnd"/>
      <w:r w:rsidRPr="00DF0DF3">
        <w:rPr>
          <w:rFonts w:ascii="Arial" w:hAnsi="Arial" w:cs="Arial"/>
        </w:rPr>
        <w:t xml:space="preserve"> respectively which was less as compared to chromium concentration recorded in the groups fed on basal feed alone (T3 and T5).  </w:t>
      </w:r>
    </w:p>
    <w:p w14:paraId="08ECF120" w14:textId="77777777" w:rsidR="00DF0DF3" w:rsidRDefault="00DF0DF3" w:rsidP="00441B6F">
      <w:pPr>
        <w:pStyle w:val="Body"/>
        <w:spacing w:after="0"/>
        <w:rPr>
          <w:rFonts w:ascii="Arial" w:hAnsi="Arial" w:cs="Arial"/>
        </w:rPr>
      </w:pPr>
    </w:p>
    <w:p w14:paraId="04EB0CEE" w14:textId="77777777" w:rsidR="00DF0DF3" w:rsidRPr="00DF0DF3" w:rsidRDefault="00DF0DF3" w:rsidP="00DF0DF3">
      <w:pPr>
        <w:pStyle w:val="Body"/>
        <w:spacing w:after="0"/>
        <w:rPr>
          <w:rFonts w:ascii="Arial" w:hAnsi="Arial" w:cs="Arial"/>
        </w:rPr>
      </w:pPr>
      <w:r w:rsidRPr="00DF0DF3">
        <w:rPr>
          <w:rFonts w:ascii="Arial" w:hAnsi="Arial" w:cs="Arial"/>
          <w:b/>
        </w:rPr>
        <w:t>Table 1.</w:t>
      </w:r>
      <w:r w:rsidRPr="00DF0DF3">
        <w:rPr>
          <w:rFonts w:ascii="Arial" w:hAnsi="Arial" w:cs="Arial"/>
        </w:rPr>
        <w:t xml:space="preserve"> </w:t>
      </w:r>
      <w:r w:rsidRPr="00374868">
        <w:rPr>
          <w:rFonts w:ascii="Arial" w:hAnsi="Arial" w:cs="Arial"/>
          <w:b/>
        </w:rPr>
        <w:t>Ameliorative effect of dietary ascorbic acid (</w:t>
      </w:r>
      <w:proofErr w:type="spellStart"/>
      <w:r w:rsidRPr="00374868">
        <w:rPr>
          <w:rFonts w:ascii="Arial" w:hAnsi="Arial" w:cs="Arial"/>
          <w:b/>
        </w:rPr>
        <w:t>AsA</w:t>
      </w:r>
      <w:proofErr w:type="spellEnd"/>
      <w:r w:rsidRPr="00374868">
        <w:rPr>
          <w:rFonts w:ascii="Arial" w:hAnsi="Arial" w:cs="Arial"/>
          <w:b/>
        </w:rPr>
        <w:t>) supplementation on accumulation of chromium (µg g-1) in flesh of C. carpio after 14 and 28 days of exposure</w:t>
      </w:r>
    </w:p>
    <w:tbl>
      <w:tblPr>
        <w:tblW w:w="5062" w:type="pct"/>
        <w:tblLayout w:type="fixed"/>
        <w:tblLook w:val="04A0" w:firstRow="1" w:lastRow="0" w:firstColumn="1" w:lastColumn="0" w:noHBand="0" w:noVBand="1"/>
      </w:tblPr>
      <w:tblGrid>
        <w:gridCol w:w="1422"/>
        <w:gridCol w:w="1146"/>
        <w:gridCol w:w="1148"/>
        <w:gridCol w:w="1145"/>
        <w:gridCol w:w="1147"/>
        <w:gridCol w:w="1145"/>
        <w:gridCol w:w="1147"/>
      </w:tblGrid>
      <w:tr w:rsidR="00DF0DF3" w:rsidRPr="00DF0DF3" w14:paraId="4BC4D006" w14:textId="77777777" w:rsidTr="00D91838">
        <w:trPr>
          <w:trHeight w:val="1618"/>
        </w:trPr>
        <w:tc>
          <w:tcPr>
            <w:tcW w:w="856" w:type="pct"/>
            <w:tcBorders>
              <w:top w:val="single" w:sz="4" w:space="0" w:color="auto"/>
              <w:left w:val="single" w:sz="4" w:space="0" w:color="auto"/>
              <w:bottom w:val="single" w:sz="4" w:space="0" w:color="auto"/>
              <w:right w:val="single" w:sz="4" w:space="0" w:color="auto"/>
            </w:tcBorders>
            <w:noWrap/>
            <w:vAlign w:val="center"/>
            <w:hideMark/>
          </w:tcPr>
          <w:p w14:paraId="485BB1B2" w14:textId="77777777" w:rsidR="00DF0DF3" w:rsidRPr="00DF0DF3" w:rsidRDefault="00DF0DF3" w:rsidP="00DF0DF3">
            <w:pPr>
              <w:pStyle w:val="Body"/>
              <w:spacing w:after="0"/>
              <w:rPr>
                <w:rFonts w:ascii="Arial" w:hAnsi="Arial" w:cs="Arial"/>
              </w:rPr>
            </w:pPr>
            <w:r w:rsidRPr="00DF0DF3">
              <w:rPr>
                <w:rFonts w:ascii="Arial" w:hAnsi="Arial" w:cs="Arial"/>
              </w:rPr>
              <w:lastRenderedPageBreak/>
              <w:t>Treatment</w:t>
            </w:r>
            <w:r w:rsidRPr="00DF0DF3">
              <w:rPr>
                <w:rFonts w:ascii="Arial" w:hAnsi="Arial" w:cs="Arial"/>
              </w:rPr>
              <w:sym w:font="Symbol" w:char="F0AE"/>
            </w:r>
          </w:p>
          <w:p w14:paraId="00BCCC17" w14:textId="77777777" w:rsidR="00DF0DF3" w:rsidRPr="00DF0DF3" w:rsidRDefault="00DF0DF3" w:rsidP="00DF0DF3">
            <w:pPr>
              <w:pStyle w:val="Body"/>
              <w:spacing w:after="0"/>
              <w:rPr>
                <w:rFonts w:ascii="Arial" w:hAnsi="Arial" w:cs="Arial"/>
              </w:rPr>
            </w:pPr>
            <w:r w:rsidRPr="00DF0DF3">
              <w:rPr>
                <w:rFonts w:ascii="Arial" w:hAnsi="Arial" w:cs="Arial"/>
              </w:rPr>
              <w:t>Duration</w:t>
            </w:r>
            <w:r w:rsidRPr="00DF0DF3">
              <w:rPr>
                <w:rFonts w:ascii="Arial" w:hAnsi="Arial" w:cs="Arial"/>
              </w:rPr>
              <w:sym w:font="Symbol" w:char="F0AF"/>
            </w:r>
          </w:p>
        </w:tc>
        <w:tc>
          <w:tcPr>
            <w:tcW w:w="690" w:type="pct"/>
            <w:tcBorders>
              <w:top w:val="single" w:sz="4" w:space="0" w:color="auto"/>
              <w:left w:val="nil"/>
              <w:bottom w:val="single" w:sz="4" w:space="0" w:color="auto"/>
              <w:right w:val="single" w:sz="4" w:space="0" w:color="auto"/>
            </w:tcBorders>
            <w:noWrap/>
            <w:vAlign w:val="center"/>
            <w:hideMark/>
          </w:tcPr>
          <w:p w14:paraId="65EE3A56" w14:textId="77777777" w:rsidR="00DF0DF3" w:rsidRPr="00DF0DF3" w:rsidRDefault="00DF0DF3" w:rsidP="00DF0DF3">
            <w:pPr>
              <w:pStyle w:val="Body"/>
              <w:spacing w:after="0"/>
              <w:rPr>
                <w:rFonts w:ascii="Arial" w:hAnsi="Arial" w:cs="Arial"/>
              </w:rPr>
            </w:pPr>
            <w:r w:rsidRPr="00DF0DF3">
              <w:rPr>
                <w:rFonts w:ascii="Arial" w:hAnsi="Arial" w:cs="Arial"/>
              </w:rPr>
              <w:t>T1</w:t>
            </w:r>
          </w:p>
          <w:p w14:paraId="7F40E6FB" w14:textId="77777777" w:rsidR="00DF0DF3" w:rsidRPr="00DF0DF3" w:rsidRDefault="00DF0DF3" w:rsidP="00DF0DF3">
            <w:pPr>
              <w:pStyle w:val="Body"/>
              <w:spacing w:after="0"/>
              <w:rPr>
                <w:rFonts w:ascii="Arial" w:hAnsi="Arial" w:cs="Arial"/>
              </w:rPr>
            </w:pPr>
            <w:r w:rsidRPr="00DF0DF3">
              <w:rPr>
                <w:rFonts w:ascii="Arial" w:hAnsi="Arial" w:cs="Arial"/>
              </w:rPr>
              <w:t>(negative control)</w:t>
            </w:r>
          </w:p>
        </w:tc>
        <w:tc>
          <w:tcPr>
            <w:tcW w:w="691" w:type="pct"/>
            <w:tcBorders>
              <w:top w:val="single" w:sz="4" w:space="0" w:color="auto"/>
              <w:left w:val="nil"/>
              <w:bottom w:val="single" w:sz="4" w:space="0" w:color="auto"/>
              <w:right w:val="single" w:sz="4" w:space="0" w:color="auto"/>
            </w:tcBorders>
            <w:noWrap/>
            <w:vAlign w:val="center"/>
            <w:hideMark/>
          </w:tcPr>
          <w:p w14:paraId="77EA2C82" w14:textId="77777777" w:rsidR="00DF0DF3" w:rsidRPr="00DF0DF3" w:rsidRDefault="00DF0DF3" w:rsidP="00DF0DF3">
            <w:pPr>
              <w:pStyle w:val="Body"/>
              <w:spacing w:after="0"/>
              <w:rPr>
                <w:rFonts w:ascii="Arial" w:hAnsi="Arial" w:cs="Arial"/>
              </w:rPr>
            </w:pPr>
            <w:r w:rsidRPr="00DF0DF3">
              <w:rPr>
                <w:rFonts w:ascii="Arial" w:hAnsi="Arial" w:cs="Arial"/>
              </w:rPr>
              <w:t>T2 (positive control)</w:t>
            </w:r>
          </w:p>
        </w:tc>
        <w:tc>
          <w:tcPr>
            <w:tcW w:w="690" w:type="pct"/>
            <w:tcBorders>
              <w:top w:val="single" w:sz="4" w:space="0" w:color="auto"/>
              <w:left w:val="nil"/>
              <w:bottom w:val="single" w:sz="4" w:space="0" w:color="auto"/>
              <w:right w:val="single" w:sz="4" w:space="0" w:color="auto"/>
            </w:tcBorders>
            <w:noWrap/>
            <w:vAlign w:val="center"/>
            <w:hideMark/>
          </w:tcPr>
          <w:p w14:paraId="6DBA64D8" w14:textId="77777777" w:rsidR="00DF0DF3" w:rsidRPr="00DF0DF3" w:rsidRDefault="00DF0DF3" w:rsidP="00DF0DF3">
            <w:pPr>
              <w:pStyle w:val="Body"/>
              <w:spacing w:after="0"/>
              <w:rPr>
                <w:rFonts w:ascii="Arial" w:hAnsi="Arial" w:cs="Arial"/>
              </w:rPr>
            </w:pPr>
            <w:r w:rsidRPr="00DF0DF3">
              <w:rPr>
                <w:rFonts w:ascii="Arial" w:hAnsi="Arial" w:cs="Arial"/>
              </w:rPr>
              <w:t>T3</w:t>
            </w:r>
          </w:p>
          <w:p w14:paraId="22BBA8C8" w14:textId="77777777" w:rsidR="00DF0DF3" w:rsidRPr="00DF0DF3" w:rsidRDefault="00DF0DF3" w:rsidP="00DF0DF3">
            <w:pPr>
              <w:pStyle w:val="Body"/>
              <w:spacing w:after="0"/>
              <w:rPr>
                <w:rFonts w:ascii="Arial" w:hAnsi="Arial" w:cs="Arial"/>
              </w:rPr>
            </w:pPr>
            <w:r w:rsidRPr="00DF0DF3">
              <w:rPr>
                <w:rFonts w:ascii="Arial" w:hAnsi="Arial" w:cs="Arial"/>
              </w:rPr>
              <w:t>(1/10th LC50)</w:t>
            </w:r>
          </w:p>
        </w:tc>
        <w:tc>
          <w:tcPr>
            <w:tcW w:w="691" w:type="pct"/>
            <w:tcBorders>
              <w:top w:val="single" w:sz="4" w:space="0" w:color="auto"/>
              <w:left w:val="nil"/>
              <w:bottom w:val="single" w:sz="4" w:space="0" w:color="auto"/>
              <w:right w:val="single" w:sz="4" w:space="0" w:color="auto"/>
            </w:tcBorders>
            <w:noWrap/>
            <w:vAlign w:val="center"/>
            <w:hideMark/>
          </w:tcPr>
          <w:p w14:paraId="1446D34E" w14:textId="77777777" w:rsidR="00DF0DF3" w:rsidRPr="00DF0DF3" w:rsidRDefault="00DF0DF3" w:rsidP="00DF0DF3">
            <w:pPr>
              <w:pStyle w:val="Body"/>
              <w:spacing w:after="0"/>
              <w:rPr>
                <w:rFonts w:ascii="Arial" w:hAnsi="Arial" w:cs="Arial"/>
              </w:rPr>
            </w:pPr>
            <w:r w:rsidRPr="00DF0DF3">
              <w:rPr>
                <w:rFonts w:ascii="Arial" w:hAnsi="Arial" w:cs="Arial"/>
              </w:rPr>
              <w:t>T4</w:t>
            </w:r>
          </w:p>
          <w:p w14:paraId="7C251838" w14:textId="77777777" w:rsidR="00DF0DF3" w:rsidRPr="00DF0DF3" w:rsidRDefault="00DF0DF3" w:rsidP="00DF0DF3">
            <w:pPr>
              <w:pStyle w:val="Body"/>
              <w:spacing w:after="0"/>
              <w:rPr>
                <w:rFonts w:ascii="Arial" w:hAnsi="Arial" w:cs="Arial"/>
              </w:rPr>
            </w:pPr>
            <w:r w:rsidRPr="00DF0DF3">
              <w:rPr>
                <w:rFonts w:ascii="Arial" w:hAnsi="Arial" w:cs="Arial"/>
              </w:rPr>
              <w:t xml:space="preserve">(1/10th LC50+ </w:t>
            </w:r>
            <w:proofErr w:type="spellStart"/>
            <w:r w:rsidRPr="00DF0DF3">
              <w:rPr>
                <w:rFonts w:ascii="Arial" w:hAnsi="Arial" w:cs="Arial"/>
              </w:rPr>
              <w:t>AsA</w:t>
            </w:r>
            <w:proofErr w:type="spellEnd"/>
            <w:r w:rsidRPr="00DF0DF3">
              <w:rPr>
                <w:rFonts w:ascii="Arial" w:hAnsi="Arial" w:cs="Arial"/>
              </w:rPr>
              <w:t>)</w:t>
            </w:r>
          </w:p>
        </w:tc>
        <w:tc>
          <w:tcPr>
            <w:tcW w:w="690" w:type="pct"/>
            <w:tcBorders>
              <w:top w:val="single" w:sz="4" w:space="0" w:color="auto"/>
              <w:left w:val="nil"/>
              <w:bottom w:val="single" w:sz="4" w:space="0" w:color="auto"/>
              <w:right w:val="single" w:sz="4" w:space="0" w:color="auto"/>
            </w:tcBorders>
            <w:noWrap/>
            <w:vAlign w:val="center"/>
            <w:hideMark/>
          </w:tcPr>
          <w:p w14:paraId="361F2816" w14:textId="77777777" w:rsidR="00DF0DF3" w:rsidRPr="00DF0DF3" w:rsidRDefault="00DF0DF3" w:rsidP="00DF0DF3">
            <w:pPr>
              <w:pStyle w:val="Body"/>
              <w:spacing w:after="0"/>
              <w:rPr>
                <w:rFonts w:ascii="Arial" w:hAnsi="Arial" w:cs="Arial"/>
              </w:rPr>
            </w:pPr>
            <w:r w:rsidRPr="00DF0DF3">
              <w:rPr>
                <w:rFonts w:ascii="Arial" w:hAnsi="Arial" w:cs="Arial"/>
              </w:rPr>
              <w:t>T5</w:t>
            </w:r>
          </w:p>
          <w:p w14:paraId="6451A4B0" w14:textId="77777777" w:rsidR="00DF0DF3" w:rsidRPr="00DF0DF3" w:rsidRDefault="00DF0DF3" w:rsidP="00DF0DF3">
            <w:pPr>
              <w:pStyle w:val="Body"/>
              <w:spacing w:after="0"/>
              <w:rPr>
                <w:rFonts w:ascii="Arial" w:hAnsi="Arial" w:cs="Arial"/>
              </w:rPr>
            </w:pPr>
            <w:r w:rsidRPr="00DF0DF3">
              <w:rPr>
                <w:rFonts w:ascii="Arial" w:hAnsi="Arial" w:cs="Arial"/>
              </w:rPr>
              <w:t>(1/5th LC50)</w:t>
            </w:r>
          </w:p>
        </w:tc>
        <w:tc>
          <w:tcPr>
            <w:tcW w:w="691" w:type="pct"/>
            <w:tcBorders>
              <w:top w:val="single" w:sz="4" w:space="0" w:color="auto"/>
              <w:left w:val="nil"/>
              <w:bottom w:val="single" w:sz="4" w:space="0" w:color="auto"/>
              <w:right w:val="single" w:sz="4" w:space="0" w:color="auto"/>
            </w:tcBorders>
            <w:noWrap/>
            <w:vAlign w:val="center"/>
            <w:hideMark/>
          </w:tcPr>
          <w:p w14:paraId="2B27E5D5" w14:textId="77777777" w:rsidR="00DF0DF3" w:rsidRPr="00DF0DF3" w:rsidRDefault="00DF0DF3" w:rsidP="00DF0DF3">
            <w:pPr>
              <w:pStyle w:val="Body"/>
              <w:spacing w:after="0"/>
              <w:rPr>
                <w:rFonts w:ascii="Arial" w:hAnsi="Arial" w:cs="Arial"/>
              </w:rPr>
            </w:pPr>
            <w:r w:rsidRPr="00DF0DF3">
              <w:rPr>
                <w:rFonts w:ascii="Arial" w:hAnsi="Arial" w:cs="Arial"/>
              </w:rPr>
              <w:t>T6</w:t>
            </w:r>
          </w:p>
          <w:p w14:paraId="34A8D374" w14:textId="77777777" w:rsidR="00DF0DF3" w:rsidRPr="00DF0DF3" w:rsidRDefault="00DF0DF3" w:rsidP="00DF0DF3">
            <w:pPr>
              <w:pStyle w:val="Body"/>
              <w:spacing w:after="0"/>
              <w:rPr>
                <w:rFonts w:ascii="Arial" w:hAnsi="Arial" w:cs="Arial"/>
              </w:rPr>
            </w:pPr>
            <w:r w:rsidRPr="00DF0DF3">
              <w:rPr>
                <w:rFonts w:ascii="Arial" w:hAnsi="Arial" w:cs="Arial"/>
              </w:rPr>
              <w:t xml:space="preserve">(1/5th LC50 + </w:t>
            </w:r>
            <w:proofErr w:type="spellStart"/>
            <w:r w:rsidRPr="00DF0DF3">
              <w:rPr>
                <w:rFonts w:ascii="Arial" w:hAnsi="Arial" w:cs="Arial"/>
              </w:rPr>
              <w:t>AsA</w:t>
            </w:r>
            <w:proofErr w:type="spellEnd"/>
            <w:r w:rsidRPr="00DF0DF3">
              <w:rPr>
                <w:rFonts w:ascii="Arial" w:hAnsi="Arial" w:cs="Arial"/>
              </w:rPr>
              <w:t>)</w:t>
            </w:r>
          </w:p>
        </w:tc>
      </w:tr>
      <w:tr w:rsidR="00DF0DF3" w:rsidRPr="00DF0DF3" w14:paraId="757608CC" w14:textId="77777777" w:rsidTr="00D91838">
        <w:trPr>
          <w:trHeight w:val="453"/>
        </w:trPr>
        <w:tc>
          <w:tcPr>
            <w:tcW w:w="856" w:type="pct"/>
            <w:tcBorders>
              <w:top w:val="single" w:sz="4" w:space="0" w:color="auto"/>
              <w:left w:val="single" w:sz="4" w:space="0" w:color="auto"/>
              <w:bottom w:val="single" w:sz="4" w:space="0" w:color="auto"/>
              <w:right w:val="single" w:sz="4" w:space="0" w:color="auto"/>
            </w:tcBorders>
            <w:noWrap/>
            <w:vAlign w:val="bottom"/>
            <w:hideMark/>
          </w:tcPr>
          <w:p w14:paraId="586D4993" w14:textId="77777777" w:rsidR="00DF0DF3" w:rsidRPr="00DF0DF3" w:rsidRDefault="00DF0DF3" w:rsidP="00DF0DF3">
            <w:pPr>
              <w:pStyle w:val="Body"/>
              <w:spacing w:after="0"/>
              <w:rPr>
                <w:rFonts w:ascii="Arial" w:hAnsi="Arial" w:cs="Arial"/>
              </w:rPr>
            </w:pPr>
            <w:r w:rsidRPr="00DF0DF3">
              <w:rPr>
                <w:rFonts w:ascii="Arial" w:hAnsi="Arial" w:cs="Arial"/>
              </w:rPr>
              <w:t>14 days</w:t>
            </w:r>
          </w:p>
        </w:tc>
        <w:tc>
          <w:tcPr>
            <w:tcW w:w="690" w:type="pct"/>
            <w:tcBorders>
              <w:top w:val="single" w:sz="4" w:space="0" w:color="auto"/>
              <w:left w:val="nil"/>
              <w:bottom w:val="single" w:sz="4" w:space="0" w:color="auto"/>
              <w:right w:val="single" w:sz="4" w:space="0" w:color="auto"/>
            </w:tcBorders>
            <w:noWrap/>
            <w:vAlign w:val="bottom"/>
            <w:hideMark/>
          </w:tcPr>
          <w:p w14:paraId="73AC6C9C" w14:textId="77777777" w:rsidR="00DF0DF3" w:rsidRPr="00DF0DF3" w:rsidRDefault="00DF0DF3" w:rsidP="00DF0DF3">
            <w:pPr>
              <w:pStyle w:val="Body"/>
              <w:spacing w:after="0"/>
              <w:rPr>
                <w:rFonts w:ascii="Arial" w:hAnsi="Arial" w:cs="Arial"/>
              </w:rPr>
            </w:pPr>
            <w:r w:rsidRPr="00DF0DF3">
              <w:rPr>
                <w:rFonts w:ascii="Arial" w:hAnsi="Arial" w:cs="Arial"/>
              </w:rPr>
              <w:t>BDL*</w:t>
            </w:r>
          </w:p>
        </w:tc>
        <w:tc>
          <w:tcPr>
            <w:tcW w:w="691" w:type="pct"/>
            <w:tcBorders>
              <w:top w:val="single" w:sz="4" w:space="0" w:color="auto"/>
              <w:left w:val="nil"/>
              <w:bottom w:val="single" w:sz="4" w:space="0" w:color="auto"/>
              <w:right w:val="single" w:sz="4" w:space="0" w:color="auto"/>
            </w:tcBorders>
            <w:noWrap/>
            <w:vAlign w:val="bottom"/>
            <w:hideMark/>
          </w:tcPr>
          <w:p w14:paraId="38CF7F34" w14:textId="77777777" w:rsidR="00DF0DF3" w:rsidRPr="00DF0DF3" w:rsidRDefault="00DF0DF3" w:rsidP="00DF0DF3">
            <w:pPr>
              <w:pStyle w:val="Body"/>
              <w:spacing w:after="0"/>
              <w:rPr>
                <w:rFonts w:ascii="Arial" w:hAnsi="Arial" w:cs="Arial"/>
              </w:rPr>
            </w:pPr>
            <w:r w:rsidRPr="00DF0DF3">
              <w:rPr>
                <w:rFonts w:ascii="Arial" w:hAnsi="Arial" w:cs="Arial"/>
              </w:rPr>
              <w:t>BDL*</w:t>
            </w:r>
          </w:p>
        </w:tc>
        <w:tc>
          <w:tcPr>
            <w:tcW w:w="690" w:type="pct"/>
            <w:tcBorders>
              <w:top w:val="single" w:sz="4" w:space="0" w:color="auto"/>
              <w:left w:val="nil"/>
              <w:bottom w:val="single" w:sz="4" w:space="0" w:color="auto"/>
              <w:right w:val="single" w:sz="4" w:space="0" w:color="auto"/>
            </w:tcBorders>
            <w:noWrap/>
            <w:vAlign w:val="bottom"/>
            <w:hideMark/>
          </w:tcPr>
          <w:p w14:paraId="0B4FC257" w14:textId="77777777" w:rsidR="00DF0DF3" w:rsidRPr="00DF0DF3" w:rsidRDefault="00DF0DF3" w:rsidP="00DF0DF3">
            <w:pPr>
              <w:pStyle w:val="Body"/>
              <w:spacing w:after="0"/>
              <w:rPr>
                <w:rFonts w:ascii="Arial" w:hAnsi="Arial" w:cs="Arial"/>
              </w:rPr>
            </w:pPr>
            <w:r w:rsidRPr="00DF0DF3">
              <w:rPr>
                <w:rFonts w:ascii="Arial" w:hAnsi="Arial" w:cs="Arial"/>
              </w:rPr>
              <w:t>3.78</w:t>
            </w:r>
          </w:p>
        </w:tc>
        <w:tc>
          <w:tcPr>
            <w:tcW w:w="691" w:type="pct"/>
            <w:tcBorders>
              <w:top w:val="single" w:sz="4" w:space="0" w:color="auto"/>
              <w:left w:val="nil"/>
              <w:bottom w:val="single" w:sz="4" w:space="0" w:color="auto"/>
              <w:right w:val="single" w:sz="4" w:space="0" w:color="auto"/>
            </w:tcBorders>
            <w:noWrap/>
            <w:vAlign w:val="bottom"/>
            <w:hideMark/>
          </w:tcPr>
          <w:p w14:paraId="0DDF2BEC" w14:textId="77777777" w:rsidR="00DF0DF3" w:rsidRPr="00DF0DF3" w:rsidRDefault="00DF0DF3" w:rsidP="00DF0DF3">
            <w:pPr>
              <w:pStyle w:val="Body"/>
              <w:spacing w:after="0"/>
              <w:rPr>
                <w:rFonts w:ascii="Arial" w:hAnsi="Arial" w:cs="Arial"/>
              </w:rPr>
            </w:pPr>
            <w:r w:rsidRPr="00DF0DF3">
              <w:rPr>
                <w:rFonts w:ascii="Arial" w:hAnsi="Arial" w:cs="Arial"/>
              </w:rPr>
              <w:t>3.62</w:t>
            </w:r>
          </w:p>
        </w:tc>
        <w:tc>
          <w:tcPr>
            <w:tcW w:w="690" w:type="pct"/>
            <w:tcBorders>
              <w:top w:val="single" w:sz="4" w:space="0" w:color="auto"/>
              <w:left w:val="nil"/>
              <w:bottom w:val="single" w:sz="4" w:space="0" w:color="auto"/>
              <w:right w:val="single" w:sz="4" w:space="0" w:color="auto"/>
            </w:tcBorders>
            <w:noWrap/>
            <w:vAlign w:val="bottom"/>
            <w:hideMark/>
          </w:tcPr>
          <w:p w14:paraId="45A4A592" w14:textId="77777777" w:rsidR="00DF0DF3" w:rsidRPr="00DF0DF3" w:rsidRDefault="00DF0DF3" w:rsidP="00DF0DF3">
            <w:pPr>
              <w:pStyle w:val="Body"/>
              <w:spacing w:after="0"/>
              <w:rPr>
                <w:rFonts w:ascii="Arial" w:hAnsi="Arial" w:cs="Arial"/>
              </w:rPr>
            </w:pPr>
            <w:r w:rsidRPr="00DF0DF3">
              <w:rPr>
                <w:rFonts w:ascii="Arial" w:hAnsi="Arial" w:cs="Arial"/>
              </w:rPr>
              <w:t>4.06</w:t>
            </w:r>
          </w:p>
        </w:tc>
        <w:tc>
          <w:tcPr>
            <w:tcW w:w="691" w:type="pct"/>
            <w:tcBorders>
              <w:top w:val="single" w:sz="4" w:space="0" w:color="auto"/>
              <w:left w:val="nil"/>
              <w:bottom w:val="single" w:sz="4" w:space="0" w:color="auto"/>
              <w:right w:val="single" w:sz="4" w:space="0" w:color="auto"/>
            </w:tcBorders>
            <w:noWrap/>
            <w:vAlign w:val="bottom"/>
            <w:hideMark/>
          </w:tcPr>
          <w:p w14:paraId="5870ABA7" w14:textId="77777777" w:rsidR="00DF0DF3" w:rsidRPr="00DF0DF3" w:rsidRDefault="00DF0DF3" w:rsidP="00DF0DF3">
            <w:pPr>
              <w:pStyle w:val="Body"/>
              <w:spacing w:after="0"/>
              <w:rPr>
                <w:rFonts w:ascii="Arial" w:hAnsi="Arial" w:cs="Arial"/>
              </w:rPr>
            </w:pPr>
            <w:r w:rsidRPr="00DF0DF3">
              <w:rPr>
                <w:rFonts w:ascii="Arial" w:hAnsi="Arial" w:cs="Arial"/>
              </w:rPr>
              <w:t>2.78</w:t>
            </w:r>
          </w:p>
        </w:tc>
      </w:tr>
      <w:tr w:rsidR="00DF0DF3" w:rsidRPr="00DF0DF3" w14:paraId="3230F46C" w14:textId="77777777" w:rsidTr="00D91838">
        <w:trPr>
          <w:trHeight w:val="221"/>
        </w:trPr>
        <w:tc>
          <w:tcPr>
            <w:tcW w:w="856" w:type="pct"/>
            <w:tcBorders>
              <w:top w:val="single" w:sz="4" w:space="0" w:color="auto"/>
              <w:left w:val="single" w:sz="4" w:space="0" w:color="auto"/>
              <w:bottom w:val="single" w:sz="4" w:space="0" w:color="auto"/>
              <w:right w:val="single" w:sz="4" w:space="0" w:color="auto"/>
            </w:tcBorders>
            <w:noWrap/>
            <w:vAlign w:val="bottom"/>
            <w:hideMark/>
          </w:tcPr>
          <w:p w14:paraId="4C3C5FDD" w14:textId="77777777" w:rsidR="00DF0DF3" w:rsidRPr="00DF0DF3" w:rsidRDefault="00DF0DF3" w:rsidP="00DF0DF3">
            <w:pPr>
              <w:pStyle w:val="Body"/>
              <w:spacing w:after="0"/>
              <w:rPr>
                <w:rFonts w:ascii="Arial" w:hAnsi="Arial" w:cs="Arial"/>
              </w:rPr>
            </w:pPr>
            <w:r w:rsidRPr="00DF0DF3">
              <w:rPr>
                <w:rFonts w:ascii="Arial" w:hAnsi="Arial" w:cs="Arial"/>
              </w:rPr>
              <w:t>28 days</w:t>
            </w:r>
          </w:p>
        </w:tc>
        <w:tc>
          <w:tcPr>
            <w:tcW w:w="690" w:type="pct"/>
            <w:tcBorders>
              <w:top w:val="single" w:sz="4" w:space="0" w:color="auto"/>
              <w:left w:val="nil"/>
              <w:bottom w:val="single" w:sz="4" w:space="0" w:color="auto"/>
              <w:right w:val="single" w:sz="4" w:space="0" w:color="auto"/>
            </w:tcBorders>
            <w:noWrap/>
            <w:vAlign w:val="bottom"/>
            <w:hideMark/>
          </w:tcPr>
          <w:p w14:paraId="43366E89" w14:textId="77777777" w:rsidR="00DF0DF3" w:rsidRPr="00DF0DF3" w:rsidRDefault="00DF0DF3" w:rsidP="00DF0DF3">
            <w:pPr>
              <w:pStyle w:val="Body"/>
              <w:spacing w:after="0"/>
              <w:rPr>
                <w:rFonts w:ascii="Arial" w:hAnsi="Arial" w:cs="Arial"/>
              </w:rPr>
            </w:pPr>
            <w:r w:rsidRPr="00DF0DF3">
              <w:rPr>
                <w:rFonts w:ascii="Arial" w:hAnsi="Arial" w:cs="Arial"/>
              </w:rPr>
              <w:t>BDL*</w:t>
            </w:r>
          </w:p>
        </w:tc>
        <w:tc>
          <w:tcPr>
            <w:tcW w:w="691" w:type="pct"/>
            <w:tcBorders>
              <w:top w:val="single" w:sz="4" w:space="0" w:color="auto"/>
              <w:left w:val="nil"/>
              <w:bottom w:val="single" w:sz="4" w:space="0" w:color="auto"/>
              <w:right w:val="single" w:sz="4" w:space="0" w:color="auto"/>
            </w:tcBorders>
            <w:noWrap/>
            <w:vAlign w:val="bottom"/>
            <w:hideMark/>
          </w:tcPr>
          <w:p w14:paraId="1A3B6207" w14:textId="77777777" w:rsidR="00DF0DF3" w:rsidRPr="00DF0DF3" w:rsidRDefault="00DF0DF3" w:rsidP="00DF0DF3">
            <w:pPr>
              <w:pStyle w:val="Body"/>
              <w:spacing w:after="0"/>
              <w:rPr>
                <w:rFonts w:ascii="Arial" w:hAnsi="Arial" w:cs="Arial"/>
              </w:rPr>
            </w:pPr>
            <w:r w:rsidRPr="00DF0DF3">
              <w:rPr>
                <w:rFonts w:ascii="Arial" w:hAnsi="Arial" w:cs="Arial"/>
              </w:rPr>
              <w:t>BDL*</w:t>
            </w:r>
          </w:p>
        </w:tc>
        <w:tc>
          <w:tcPr>
            <w:tcW w:w="690" w:type="pct"/>
            <w:tcBorders>
              <w:top w:val="single" w:sz="4" w:space="0" w:color="auto"/>
              <w:left w:val="nil"/>
              <w:bottom w:val="single" w:sz="4" w:space="0" w:color="auto"/>
              <w:right w:val="single" w:sz="4" w:space="0" w:color="auto"/>
            </w:tcBorders>
            <w:noWrap/>
            <w:vAlign w:val="bottom"/>
            <w:hideMark/>
          </w:tcPr>
          <w:p w14:paraId="732C5B5D" w14:textId="77777777" w:rsidR="00DF0DF3" w:rsidRPr="00DF0DF3" w:rsidRDefault="00DF0DF3" w:rsidP="00DF0DF3">
            <w:pPr>
              <w:pStyle w:val="Body"/>
              <w:spacing w:after="0"/>
              <w:rPr>
                <w:rFonts w:ascii="Arial" w:hAnsi="Arial" w:cs="Arial"/>
              </w:rPr>
            </w:pPr>
            <w:r w:rsidRPr="00DF0DF3">
              <w:rPr>
                <w:rFonts w:ascii="Arial" w:hAnsi="Arial" w:cs="Arial"/>
              </w:rPr>
              <w:t>3.87</w:t>
            </w:r>
          </w:p>
        </w:tc>
        <w:tc>
          <w:tcPr>
            <w:tcW w:w="691" w:type="pct"/>
            <w:tcBorders>
              <w:top w:val="single" w:sz="4" w:space="0" w:color="auto"/>
              <w:left w:val="nil"/>
              <w:bottom w:val="single" w:sz="4" w:space="0" w:color="auto"/>
              <w:right w:val="single" w:sz="4" w:space="0" w:color="auto"/>
            </w:tcBorders>
            <w:noWrap/>
            <w:vAlign w:val="bottom"/>
            <w:hideMark/>
          </w:tcPr>
          <w:p w14:paraId="07BA012A" w14:textId="77777777" w:rsidR="00DF0DF3" w:rsidRPr="00DF0DF3" w:rsidRDefault="00DF0DF3" w:rsidP="00DF0DF3">
            <w:pPr>
              <w:pStyle w:val="Body"/>
              <w:spacing w:after="0"/>
              <w:rPr>
                <w:rFonts w:ascii="Arial" w:hAnsi="Arial" w:cs="Arial"/>
              </w:rPr>
            </w:pPr>
            <w:r w:rsidRPr="00DF0DF3">
              <w:rPr>
                <w:rFonts w:ascii="Arial" w:hAnsi="Arial" w:cs="Arial"/>
              </w:rPr>
              <w:t>0.96</w:t>
            </w:r>
          </w:p>
        </w:tc>
        <w:tc>
          <w:tcPr>
            <w:tcW w:w="690" w:type="pct"/>
            <w:tcBorders>
              <w:top w:val="single" w:sz="4" w:space="0" w:color="auto"/>
              <w:left w:val="nil"/>
              <w:bottom w:val="single" w:sz="4" w:space="0" w:color="auto"/>
              <w:right w:val="single" w:sz="4" w:space="0" w:color="auto"/>
            </w:tcBorders>
            <w:noWrap/>
            <w:vAlign w:val="bottom"/>
            <w:hideMark/>
          </w:tcPr>
          <w:p w14:paraId="05CB5DD6" w14:textId="77777777" w:rsidR="00DF0DF3" w:rsidRPr="00DF0DF3" w:rsidRDefault="00DF0DF3" w:rsidP="00DF0DF3">
            <w:pPr>
              <w:pStyle w:val="Body"/>
              <w:spacing w:after="0"/>
              <w:rPr>
                <w:rFonts w:ascii="Arial" w:hAnsi="Arial" w:cs="Arial"/>
              </w:rPr>
            </w:pPr>
            <w:r w:rsidRPr="00DF0DF3">
              <w:rPr>
                <w:rFonts w:ascii="Arial" w:hAnsi="Arial" w:cs="Arial"/>
              </w:rPr>
              <w:t>4.47</w:t>
            </w:r>
          </w:p>
        </w:tc>
        <w:tc>
          <w:tcPr>
            <w:tcW w:w="691" w:type="pct"/>
            <w:tcBorders>
              <w:top w:val="single" w:sz="4" w:space="0" w:color="auto"/>
              <w:left w:val="nil"/>
              <w:bottom w:val="single" w:sz="4" w:space="0" w:color="auto"/>
              <w:right w:val="single" w:sz="4" w:space="0" w:color="auto"/>
            </w:tcBorders>
            <w:noWrap/>
            <w:vAlign w:val="bottom"/>
            <w:hideMark/>
          </w:tcPr>
          <w:p w14:paraId="65DB8958" w14:textId="77777777" w:rsidR="00DF0DF3" w:rsidRPr="00DF0DF3" w:rsidRDefault="00DF0DF3" w:rsidP="00DF0DF3">
            <w:pPr>
              <w:pStyle w:val="Body"/>
              <w:spacing w:after="0"/>
              <w:rPr>
                <w:rFonts w:ascii="Arial" w:hAnsi="Arial" w:cs="Arial"/>
              </w:rPr>
            </w:pPr>
            <w:r w:rsidRPr="00DF0DF3">
              <w:rPr>
                <w:rFonts w:ascii="Arial" w:hAnsi="Arial" w:cs="Arial"/>
              </w:rPr>
              <w:t>2.12</w:t>
            </w:r>
          </w:p>
        </w:tc>
      </w:tr>
    </w:tbl>
    <w:p w14:paraId="1B1DABF4" w14:textId="77777777" w:rsidR="00DF0DF3" w:rsidRPr="00DF0DF3" w:rsidRDefault="00DF0DF3" w:rsidP="00DF0DF3">
      <w:pPr>
        <w:pStyle w:val="Body"/>
        <w:spacing w:after="0"/>
        <w:rPr>
          <w:rFonts w:ascii="Arial" w:hAnsi="Arial" w:cs="Arial"/>
        </w:rPr>
      </w:pPr>
      <w:r w:rsidRPr="00DF0DF3">
        <w:rPr>
          <w:rFonts w:ascii="Arial" w:hAnsi="Arial" w:cs="Arial"/>
        </w:rPr>
        <w:t>*Below Detectable Limit</w:t>
      </w:r>
    </w:p>
    <w:p w14:paraId="5C5A6583" w14:textId="77777777" w:rsidR="00660C3C" w:rsidRDefault="00DF0DF3" w:rsidP="00DF0DF3">
      <w:pPr>
        <w:pStyle w:val="Body"/>
        <w:spacing w:after="0"/>
        <w:rPr>
          <w:rFonts w:ascii="Arial" w:hAnsi="Arial" w:cs="Arial"/>
          <w:b/>
        </w:rPr>
      </w:pPr>
      <w:r w:rsidRPr="00DF0DF3">
        <w:rPr>
          <w:rFonts w:ascii="Arial" w:hAnsi="Arial" w:cs="Arial"/>
          <w:noProof/>
          <w:lang w:val="en-IN" w:eastAsia="en-IN"/>
        </w:rPr>
        <w:drawing>
          <wp:inline distT="0" distB="0" distL="0" distR="0" wp14:anchorId="3E93A2ED" wp14:editId="40DE37A3">
            <wp:extent cx="4872941" cy="2774950"/>
            <wp:effectExtent l="0" t="0" r="0" b="0"/>
            <wp:docPr id="1" name="Chart 1">
              <a:extLst xmlns:a="http://schemas.openxmlformats.org/drawingml/2006/main">
                <a:ext uri="{FF2B5EF4-FFF2-40B4-BE49-F238E27FC236}">
                  <a16:creationId xmlns:a16="http://schemas.microsoft.com/office/drawing/2014/main" id="{CC750EE0-E81F-4EBA-966D-A1ECE6970B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F5436F" w14:textId="77777777" w:rsidR="00DF0DF3" w:rsidRPr="00DF0DF3" w:rsidRDefault="00DF0DF3" w:rsidP="00DF0DF3">
      <w:pPr>
        <w:pStyle w:val="Body"/>
        <w:spacing w:after="0"/>
        <w:rPr>
          <w:rFonts w:ascii="Arial" w:hAnsi="Arial" w:cs="Arial"/>
          <w:b/>
        </w:rPr>
      </w:pPr>
      <w:r w:rsidRPr="00DF0DF3">
        <w:rPr>
          <w:rFonts w:ascii="Arial" w:hAnsi="Arial" w:cs="Arial"/>
          <w:b/>
        </w:rPr>
        <w:t xml:space="preserve">Fig 1. Bioaccumulation of chromium in flesh of </w:t>
      </w:r>
      <w:r w:rsidRPr="00DF0DF3">
        <w:rPr>
          <w:rFonts w:ascii="Arial" w:hAnsi="Arial" w:cs="Arial"/>
          <w:b/>
          <w:i/>
        </w:rPr>
        <w:t>C. carpio,</w:t>
      </w:r>
      <w:r w:rsidRPr="00DF0DF3">
        <w:rPr>
          <w:rFonts w:ascii="Arial" w:hAnsi="Arial" w:cs="Arial"/>
          <w:b/>
        </w:rPr>
        <w:t xml:space="preserve"> with and without dietary ascorbic acid supplementation</w:t>
      </w:r>
    </w:p>
    <w:p w14:paraId="6628C1ED" w14:textId="77777777" w:rsidR="001B5E62" w:rsidRPr="001B5E62" w:rsidRDefault="001B5E62" w:rsidP="001B5E62">
      <w:pPr>
        <w:pStyle w:val="Body"/>
        <w:spacing w:after="0"/>
        <w:ind w:firstLine="720"/>
        <w:rPr>
          <w:rFonts w:ascii="Arial" w:hAnsi="Arial" w:cs="Arial"/>
        </w:rPr>
      </w:pPr>
      <w:r w:rsidRPr="001B5E62">
        <w:rPr>
          <w:rFonts w:ascii="Arial" w:hAnsi="Arial" w:cs="Arial"/>
        </w:rPr>
        <w:t xml:space="preserve">A similar increasing trend of accumulation of Cr was observed after 28 days of exposure. The Cr concentration in negative and positive control groups (T1 and T2) remained below detectable limits. However, the higher concentration group T5 recorded an increased accumulation of chromium (4.47 µg g-1) when compared with the lower concentration group T3 (3.87 µg g-1). Similar to the observations made after 14 days, ascorbic acid supplemented groups were recorded with less amounts of chromium as compared to groups fed on basal feed alone. The groups T4 and T6 revealed 0.96 µg g-1 and 2.12 µg g-1 of accumulated chromium, respectively which was much less as compared to groups T3 and T5. Also, it was noted that after 28 days of exposure, the content of accumulated chromium in groups T3 and T5 was higher as compared to that recorded after 14 days of exposure. However, in case of ascorbic acid supplemented groups T4 and T6, the concentration of chromium decreased with increase in duration of exposure.  </w:t>
      </w:r>
    </w:p>
    <w:p w14:paraId="44A4A1AD" w14:textId="77777777" w:rsidR="001B5E62" w:rsidRPr="001B5E62" w:rsidRDefault="001B5E62" w:rsidP="001B5E62">
      <w:pPr>
        <w:pStyle w:val="Body"/>
        <w:spacing w:after="0"/>
        <w:ind w:firstLine="720"/>
        <w:rPr>
          <w:rFonts w:ascii="Arial" w:hAnsi="Arial" w:cs="Arial"/>
        </w:rPr>
      </w:pPr>
      <w:r w:rsidRPr="001B5E62">
        <w:rPr>
          <w:rFonts w:ascii="Arial" w:hAnsi="Arial" w:cs="Arial"/>
        </w:rPr>
        <w:t>The present study revealed a time and dose dependent accumulation of chromium in treated groups without supplementation of dietary ascorbic acid. The level of accumulated chromium in all the treated groups was found to be more than its permissible limits in fish</w:t>
      </w:r>
      <w:r w:rsidR="00865138">
        <w:rPr>
          <w:rFonts w:ascii="Arial" w:hAnsi="Arial" w:cs="Arial"/>
        </w:rPr>
        <w:t xml:space="preserve"> food i.e. 0.05-0.15 µg g-1 [2</w:t>
      </w:r>
      <w:r w:rsidR="004358DC">
        <w:rPr>
          <w:rFonts w:ascii="Arial" w:hAnsi="Arial" w:cs="Arial"/>
        </w:rPr>
        <w:t>7</w:t>
      </w:r>
      <w:r w:rsidR="00865138">
        <w:rPr>
          <w:rFonts w:ascii="Arial" w:hAnsi="Arial" w:cs="Arial"/>
        </w:rPr>
        <w:t>]</w:t>
      </w:r>
      <w:r w:rsidRPr="001B5E62">
        <w:rPr>
          <w:rFonts w:ascii="Arial" w:hAnsi="Arial" w:cs="Arial"/>
        </w:rPr>
        <w:t>. Our results are in accordance with the findings of other studies in case of common carp</w:t>
      </w:r>
      <w:r w:rsidR="007B3A32">
        <w:rPr>
          <w:rFonts w:ascii="Arial" w:hAnsi="Arial" w:cs="Arial"/>
        </w:rPr>
        <w:t xml:space="preserve"> </w:t>
      </w:r>
      <w:r w:rsidR="007B3A32" w:rsidRPr="007B3A32">
        <w:rPr>
          <w:rFonts w:ascii="Arial" w:hAnsi="Arial" w:cs="Arial"/>
        </w:rPr>
        <w:t>[2</w:t>
      </w:r>
      <w:r w:rsidR="004358DC">
        <w:rPr>
          <w:rFonts w:ascii="Arial" w:hAnsi="Arial" w:cs="Arial"/>
        </w:rPr>
        <w:t>8</w:t>
      </w:r>
      <w:r w:rsidR="007B3A32" w:rsidRPr="007B3A32">
        <w:rPr>
          <w:rFonts w:ascii="Arial" w:hAnsi="Arial" w:cs="Arial"/>
        </w:rPr>
        <w:t>]</w:t>
      </w:r>
      <w:r w:rsidRPr="001B5E62">
        <w:rPr>
          <w:rFonts w:ascii="Arial" w:hAnsi="Arial" w:cs="Arial"/>
        </w:rPr>
        <w:t xml:space="preserve"> and in </w:t>
      </w:r>
      <w:proofErr w:type="spellStart"/>
      <w:r w:rsidRPr="001B5E62">
        <w:rPr>
          <w:rFonts w:ascii="Arial" w:hAnsi="Arial" w:cs="Arial"/>
          <w:i/>
        </w:rPr>
        <w:t>Cirrhinus</w:t>
      </w:r>
      <w:proofErr w:type="spellEnd"/>
      <w:r w:rsidRPr="001B5E62">
        <w:rPr>
          <w:rFonts w:ascii="Arial" w:hAnsi="Arial" w:cs="Arial"/>
          <w:i/>
        </w:rPr>
        <w:t xml:space="preserve"> </w:t>
      </w:r>
      <w:proofErr w:type="spellStart"/>
      <w:r w:rsidRPr="001B5E62">
        <w:rPr>
          <w:rFonts w:ascii="Arial" w:hAnsi="Arial" w:cs="Arial"/>
          <w:i/>
        </w:rPr>
        <w:t>mrigala</w:t>
      </w:r>
      <w:proofErr w:type="spellEnd"/>
      <w:r w:rsidRPr="001B5E62">
        <w:rPr>
          <w:rFonts w:ascii="Arial" w:hAnsi="Arial" w:cs="Arial"/>
        </w:rPr>
        <w:t xml:space="preserve"> who too, recorded an accumulation of chromium</w:t>
      </w:r>
      <w:r w:rsidR="007B3A32">
        <w:rPr>
          <w:rFonts w:ascii="Arial" w:hAnsi="Arial" w:cs="Arial"/>
        </w:rPr>
        <w:t xml:space="preserve"> </w:t>
      </w:r>
      <w:r w:rsidR="007B3A32" w:rsidRPr="007B3A32">
        <w:rPr>
          <w:rFonts w:ascii="Arial" w:hAnsi="Arial" w:cs="Arial"/>
        </w:rPr>
        <w:t>[2</w:t>
      </w:r>
      <w:r w:rsidR="004358DC">
        <w:rPr>
          <w:rFonts w:ascii="Arial" w:hAnsi="Arial" w:cs="Arial"/>
        </w:rPr>
        <w:t>9</w:t>
      </w:r>
      <w:r w:rsidR="00492573">
        <w:rPr>
          <w:rFonts w:ascii="Arial" w:hAnsi="Arial" w:cs="Arial"/>
        </w:rPr>
        <w:t>]</w:t>
      </w:r>
      <w:r w:rsidRPr="001B5E62">
        <w:rPr>
          <w:rFonts w:ascii="Arial" w:hAnsi="Arial" w:cs="Arial"/>
        </w:rPr>
        <w:t>.</w:t>
      </w:r>
    </w:p>
    <w:p w14:paraId="7ADB37FF" w14:textId="77777777" w:rsidR="001B5E62" w:rsidRPr="001B5E62" w:rsidRDefault="001B5E62" w:rsidP="001B5E62">
      <w:pPr>
        <w:pStyle w:val="Body"/>
        <w:spacing w:after="0"/>
        <w:ind w:firstLine="720"/>
        <w:rPr>
          <w:rFonts w:ascii="Arial" w:hAnsi="Arial" w:cs="Arial"/>
        </w:rPr>
      </w:pPr>
      <w:r w:rsidRPr="001B5E62">
        <w:rPr>
          <w:rFonts w:ascii="Arial" w:hAnsi="Arial" w:cs="Arial"/>
        </w:rPr>
        <w:t xml:space="preserve">The flesh of </w:t>
      </w:r>
      <w:r w:rsidRPr="001B5E62">
        <w:rPr>
          <w:rFonts w:ascii="Arial" w:hAnsi="Arial" w:cs="Arial"/>
          <w:i/>
        </w:rPr>
        <w:t xml:space="preserve">C. carpio </w:t>
      </w:r>
      <w:r w:rsidRPr="001B5E62">
        <w:rPr>
          <w:rFonts w:ascii="Arial" w:hAnsi="Arial" w:cs="Arial"/>
        </w:rPr>
        <w:t>accumulated more chromium as compared to other organs viz. gills, liver and kidney when the fish was exposed to a sublethal concentration of combined metal solution of Cr, Ni, Pb and Cd</w:t>
      </w:r>
      <w:r w:rsidR="00492573">
        <w:rPr>
          <w:rFonts w:ascii="Arial" w:hAnsi="Arial" w:cs="Arial"/>
        </w:rPr>
        <w:t xml:space="preserve"> </w:t>
      </w:r>
      <w:r w:rsidR="00492573" w:rsidRPr="00492573">
        <w:rPr>
          <w:rFonts w:ascii="Arial" w:hAnsi="Arial" w:cs="Arial"/>
        </w:rPr>
        <w:t>[2</w:t>
      </w:r>
      <w:r w:rsidR="004358DC">
        <w:rPr>
          <w:rFonts w:ascii="Arial" w:hAnsi="Arial" w:cs="Arial"/>
        </w:rPr>
        <w:t>8</w:t>
      </w:r>
      <w:r w:rsidR="00492573" w:rsidRPr="00492573">
        <w:rPr>
          <w:rFonts w:ascii="Arial" w:hAnsi="Arial" w:cs="Arial"/>
        </w:rPr>
        <w:t>]</w:t>
      </w:r>
      <w:r w:rsidRPr="001B5E62">
        <w:rPr>
          <w:rFonts w:ascii="Arial" w:hAnsi="Arial" w:cs="Arial"/>
        </w:rPr>
        <w:t xml:space="preserve">. In the present study, dietary ascorbic acid </w:t>
      </w:r>
      <w:r w:rsidRPr="001B5E62">
        <w:rPr>
          <w:rFonts w:ascii="Arial" w:hAnsi="Arial" w:cs="Arial"/>
        </w:rPr>
        <w:lastRenderedPageBreak/>
        <w:t xml:space="preserve">supplementation was found to ameliorate the accumulated chromium in fish flesh following exposure.  Other authors too, observed a reduction in accumulated chromium in different tissues of </w:t>
      </w:r>
      <w:r w:rsidRPr="001B5E62">
        <w:rPr>
          <w:rFonts w:ascii="Arial" w:hAnsi="Arial" w:cs="Arial"/>
          <w:i/>
        </w:rPr>
        <w:t>Sebastes schlegelii</w:t>
      </w:r>
      <w:r w:rsidRPr="001B5E62">
        <w:rPr>
          <w:rFonts w:ascii="Arial" w:hAnsi="Arial" w:cs="Arial"/>
        </w:rPr>
        <w:t xml:space="preserve"> following incorporation of ascorbic acid in the diet containing chromium</w:t>
      </w:r>
      <w:r w:rsidR="00492573">
        <w:rPr>
          <w:rFonts w:ascii="Arial" w:hAnsi="Arial" w:cs="Arial"/>
        </w:rPr>
        <w:t xml:space="preserve"> [23]</w:t>
      </w:r>
      <w:r w:rsidRPr="001B5E62">
        <w:rPr>
          <w:rFonts w:ascii="Arial" w:hAnsi="Arial" w:cs="Arial"/>
        </w:rPr>
        <w:t xml:space="preserve">. An ascorbic acid concentration dependent reduction in the accumulation of lead was also reported in the same species </w:t>
      </w:r>
      <w:r w:rsidR="00AF7785">
        <w:rPr>
          <w:rFonts w:ascii="Arial" w:hAnsi="Arial" w:cs="Arial"/>
        </w:rPr>
        <w:t>[</w:t>
      </w:r>
      <w:r w:rsidR="004358DC">
        <w:rPr>
          <w:rFonts w:ascii="Arial" w:hAnsi="Arial" w:cs="Arial"/>
        </w:rPr>
        <w:t>30</w:t>
      </w:r>
      <w:r w:rsidR="00AF7785" w:rsidRPr="002C1E69">
        <w:rPr>
          <w:rFonts w:ascii="Arial" w:hAnsi="Arial" w:cs="Arial"/>
        </w:rPr>
        <w:t>]</w:t>
      </w:r>
      <w:r w:rsidRPr="001B5E62">
        <w:rPr>
          <w:rFonts w:ascii="Arial" w:hAnsi="Arial" w:cs="Arial"/>
        </w:rPr>
        <w:t xml:space="preserve">. According to another report, the reduction in heavy metal accumulation by ascorbic acid may possibly be due to its competition for the </w:t>
      </w:r>
      <w:proofErr w:type="spellStart"/>
      <w:r w:rsidRPr="001B5E62">
        <w:rPr>
          <w:rFonts w:ascii="Arial" w:hAnsi="Arial" w:cs="Arial"/>
        </w:rPr>
        <w:t>sulphydryl</w:t>
      </w:r>
      <w:proofErr w:type="spellEnd"/>
      <w:r w:rsidRPr="001B5E62">
        <w:rPr>
          <w:rFonts w:ascii="Arial" w:hAnsi="Arial" w:cs="Arial"/>
        </w:rPr>
        <w:t xml:space="preserve"> binding sites on </w:t>
      </w:r>
      <w:proofErr w:type="spellStart"/>
      <w:r w:rsidRPr="001B5E62">
        <w:rPr>
          <w:rFonts w:ascii="Arial" w:hAnsi="Arial" w:cs="Arial"/>
        </w:rPr>
        <w:t>metallothioneins</w:t>
      </w:r>
      <w:proofErr w:type="spellEnd"/>
      <w:r w:rsidR="002C1E69">
        <w:rPr>
          <w:rFonts w:ascii="Arial" w:hAnsi="Arial" w:cs="Arial"/>
        </w:rPr>
        <w:t xml:space="preserve"> </w:t>
      </w:r>
      <w:r w:rsidR="002C1E69" w:rsidRPr="002C1E69">
        <w:rPr>
          <w:rFonts w:ascii="Arial" w:hAnsi="Arial" w:cs="Arial"/>
        </w:rPr>
        <w:t>[</w:t>
      </w:r>
      <w:r w:rsidRPr="002C1E69">
        <w:rPr>
          <w:rFonts w:ascii="Arial" w:hAnsi="Arial" w:cs="Arial"/>
        </w:rPr>
        <w:t>20</w:t>
      </w:r>
      <w:r w:rsidR="002C1E69" w:rsidRPr="002C1E69">
        <w:rPr>
          <w:rFonts w:ascii="Arial" w:hAnsi="Arial" w:cs="Arial"/>
        </w:rPr>
        <w:t>]</w:t>
      </w:r>
      <w:r w:rsidRPr="001B5E62">
        <w:rPr>
          <w:rFonts w:ascii="Arial" w:hAnsi="Arial" w:cs="Arial"/>
        </w:rPr>
        <w:t>.</w:t>
      </w:r>
    </w:p>
    <w:p w14:paraId="47001CC9" w14:textId="77777777" w:rsidR="00374868" w:rsidRPr="001B5E62" w:rsidRDefault="00374868" w:rsidP="00374868">
      <w:pPr>
        <w:pStyle w:val="Body"/>
        <w:spacing w:before="240" w:after="0"/>
        <w:rPr>
          <w:rFonts w:ascii="Arial" w:hAnsi="Arial" w:cs="Arial"/>
          <w:b/>
          <w:caps/>
          <w:sz w:val="22"/>
        </w:rPr>
      </w:pPr>
      <w:r>
        <w:rPr>
          <w:rFonts w:ascii="Arial" w:hAnsi="Arial" w:cs="Arial"/>
          <w:b/>
          <w:caps/>
          <w:sz w:val="22"/>
        </w:rPr>
        <w:t xml:space="preserve">3.2 </w:t>
      </w:r>
      <w:r w:rsidRPr="001B5E62">
        <w:rPr>
          <w:rFonts w:ascii="Arial" w:hAnsi="Arial" w:cs="Arial"/>
          <w:b/>
          <w:caps/>
          <w:sz w:val="22"/>
        </w:rPr>
        <w:t>Depuration</w:t>
      </w:r>
    </w:p>
    <w:p w14:paraId="6A5D1B44" w14:textId="77777777" w:rsidR="00374868" w:rsidRDefault="00374868" w:rsidP="00374868">
      <w:pPr>
        <w:pStyle w:val="Body"/>
        <w:spacing w:after="0"/>
        <w:ind w:firstLine="720"/>
        <w:rPr>
          <w:rFonts w:ascii="Arial" w:hAnsi="Arial" w:cs="Arial"/>
        </w:rPr>
      </w:pPr>
      <w:r w:rsidRPr="00374868">
        <w:rPr>
          <w:rFonts w:ascii="Arial" w:hAnsi="Arial" w:cs="Arial"/>
        </w:rPr>
        <w:t>After the termination of chronic exposure of common carp to two sublethal concentrations of chromium, elimination of accumulated chromium or depuration was studied under a recovery period of 14 days. There are several factors that affect depuration of accumulated metal from the tissue or organ of fish like concentration of metal in target organ, duration of depuration, age of fish, biological half-life of metal and biological condition of the fish</w:t>
      </w:r>
      <w:r w:rsidR="002C1E69">
        <w:rPr>
          <w:rFonts w:ascii="Arial" w:hAnsi="Arial" w:cs="Arial"/>
          <w:vertAlign w:val="superscript"/>
        </w:rPr>
        <w:t xml:space="preserve"> </w:t>
      </w:r>
      <w:r w:rsidR="002C1E69" w:rsidRPr="002C1E69">
        <w:rPr>
          <w:rFonts w:ascii="Arial" w:hAnsi="Arial" w:cs="Arial"/>
        </w:rPr>
        <w:t>[</w:t>
      </w:r>
      <w:r w:rsidR="004358DC">
        <w:rPr>
          <w:rFonts w:ascii="Arial" w:hAnsi="Arial" w:cs="Arial"/>
        </w:rPr>
        <w:t>31,32,33,34,35</w:t>
      </w:r>
      <w:r w:rsidR="002C1E69" w:rsidRPr="002C1E69">
        <w:rPr>
          <w:rFonts w:ascii="Arial" w:hAnsi="Arial" w:cs="Arial"/>
        </w:rPr>
        <w:t>]</w:t>
      </w:r>
      <w:r w:rsidRPr="002C1E69">
        <w:rPr>
          <w:rFonts w:ascii="Arial" w:hAnsi="Arial" w:cs="Arial"/>
        </w:rPr>
        <w:t>.</w:t>
      </w:r>
      <w:r w:rsidRPr="00374868">
        <w:rPr>
          <w:rFonts w:ascii="Arial" w:hAnsi="Arial" w:cs="Arial"/>
        </w:rPr>
        <w:t xml:space="preserve"> Surviving fishes from chromium exposed groups without ascorbic acid supplementation (T3 and T5) were chosen for depuration study by keeping them in chromium free tap water. A complete depuration of chromium was observed after 10th day of recovery period</w:t>
      </w:r>
      <w:r>
        <w:rPr>
          <w:rFonts w:ascii="Arial" w:hAnsi="Arial" w:cs="Arial"/>
        </w:rPr>
        <w:t>.</w:t>
      </w:r>
    </w:p>
    <w:p w14:paraId="10EBEE27" w14:textId="77777777" w:rsidR="00374868" w:rsidRDefault="00374868" w:rsidP="00374868">
      <w:pPr>
        <w:pStyle w:val="Body"/>
        <w:spacing w:after="0"/>
        <w:ind w:firstLine="720"/>
        <w:rPr>
          <w:rFonts w:ascii="Arial" w:hAnsi="Arial" w:cs="Arial"/>
        </w:rPr>
      </w:pPr>
      <w:r w:rsidRPr="00374868">
        <w:rPr>
          <w:rFonts w:ascii="Arial" w:hAnsi="Arial" w:cs="Arial"/>
        </w:rPr>
        <w:t>Table 2 reveals the amount of chromium residue that remained in the flesh of fish at different intervals during recovery period. After 7th day of recovery, 56.33% decrease in accumulated chromium was observed in group T3 (Fig 2). However, the decrease in accumulated heavy metal noted in group T5 was only 27.96%. It was further observed that after 10 days, complete elimination of chromium was recorded in both the concentrations. Other depuration studies have also reported elimination of metals from fish tissues.</w:t>
      </w:r>
    </w:p>
    <w:p w14:paraId="461BF79A" w14:textId="77777777" w:rsidR="00374868" w:rsidRPr="00374868" w:rsidRDefault="00374868" w:rsidP="00374868">
      <w:pPr>
        <w:pStyle w:val="Body"/>
        <w:spacing w:before="240" w:after="0"/>
        <w:ind w:firstLine="720"/>
        <w:rPr>
          <w:rFonts w:ascii="Arial" w:hAnsi="Arial" w:cs="Arial"/>
          <w:b/>
        </w:rPr>
      </w:pPr>
      <w:r w:rsidRPr="00374868">
        <w:rPr>
          <w:rFonts w:ascii="Arial" w:hAnsi="Arial" w:cs="Arial"/>
          <w:b/>
        </w:rPr>
        <w:t xml:space="preserve">Table 2. Depuration of accumulated chromium (µg g-1) in the flesh of </w:t>
      </w:r>
      <w:r w:rsidRPr="00374868">
        <w:rPr>
          <w:rFonts w:ascii="Arial" w:hAnsi="Arial" w:cs="Arial"/>
          <w:b/>
          <w:i/>
        </w:rPr>
        <w:t>C. carpio</w:t>
      </w:r>
      <w:r w:rsidRPr="00374868">
        <w:rPr>
          <w:rFonts w:ascii="Arial" w:hAnsi="Arial" w:cs="Arial"/>
          <w:b/>
        </w:rPr>
        <w:t xml:space="preserve"> during recovery period</w:t>
      </w:r>
    </w:p>
    <w:tbl>
      <w:tblPr>
        <w:tblStyle w:val="TableGrid"/>
        <w:tblW w:w="5000" w:type="pct"/>
        <w:tblLook w:val="04A0" w:firstRow="1" w:lastRow="0" w:firstColumn="1" w:lastColumn="0" w:noHBand="0" w:noVBand="1"/>
      </w:tblPr>
      <w:tblGrid>
        <w:gridCol w:w="2156"/>
        <w:gridCol w:w="1511"/>
        <w:gridCol w:w="1511"/>
        <w:gridCol w:w="1511"/>
        <w:gridCol w:w="1509"/>
      </w:tblGrid>
      <w:tr w:rsidR="00374868" w:rsidRPr="00374868" w14:paraId="22502123" w14:textId="77777777" w:rsidTr="00D91838">
        <w:tc>
          <w:tcPr>
            <w:tcW w:w="1173" w:type="pct"/>
            <w:tcBorders>
              <w:tl2br w:val="nil"/>
            </w:tcBorders>
            <w:vAlign w:val="center"/>
            <w:hideMark/>
          </w:tcPr>
          <w:p w14:paraId="39F6B9F2" w14:textId="77777777" w:rsidR="00374868" w:rsidRPr="00374868" w:rsidRDefault="00374868" w:rsidP="00374868">
            <w:pPr>
              <w:pStyle w:val="Body"/>
              <w:spacing w:after="0"/>
              <w:ind w:firstLine="720"/>
              <w:rPr>
                <w:rFonts w:ascii="Arial" w:hAnsi="Arial" w:cs="Arial"/>
              </w:rPr>
            </w:pPr>
            <w:r w:rsidRPr="00374868">
              <w:rPr>
                <w:rFonts w:ascii="Arial" w:hAnsi="Arial" w:cs="Arial"/>
              </w:rPr>
              <w:t>Treatment</w:t>
            </w:r>
            <w:r w:rsidRPr="00374868">
              <w:rPr>
                <w:rFonts w:ascii="Arial" w:hAnsi="Arial" w:cs="Arial"/>
              </w:rPr>
              <w:sym w:font="Symbol" w:char="F0AE"/>
            </w:r>
          </w:p>
          <w:p w14:paraId="49483B13" w14:textId="77777777" w:rsidR="00374868" w:rsidRPr="00374868" w:rsidRDefault="00374868" w:rsidP="00374868">
            <w:pPr>
              <w:pStyle w:val="Body"/>
              <w:spacing w:after="0"/>
              <w:ind w:firstLine="720"/>
              <w:rPr>
                <w:rFonts w:ascii="Arial" w:hAnsi="Arial" w:cs="Arial"/>
              </w:rPr>
            </w:pPr>
            <w:r w:rsidRPr="00374868">
              <w:rPr>
                <w:rFonts w:ascii="Arial" w:hAnsi="Arial" w:cs="Arial"/>
              </w:rPr>
              <w:t>Duration</w:t>
            </w:r>
            <w:r w:rsidRPr="00374868">
              <w:rPr>
                <w:rFonts w:ascii="Arial" w:hAnsi="Arial" w:cs="Arial"/>
              </w:rPr>
              <w:sym w:font="Symbol" w:char="F0AF"/>
            </w:r>
          </w:p>
        </w:tc>
        <w:tc>
          <w:tcPr>
            <w:tcW w:w="957" w:type="pct"/>
            <w:hideMark/>
          </w:tcPr>
          <w:p w14:paraId="730F30A6" w14:textId="77777777" w:rsidR="00374868" w:rsidRPr="00374868" w:rsidRDefault="00374868" w:rsidP="00374868">
            <w:pPr>
              <w:pStyle w:val="Body"/>
              <w:spacing w:after="0"/>
              <w:ind w:firstLine="720"/>
              <w:rPr>
                <w:rFonts w:ascii="Arial" w:hAnsi="Arial" w:cs="Arial"/>
              </w:rPr>
            </w:pPr>
            <w:r w:rsidRPr="00374868">
              <w:rPr>
                <w:rFonts w:ascii="Arial" w:hAnsi="Arial" w:cs="Arial"/>
              </w:rPr>
              <w:t>T3 (1/10th LC50)</w:t>
            </w:r>
          </w:p>
        </w:tc>
        <w:tc>
          <w:tcPr>
            <w:tcW w:w="957" w:type="pct"/>
          </w:tcPr>
          <w:p w14:paraId="28CA4DF6" w14:textId="77777777" w:rsidR="00374868" w:rsidRPr="00374868" w:rsidRDefault="00374868" w:rsidP="00374868">
            <w:pPr>
              <w:pStyle w:val="Body"/>
              <w:spacing w:after="0"/>
              <w:ind w:firstLine="720"/>
              <w:rPr>
                <w:rFonts w:ascii="Arial" w:hAnsi="Arial" w:cs="Arial"/>
              </w:rPr>
            </w:pPr>
            <w:r w:rsidRPr="00374868">
              <w:rPr>
                <w:rFonts w:ascii="Arial" w:hAnsi="Arial" w:cs="Arial"/>
              </w:rPr>
              <w:t>Per cent decrease (T3)</w:t>
            </w:r>
          </w:p>
        </w:tc>
        <w:tc>
          <w:tcPr>
            <w:tcW w:w="957" w:type="pct"/>
            <w:hideMark/>
          </w:tcPr>
          <w:p w14:paraId="741DA15E" w14:textId="77777777" w:rsidR="00374868" w:rsidRPr="00374868" w:rsidRDefault="00374868" w:rsidP="00374868">
            <w:pPr>
              <w:pStyle w:val="Body"/>
              <w:spacing w:after="0"/>
              <w:ind w:firstLine="720"/>
              <w:rPr>
                <w:rFonts w:ascii="Arial" w:hAnsi="Arial" w:cs="Arial"/>
              </w:rPr>
            </w:pPr>
            <w:r w:rsidRPr="00374868">
              <w:rPr>
                <w:rFonts w:ascii="Arial" w:hAnsi="Arial" w:cs="Arial"/>
              </w:rPr>
              <w:t>T5 (1/5th LC50)</w:t>
            </w:r>
          </w:p>
        </w:tc>
        <w:tc>
          <w:tcPr>
            <w:tcW w:w="956" w:type="pct"/>
            <w:hideMark/>
          </w:tcPr>
          <w:p w14:paraId="2FC48C89" w14:textId="77777777" w:rsidR="00374868" w:rsidRPr="00374868" w:rsidRDefault="00374868" w:rsidP="00374868">
            <w:pPr>
              <w:pStyle w:val="Body"/>
              <w:spacing w:after="0"/>
              <w:ind w:firstLine="720"/>
              <w:rPr>
                <w:rFonts w:ascii="Arial" w:hAnsi="Arial" w:cs="Arial"/>
              </w:rPr>
            </w:pPr>
            <w:r w:rsidRPr="00374868">
              <w:rPr>
                <w:rFonts w:ascii="Arial" w:hAnsi="Arial" w:cs="Arial"/>
              </w:rPr>
              <w:t>Per cent decrease (T5)</w:t>
            </w:r>
          </w:p>
        </w:tc>
      </w:tr>
      <w:tr w:rsidR="00374868" w:rsidRPr="00374868" w14:paraId="5A42E1FD" w14:textId="77777777" w:rsidTr="00D91838">
        <w:tc>
          <w:tcPr>
            <w:tcW w:w="1173" w:type="pct"/>
          </w:tcPr>
          <w:p w14:paraId="77140C7C" w14:textId="77777777" w:rsidR="00374868" w:rsidRPr="00374868" w:rsidRDefault="00374868" w:rsidP="00374868">
            <w:pPr>
              <w:pStyle w:val="Body"/>
              <w:spacing w:after="0"/>
              <w:ind w:firstLine="720"/>
              <w:rPr>
                <w:rFonts w:ascii="Arial" w:hAnsi="Arial" w:cs="Arial"/>
              </w:rPr>
            </w:pPr>
            <w:r w:rsidRPr="00374868">
              <w:rPr>
                <w:rFonts w:ascii="Arial" w:hAnsi="Arial" w:cs="Arial"/>
              </w:rPr>
              <w:t>0 days (after 28 days of exposure)</w:t>
            </w:r>
          </w:p>
        </w:tc>
        <w:tc>
          <w:tcPr>
            <w:tcW w:w="957" w:type="pct"/>
          </w:tcPr>
          <w:p w14:paraId="572FE9E8" w14:textId="77777777" w:rsidR="00374868" w:rsidRPr="00374868" w:rsidRDefault="00374868" w:rsidP="00374868">
            <w:pPr>
              <w:pStyle w:val="Body"/>
              <w:spacing w:after="0"/>
              <w:ind w:firstLine="720"/>
              <w:rPr>
                <w:rFonts w:ascii="Arial" w:hAnsi="Arial" w:cs="Arial"/>
              </w:rPr>
            </w:pPr>
            <w:r w:rsidRPr="00374868">
              <w:rPr>
                <w:rFonts w:ascii="Arial" w:hAnsi="Arial" w:cs="Arial"/>
              </w:rPr>
              <w:t>3.87</w:t>
            </w:r>
          </w:p>
        </w:tc>
        <w:tc>
          <w:tcPr>
            <w:tcW w:w="957" w:type="pct"/>
          </w:tcPr>
          <w:p w14:paraId="642D42AB"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7" w:type="pct"/>
          </w:tcPr>
          <w:p w14:paraId="37638EB6" w14:textId="77777777" w:rsidR="00374868" w:rsidRPr="00374868" w:rsidRDefault="00374868" w:rsidP="00374868">
            <w:pPr>
              <w:pStyle w:val="Body"/>
              <w:spacing w:after="0"/>
              <w:ind w:firstLine="720"/>
              <w:rPr>
                <w:rFonts w:ascii="Arial" w:hAnsi="Arial" w:cs="Arial"/>
              </w:rPr>
            </w:pPr>
            <w:r w:rsidRPr="00374868">
              <w:rPr>
                <w:rFonts w:ascii="Arial" w:hAnsi="Arial" w:cs="Arial"/>
              </w:rPr>
              <w:t>4.47</w:t>
            </w:r>
          </w:p>
        </w:tc>
        <w:tc>
          <w:tcPr>
            <w:tcW w:w="956" w:type="pct"/>
          </w:tcPr>
          <w:p w14:paraId="0166A7E0"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r>
      <w:tr w:rsidR="00374868" w:rsidRPr="00374868" w14:paraId="37A44F4A" w14:textId="77777777" w:rsidTr="00D91838">
        <w:tc>
          <w:tcPr>
            <w:tcW w:w="1173" w:type="pct"/>
            <w:hideMark/>
          </w:tcPr>
          <w:p w14:paraId="52E487CB" w14:textId="77777777" w:rsidR="00374868" w:rsidRPr="00374868" w:rsidRDefault="00374868" w:rsidP="00374868">
            <w:pPr>
              <w:pStyle w:val="Body"/>
              <w:spacing w:after="0"/>
              <w:ind w:firstLine="720"/>
              <w:rPr>
                <w:rFonts w:ascii="Arial" w:hAnsi="Arial" w:cs="Arial"/>
              </w:rPr>
            </w:pPr>
            <w:r w:rsidRPr="00374868">
              <w:rPr>
                <w:rFonts w:ascii="Arial" w:hAnsi="Arial" w:cs="Arial"/>
              </w:rPr>
              <w:t xml:space="preserve">7 days </w:t>
            </w:r>
          </w:p>
        </w:tc>
        <w:tc>
          <w:tcPr>
            <w:tcW w:w="957" w:type="pct"/>
            <w:hideMark/>
          </w:tcPr>
          <w:p w14:paraId="243A56BB" w14:textId="77777777" w:rsidR="00374868" w:rsidRPr="00374868" w:rsidRDefault="00374868" w:rsidP="00374868">
            <w:pPr>
              <w:pStyle w:val="Body"/>
              <w:spacing w:after="0"/>
              <w:ind w:firstLine="720"/>
              <w:rPr>
                <w:rFonts w:ascii="Arial" w:hAnsi="Arial" w:cs="Arial"/>
              </w:rPr>
            </w:pPr>
            <w:r w:rsidRPr="00374868">
              <w:rPr>
                <w:rFonts w:ascii="Arial" w:hAnsi="Arial" w:cs="Arial"/>
              </w:rPr>
              <w:t>1.69</w:t>
            </w:r>
          </w:p>
        </w:tc>
        <w:tc>
          <w:tcPr>
            <w:tcW w:w="957" w:type="pct"/>
          </w:tcPr>
          <w:p w14:paraId="6D1E118F" w14:textId="77777777" w:rsidR="00374868" w:rsidRPr="00374868" w:rsidRDefault="00374868" w:rsidP="00374868">
            <w:pPr>
              <w:pStyle w:val="Body"/>
              <w:spacing w:after="0"/>
              <w:ind w:firstLine="720"/>
              <w:rPr>
                <w:rFonts w:ascii="Arial" w:hAnsi="Arial" w:cs="Arial"/>
              </w:rPr>
            </w:pPr>
            <w:r w:rsidRPr="00374868">
              <w:rPr>
                <w:rFonts w:ascii="Arial" w:hAnsi="Arial" w:cs="Arial"/>
              </w:rPr>
              <w:t>56.33</w:t>
            </w:r>
          </w:p>
        </w:tc>
        <w:tc>
          <w:tcPr>
            <w:tcW w:w="957" w:type="pct"/>
            <w:hideMark/>
          </w:tcPr>
          <w:p w14:paraId="35947BAF" w14:textId="77777777" w:rsidR="00374868" w:rsidRPr="00374868" w:rsidRDefault="00374868" w:rsidP="00374868">
            <w:pPr>
              <w:pStyle w:val="Body"/>
              <w:spacing w:after="0"/>
              <w:ind w:firstLine="720"/>
              <w:rPr>
                <w:rFonts w:ascii="Arial" w:hAnsi="Arial" w:cs="Arial"/>
              </w:rPr>
            </w:pPr>
            <w:r w:rsidRPr="00374868">
              <w:rPr>
                <w:rFonts w:ascii="Arial" w:hAnsi="Arial" w:cs="Arial"/>
              </w:rPr>
              <w:t>3.22</w:t>
            </w:r>
          </w:p>
        </w:tc>
        <w:tc>
          <w:tcPr>
            <w:tcW w:w="956" w:type="pct"/>
            <w:hideMark/>
          </w:tcPr>
          <w:p w14:paraId="1C59AF3C" w14:textId="77777777" w:rsidR="00374868" w:rsidRPr="00374868" w:rsidRDefault="00374868" w:rsidP="00374868">
            <w:pPr>
              <w:pStyle w:val="Body"/>
              <w:spacing w:after="0"/>
              <w:ind w:firstLine="720"/>
              <w:rPr>
                <w:rFonts w:ascii="Arial" w:hAnsi="Arial" w:cs="Arial"/>
              </w:rPr>
            </w:pPr>
            <w:r w:rsidRPr="00374868">
              <w:rPr>
                <w:rFonts w:ascii="Arial" w:hAnsi="Arial" w:cs="Arial"/>
              </w:rPr>
              <w:t>27.96</w:t>
            </w:r>
          </w:p>
        </w:tc>
      </w:tr>
      <w:tr w:rsidR="00374868" w:rsidRPr="00374868" w14:paraId="6DE553AD" w14:textId="77777777" w:rsidTr="00D91838">
        <w:tc>
          <w:tcPr>
            <w:tcW w:w="1173" w:type="pct"/>
            <w:hideMark/>
          </w:tcPr>
          <w:p w14:paraId="35829017" w14:textId="77777777" w:rsidR="00374868" w:rsidRPr="00374868" w:rsidRDefault="00374868" w:rsidP="00374868">
            <w:pPr>
              <w:pStyle w:val="Body"/>
              <w:spacing w:after="0"/>
              <w:ind w:firstLine="720"/>
              <w:rPr>
                <w:rFonts w:ascii="Arial" w:hAnsi="Arial" w:cs="Arial"/>
              </w:rPr>
            </w:pPr>
            <w:r w:rsidRPr="00374868">
              <w:rPr>
                <w:rFonts w:ascii="Arial" w:hAnsi="Arial" w:cs="Arial"/>
              </w:rPr>
              <w:t xml:space="preserve">10 days </w:t>
            </w:r>
          </w:p>
        </w:tc>
        <w:tc>
          <w:tcPr>
            <w:tcW w:w="957" w:type="pct"/>
            <w:hideMark/>
          </w:tcPr>
          <w:p w14:paraId="6CDEA3C3"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7" w:type="pct"/>
          </w:tcPr>
          <w:p w14:paraId="343D4EC6" w14:textId="77777777" w:rsidR="00374868" w:rsidRPr="00374868" w:rsidRDefault="00374868" w:rsidP="00374868">
            <w:pPr>
              <w:pStyle w:val="Body"/>
              <w:spacing w:after="0"/>
              <w:ind w:firstLine="720"/>
              <w:rPr>
                <w:rFonts w:ascii="Arial" w:hAnsi="Arial" w:cs="Arial"/>
              </w:rPr>
            </w:pPr>
            <w:r w:rsidRPr="00374868">
              <w:rPr>
                <w:rFonts w:ascii="Arial" w:hAnsi="Arial" w:cs="Arial"/>
              </w:rPr>
              <w:t>100</w:t>
            </w:r>
          </w:p>
        </w:tc>
        <w:tc>
          <w:tcPr>
            <w:tcW w:w="957" w:type="pct"/>
            <w:hideMark/>
          </w:tcPr>
          <w:p w14:paraId="2F03E12A"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6" w:type="pct"/>
            <w:hideMark/>
          </w:tcPr>
          <w:p w14:paraId="42E1DCED" w14:textId="77777777" w:rsidR="00374868" w:rsidRPr="00374868" w:rsidRDefault="00374868" w:rsidP="00374868">
            <w:pPr>
              <w:pStyle w:val="Body"/>
              <w:spacing w:after="0"/>
              <w:ind w:firstLine="720"/>
              <w:rPr>
                <w:rFonts w:ascii="Arial" w:hAnsi="Arial" w:cs="Arial"/>
              </w:rPr>
            </w:pPr>
            <w:r w:rsidRPr="00374868">
              <w:rPr>
                <w:rFonts w:ascii="Arial" w:hAnsi="Arial" w:cs="Arial"/>
              </w:rPr>
              <w:t>100</w:t>
            </w:r>
          </w:p>
        </w:tc>
      </w:tr>
      <w:tr w:rsidR="00374868" w:rsidRPr="00374868" w14:paraId="5D86B4A2" w14:textId="77777777" w:rsidTr="00D91838">
        <w:tc>
          <w:tcPr>
            <w:tcW w:w="1173" w:type="pct"/>
            <w:hideMark/>
          </w:tcPr>
          <w:p w14:paraId="11C7FD0D" w14:textId="77777777" w:rsidR="00374868" w:rsidRPr="00374868" w:rsidRDefault="00374868" w:rsidP="00374868">
            <w:pPr>
              <w:pStyle w:val="Body"/>
              <w:spacing w:after="0"/>
              <w:ind w:firstLine="720"/>
              <w:rPr>
                <w:rFonts w:ascii="Arial" w:hAnsi="Arial" w:cs="Arial"/>
              </w:rPr>
            </w:pPr>
            <w:r w:rsidRPr="00374868">
              <w:rPr>
                <w:rFonts w:ascii="Arial" w:hAnsi="Arial" w:cs="Arial"/>
              </w:rPr>
              <w:t xml:space="preserve">14 days </w:t>
            </w:r>
          </w:p>
        </w:tc>
        <w:tc>
          <w:tcPr>
            <w:tcW w:w="957" w:type="pct"/>
            <w:hideMark/>
          </w:tcPr>
          <w:p w14:paraId="40439019"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7" w:type="pct"/>
          </w:tcPr>
          <w:p w14:paraId="7AFBE7A5" w14:textId="77777777" w:rsidR="00374868" w:rsidRPr="00374868" w:rsidRDefault="00374868" w:rsidP="00374868">
            <w:pPr>
              <w:pStyle w:val="Body"/>
              <w:spacing w:after="0"/>
              <w:ind w:firstLine="720"/>
              <w:rPr>
                <w:rFonts w:ascii="Arial" w:hAnsi="Arial" w:cs="Arial"/>
              </w:rPr>
            </w:pPr>
            <w:r w:rsidRPr="00374868">
              <w:rPr>
                <w:rFonts w:ascii="Arial" w:hAnsi="Arial" w:cs="Arial"/>
              </w:rPr>
              <w:t>100</w:t>
            </w:r>
          </w:p>
        </w:tc>
        <w:tc>
          <w:tcPr>
            <w:tcW w:w="957" w:type="pct"/>
            <w:hideMark/>
          </w:tcPr>
          <w:p w14:paraId="2CF2999B"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6" w:type="pct"/>
            <w:hideMark/>
          </w:tcPr>
          <w:p w14:paraId="71FBA21A" w14:textId="77777777" w:rsidR="00374868" w:rsidRPr="00374868" w:rsidRDefault="00374868" w:rsidP="00374868">
            <w:pPr>
              <w:pStyle w:val="Body"/>
              <w:spacing w:after="0"/>
              <w:ind w:firstLine="720"/>
              <w:rPr>
                <w:rFonts w:ascii="Arial" w:hAnsi="Arial" w:cs="Arial"/>
              </w:rPr>
            </w:pPr>
            <w:r w:rsidRPr="00374868">
              <w:rPr>
                <w:rFonts w:ascii="Arial" w:hAnsi="Arial" w:cs="Arial"/>
              </w:rPr>
              <w:t>100</w:t>
            </w:r>
          </w:p>
        </w:tc>
      </w:tr>
    </w:tbl>
    <w:p w14:paraId="13CC87FE" w14:textId="77777777" w:rsidR="00374868" w:rsidRPr="00374868" w:rsidRDefault="00374868" w:rsidP="00374868">
      <w:pPr>
        <w:pStyle w:val="Body"/>
        <w:spacing w:after="0"/>
        <w:ind w:firstLine="720"/>
        <w:rPr>
          <w:rFonts w:ascii="Arial" w:hAnsi="Arial" w:cs="Arial"/>
        </w:rPr>
      </w:pPr>
    </w:p>
    <w:p w14:paraId="2889C649" w14:textId="77777777" w:rsidR="00374868" w:rsidRPr="00374868" w:rsidRDefault="00374868" w:rsidP="00374868">
      <w:pPr>
        <w:pStyle w:val="Body"/>
        <w:spacing w:after="0"/>
        <w:ind w:firstLine="720"/>
        <w:rPr>
          <w:rFonts w:ascii="Arial" w:hAnsi="Arial" w:cs="Arial"/>
        </w:rPr>
      </w:pPr>
      <w:r w:rsidRPr="00374868">
        <w:rPr>
          <w:rFonts w:ascii="Arial" w:hAnsi="Arial" w:cs="Arial"/>
          <w:noProof/>
          <w:lang w:val="en-IN" w:eastAsia="en-IN"/>
        </w:rPr>
        <w:lastRenderedPageBreak/>
        <w:drawing>
          <wp:inline distT="0" distB="0" distL="0" distR="0" wp14:anchorId="28094461" wp14:editId="069100C1">
            <wp:extent cx="4062713" cy="270065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889C09" w14:textId="77777777" w:rsidR="00374868" w:rsidRPr="00374868" w:rsidRDefault="00374868" w:rsidP="00374868">
      <w:pPr>
        <w:pStyle w:val="Body"/>
        <w:ind w:firstLine="720"/>
        <w:rPr>
          <w:rFonts w:ascii="Arial" w:hAnsi="Arial" w:cs="Arial"/>
          <w:b/>
        </w:rPr>
      </w:pPr>
      <w:r w:rsidRPr="00374868">
        <w:rPr>
          <w:rFonts w:ascii="Arial" w:hAnsi="Arial" w:cs="Arial"/>
          <w:b/>
        </w:rPr>
        <w:t>Fig 2. Depuration of accumulated chromium in exposed fishes without dietary ascorbic acid supplementation</w:t>
      </w:r>
    </w:p>
    <w:p w14:paraId="3BD6E3FB" w14:textId="77777777" w:rsidR="00374868" w:rsidRPr="00374868" w:rsidRDefault="00374868" w:rsidP="00374868">
      <w:pPr>
        <w:pStyle w:val="Body"/>
        <w:spacing w:after="0"/>
        <w:ind w:firstLine="720"/>
        <w:rPr>
          <w:rFonts w:ascii="Arial" w:hAnsi="Arial" w:cs="Arial"/>
        </w:rPr>
      </w:pPr>
      <w:r w:rsidRPr="00374868">
        <w:rPr>
          <w:rFonts w:ascii="Arial" w:hAnsi="Arial" w:cs="Arial"/>
        </w:rPr>
        <w:t xml:space="preserve">Other depuration studies have also reported elimination of metals from fish tissues. Authors recorded 50% elimination of accumulated chromium in case of </w:t>
      </w:r>
      <w:proofErr w:type="spellStart"/>
      <w:r w:rsidRPr="00374868">
        <w:rPr>
          <w:rFonts w:ascii="Arial" w:hAnsi="Arial" w:cs="Arial"/>
          <w:i/>
        </w:rPr>
        <w:t>Oryzias</w:t>
      </w:r>
      <w:proofErr w:type="spellEnd"/>
      <w:r w:rsidRPr="00374868">
        <w:rPr>
          <w:rFonts w:ascii="Arial" w:hAnsi="Arial" w:cs="Arial"/>
          <w:i/>
        </w:rPr>
        <w:t xml:space="preserve"> </w:t>
      </w:r>
      <w:proofErr w:type="spellStart"/>
      <w:r w:rsidRPr="00374868">
        <w:rPr>
          <w:rFonts w:ascii="Arial" w:hAnsi="Arial" w:cs="Arial"/>
          <w:i/>
        </w:rPr>
        <w:t>latipes</w:t>
      </w:r>
      <w:proofErr w:type="spellEnd"/>
      <w:r w:rsidRPr="00374868">
        <w:rPr>
          <w:rFonts w:ascii="Arial" w:hAnsi="Arial" w:cs="Arial"/>
        </w:rPr>
        <w:t xml:space="preserve"> after 14 days of depuration</w:t>
      </w:r>
      <w:r w:rsidR="00D631DC">
        <w:rPr>
          <w:rFonts w:ascii="Arial" w:hAnsi="Arial" w:cs="Arial"/>
          <w:vertAlign w:val="superscript"/>
        </w:rPr>
        <w:t xml:space="preserve"> </w:t>
      </w:r>
      <w:r w:rsidR="00D631DC">
        <w:rPr>
          <w:rFonts w:ascii="Arial" w:hAnsi="Arial" w:cs="Arial"/>
        </w:rPr>
        <w:t>[14]</w:t>
      </w:r>
      <w:r w:rsidRPr="00374868">
        <w:rPr>
          <w:rFonts w:ascii="Arial" w:hAnsi="Arial" w:cs="Arial"/>
        </w:rPr>
        <w:t xml:space="preserve">. Complete depuration of arsenic was recorded from whole body of </w:t>
      </w:r>
      <w:r w:rsidRPr="00374868">
        <w:rPr>
          <w:rFonts w:ascii="Arial" w:hAnsi="Arial" w:cs="Arial"/>
          <w:i/>
        </w:rPr>
        <w:t>Danio rerio</w:t>
      </w:r>
      <w:r w:rsidRPr="00374868">
        <w:rPr>
          <w:rFonts w:ascii="Arial" w:hAnsi="Arial" w:cs="Arial"/>
        </w:rPr>
        <w:t xml:space="preserve"> after 10 days, whereas complete depuration from organs occurred only within 7 days in metal free water</w:t>
      </w:r>
      <w:r w:rsidR="00D631DC">
        <w:rPr>
          <w:rFonts w:ascii="Arial" w:hAnsi="Arial" w:cs="Arial"/>
          <w:vertAlign w:val="superscript"/>
        </w:rPr>
        <w:t xml:space="preserve"> </w:t>
      </w:r>
      <w:r w:rsidR="00D631DC">
        <w:rPr>
          <w:rFonts w:ascii="Arial" w:hAnsi="Arial" w:cs="Arial"/>
        </w:rPr>
        <w:t>[3</w:t>
      </w:r>
      <w:r w:rsidR="004358DC">
        <w:rPr>
          <w:rFonts w:ascii="Arial" w:hAnsi="Arial" w:cs="Arial"/>
        </w:rPr>
        <w:t>6</w:t>
      </w:r>
      <w:r w:rsidR="00D631DC">
        <w:rPr>
          <w:rFonts w:ascii="Arial" w:hAnsi="Arial" w:cs="Arial"/>
        </w:rPr>
        <w:t>]</w:t>
      </w:r>
      <w:r w:rsidRPr="00374868">
        <w:rPr>
          <w:rFonts w:ascii="Arial" w:hAnsi="Arial" w:cs="Arial"/>
        </w:rPr>
        <w:t>. On the contrary, no significant elimination of chromium was reported in</w:t>
      </w:r>
      <w:r w:rsidRPr="00374868">
        <w:rPr>
          <w:rFonts w:ascii="Arial" w:hAnsi="Arial" w:cs="Arial"/>
          <w:i/>
        </w:rPr>
        <w:t xml:space="preserve"> C. </w:t>
      </w:r>
      <w:proofErr w:type="spellStart"/>
      <w:r w:rsidRPr="00374868">
        <w:rPr>
          <w:rFonts w:ascii="Arial" w:hAnsi="Arial" w:cs="Arial"/>
          <w:i/>
        </w:rPr>
        <w:t>mrigala</w:t>
      </w:r>
      <w:proofErr w:type="spellEnd"/>
      <w:r w:rsidRPr="00374868">
        <w:rPr>
          <w:rFonts w:ascii="Arial" w:hAnsi="Arial" w:cs="Arial"/>
          <w:i/>
        </w:rPr>
        <w:t xml:space="preserve"> </w:t>
      </w:r>
      <w:r w:rsidRPr="00374868">
        <w:rPr>
          <w:rFonts w:ascii="Arial" w:hAnsi="Arial" w:cs="Arial"/>
        </w:rPr>
        <w:t>even after 28 days of recovery period</w:t>
      </w:r>
      <w:r w:rsidR="004D2992">
        <w:rPr>
          <w:rFonts w:ascii="Arial" w:hAnsi="Arial" w:cs="Arial"/>
          <w:vertAlign w:val="superscript"/>
        </w:rPr>
        <w:t xml:space="preserve"> </w:t>
      </w:r>
      <w:r w:rsidR="004D2992">
        <w:rPr>
          <w:rFonts w:ascii="Arial" w:hAnsi="Arial" w:cs="Arial"/>
        </w:rPr>
        <w:t>[3</w:t>
      </w:r>
      <w:r w:rsidR="004358DC">
        <w:rPr>
          <w:rFonts w:ascii="Arial" w:hAnsi="Arial" w:cs="Arial"/>
        </w:rPr>
        <w:t>7</w:t>
      </w:r>
      <w:r w:rsidR="004D2992">
        <w:rPr>
          <w:rFonts w:ascii="Arial" w:hAnsi="Arial" w:cs="Arial"/>
        </w:rPr>
        <w:t>]</w:t>
      </w:r>
      <w:r w:rsidRPr="00374868">
        <w:rPr>
          <w:rFonts w:ascii="Arial" w:hAnsi="Arial" w:cs="Arial"/>
        </w:rPr>
        <w:t xml:space="preserve">. In case of </w:t>
      </w:r>
      <w:proofErr w:type="spellStart"/>
      <w:r w:rsidRPr="00374868">
        <w:rPr>
          <w:rFonts w:ascii="Arial" w:hAnsi="Arial" w:cs="Arial"/>
          <w:i/>
        </w:rPr>
        <w:t>Capoeta</w:t>
      </w:r>
      <w:proofErr w:type="spellEnd"/>
      <w:r w:rsidRPr="00374868">
        <w:rPr>
          <w:rFonts w:ascii="Arial" w:hAnsi="Arial" w:cs="Arial"/>
          <w:i/>
        </w:rPr>
        <w:t xml:space="preserve"> </w:t>
      </w:r>
      <w:proofErr w:type="spellStart"/>
      <w:r w:rsidRPr="00374868">
        <w:rPr>
          <w:rFonts w:ascii="Arial" w:hAnsi="Arial" w:cs="Arial"/>
          <w:i/>
        </w:rPr>
        <w:t>fusca</w:t>
      </w:r>
      <w:proofErr w:type="spellEnd"/>
      <w:r w:rsidRPr="00374868">
        <w:rPr>
          <w:rFonts w:ascii="Arial" w:hAnsi="Arial" w:cs="Arial"/>
        </w:rPr>
        <w:t xml:space="preserve"> exposed to different concentrations of copper, depuration of copper was observed but complete elimination was not recorded</w:t>
      </w:r>
      <w:r w:rsidR="004D2992">
        <w:rPr>
          <w:rFonts w:ascii="Arial" w:hAnsi="Arial" w:cs="Arial"/>
        </w:rPr>
        <w:t xml:space="preserve"> </w:t>
      </w:r>
      <w:r w:rsidR="004D2992" w:rsidRPr="004D2992">
        <w:rPr>
          <w:rFonts w:ascii="Arial" w:hAnsi="Arial" w:cs="Arial"/>
        </w:rPr>
        <w:t>[3</w:t>
      </w:r>
      <w:r w:rsidR="004358DC">
        <w:rPr>
          <w:rFonts w:ascii="Arial" w:hAnsi="Arial" w:cs="Arial"/>
        </w:rPr>
        <w:t>8</w:t>
      </w:r>
      <w:r w:rsidR="004D2992" w:rsidRPr="004D2992">
        <w:rPr>
          <w:rFonts w:ascii="Arial" w:hAnsi="Arial" w:cs="Arial"/>
        </w:rPr>
        <w:t>]</w:t>
      </w:r>
      <w:r w:rsidRPr="004D2992">
        <w:rPr>
          <w:rFonts w:ascii="Arial" w:hAnsi="Arial" w:cs="Arial"/>
        </w:rPr>
        <w:t>.</w:t>
      </w:r>
      <w:r w:rsidRPr="00374868">
        <w:rPr>
          <w:rFonts w:ascii="Arial" w:hAnsi="Arial" w:cs="Arial"/>
        </w:rPr>
        <w:t xml:space="preserve"> The differences in elimination patterns might be due to the difference in species.  </w:t>
      </w:r>
    </w:p>
    <w:p w14:paraId="3DF4DE70" w14:textId="77777777" w:rsidR="00374868" w:rsidRDefault="00374868" w:rsidP="00374868">
      <w:pPr>
        <w:pStyle w:val="Body"/>
        <w:spacing w:after="0"/>
        <w:ind w:firstLine="720"/>
        <w:rPr>
          <w:rFonts w:ascii="Arial" w:hAnsi="Arial" w:cs="Arial"/>
        </w:rPr>
      </w:pPr>
    </w:p>
    <w:p w14:paraId="760648C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21D453" w14:textId="77777777" w:rsidR="00790ADA" w:rsidRPr="00FB3A86" w:rsidRDefault="00790ADA" w:rsidP="00441B6F">
      <w:pPr>
        <w:pStyle w:val="ConcHead"/>
        <w:spacing w:after="0"/>
        <w:jc w:val="both"/>
        <w:rPr>
          <w:rFonts w:ascii="Arial" w:hAnsi="Arial" w:cs="Arial"/>
        </w:rPr>
      </w:pPr>
    </w:p>
    <w:p w14:paraId="2EDB679E" w14:textId="77777777" w:rsidR="00790ADA" w:rsidRPr="00FB3A86" w:rsidRDefault="00374868" w:rsidP="00441B6F">
      <w:pPr>
        <w:pStyle w:val="Body"/>
        <w:spacing w:after="0"/>
        <w:rPr>
          <w:rFonts w:ascii="Arial" w:hAnsi="Arial" w:cs="Arial"/>
        </w:rPr>
      </w:pPr>
      <w:r w:rsidRPr="00374868">
        <w:rPr>
          <w:rFonts w:ascii="Arial" w:hAnsi="Arial" w:cs="Arial"/>
        </w:rPr>
        <w:t xml:space="preserve">The present study concludes that ascorbic acid being an antioxidant reduces the levels of accumulated chromium in flesh of common carp. Also, keeping the fishes in chromium free water resulted in leaching out of chromium from the body of the fish. Hence, fish vendors may be advised to keep live fishes brought from natural resources in tap water for few days before marketing in the order to eliminate the heavy metal residue, if any. </w:t>
      </w:r>
    </w:p>
    <w:p w14:paraId="3222EEB8" w14:textId="77777777" w:rsidR="00374868" w:rsidRDefault="00374868" w:rsidP="00441B6F">
      <w:pPr>
        <w:pStyle w:val="AcknHead"/>
        <w:spacing w:after="0"/>
        <w:jc w:val="both"/>
        <w:rPr>
          <w:rFonts w:ascii="Arial" w:hAnsi="Arial" w:cs="Arial"/>
        </w:rPr>
      </w:pPr>
    </w:p>
    <w:p w14:paraId="15B0A345" w14:textId="77777777" w:rsidR="00860000" w:rsidRDefault="00860000" w:rsidP="00441B6F">
      <w:pPr>
        <w:pStyle w:val="ReferHead"/>
        <w:spacing w:after="0"/>
        <w:jc w:val="both"/>
        <w:rPr>
          <w:rFonts w:ascii="Arial" w:hAnsi="Arial" w:cs="Arial"/>
        </w:rPr>
      </w:pPr>
      <w:bookmarkStart w:id="0" w:name="_GoBack"/>
      <w:bookmarkEnd w:id="0"/>
    </w:p>
    <w:p w14:paraId="3474525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872632" w14:textId="77777777" w:rsidR="00790ADA" w:rsidRPr="00FB3A86" w:rsidRDefault="00790ADA" w:rsidP="00441B6F">
      <w:pPr>
        <w:pStyle w:val="ReferHead"/>
        <w:spacing w:after="0"/>
        <w:jc w:val="both"/>
        <w:rPr>
          <w:rFonts w:ascii="Arial" w:hAnsi="Arial" w:cs="Arial"/>
        </w:rPr>
      </w:pPr>
    </w:p>
    <w:p w14:paraId="74D14984" w14:textId="77777777" w:rsidR="008B459E" w:rsidRPr="002C57D2" w:rsidRDefault="008B459E" w:rsidP="00441B6F">
      <w:pPr>
        <w:pStyle w:val="Body"/>
        <w:spacing w:after="0"/>
        <w:rPr>
          <w:rFonts w:ascii="Arial" w:hAnsi="Arial" w:cs="Arial"/>
        </w:rPr>
      </w:pPr>
    </w:p>
    <w:p w14:paraId="1BFE48D0" w14:textId="77777777" w:rsidR="004358DC" w:rsidRPr="00245F80" w:rsidRDefault="004358DC" w:rsidP="004358DC">
      <w:pPr>
        <w:pStyle w:val="Body"/>
        <w:numPr>
          <w:ilvl w:val="3"/>
          <w:numId w:val="31"/>
        </w:numPr>
        <w:spacing w:after="0"/>
        <w:ind w:left="284" w:hanging="328"/>
      </w:pPr>
      <w:r w:rsidRPr="00245F80">
        <w:rPr>
          <w:lang w:val="en-IN"/>
        </w:rPr>
        <w:t>Javed</w:t>
      </w:r>
      <w:r w:rsidR="00962F9A">
        <w:rPr>
          <w:lang w:val="en-IN"/>
        </w:rPr>
        <w:t>,</w:t>
      </w:r>
      <w:r w:rsidRPr="00245F80">
        <w:rPr>
          <w:lang w:val="en-IN"/>
        </w:rPr>
        <w:t xml:space="preserve"> M</w:t>
      </w:r>
      <w:r w:rsidR="00962F9A">
        <w:rPr>
          <w:lang w:val="en-IN"/>
        </w:rPr>
        <w:t>.,</w:t>
      </w:r>
      <w:r w:rsidRPr="00245F80">
        <w:rPr>
          <w:lang w:val="en-IN"/>
        </w:rPr>
        <w:t xml:space="preserve"> </w:t>
      </w:r>
      <w:r w:rsidR="005353C3" w:rsidRPr="008641ED">
        <w:rPr>
          <w:rFonts w:ascii="Arial" w:hAnsi="Arial" w:cs="Arial"/>
        </w:rPr>
        <w:t>&amp;</w:t>
      </w:r>
      <w:r w:rsidRPr="00245F80">
        <w:rPr>
          <w:lang w:val="en-IN"/>
        </w:rPr>
        <w:t xml:space="preserve"> Usmani</w:t>
      </w:r>
      <w:r w:rsidR="00962F9A">
        <w:rPr>
          <w:lang w:val="en-IN"/>
        </w:rPr>
        <w:t>,</w:t>
      </w:r>
      <w:r w:rsidRPr="00245F80">
        <w:rPr>
          <w:lang w:val="en-IN"/>
        </w:rPr>
        <w:t xml:space="preserve"> N. </w:t>
      </w:r>
      <w:r w:rsidR="005353C3">
        <w:rPr>
          <w:lang w:val="en-IN"/>
        </w:rPr>
        <w:t>(</w:t>
      </w:r>
      <w:r w:rsidRPr="00245F80">
        <w:rPr>
          <w:lang w:val="en-IN"/>
        </w:rPr>
        <w:t>2015</w:t>
      </w:r>
      <w:r w:rsidR="005353C3">
        <w:rPr>
          <w:lang w:val="en-IN"/>
        </w:rPr>
        <w:t>)</w:t>
      </w:r>
      <w:r w:rsidRPr="00245F80">
        <w:rPr>
          <w:lang w:val="en-IN"/>
        </w:rPr>
        <w:t xml:space="preserve">. Impact of heavy metal toxicity on </w:t>
      </w:r>
      <w:proofErr w:type="spellStart"/>
      <w:r w:rsidRPr="00245F80">
        <w:rPr>
          <w:lang w:val="en-IN"/>
        </w:rPr>
        <w:t>hematology</w:t>
      </w:r>
      <w:proofErr w:type="spellEnd"/>
      <w:r w:rsidRPr="00245F80">
        <w:rPr>
          <w:lang w:val="en-IN"/>
        </w:rPr>
        <w:t xml:space="preserve"> and glycogen status of fish: a review. </w:t>
      </w:r>
      <w:r w:rsidRPr="005353C3">
        <w:rPr>
          <w:lang w:val="en-IN"/>
        </w:rPr>
        <w:t>Proceedings of National Academy of Sciences, India Section B</w:t>
      </w:r>
      <w:r w:rsidRPr="00245F80">
        <w:rPr>
          <w:i/>
          <w:lang w:val="en-IN"/>
        </w:rPr>
        <w:t xml:space="preserve">: </w:t>
      </w:r>
      <w:r w:rsidRPr="005353C3">
        <w:rPr>
          <w:lang w:val="en-IN"/>
        </w:rPr>
        <w:t>Biological Science</w:t>
      </w:r>
      <w:r w:rsidRPr="00245F80">
        <w:rPr>
          <w:lang w:val="en-IN"/>
        </w:rPr>
        <w:t xml:space="preserve"> </w:t>
      </w:r>
      <w:r w:rsidRPr="005353C3">
        <w:rPr>
          <w:lang w:val="en-IN"/>
        </w:rPr>
        <w:t>85</w:t>
      </w:r>
      <w:r w:rsidR="00200DD1">
        <w:rPr>
          <w:lang w:val="en-IN"/>
        </w:rPr>
        <w:t>,</w:t>
      </w:r>
      <w:r w:rsidRPr="005353C3">
        <w:rPr>
          <w:lang w:val="en-IN"/>
        </w:rPr>
        <w:t xml:space="preserve"> 889-901</w:t>
      </w:r>
      <w:r w:rsidRPr="00245F80">
        <w:rPr>
          <w:lang w:val="en-IN"/>
        </w:rPr>
        <w:t>.</w:t>
      </w:r>
    </w:p>
    <w:p w14:paraId="053C10C8" w14:textId="77777777" w:rsidR="004358DC" w:rsidRPr="00200DD1" w:rsidRDefault="004358DC" w:rsidP="004358DC">
      <w:pPr>
        <w:pStyle w:val="Body"/>
        <w:numPr>
          <w:ilvl w:val="3"/>
          <w:numId w:val="31"/>
        </w:numPr>
        <w:spacing w:after="0"/>
        <w:ind w:left="284" w:hanging="284"/>
        <w:rPr>
          <w:lang w:val="en-IN"/>
        </w:rPr>
      </w:pPr>
      <w:r w:rsidRPr="00245F80">
        <w:rPr>
          <w:rFonts w:ascii="Times New Roman" w:eastAsiaTheme="minorHAnsi" w:hAnsi="Times New Roman"/>
          <w:b/>
          <w:sz w:val="22"/>
          <w:szCs w:val="22"/>
          <w:shd w:val="clear" w:color="auto" w:fill="FFFFFF"/>
        </w:rPr>
        <w:t xml:space="preserve"> </w:t>
      </w:r>
      <w:r w:rsidRPr="00245F80">
        <w:t xml:space="preserve">Qiu, Y. W., Lin, D., Liu, J. Q., &amp; Zeng, E. Y. </w:t>
      </w:r>
      <w:r w:rsidR="007F0790">
        <w:t>(</w:t>
      </w:r>
      <w:r w:rsidRPr="00245F80">
        <w:t>2011</w:t>
      </w:r>
      <w:r w:rsidR="007F0790">
        <w:t>)</w:t>
      </w:r>
      <w:r w:rsidRPr="00245F80">
        <w:t>. Bioaccumulation of trace metals in farmed fish from South China and potential risk assessment. </w:t>
      </w:r>
      <w:r w:rsidRPr="00200DD1">
        <w:rPr>
          <w:iCs/>
        </w:rPr>
        <w:t>Ecotoxicology and Environmental Safety 74</w:t>
      </w:r>
      <w:r w:rsidR="00200DD1">
        <w:t>,</w:t>
      </w:r>
      <w:r w:rsidRPr="00200DD1">
        <w:t xml:space="preserve"> 284–</w:t>
      </w:r>
      <w:r w:rsidR="00200DD1">
        <w:t>2</w:t>
      </w:r>
      <w:r w:rsidRPr="00200DD1">
        <w:t>93.</w:t>
      </w:r>
    </w:p>
    <w:p w14:paraId="6C5C8B7D" w14:textId="77777777" w:rsidR="004358DC" w:rsidRPr="00245F80" w:rsidRDefault="004358DC" w:rsidP="004358DC">
      <w:pPr>
        <w:pStyle w:val="Body"/>
        <w:numPr>
          <w:ilvl w:val="3"/>
          <w:numId w:val="31"/>
        </w:numPr>
        <w:spacing w:after="0"/>
        <w:ind w:left="284" w:hanging="284"/>
        <w:rPr>
          <w:lang w:val="en-IN"/>
        </w:rPr>
      </w:pPr>
      <w:r w:rsidRPr="00245F80">
        <w:rPr>
          <w:lang w:val="en-IN"/>
        </w:rPr>
        <w:t>Bhatnagar</w:t>
      </w:r>
      <w:r w:rsidR="00962F9A">
        <w:rPr>
          <w:lang w:val="en-IN"/>
        </w:rPr>
        <w:t>,</w:t>
      </w:r>
      <w:r w:rsidRPr="00245F80">
        <w:rPr>
          <w:lang w:val="en-IN"/>
        </w:rPr>
        <w:t xml:space="preserve"> A</w:t>
      </w:r>
      <w:r w:rsidR="00962F9A">
        <w:rPr>
          <w:lang w:val="en-IN"/>
        </w:rPr>
        <w:t>.</w:t>
      </w:r>
      <w:r w:rsidRPr="00245F80">
        <w:rPr>
          <w:lang w:val="en-IN"/>
        </w:rPr>
        <w:t>, Yadav</w:t>
      </w:r>
      <w:r w:rsidR="00962F9A">
        <w:rPr>
          <w:lang w:val="en-IN"/>
        </w:rPr>
        <w:t>,</w:t>
      </w:r>
      <w:r w:rsidRPr="00245F80">
        <w:rPr>
          <w:lang w:val="en-IN"/>
        </w:rPr>
        <w:t xml:space="preserve"> A</w:t>
      </w:r>
      <w:r w:rsidR="00962F9A">
        <w:rPr>
          <w:lang w:val="en-IN"/>
        </w:rPr>
        <w:t>.</w:t>
      </w:r>
      <w:r w:rsidRPr="00245F80">
        <w:rPr>
          <w:lang w:val="en-IN"/>
        </w:rPr>
        <w:t xml:space="preserve"> S</w:t>
      </w:r>
      <w:r w:rsidR="00962F9A">
        <w:rPr>
          <w:lang w:val="en-IN"/>
        </w:rPr>
        <w:t>.,</w:t>
      </w:r>
      <w:r w:rsidRPr="00245F80">
        <w:rPr>
          <w:lang w:val="en-IN"/>
        </w:rPr>
        <w:t xml:space="preserve"> </w:t>
      </w:r>
      <w:r w:rsidR="00200DD1" w:rsidRPr="00245F80">
        <w:t>&amp;</w:t>
      </w:r>
      <w:r w:rsidRPr="00245F80">
        <w:rPr>
          <w:lang w:val="en-IN"/>
        </w:rPr>
        <w:t xml:space="preserve"> Cheema</w:t>
      </w:r>
      <w:r w:rsidR="00962F9A">
        <w:rPr>
          <w:lang w:val="en-IN"/>
        </w:rPr>
        <w:t>,</w:t>
      </w:r>
      <w:r w:rsidRPr="00245F80">
        <w:rPr>
          <w:lang w:val="en-IN"/>
        </w:rPr>
        <w:t xml:space="preserve"> N. </w:t>
      </w:r>
      <w:r w:rsidR="00200DD1">
        <w:rPr>
          <w:lang w:val="en-IN"/>
        </w:rPr>
        <w:t>(</w:t>
      </w:r>
      <w:r w:rsidRPr="00245F80">
        <w:rPr>
          <w:lang w:val="en-IN"/>
        </w:rPr>
        <w:t>2016</w:t>
      </w:r>
      <w:r w:rsidR="00200DD1">
        <w:rPr>
          <w:lang w:val="en-IN"/>
        </w:rPr>
        <w:t>)</w:t>
      </w:r>
      <w:r w:rsidRPr="00245F80">
        <w:rPr>
          <w:lang w:val="en-IN"/>
        </w:rPr>
        <w:t xml:space="preserve">. Genotoxic effects of chlorpyrifos in freshwater fish </w:t>
      </w:r>
      <w:proofErr w:type="spellStart"/>
      <w:r w:rsidRPr="00245F80">
        <w:rPr>
          <w:i/>
          <w:iCs/>
          <w:lang w:val="en-IN"/>
        </w:rPr>
        <w:t>Cirrhinus</w:t>
      </w:r>
      <w:proofErr w:type="spellEnd"/>
      <w:r w:rsidRPr="00245F80">
        <w:rPr>
          <w:i/>
          <w:iCs/>
          <w:lang w:val="en-IN"/>
        </w:rPr>
        <w:t xml:space="preserve"> </w:t>
      </w:r>
      <w:proofErr w:type="spellStart"/>
      <w:r w:rsidRPr="00245F80">
        <w:rPr>
          <w:i/>
          <w:iCs/>
          <w:lang w:val="en-IN"/>
        </w:rPr>
        <w:t>mrigala</w:t>
      </w:r>
      <w:proofErr w:type="spellEnd"/>
      <w:r w:rsidRPr="00245F80">
        <w:rPr>
          <w:lang w:val="en-IN"/>
        </w:rPr>
        <w:t xml:space="preserve"> using micronucleus assay. </w:t>
      </w:r>
      <w:r w:rsidRPr="00200DD1">
        <w:rPr>
          <w:lang w:val="en-IN"/>
        </w:rPr>
        <w:t>Advances in Biology 2016</w:t>
      </w:r>
      <w:r w:rsidR="00200DD1">
        <w:rPr>
          <w:lang w:val="en-IN"/>
        </w:rPr>
        <w:t>,</w:t>
      </w:r>
      <w:r w:rsidRPr="00245F80">
        <w:rPr>
          <w:lang w:val="en-IN"/>
        </w:rPr>
        <w:t xml:space="preserve"> 1-6.</w:t>
      </w:r>
      <w:r w:rsidRPr="00245F80">
        <w:rPr>
          <w:rFonts w:ascii="Times New Roman" w:hAnsi="Times New Roman"/>
          <w:b/>
          <w:sz w:val="22"/>
          <w:szCs w:val="22"/>
          <w:lang w:val="en-IN" w:eastAsia="en-IN"/>
        </w:rPr>
        <w:t xml:space="preserve"> </w:t>
      </w:r>
    </w:p>
    <w:p w14:paraId="35603B83" w14:textId="77777777" w:rsidR="004358DC" w:rsidRPr="00200DD1" w:rsidRDefault="00200DD1" w:rsidP="004358DC">
      <w:pPr>
        <w:pStyle w:val="Body"/>
        <w:numPr>
          <w:ilvl w:val="3"/>
          <w:numId w:val="31"/>
        </w:numPr>
        <w:spacing w:after="0"/>
        <w:ind w:left="284" w:hanging="284"/>
        <w:rPr>
          <w:lang w:val="en-IN"/>
        </w:rPr>
      </w:pPr>
      <w:r>
        <w:rPr>
          <w:lang w:val="en-IN"/>
        </w:rPr>
        <w:lastRenderedPageBreak/>
        <w:t>Begum</w:t>
      </w:r>
      <w:r w:rsidR="00962F9A">
        <w:rPr>
          <w:lang w:val="en-IN"/>
        </w:rPr>
        <w:t>,</w:t>
      </w:r>
      <w:r>
        <w:rPr>
          <w:lang w:val="en-IN"/>
        </w:rPr>
        <w:t xml:space="preserve"> G</w:t>
      </w:r>
      <w:r w:rsidR="00962F9A">
        <w:rPr>
          <w:lang w:val="en-IN"/>
        </w:rPr>
        <w:t>.</w:t>
      </w:r>
      <w:r>
        <w:rPr>
          <w:lang w:val="en-IN"/>
        </w:rPr>
        <w:t>, Rao</w:t>
      </w:r>
      <w:r w:rsidR="00962F9A">
        <w:rPr>
          <w:lang w:val="en-IN"/>
        </w:rPr>
        <w:t>,</w:t>
      </w:r>
      <w:r>
        <w:rPr>
          <w:lang w:val="en-IN"/>
        </w:rPr>
        <w:t xml:space="preserve"> J</w:t>
      </w:r>
      <w:r w:rsidR="00962F9A">
        <w:rPr>
          <w:lang w:val="en-IN"/>
        </w:rPr>
        <w:t>.</w:t>
      </w:r>
      <w:r>
        <w:rPr>
          <w:lang w:val="en-IN"/>
        </w:rPr>
        <w:t xml:space="preserve"> V</w:t>
      </w:r>
      <w:r w:rsidR="00962F9A">
        <w:rPr>
          <w:lang w:val="en-IN"/>
        </w:rPr>
        <w:t>.,</w:t>
      </w:r>
      <w:r>
        <w:rPr>
          <w:lang w:val="en-IN"/>
        </w:rPr>
        <w:t xml:space="preserve"> </w:t>
      </w:r>
      <w:r w:rsidRPr="00245F80">
        <w:t>&amp;</w:t>
      </w:r>
      <w:r w:rsidR="004358DC" w:rsidRPr="00245F80">
        <w:rPr>
          <w:lang w:val="en-IN"/>
        </w:rPr>
        <w:t xml:space="preserve"> Srikanth</w:t>
      </w:r>
      <w:r w:rsidR="00962F9A">
        <w:rPr>
          <w:lang w:val="en-IN"/>
        </w:rPr>
        <w:t>,</w:t>
      </w:r>
      <w:r w:rsidR="004358DC" w:rsidRPr="00245F80">
        <w:rPr>
          <w:lang w:val="en-IN"/>
        </w:rPr>
        <w:t xml:space="preserve"> K.</w:t>
      </w:r>
      <w:r w:rsidR="00962F9A">
        <w:rPr>
          <w:lang w:val="en-IN"/>
        </w:rPr>
        <w:t xml:space="preserve"> </w:t>
      </w:r>
      <w:r>
        <w:rPr>
          <w:lang w:val="en-IN"/>
        </w:rPr>
        <w:t>(</w:t>
      </w:r>
      <w:r w:rsidR="004358DC" w:rsidRPr="00245F80">
        <w:rPr>
          <w:lang w:val="en-IN"/>
        </w:rPr>
        <w:t>2006</w:t>
      </w:r>
      <w:r>
        <w:rPr>
          <w:lang w:val="en-IN"/>
        </w:rPr>
        <w:t>)</w:t>
      </w:r>
      <w:r w:rsidR="004358DC" w:rsidRPr="00245F80">
        <w:rPr>
          <w:lang w:val="en-IN"/>
        </w:rPr>
        <w:t xml:space="preserve">. Oxidative stress and changes in locomotor </w:t>
      </w:r>
      <w:proofErr w:type="spellStart"/>
      <w:r w:rsidR="004358DC" w:rsidRPr="00245F80">
        <w:rPr>
          <w:lang w:val="en-IN"/>
        </w:rPr>
        <w:t>behavior</w:t>
      </w:r>
      <w:proofErr w:type="spellEnd"/>
      <w:r w:rsidR="004358DC" w:rsidRPr="00245F80">
        <w:rPr>
          <w:lang w:val="en-IN"/>
        </w:rPr>
        <w:t xml:space="preserve"> and gill morphology of </w:t>
      </w:r>
      <w:r w:rsidR="004358DC" w:rsidRPr="00245F80">
        <w:rPr>
          <w:i/>
          <w:iCs/>
          <w:lang w:val="en-IN"/>
        </w:rPr>
        <w:t xml:space="preserve">Gambusia </w:t>
      </w:r>
      <w:proofErr w:type="spellStart"/>
      <w:r w:rsidR="004358DC" w:rsidRPr="00245F80">
        <w:rPr>
          <w:i/>
          <w:iCs/>
          <w:lang w:val="en-IN"/>
        </w:rPr>
        <w:t>affinis</w:t>
      </w:r>
      <w:proofErr w:type="spellEnd"/>
      <w:r w:rsidR="004358DC" w:rsidRPr="00245F80">
        <w:rPr>
          <w:lang w:val="en-IN"/>
        </w:rPr>
        <w:t xml:space="preserve"> exposed to chromium. </w:t>
      </w:r>
      <w:r w:rsidR="004358DC" w:rsidRPr="00200DD1">
        <w:rPr>
          <w:lang w:val="en-IN"/>
        </w:rPr>
        <w:t xml:space="preserve">Toxicological and Environmental Chemistry </w:t>
      </w:r>
      <w:r>
        <w:rPr>
          <w:lang w:val="en-IN"/>
        </w:rPr>
        <w:t>88(2),</w:t>
      </w:r>
      <w:r w:rsidR="004358DC" w:rsidRPr="00200DD1">
        <w:rPr>
          <w:lang w:val="en-IN"/>
        </w:rPr>
        <w:t xml:space="preserve"> 355–365. </w:t>
      </w:r>
    </w:p>
    <w:p w14:paraId="47D7E93B" w14:textId="77777777" w:rsidR="004358DC" w:rsidRPr="00245F80" w:rsidRDefault="004358DC" w:rsidP="004358DC">
      <w:pPr>
        <w:pStyle w:val="Body"/>
        <w:numPr>
          <w:ilvl w:val="3"/>
          <w:numId w:val="31"/>
        </w:numPr>
        <w:spacing w:after="0"/>
        <w:ind w:left="284" w:hanging="284"/>
        <w:rPr>
          <w:lang w:val="en-IN"/>
        </w:rPr>
      </w:pPr>
      <w:r w:rsidRPr="00245F80">
        <w:rPr>
          <w:lang w:val="en-IN"/>
        </w:rPr>
        <w:t>Bhattacharya</w:t>
      </w:r>
      <w:r w:rsidR="00962F9A">
        <w:rPr>
          <w:lang w:val="en-IN"/>
        </w:rPr>
        <w:t>,</w:t>
      </w:r>
      <w:r w:rsidRPr="00245F80">
        <w:rPr>
          <w:lang w:val="en-IN"/>
        </w:rPr>
        <w:t xml:space="preserve"> R</w:t>
      </w:r>
      <w:r w:rsidR="00962F9A">
        <w:rPr>
          <w:lang w:val="en-IN"/>
        </w:rPr>
        <w:t>.</w:t>
      </w:r>
      <w:r w:rsidRPr="00245F80">
        <w:rPr>
          <w:lang w:val="en-IN"/>
        </w:rPr>
        <w:t>, Mandal</w:t>
      </w:r>
      <w:r w:rsidR="00962F9A">
        <w:rPr>
          <w:lang w:val="en-IN"/>
        </w:rPr>
        <w:t>,</w:t>
      </w:r>
      <w:r w:rsidRPr="00245F80">
        <w:rPr>
          <w:lang w:val="en-IN"/>
        </w:rPr>
        <w:t xml:space="preserve"> S</w:t>
      </w:r>
      <w:r w:rsidR="00962F9A">
        <w:rPr>
          <w:lang w:val="en-IN"/>
        </w:rPr>
        <w:t>.</w:t>
      </w:r>
      <w:r w:rsidRPr="00245F80">
        <w:rPr>
          <w:lang w:val="en-IN"/>
        </w:rPr>
        <w:t xml:space="preserve"> N</w:t>
      </w:r>
      <w:r w:rsidR="00962F9A">
        <w:rPr>
          <w:lang w:val="en-IN"/>
        </w:rPr>
        <w:t>.,</w:t>
      </w:r>
      <w:r w:rsidRPr="00245F80">
        <w:rPr>
          <w:lang w:val="en-IN"/>
        </w:rPr>
        <w:t xml:space="preserve"> </w:t>
      </w:r>
      <w:r w:rsidR="00D91838">
        <w:rPr>
          <w:lang w:val="en-IN"/>
        </w:rPr>
        <w:t>&amp;</w:t>
      </w:r>
      <w:r w:rsidRPr="00245F80">
        <w:rPr>
          <w:lang w:val="en-IN"/>
        </w:rPr>
        <w:t xml:space="preserve"> Das</w:t>
      </w:r>
      <w:r w:rsidR="00962F9A">
        <w:rPr>
          <w:lang w:val="en-IN"/>
        </w:rPr>
        <w:t>,</w:t>
      </w:r>
      <w:r w:rsidRPr="00245F80">
        <w:rPr>
          <w:lang w:val="en-IN"/>
        </w:rPr>
        <w:t xml:space="preserve"> S</w:t>
      </w:r>
      <w:r w:rsidR="00962F9A">
        <w:rPr>
          <w:lang w:val="en-IN"/>
        </w:rPr>
        <w:t>.</w:t>
      </w:r>
      <w:r w:rsidRPr="00245F80">
        <w:rPr>
          <w:lang w:val="en-IN"/>
        </w:rPr>
        <w:t xml:space="preserve"> K. </w:t>
      </w:r>
      <w:r w:rsidR="00200DD1">
        <w:rPr>
          <w:lang w:val="en-IN"/>
        </w:rPr>
        <w:t>(</w:t>
      </w:r>
      <w:r w:rsidRPr="00245F80">
        <w:rPr>
          <w:lang w:val="en-IN"/>
        </w:rPr>
        <w:t>2007</w:t>
      </w:r>
      <w:r w:rsidR="00200DD1">
        <w:rPr>
          <w:lang w:val="en-IN"/>
        </w:rPr>
        <w:t>)</w:t>
      </w:r>
      <w:r w:rsidRPr="00245F80">
        <w:rPr>
          <w:lang w:val="en-IN"/>
        </w:rPr>
        <w:t xml:space="preserve">. Bioaccumulation of zinc, copper and lead in upper stretch of Gangetic West Bengal. Trends </w:t>
      </w:r>
      <w:r w:rsidR="00D91838">
        <w:rPr>
          <w:lang w:val="en-IN"/>
        </w:rPr>
        <w:t xml:space="preserve">in Applied Sciences Research 2, </w:t>
      </w:r>
      <w:r w:rsidRPr="00245F80">
        <w:rPr>
          <w:lang w:val="en-IN"/>
        </w:rPr>
        <w:t>492-</w:t>
      </w:r>
      <w:r w:rsidR="00200DD1">
        <w:rPr>
          <w:lang w:val="en-IN"/>
        </w:rPr>
        <w:t>4</w:t>
      </w:r>
      <w:r w:rsidRPr="00245F80">
        <w:rPr>
          <w:lang w:val="en-IN"/>
        </w:rPr>
        <w:t xml:space="preserve">99. </w:t>
      </w:r>
    </w:p>
    <w:p w14:paraId="411B51B4" w14:textId="77777777" w:rsidR="004358DC" w:rsidRPr="00245F80" w:rsidRDefault="004358DC" w:rsidP="004358DC">
      <w:pPr>
        <w:pStyle w:val="Body"/>
        <w:numPr>
          <w:ilvl w:val="3"/>
          <w:numId w:val="31"/>
        </w:numPr>
        <w:spacing w:after="0"/>
        <w:ind w:left="284" w:hanging="284"/>
        <w:rPr>
          <w:lang w:val="en-IN"/>
        </w:rPr>
      </w:pPr>
      <w:r w:rsidRPr="00245F80">
        <w:rPr>
          <w:lang w:val="en-IN"/>
        </w:rPr>
        <w:t>Authman</w:t>
      </w:r>
      <w:r w:rsidR="00962F9A">
        <w:rPr>
          <w:lang w:val="en-IN"/>
        </w:rPr>
        <w:t>,</w:t>
      </w:r>
      <w:r w:rsidRPr="00245F80">
        <w:rPr>
          <w:lang w:val="en-IN"/>
        </w:rPr>
        <w:t xml:space="preserve"> M</w:t>
      </w:r>
      <w:r w:rsidR="00962F9A">
        <w:rPr>
          <w:lang w:val="en-IN"/>
        </w:rPr>
        <w:t>.</w:t>
      </w:r>
      <w:r w:rsidRPr="00245F80">
        <w:rPr>
          <w:lang w:val="en-IN"/>
        </w:rPr>
        <w:t xml:space="preserve"> M</w:t>
      </w:r>
      <w:r w:rsidR="00962F9A">
        <w:rPr>
          <w:lang w:val="en-IN"/>
        </w:rPr>
        <w:t>.</w:t>
      </w:r>
      <w:r w:rsidRPr="00245F80">
        <w:rPr>
          <w:lang w:val="en-IN"/>
        </w:rPr>
        <w:t xml:space="preserve"> N</w:t>
      </w:r>
      <w:r w:rsidR="00962F9A">
        <w:rPr>
          <w:lang w:val="en-IN"/>
        </w:rPr>
        <w:t>.</w:t>
      </w:r>
      <w:r w:rsidRPr="00245F80">
        <w:rPr>
          <w:lang w:val="en-IN"/>
        </w:rPr>
        <w:t>, Zaki</w:t>
      </w:r>
      <w:r w:rsidR="00962F9A">
        <w:rPr>
          <w:lang w:val="en-IN"/>
        </w:rPr>
        <w:t>,</w:t>
      </w:r>
      <w:r w:rsidRPr="00245F80">
        <w:rPr>
          <w:lang w:val="en-IN"/>
        </w:rPr>
        <w:t xml:space="preserve"> M</w:t>
      </w:r>
      <w:r w:rsidR="00962F9A">
        <w:rPr>
          <w:lang w:val="en-IN"/>
        </w:rPr>
        <w:t>.</w:t>
      </w:r>
      <w:r w:rsidRPr="00245F80">
        <w:rPr>
          <w:lang w:val="en-IN"/>
        </w:rPr>
        <w:t xml:space="preserve"> S</w:t>
      </w:r>
      <w:r w:rsidR="00962F9A">
        <w:rPr>
          <w:lang w:val="en-IN"/>
        </w:rPr>
        <w:t>.</w:t>
      </w:r>
      <w:r w:rsidRPr="00245F80">
        <w:rPr>
          <w:lang w:val="en-IN"/>
        </w:rPr>
        <w:t xml:space="preserve">, </w:t>
      </w:r>
      <w:proofErr w:type="spellStart"/>
      <w:r w:rsidRPr="00245F80">
        <w:rPr>
          <w:lang w:val="en-IN"/>
        </w:rPr>
        <w:t>Khallaf</w:t>
      </w:r>
      <w:proofErr w:type="spellEnd"/>
      <w:r w:rsidR="00962F9A">
        <w:rPr>
          <w:lang w:val="en-IN"/>
        </w:rPr>
        <w:t>,</w:t>
      </w:r>
      <w:r w:rsidRPr="00245F80">
        <w:rPr>
          <w:lang w:val="en-IN"/>
        </w:rPr>
        <w:t xml:space="preserve"> E</w:t>
      </w:r>
      <w:r w:rsidR="00962F9A">
        <w:rPr>
          <w:lang w:val="en-IN"/>
        </w:rPr>
        <w:t>.</w:t>
      </w:r>
      <w:r w:rsidRPr="00245F80">
        <w:rPr>
          <w:lang w:val="en-IN"/>
        </w:rPr>
        <w:t xml:space="preserve"> A</w:t>
      </w:r>
      <w:r w:rsidR="00962F9A">
        <w:rPr>
          <w:lang w:val="en-IN"/>
        </w:rPr>
        <w:t>.,</w:t>
      </w:r>
      <w:r w:rsidRPr="00245F80">
        <w:rPr>
          <w:lang w:val="en-IN"/>
        </w:rPr>
        <w:t xml:space="preserve"> </w:t>
      </w:r>
      <w:r w:rsidR="00D91838">
        <w:rPr>
          <w:lang w:val="en-IN"/>
        </w:rPr>
        <w:t>&amp;</w:t>
      </w:r>
      <w:r w:rsidRPr="00245F80">
        <w:rPr>
          <w:lang w:val="en-IN"/>
        </w:rPr>
        <w:t xml:space="preserve"> Abbas</w:t>
      </w:r>
      <w:r w:rsidR="00962F9A">
        <w:rPr>
          <w:lang w:val="en-IN"/>
        </w:rPr>
        <w:t>,</w:t>
      </w:r>
      <w:r w:rsidRPr="00245F80">
        <w:rPr>
          <w:lang w:val="en-IN"/>
        </w:rPr>
        <w:t xml:space="preserve"> H</w:t>
      </w:r>
      <w:r w:rsidR="00962F9A">
        <w:rPr>
          <w:lang w:val="en-IN"/>
        </w:rPr>
        <w:t>.</w:t>
      </w:r>
      <w:r w:rsidRPr="00245F80">
        <w:rPr>
          <w:lang w:val="en-IN"/>
        </w:rPr>
        <w:t xml:space="preserve"> H. </w:t>
      </w:r>
      <w:r w:rsidR="00D91838">
        <w:rPr>
          <w:lang w:val="en-IN"/>
        </w:rPr>
        <w:t>(</w:t>
      </w:r>
      <w:r w:rsidRPr="00245F80">
        <w:rPr>
          <w:lang w:val="en-IN"/>
        </w:rPr>
        <w:t>2015</w:t>
      </w:r>
      <w:r w:rsidR="00D91838">
        <w:rPr>
          <w:lang w:val="en-IN"/>
        </w:rPr>
        <w:t>)</w:t>
      </w:r>
      <w:r w:rsidRPr="00245F80">
        <w:rPr>
          <w:lang w:val="en-IN"/>
        </w:rPr>
        <w:t xml:space="preserve">. Use of fish as bio-indicator of the effects of heavy metals pollution. Journal of Aquaculture </w:t>
      </w:r>
      <w:r w:rsidR="00D91838">
        <w:rPr>
          <w:lang w:val="en-IN"/>
        </w:rPr>
        <w:t xml:space="preserve">Research </w:t>
      </w:r>
      <w:proofErr w:type="gramStart"/>
      <w:r w:rsidR="00D91838">
        <w:rPr>
          <w:lang w:val="en-IN"/>
        </w:rPr>
        <w:t>and  Development</w:t>
      </w:r>
      <w:proofErr w:type="gramEnd"/>
      <w:r w:rsidR="00D91838">
        <w:rPr>
          <w:lang w:val="en-IN"/>
        </w:rPr>
        <w:t xml:space="preserve"> 6(4),</w:t>
      </w:r>
      <w:r w:rsidRPr="00245F80">
        <w:rPr>
          <w:lang w:val="en-IN"/>
        </w:rPr>
        <w:t xml:space="preserve">1-13. </w:t>
      </w:r>
    </w:p>
    <w:p w14:paraId="501A34FD" w14:textId="77777777" w:rsidR="004358DC" w:rsidRPr="00245F80" w:rsidRDefault="004358DC" w:rsidP="004358DC">
      <w:pPr>
        <w:pStyle w:val="Body"/>
        <w:numPr>
          <w:ilvl w:val="3"/>
          <w:numId w:val="31"/>
        </w:numPr>
        <w:spacing w:after="0"/>
        <w:ind w:left="284" w:hanging="284"/>
        <w:rPr>
          <w:lang w:val="en-IN"/>
        </w:rPr>
      </w:pPr>
      <w:r w:rsidRPr="00245F80">
        <w:rPr>
          <w:lang w:val="en-IN"/>
        </w:rPr>
        <w:t>Malik</w:t>
      </w:r>
      <w:r w:rsidR="00962F9A">
        <w:rPr>
          <w:lang w:val="en-IN"/>
        </w:rPr>
        <w:t>,</w:t>
      </w:r>
      <w:r w:rsidRPr="00245F80">
        <w:rPr>
          <w:lang w:val="en-IN"/>
        </w:rPr>
        <w:t xml:space="preserve"> D</w:t>
      </w:r>
      <w:r w:rsidR="00962F9A">
        <w:rPr>
          <w:lang w:val="en-IN"/>
        </w:rPr>
        <w:t>.</w:t>
      </w:r>
      <w:r w:rsidRPr="00245F80">
        <w:rPr>
          <w:lang w:val="en-IN"/>
        </w:rPr>
        <w:t xml:space="preserve"> S</w:t>
      </w:r>
      <w:r w:rsidR="00962F9A">
        <w:rPr>
          <w:lang w:val="en-IN"/>
        </w:rPr>
        <w:t>.,</w:t>
      </w:r>
      <w:r w:rsidRPr="00245F80">
        <w:rPr>
          <w:lang w:val="en-IN"/>
        </w:rPr>
        <w:t xml:space="preserve"> </w:t>
      </w:r>
      <w:r w:rsidR="00D91838">
        <w:rPr>
          <w:lang w:val="en-IN"/>
        </w:rPr>
        <w:t>&amp;</w:t>
      </w:r>
      <w:r w:rsidRPr="00245F80">
        <w:rPr>
          <w:lang w:val="en-IN"/>
        </w:rPr>
        <w:t xml:space="preserve"> Maurya</w:t>
      </w:r>
      <w:r w:rsidR="00962F9A">
        <w:rPr>
          <w:lang w:val="en-IN"/>
        </w:rPr>
        <w:t>,</w:t>
      </w:r>
      <w:r w:rsidRPr="00245F80">
        <w:rPr>
          <w:lang w:val="en-IN"/>
        </w:rPr>
        <w:t xml:space="preserve"> P</w:t>
      </w:r>
      <w:r w:rsidR="00962F9A">
        <w:rPr>
          <w:lang w:val="en-IN"/>
        </w:rPr>
        <w:t>.</w:t>
      </w:r>
      <w:r w:rsidRPr="00245F80">
        <w:rPr>
          <w:lang w:val="en-IN"/>
        </w:rPr>
        <w:t xml:space="preserve"> K. </w:t>
      </w:r>
      <w:r w:rsidR="00D91838">
        <w:rPr>
          <w:lang w:val="en-IN"/>
        </w:rPr>
        <w:t>(</w:t>
      </w:r>
      <w:r w:rsidRPr="00245F80">
        <w:rPr>
          <w:lang w:val="en-IN"/>
        </w:rPr>
        <w:t>2015</w:t>
      </w:r>
      <w:r w:rsidR="00D91838">
        <w:rPr>
          <w:lang w:val="en-IN"/>
        </w:rPr>
        <w:t>)</w:t>
      </w:r>
      <w:r w:rsidRPr="00245F80">
        <w:rPr>
          <w:lang w:val="en-IN"/>
        </w:rPr>
        <w:t>. Heavy metal concentration in water, sediment and tissues of fish species (</w:t>
      </w:r>
      <w:proofErr w:type="spellStart"/>
      <w:r w:rsidRPr="00D91838">
        <w:rPr>
          <w:i/>
          <w:lang w:val="en-IN"/>
        </w:rPr>
        <w:t>Heteropneustis</w:t>
      </w:r>
      <w:proofErr w:type="spellEnd"/>
      <w:r w:rsidRPr="00D91838">
        <w:rPr>
          <w:i/>
          <w:lang w:val="en-IN"/>
        </w:rPr>
        <w:t xml:space="preserve"> </w:t>
      </w:r>
      <w:proofErr w:type="spellStart"/>
      <w:r w:rsidRPr="00D91838">
        <w:rPr>
          <w:i/>
          <w:lang w:val="en-IN"/>
        </w:rPr>
        <w:t>fossilis</w:t>
      </w:r>
      <w:proofErr w:type="spellEnd"/>
      <w:r w:rsidRPr="00D91838">
        <w:rPr>
          <w:i/>
          <w:lang w:val="en-IN"/>
        </w:rPr>
        <w:t xml:space="preserve"> </w:t>
      </w:r>
      <w:r w:rsidRPr="00D91838">
        <w:rPr>
          <w:lang w:val="en-IN"/>
        </w:rPr>
        <w:t>and</w:t>
      </w:r>
      <w:r w:rsidRPr="00D91838">
        <w:rPr>
          <w:i/>
          <w:lang w:val="en-IN"/>
        </w:rPr>
        <w:t xml:space="preserve"> Puntius </w:t>
      </w:r>
      <w:proofErr w:type="spellStart"/>
      <w:r w:rsidRPr="00D91838">
        <w:rPr>
          <w:i/>
          <w:lang w:val="en-IN"/>
        </w:rPr>
        <w:t>ticto</w:t>
      </w:r>
      <w:proofErr w:type="spellEnd"/>
      <w:r w:rsidRPr="00245F80">
        <w:rPr>
          <w:lang w:val="en-IN"/>
        </w:rPr>
        <w:t>) from Kali river, India. Toxicological an</w:t>
      </w:r>
      <w:r w:rsidR="00D91838">
        <w:rPr>
          <w:lang w:val="en-IN"/>
        </w:rPr>
        <w:t xml:space="preserve">d Environmental Chemistry 96(8), </w:t>
      </w:r>
      <w:r w:rsidRPr="00245F80">
        <w:rPr>
          <w:lang w:val="en-IN"/>
        </w:rPr>
        <w:t xml:space="preserve">1195-1206. </w:t>
      </w:r>
    </w:p>
    <w:p w14:paraId="186FBC82" w14:textId="77777777" w:rsidR="004358DC" w:rsidRPr="00245F80" w:rsidRDefault="004358DC" w:rsidP="004358DC">
      <w:pPr>
        <w:pStyle w:val="Body"/>
        <w:numPr>
          <w:ilvl w:val="3"/>
          <w:numId w:val="31"/>
        </w:numPr>
        <w:spacing w:after="0"/>
        <w:ind w:left="284" w:hanging="284"/>
        <w:rPr>
          <w:lang w:val="en-IN"/>
        </w:rPr>
      </w:pPr>
      <w:r w:rsidRPr="00245F80">
        <w:rPr>
          <w:lang w:val="en-IN"/>
        </w:rPr>
        <w:t>Shaheen</w:t>
      </w:r>
      <w:r w:rsidR="00962F9A">
        <w:rPr>
          <w:lang w:val="en-IN"/>
        </w:rPr>
        <w:t>,</w:t>
      </w:r>
      <w:r w:rsidRPr="00245F80">
        <w:rPr>
          <w:lang w:val="en-IN"/>
        </w:rPr>
        <w:t xml:space="preserve"> T</w:t>
      </w:r>
      <w:r w:rsidR="00962F9A">
        <w:rPr>
          <w:lang w:val="en-IN"/>
        </w:rPr>
        <w:t>.,</w:t>
      </w:r>
      <w:r w:rsidRPr="00245F80">
        <w:rPr>
          <w:lang w:val="en-IN"/>
        </w:rPr>
        <w:t xml:space="preserve"> </w:t>
      </w:r>
      <w:r w:rsidR="00D91838">
        <w:rPr>
          <w:lang w:val="en-IN"/>
        </w:rPr>
        <w:t>&amp;</w:t>
      </w:r>
      <w:r w:rsidRPr="00245F80">
        <w:rPr>
          <w:lang w:val="en-IN"/>
        </w:rPr>
        <w:t xml:space="preserve"> Akhtar</w:t>
      </w:r>
      <w:r w:rsidR="00962F9A">
        <w:rPr>
          <w:lang w:val="en-IN"/>
        </w:rPr>
        <w:t>,</w:t>
      </w:r>
      <w:r w:rsidRPr="00245F80">
        <w:rPr>
          <w:lang w:val="en-IN"/>
        </w:rPr>
        <w:t xml:space="preserve"> T. </w:t>
      </w:r>
      <w:r w:rsidR="00D91838">
        <w:rPr>
          <w:lang w:val="en-IN"/>
        </w:rPr>
        <w:t>(</w:t>
      </w:r>
      <w:r w:rsidRPr="00245F80">
        <w:rPr>
          <w:lang w:val="en-IN"/>
        </w:rPr>
        <w:t>2012</w:t>
      </w:r>
      <w:r w:rsidR="00D91838">
        <w:rPr>
          <w:lang w:val="en-IN"/>
        </w:rPr>
        <w:t>)</w:t>
      </w:r>
      <w:r w:rsidRPr="00245F80">
        <w:rPr>
          <w:lang w:val="en-IN"/>
        </w:rPr>
        <w:t xml:space="preserve">. Assessment of chromium toxicity in </w:t>
      </w:r>
      <w:r w:rsidRPr="00D91838">
        <w:rPr>
          <w:i/>
          <w:lang w:val="en-IN"/>
        </w:rPr>
        <w:t xml:space="preserve">Cyprinus </w:t>
      </w:r>
      <w:proofErr w:type="spellStart"/>
      <w:r w:rsidRPr="00D91838">
        <w:rPr>
          <w:i/>
          <w:lang w:val="en-IN"/>
        </w:rPr>
        <w:t>carpio</w:t>
      </w:r>
      <w:proofErr w:type="spellEnd"/>
      <w:r w:rsidRPr="00245F80">
        <w:rPr>
          <w:lang w:val="en-IN"/>
        </w:rPr>
        <w:t xml:space="preserve"> through </w:t>
      </w:r>
      <w:proofErr w:type="spellStart"/>
      <w:r w:rsidRPr="00245F80">
        <w:rPr>
          <w:lang w:val="en-IN"/>
        </w:rPr>
        <w:t>hematological</w:t>
      </w:r>
      <w:proofErr w:type="spellEnd"/>
      <w:r w:rsidRPr="00245F80">
        <w:rPr>
          <w:lang w:val="en-IN"/>
        </w:rPr>
        <w:t xml:space="preserve"> and biochemical blood markers. Tu</w:t>
      </w:r>
      <w:r w:rsidR="00D91838">
        <w:rPr>
          <w:lang w:val="en-IN"/>
        </w:rPr>
        <w:t xml:space="preserve">rkish Journal of Zoology 36(5), </w:t>
      </w:r>
      <w:r w:rsidRPr="00245F80">
        <w:rPr>
          <w:lang w:val="en-IN"/>
        </w:rPr>
        <w:t>682-</w:t>
      </w:r>
      <w:r w:rsidR="00D91838">
        <w:rPr>
          <w:lang w:val="en-IN"/>
        </w:rPr>
        <w:t>6</w:t>
      </w:r>
      <w:r w:rsidRPr="00245F80">
        <w:rPr>
          <w:lang w:val="en-IN"/>
        </w:rPr>
        <w:t>90.</w:t>
      </w:r>
      <w:r w:rsidRPr="00245F80">
        <w:rPr>
          <w:rFonts w:ascii="Times New Roman" w:hAnsi="Times New Roman"/>
          <w:b/>
          <w:sz w:val="22"/>
          <w:szCs w:val="22"/>
          <w:lang w:val="en-IN" w:eastAsia="en-IN"/>
        </w:rPr>
        <w:t xml:space="preserve"> </w:t>
      </w:r>
    </w:p>
    <w:p w14:paraId="119F7E9A" w14:textId="77777777" w:rsidR="004358DC" w:rsidRPr="00245F80" w:rsidRDefault="004358DC" w:rsidP="004358DC">
      <w:pPr>
        <w:pStyle w:val="Body"/>
        <w:numPr>
          <w:ilvl w:val="3"/>
          <w:numId w:val="31"/>
        </w:numPr>
        <w:spacing w:after="0"/>
        <w:ind w:left="284" w:hanging="284"/>
        <w:rPr>
          <w:lang w:val="en-IN"/>
        </w:rPr>
      </w:pPr>
      <w:r w:rsidRPr="00245F80">
        <w:rPr>
          <w:lang w:val="en-IN"/>
        </w:rPr>
        <w:t>Ahmed</w:t>
      </w:r>
      <w:r w:rsidR="00962F9A">
        <w:rPr>
          <w:lang w:val="en-IN"/>
        </w:rPr>
        <w:t>,</w:t>
      </w:r>
      <w:r w:rsidRPr="00245F80">
        <w:rPr>
          <w:lang w:val="en-IN"/>
        </w:rPr>
        <w:t xml:space="preserve"> M</w:t>
      </w:r>
      <w:r w:rsidR="00962F9A">
        <w:rPr>
          <w:lang w:val="en-IN"/>
        </w:rPr>
        <w:t>.</w:t>
      </w:r>
      <w:r w:rsidRPr="00245F80">
        <w:rPr>
          <w:lang w:val="en-IN"/>
        </w:rPr>
        <w:t xml:space="preserve"> K, Kundu</w:t>
      </w:r>
      <w:r w:rsidR="00962F9A">
        <w:rPr>
          <w:lang w:val="en-IN"/>
        </w:rPr>
        <w:t>,</w:t>
      </w:r>
      <w:r w:rsidRPr="00245F80">
        <w:rPr>
          <w:lang w:val="en-IN"/>
        </w:rPr>
        <w:t xml:space="preserve"> G</w:t>
      </w:r>
      <w:r w:rsidR="00962F9A">
        <w:rPr>
          <w:lang w:val="en-IN"/>
        </w:rPr>
        <w:t>.</w:t>
      </w:r>
      <w:r w:rsidRPr="00245F80">
        <w:rPr>
          <w:lang w:val="en-IN"/>
        </w:rPr>
        <w:t xml:space="preserve"> K</w:t>
      </w:r>
      <w:r w:rsidR="00962F9A">
        <w:rPr>
          <w:lang w:val="en-IN"/>
        </w:rPr>
        <w:t>.</w:t>
      </w:r>
      <w:r w:rsidRPr="00245F80">
        <w:rPr>
          <w:lang w:val="en-IN"/>
        </w:rPr>
        <w:t>, Al-Mamun</w:t>
      </w:r>
      <w:r w:rsidR="00962F9A">
        <w:rPr>
          <w:lang w:val="en-IN"/>
        </w:rPr>
        <w:t>,</w:t>
      </w:r>
      <w:r w:rsidRPr="00245F80">
        <w:rPr>
          <w:lang w:val="en-IN"/>
        </w:rPr>
        <w:t xml:space="preserve"> M</w:t>
      </w:r>
      <w:r w:rsidR="00962F9A">
        <w:rPr>
          <w:lang w:val="en-IN"/>
        </w:rPr>
        <w:t>.</w:t>
      </w:r>
      <w:r w:rsidRPr="00245F80">
        <w:rPr>
          <w:lang w:val="en-IN"/>
        </w:rPr>
        <w:t xml:space="preserve"> H, Sarkar</w:t>
      </w:r>
      <w:r w:rsidR="00B37537">
        <w:rPr>
          <w:lang w:val="en-IN"/>
        </w:rPr>
        <w:t>,</w:t>
      </w:r>
      <w:r w:rsidRPr="00245F80">
        <w:rPr>
          <w:lang w:val="en-IN"/>
        </w:rPr>
        <w:t xml:space="preserve"> S</w:t>
      </w:r>
      <w:r w:rsidR="00B37537">
        <w:rPr>
          <w:lang w:val="en-IN"/>
        </w:rPr>
        <w:t>.</w:t>
      </w:r>
      <w:r w:rsidRPr="00245F80">
        <w:rPr>
          <w:lang w:val="en-IN"/>
        </w:rPr>
        <w:t xml:space="preserve"> K</w:t>
      </w:r>
      <w:r w:rsidR="00B37537">
        <w:rPr>
          <w:lang w:val="en-IN"/>
        </w:rPr>
        <w:t>.</w:t>
      </w:r>
      <w:r w:rsidRPr="00245F80">
        <w:rPr>
          <w:lang w:val="en-IN"/>
        </w:rPr>
        <w:t>, Akter</w:t>
      </w:r>
      <w:r w:rsidR="00B37537">
        <w:rPr>
          <w:lang w:val="en-IN"/>
        </w:rPr>
        <w:t>,</w:t>
      </w:r>
      <w:r w:rsidRPr="00245F80">
        <w:rPr>
          <w:lang w:val="en-IN"/>
        </w:rPr>
        <w:t xml:space="preserve"> M</w:t>
      </w:r>
      <w:r w:rsidR="00B37537">
        <w:rPr>
          <w:lang w:val="en-IN"/>
        </w:rPr>
        <w:t>.</w:t>
      </w:r>
      <w:r w:rsidRPr="00245F80">
        <w:rPr>
          <w:lang w:val="en-IN"/>
        </w:rPr>
        <w:t xml:space="preserve"> S</w:t>
      </w:r>
      <w:r w:rsidR="00B37537">
        <w:rPr>
          <w:lang w:val="en-IN"/>
        </w:rPr>
        <w:t>.,</w:t>
      </w:r>
      <w:r w:rsidRPr="00245F80">
        <w:rPr>
          <w:lang w:val="en-IN"/>
        </w:rPr>
        <w:t xml:space="preserve"> </w:t>
      </w:r>
      <w:r w:rsidR="00D91838">
        <w:rPr>
          <w:lang w:val="en-IN"/>
        </w:rPr>
        <w:t>&amp;</w:t>
      </w:r>
      <w:r w:rsidRPr="00245F80">
        <w:rPr>
          <w:lang w:val="en-IN"/>
        </w:rPr>
        <w:t xml:space="preserve"> Khan</w:t>
      </w:r>
      <w:r w:rsidR="00B37537">
        <w:rPr>
          <w:lang w:val="en-IN"/>
        </w:rPr>
        <w:t>,</w:t>
      </w:r>
      <w:r w:rsidRPr="00245F80">
        <w:rPr>
          <w:lang w:val="en-IN"/>
        </w:rPr>
        <w:t xml:space="preserve"> M</w:t>
      </w:r>
      <w:r w:rsidR="00B37537">
        <w:rPr>
          <w:lang w:val="en-IN"/>
        </w:rPr>
        <w:t>.</w:t>
      </w:r>
      <w:r w:rsidRPr="00245F80">
        <w:rPr>
          <w:lang w:val="en-IN"/>
        </w:rPr>
        <w:t xml:space="preserve"> S. </w:t>
      </w:r>
      <w:r w:rsidR="00D91838">
        <w:rPr>
          <w:lang w:val="en-IN"/>
        </w:rPr>
        <w:t>(</w:t>
      </w:r>
      <w:r w:rsidRPr="00245F80">
        <w:rPr>
          <w:lang w:val="en-IN"/>
        </w:rPr>
        <w:t>2013</w:t>
      </w:r>
      <w:r w:rsidR="00D91838">
        <w:rPr>
          <w:lang w:val="en-IN"/>
        </w:rPr>
        <w:t>)</w:t>
      </w:r>
      <w:r w:rsidRPr="00245F80">
        <w:rPr>
          <w:lang w:val="en-IN"/>
        </w:rPr>
        <w:t xml:space="preserve">. Chromium (VI) induced acute toxicity and genotoxicity in freshwater stinging catfish, </w:t>
      </w:r>
      <w:proofErr w:type="spellStart"/>
      <w:r w:rsidRPr="00245F80">
        <w:rPr>
          <w:i/>
          <w:iCs/>
          <w:lang w:val="en-IN"/>
        </w:rPr>
        <w:t>Heteropneustes</w:t>
      </w:r>
      <w:proofErr w:type="spellEnd"/>
      <w:r w:rsidRPr="00245F80">
        <w:rPr>
          <w:i/>
          <w:iCs/>
          <w:lang w:val="en-IN"/>
        </w:rPr>
        <w:t xml:space="preserve"> </w:t>
      </w:r>
      <w:proofErr w:type="spellStart"/>
      <w:r w:rsidRPr="00245F80">
        <w:rPr>
          <w:i/>
          <w:iCs/>
          <w:lang w:val="en-IN"/>
        </w:rPr>
        <w:t>fossilis</w:t>
      </w:r>
      <w:proofErr w:type="spellEnd"/>
      <w:r w:rsidRPr="00245F80">
        <w:rPr>
          <w:lang w:val="en-IN"/>
        </w:rPr>
        <w:t xml:space="preserve">. </w:t>
      </w:r>
      <w:r w:rsidRPr="00D91838">
        <w:rPr>
          <w:lang w:val="en-IN"/>
        </w:rPr>
        <w:t>Ecotoxicology and Environmental Safety</w:t>
      </w:r>
      <w:r w:rsidRPr="00245F80">
        <w:rPr>
          <w:i/>
          <w:lang w:val="en-IN"/>
        </w:rPr>
        <w:t xml:space="preserve"> </w:t>
      </w:r>
      <w:r w:rsidR="00D91838">
        <w:rPr>
          <w:lang w:val="en-IN"/>
        </w:rPr>
        <w:t>92,</w:t>
      </w:r>
      <w:r w:rsidRPr="00245F80">
        <w:rPr>
          <w:lang w:val="en-IN"/>
        </w:rPr>
        <w:t xml:space="preserve"> 64-70. </w:t>
      </w:r>
    </w:p>
    <w:p w14:paraId="2EC89657" w14:textId="77777777" w:rsidR="004358DC" w:rsidRPr="00D91838" w:rsidRDefault="004358DC" w:rsidP="004358DC">
      <w:pPr>
        <w:pStyle w:val="Body"/>
        <w:numPr>
          <w:ilvl w:val="3"/>
          <w:numId w:val="31"/>
        </w:numPr>
        <w:spacing w:after="0"/>
        <w:ind w:left="284" w:hanging="284"/>
        <w:rPr>
          <w:lang w:val="en-IN"/>
        </w:rPr>
      </w:pPr>
      <w:r w:rsidRPr="00245F80">
        <w:rPr>
          <w:lang w:val="en-IN"/>
        </w:rPr>
        <w:t>Bagchi</w:t>
      </w:r>
      <w:r w:rsidR="00B37537">
        <w:rPr>
          <w:lang w:val="en-IN"/>
        </w:rPr>
        <w:t>,</w:t>
      </w:r>
      <w:r w:rsidRPr="00245F80">
        <w:rPr>
          <w:lang w:val="en-IN"/>
        </w:rPr>
        <w:t xml:space="preserve"> D</w:t>
      </w:r>
      <w:r w:rsidR="00B37537">
        <w:rPr>
          <w:lang w:val="en-IN"/>
        </w:rPr>
        <w:t>.</w:t>
      </w:r>
      <w:r w:rsidRPr="00245F80">
        <w:rPr>
          <w:lang w:val="en-IN"/>
        </w:rPr>
        <w:t>, Bagchi</w:t>
      </w:r>
      <w:r w:rsidR="00B37537">
        <w:rPr>
          <w:lang w:val="en-IN"/>
        </w:rPr>
        <w:t>,</w:t>
      </w:r>
      <w:r w:rsidRPr="00245F80">
        <w:rPr>
          <w:lang w:val="en-IN"/>
        </w:rPr>
        <w:t xml:space="preserve"> M</w:t>
      </w:r>
      <w:r w:rsidR="00B37537">
        <w:rPr>
          <w:lang w:val="en-IN"/>
        </w:rPr>
        <w:t>.,</w:t>
      </w:r>
      <w:r w:rsidRPr="00245F80">
        <w:rPr>
          <w:lang w:val="en-IN"/>
        </w:rPr>
        <w:t xml:space="preserve"> </w:t>
      </w:r>
      <w:r w:rsidR="00D91838">
        <w:rPr>
          <w:lang w:val="en-IN"/>
        </w:rPr>
        <w:t>&amp;</w:t>
      </w:r>
      <w:r w:rsidRPr="00245F80">
        <w:rPr>
          <w:lang w:val="en-IN"/>
        </w:rPr>
        <w:t xml:space="preserve"> Stohs</w:t>
      </w:r>
      <w:r w:rsidR="00B37537">
        <w:rPr>
          <w:lang w:val="en-IN"/>
        </w:rPr>
        <w:t>,</w:t>
      </w:r>
      <w:r w:rsidRPr="00245F80">
        <w:rPr>
          <w:lang w:val="en-IN"/>
        </w:rPr>
        <w:t xml:space="preserve"> S</w:t>
      </w:r>
      <w:r w:rsidR="00B37537">
        <w:rPr>
          <w:lang w:val="en-IN"/>
        </w:rPr>
        <w:t>.</w:t>
      </w:r>
      <w:r w:rsidRPr="00245F80">
        <w:rPr>
          <w:lang w:val="en-IN"/>
        </w:rPr>
        <w:t xml:space="preserve"> J. </w:t>
      </w:r>
      <w:r w:rsidR="00D91838">
        <w:rPr>
          <w:lang w:val="en-IN"/>
        </w:rPr>
        <w:t>(</w:t>
      </w:r>
      <w:r w:rsidRPr="00245F80">
        <w:rPr>
          <w:lang w:val="en-IN"/>
        </w:rPr>
        <w:t>2001</w:t>
      </w:r>
      <w:r w:rsidR="00D91838">
        <w:rPr>
          <w:lang w:val="en-IN"/>
        </w:rPr>
        <w:t>)</w:t>
      </w:r>
      <w:r w:rsidRPr="00245F80">
        <w:rPr>
          <w:lang w:val="en-IN"/>
        </w:rPr>
        <w:t xml:space="preserve">. Chromium (VI) induced oxidative stress, apoptosis cell death and modulation of p53 </w:t>
      </w:r>
      <w:proofErr w:type="spellStart"/>
      <w:r w:rsidRPr="00245F80">
        <w:rPr>
          <w:lang w:val="en-IN"/>
        </w:rPr>
        <w:t>tumor</w:t>
      </w:r>
      <w:proofErr w:type="spellEnd"/>
      <w:r w:rsidRPr="00245F80">
        <w:rPr>
          <w:lang w:val="en-IN"/>
        </w:rPr>
        <w:t xml:space="preserve"> suppressor gene. </w:t>
      </w:r>
      <w:r w:rsidRPr="00D91838">
        <w:rPr>
          <w:lang w:val="en-IN"/>
        </w:rPr>
        <w:t>Molecular and Cellular Biochemistry</w:t>
      </w:r>
      <w:r w:rsidR="00D91838">
        <w:rPr>
          <w:lang w:val="en-IN"/>
        </w:rPr>
        <w:t xml:space="preserve"> 222(1-2),</w:t>
      </w:r>
      <w:r w:rsidRPr="00D91838">
        <w:rPr>
          <w:lang w:val="en-IN"/>
        </w:rPr>
        <w:t>149-</w:t>
      </w:r>
      <w:r w:rsidR="00D91838">
        <w:rPr>
          <w:lang w:val="en-IN"/>
        </w:rPr>
        <w:t>1</w:t>
      </w:r>
      <w:r w:rsidRPr="00D91838">
        <w:rPr>
          <w:lang w:val="en-IN"/>
        </w:rPr>
        <w:t>58.</w:t>
      </w:r>
    </w:p>
    <w:p w14:paraId="603C4A84" w14:textId="77777777" w:rsidR="004358DC" w:rsidRPr="00245F80" w:rsidRDefault="004358DC" w:rsidP="004358DC">
      <w:pPr>
        <w:pStyle w:val="Body"/>
        <w:numPr>
          <w:ilvl w:val="3"/>
          <w:numId w:val="31"/>
        </w:numPr>
        <w:spacing w:after="0"/>
        <w:ind w:left="284" w:hanging="284"/>
        <w:rPr>
          <w:lang w:val="en-IN"/>
        </w:rPr>
      </w:pPr>
      <w:r w:rsidRPr="00245F80">
        <w:rPr>
          <w:lang w:val="en-IN"/>
        </w:rPr>
        <w:t>Ghosh</w:t>
      </w:r>
      <w:r w:rsidR="00B37537">
        <w:rPr>
          <w:lang w:val="en-IN"/>
        </w:rPr>
        <w:t>,</w:t>
      </w:r>
      <w:r w:rsidRPr="00245F80">
        <w:rPr>
          <w:lang w:val="en-IN"/>
        </w:rPr>
        <w:t xml:space="preserve"> T</w:t>
      </w:r>
      <w:r w:rsidR="00B37537">
        <w:rPr>
          <w:lang w:val="en-IN"/>
        </w:rPr>
        <w:t>.</w:t>
      </w:r>
      <w:r w:rsidRPr="00245F80">
        <w:rPr>
          <w:lang w:val="en-IN"/>
        </w:rPr>
        <w:t xml:space="preserve"> K. </w:t>
      </w:r>
      <w:r w:rsidR="00D91838">
        <w:rPr>
          <w:lang w:val="en-IN"/>
        </w:rPr>
        <w:t>(</w:t>
      </w:r>
      <w:r w:rsidRPr="00245F80">
        <w:rPr>
          <w:lang w:val="en-IN"/>
        </w:rPr>
        <w:t>2002</w:t>
      </w:r>
      <w:r w:rsidR="00D91838">
        <w:rPr>
          <w:lang w:val="en-IN"/>
        </w:rPr>
        <w:t>)</w:t>
      </w:r>
      <w:r w:rsidRPr="00245F80">
        <w:rPr>
          <w:lang w:val="en-IN"/>
        </w:rPr>
        <w:t>. Effects of chromic nitrate on fish and fish food organisms with special reference to river Churni. Jou</w:t>
      </w:r>
      <w:r w:rsidR="00D91838">
        <w:rPr>
          <w:lang w:val="en-IN"/>
        </w:rPr>
        <w:t>rnal for Nature Conservation 14,</w:t>
      </w:r>
      <w:r w:rsidRPr="00245F80">
        <w:rPr>
          <w:lang w:val="en-IN"/>
        </w:rPr>
        <w:t xml:space="preserve"> 171-</w:t>
      </w:r>
      <w:r w:rsidR="00D91838">
        <w:rPr>
          <w:lang w:val="en-IN"/>
        </w:rPr>
        <w:t>1</w:t>
      </w:r>
      <w:r w:rsidRPr="00245F80">
        <w:rPr>
          <w:lang w:val="en-IN"/>
        </w:rPr>
        <w:t>76.</w:t>
      </w:r>
    </w:p>
    <w:p w14:paraId="04038BAA" w14:textId="77777777" w:rsidR="004358DC" w:rsidRPr="00245F80" w:rsidRDefault="004358DC" w:rsidP="004358DC">
      <w:pPr>
        <w:pStyle w:val="Body"/>
        <w:numPr>
          <w:ilvl w:val="3"/>
          <w:numId w:val="31"/>
        </w:numPr>
        <w:spacing w:after="0"/>
        <w:ind w:left="284" w:hanging="284"/>
        <w:rPr>
          <w:lang w:val="en-IN"/>
        </w:rPr>
      </w:pPr>
      <w:r w:rsidRPr="00245F80">
        <w:rPr>
          <w:lang w:val="en-IN"/>
        </w:rPr>
        <w:t>Sridhar</w:t>
      </w:r>
      <w:r w:rsidR="00B37537">
        <w:rPr>
          <w:lang w:val="en-IN"/>
        </w:rPr>
        <w:t>,</w:t>
      </w:r>
      <w:r w:rsidRPr="00245F80">
        <w:rPr>
          <w:lang w:val="en-IN"/>
        </w:rPr>
        <w:t xml:space="preserve"> V</w:t>
      </w:r>
      <w:r w:rsidR="00B37537">
        <w:rPr>
          <w:lang w:val="en-IN"/>
        </w:rPr>
        <w:t>.</w:t>
      </w:r>
      <w:r w:rsidRPr="00245F80">
        <w:rPr>
          <w:lang w:val="en-IN"/>
        </w:rPr>
        <w:t>, Katti</w:t>
      </w:r>
      <w:r w:rsidR="00B37537">
        <w:rPr>
          <w:lang w:val="en-IN"/>
        </w:rPr>
        <w:t>,</w:t>
      </w:r>
      <w:r w:rsidRPr="00245F80">
        <w:rPr>
          <w:lang w:val="en-IN"/>
        </w:rPr>
        <w:t xml:space="preserve"> R</w:t>
      </w:r>
      <w:r w:rsidR="00B37537">
        <w:rPr>
          <w:lang w:val="en-IN"/>
        </w:rPr>
        <w:t>.</w:t>
      </w:r>
      <w:r w:rsidRPr="00245F80">
        <w:rPr>
          <w:lang w:val="en-IN"/>
        </w:rPr>
        <w:t xml:space="preserve"> J</w:t>
      </w:r>
      <w:r w:rsidR="00B37537">
        <w:rPr>
          <w:lang w:val="en-IN"/>
        </w:rPr>
        <w:t>.</w:t>
      </w:r>
      <w:r w:rsidRPr="00245F80">
        <w:rPr>
          <w:lang w:val="en-IN"/>
        </w:rPr>
        <w:t xml:space="preserve">, </w:t>
      </w:r>
      <w:proofErr w:type="spellStart"/>
      <w:r w:rsidRPr="00245F80">
        <w:rPr>
          <w:lang w:val="en-IN"/>
        </w:rPr>
        <w:t>Lakshimipathi</w:t>
      </w:r>
      <w:proofErr w:type="spellEnd"/>
      <w:r w:rsidR="00B37537">
        <w:rPr>
          <w:lang w:val="en-IN"/>
        </w:rPr>
        <w:t>,</w:t>
      </w:r>
      <w:r w:rsidRPr="00245F80">
        <w:rPr>
          <w:lang w:val="en-IN"/>
        </w:rPr>
        <w:t xml:space="preserve"> M</w:t>
      </w:r>
      <w:r w:rsidR="00B37537">
        <w:rPr>
          <w:lang w:val="en-IN"/>
        </w:rPr>
        <w:t>.</w:t>
      </w:r>
      <w:r w:rsidRPr="00245F80">
        <w:rPr>
          <w:lang w:val="en-IN"/>
        </w:rPr>
        <w:t xml:space="preserve"> T</w:t>
      </w:r>
      <w:r w:rsidR="00B37537">
        <w:rPr>
          <w:lang w:val="en-IN"/>
        </w:rPr>
        <w:t>.,</w:t>
      </w:r>
      <w:r w:rsidRPr="00245F80">
        <w:rPr>
          <w:lang w:val="en-IN"/>
        </w:rPr>
        <w:t xml:space="preserve"> </w:t>
      </w:r>
      <w:r w:rsidR="00D91838">
        <w:rPr>
          <w:lang w:val="en-IN"/>
        </w:rPr>
        <w:t>&amp;</w:t>
      </w:r>
      <w:r w:rsidRPr="00245F80">
        <w:rPr>
          <w:lang w:val="en-IN"/>
        </w:rPr>
        <w:t xml:space="preserve"> Ramesha</w:t>
      </w:r>
      <w:r w:rsidR="00B37537">
        <w:rPr>
          <w:lang w:val="en-IN"/>
        </w:rPr>
        <w:t>,</w:t>
      </w:r>
      <w:r w:rsidRPr="00245F80">
        <w:rPr>
          <w:lang w:val="en-IN"/>
        </w:rPr>
        <w:t xml:space="preserve"> T</w:t>
      </w:r>
      <w:r w:rsidR="00B37537">
        <w:rPr>
          <w:lang w:val="en-IN"/>
        </w:rPr>
        <w:t>.</w:t>
      </w:r>
      <w:r w:rsidRPr="00245F80">
        <w:rPr>
          <w:lang w:val="en-IN"/>
        </w:rPr>
        <w:t xml:space="preserve"> J. </w:t>
      </w:r>
      <w:r w:rsidR="00D91838">
        <w:rPr>
          <w:lang w:val="en-IN"/>
        </w:rPr>
        <w:t>(</w:t>
      </w:r>
      <w:r w:rsidRPr="00245F80">
        <w:rPr>
          <w:lang w:val="en-IN"/>
        </w:rPr>
        <w:t>2000</w:t>
      </w:r>
      <w:r w:rsidR="00D91838">
        <w:rPr>
          <w:lang w:val="en-IN"/>
        </w:rPr>
        <w:t>)</w:t>
      </w:r>
      <w:r w:rsidRPr="00245F80">
        <w:rPr>
          <w:lang w:val="en-IN"/>
        </w:rPr>
        <w:t xml:space="preserve">. Behavioural alteration and biochemical composition of </w:t>
      </w:r>
      <w:r w:rsidRPr="00D91838">
        <w:rPr>
          <w:i/>
          <w:lang w:val="en-IN"/>
        </w:rPr>
        <w:t>Cyprinus carpio</w:t>
      </w:r>
      <w:r w:rsidRPr="00245F80">
        <w:rPr>
          <w:lang w:val="en-IN"/>
        </w:rPr>
        <w:t xml:space="preserve"> exposed to hexavalent chromium. Journal of the Inland F</w:t>
      </w:r>
      <w:r w:rsidR="00D91838">
        <w:rPr>
          <w:lang w:val="en-IN"/>
        </w:rPr>
        <w:t>isheries Society of India 32(2),</w:t>
      </w:r>
      <w:r w:rsidRPr="00245F80">
        <w:rPr>
          <w:lang w:val="en-IN"/>
        </w:rPr>
        <w:t xml:space="preserve"> 18-24.</w:t>
      </w:r>
    </w:p>
    <w:p w14:paraId="1711A6D7" w14:textId="77777777" w:rsidR="004358DC" w:rsidRPr="00245F80" w:rsidRDefault="00D91838" w:rsidP="004358DC">
      <w:pPr>
        <w:pStyle w:val="Body"/>
        <w:numPr>
          <w:ilvl w:val="3"/>
          <w:numId w:val="31"/>
        </w:numPr>
        <w:spacing w:after="0"/>
        <w:ind w:left="284" w:hanging="284"/>
        <w:rPr>
          <w:lang w:val="en-IN"/>
        </w:rPr>
      </w:pPr>
      <w:r>
        <w:rPr>
          <w:lang w:val="en-IN"/>
        </w:rPr>
        <w:t>Zayed</w:t>
      </w:r>
      <w:r w:rsidR="00B37537">
        <w:rPr>
          <w:lang w:val="en-IN"/>
        </w:rPr>
        <w:t>,</w:t>
      </w:r>
      <w:r>
        <w:rPr>
          <w:lang w:val="en-IN"/>
        </w:rPr>
        <w:t xml:space="preserve"> A</w:t>
      </w:r>
      <w:r w:rsidR="00B37537">
        <w:rPr>
          <w:lang w:val="en-IN"/>
        </w:rPr>
        <w:t>.</w:t>
      </w:r>
      <w:r>
        <w:rPr>
          <w:lang w:val="en-IN"/>
        </w:rPr>
        <w:t xml:space="preserve"> M</w:t>
      </w:r>
      <w:r w:rsidR="00B37537">
        <w:rPr>
          <w:lang w:val="en-IN"/>
        </w:rPr>
        <w:t>.,</w:t>
      </w:r>
      <w:r>
        <w:rPr>
          <w:lang w:val="en-IN"/>
        </w:rPr>
        <w:t xml:space="preserve"> &amp;</w:t>
      </w:r>
      <w:r w:rsidR="004358DC" w:rsidRPr="00245F80">
        <w:rPr>
          <w:lang w:val="en-IN"/>
        </w:rPr>
        <w:t xml:space="preserve"> Terry</w:t>
      </w:r>
      <w:r w:rsidR="00B37537">
        <w:rPr>
          <w:lang w:val="en-IN"/>
        </w:rPr>
        <w:t>,</w:t>
      </w:r>
      <w:r w:rsidR="004358DC" w:rsidRPr="00245F80">
        <w:rPr>
          <w:lang w:val="en-IN"/>
        </w:rPr>
        <w:t xml:space="preserve"> N. </w:t>
      </w:r>
      <w:r>
        <w:rPr>
          <w:lang w:val="en-IN"/>
        </w:rPr>
        <w:t>(</w:t>
      </w:r>
      <w:r w:rsidR="004358DC" w:rsidRPr="00245F80">
        <w:rPr>
          <w:lang w:val="en-IN"/>
        </w:rPr>
        <w:t>2003</w:t>
      </w:r>
      <w:r>
        <w:rPr>
          <w:lang w:val="en-IN"/>
        </w:rPr>
        <w:t>)</w:t>
      </w:r>
      <w:r w:rsidR="004358DC" w:rsidRPr="00245F80">
        <w:rPr>
          <w:lang w:val="en-IN"/>
        </w:rPr>
        <w:t>. Chromium in the environment: factors effecting biological remediation. Plant and Soil 249</w:t>
      </w:r>
      <w:r>
        <w:rPr>
          <w:lang w:val="en-IN"/>
        </w:rPr>
        <w:t>,</w:t>
      </w:r>
      <w:r w:rsidR="004358DC" w:rsidRPr="00245F80">
        <w:rPr>
          <w:lang w:val="en-IN"/>
        </w:rPr>
        <w:t xml:space="preserve"> 139-</w:t>
      </w:r>
      <w:r>
        <w:rPr>
          <w:lang w:val="en-IN"/>
        </w:rPr>
        <w:t>1</w:t>
      </w:r>
      <w:r w:rsidR="004358DC" w:rsidRPr="00245F80">
        <w:rPr>
          <w:lang w:val="en-IN"/>
        </w:rPr>
        <w:t>56.</w:t>
      </w:r>
      <w:r w:rsidR="004358DC" w:rsidRPr="00245F80">
        <w:rPr>
          <w:rFonts w:asciiTheme="minorHAnsi" w:eastAsiaTheme="minorHAnsi" w:hAnsiTheme="minorHAnsi" w:cstheme="minorBidi"/>
          <w:sz w:val="22"/>
          <w:szCs w:val="22"/>
        </w:rPr>
        <w:t xml:space="preserve"> </w:t>
      </w:r>
    </w:p>
    <w:p w14:paraId="1B3A54C8" w14:textId="77777777" w:rsidR="004358DC" w:rsidRPr="00245F80" w:rsidRDefault="004358DC" w:rsidP="004358DC">
      <w:pPr>
        <w:pStyle w:val="Body"/>
        <w:numPr>
          <w:ilvl w:val="3"/>
          <w:numId w:val="31"/>
        </w:numPr>
        <w:spacing w:after="0"/>
        <w:ind w:left="284" w:hanging="284"/>
        <w:rPr>
          <w:lang w:val="en-IN"/>
        </w:rPr>
      </w:pPr>
      <w:r w:rsidRPr="00245F80">
        <w:t>Chen</w:t>
      </w:r>
      <w:r w:rsidR="00B37537">
        <w:t>,</w:t>
      </w:r>
      <w:r w:rsidRPr="00245F80">
        <w:t xml:space="preserve"> H</w:t>
      </w:r>
      <w:r w:rsidR="00B37537">
        <w:t>.</w:t>
      </w:r>
      <w:r w:rsidRPr="00245F80">
        <w:t>, Guo</w:t>
      </w:r>
      <w:r w:rsidR="00B37537">
        <w:t>,</w:t>
      </w:r>
      <w:r w:rsidRPr="00245F80">
        <w:t xml:space="preserve"> Z</w:t>
      </w:r>
      <w:r w:rsidR="00B37537">
        <w:t>.</w:t>
      </w:r>
      <w:r w:rsidRPr="00245F80">
        <w:t>, Zhou</w:t>
      </w:r>
      <w:r w:rsidR="00B37537">
        <w:t>,</w:t>
      </w:r>
      <w:r w:rsidRPr="00245F80">
        <w:t xml:space="preserve"> Y</w:t>
      </w:r>
      <w:r w:rsidR="00B37537">
        <w:t>.</w:t>
      </w:r>
      <w:r w:rsidRPr="00245F80">
        <w:t>, Li</w:t>
      </w:r>
      <w:r w:rsidR="00B37537">
        <w:t>,</w:t>
      </w:r>
      <w:r w:rsidR="00D91838">
        <w:t xml:space="preserve"> D</w:t>
      </w:r>
      <w:r w:rsidR="00B37537">
        <w:t>.</w:t>
      </w:r>
      <w:r w:rsidR="00D91838">
        <w:t>, Mu</w:t>
      </w:r>
      <w:r w:rsidR="00B37537">
        <w:t>,</w:t>
      </w:r>
      <w:r w:rsidR="00D91838">
        <w:t xml:space="preserve"> L</w:t>
      </w:r>
      <w:r w:rsidR="00B37537">
        <w:t>.</w:t>
      </w:r>
      <w:r w:rsidR="00D91838">
        <w:t>, Klerks</w:t>
      </w:r>
      <w:r w:rsidR="00B37537">
        <w:t>,</w:t>
      </w:r>
      <w:r w:rsidR="00D91838">
        <w:t xml:space="preserve"> P</w:t>
      </w:r>
      <w:r w:rsidR="00B37537">
        <w:t>.</w:t>
      </w:r>
      <w:r w:rsidR="00D91838">
        <w:t xml:space="preserve"> L</w:t>
      </w:r>
      <w:r w:rsidR="00B37537">
        <w:t>.</w:t>
      </w:r>
      <w:r w:rsidR="00D91838">
        <w:t xml:space="preserve">, </w:t>
      </w:r>
      <w:r w:rsidR="002E60FC">
        <w:t xml:space="preserve">et al. </w:t>
      </w:r>
      <w:r w:rsidR="00D91838">
        <w:t>(</w:t>
      </w:r>
      <w:r w:rsidRPr="00245F80">
        <w:t>2018</w:t>
      </w:r>
      <w:r w:rsidR="00D91838">
        <w:t>)</w:t>
      </w:r>
      <w:r w:rsidRPr="00245F80">
        <w:t>. Accumulation, depuration dynamics and effects of dissolved hexavalent chromium in juvenile Japanese medaka (</w:t>
      </w:r>
      <w:proofErr w:type="spellStart"/>
      <w:r w:rsidRPr="00245F80">
        <w:rPr>
          <w:i/>
          <w:iCs/>
        </w:rPr>
        <w:t>Oryzias</w:t>
      </w:r>
      <w:proofErr w:type="spellEnd"/>
      <w:r w:rsidRPr="00245F80">
        <w:rPr>
          <w:i/>
          <w:iCs/>
        </w:rPr>
        <w:t xml:space="preserve"> </w:t>
      </w:r>
      <w:proofErr w:type="spellStart"/>
      <w:r w:rsidRPr="00245F80">
        <w:rPr>
          <w:i/>
          <w:iCs/>
        </w:rPr>
        <w:t>latipes</w:t>
      </w:r>
      <w:proofErr w:type="spellEnd"/>
      <w:r w:rsidRPr="00245F80">
        <w:t xml:space="preserve">). </w:t>
      </w:r>
      <w:r w:rsidRPr="00D91838">
        <w:t>Ecotoxicology and Environment Safety 148</w:t>
      </w:r>
      <w:r w:rsidR="00D91838">
        <w:t>,</w:t>
      </w:r>
      <w:r w:rsidRPr="00245F80">
        <w:t xml:space="preserve"> 254-</w:t>
      </w:r>
      <w:r w:rsidR="00D91838">
        <w:t>2</w:t>
      </w:r>
      <w:r w:rsidRPr="00245F80">
        <w:t>60</w:t>
      </w:r>
      <w:r w:rsidR="00D91838">
        <w:t>.</w:t>
      </w:r>
    </w:p>
    <w:p w14:paraId="27D34BDB" w14:textId="77777777" w:rsidR="004358DC" w:rsidRPr="00EF3814" w:rsidRDefault="00D91838" w:rsidP="004358DC">
      <w:pPr>
        <w:pStyle w:val="ListParagraph"/>
        <w:numPr>
          <w:ilvl w:val="3"/>
          <w:numId w:val="31"/>
        </w:numPr>
        <w:spacing w:after="160" w:line="259" w:lineRule="auto"/>
        <w:ind w:left="360"/>
      </w:pPr>
      <w:r>
        <w:t>Kim</w:t>
      </w:r>
      <w:r w:rsidR="00B37537">
        <w:t>,</w:t>
      </w:r>
      <w:r>
        <w:t xml:space="preserve"> J</w:t>
      </w:r>
      <w:r w:rsidR="00B37537">
        <w:t>.</w:t>
      </w:r>
      <w:r>
        <w:t xml:space="preserve"> H</w:t>
      </w:r>
      <w:r w:rsidR="00B37537">
        <w:t>.</w:t>
      </w:r>
      <w:r>
        <w:t xml:space="preserve"> &amp; </w:t>
      </w:r>
      <w:r w:rsidR="004358DC" w:rsidRPr="00EF3814">
        <w:t>Kang</w:t>
      </w:r>
      <w:r w:rsidR="00B37537">
        <w:t>,</w:t>
      </w:r>
      <w:r w:rsidR="004358DC" w:rsidRPr="00EF3814">
        <w:t xml:space="preserve"> J</w:t>
      </w:r>
      <w:r w:rsidR="00B37537">
        <w:t>.</w:t>
      </w:r>
      <w:r w:rsidR="004358DC" w:rsidRPr="00EF3814">
        <w:t xml:space="preserve"> C. </w:t>
      </w:r>
      <w:r>
        <w:t>(</w:t>
      </w:r>
      <w:r w:rsidR="004358DC" w:rsidRPr="00EF3814">
        <w:t>2015</w:t>
      </w:r>
      <w:r>
        <w:t>)</w:t>
      </w:r>
      <w:r w:rsidR="004358DC" w:rsidRPr="00EF3814">
        <w:t xml:space="preserve">. Influence of dietary ascorbic acid on the immune responses of juvenile Korean rockfish </w:t>
      </w:r>
      <w:r w:rsidR="004358DC" w:rsidRPr="00D91838">
        <w:rPr>
          <w:i/>
        </w:rPr>
        <w:t>Sebastes schlegelii</w:t>
      </w:r>
      <w:r w:rsidR="004358DC" w:rsidRPr="00EF3814">
        <w:t xml:space="preserve">. Journal </w:t>
      </w:r>
      <w:r>
        <w:t xml:space="preserve">of Aquatic Animal Health 27(3), </w:t>
      </w:r>
      <w:r w:rsidR="004358DC" w:rsidRPr="00EF3814">
        <w:t>178-</w:t>
      </w:r>
      <w:r>
        <w:t>1</w:t>
      </w:r>
      <w:r w:rsidR="004358DC" w:rsidRPr="00EF3814">
        <w:t xml:space="preserve">84. </w:t>
      </w:r>
    </w:p>
    <w:p w14:paraId="7011EA2C" w14:textId="77777777" w:rsidR="004358DC" w:rsidRDefault="004358DC" w:rsidP="004358DC">
      <w:pPr>
        <w:pStyle w:val="Body"/>
        <w:numPr>
          <w:ilvl w:val="3"/>
          <w:numId w:val="31"/>
        </w:numPr>
        <w:spacing w:after="0"/>
        <w:ind w:left="284" w:hanging="284"/>
        <w:rPr>
          <w:lang w:val="en-IN"/>
        </w:rPr>
      </w:pPr>
      <w:proofErr w:type="spellStart"/>
      <w:r w:rsidRPr="00245F80">
        <w:rPr>
          <w:lang w:val="en-IN"/>
        </w:rPr>
        <w:t>Jiraungkoorskul</w:t>
      </w:r>
      <w:proofErr w:type="spellEnd"/>
      <w:r w:rsidR="00B37537">
        <w:rPr>
          <w:lang w:val="en-IN"/>
        </w:rPr>
        <w:t>,</w:t>
      </w:r>
      <w:r w:rsidRPr="00245F80">
        <w:rPr>
          <w:lang w:val="en-IN"/>
        </w:rPr>
        <w:t xml:space="preserve"> W, </w:t>
      </w:r>
      <w:proofErr w:type="spellStart"/>
      <w:r w:rsidRPr="00245F80">
        <w:rPr>
          <w:lang w:val="en-IN"/>
        </w:rPr>
        <w:t>Sahaphong</w:t>
      </w:r>
      <w:proofErr w:type="spellEnd"/>
      <w:r w:rsidRPr="00245F80">
        <w:rPr>
          <w:lang w:val="en-IN"/>
        </w:rPr>
        <w:t xml:space="preserve"> S, </w:t>
      </w:r>
      <w:proofErr w:type="spellStart"/>
      <w:r w:rsidR="00D91838">
        <w:rPr>
          <w:lang w:val="en-IN"/>
        </w:rPr>
        <w:t>Kangwanrangsan</w:t>
      </w:r>
      <w:proofErr w:type="spellEnd"/>
      <w:r w:rsidR="00D91838">
        <w:rPr>
          <w:lang w:val="en-IN"/>
        </w:rPr>
        <w:t xml:space="preserve"> N &amp;</w:t>
      </w:r>
      <w:r w:rsidRPr="00245F80">
        <w:rPr>
          <w:lang w:val="en-IN"/>
        </w:rPr>
        <w:t xml:space="preserve"> Kim M H. </w:t>
      </w:r>
      <w:r w:rsidR="00D91838">
        <w:rPr>
          <w:lang w:val="en-IN"/>
        </w:rPr>
        <w:t>(</w:t>
      </w:r>
      <w:r w:rsidRPr="00245F80">
        <w:rPr>
          <w:lang w:val="en-IN"/>
        </w:rPr>
        <w:t>2006</w:t>
      </w:r>
      <w:r w:rsidR="00D91838">
        <w:rPr>
          <w:lang w:val="en-IN"/>
        </w:rPr>
        <w:t>)</w:t>
      </w:r>
      <w:r w:rsidRPr="00245F80">
        <w:rPr>
          <w:lang w:val="en-IN"/>
        </w:rPr>
        <w:t>. Histopathological study: the effect of ascorbic acid on cadmium exposure in fish (</w:t>
      </w:r>
      <w:r w:rsidRPr="00245F80">
        <w:rPr>
          <w:i/>
          <w:iCs/>
          <w:lang w:val="en-IN"/>
        </w:rPr>
        <w:t>Puntius altus</w:t>
      </w:r>
      <w:r w:rsidRPr="00245F80">
        <w:rPr>
          <w:lang w:val="en-IN"/>
        </w:rPr>
        <w:t xml:space="preserve">). </w:t>
      </w:r>
      <w:r w:rsidRPr="00D91838">
        <w:rPr>
          <w:lang w:val="en-IN"/>
        </w:rPr>
        <w:t>Journal of Fisheries and Aquatic Sciences</w:t>
      </w:r>
      <w:r w:rsidRPr="00245F80">
        <w:rPr>
          <w:i/>
          <w:lang w:val="en-IN"/>
        </w:rPr>
        <w:t xml:space="preserve"> </w:t>
      </w:r>
      <w:r w:rsidR="00D91838">
        <w:rPr>
          <w:lang w:val="en-IN"/>
        </w:rPr>
        <w:t>1(2),</w:t>
      </w:r>
      <w:r w:rsidRPr="00245F80">
        <w:rPr>
          <w:lang w:val="en-IN"/>
        </w:rPr>
        <w:t xml:space="preserve"> 191-199</w:t>
      </w:r>
    </w:p>
    <w:p w14:paraId="7A517D1C" w14:textId="77777777" w:rsidR="004358DC" w:rsidRPr="00245F80" w:rsidRDefault="004358DC" w:rsidP="004358DC">
      <w:pPr>
        <w:pStyle w:val="Body"/>
        <w:numPr>
          <w:ilvl w:val="3"/>
          <w:numId w:val="31"/>
        </w:numPr>
        <w:spacing w:after="0"/>
        <w:ind w:left="284" w:hanging="284"/>
        <w:rPr>
          <w:lang w:val="en-IN"/>
        </w:rPr>
      </w:pPr>
      <w:r w:rsidRPr="00245F80">
        <w:t xml:space="preserve">Latif A, Ali M, </w:t>
      </w:r>
      <w:proofErr w:type="spellStart"/>
      <w:r w:rsidRPr="00245F80">
        <w:t>Kaoser</w:t>
      </w:r>
      <w:proofErr w:type="spellEnd"/>
      <w:r w:rsidRPr="00245F80">
        <w:t xml:space="preserve"> R, Iqbal R</w:t>
      </w:r>
      <w:r w:rsidR="00D91838">
        <w:t>, Umer K, Latif M</w:t>
      </w:r>
      <w:r w:rsidR="002E60FC">
        <w:t xml:space="preserve"> et al.</w:t>
      </w:r>
      <w:r w:rsidRPr="00245F80">
        <w:t xml:space="preserve"> </w:t>
      </w:r>
      <w:r w:rsidR="00D91838">
        <w:t>(</w:t>
      </w:r>
      <w:r w:rsidRPr="00245F80">
        <w:t>2012</w:t>
      </w:r>
      <w:r w:rsidR="00D91838">
        <w:t>)</w:t>
      </w:r>
      <w:r w:rsidRPr="00245F80">
        <w:t xml:space="preserve">. Effect of cadmium chloride and ascorbic acid exposure on the vital organs of freshwater Cyprinid, </w:t>
      </w:r>
      <w:proofErr w:type="spellStart"/>
      <w:r w:rsidRPr="00245F80">
        <w:rPr>
          <w:i/>
        </w:rPr>
        <w:t>Labeo</w:t>
      </w:r>
      <w:proofErr w:type="spellEnd"/>
      <w:r w:rsidRPr="00245F80">
        <w:rPr>
          <w:i/>
        </w:rPr>
        <w:t xml:space="preserve"> </w:t>
      </w:r>
      <w:proofErr w:type="spellStart"/>
      <w:r w:rsidRPr="00245F80">
        <w:rPr>
          <w:i/>
        </w:rPr>
        <w:t>rohita</w:t>
      </w:r>
      <w:proofErr w:type="spellEnd"/>
      <w:r w:rsidRPr="00245F80">
        <w:t>. </w:t>
      </w:r>
      <w:r w:rsidRPr="00D91838">
        <w:rPr>
          <w:iCs/>
        </w:rPr>
        <w:t>African Journal of Biotechnology</w:t>
      </w:r>
      <w:r w:rsidRPr="00D91838">
        <w:t> </w:t>
      </w:r>
      <w:r w:rsidRPr="00245F80">
        <w:rPr>
          <w:iCs/>
        </w:rPr>
        <w:t>11</w:t>
      </w:r>
      <w:r w:rsidR="00D91838">
        <w:t xml:space="preserve">(33), </w:t>
      </w:r>
      <w:r w:rsidRPr="00245F80">
        <w:t>8398-</w:t>
      </w:r>
      <w:r w:rsidR="00D91838">
        <w:t>8</w:t>
      </w:r>
      <w:r w:rsidRPr="00245F80">
        <w:t>403</w:t>
      </w:r>
      <w:r>
        <w:t>.</w:t>
      </w:r>
    </w:p>
    <w:p w14:paraId="2339A75D" w14:textId="77777777" w:rsidR="004358DC" w:rsidRPr="00245F80" w:rsidRDefault="004358DC" w:rsidP="004358DC">
      <w:pPr>
        <w:pStyle w:val="Body"/>
        <w:numPr>
          <w:ilvl w:val="3"/>
          <w:numId w:val="31"/>
        </w:numPr>
        <w:spacing w:after="0"/>
        <w:ind w:left="284" w:hanging="284"/>
        <w:rPr>
          <w:lang w:val="en-IN"/>
        </w:rPr>
      </w:pPr>
      <w:r w:rsidRPr="00245F80">
        <w:rPr>
          <w:lang w:val="en-IN"/>
        </w:rPr>
        <w:t>El-</w:t>
      </w:r>
      <w:proofErr w:type="spellStart"/>
      <w:r w:rsidRPr="00245F80">
        <w:rPr>
          <w:lang w:val="en-IN"/>
        </w:rPr>
        <w:t>Gazzar</w:t>
      </w:r>
      <w:proofErr w:type="spellEnd"/>
      <w:r w:rsidRPr="00245F80">
        <w:rPr>
          <w:lang w:val="en-IN"/>
        </w:rPr>
        <w:t xml:space="preserve"> A, </w:t>
      </w:r>
      <w:proofErr w:type="spellStart"/>
      <w:r w:rsidRPr="00245F80">
        <w:rPr>
          <w:lang w:val="en-IN"/>
        </w:rPr>
        <w:t>Ashry</w:t>
      </w:r>
      <w:proofErr w:type="spellEnd"/>
      <w:r w:rsidR="00D91838">
        <w:rPr>
          <w:lang w:val="en-IN"/>
        </w:rPr>
        <w:t xml:space="preserve"> K E &amp;</w:t>
      </w:r>
      <w:r w:rsidRPr="00245F80">
        <w:rPr>
          <w:lang w:val="en-IN"/>
        </w:rPr>
        <w:t xml:space="preserve"> El-Sayed Y S. </w:t>
      </w:r>
      <w:r w:rsidR="00D91838">
        <w:rPr>
          <w:lang w:val="en-IN"/>
        </w:rPr>
        <w:t>(</w:t>
      </w:r>
      <w:r w:rsidRPr="00245F80">
        <w:rPr>
          <w:lang w:val="en-IN"/>
        </w:rPr>
        <w:t>2014</w:t>
      </w:r>
      <w:r w:rsidR="00D91838">
        <w:rPr>
          <w:lang w:val="en-IN"/>
        </w:rPr>
        <w:t>)</w:t>
      </w:r>
      <w:r w:rsidRPr="00245F80">
        <w:rPr>
          <w:lang w:val="en-IN"/>
        </w:rPr>
        <w:t xml:space="preserve">. Physiological and oxidative stress biomarkers in freshwater Nile tilapia </w:t>
      </w:r>
      <w:r w:rsidRPr="00245F80">
        <w:rPr>
          <w:i/>
          <w:lang w:val="en-IN"/>
        </w:rPr>
        <w:t>Oreochromis niloticus</w:t>
      </w:r>
      <w:r w:rsidRPr="00245F80">
        <w:rPr>
          <w:lang w:val="en-IN"/>
        </w:rPr>
        <w:t xml:space="preserve"> exposed to sublethal dose of cadmium</w:t>
      </w:r>
      <w:r w:rsidRPr="00D91838">
        <w:rPr>
          <w:lang w:val="en-IN"/>
        </w:rPr>
        <w:t xml:space="preserve">. Alexandria Journal of Veterinary Sciences </w:t>
      </w:r>
      <w:r w:rsidRPr="00245F80">
        <w:rPr>
          <w:lang w:val="en-IN"/>
        </w:rPr>
        <w:t>40</w:t>
      </w:r>
      <w:r w:rsidR="00D91838">
        <w:rPr>
          <w:lang w:val="en-IN"/>
        </w:rPr>
        <w:t>,</w:t>
      </w:r>
      <w:r w:rsidRPr="00245F80">
        <w:rPr>
          <w:lang w:val="en-IN"/>
        </w:rPr>
        <w:t xml:space="preserve"> 29-43.</w:t>
      </w:r>
      <w:r w:rsidRPr="00245F80">
        <w:rPr>
          <w:rFonts w:ascii="Times New Roman" w:hAnsi="Times New Roman"/>
          <w:b/>
          <w:sz w:val="22"/>
          <w:szCs w:val="22"/>
          <w:lang w:val="en-IN" w:eastAsia="en-IN"/>
        </w:rPr>
        <w:t xml:space="preserve"> </w:t>
      </w:r>
    </w:p>
    <w:p w14:paraId="75D66EED" w14:textId="77777777" w:rsidR="004358DC" w:rsidRPr="00245F80" w:rsidRDefault="004358DC" w:rsidP="004358DC">
      <w:pPr>
        <w:pStyle w:val="Body"/>
        <w:numPr>
          <w:ilvl w:val="3"/>
          <w:numId w:val="31"/>
        </w:numPr>
        <w:spacing w:after="0"/>
        <w:ind w:left="284" w:hanging="284"/>
        <w:rPr>
          <w:lang w:val="en-IN"/>
        </w:rPr>
      </w:pPr>
      <w:r w:rsidRPr="00245F80">
        <w:rPr>
          <w:lang w:val="en-IN"/>
        </w:rPr>
        <w:t xml:space="preserve">Datta M </w:t>
      </w:r>
      <w:r w:rsidR="00D91838">
        <w:rPr>
          <w:lang w:val="en-IN"/>
        </w:rPr>
        <w:t xml:space="preserve">&amp; </w:t>
      </w:r>
      <w:r w:rsidRPr="00245F80">
        <w:rPr>
          <w:lang w:val="en-IN"/>
        </w:rPr>
        <w:t xml:space="preserve">Kaviraj A. </w:t>
      </w:r>
      <w:r w:rsidR="00D91838">
        <w:rPr>
          <w:lang w:val="en-IN"/>
        </w:rPr>
        <w:t>(</w:t>
      </w:r>
      <w:r w:rsidRPr="00245F80">
        <w:rPr>
          <w:lang w:val="en-IN"/>
        </w:rPr>
        <w:t>2003</w:t>
      </w:r>
      <w:r w:rsidR="00D91838">
        <w:rPr>
          <w:lang w:val="en-IN"/>
        </w:rPr>
        <w:t>)</w:t>
      </w:r>
      <w:r w:rsidRPr="00245F80">
        <w:rPr>
          <w:lang w:val="en-IN"/>
        </w:rPr>
        <w:t xml:space="preserve">. Ascorbic acid supplementation of diet for reduction of deltamethrin induced stress in freshwater catfish </w:t>
      </w:r>
      <w:proofErr w:type="spellStart"/>
      <w:r w:rsidRPr="00D91838">
        <w:rPr>
          <w:i/>
          <w:lang w:val="en-IN"/>
        </w:rPr>
        <w:t>Clarias</w:t>
      </w:r>
      <w:proofErr w:type="spellEnd"/>
      <w:r w:rsidRPr="00D91838">
        <w:rPr>
          <w:i/>
          <w:lang w:val="en-IN"/>
        </w:rPr>
        <w:t xml:space="preserve"> </w:t>
      </w:r>
      <w:proofErr w:type="spellStart"/>
      <w:r w:rsidRPr="00D91838">
        <w:rPr>
          <w:i/>
          <w:lang w:val="en-IN"/>
        </w:rPr>
        <w:t>gariepinus</w:t>
      </w:r>
      <w:proofErr w:type="spellEnd"/>
      <w:r w:rsidR="00D91838">
        <w:rPr>
          <w:lang w:val="en-IN"/>
        </w:rPr>
        <w:t xml:space="preserve">. Chemosphere 53(8), </w:t>
      </w:r>
      <w:r w:rsidRPr="00245F80">
        <w:rPr>
          <w:lang w:val="en-IN"/>
        </w:rPr>
        <w:t>883-8</w:t>
      </w:r>
      <w:r w:rsidR="00D91838">
        <w:rPr>
          <w:lang w:val="en-IN"/>
        </w:rPr>
        <w:t>88</w:t>
      </w:r>
      <w:r w:rsidRPr="00245F80">
        <w:rPr>
          <w:lang w:val="en-IN"/>
        </w:rPr>
        <w:t>.</w:t>
      </w:r>
    </w:p>
    <w:p w14:paraId="3E6A79A0" w14:textId="77777777" w:rsidR="004358DC" w:rsidRPr="00245F80" w:rsidRDefault="004358DC" w:rsidP="004358DC">
      <w:pPr>
        <w:pStyle w:val="Body"/>
        <w:numPr>
          <w:ilvl w:val="3"/>
          <w:numId w:val="31"/>
        </w:numPr>
        <w:spacing w:after="0"/>
        <w:ind w:left="284" w:hanging="284"/>
        <w:rPr>
          <w:lang w:val="en-IN"/>
        </w:rPr>
      </w:pPr>
      <w:r w:rsidRPr="00245F80">
        <w:rPr>
          <w:lang w:val="en-IN"/>
        </w:rPr>
        <w:t>Kumar P, Prasad Y, Patra A K, Ra</w:t>
      </w:r>
      <w:r w:rsidR="00D91838">
        <w:rPr>
          <w:lang w:val="en-IN"/>
        </w:rPr>
        <w:t>njan R, Swarup D, Patra R C</w:t>
      </w:r>
      <w:r w:rsidR="002E60FC">
        <w:rPr>
          <w:lang w:val="en-IN"/>
        </w:rPr>
        <w:t xml:space="preserve"> et al</w:t>
      </w:r>
      <w:r w:rsidRPr="00245F80">
        <w:rPr>
          <w:lang w:val="en-IN"/>
        </w:rPr>
        <w:t xml:space="preserve">. </w:t>
      </w:r>
      <w:r w:rsidR="00D91838">
        <w:rPr>
          <w:lang w:val="en-IN"/>
        </w:rPr>
        <w:t>(</w:t>
      </w:r>
      <w:r w:rsidRPr="00245F80">
        <w:rPr>
          <w:lang w:val="en-IN"/>
        </w:rPr>
        <w:t>2009</w:t>
      </w:r>
      <w:r w:rsidR="00D91838">
        <w:rPr>
          <w:lang w:val="en-IN"/>
        </w:rPr>
        <w:t>)</w:t>
      </w:r>
      <w:r w:rsidRPr="00245F80">
        <w:rPr>
          <w:lang w:val="en-IN"/>
        </w:rPr>
        <w:t>. Ascorbic acid, garlic extract and taurine alleviate cadmium induced oxidative stress in freshwater catfish (</w:t>
      </w:r>
      <w:proofErr w:type="spellStart"/>
      <w:r w:rsidRPr="00D91838">
        <w:rPr>
          <w:i/>
          <w:lang w:val="en-IN"/>
        </w:rPr>
        <w:t>Clarias</w:t>
      </w:r>
      <w:proofErr w:type="spellEnd"/>
      <w:r w:rsidRPr="00D91838">
        <w:rPr>
          <w:i/>
          <w:lang w:val="en-IN"/>
        </w:rPr>
        <w:t xml:space="preserve"> </w:t>
      </w:r>
      <w:proofErr w:type="spellStart"/>
      <w:r w:rsidRPr="00D91838">
        <w:rPr>
          <w:i/>
          <w:lang w:val="en-IN"/>
        </w:rPr>
        <w:t>batrachus</w:t>
      </w:r>
      <w:proofErr w:type="spellEnd"/>
      <w:r w:rsidRPr="00245F80">
        <w:rPr>
          <w:lang w:val="en-IN"/>
        </w:rPr>
        <w:t>). Science o</w:t>
      </w:r>
      <w:r w:rsidR="00D91838">
        <w:rPr>
          <w:lang w:val="en-IN"/>
        </w:rPr>
        <w:t>f the Total Environment 407(18),</w:t>
      </w:r>
      <w:r w:rsidRPr="00245F80">
        <w:rPr>
          <w:lang w:val="en-IN"/>
        </w:rPr>
        <w:t xml:space="preserve"> 5024-</w:t>
      </w:r>
      <w:r w:rsidR="00D91838">
        <w:rPr>
          <w:lang w:val="en-IN"/>
        </w:rPr>
        <w:t>50</w:t>
      </w:r>
      <w:r w:rsidRPr="00245F80">
        <w:rPr>
          <w:lang w:val="en-IN"/>
        </w:rPr>
        <w:t>30</w:t>
      </w:r>
      <w:r w:rsidR="00D91838">
        <w:rPr>
          <w:lang w:val="en-IN"/>
        </w:rPr>
        <w:t>.</w:t>
      </w:r>
    </w:p>
    <w:p w14:paraId="15C8CEF6" w14:textId="77777777" w:rsidR="004358DC" w:rsidRPr="00245F80" w:rsidRDefault="00D91838" w:rsidP="004358DC">
      <w:pPr>
        <w:pStyle w:val="Body"/>
        <w:numPr>
          <w:ilvl w:val="3"/>
          <w:numId w:val="31"/>
        </w:numPr>
        <w:spacing w:after="0"/>
        <w:ind w:left="284" w:hanging="284"/>
        <w:rPr>
          <w:lang w:val="en-IN"/>
        </w:rPr>
      </w:pPr>
      <w:r>
        <w:rPr>
          <w:lang w:val="en-IN"/>
        </w:rPr>
        <w:t xml:space="preserve">Saha S &amp; </w:t>
      </w:r>
      <w:r w:rsidR="004358DC" w:rsidRPr="00245F80">
        <w:rPr>
          <w:lang w:val="en-IN"/>
        </w:rPr>
        <w:t xml:space="preserve">Kaviraj A. </w:t>
      </w:r>
      <w:r>
        <w:rPr>
          <w:lang w:val="en-IN"/>
        </w:rPr>
        <w:t>(</w:t>
      </w:r>
      <w:r w:rsidR="004358DC" w:rsidRPr="00245F80">
        <w:rPr>
          <w:lang w:val="en-IN"/>
        </w:rPr>
        <w:t>2009</w:t>
      </w:r>
      <w:r>
        <w:rPr>
          <w:lang w:val="en-IN"/>
        </w:rPr>
        <w:t>)</w:t>
      </w:r>
      <w:r w:rsidR="004358DC" w:rsidRPr="00245F80">
        <w:rPr>
          <w:lang w:val="en-IN"/>
        </w:rPr>
        <w:t xml:space="preserve">. Effects of cypermethrin on some biochemical parameters and its amelioration through dietary supplementation of ascorbic acid in freshwater catfish </w:t>
      </w:r>
      <w:proofErr w:type="spellStart"/>
      <w:r w:rsidR="004358DC" w:rsidRPr="00245F80">
        <w:rPr>
          <w:i/>
          <w:iCs/>
          <w:lang w:val="en-IN"/>
        </w:rPr>
        <w:t>Heteropneustes</w:t>
      </w:r>
      <w:proofErr w:type="spellEnd"/>
      <w:r w:rsidR="004358DC" w:rsidRPr="00245F80">
        <w:rPr>
          <w:i/>
          <w:iCs/>
          <w:lang w:val="en-IN"/>
        </w:rPr>
        <w:t xml:space="preserve"> </w:t>
      </w:r>
      <w:proofErr w:type="spellStart"/>
      <w:r w:rsidR="004358DC" w:rsidRPr="00245F80">
        <w:rPr>
          <w:i/>
          <w:iCs/>
          <w:lang w:val="en-IN"/>
        </w:rPr>
        <w:t>fossilis</w:t>
      </w:r>
      <w:proofErr w:type="spellEnd"/>
      <w:r w:rsidR="004358DC" w:rsidRPr="00245F80">
        <w:rPr>
          <w:lang w:val="en-IN"/>
        </w:rPr>
        <w:t xml:space="preserve">. </w:t>
      </w:r>
      <w:r w:rsidR="004358DC" w:rsidRPr="00D91838">
        <w:rPr>
          <w:lang w:val="en-IN"/>
        </w:rPr>
        <w:t xml:space="preserve">Chemosphere </w:t>
      </w:r>
      <w:r w:rsidR="004358DC" w:rsidRPr="00245F80">
        <w:rPr>
          <w:lang w:val="en-IN"/>
        </w:rPr>
        <w:t>74</w:t>
      </w:r>
      <w:r>
        <w:rPr>
          <w:lang w:val="en-IN"/>
        </w:rPr>
        <w:t xml:space="preserve">(9), </w:t>
      </w:r>
      <w:r w:rsidR="004358DC" w:rsidRPr="00245F80">
        <w:rPr>
          <w:lang w:val="en-IN"/>
        </w:rPr>
        <w:t>1254-</w:t>
      </w:r>
      <w:r>
        <w:rPr>
          <w:lang w:val="en-IN"/>
        </w:rPr>
        <w:t>125</w:t>
      </w:r>
      <w:r w:rsidR="004358DC" w:rsidRPr="00245F80">
        <w:rPr>
          <w:lang w:val="en-IN"/>
        </w:rPr>
        <w:t xml:space="preserve">9. </w:t>
      </w:r>
    </w:p>
    <w:p w14:paraId="53B8730E" w14:textId="77777777" w:rsidR="004358DC" w:rsidRDefault="004358DC" w:rsidP="004358DC">
      <w:pPr>
        <w:pStyle w:val="Body"/>
        <w:numPr>
          <w:ilvl w:val="3"/>
          <w:numId w:val="31"/>
        </w:numPr>
        <w:spacing w:after="0"/>
        <w:ind w:left="284" w:hanging="284"/>
        <w:rPr>
          <w:lang w:val="en-IN"/>
        </w:rPr>
      </w:pPr>
      <w:r w:rsidRPr="00245F80">
        <w:rPr>
          <w:lang w:val="en-IN"/>
        </w:rPr>
        <w:lastRenderedPageBreak/>
        <w:t xml:space="preserve">Rehman M U, Sheikh G </w:t>
      </w:r>
      <w:proofErr w:type="spellStart"/>
      <w:r w:rsidRPr="00245F80">
        <w:rPr>
          <w:lang w:val="en-IN"/>
        </w:rPr>
        <w:t>G</w:t>
      </w:r>
      <w:proofErr w:type="spellEnd"/>
      <w:r w:rsidRPr="00245F80">
        <w:rPr>
          <w:lang w:val="en-IN"/>
        </w:rPr>
        <w:t>, Ahmad B, Fatima</w:t>
      </w:r>
      <w:r w:rsidR="00D91838">
        <w:rPr>
          <w:lang w:val="en-IN"/>
        </w:rPr>
        <w:t xml:space="preserve"> B, Ahmad S B, Mir Rahman M</w:t>
      </w:r>
      <w:r w:rsidR="002E60FC">
        <w:rPr>
          <w:lang w:val="en-IN"/>
        </w:rPr>
        <w:t>.</w:t>
      </w:r>
      <w:r w:rsidR="00D91838">
        <w:rPr>
          <w:lang w:val="en-IN"/>
        </w:rPr>
        <w:t xml:space="preserve"> </w:t>
      </w:r>
      <w:r w:rsidR="002E60FC">
        <w:rPr>
          <w:lang w:val="en-IN"/>
        </w:rPr>
        <w:t>et al.</w:t>
      </w:r>
      <w:r w:rsidRPr="00245F80">
        <w:rPr>
          <w:lang w:val="en-IN"/>
        </w:rPr>
        <w:t xml:space="preserve"> </w:t>
      </w:r>
      <w:r w:rsidR="00D91838">
        <w:rPr>
          <w:lang w:val="en-IN"/>
        </w:rPr>
        <w:t>(</w:t>
      </w:r>
      <w:r w:rsidRPr="00245F80">
        <w:rPr>
          <w:lang w:val="en-IN"/>
        </w:rPr>
        <w:t>2016</w:t>
      </w:r>
      <w:r w:rsidR="00D91838">
        <w:rPr>
          <w:lang w:val="en-IN"/>
        </w:rPr>
        <w:t>)</w:t>
      </w:r>
      <w:r w:rsidRPr="00245F80">
        <w:rPr>
          <w:lang w:val="en-IN"/>
        </w:rPr>
        <w:t>. Ameliorative effects of vitamin C in chlorpyrifos induced toxicity in snow trout. Indian Jou</w:t>
      </w:r>
      <w:r w:rsidR="00D91838">
        <w:rPr>
          <w:lang w:val="en-IN"/>
        </w:rPr>
        <w:t xml:space="preserve">rnal of Animal Nutrition 33(4), </w:t>
      </w:r>
      <w:r w:rsidRPr="00245F80">
        <w:rPr>
          <w:lang w:val="en-IN"/>
        </w:rPr>
        <w:t>479-</w:t>
      </w:r>
      <w:r w:rsidR="00D91838">
        <w:rPr>
          <w:lang w:val="en-IN"/>
        </w:rPr>
        <w:t>4</w:t>
      </w:r>
      <w:r w:rsidRPr="00245F80">
        <w:rPr>
          <w:lang w:val="en-IN"/>
        </w:rPr>
        <w:t>82</w:t>
      </w:r>
    </w:p>
    <w:p w14:paraId="6622C90F" w14:textId="77777777" w:rsidR="004358DC" w:rsidRDefault="00D91838" w:rsidP="004358DC">
      <w:pPr>
        <w:pStyle w:val="Body"/>
        <w:numPr>
          <w:ilvl w:val="3"/>
          <w:numId w:val="31"/>
        </w:numPr>
        <w:spacing w:after="0"/>
        <w:ind w:left="284" w:hanging="284"/>
        <w:rPr>
          <w:lang w:val="en-IN"/>
        </w:rPr>
      </w:pPr>
      <w:r>
        <w:rPr>
          <w:lang w:val="en-IN"/>
        </w:rPr>
        <w:t>Kim J H &amp;</w:t>
      </w:r>
      <w:r w:rsidR="004358DC" w:rsidRPr="00245F80">
        <w:rPr>
          <w:lang w:val="en-IN"/>
        </w:rPr>
        <w:t xml:space="preserve"> Kang J C. </w:t>
      </w:r>
      <w:r>
        <w:rPr>
          <w:lang w:val="en-IN"/>
        </w:rPr>
        <w:t>(</w:t>
      </w:r>
      <w:r w:rsidR="004358DC" w:rsidRPr="00245F80">
        <w:rPr>
          <w:lang w:val="en-IN"/>
        </w:rPr>
        <w:t>2017</w:t>
      </w:r>
      <w:r>
        <w:rPr>
          <w:lang w:val="en-IN"/>
        </w:rPr>
        <w:t>)</w:t>
      </w:r>
      <w:r w:rsidR="004358DC" w:rsidRPr="00245F80">
        <w:rPr>
          <w:lang w:val="en-IN"/>
        </w:rPr>
        <w:t xml:space="preserve">. Effects of dietary chromium exposure to rockfish </w:t>
      </w:r>
      <w:r w:rsidR="004358DC" w:rsidRPr="00D91838">
        <w:rPr>
          <w:i/>
          <w:lang w:val="en-IN"/>
        </w:rPr>
        <w:t>Sebastes schlegelii</w:t>
      </w:r>
      <w:r w:rsidR="004358DC" w:rsidRPr="00245F80">
        <w:rPr>
          <w:lang w:val="en-IN"/>
        </w:rPr>
        <w:t xml:space="preserve"> are ameliorated by ascorbic acid. Ecotoxicolog</w:t>
      </w:r>
      <w:r>
        <w:rPr>
          <w:lang w:val="en-IN"/>
        </w:rPr>
        <w:t xml:space="preserve">y and Environmental Safety 139, </w:t>
      </w:r>
      <w:r w:rsidR="004358DC" w:rsidRPr="00245F80">
        <w:rPr>
          <w:lang w:val="en-IN"/>
        </w:rPr>
        <w:t>109-</w:t>
      </w:r>
      <w:r>
        <w:rPr>
          <w:lang w:val="en-IN"/>
        </w:rPr>
        <w:t>1</w:t>
      </w:r>
      <w:r w:rsidR="004358DC" w:rsidRPr="00245F80">
        <w:rPr>
          <w:lang w:val="en-IN"/>
        </w:rPr>
        <w:t>15</w:t>
      </w:r>
    </w:p>
    <w:p w14:paraId="5F8830A5" w14:textId="77777777" w:rsidR="004358DC" w:rsidRDefault="004358DC" w:rsidP="004358DC">
      <w:pPr>
        <w:pStyle w:val="Body"/>
        <w:numPr>
          <w:ilvl w:val="3"/>
          <w:numId w:val="31"/>
        </w:numPr>
        <w:spacing w:after="0"/>
        <w:ind w:left="284" w:hanging="284"/>
        <w:rPr>
          <w:lang w:val="en-IN"/>
        </w:rPr>
      </w:pPr>
      <w:r w:rsidRPr="00245F80">
        <w:rPr>
          <w:lang w:val="en-IN"/>
        </w:rPr>
        <w:t xml:space="preserve">OECD. 1992. OECD guidelines for testing of chemicals. Paris: Organisation for Economic Co-operation and Development. </w:t>
      </w:r>
    </w:p>
    <w:p w14:paraId="06BF0EE0" w14:textId="77777777" w:rsidR="004358DC" w:rsidRPr="00EF3814" w:rsidRDefault="004358DC" w:rsidP="004358DC">
      <w:pPr>
        <w:pStyle w:val="ListParagraph"/>
        <w:numPr>
          <w:ilvl w:val="3"/>
          <w:numId w:val="31"/>
        </w:numPr>
        <w:spacing w:after="160" w:line="259" w:lineRule="auto"/>
        <w:ind w:left="360"/>
      </w:pPr>
      <w:r w:rsidRPr="00EF3814">
        <w:t>Yousafzai</w:t>
      </w:r>
      <w:r w:rsidR="00D91838">
        <w:t xml:space="preserve"> A M, </w:t>
      </w:r>
      <w:proofErr w:type="spellStart"/>
      <w:r w:rsidR="00D91838">
        <w:t>Chivers</w:t>
      </w:r>
      <w:proofErr w:type="spellEnd"/>
      <w:r w:rsidR="00D91838">
        <w:t xml:space="preserve"> D P, Khan A R</w:t>
      </w:r>
      <w:r w:rsidR="002E60FC">
        <w:t xml:space="preserve">, </w:t>
      </w:r>
      <w:r w:rsidRPr="00EF3814">
        <w:t>Ahmad I</w:t>
      </w:r>
      <w:r w:rsidR="002E60FC">
        <w:t xml:space="preserve"> &amp;</w:t>
      </w:r>
      <w:r w:rsidRPr="00EF3814">
        <w:t xml:space="preserve"> Siraj M. </w:t>
      </w:r>
      <w:r w:rsidR="00D91838">
        <w:t>(</w:t>
      </w:r>
      <w:r w:rsidRPr="00EF3814">
        <w:t>2010</w:t>
      </w:r>
      <w:r w:rsidR="00D91838">
        <w:t>)</w:t>
      </w:r>
      <w:r w:rsidRPr="00EF3814">
        <w:t xml:space="preserve">. Comparison of heavy metals burden in two freshwater fishes </w:t>
      </w:r>
      <w:r w:rsidRPr="00D91838">
        <w:rPr>
          <w:i/>
        </w:rPr>
        <w:t xml:space="preserve">Wallago </w:t>
      </w:r>
      <w:proofErr w:type="spellStart"/>
      <w:r w:rsidRPr="00D91838">
        <w:rPr>
          <w:i/>
        </w:rPr>
        <w:t>attu</w:t>
      </w:r>
      <w:proofErr w:type="spellEnd"/>
      <w:r w:rsidRPr="00EF3814">
        <w:t xml:space="preserve"> and </w:t>
      </w:r>
      <w:proofErr w:type="spellStart"/>
      <w:r w:rsidRPr="00D91838">
        <w:rPr>
          <w:i/>
        </w:rPr>
        <w:t>Labeo</w:t>
      </w:r>
      <w:proofErr w:type="spellEnd"/>
      <w:r w:rsidRPr="00D91838">
        <w:rPr>
          <w:i/>
        </w:rPr>
        <w:t xml:space="preserve"> </w:t>
      </w:r>
      <w:proofErr w:type="spellStart"/>
      <w:r w:rsidRPr="00D91838">
        <w:rPr>
          <w:i/>
        </w:rPr>
        <w:t>dyocheilus</w:t>
      </w:r>
      <w:proofErr w:type="spellEnd"/>
      <w:r w:rsidRPr="00D91838">
        <w:rPr>
          <w:i/>
        </w:rPr>
        <w:t xml:space="preserve"> </w:t>
      </w:r>
      <w:r w:rsidRPr="00EF3814">
        <w:t>with regard to their feeding habits in natural ecosystem. Pakistan Journal of Zoology 42(5)</w:t>
      </w:r>
      <w:r w:rsidR="00D91838">
        <w:t>,</w:t>
      </w:r>
      <w:r w:rsidRPr="00EF3814">
        <w:t xml:space="preserve"> 537-</w:t>
      </w:r>
      <w:r w:rsidR="00D91838">
        <w:t>5</w:t>
      </w:r>
      <w:r w:rsidRPr="00EF3814">
        <w:t>44.</w:t>
      </w:r>
    </w:p>
    <w:p w14:paraId="6AAA4E30" w14:textId="77777777" w:rsidR="004358DC" w:rsidRDefault="00D91838" w:rsidP="004358DC">
      <w:pPr>
        <w:pStyle w:val="Body"/>
        <w:numPr>
          <w:ilvl w:val="3"/>
          <w:numId w:val="31"/>
        </w:numPr>
        <w:spacing w:after="0"/>
        <w:ind w:left="284" w:hanging="284"/>
        <w:rPr>
          <w:lang w:val="en-IN"/>
        </w:rPr>
      </w:pPr>
      <w:r>
        <w:rPr>
          <w:lang w:val="en-IN"/>
        </w:rPr>
        <w:t>Nussey G, van Vuren J H J &amp;</w:t>
      </w:r>
      <w:r w:rsidR="004358DC" w:rsidRPr="00EF3814">
        <w:rPr>
          <w:lang w:val="en-IN"/>
        </w:rPr>
        <w:t xml:space="preserve"> du </w:t>
      </w:r>
      <w:proofErr w:type="spellStart"/>
      <w:r w:rsidR="004358DC" w:rsidRPr="00EF3814">
        <w:rPr>
          <w:lang w:val="en-IN"/>
        </w:rPr>
        <w:t>Preez</w:t>
      </w:r>
      <w:proofErr w:type="spellEnd"/>
      <w:r w:rsidR="004358DC" w:rsidRPr="00EF3814">
        <w:rPr>
          <w:lang w:val="en-IN"/>
        </w:rPr>
        <w:t xml:space="preserve"> H </w:t>
      </w:r>
      <w:proofErr w:type="spellStart"/>
      <w:r w:rsidR="004358DC" w:rsidRPr="00EF3814">
        <w:rPr>
          <w:lang w:val="en-IN"/>
        </w:rPr>
        <w:t>H</w:t>
      </w:r>
      <w:proofErr w:type="spellEnd"/>
      <w:r w:rsidR="004358DC" w:rsidRPr="00EF3814">
        <w:rPr>
          <w:lang w:val="en-IN"/>
        </w:rPr>
        <w:t xml:space="preserve">. </w:t>
      </w:r>
      <w:r>
        <w:rPr>
          <w:lang w:val="en-IN"/>
        </w:rPr>
        <w:t>(</w:t>
      </w:r>
      <w:r w:rsidR="004358DC" w:rsidRPr="00EF3814">
        <w:rPr>
          <w:lang w:val="en-IN"/>
        </w:rPr>
        <w:t>2000</w:t>
      </w:r>
      <w:r>
        <w:rPr>
          <w:lang w:val="en-IN"/>
        </w:rPr>
        <w:t>)</w:t>
      </w:r>
      <w:r w:rsidR="004358DC" w:rsidRPr="00EF3814">
        <w:rPr>
          <w:lang w:val="en-IN"/>
        </w:rPr>
        <w:t xml:space="preserve">. Bioaccumulation of chromium, manganese, nickel and lead in the tissues of </w:t>
      </w:r>
      <w:proofErr w:type="spellStart"/>
      <w:r w:rsidR="004358DC" w:rsidRPr="00EF3814">
        <w:rPr>
          <w:lang w:val="en-IN"/>
        </w:rPr>
        <w:t>mogal</w:t>
      </w:r>
      <w:proofErr w:type="spellEnd"/>
      <w:r w:rsidR="004358DC" w:rsidRPr="00EF3814">
        <w:rPr>
          <w:lang w:val="en-IN"/>
        </w:rPr>
        <w:t xml:space="preserve"> </w:t>
      </w:r>
      <w:proofErr w:type="spellStart"/>
      <w:r w:rsidR="004358DC" w:rsidRPr="00EF3814">
        <w:rPr>
          <w:i/>
          <w:iCs/>
          <w:lang w:val="en-IN"/>
        </w:rPr>
        <w:t>Labeo</w:t>
      </w:r>
      <w:proofErr w:type="spellEnd"/>
      <w:r w:rsidR="004358DC" w:rsidRPr="00EF3814">
        <w:rPr>
          <w:i/>
          <w:iCs/>
          <w:lang w:val="en-IN"/>
        </w:rPr>
        <w:t xml:space="preserve"> </w:t>
      </w:r>
      <w:proofErr w:type="spellStart"/>
      <w:r w:rsidR="004358DC" w:rsidRPr="00EF3814">
        <w:rPr>
          <w:i/>
          <w:iCs/>
          <w:lang w:val="en-IN"/>
        </w:rPr>
        <w:t>umbratus</w:t>
      </w:r>
      <w:proofErr w:type="spellEnd"/>
      <w:r w:rsidR="004358DC" w:rsidRPr="00EF3814">
        <w:rPr>
          <w:lang w:val="en-IN"/>
        </w:rPr>
        <w:t xml:space="preserve"> (</w:t>
      </w:r>
      <w:proofErr w:type="spellStart"/>
      <w:r w:rsidR="004358DC" w:rsidRPr="00EF3814">
        <w:rPr>
          <w:lang w:val="en-IN"/>
        </w:rPr>
        <w:t>Cyprinidae</w:t>
      </w:r>
      <w:proofErr w:type="spellEnd"/>
      <w:r w:rsidR="004358DC" w:rsidRPr="00EF3814">
        <w:rPr>
          <w:lang w:val="en-IN"/>
        </w:rPr>
        <w:t xml:space="preserve">) from Witbank Dam, Mpumalanga. </w:t>
      </w:r>
      <w:r w:rsidR="004358DC" w:rsidRPr="00D91838">
        <w:rPr>
          <w:lang w:val="en-IN"/>
        </w:rPr>
        <w:t>Water SA 26</w:t>
      </w:r>
      <w:r w:rsidR="004358DC" w:rsidRPr="00EF3814">
        <w:rPr>
          <w:lang w:val="en-IN"/>
        </w:rPr>
        <w:t>(2)</w:t>
      </w:r>
      <w:r>
        <w:rPr>
          <w:lang w:val="en-IN"/>
        </w:rPr>
        <w:t>,</w:t>
      </w:r>
      <w:r w:rsidR="004358DC" w:rsidRPr="00EF3814">
        <w:rPr>
          <w:lang w:val="en-IN"/>
        </w:rPr>
        <w:t xml:space="preserve"> 269-</w:t>
      </w:r>
      <w:r>
        <w:rPr>
          <w:lang w:val="en-IN"/>
        </w:rPr>
        <w:t>2</w:t>
      </w:r>
      <w:r w:rsidR="004358DC" w:rsidRPr="00EF3814">
        <w:rPr>
          <w:lang w:val="en-IN"/>
        </w:rPr>
        <w:t>84</w:t>
      </w:r>
    </w:p>
    <w:p w14:paraId="228664BA" w14:textId="77777777" w:rsidR="004358DC" w:rsidRPr="00245F80" w:rsidRDefault="004358DC" w:rsidP="004358DC">
      <w:pPr>
        <w:pStyle w:val="Body"/>
        <w:numPr>
          <w:ilvl w:val="3"/>
          <w:numId w:val="31"/>
        </w:numPr>
        <w:spacing w:after="0"/>
        <w:ind w:left="284" w:hanging="284"/>
        <w:rPr>
          <w:lang w:val="en-IN"/>
        </w:rPr>
      </w:pPr>
      <w:r w:rsidRPr="00245F80">
        <w:rPr>
          <w:lang w:val="en-IN"/>
        </w:rPr>
        <w:t xml:space="preserve">Federal Environmental Protection Agency (FEPA). 2003. </w:t>
      </w:r>
      <w:r w:rsidRPr="00245F80">
        <w:rPr>
          <w:i/>
          <w:lang w:val="en-IN"/>
        </w:rPr>
        <w:t>Guidelines and Standards for Environmental Pollution Control in Nigeria</w:t>
      </w:r>
      <w:r w:rsidRPr="00245F80">
        <w:rPr>
          <w:lang w:val="en-IN"/>
        </w:rPr>
        <w:t>. 238.</w:t>
      </w:r>
    </w:p>
    <w:p w14:paraId="18D2EC85" w14:textId="77777777" w:rsidR="004358DC" w:rsidRPr="00245F80" w:rsidRDefault="00D91838" w:rsidP="004358DC">
      <w:pPr>
        <w:pStyle w:val="Body"/>
        <w:numPr>
          <w:ilvl w:val="3"/>
          <w:numId w:val="31"/>
        </w:numPr>
        <w:spacing w:after="0"/>
        <w:ind w:left="284" w:hanging="284"/>
        <w:rPr>
          <w:lang w:val="en-IN"/>
        </w:rPr>
      </w:pPr>
      <w:r>
        <w:rPr>
          <w:lang w:val="en-IN"/>
        </w:rPr>
        <w:t>Vinodhini R &amp;</w:t>
      </w:r>
      <w:r w:rsidR="004358DC" w:rsidRPr="00245F80">
        <w:rPr>
          <w:lang w:val="en-IN"/>
        </w:rPr>
        <w:t xml:space="preserve"> Narayanan M. </w:t>
      </w:r>
      <w:r>
        <w:rPr>
          <w:lang w:val="en-IN"/>
        </w:rPr>
        <w:t>(</w:t>
      </w:r>
      <w:r w:rsidR="004358DC" w:rsidRPr="00245F80">
        <w:rPr>
          <w:lang w:val="en-IN"/>
        </w:rPr>
        <w:t>2008</w:t>
      </w:r>
      <w:r>
        <w:rPr>
          <w:lang w:val="en-IN"/>
        </w:rPr>
        <w:t>)</w:t>
      </w:r>
      <w:r w:rsidR="004358DC" w:rsidRPr="00245F80">
        <w:rPr>
          <w:lang w:val="en-IN"/>
        </w:rPr>
        <w:t xml:space="preserve">. Bioaccumulation of heavy metals in organs of freshwater fish </w:t>
      </w:r>
      <w:r w:rsidR="004358DC" w:rsidRPr="00D91838">
        <w:rPr>
          <w:i/>
          <w:lang w:val="en-IN"/>
        </w:rPr>
        <w:t>Cyprinus carpio</w:t>
      </w:r>
      <w:r w:rsidR="004358DC" w:rsidRPr="00245F80">
        <w:rPr>
          <w:lang w:val="en-IN"/>
        </w:rPr>
        <w:t xml:space="preserve"> (common carp). International Journal of Environment</w:t>
      </w:r>
      <w:r>
        <w:rPr>
          <w:lang w:val="en-IN"/>
        </w:rPr>
        <w:t xml:space="preserve">al Science and Technology 5(2), </w:t>
      </w:r>
      <w:r w:rsidR="004358DC" w:rsidRPr="00245F80">
        <w:rPr>
          <w:lang w:val="en-IN"/>
        </w:rPr>
        <w:t>179-</w:t>
      </w:r>
      <w:r>
        <w:rPr>
          <w:lang w:val="en-IN"/>
        </w:rPr>
        <w:t>1</w:t>
      </w:r>
      <w:r w:rsidR="004358DC" w:rsidRPr="00245F80">
        <w:rPr>
          <w:lang w:val="en-IN"/>
        </w:rPr>
        <w:t xml:space="preserve">82. </w:t>
      </w:r>
    </w:p>
    <w:p w14:paraId="6EC85F97" w14:textId="77777777" w:rsidR="004358DC" w:rsidRDefault="004358DC" w:rsidP="004358DC">
      <w:pPr>
        <w:pStyle w:val="Body"/>
        <w:numPr>
          <w:ilvl w:val="3"/>
          <w:numId w:val="31"/>
        </w:numPr>
        <w:spacing w:after="0"/>
        <w:ind w:left="284" w:hanging="284"/>
        <w:rPr>
          <w:lang w:val="en-IN"/>
        </w:rPr>
      </w:pPr>
      <w:r w:rsidRPr="00245F80">
        <w:rPr>
          <w:lang w:val="en-IN"/>
        </w:rPr>
        <w:t>Mallesh B, Pa</w:t>
      </w:r>
      <w:r w:rsidR="00D91838">
        <w:rPr>
          <w:lang w:val="en-IN"/>
        </w:rPr>
        <w:t>ndey P K, Kumar K, Vennila A &amp;</w:t>
      </w:r>
      <w:r w:rsidRPr="00245F80">
        <w:rPr>
          <w:lang w:val="en-IN"/>
        </w:rPr>
        <w:t xml:space="preserve"> Kumar S. </w:t>
      </w:r>
      <w:r w:rsidR="00D91838">
        <w:rPr>
          <w:lang w:val="en-IN"/>
        </w:rPr>
        <w:t>(</w:t>
      </w:r>
      <w:r w:rsidRPr="00245F80">
        <w:rPr>
          <w:lang w:val="en-IN"/>
        </w:rPr>
        <w:t>2015</w:t>
      </w:r>
      <w:r w:rsidR="00D91838">
        <w:rPr>
          <w:lang w:val="en-IN"/>
        </w:rPr>
        <w:t>)</w:t>
      </w:r>
      <w:r w:rsidRPr="00245F80">
        <w:rPr>
          <w:lang w:val="en-IN"/>
        </w:rPr>
        <w:t xml:space="preserve">. Bioconcentration of hexavalent chromium in </w:t>
      </w:r>
      <w:proofErr w:type="spellStart"/>
      <w:r w:rsidRPr="00D91838">
        <w:rPr>
          <w:i/>
          <w:lang w:val="en-IN"/>
        </w:rPr>
        <w:t>Cirrhinus</w:t>
      </w:r>
      <w:proofErr w:type="spellEnd"/>
      <w:r w:rsidRPr="00D91838">
        <w:rPr>
          <w:i/>
          <w:lang w:val="en-IN"/>
        </w:rPr>
        <w:t xml:space="preserve"> </w:t>
      </w:r>
      <w:proofErr w:type="spellStart"/>
      <w:r w:rsidRPr="00D91838">
        <w:rPr>
          <w:i/>
          <w:lang w:val="en-IN"/>
        </w:rPr>
        <w:t>mrigala</w:t>
      </w:r>
      <w:proofErr w:type="spellEnd"/>
      <w:r w:rsidRPr="00245F80">
        <w:rPr>
          <w:lang w:val="en-IN"/>
        </w:rPr>
        <w:t xml:space="preserve"> (Ham 1822): effect on </w:t>
      </w:r>
      <w:proofErr w:type="spellStart"/>
      <w:r w:rsidRPr="00245F80">
        <w:rPr>
          <w:lang w:val="en-IN"/>
        </w:rPr>
        <w:t>hematological</w:t>
      </w:r>
      <w:proofErr w:type="spellEnd"/>
      <w:r w:rsidRPr="00245F80">
        <w:rPr>
          <w:lang w:val="en-IN"/>
        </w:rPr>
        <w:t xml:space="preserve"> parameters. Journal of Biology and Earth Sciences 5(1)</w:t>
      </w:r>
      <w:r w:rsidR="00D91838">
        <w:rPr>
          <w:lang w:val="en-IN"/>
        </w:rPr>
        <w:t>,</w:t>
      </w:r>
      <w:r w:rsidRPr="00245F80">
        <w:rPr>
          <w:lang w:val="en-IN"/>
        </w:rPr>
        <w:t>59-67.</w:t>
      </w:r>
    </w:p>
    <w:p w14:paraId="18080351" w14:textId="77777777" w:rsidR="004358DC" w:rsidRPr="00245F80" w:rsidRDefault="00D91838" w:rsidP="004358DC">
      <w:pPr>
        <w:pStyle w:val="Body"/>
        <w:numPr>
          <w:ilvl w:val="3"/>
          <w:numId w:val="31"/>
        </w:numPr>
        <w:spacing w:after="0"/>
        <w:ind w:left="284" w:hanging="284"/>
        <w:rPr>
          <w:lang w:val="en-IN"/>
        </w:rPr>
      </w:pPr>
      <w:r>
        <w:rPr>
          <w:lang w:val="en-IN"/>
        </w:rPr>
        <w:t>Kim J H &amp;</w:t>
      </w:r>
      <w:r w:rsidR="004358DC" w:rsidRPr="00245F80">
        <w:rPr>
          <w:lang w:val="en-IN"/>
        </w:rPr>
        <w:t xml:space="preserve"> Kang J C. </w:t>
      </w:r>
      <w:r>
        <w:rPr>
          <w:lang w:val="en-IN"/>
        </w:rPr>
        <w:t>(</w:t>
      </w:r>
      <w:r w:rsidR="004358DC" w:rsidRPr="00245F80">
        <w:rPr>
          <w:lang w:val="en-IN"/>
        </w:rPr>
        <w:t>2017</w:t>
      </w:r>
      <w:r>
        <w:rPr>
          <w:lang w:val="en-IN"/>
        </w:rPr>
        <w:t>)</w:t>
      </w:r>
      <w:r w:rsidR="004358DC" w:rsidRPr="00245F80">
        <w:rPr>
          <w:lang w:val="en-IN"/>
        </w:rPr>
        <w:t xml:space="preserve">. Toxic effects on bioaccumulation and </w:t>
      </w:r>
      <w:proofErr w:type="spellStart"/>
      <w:r w:rsidR="004358DC" w:rsidRPr="00245F80">
        <w:rPr>
          <w:lang w:val="en-IN"/>
        </w:rPr>
        <w:t>hematological</w:t>
      </w:r>
      <w:proofErr w:type="spellEnd"/>
      <w:r w:rsidR="004358DC" w:rsidRPr="00245F80">
        <w:rPr>
          <w:lang w:val="en-IN"/>
        </w:rPr>
        <w:t xml:space="preserve"> parameters of juvenile rockfish </w:t>
      </w:r>
      <w:r w:rsidR="004358DC" w:rsidRPr="00D91838">
        <w:rPr>
          <w:i/>
          <w:lang w:val="en-IN"/>
        </w:rPr>
        <w:t>Sebastes schlegelii</w:t>
      </w:r>
      <w:r w:rsidR="004358DC" w:rsidRPr="00245F80">
        <w:rPr>
          <w:lang w:val="en-IN"/>
        </w:rPr>
        <w:t xml:space="preserve"> exposed to dietary lead (Pb) and ascorbic acid. Chemosphere 176</w:t>
      </w:r>
      <w:r>
        <w:rPr>
          <w:lang w:val="en-IN"/>
        </w:rPr>
        <w:t>,</w:t>
      </w:r>
      <w:r w:rsidR="004358DC" w:rsidRPr="00245F80">
        <w:rPr>
          <w:lang w:val="en-IN"/>
        </w:rPr>
        <w:t>131-140.</w:t>
      </w:r>
    </w:p>
    <w:p w14:paraId="0673FDCA" w14:textId="77777777" w:rsidR="004358DC" w:rsidRPr="00245F80" w:rsidRDefault="004358DC" w:rsidP="004358DC">
      <w:pPr>
        <w:pStyle w:val="Body"/>
        <w:numPr>
          <w:ilvl w:val="3"/>
          <w:numId w:val="31"/>
        </w:numPr>
        <w:spacing w:after="0"/>
        <w:ind w:left="284" w:hanging="284"/>
        <w:rPr>
          <w:lang w:val="en-IN"/>
        </w:rPr>
      </w:pPr>
      <w:r w:rsidRPr="00245F80">
        <w:rPr>
          <w:lang w:val="en-IN"/>
        </w:rPr>
        <w:t xml:space="preserve">Woo P T K, Sin </w:t>
      </w:r>
      <w:r w:rsidR="00D91838">
        <w:rPr>
          <w:lang w:val="en-IN"/>
        </w:rPr>
        <w:t xml:space="preserve">Y M &amp; </w:t>
      </w:r>
      <w:r w:rsidRPr="00245F80">
        <w:rPr>
          <w:lang w:val="en-IN"/>
        </w:rPr>
        <w:t xml:space="preserve">Wong M K. </w:t>
      </w:r>
      <w:r w:rsidR="00D91838">
        <w:rPr>
          <w:lang w:val="en-IN"/>
        </w:rPr>
        <w:t>(</w:t>
      </w:r>
      <w:r w:rsidRPr="00245F80">
        <w:rPr>
          <w:lang w:val="en-IN"/>
        </w:rPr>
        <w:t>1993</w:t>
      </w:r>
      <w:r w:rsidR="00D91838">
        <w:rPr>
          <w:lang w:val="en-IN"/>
        </w:rPr>
        <w:t>)</w:t>
      </w:r>
      <w:r w:rsidRPr="00245F80">
        <w:rPr>
          <w:lang w:val="en-IN"/>
        </w:rPr>
        <w:t xml:space="preserve">. The effects of short-term acute cadmium exposure on blue tilapia </w:t>
      </w:r>
      <w:r w:rsidRPr="00917311">
        <w:rPr>
          <w:i/>
          <w:lang w:val="en-IN"/>
        </w:rPr>
        <w:t>Oreochromis aureus</w:t>
      </w:r>
      <w:r w:rsidRPr="00245F80">
        <w:rPr>
          <w:lang w:val="en-IN"/>
        </w:rPr>
        <w:t>. Environ</w:t>
      </w:r>
      <w:r w:rsidR="00917311">
        <w:rPr>
          <w:lang w:val="en-IN"/>
        </w:rPr>
        <w:t>mental Biology of Fishes 37,</w:t>
      </w:r>
      <w:r w:rsidRPr="00245F80">
        <w:rPr>
          <w:lang w:val="en-IN"/>
        </w:rPr>
        <w:t xml:space="preserve"> 67-74.</w:t>
      </w:r>
    </w:p>
    <w:p w14:paraId="2ADBED2D" w14:textId="77777777" w:rsidR="004358DC" w:rsidRPr="00245F80" w:rsidRDefault="004358DC" w:rsidP="004358DC">
      <w:pPr>
        <w:pStyle w:val="Body"/>
        <w:numPr>
          <w:ilvl w:val="3"/>
          <w:numId w:val="31"/>
        </w:numPr>
        <w:spacing w:after="0"/>
        <w:ind w:left="284" w:hanging="284"/>
        <w:rPr>
          <w:lang w:val="en-IN"/>
        </w:rPr>
      </w:pPr>
      <w:r w:rsidRPr="00245F80">
        <w:rPr>
          <w:lang w:val="en-IN"/>
        </w:rPr>
        <w:t xml:space="preserve">Kargin F. </w:t>
      </w:r>
      <w:r w:rsidR="00917311">
        <w:rPr>
          <w:lang w:val="en-IN"/>
        </w:rPr>
        <w:t>(</w:t>
      </w:r>
      <w:r w:rsidRPr="00245F80">
        <w:rPr>
          <w:lang w:val="en-IN"/>
        </w:rPr>
        <w:t>1996</w:t>
      </w:r>
      <w:r w:rsidR="00917311">
        <w:rPr>
          <w:lang w:val="en-IN"/>
        </w:rPr>
        <w:t>)</w:t>
      </w:r>
      <w:r w:rsidRPr="00245F80">
        <w:rPr>
          <w:lang w:val="en-IN"/>
        </w:rPr>
        <w:t xml:space="preserve">. Effects of EDTA on accumulation of cadmium in </w:t>
      </w:r>
      <w:r w:rsidRPr="00245F80">
        <w:rPr>
          <w:i/>
          <w:iCs/>
          <w:lang w:val="en-IN"/>
        </w:rPr>
        <w:t xml:space="preserve">Tilapia </w:t>
      </w:r>
      <w:proofErr w:type="spellStart"/>
      <w:r w:rsidRPr="00245F80">
        <w:rPr>
          <w:i/>
          <w:iCs/>
          <w:lang w:val="en-IN"/>
        </w:rPr>
        <w:t>zilli</w:t>
      </w:r>
      <w:proofErr w:type="spellEnd"/>
      <w:r w:rsidRPr="00245F80">
        <w:rPr>
          <w:lang w:val="en-IN"/>
        </w:rPr>
        <w:t xml:space="preserve">. </w:t>
      </w:r>
      <w:r w:rsidRPr="00917311">
        <w:rPr>
          <w:lang w:val="en-IN"/>
        </w:rPr>
        <w:t>Turkish Journal of Zoology</w:t>
      </w:r>
      <w:r w:rsidR="00917311">
        <w:rPr>
          <w:lang w:val="en-IN"/>
        </w:rPr>
        <w:t xml:space="preserve"> 20(4),</w:t>
      </w:r>
      <w:r w:rsidRPr="00245F80">
        <w:rPr>
          <w:lang w:val="en-IN"/>
        </w:rPr>
        <w:t xml:space="preserve"> 419-421.</w:t>
      </w:r>
      <w:r w:rsidRPr="00245F80">
        <w:rPr>
          <w:rFonts w:ascii="Times New Roman" w:hAnsi="Times New Roman"/>
          <w:b/>
          <w:sz w:val="22"/>
          <w:szCs w:val="22"/>
          <w:lang w:val="en-IN" w:eastAsia="en-IN"/>
        </w:rPr>
        <w:t xml:space="preserve"> </w:t>
      </w:r>
    </w:p>
    <w:p w14:paraId="52269311" w14:textId="77777777" w:rsidR="004358DC" w:rsidRPr="00245F80" w:rsidRDefault="004358DC" w:rsidP="004358DC">
      <w:pPr>
        <w:pStyle w:val="Body"/>
        <w:numPr>
          <w:ilvl w:val="3"/>
          <w:numId w:val="31"/>
        </w:numPr>
        <w:spacing w:after="0"/>
        <w:ind w:left="284" w:hanging="284"/>
        <w:rPr>
          <w:lang w:val="en-IN"/>
        </w:rPr>
      </w:pPr>
      <w:r w:rsidRPr="00245F80">
        <w:rPr>
          <w:lang w:val="en-IN"/>
        </w:rPr>
        <w:t xml:space="preserve">Nielsen J B </w:t>
      </w:r>
      <w:r w:rsidR="00917311">
        <w:rPr>
          <w:lang w:val="en-IN"/>
        </w:rPr>
        <w:t xml:space="preserve">&amp; </w:t>
      </w:r>
      <w:r w:rsidRPr="00245F80">
        <w:rPr>
          <w:lang w:val="en-IN"/>
        </w:rPr>
        <w:t xml:space="preserve">Anderson O. </w:t>
      </w:r>
      <w:r w:rsidR="00917311">
        <w:rPr>
          <w:lang w:val="en-IN"/>
        </w:rPr>
        <w:t>(</w:t>
      </w:r>
      <w:r w:rsidRPr="00245F80">
        <w:rPr>
          <w:lang w:val="en-IN"/>
        </w:rPr>
        <w:t>1996</w:t>
      </w:r>
      <w:r w:rsidR="00917311">
        <w:rPr>
          <w:lang w:val="en-IN"/>
        </w:rPr>
        <w:t>)</w:t>
      </w:r>
      <w:r w:rsidRPr="00245F80">
        <w:rPr>
          <w:lang w:val="en-IN"/>
        </w:rPr>
        <w:t>. Elimination of recently adsorbed methyl mercury depends on age and gender. Ph</w:t>
      </w:r>
      <w:r w:rsidR="00917311">
        <w:rPr>
          <w:lang w:val="en-IN"/>
        </w:rPr>
        <w:t>armacology and Toxicology 79(2),</w:t>
      </w:r>
      <w:r w:rsidRPr="00245F80">
        <w:rPr>
          <w:lang w:val="en-IN"/>
        </w:rPr>
        <w:t xml:space="preserve"> 60-4</w:t>
      </w:r>
    </w:p>
    <w:p w14:paraId="2CE4C41A" w14:textId="77777777" w:rsidR="004358DC" w:rsidRPr="00245F80" w:rsidRDefault="00917311" w:rsidP="004358DC">
      <w:pPr>
        <w:pStyle w:val="Body"/>
        <w:numPr>
          <w:ilvl w:val="3"/>
          <w:numId w:val="31"/>
        </w:numPr>
        <w:spacing w:after="0"/>
        <w:ind w:left="284" w:hanging="284"/>
        <w:rPr>
          <w:lang w:val="en-IN"/>
        </w:rPr>
      </w:pPr>
      <w:r>
        <w:rPr>
          <w:lang w:val="en-IN"/>
        </w:rPr>
        <w:t>. Kim S G, Jee J H &amp;</w:t>
      </w:r>
      <w:r w:rsidR="004358DC" w:rsidRPr="00245F80">
        <w:rPr>
          <w:lang w:val="en-IN"/>
        </w:rPr>
        <w:t xml:space="preserve"> Kang J C. </w:t>
      </w:r>
      <w:r>
        <w:rPr>
          <w:lang w:val="en-IN"/>
        </w:rPr>
        <w:t>(</w:t>
      </w:r>
      <w:r w:rsidR="004358DC" w:rsidRPr="00245F80">
        <w:rPr>
          <w:lang w:val="en-IN"/>
        </w:rPr>
        <w:t>2004</w:t>
      </w:r>
      <w:r>
        <w:rPr>
          <w:lang w:val="en-IN"/>
        </w:rPr>
        <w:t>)</w:t>
      </w:r>
      <w:r w:rsidR="004358DC" w:rsidRPr="00245F80">
        <w:rPr>
          <w:lang w:val="en-IN"/>
        </w:rPr>
        <w:t xml:space="preserve">. Cadmium accumulation and elimination in tissues of juvenile olive flounder </w:t>
      </w:r>
      <w:proofErr w:type="spellStart"/>
      <w:r w:rsidR="004358DC" w:rsidRPr="00917311">
        <w:rPr>
          <w:i/>
          <w:lang w:val="en-IN"/>
        </w:rPr>
        <w:t>Paralichthys</w:t>
      </w:r>
      <w:proofErr w:type="spellEnd"/>
      <w:r w:rsidR="004358DC" w:rsidRPr="00917311">
        <w:rPr>
          <w:i/>
          <w:lang w:val="en-IN"/>
        </w:rPr>
        <w:t xml:space="preserve"> </w:t>
      </w:r>
      <w:proofErr w:type="spellStart"/>
      <w:r w:rsidR="004358DC" w:rsidRPr="00917311">
        <w:rPr>
          <w:i/>
          <w:lang w:val="en-IN"/>
        </w:rPr>
        <w:t>olivaceus</w:t>
      </w:r>
      <w:proofErr w:type="spellEnd"/>
      <w:r w:rsidR="004358DC" w:rsidRPr="00245F80">
        <w:rPr>
          <w:lang w:val="en-IN"/>
        </w:rPr>
        <w:t xml:space="preserve"> after sub-chronic cadmium exposure. </w:t>
      </w:r>
      <w:r>
        <w:rPr>
          <w:lang w:val="en-IN"/>
        </w:rPr>
        <w:t xml:space="preserve">Environmental Pollution 127(1), </w:t>
      </w:r>
      <w:r w:rsidR="004358DC" w:rsidRPr="00245F80">
        <w:rPr>
          <w:lang w:val="en-IN"/>
        </w:rPr>
        <w:t>117-123.</w:t>
      </w:r>
    </w:p>
    <w:p w14:paraId="5F43D383" w14:textId="77777777" w:rsidR="004358DC" w:rsidRPr="00EF3814" w:rsidRDefault="00917311" w:rsidP="004358DC">
      <w:pPr>
        <w:pStyle w:val="ListParagraph"/>
        <w:numPr>
          <w:ilvl w:val="3"/>
          <w:numId w:val="31"/>
        </w:numPr>
        <w:spacing w:after="160" w:line="259" w:lineRule="auto"/>
        <w:ind w:left="360"/>
      </w:pPr>
      <w:r>
        <w:t xml:space="preserve">Subathra S &amp; </w:t>
      </w:r>
      <w:r w:rsidR="004358DC" w:rsidRPr="00EF3814">
        <w:t xml:space="preserve">Karuppasamy R. </w:t>
      </w:r>
      <w:r>
        <w:t>(</w:t>
      </w:r>
      <w:r w:rsidR="004358DC" w:rsidRPr="00EF3814">
        <w:t>2007</w:t>
      </w:r>
      <w:r>
        <w:t>)</w:t>
      </w:r>
      <w:r w:rsidR="004358DC" w:rsidRPr="00EF3814">
        <w:t xml:space="preserve">. Toxic effects of copper on bi </w:t>
      </w:r>
      <w:proofErr w:type="spellStart"/>
      <w:r w:rsidR="004358DC" w:rsidRPr="00EF3814">
        <w:t>oenergetic</w:t>
      </w:r>
      <w:proofErr w:type="spellEnd"/>
      <w:r w:rsidR="004358DC" w:rsidRPr="00EF3814">
        <w:t xml:space="preserve"> and growth rate in fingerlings and adult age of the fish </w:t>
      </w:r>
      <w:proofErr w:type="spellStart"/>
      <w:r w:rsidR="004358DC" w:rsidRPr="00917311">
        <w:rPr>
          <w:i/>
        </w:rPr>
        <w:t>Mystus</w:t>
      </w:r>
      <w:proofErr w:type="spellEnd"/>
      <w:r w:rsidR="004358DC" w:rsidRPr="00917311">
        <w:rPr>
          <w:i/>
        </w:rPr>
        <w:t xml:space="preserve"> </w:t>
      </w:r>
      <w:proofErr w:type="spellStart"/>
      <w:r w:rsidR="004358DC" w:rsidRPr="00917311">
        <w:rPr>
          <w:i/>
        </w:rPr>
        <w:t>vittatus</w:t>
      </w:r>
      <w:proofErr w:type="spellEnd"/>
      <w:r w:rsidR="004358DC" w:rsidRPr="00EF3814">
        <w:t xml:space="preserve"> (Bloch 1974). Journal of Fis</w:t>
      </w:r>
      <w:r>
        <w:t>heries and Aquatic Science 2(4),</w:t>
      </w:r>
      <w:r w:rsidR="004358DC" w:rsidRPr="00EF3814">
        <w:t xml:space="preserve"> 285-</w:t>
      </w:r>
      <w:r>
        <w:t>2</w:t>
      </w:r>
      <w:r w:rsidR="004358DC" w:rsidRPr="00EF3814">
        <w:t xml:space="preserve">93. </w:t>
      </w:r>
    </w:p>
    <w:p w14:paraId="48164006" w14:textId="77777777" w:rsidR="004358DC" w:rsidRPr="00245F80" w:rsidRDefault="004358DC" w:rsidP="004358DC">
      <w:pPr>
        <w:pStyle w:val="Body"/>
        <w:numPr>
          <w:ilvl w:val="3"/>
          <w:numId w:val="31"/>
        </w:numPr>
        <w:spacing w:after="0"/>
        <w:ind w:left="284" w:hanging="284"/>
        <w:rPr>
          <w:lang w:val="en-IN"/>
        </w:rPr>
      </w:pPr>
      <w:r w:rsidRPr="00245F80">
        <w:rPr>
          <w:lang w:val="en-IN"/>
        </w:rPr>
        <w:t xml:space="preserve">. Bhavani K </w:t>
      </w:r>
      <w:r w:rsidR="00917311">
        <w:rPr>
          <w:lang w:val="en-IN"/>
        </w:rPr>
        <w:t>&amp;</w:t>
      </w:r>
      <w:r w:rsidRPr="00245F80">
        <w:rPr>
          <w:lang w:val="en-IN"/>
        </w:rPr>
        <w:t xml:space="preserve"> Karuppasamy R. </w:t>
      </w:r>
      <w:r w:rsidR="00917311">
        <w:rPr>
          <w:lang w:val="en-IN"/>
        </w:rPr>
        <w:t>(</w:t>
      </w:r>
      <w:r w:rsidRPr="00245F80">
        <w:rPr>
          <w:lang w:val="en-IN"/>
        </w:rPr>
        <w:t>2014</w:t>
      </w:r>
      <w:r w:rsidR="00917311">
        <w:rPr>
          <w:lang w:val="en-IN"/>
        </w:rPr>
        <w:t>)</w:t>
      </w:r>
      <w:r w:rsidRPr="00245F80">
        <w:rPr>
          <w:lang w:val="en-IN"/>
        </w:rPr>
        <w:t xml:space="preserve">. Toxicokinetic pattern of arsenic (As) in whole body and tissues of </w:t>
      </w:r>
      <w:r w:rsidRPr="00917311">
        <w:rPr>
          <w:i/>
          <w:lang w:val="en-IN"/>
        </w:rPr>
        <w:t>Danio rerio</w:t>
      </w:r>
      <w:r w:rsidRPr="00245F80">
        <w:rPr>
          <w:lang w:val="en-IN"/>
        </w:rPr>
        <w:t xml:space="preserve"> exposed to </w:t>
      </w:r>
      <w:proofErr w:type="gramStart"/>
      <w:r w:rsidRPr="00245F80">
        <w:rPr>
          <w:lang w:val="en-IN"/>
        </w:rPr>
        <w:t>As</w:t>
      </w:r>
      <w:proofErr w:type="gramEnd"/>
      <w:r w:rsidRPr="00245F80">
        <w:rPr>
          <w:lang w:val="en-IN"/>
        </w:rPr>
        <w:t xml:space="preserve"> (III) oxide. International Jo</w:t>
      </w:r>
      <w:r w:rsidR="00917311">
        <w:rPr>
          <w:lang w:val="en-IN"/>
        </w:rPr>
        <w:t xml:space="preserve">urnal of Current Research 6(1), </w:t>
      </w:r>
      <w:r w:rsidRPr="00245F80">
        <w:rPr>
          <w:lang w:val="en-IN"/>
        </w:rPr>
        <w:t>4479-</w:t>
      </w:r>
      <w:r w:rsidR="00917311">
        <w:rPr>
          <w:lang w:val="en-IN"/>
        </w:rPr>
        <w:t>44</w:t>
      </w:r>
      <w:r w:rsidRPr="00245F80">
        <w:rPr>
          <w:lang w:val="en-IN"/>
        </w:rPr>
        <w:t>86.</w:t>
      </w:r>
    </w:p>
    <w:p w14:paraId="18A3148D" w14:textId="77777777" w:rsidR="004358DC" w:rsidRPr="00917311" w:rsidRDefault="004358DC" w:rsidP="004358DC">
      <w:pPr>
        <w:pStyle w:val="Body"/>
        <w:numPr>
          <w:ilvl w:val="3"/>
          <w:numId w:val="31"/>
        </w:numPr>
        <w:spacing w:after="0"/>
        <w:ind w:left="284" w:hanging="284"/>
        <w:rPr>
          <w:lang w:val="en-IN"/>
        </w:rPr>
      </w:pPr>
      <w:r w:rsidRPr="00245F80">
        <w:rPr>
          <w:rFonts w:ascii="Times New Roman" w:hAnsi="Times New Roman"/>
          <w:b/>
          <w:sz w:val="22"/>
          <w:szCs w:val="22"/>
          <w:lang w:val="en-IN" w:eastAsia="en-IN"/>
        </w:rPr>
        <w:t xml:space="preserve"> </w:t>
      </w:r>
      <w:r w:rsidR="00917311">
        <w:rPr>
          <w:lang w:val="en-IN"/>
        </w:rPr>
        <w:t>Palaniappan R M P L &amp;</w:t>
      </w:r>
      <w:r w:rsidRPr="00245F80">
        <w:rPr>
          <w:lang w:val="en-IN"/>
        </w:rPr>
        <w:t xml:space="preserve"> Karthikeyan S. </w:t>
      </w:r>
      <w:r w:rsidR="00917311">
        <w:rPr>
          <w:lang w:val="en-IN"/>
        </w:rPr>
        <w:t>(</w:t>
      </w:r>
      <w:r w:rsidRPr="00245F80">
        <w:rPr>
          <w:lang w:val="en-IN"/>
        </w:rPr>
        <w:t>2009</w:t>
      </w:r>
      <w:r w:rsidR="00917311">
        <w:rPr>
          <w:lang w:val="en-IN"/>
        </w:rPr>
        <w:t>)</w:t>
      </w:r>
      <w:r w:rsidRPr="00245F80">
        <w:rPr>
          <w:lang w:val="en-IN"/>
        </w:rPr>
        <w:t xml:space="preserve">. Bioaccumulation and depuration of chromium in the selected organs and whole-body tissues of freshwater fish </w:t>
      </w:r>
      <w:proofErr w:type="spellStart"/>
      <w:r w:rsidRPr="00245F80">
        <w:rPr>
          <w:i/>
          <w:iCs/>
          <w:lang w:val="en-IN"/>
        </w:rPr>
        <w:t>Cirrhinus</w:t>
      </w:r>
      <w:proofErr w:type="spellEnd"/>
      <w:r w:rsidRPr="00245F80">
        <w:rPr>
          <w:i/>
          <w:iCs/>
          <w:lang w:val="en-IN"/>
        </w:rPr>
        <w:t xml:space="preserve"> </w:t>
      </w:r>
      <w:proofErr w:type="spellStart"/>
      <w:r w:rsidRPr="00245F80">
        <w:rPr>
          <w:i/>
          <w:iCs/>
          <w:lang w:val="en-IN"/>
        </w:rPr>
        <w:t>mrigala</w:t>
      </w:r>
      <w:proofErr w:type="spellEnd"/>
      <w:r w:rsidRPr="00245F80">
        <w:rPr>
          <w:lang w:val="en-IN"/>
        </w:rPr>
        <w:t xml:space="preserve"> individually and in binary solutions with nickel. </w:t>
      </w:r>
      <w:r w:rsidRPr="00917311">
        <w:rPr>
          <w:lang w:val="en-IN"/>
        </w:rPr>
        <w:t>Journal of Environmental Sciences (China)</w:t>
      </w:r>
      <w:r w:rsidR="00917311">
        <w:rPr>
          <w:lang w:val="en-IN"/>
        </w:rPr>
        <w:t xml:space="preserve"> 21,</w:t>
      </w:r>
      <w:r w:rsidRPr="00917311">
        <w:rPr>
          <w:lang w:val="en-IN"/>
        </w:rPr>
        <w:t xml:space="preserve"> 229-</w:t>
      </w:r>
      <w:r w:rsidR="00917311">
        <w:rPr>
          <w:lang w:val="en-IN"/>
        </w:rPr>
        <w:t>2</w:t>
      </w:r>
      <w:r w:rsidRPr="00917311">
        <w:rPr>
          <w:lang w:val="en-IN"/>
        </w:rPr>
        <w:t xml:space="preserve">36. </w:t>
      </w:r>
    </w:p>
    <w:p w14:paraId="43582E0E" w14:textId="77777777" w:rsidR="004358DC" w:rsidRPr="00245F80" w:rsidRDefault="004358DC" w:rsidP="004358DC">
      <w:pPr>
        <w:pStyle w:val="Body"/>
        <w:numPr>
          <w:ilvl w:val="3"/>
          <w:numId w:val="31"/>
        </w:numPr>
        <w:spacing w:after="0"/>
        <w:ind w:left="284" w:hanging="284"/>
        <w:rPr>
          <w:lang w:val="en-IN"/>
        </w:rPr>
      </w:pPr>
      <w:r w:rsidRPr="00245F80">
        <w:rPr>
          <w:lang w:val="en-IN"/>
        </w:rPr>
        <w:t xml:space="preserve">Mansouri B, </w:t>
      </w:r>
      <w:proofErr w:type="spellStart"/>
      <w:r w:rsidRPr="00245F80">
        <w:rPr>
          <w:lang w:val="en-IN"/>
        </w:rPr>
        <w:t>Baramaki</w:t>
      </w:r>
      <w:proofErr w:type="spellEnd"/>
      <w:r w:rsidRPr="00245F80">
        <w:rPr>
          <w:lang w:val="en-IN"/>
        </w:rPr>
        <w:t xml:space="preserve"> R, </w:t>
      </w:r>
      <w:proofErr w:type="spellStart"/>
      <w:r w:rsidRPr="00245F80">
        <w:rPr>
          <w:lang w:val="en-IN"/>
        </w:rPr>
        <w:t>Zareh</w:t>
      </w:r>
      <w:proofErr w:type="spellEnd"/>
      <w:r w:rsidRPr="00245F80">
        <w:rPr>
          <w:lang w:val="en-IN"/>
        </w:rPr>
        <w:t xml:space="preserve"> M, </w:t>
      </w:r>
      <w:proofErr w:type="spellStart"/>
      <w:r w:rsidRPr="00245F80">
        <w:rPr>
          <w:lang w:val="en-IN"/>
        </w:rPr>
        <w:t>Pourkhabbaz</w:t>
      </w:r>
      <w:proofErr w:type="spellEnd"/>
      <w:r w:rsidRPr="00245F80">
        <w:rPr>
          <w:lang w:val="en-IN"/>
        </w:rPr>
        <w:t xml:space="preserve"> A </w:t>
      </w:r>
      <w:r w:rsidR="00917311">
        <w:rPr>
          <w:lang w:val="en-IN"/>
        </w:rPr>
        <w:t>&amp;</w:t>
      </w:r>
      <w:r w:rsidRPr="00245F80">
        <w:rPr>
          <w:lang w:val="en-IN"/>
        </w:rPr>
        <w:t xml:space="preserve"> </w:t>
      </w:r>
      <w:proofErr w:type="spellStart"/>
      <w:r w:rsidRPr="00245F80">
        <w:rPr>
          <w:lang w:val="en-IN"/>
        </w:rPr>
        <w:t>Hamidian</w:t>
      </w:r>
      <w:proofErr w:type="spellEnd"/>
      <w:r w:rsidRPr="00245F80">
        <w:rPr>
          <w:lang w:val="en-IN"/>
        </w:rPr>
        <w:t xml:space="preserve"> A H. </w:t>
      </w:r>
      <w:r w:rsidR="00917311">
        <w:rPr>
          <w:lang w:val="en-IN"/>
        </w:rPr>
        <w:t>(</w:t>
      </w:r>
      <w:r w:rsidRPr="00245F80">
        <w:rPr>
          <w:lang w:val="en-IN"/>
        </w:rPr>
        <w:t>2013</w:t>
      </w:r>
      <w:r w:rsidR="00917311">
        <w:rPr>
          <w:lang w:val="en-IN"/>
        </w:rPr>
        <w:t>)</w:t>
      </w:r>
      <w:r w:rsidRPr="00245F80">
        <w:rPr>
          <w:lang w:val="en-IN"/>
        </w:rPr>
        <w:t xml:space="preserve">. Bioaccumulation and depuration of copper in kidney and liver of a freshwater fish </w:t>
      </w:r>
      <w:proofErr w:type="spellStart"/>
      <w:r w:rsidRPr="00917311">
        <w:rPr>
          <w:i/>
          <w:lang w:val="en-IN"/>
        </w:rPr>
        <w:t>Capoeta</w:t>
      </w:r>
      <w:proofErr w:type="spellEnd"/>
      <w:r w:rsidRPr="00917311">
        <w:rPr>
          <w:i/>
          <w:lang w:val="en-IN"/>
        </w:rPr>
        <w:t xml:space="preserve"> </w:t>
      </w:r>
      <w:proofErr w:type="spellStart"/>
      <w:r w:rsidRPr="00917311">
        <w:rPr>
          <w:i/>
          <w:lang w:val="en-IN"/>
        </w:rPr>
        <w:t>fusca</w:t>
      </w:r>
      <w:proofErr w:type="spellEnd"/>
      <w:r w:rsidRPr="00245F80">
        <w:rPr>
          <w:lang w:val="en-IN"/>
        </w:rPr>
        <w:t>. Iran</w:t>
      </w:r>
      <w:r w:rsidR="00917311">
        <w:rPr>
          <w:lang w:val="en-IN"/>
        </w:rPr>
        <w:t>ian Journal of Toxicology 7(20),</w:t>
      </w:r>
      <w:r w:rsidRPr="00245F80">
        <w:rPr>
          <w:lang w:val="en-IN"/>
        </w:rPr>
        <w:t xml:space="preserve"> 816-</w:t>
      </w:r>
      <w:r w:rsidR="00917311">
        <w:rPr>
          <w:lang w:val="en-IN"/>
        </w:rPr>
        <w:t>8</w:t>
      </w:r>
      <w:r w:rsidRPr="00245F80">
        <w:rPr>
          <w:lang w:val="en-IN"/>
        </w:rPr>
        <w:t>22.</w:t>
      </w:r>
    </w:p>
    <w:p w14:paraId="28EB97D8" w14:textId="77777777" w:rsidR="004D4277" w:rsidRPr="00FB3A86" w:rsidRDefault="004D4277" w:rsidP="00441B6F">
      <w:pPr>
        <w:pStyle w:val="Appendix"/>
        <w:spacing w:after="0"/>
        <w:jc w:val="both"/>
        <w:rPr>
          <w:rFonts w:ascii="Arial" w:hAnsi="Arial" w:cs="Arial"/>
          <w:b w:val="0"/>
        </w:rPr>
        <w:sectPr w:rsidR="004D4277" w:rsidRPr="00FB3A86" w:rsidSect="00890589">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12CFB41" w14:textId="77777777" w:rsidR="00B01FCD" w:rsidRPr="00FB3A86" w:rsidRDefault="00B01FCD" w:rsidP="00441B6F">
      <w:pPr>
        <w:pStyle w:val="Appendix"/>
        <w:spacing w:after="0"/>
        <w:jc w:val="both"/>
        <w:rPr>
          <w:rFonts w:ascii="Arial" w:hAnsi="Arial" w:cs="Arial"/>
          <w:b w:val="0"/>
        </w:rPr>
      </w:pPr>
    </w:p>
    <w:sectPr w:rsidR="00B01FCD" w:rsidRPr="00FB3A86" w:rsidSect="008905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1F9C7" w14:textId="77777777" w:rsidR="00EC6E72" w:rsidRDefault="00EC6E72" w:rsidP="00C37E61">
      <w:r>
        <w:separator/>
      </w:r>
    </w:p>
  </w:endnote>
  <w:endnote w:type="continuationSeparator" w:id="0">
    <w:p w14:paraId="608CAE1E" w14:textId="77777777" w:rsidR="00EC6E72" w:rsidRDefault="00EC6E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07349" w14:textId="77777777" w:rsidR="00890589" w:rsidRDefault="00890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3FE0" w14:textId="77777777" w:rsidR="00890589" w:rsidRDefault="00890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B5F8" w14:textId="77777777" w:rsidR="00D91838" w:rsidRDefault="00D91838">
    <w:pPr>
      <w:pStyle w:val="Footer"/>
      <w:rPr>
        <w:rFonts w:ascii="Arial" w:hAnsi="Arial" w:cs="Arial"/>
        <w:sz w:val="16"/>
      </w:rPr>
    </w:pPr>
  </w:p>
  <w:p w14:paraId="4E19CB9A" w14:textId="77777777" w:rsidR="00D91838" w:rsidRDefault="00D9183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A4AAFC" w14:textId="77777777" w:rsidR="00D91838" w:rsidRDefault="00D91838">
    <w:pPr>
      <w:pStyle w:val="Footer"/>
      <w:rPr>
        <w:rFonts w:ascii="Arial" w:hAnsi="Arial" w:cs="Arial"/>
        <w:sz w:val="16"/>
      </w:rPr>
    </w:pPr>
  </w:p>
  <w:p w14:paraId="1E406FCC" w14:textId="77777777" w:rsidR="00D91838" w:rsidRPr="009E048A" w:rsidRDefault="00D9183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1EAA" w14:textId="5166D8A2" w:rsidR="00D91838" w:rsidRDefault="00D91838">
    <w:pPr>
      <w:pStyle w:val="Footer"/>
    </w:pPr>
  </w:p>
  <w:p w14:paraId="4CD60CF0" w14:textId="77777777" w:rsidR="00D91838" w:rsidRPr="00C37E61" w:rsidRDefault="00D9183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79F70" w14:textId="77777777" w:rsidR="00EC6E72" w:rsidRDefault="00EC6E72" w:rsidP="00C37E61">
      <w:r>
        <w:separator/>
      </w:r>
    </w:p>
  </w:footnote>
  <w:footnote w:type="continuationSeparator" w:id="0">
    <w:p w14:paraId="64D536FD" w14:textId="77777777" w:rsidR="00EC6E72" w:rsidRDefault="00EC6E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AD5E" w14:textId="7AE27433" w:rsidR="00890589" w:rsidRDefault="00890589">
    <w:pPr>
      <w:pStyle w:val="Header"/>
    </w:pPr>
    <w:r>
      <w:rPr>
        <w:noProof/>
      </w:rPr>
      <w:pict w14:anchorId="088F4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34DA" w14:textId="002FCDCA" w:rsidR="00890589" w:rsidRDefault="00890589">
    <w:pPr>
      <w:pStyle w:val="Header"/>
    </w:pPr>
    <w:r>
      <w:rPr>
        <w:noProof/>
      </w:rPr>
      <w:pict w14:anchorId="47CF8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DE23" w14:textId="071A995C" w:rsidR="00D91838" w:rsidRPr="00296529" w:rsidRDefault="00890589" w:rsidP="00296529">
    <w:pPr>
      <w:ind w:left="2160"/>
      <w:jc w:val="center"/>
      <w:rPr>
        <w:rFonts w:ascii="Times New Roman" w:eastAsia="Calibri" w:hAnsi="Times New Roman"/>
        <w:i/>
        <w:sz w:val="18"/>
        <w:szCs w:val="22"/>
      </w:rPr>
    </w:pPr>
    <w:r>
      <w:rPr>
        <w:noProof/>
      </w:rPr>
      <w:pict w14:anchorId="3936D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F5D46F" w14:textId="77777777" w:rsidR="00D91838" w:rsidRPr="00296529" w:rsidRDefault="00D9183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E3797E" w14:textId="77777777" w:rsidR="00D91838" w:rsidRPr="00296529" w:rsidRDefault="00D9183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B8C871" w14:textId="77777777" w:rsidR="00D91838" w:rsidRPr="00296529" w:rsidRDefault="00D9183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EE5FA8" w14:textId="77777777" w:rsidR="00D91838" w:rsidRDefault="00D9183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D88A3E" w14:textId="77777777" w:rsidR="00D91838" w:rsidRDefault="00D918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33C6109" w14:textId="77777777" w:rsidR="00D91838" w:rsidRDefault="00D918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139D" w14:textId="035A34AC" w:rsidR="00890589" w:rsidRDefault="00890589">
    <w:pPr>
      <w:pStyle w:val="Header"/>
    </w:pPr>
    <w:r>
      <w:rPr>
        <w:noProof/>
      </w:rPr>
      <w:pict w14:anchorId="5556F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E1BD" w14:textId="6AC660C8" w:rsidR="00890589" w:rsidRDefault="00890589">
    <w:pPr>
      <w:pStyle w:val="Header"/>
    </w:pPr>
    <w:r>
      <w:rPr>
        <w:noProof/>
      </w:rPr>
      <w:pict w14:anchorId="79FFF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C1E7" w14:textId="2F44ED3C" w:rsidR="00890589" w:rsidRDefault="00890589">
    <w:pPr>
      <w:pStyle w:val="Header"/>
    </w:pPr>
    <w:r>
      <w:rPr>
        <w:noProof/>
      </w:rPr>
      <w:pict w14:anchorId="03820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AF58B9"/>
    <w:multiLevelType w:val="hybridMultilevel"/>
    <w:tmpl w:val="FF889672"/>
    <w:lvl w:ilvl="0" w:tplc="4009000F">
      <w:start w:val="1"/>
      <w:numFmt w:val="decimal"/>
      <w:lvlText w:val="%1."/>
      <w:lvlJc w:val="left"/>
      <w:pPr>
        <w:ind w:left="720" w:hanging="360"/>
      </w:pPr>
    </w:lvl>
    <w:lvl w:ilvl="1" w:tplc="7D20B6D4">
      <w:numFmt w:val="bullet"/>
      <w:lvlText w:val=""/>
      <w:lvlJc w:val="left"/>
      <w:pPr>
        <w:ind w:left="1440" w:hanging="360"/>
      </w:pPr>
      <w:rPr>
        <w:rFonts w:ascii="Symbol" w:eastAsia="Times New Roman" w:hAnsi="Symbol" w:cs="Times New Roman" w:hint="default"/>
      </w:r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FB289F"/>
    <w:multiLevelType w:val="hybridMultilevel"/>
    <w:tmpl w:val="41AE10EC"/>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0A6C"/>
    <w:rsid w:val="000D689F"/>
    <w:rsid w:val="000E7B7B"/>
    <w:rsid w:val="000E7D62"/>
    <w:rsid w:val="00103357"/>
    <w:rsid w:val="00123C9F"/>
    <w:rsid w:val="00126190"/>
    <w:rsid w:val="00130F17"/>
    <w:rsid w:val="001320BF"/>
    <w:rsid w:val="00163BC4"/>
    <w:rsid w:val="00170CE4"/>
    <w:rsid w:val="00191062"/>
    <w:rsid w:val="00192B72"/>
    <w:rsid w:val="001A1C19"/>
    <w:rsid w:val="001A29D8"/>
    <w:rsid w:val="001A5CAA"/>
    <w:rsid w:val="001B0427"/>
    <w:rsid w:val="001B5E62"/>
    <w:rsid w:val="001D3A51"/>
    <w:rsid w:val="001E10D2"/>
    <w:rsid w:val="001E25B4"/>
    <w:rsid w:val="001E44FE"/>
    <w:rsid w:val="001F547A"/>
    <w:rsid w:val="00200595"/>
    <w:rsid w:val="00200DD1"/>
    <w:rsid w:val="00204835"/>
    <w:rsid w:val="00231920"/>
    <w:rsid w:val="0023195C"/>
    <w:rsid w:val="0024282C"/>
    <w:rsid w:val="002460DC"/>
    <w:rsid w:val="00250985"/>
    <w:rsid w:val="002556F6"/>
    <w:rsid w:val="00283105"/>
    <w:rsid w:val="00284C4C"/>
    <w:rsid w:val="00287E68"/>
    <w:rsid w:val="00296529"/>
    <w:rsid w:val="002B27FB"/>
    <w:rsid w:val="002B685A"/>
    <w:rsid w:val="002C1E69"/>
    <w:rsid w:val="002C57D2"/>
    <w:rsid w:val="002E0D56"/>
    <w:rsid w:val="002E60FC"/>
    <w:rsid w:val="002F39D3"/>
    <w:rsid w:val="00315186"/>
    <w:rsid w:val="0033343E"/>
    <w:rsid w:val="003512C2"/>
    <w:rsid w:val="00371FB6"/>
    <w:rsid w:val="00374868"/>
    <w:rsid w:val="003763C1"/>
    <w:rsid w:val="00376BBE"/>
    <w:rsid w:val="0039224F"/>
    <w:rsid w:val="003A43A4"/>
    <w:rsid w:val="003A6CC0"/>
    <w:rsid w:val="003A7E18"/>
    <w:rsid w:val="003C4C86"/>
    <w:rsid w:val="003C6258"/>
    <w:rsid w:val="003E2904"/>
    <w:rsid w:val="00401927"/>
    <w:rsid w:val="0041027F"/>
    <w:rsid w:val="00411081"/>
    <w:rsid w:val="00412475"/>
    <w:rsid w:val="00423789"/>
    <w:rsid w:val="004358DC"/>
    <w:rsid w:val="00436C8F"/>
    <w:rsid w:val="00440F43"/>
    <w:rsid w:val="00441B6F"/>
    <w:rsid w:val="00444468"/>
    <w:rsid w:val="00446221"/>
    <w:rsid w:val="00450E62"/>
    <w:rsid w:val="004539DB"/>
    <w:rsid w:val="0046279D"/>
    <w:rsid w:val="00471A80"/>
    <w:rsid w:val="00476A53"/>
    <w:rsid w:val="00492573"/>
    <w:rsid w:val="00496F9F"/>
    <w:rsid w:val="004D2992"/>
    <w:rsid w:val="004D305E"/>
    <w:rsid w:val="004D4277"/>
    <w:rsid w:val="005015D1"/>
    <w:rsid w:val="00502516"/>
    <w:rsid w:val="00505F06"/>
    <w:rsid w:val="00506828"/>
    <w:rsid w:val="0053056E"/>
    <w:rsid w:val="005353C3"/>
    <w:rsid w:val="00554FDA"/>
    <w:rsid w:val="005C784C"/>
    <w:rsid w:val="005D17F6"/>
    <w:rsid w:val="005E5539"/>
    <w:rsid w:val="00602BF5"/>
    <w:rsid w:val="00617FDD"/>
    <w:rsid w:val="00633614"/>
    <w:rsid w:val="00633F68"/>
    <w:rsid w:val="00636EB2"/>
    <w:rsid w:val="006375B8"/>
    <w:rsid w:val="00660C3C"/>
    <w:rsid w:val="0066510A"/>
    <w:rsid w:val="00673F9F"/>
    <w:rsid w:val="00686953"/>
    <w:rsid w:val="00687DEA"/>
    <w:rsid w:val="00687E67"/>
    <w:rsid w:val="00693C76"/>
    <w:rsid w:val="006967F7"/>
    <w:rsid w:val="006A250C"/>
    <w:rsid w:val="006B21D3"/>
    <w:rsid w:val="006B57D0"/>
    <w:rsid w:val="006D30FF"/>
    <w:rsid w:val="006D6940"/>
    <w:rsid w:val="006D6BA8"/>
    <w:rsid w:val="006F11EC"/>
    <w:rsid w:val="0070082C"/>
    <w:rsid w:val="007106AE"/>
    <w:rsid w:val="00723F61"/>
    <w:rsid w:val="007251F7"/>
    <w:rsid w:val="007369E6"/>
    <w:rsid w:val="00745FC1"/>
    <w:rsid w:val="00746E59"/>
    <w:rsid w:val="00754C9A"/>
    <w:rsid w:val="0075599A"/>
    <w:rsid w:val="00761D52"/>
    <w:rsid w:val="0077749E"/>
    <w:rsid w:val="00790ADA"/>
    <w:rsid w:val="00796C1D"/>
    <w:rsid w:val="007B226D"/>
    <w:rsid w:val="007B3A32"/>
    <w:rsid w:val="007D2288"/>
    <w:rsid w:val="007E088F"/>
    <w:rsid w:val="007F0790"/>
    <w:rsid w:val="007F0947"/>
    <w:rsid w:val="007F1351"/>
    <w:rsid w:val="007F7B32"/>
    <w:rsid w:val="00804BC2"/>
    <w:rsid w:val="0081431A"/>
    <w:rsid w:val="008258EA"/>
    <w:rsid w:val="0083035D"/>
    <w:rsid w:val="0083216F"/>
    <w:rsid w:val="00860000"/>
    <w:rsid w:val="00863BD3"/>
    <w:rsid w:val="008641ED"/>
    <w:rsid w:val="00865138"/>
    <w:rsid w:val="00866D66"/>
    <w:rsid w:val="008671C6"/>
    <w:rsid w:val="00875803"/>
    <w:rsid w:val="008766DD"/>
    <w:rsid w:val="00890589"/>
    <w:rsid w:val="008A0FF8"/>
    <w:rsid w:val="008B459E"/>
    <w:rsid w:val="008E13AE"/>
    <w:rsid w:val="008E1506"/>
    <w:rsid w:val="008E710C"/>
    <w:rsid w:val="008F4129"/>
    <w:rsid w:val="008F69D6"/>
    <w:rsid w:val="00902823"/>
    <w:rsid w:val="00905B30"/>
    <w:rsid w:val="00906B09"/>
    <w:rsid w:val="00915CA6"/>
    <w:rsid w:val="00917311"/>
    <w:rsid w:val="00927834"/>
    <w:rsid w:val="009500A6"/>
    <w:rsid w:val="00957C18"/>
    <w:rsid w:val="00962F9A"/>
    <w:rsid w:val="009659BA"/>
    <w:rsid w:val="00983040"/>
    <w:rsid w:val="00983F31"/>
    <w:rsid w:val="00991073"/>
    <w:rsid w:val="009B3FB9"/>
    <w:rsid w:val="009C2169"/>
    <w:rsid w:val="009C2465"/>
    <w:rsid w:val="009D35A0"/>
    <w:rsid w:val="009D7EB7"/>
    <w:rsid w:val="009E048A"/>
    <w:rsid w:val="009E08E9"/>
    <w:rsid w:val="009E3DB9"/>
    <w:rsid w:val="009E6E35"/>
    <w:rsid w:val="009F0EDA"/>
    <w:rsid w:val="00A03B96"/>
    <w:rsid w:val="00A05B19"/>
    <w:rsid w:val="00A1134E"/>
    <w:rsid w:val="00A24E7E"/>
    <w:rsid w:val="00A258C3"/>
    <w:rsid w:val="00A3466E"/>
    <w:rsid w:val="00A347C0"/>
    <w:rsid w:val="00A4609D"/>
    <w:rsid w:val="00A51431"/>
    <w:rsid w:val="00A52D17"/>
    <w:rsid w:val="00A539AD"/>
    <w:rsid w:val="00A93EC1"/>
    <w:rsid w:val="00A94063"/>
    <w:rsid w:val="00AA6219"/>
    <w:rsid w:val="00AA74E0"/>
    <w:rsid w:val="00AB703F"/>
    <w:rsid w:val="00AC6BB8"/>
    <w:rsid w:val="00AD6F9D"/>
    <w:rsid w:val="00AE008F"/>
    <w:rsid w:val="00AF7785"/>
    <w:rsid w:val="00B01FCD"/>
    <w:rsid w:val="00B1776C"/>
    <w:rsid w:val="00B37537"/>
    <w:rsid w:val="00B52583"/>
    <w:rsid w:val="00B52896"/>
    <w:rsid w:val="00B9110D"/>
    <w:rsid w:val="00B9174E"/>
    <w:rsid w:val="00B95236"/>
    <w:rsid w:val="00B96BD9"/>
    <w:rsid w:val="00BA1B01"/>
    <w:rsid w:val="00BA2641"/>
    <w:rsid w:val="00BB37AA"/>
    <w:rsid w:val="00BC53A0"/>
    <w:rsid w:val="00BD6F55"/>
    <w:rsid w:val="00BE62AD"/>
    <w:rsid w:val="00BF121F"/>
    <w:rsid w:val="00BF1F80"/>
    <w:rsid w:val="00C166EF"/>
    <w:rsid w:val="00C17EB0"/>
    <w:rsid w:val="00C27F5F"/>
    <w:rsid w:val="00C30A0F"/>
    <w:rsid w:val="00C37E61"/>
    <w:rsid w:val="00C70F1B"/>
    <w:rsid w:val="00C71A47"/>
    <w:rsid w:val="00C7464C"/>
    <w:rsid w:val="00C75C36"/>
    <w:rsid w:val="00C85588"/>
    <w:rsid w:val="00C934D7"/>
    <w:rsid w:val="00CD6755"/>
    <w:rsid w:val="00CD6856"/>
    <w:rsid w:val="00CE0089"/>
    <w:rsid w:val="00CE793C"/>
    <w:rsid w:val="00CF193C"/>
    <w:rsid w:val="00CF51B1"/>
    <w:rsid w:val="00D173F1"/>
    <w:rsid w:val="00D631DC"/>
    <w:rsid w:val="00D74CB0"/>
    <w:rsid w:val="00D8295D"/>
    <w:rsid w:val="00D91838"/>
    <w:rsid w:val="00DC2A65"/>
    <w:rsid w:val="00DE15F0"/>
    <w:rsid w:val="00DE5663"/>
    <w:rsid w:val="00DE78AA"/>
    <w:rsid w:val="00DF0DF3"/>
    <w:rsid w:val="00E053D0"/>
    <w:rsid w:val="00E15994"/>
    <w:rsid w:val="00E3114E"/>
    <w:rsid w:val="00E31A70"/>
    <w:rsid w:val="00E35B02"/>
    <w:rsid w:val="00E66496"/>
    <w:rsid w:val="00E66B35"/>
    <w:rsid w:val="00E66E10"/>
    <w:rsid w:val="00E769F6"/>
    <w:rsid w:val="00E8407C"/>
    <w:rsid w:val="00E84F3C"/>
    <w:rsid w:val="00EA012C"/>
    <w:rsid w:val="00EB2CA6"/>
    <w:rsid w:val="00EC6A55"/>
    <w:rsid w:val="00EC6E72"/>
    <w:rsid w:val="00ED0288"/>
    <w:rsid w:val="00EE52CB"/>
    <w:rsid w:val="00EF581D"/>
    <w:rsid w:val="00EF7FD8"/>
    <w:rsid w:val="00F06F59"/>
    <w:rsid w:val="00F17988"/>
    <w:rsid w:val="00F469F0"/>
    <w:rsid w:val="00F53273"/>
    <w:rsid w:val="00F70411"/>
    <w:rsid w:val="00F7452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63B5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A4609D"/>
    <w:rPr>
      <w:rFonts w:ascii="Helvetica" w:hAnsi="Helvetica"/>
    </w:rPr>
  </w:style>
  <w:style w:type="paragraph" w:styleId="ListParagraph">
    <w:name w:val="List Paragraph"/>
    <w:basedOn w:val="Normal"/>
    <w:uiPriority w:val="34"/>
    <w:qFormat/>
    <w:rsid w:val="005015D1"/>
    <w:pPr>
      <w:ind w:left="720"/>
      <w:contextualSpacing/>
    </w:pPr>
  </w:style>
  <w:style w:type="paragraph" w:styleId="NormalWeb">
    <w:name w:val="Normal (Web)"/>
    <w:basedOn w:val="Normal"/>
    <w:semiHidden/>
    <w:unhideWhenUsed/>
    <w:rsid w:val="005015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5212359">
      <w:bodyDiv w:val="1"/>
      <w:marLeft w:val="0"/>
      <w:marRight w:val="0"/>
      <w:marTop w:val="0"/>
      <w:marBottom w:val="0"/>
      <w:divBdr>
        <w:top w:val="none" w:sz="0" w:space="0" w:color="auto"/>
        <w:left w:val="none" w:sz="0" w:space="0" w:color="auto"/>
        <w:bottom w:val="none" w:sz="0" w:space="0" w:color="auto"/>
        <w:right w:val="none" w:sz="0" w:space="0" w:color="auto"/>
      </w:divBdr>
      <w:divsChild>
        <w:div w:id="1344623277">
          <w:marLeft w:val="0"/>
          <w:marRight w:val="0"/>
          <w:marTop w:val="15"/>
          <w:marBottom w:val="0"/>
          <w:divBdr>
            <w:top w:val="single" w:sz="48" w:space="0" w:color="auto"/>
            <w:left w:val="single" w:sz="48" w:space="0" w:color="auto"/>
            <w:bottom w:val="single" w:sz="48" w:space="0" w:color="auto"/>
            <w:right w:val="single" w:sz="48"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anmeet\Manmeet\final\Manmeet\Chromium%20residu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Manmeet\New%20folder\accumul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r>
              <a:rPr lang="en-IN">
                <a:solidFill>
                  <a:schemeClr val="tx1"/>
                </a:solidFill>
              </a:rPr>
              <a:t>Bioaccumulation of Cr (</a:t>
            </a:r>
            <a:r>
              <a:rPr lang="en-US" sz="1600" b="1" i="0" u="none" strike="noStrike" baseline="0">
                <a:effectLst/>
              </a:rPr>
              <a:t>µg g</a:t>
            </a:r>
            <a:r>
              <a:rPr lang="en-US" sz="1600" b="1" i="0" u="none" strike="noStrike" baseline="30000">
                <a:effectLst/>
              </a:rPr>
              <a:t>-1</a:t>
            </a:r>
            <a:r>
              <a:rPr lang="en-US" sz="1600" b="1" i="0" u="none" strike="noStrike" baseline="0">
                <a:effectLst/>
              </a:rPr>
              <a:t> </a:t>
            </a:r>
            <a:r>
              <a:rPr lang="en-IN">
                <a:solidFill>
                  <a:schemeClr val="tx1"/>
                </a:solidFill>
              </a:rPr>
              <a:t>)</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Sheet1!$D$3</c:f>
              <c:strCache>
                <c:ptCount val="1"/>
                <c:pt idx="0">
                  <c:v>T1 (negative control)</c:v>
                </c:pt>
              </c:strCache>
            </c:strRef>
          </c:tx>
          <c:spPr>
            <a:solidFill>
              <a:srgbClr val="00FF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Sheet1!$D$4:$D$5</c:f>
              <c:numCache>
                <c:formatCode>General</c:formatCode>
                <c:ptCount val="2"/>
                <c:pt idx="0">
                  <c:v>0</c:v>
                </c:pt>
                <c:pt idx="1">
                  <c:v>0</c:v>
                </c:pt>
              </c:numCache>
            </c:numRef>
          </c:val>
          <c:extLst>
            <c:ext xmlns:c16="http://schemas.microsoft.com/office/drawing/2014/chart" uri="{C3380CC4-5D6E-409C-BE32-E72D297353CC}">
              <c16:uniqueId val="{00000000-77B3-4833-ACE6-9136EB4CF43F}"/>
            </c:ext>
          </c:extLst>
        </c:ser>
        <c:ser>
          <c:idx val="1"/>
          <c:order val="1"/>
          <c:tx>
            <c:strRef>
              <c:f>Sheet1!$E$3</c:f>
              <c:strCache>
                <c:ptCount val="1"/>
                <c:pt idx="0">
                  <c:v>T2 (positive control)</c:v>
                </c:pt>
              </c:strCache>
            </c:strRef>
          </c:tx>
          <c:spPr>
            <a:solidFill>
              <a:srgbClr val="FF66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Sheet1!$E$4:$E$5</c:f>
              <c:numCache>
                <c:formatCode>General</c:formatCode>
                <c:ptCount val="2"/>
                <c:pt idx="0">
                  <c:v>0</c:v>
                </c:pt>
                <c:pt idx="1">
                  <c:v>0</c:v>
                </c:pt>
              </c:numCache>
            </c:numRef>
          </c:val>
          <c:extLst>
            <c:ext xmlns:c16="http://schemas.microsoft.com/office/drawing/2014/chart" uri="{C3380CC4-5D6E-409C-BE32-E72D297353CC}">
              <c16:uniqueId val="{00000001-77B3-4833-ACE6-9136EB4CF43F}"/>
            </c:ext>
          </c:extLst>
        </c:ser>
        <c:ser>
          <c:idx val="2"/>
          <c:order val="2"/>
          <c:tx>
            <c:strRef>
              <c:f>Sheet1!$F$3</c:f>
              <c:strCache>
                <c:ptCount val="1"/>
                <c:pt idx="0">
                  <c:v>T3 (1/10th LC50)</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Sheet1!$F$4:$F$5</c:f>
              <c:numCache>
                <c:formatCode>General</c:formatCode>
                <c:ptCount val="2"/>
                <c:pt idx="0">
                  <c:v>3.78</c:v>
                </c:pt>
                <c:pt idx="1">
                  <c:v>3.87</c:v>
                </c:pt>
              </c:numCache>
            </c:numRef>
          </c:val>
          <c:extLst>
            <c:ext xmlns:c16="http://schemas.microsoft.com/office/drawing/2014/chart" uri="{C3380CC4-5D6E-409C-BE32-E72D297353CC}">
              <c16:uniqueId val="{00000002-77B3-4833-ACE6-9136EB4CF43F}"/>
            </c:ext>
          </c:extLst>
        </c:ser>
        <c:ser>
          <c:idx val="3"/>
          <c:order val="3"/>
          <c:tx>
            <c:strRef>
              <c:f>Sheet1!$G$3</c:f>
              <c:strCache>
                <c:ptCount val="1"/>
                <c:pt idx="0">
                  <c:v>T4 (1/10th LC50+AsA)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Sheet1!$G$4:$G$5</c:f>
              <c:numCache>
                <c:formatCode>General</c:formatCode>
                <c:ptCount val="2"/>
                <c:pt idx="0">
                  <c:v>3.62</c:v>
                </c:pt>
                <c:pt idx="1">
                  <c:v>0.96</c:v>
                </c:pt>
              </c:numCache>
            </c:numRef>
          </c:val>
          <c:extLst>
            <c:ext xmlns:c16="http://schemas.microsoft.com/office/drawing/2014/chart" uri="{C3380CC4-5D6E-409C-BE32-E72D297353CC}">
              <c16:uniqueId val="{00000003-77B3-4833-ACE6-9136EB4CF43F}"/>
            </c:ext>
          </c:extLst>
        </c:ser>
        <c:ser>
          <c:idx val="4"/>
          <c:order val="4"/>
          <c:tx>
            <c:strRef>
              <c:f>Sheet1!$H$3</c:f>
              <c:strCache>
                <c:ptCount val="1"/>
                <c:pt idx="0">
                  <c:v>T5(1/5th LC50)</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Sheet1!$H$4:$H$5</c:f>
              <c:numCache>
                <c:formatCode>General</c:formatCode>
                <c:ptCount val="2"/>
                <c:pt idx="0">
                  <c:v>4.0599999999999996</c:v>
                </c:pt>
                <c:pt idx="1">
                  <c:v>4.47</c:v>
                </c:pt>
              </c:numCache>
            </c:numRef>
          </c:val>
          <c:extLst>
            <c:ext xmlns:c16="http://schemas.microsoft.com/office/drawing/2014/chart" uri="{C3380CC4-5D6E-409C-BE32-E72D297353CC}">
              <c16:uniqueId val="{00000004-77B3-4833-ACE6-9136EB4CF43F}"/>
            </c:ext>
          </c:extLst>
        </c:ser>
        <c:ser>
          <c:idx val="5"/>
          <c:order val="5"/>
          <c:tx>
            <c:strRef>
              <c:f>Sheet1!$I$3</c:f>
              <c:strCache>
                <c:ptCount val="1"/>
                <c:pt idx="0">
                  <c:v>T6(1/5th LC50+ AsA)</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Sheet1!$I$4:$I$5</c:f>
              <c:numCache>
                <c:formatCode>General</c:formatCode>
                <c:ptCount val="2"/>
                <c:pt idx="0">
                  <c:v>2.78</c:v>
                </c:pt>
                <c:pt idx="1">
                  <c:v>2.12</c:v>
                </c:pt>
              </c:numCache>
            </c:numRef>
          </c:val>
          <c:extLst>
            <c:ext xmlns:c16="http://schemas.microsoft.com/office/drawing/2014/chart" uri="{C3380CC4-5D6E-409C-BE32-E72D297353CC}">
              <c16:uniqueId val="{00000005-77B3-4833-ACE6-9136EB4CF43F}"/>
            </c:ext>
          </c:extLst>
        </c:ser>
        <c:dLbls>
          <c:showLegendKey val="0"/>
          <c:showVal val="0"/>
          <c:showCatName val="0"/>
          <c:showSerName val="0"/>
          <c:showPercent val="0"/>
          <c:showBubbleSize val="0"/>
        </c:dLbls>
        <c:gapWidth val="150"/>
        <c:shape val="box"/>
        <c:axId val="214845760"/>
        <c:axId val="214846152"/>
        <c:axId val="0"/>
      </c:bar3DChart>
      <c:catAx>
        <c:axId val="2148457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US">
                    <a:solidFill>
                      <a:schemeClr val="tx1"/>
                    </a:solidFill>
                  </a:rPr>
                  <a:t>Days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4846152"/>
        <c:crosses val="autoZero"/>
        <c:auto val="1"/>
        <c:lblAlgn val="ctr"/>
        <c:lblOffset val="100"/>
        <c:noMultiLvlLbl val="0"/>
      </c:catAx>
      <c:valAx>
        <c:axId val="214846152"/>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4845760"/>
        <c:crosses val="autoZero"/>
        <c:crossBetween val="between"/>
      </c:valAx>
      <c:spPr>
        <a:noFill/>
        <a:ln>
          <a:noFill/>
        </a:ln>
        <a:effectLst/>
      </c:spPr>
    </c:plotArea>
    <c:legend>
      <c:legendPos val="r"/>
      <c:layout>
        <c:manualLayout>
          <c:xMode val="edge"/>
          <c:yMode val="edge"/>
          <c:x val="0.73139026199856116"/>
          <c:y val="0.1696278069407991"/>
          <c:w val="0.25502739435037058"/>
          <c:h val="0.468753280839895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Depuration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cked"/>
        <c:varyColors val="0"/>
        <c:ser>
          <c:idx val="0"/>
          <c:order val="0"/>
          <c:tx>
            <c:strRef>
              <c:f>Sheet2!$I$10</c:f>
              <c:strCache>
                <c:ptCount val="1"/>
                <c:pt idx="0">
                  <c:v>T3 (1/10th LC50)</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Sheet2!$J$9:$M$9</c:f>
              <c:numCache>
                <c:formatCode>General</c:formatCode>
                <c:ptCount val="4"/>
                <c:pt idx="0">
                  <c:v>0</c:v>
                </c:pt>
                <c:pt idx="1">
                  <c:v>7</c:v>
                </c:pt>
                <c:pt idx="2">
                  <c:v>10</c:v>
                </c:pt>
                <c:pt idx="3">
                  <c:v>14</c:v>
                </c:pt>
              </c:numCache>
            </c:numRef>
          </c:cat>
          <c:val>
            <c:numRef>
              <c:f>Sheet2!$J$10:$M$10</c:f>
              <c:numCache>
                <c:formatCode>General</c:formatCode>
                <c:ptCount val="4"/>
                <c:pt idx="0">
                  <c:v>3.87</c:v>
                </c:pt>
                <c:pt idx="1">
                  <c:v>1.69</c:v>
                </c:pt>
                <c:pt idx="2">
                  <c:v>0</c:v>
                </c:pt>
                <c:pt idx="3">
                  <c:v>0</c:v>
                </c:pt>
              </c:numCache>
            </c:numRef>
          </c:val>
          <c:smooth val="0"/>
          <c:extLst>
            <c:ext xmlns:c16="http://schemas.microsoft.com/office/drawing/2014/chart" uri="{C3380CC4-5D6E-409C-BE32-E72D297353CC}">
              <c16:uniqueId val="{00000000-6478-4EB9-86B8-C36F69E50E21}"/>
            </c:ext>
          </c:extLst>
        </c:ser>
        <c:ser>
          <c:idx val="1"/>
          <c:order val="1"/>
          <c:tx>
            <c:strRef>
              <c:f>Sheet2!$I$11</c:f>
              <c:strCache>
                <c:ptCount val="1"/>
                <c:pt idx="0">
                  <c:v>T5 (1/5th LC50)</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Sheet2!$J$9:$M$9</c:f>
              <c:numCache>
                <c:formatCode>General</c:formatCode>
                <c:ptCount val="4"/>
                <c:pt idx="0">
                  <c:v>0</c:v>
                </c:pt>
                <c:pt idx="1">
                  <c:v>7</c:v>
                </c:pt>
                <c:pt idx="2">
                  <c:v>10</c:v>
                </c:pt>
                <c:pt idx="3">
                  <c:v>14</c:v>
                </c:pt>
              </c:numCache>
            </c:numRef>
          </c:cat>
          <c:val>
            <c:numRef>
              <c:f>Sheet2!$J$11:$M$11</c:f>
              <c:numCache>
                <c:formatCode>General</c:formatCode>
                <c:ptCount val="4"/>
                <c:pt idx="0">
                  <c:v>4.47</c:v>
                </c:pt>
                <c:pt idx="1">
                  <c:v>3.22</c:v>
                </c:pt>
                <c:pt idx="2">
                  <c:v>0</c:v>
                </c:pt>
                <c:pt idx="3">
                  <c:v>0</c:v>
                </c:pt>
              </c:numCache>
            </c:numRef>
          </c:val>
          <c:smooth val="0"/>
          <c:extLst>
            <c:ext xmlns:c16="http://schemas.microsoft.com/office/drawing/2014/chart" uri="{C3380CC4-5D6E-409C-BE32-E72D297353CC}">
              <c16:uniqueId val="{00000001-6478-4EB9-86B8-C36F69E50E21}"/>
            </c:ext>
          </c:extLst>
        </c:ser>
        <c:dLbls>
          <c:dLblPos val="ctr"/>
          <c:showLegendKey val="0"/>
          <c:showVal val="1"/>
          <c:showCatName val="0"/>
          <c:showSerName val="0"/>
          <c:showPercent val="0"/>
          <c:showBubbleSize val="0"/>
        </c:dLbls>
        <c:marker val="1"/>
        <c:smooth val="0"/>
        <c:axId val="213825008"/>
        <c:axId val="213825400"/>
      </c:lineChart>
      <c:catAx>
        <c:axId val="2138250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3825400"/>
        <c:crosses val="autoZero"/>
        <c:auto val="1"/>
        <c:lblAlgn val="ctr"/>
        <c:lblOffset val="100"/>
        <c:noMultiLvlLbl val="0"/>
      </c:catAx>
      <c:valAx>
        <c:axId val="2138254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µg g-1</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2138250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0.03333</cdr:x>
      <cdr:y>0.375</cdr:y>
    </cdr:from>
    <cdr:to>
      <cdr:x>0.08333</cdr:x>
      <cdr:y>0.65625</cdr:y>
    </cdr:to>
    <cdr:sp macro="" textlink="">
      <cdr:nvSpPr>
        <cdr:cNvPr id="2" name="Text Box 1"/>
        <cdr:cNvSpPr txBox="1"/>
      </cdr:nvSpPr>
      <cdr:spPr>
        <a:xfrm xmlns:a="http://schemas.openxmlformats.org/drawingml/2006/main">
          <a:off x="152400" y="1028700"/>
          <a:ext cx="228600" cy="771525"/>
        </a:xfrm>
        <a:prstGeom xmlns:a="http://schemas.openxmlformats.org/drawingml/2006/main" prst="rect">
          <a:avLst/>
        </a:prstGeom>
      </cdr:spPr>
      <cdr:txBody>
        <a:bodyPr xmlns:a="http://schemas.openxmlformats.org/drawingml/2006/main" vertOverflow="clip" vert="vert270" wrap="square" rtlCol="0" anchor="ctr" anchorCtr="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IN">
              <a:solidFill>
                <a:schemeClr val="tx1"/>
              </a:solidFill>
            </a:rPr>
            <a:t>(</a:t>
          </a:r>
          <a:r>
            <a:rPr lang="en-US" sz="1100">
              <a:effectLst/>
              <a:latin typeface="+mn-lt"/>
              <a:ea typeface="+mn-ea"/>
              <a:cs typeface="+mn-cs"/>
            </a:rPr>
            <a:t>µg g</a:t>
          </a:r>
          <a:r>
            <a:rPr lang="en-US" sz="1100" baseline="30000">
              <a:effectLst/>
              <a:latin typeface="+mn-lt"/>
              <a:ea typeface="+mn-ea"/>
              <a:cs typeface="+mn-cs"/>
            </a:rPr>
            <a:t>-1</a:t>
          </a:r>
          <a:r>
            <a:rPr lang="en-US" sz="1100">
              <a:effectLst/>
              <a:latin typeface="+mn-lt"/>
              <a:ea typeface="+mn-ea"/>
              <a:cs typeface="+mn-cs"/>
            </a:rPr>
            <a:t> </a:t>
          </a:r>
          <a:r>
            <a:rPr lang="en-IN">
              <a:solidFill>
                <a:schemeClr val="tx1"/>
              </a:solidFill>
            </a:rPr>
            <a:t>)</a:t>
          </a:r>
        </a:p>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76543-4207-4F9A-85F9-4BCCEAE5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9</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2025-09-24T05:50:00Z</dcterms:created>
  <dcterms:modified xsi:type="dcterms:W3CDTF">2025-09-24T11:41:00Z</dcterms:modified>
</cp:coreProperties>
</file>